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667A" w14:textId="77777777" w:rsidR="005E351C" w:rsidRPr="00F8608A" w:rsidRDefault="005E351C" w:rsidP="002921C2">
      <w:pPr>
        <w:spacing w:line="276" w:lineRule="auto"/>
        <w:jc w:val="both"/>
        <w:rPr>
          <w:rFonts w:asciiTheme="minorHAnsi" w:hAnsiTheme="minorHAnsi" w:cs="Calibri"/>
          <w:color w:val="000000" w:themeColor="text1"/>
        </w:rPr>
      </w:pPr>
      <w:bookmarkStart w:id="0" w:name="_Toc60137899"/>
      <w:r w:rsidRPr="00F8608A">
        <w:rPr>
          <w:rFonts w:asciiTheme="minorHAnsi" w:hAnsiTheme="minorHAnsi" w:cs="Calibri"/>
          <w:color w:val="000000" w:themeColor="text1"/>
        </w:rPr>
        <w:t xml:space="preserve">  </w:t>
      </w:r>
    </w:p>
    <w:tbl>
      <w:tblPr>
        <w:tblStyle w:val="Style10"/>
        <w:tblW w:w="7631" w:type="dxa"/>
        <w:jc w:val="center"/>
        <w:tblLayout w:type="fixed"/>
        <w:tblLook w:val="04A0" w:firstRow="1" w:lastRow="0" w:firstColumn="1" w:lastColumn="0" w:noHBand="0" w:noVBand="1"/>
      </w:tblPr>
      <w:tblGrid>
        <w:gridCol w:w="1545"/>
        <w:gridCol w:w="5850"/>
        <w:gridCol w:w="236"/>
      </w:tblGrid>
      <w:tr w:rsidR="00024EC3" w:rsidRPr="00F8608A" w14:paraId="5A125623" w14:textId="77777777" w:rsidTr="4F6711E6">
        <w:trPr>
          <w:trHeight w:val="1290"/>
          <w:jc w:val="center"/>
        </w:trPr>
        <w:tc>
          <w:tcPr>
            <w:tcW w:w="1546" w:type="dxa"/>
            <w:tcBorders>
              <w:bottom w:val="single" w:sz="24" w:space="0" w:color="205968"/>
            </w:tcBorders>
          </w:tcPr>
          <w:p w14:paraId="223650D5" w14:textId="77777777" w:rsidR="005E351C" w:rsidRPr="00F8608A" w:rsidRDefault="005E351C" w:rsidP="002921C2">
            <w:pPr>
              <w:spacing w:before="120" w:after="120" w:line="276" w:lineRule="auto"/>
              <w:jc w:val="both"/>
              <w:rPr>
                <w:rFonts w:asciiTheme="minorHAnsi" w:hAnsiTheme="minorHAnsi" w:cs="Calibri"/>
                <w:color w:val="000000" w:themeColor="text1"/>
              </w:rPr>
            </w:pPr>
            <w:r w:rsidRPr="00F8608A">
              <w:rPr>
                <w:rFonts w:asciiTheme="minorHAnsi" w:eastAsia="Calibri" w:hAnsiTheme="minorHAnsi" w:cs="Calibri"/>
                <w:b/>
                <w:noProof/>
                <w:color w:val="000000" w:themeColor="text1"/>
                <w:sz w:val="22"/>
                <w:szCs w:val="22"/>
                <w:lang w:val="it-IT" w:eastAsia="it-IT"/>
              </w:rPr>
              <w:drawing>
                <wp:inline distT="0" distB="0" distL="0" distR="0" wp14:anchorId="23499E01" wp14:editId="5A3F4682">
                  <wp:extent cx="827405" cy="124841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8"/>
                          <a:srcRect/>
                          <a:stretch>
                            <a:fillRect/>
                          </a:stretch>
                        </pic:blipFill>
                        <pic:spPr>
                          <a:xfrm>
                            <a:off x="0" y="0"/>
                            <a:ext cx="827878" cy="1248603"/>
                          </a:xfrm>
                          <a:prstGeom prst="rect">
                            <a:avLst/>
                          </a:prstGeom>
                        </pic:spPr>
                      </pic:pic>
                    </a:graphicData>
                  </a:graphic>
                </wp:inline>
              </w:drawing>
            </w:r>
          </w:p>
        </w:tc>
        <w:tc>
          <w:tcPr>
            <w:tcW w:w="5853" w:type="dxa"/>
            <w:tcBorders>
              <w:bottom w:val="single" w:sz="24" w:space="0" w:color="205968"/>
            </w:tcBorders>
            <w:vAlign w:val="center"/>
          </w:tcPr>
          <w:p w14:paraId="7F15775E" w14:textId="490F1AE0" w:rsidR="005E351C" w:rsidRPr="00F8608A" w:rsidRDefault="75673244" w:rsidP="00665374">
            <w:pPr>
              <w:spacing w:line="276" w:lineRule="auto"/>
              <w:jc w:val="both"/>
              <w:rPr>
                <w:rFonts w:asciiTheme="minorHAnsi" w:hAnsiTheme="minorHAnsi" w:cs="Calibri"/>
                <w:color w:val="000000" w:themeColor="text1"/>
                <w:sz w:val="48"/>
                <w:szCs w:val="48"/>
              </w:rPr>
            </w:pPr>
            <w:r w:rsidRPr="00F8608A">
              <w:rPr>
                <w:rFonts w:asciiTheme="minorHAnsi" w:hAnsiTheme="minorHAnsi" w:cs="Calibri"/>
                <w:color w:val="000000" w:themeColor="text1"/>
                <w:sz w:val="48"/>
                <w:szCs w:val="48"/>
              </w:rPr>
              <w:t>Indigenous Peoples Planning Framework (IPPF)</w:t>
            </w:r>
          </w:p>
          <w:p w14:paraId="18C7AE42" w14:textId="77777777" w:rsidR="005E351C" w:rsidRPr="00F8608A" w:rsidRDefault="005E351C" w:rsidP="002921C2">
            <w:pPr>
              <w:spacing w:line="276" w:lineRule="auto"/>
              <w:jc w:val="both"/>
              <w:rPr>
                <w:rFonts w:asciiTheme="minorHAnsi" w:hAnsiTheme="minorHAnsi" w:cs="Calibri"/>
                <w:color w:val="000000" w:themeColor="text1"/>
              </w:rPr>
            </w:pPr>
          </w:p>
        </w:tc>
        <w:tc>
          <w:tcPr>
            <w:tcW w:w="233" w:type="dxa"/>
            <w:tcBorders>
              <w:bottom w:val="single" w:sz="24" w:space="0" w:color="205968"/>
            </w:tcBorders>
          </w:tcPr>
          <w:p w14:paraId="3F74DA44" w14:textId="77777777" w:rsidR="005E351C" w:rsidRPr="00F8608A" w:rsidRDefault="005E351C" w:rsidP="002921C2">
            <w:pPr>
              <w:spacing w:before="120" w:after="120" w:line="276" w:lineRule="auto"/>
              <w:jc w:val="both"/>
              <w:rPr>
                <w:rFonts w:asciiTheme="minorHAnsi" w:hAnsiTheme="minorHAnsi" w:cs="Calibri"/>
                <w:color w:val="000000" w:themeColor="text1"/>
              </w:rPr>
            </w:pPr>
          </w:p>
        </w:tc>
      </w:tr>
    </w:tbl>
    <w:p w14:paraId="1ACD3C42" w14:textId="77777777" w:rsidR="005E351C" w:rsidRPr="00F8608A" w:rsidRDefault="005E351C" w:rsidP="002921C2">
      <w:pPr>
        <w:spacing w:line="276" w:lineRule="auto"/>
        <w:jc w:val="both"/>
        <w:rPr>
          <w:rFonts w:asciiTheme="minorHAnsi" w:hAnsiTheme="minorHAnsi" w:cs="Calibri"/>
          <w:color w:val="000000" w:themeColor="text1"/>
          <w:sz w:val="32"/>
          <w:szCs w:val="32"/>
        </w:rPr>
      </w:pPr>
    </w:p>
    <w:p w14:paraId="4E8D718A" w14:textId="77777777" w:rsidR="005E351C" w:rsidRPr="00F8608A" w:rsidRDefault="005E351C" w:rsidP="002921C2">
      <w:pPr>
        <w:spacing w:line="276" w:lineRule="auto"/>
        <w:jc w:val="both"/>
        <w:rPr>
          <w:rFonts w:asciiTheme="minorHAnsi" w:hAnsiTheme="minorHAnsi" w:cs="Calibri"/>
          <w:color w:val="000000" w:themeColor="text1"/>
        </w:rPr>
      </w:pPr>
    </w:p>
    <w:p w14:paraId="520FD398" w14:textId="77777777" w:rsidR="00176E18" w:rsidRPr="00F8608A" w:rsidRDefault="00176E18" w:rsidP="00665374">
      <w:pPr>
        <w:spacing w:line="276" w:lineRule="auto"/>
        <w:jc w:val="both"/>
        <w:rPr>
          <w:rFonts w:asciiTheme="minorHAnsi" w:hAnsiTheme="minorHAnsi" w:cstheme="minorHAnsi"/>
          <w:b/>
          <w:bCs/>
          <w:color w:val="000000" w:themeColor="text1"/>
          <w:sz w:val="32"/>
          <w:szCs w:val="32"/>
        </w:rPr>
      </w:pPr>
    </w:p>
    <w:p w14:paraId="44354E47" w14:textId="77777777" w:rsidR="00176E18" w:rsidRPr="00F8608A" w:rsidRDefault="00176E18" w:rsidP="00665374">
      <w:pPr>
        <w:spacing w:line="276" w:lineRule="auto"/>
        <w:jc w:val="both"/>
        <w:rPr>
          <w:rFonts w:asciiTheme="minorHAnsi" w:hAnsiTheme="minorHAnsi" w:cstheme="minorHAnsi"/>
          <w:b/>
          <w:bCs/>
          <w:color w:val="000000" w:themeColor="text1"/>
          <w:sz w:val="32"/>
          <w:szCs w:val="32"/>
        </w:rPr>
      </w:pPr>
    </w:p>
    <w:tbl>
      <w:tblPr>
        <w:tblStyle w:val="Style1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9"/>
        <w:gridCol w:w="2076"/>
        <w:gridCol w:w="1347"/>
        <w:gridCol w:w="3423"/>
      </w:tblGrid>
      <w:tr w:rsidR="00176E18" w:rsidRPr="00F8608A" w14:paraId="182F091A" w14:textId="77777777" w:rsidTr="00176E18">
        <w:trPr>
          <w:trHeight w:val="548"/>
        </w:trPr>
        <w:tc>
          <w:tcPr>
            <w:tcW w:w="9355" w:type="dxa"/>
            <w:gridSpan w:val="4"/>
            <w:shd w:val="clear" w:color="auto" w:fill="auto"/>
          </w:tcPr>
          <w:p w14:paraId="618721F8" w14:textId="77777777" w:rsidR="00176E18" w:rsidRPr="00F8608A" w:rsidRDefault="00176E18" w:rsidP="002921C2">
            <w:pPr>
              <w:spacing w:after="240"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 xml:space="preserve">Project title:  </w:t>
            </w:r>
            <w:r w:rsidRPr="00F8608A">
              <w:rPr>
                <w:rFonts w:asciiTheme="minorHAnsi" w:hAnsiTheme="minorHAnsi" w:cs="Calibri"/>
                <w:color w:val="000000" w:themeColor="text1"/>
                <w:sz w:val="20"/>
                <w:szCs w:val="20"/>
              </w:rPr>
              <w:t>Transformational wildlife conservation management in China</w:t>
            </w:r>
          </w:p>
        </w:tc>
      </w:tr>
      <w:tr w:rsidR="00176E18" w:rsidRPr="00F8608A" w14:paraId="17EFEE0B" w14:textId="77777777" w:rsidTr="00176E18">
        <w:trPr>
          <w:trHeight w:val="1007"/>
        </w:trPr>
        <w:tc>
          <w:tcPr>
            <w:tcW w:w="2509" w:type="dxa"/>
            <w:shd w:val="clear" w:color="auto" w:fill="auto"/>
          </w:tcPr>
          <w:p w14:paraId="5F7CF466" w14:textId="77777777" w:rsidR="00176E18" w:rsidRPr="00F8608A" w:rsidRDefault="00176E18" w:rsidP="002921C2">
            <w:pPr>
              <w:spacing w:after="240"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 xml:space="preserve">Country: </w:t>
            </w:r>
            <w:r w:rsidRPr="00F8608A">
              <w:rPr>
                <w:rFonts w:asciiTheme="minorHAnsi" w:hAnsiTheme="minorHAnsi" w:cs="Calibri"/>
                <w:color w:val="000000" w:themeColor="text1"/>
                <w:sz w:val="20"/>
                <w:szCs w:val="20"/>
              </w:rPr>
              <w:t>China</w:t>
            </w:r>
          </w:p>
        </w:tc>
        <w:tc>
          <w:tcPr>
            <w:tcW w:w="3423" w:type="dxa"/>
            <w:gridSpan w:val="2"/>
            <w:shd w:val="clear" w:color="auto" w:fill="auto"/>
          </w:tcPr>
          <w:p w14:paraId="57B8D19B" w14:textId="77777777" w:rsidR="00176E18" w:rsidRPr="00F8608A" w:rsidRDefault="00176E18" w:rsidP="002921C2">
            <w:pPr>
              <w:spacing w:line="276" w:lineRule="auto"/>
              <w:jc w:val="both"/>
              <w:rPr>
                <w:rFonts w:asciiTheme="minorHAnsi" w:hAnsiTheme="minorHAnsi" w:cs="Calibri"/>
                <w:i/>
                <w:color w:val="000000" w:themeColor="text1"/>
                <w:sz w:val="20"/>
                <w:szCs w:val="20"/>
                <w:u w:val="single"/>
              </w:rPr>
            </w:pPr>
            <w:r w:rsidRPr="00F8608A">
              <w:rPr>
                <w:rFonts w:asciiTheme="minorHAnsi" w:hAnsiTheme="minorHAnsi" w:cs="Calibri"/>
                <w:b/>
                <w:color w:val="000000" w:themeColor="text1"/>
                <w:sz w:val="20"/>
                <w:szCs w:val="20"/>
              </w:rPr>
              <w:t xml:space="preserve">Implementing Partner (GEF Executing Entity): </w:t>
            </w:r>
            <w:r w:rsidRPr="00F8608A">
              <w:rPr>
                <w:rFonts w:asciiTheme="minorHAnsi" w:hAnsiTheme="minorHAnsi" w:cs="Calibri"/>
                <w:color w:val="000000" w:themeColor="text1"/>
                <w:sz w:val="20"/>
                <w:szCs w:val="20"/>
              </w:rPr>
              <w:t>Foreign Environmental Cooperation Center of the Ministry of Ecology and Environment (FECO)</w:t>
            </w:r>
          </w:p>
        </w:tc>
        <w:tc>
          <w:tcPr>
            <w:tcW w:w="3423" w:type="dxa"/>
            <w:shd w:val="clear" w:color="auto" w:fill="auto"/>
          </w:tcPr>
          <w:p w14:paraId="684E1E5E" w14:textId="77777777" w:rsidR="00176E18" w:rsidRPr="00F8608A" w:rsidRDefault="00176E18" w:rsidP="002921C2">
            <w:pPr>
              <w:spacing w:after="240"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Execution Modality</w:t>
            </w:r>
            <w:r w:rsidRPr="00F8608A">
              <w:rPr>
                <w:rFonts w:asciiTheme="minorHAnsi" w:hAnsiTheme="minorHAnsi" w:cs="Calibri"/>
                <w:i/>
                <w:color w:val="000000" w:themeColor="text1"/>
                <w:sz w:val="20"/>
                <w:szCs w:val="20"/>
              </w:rPr>
              <w:t xml:space="preserve">: </w:t>
            </w:r>
            <w:r w:rsidRPr="00F8608A">
              <w:rPr>
                <w:rFonts w:asciiTheme="minorHAnsi" w:hAnsiTheme="minorHAnsi" w:cs="Calibri"/>
                <w:color w:val="000000" w:themeColor="text1"/>
                <w:sz w:val="20"/>
                <w:szCs w:val="20"/>
              </w:rPr>
              <w:t>National implementation</w:t>
            </w:r>
          </w:p>
        </w:tc>
      </w:tr>
      <w:tr w:rsidR="00176E18" w:rsidRPr="00F8608A" w14:paraId="1EBAC132" w14:textId="77777777" w:rsidTr="00176E18">
        <w:tc>
          <w:tcPr>
            <w:tcW w:w="9355" w:type="dxa"/>
            <w:gridSpan w:val="4"/>
            <w:shd w:val="clear" w:color="auto" w:fill="auto"/>
          </w:tcPr>
          <w:p w14:paraId="6A8BD311" w14:textId="77777777" w:rsidR="00176E18" w:rsidRPr="00F8608A" w:rsidRDefault="00176E18" w:rsidP="002921C2">
            <w:pPr>
              <w:spacing w:after="240" w:line="276" w:lineRule="auto"/>
              <w:jc w:val="both"/>
              <w:rPr>
                <w:rFonts w:asciiTheme="minorHAnsi" w:hAnsiTheme="minorHAnsi" w:cs="Calibri"/>
                <w:i/>
                <w:color w:val="000000" w:themeColor="text1"/>
                <w:sz w:val="20"/>
                <w:szCs w:val="20"/>
              </w:rPr>
            </w:pPr>
            <w:r w:rsidRPr="00F8608A">
              <w:rPr>
                <w:rFonts w:asciiTheme="minorHAnsi" w:hAnsiTheme="minorHAnsi" w:cs="Calibri"/>
                <w:b/>
                <w:color w:val="000000" w:themeColor="text1"/>
                <w:sz w:val="20"/>
                <w:szCs w:val="20"/>
              </w:rPr>
              <w:t>Contributing Outcome (UNDAF/CPD, RPD, GPD)</w:t>
            </w:r>
            <w:r w:rsidRPr="00F8608A">
              <w:rPr>
                <w:rFonts w:asciiTheme="minorHAnsi" w:hAnsiTheme="minorHAnsi" w:cs="Calibri"/>
                <w:i/>
                <w:color w:val="000000" w:themeColor="text1"/>
                <w:sz w:val="20"/>
                <w:szCs w:val="20"/>
              </w:rPr>
              <w:t xml:space="preserve">: </w:t>
            </w:r>
          </w:p>
          <w:p w14:paraId="112D206D" w14:textId="77777777" w:rsidR="00176E18" w:rsidRPr="00F8608A" w:rsidRDefault="00176E18" w:rsidP="002921C2">
            <w:pPr>
              <w:spacing w:after="6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United Nations Sustainable Development Cooperation Framework (2021-2025) Outcome 3: People in China and the region benefit from a healthier and more resilient environment.</w:t>
            </w:r>
          </w:p>
          <w:p w14:paraId="0B41A2A2" w14:textId="77777777" w:rsidR="00176E18" w:rsidRPr="00F8608A" w:rsidRDefault="00176E18" w:rsidP="002921C2">
            <w:pPr>
              <w:spacing w:after="6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UNDP Country </w:t>
            </w:r>
            <w:proofErr w:type="spellStart"/>
            <w:r w:rsidRPr="00F8608A">
              <w:rPr>
                <w:rFonts w:asciiTheme="minorHAnsi" w:hAnsiTheme="minorHAnsi" w:cs="Calibri"/>
                <w:color w:val="000000" w:themeColor="text1"/>
                <w:sz w:val="20"/>
                <w:szCs w:val="20"/>
              </w:rPr>
              <w:t>Programme</w:t>
            </w:r>
            <w:proofErr w:type="spellEnd"/>
            <w:r w:rsidRPr="00F8608A">
              <w:rPr>
                <w:rFonts w:asciiTheme="minorHAnsi" w:hAnsiTheme="minorHAnsi" w:cs="Calibri"/>
                <w:color w:val="000000" w:themeColor="text1"/>
                <w:sz w:val="20"/>
                <w:szCs w:val="20"/>
              </w:rPr>
              <w:t xml:space="preserve"> Document for China (2021-2025), Pillar 2 (A healthier planet and resilient environment), Output 2.1: Adaptive policies developed at target level (subnational), </w:t>
            </w:r>
            <w:proofErr w:type="gramStart"/>
            <w:r w:rsidRPr="00F8608A">
              <w:rPr>
                <w:rFonts w:asciiTheme="minorHAnsi" w:hAnsiTheme="minorHAnsi" w:cs="Calibri"/>
                <w:color w:val="000000" w:themeColor="text1"/>
                <w:sz w:val="20"/>
                <w:szCs w:val="20"/>
              </w:rPr>
              <w:t>financed</w:t>
            </w:r>
            <w:proofErr w:type="gramEnd"/>
            <w:r w:rsidRPr="00F8608A">
              <w:rPr>
                <w:rFonts w:asciiTheme="minorHAnsi" w:hAnsiTheme="minorHAnsi" w:cs="Calibri"/>
                <w:color w:val="000000" w:themeColor="text1"/>
                <w:sz w:val="20"/>
                <w:szCs w:val="20"/>
              </w:rPr>
              <w:t xml:space="preserve"> and applied for nature-based systems to align with multilateral agreements and transboundary platforms.</w:t>
            </w:r>
          </w:p>
          <w:p w14:paraId="7008DAB2" w14:textId="77777777" w:rsidR="00176E18" w:rsidRPr="00F8608A" w:rsidRDefault="00176E18" w:rsidP="002921C2">
            <w:pPr>
              <w:spacing w:after="240" w:line="276" w:lineRule="auto"/>
              <w:jc w:val="both"/>
              <w:rPr>
                <w:rFonts w:asciiTheme="minorHAnsi" w:hAnsiTheme="minorHAnsi" w:cs="Calibri"/>
                <w:b/>
                <w:color w:val="000000" w:themeColor="text1"/>
                <w:sz w:val="20"/>
                <w:szCs w:val="20"/>
              </w:rPr>
            </w:pPr>
            <w:r w:rsidRPr="00F8608A">
              <w:rPr>
                <w:rFonts w:asciiTheme="minorHAnsi" w:hAnsiTheme="minorHAnsi" w:cs="Calibri"/>
                <w:color w:val="000000" w:themeColor="text1"/>
                <w:sz w:val="20"/>
                <w:szCs w:val="20"/>
              </w:rPr>
              <w:t>UNDP Strategic Plan 2018-2021, Signature Solution 4: Promote nature-based solutions for a sustainable planet; Output 1.4.1: Solutions scaled up for sustainable management of natural resources, including sustainable commodities and green and inclusive value chains.</w:t>
            </w:r>
          </w:p>
        </w:tc>
      </w:tr>
      <w:tr w:rsidR="00176E18" w:rsidRPr="00F8608A" w14:paraId="49EC5C99" w14:textId="77777777" w:rsidTr="00176E18">
        <w:trPr>
          <w:trHeight w:val="611"/>
        </w:trPr>
        <w:tc>
          <w:tcPr>
            <w:tcW w:w="4585" w:type="dxa"/>
            <w:gridSpan w:val="2"/>
            <w:shd w:val="clear" w:color="auto" w:fill="auto"/>
          </w:tcPr>
          <w:p w14:paraId="7D926F9B" w14:textId="77777777" w:rsidR="00176E18" w:rsidRPr="00F8608A" w:rsidRDefault="00176E18" w:rsidP="002921C2">
            <w:pPr>
              <w:spacing w:after="240" w:line="276" w:lineRule="auto"/>
              <w:jc w:val="both"/>
              <w:rPr>
                <w:rFonts w:asciiTheme="minorHAnsi" w:hAnsiTheme="minorHAnsi" w:cs="Calibri"/>
                <w:b/>
                <w:color w:val="000000" w:themeColor="text1"/>
                <w:sz w:val="20"/>
                <w:szCs w:val="20"/>
              </w:rPr>
            </w:pPr>
            <w:r w:rsidRPr="00F8608A">
              <w:rPr>
                <w:rFonts w:asciiTheme="minorHAnsi" w:hAnsiTheme="minorHAnsi" w:cs="Calibri"/>
                <w:b/>
                <w:color w:val="000000" w:themeColor="text1"/>
                <w:sz w:val="20"/>
                <w:szCs w:val="20"/>
              </w:rPr>
              <w:t>UNDP Social and Environmental Screening Category:</w:t>
            </w:r>
          </w:p>
          <w:p w14:paraId="75D08258" w14:textId="77777777" w:rsidR="00176E18" w:rsidRPr="00F8608A" w:rsidRDefault="00176E18" w:rsidP="002921C2">
            <w:pPr>
              <w:spacing w:after="240"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Substantial</w:t>
            </w:r>
          </w:p>
        </w:tc>
        <w:tc>
          <w:tcPr>
            <w:tcW w:w="4770" w:type="dxa"/>
            <w:gridSpan w:val="2"/>
            <w:shd w:val="clear" w:color="auto" w:fill="auto"/>
          </w:tcPr>
          <w:p w14:paraId="5B255FAE" w14:textId="77777777" w:rsidR="00176E18" w:rsidRPr="00F8608A" w:rsidRDefault="00176E18" w:rsidP="002921C2">
            <w:pPr>
              <w:spacing w:after="240" w:line="276" w:lineRule="auto"/>
              <w:jc w:val="both"/>
              <w:rPr>
                <w:rFonts w:asciiTheme="minorHAnsi" w:hAnsiTheme="minorHAnsi" w:cs="Calibri"/>
                <w:b/>
                <w:color w:val="000000" w:themeColor="text1"/>
                <w:sz w:val="20"/>
                <w:szCs w:val="20"/>
              </w:rPr>
            </w:pPr>
            <w:r w:rsidRPr="00F8608A">
              <w:rPr>
                <w:rFonts w:asciiTheme="minorHAnsi" w:hAnsiTheme="minorHAnsi" w:cs="Calibri"/>
                <w:b/>
                <w:color w:val="000000" w:themeColor="text1"/>
                <w:sz w:val="20"/>
                <w:szCs w:val="20"/>
              </w:rPr>
              <w:t xml:space="preserve">UNDP Gender Marker: </w:t>
            </w:r>
          </w:p>
          <w:p w14:paraId="43D47DD6" w14:textId="77777777" w:rsidR="00176E18" w:rsidRPr="00F8608A" w:rsidRDefault="00176E18" w:rsidP="002921C2">
            <w:pPr>
              <w:spacing w:after="240" w:line="276" w:lineRule="auto"/>
              <w:jc w:val="both"/>
              <w:rPr>
                <w:rFonts w:asciiTheme="minorHAnsi" w:hAnsiTheme="minorHAnsi" w:cs="Calibri"/>
                <w:i/>
                <w:color w:val="000000" w:themeColor="text1"/>
                <w:sz w:val="20"/>
                <w:szCs w:val="20"/>
              </w:rPr>
            </w:pPr>
            <w:r w:rsidRPr="00F8608A">
              <w:rPr>
                <w:rFonts w:asciiTheme="minorHAnsi" w:hAnsiTheme="minorHAnsi" w:cs="Calibri"/>
                <w:color w:val="000000" w:themeColor="text1"/>
                <w:sz w:val="20"/>
                <w:szCs w:val="20"/>
              </w:rPr>
              <w:t>GEN2</w:t>
            </w:r>
          </w:p>
        </w:tc>
      </w:tr>
      <w:tr w:rsidR="00176E18" w:rsidRPr="00F8608A" w14:paraId="7D93D034" w14:textId="77777777" w:rsidTr="00176E18">
        <w:tc>
          <w:tcPr>
            <w:tcW w:w="4585" w:type="dxa"/>
            <w:gridSpan w:val="2"/>
            <w:shd w:val="clear" w:color="auto" w:fill="auto"/>
          </w:tcPr>
          <w:p w14:paraId="0BA93BF7" w14:textId="77777777" w:rsidR="00176E18" w:rsidRPr="00F8608A" w:rsidRDefault="00176E18" w:rsidP="002921C2">
            <w:pPr>
              <w:spacing w:after="240"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 xml:space="preserve">Atlas Award ID:  </w:t>
            </w:r>
            <w:r w:rsidRPr="00F8608A">
              <w:rPr>
                <w:rFonts w:asciiTheme="minorHAnsi" w:hAnsiTheme="minorHAnsi" w:cs="Calibri"/>
                <w:color w:val="000000" w:themeColor="text1"/>
                <w:sz w:val="20"/>
                <w:szCs w:val="20"/>
              </w:rPr>
              <w:t>00132366</w:t>
            </w:r>
          </w:p>
        </w:tc>
        <w:tc>
          <w:tcPr>
            <w:tcW w:w="4770" w:type="dxa"/>
            <w:gridSpan w:val="2"/>
            <w:shd w:val="clear" w:color="auto" w:fill="auto"/>
          </w:tcPr>
          <w:p w14:paraId="766E3929" w14:textId="77777777" w:rsidR="00176E18" w:rsidRPr="00F8608A" w:rsidRDefault="00176E18"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 xml:space="preserve">Atlas Project/Output ID:  </w:t>
            </w:r>
            <w:r w:rsidRPr="00F8608A">
              <w:rPr>
                <w:rFonts w:asciiTheme="minorHAnsi" w:hAnsiTheme="minorHAnsi" w:cs="Calibri"/>
                <w:color w:val="000000" w:themeColor="text1"/>
                <w:sz w:val="20"/>
                <w:szCs w:val="20"/>
              </w:rPr>
              <w:t>00124919</w:t>
            </w:r>
          </w:p>
        </w:tc>
      </w:tr>
      <w:tr w:rsidR="00176E18" w:rsidRPr="00F8608A" w14:paraId="75FEF515" w14:textId="77777777" w:rsidTr="00176E18">
        <w:trPr>
          <w:trHeight w:val="213"/>
        </w:trPr>
        <w:tc>
          <w:tcPr>
            <w:tcW w:w="4585" w:type="dxa"/>
            <w:gridSpan w:val="2"/>
            <w:shd w:val="clear" w:color="auto" w:fill="auto"/>
          </w:tcPr>
          <w:p w14:paraId="2AA753E7" w14:textId="77777777" w:rsidR="00176E18" w:rsidRPr="00F8608A" w:rsidRDefault="00176E18" w:rsidP="002921C2">
            <w:pPr>
              <w:spacing w:after="240"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 xml:space="preserve">UNDP-GEF PIMS ID number: </w:t>
            </w:r>
            <w:r w:rsidRPr="00F8608A">
              <w:rPr>
                <w:rFonts w:asciiTheme="minorHAnsi" w:hAnsiTheme="minorHAnsi" w:cs="Calibri"/>
                <w:color w:val="000000" w:themeColor="text1"/>
                <w:sz w:val="20"/>
                <w:szCs w:val="20"/>
              </w:rPr>
              <w:t>6606</w:t>
            </w:r>
          </w:p>
        </w:tc>
        <w:tc>
          <w:tcPr>
            <w:tcW w:w="4770" w:type="dxa"/>
            <w:gridSpan w:val="2"/>
            <w:shd w:val="clear" w:color="auto" w:fill="auto"/>
          </w:tcPr>
          <w:p w14:paraId="704A85E1" w14:textId="77777777" w:rsidR="00176E18" w:rsidRPr="00F8608A" w:rsidRDefault="00176E18" w:rsidP="002921C2">
            <w:pPr>
              <w:spacing w:after="240"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 xml:space="preserve">GEF Project ID number: </w:t>
            </w:r>
            <w:r w:rsidRPr="00F8608A">
              <w:rPr>
                <w:rFonts w:asciiTheme="minorHAnsi" w:hAnsiTheme="minorHAnsi" w:cs="Calibri"/>
                <w:color w:val="000000" w:themeColor="text1"/>
                <w:sz w:val="20"/>
                <w:szCs w:val="20"/>
              </w:rPr>
              <w:t>10701</w:t>
            </w:r>
          </w:p>
        </w:tc>
      </w:tr>
      <w:tr w:rsidR="00176E18" w:rsidRPr="00F8608A" w14:paraId="7E9DA1E2" w14:textId="77777777" w:rsidTr="00176E18">
        <w:tc>
          <w:tcPr>
            <w:tcW w:w="9355" w:type="dxa"/>
            <w:gridSpan w:val="4"/>
            <w:shd w:val="clear" w:color="auto" w:fill="auto"/>
          </w:tcPr>
          <w:p w14:paraId="510D19A5" w14:textId="13682565" w:rsidR="00176E18" w:rsidRPr="00F8608A" w:rsidRDefault="00176E18" w:rsidP="002921C2">
            <w:pPr>
              <w:spacing w:after="240" w:line="276" w:lineRule="auto"/>
              <w:jc w:val="both"/>
              <w:rPr>
                <w:rFonts w:asciiTheme="minorHAnsi" w:hAnsiTheme="minorHAnsi" w:cs="Calibri"/>
                <w:color w:val="000000" w:themeColor="text1"/>
              </w:rPr>
            </w:pPr>
            <w:r w:rsidRPr="00F8608A">
              <w:rPr>
                <w:rFonts w:asciiTheme="minorHAnsi" w:hAnsiTheme="minorHAnsi" w:cs="Calibri"/>
                <w:b/>
                <w:bCs/>
                <w:color w:val="000000" w:themeColor="text1"/>
                <w:sz w:val="20"/>
                <w:szCs w:val="20"/>
              </w:rPr>
              <w:t>Disclosure requirements:</w:t>
            </w:r>
            <w:r w:rsidRPr="00F8608A">
              <w:rPr>
                <w:rFonts w:asciiTheme="minorHAnsi" w:hAnsiTheme="minorHAnsi" w:cs="Calibri"/>
                <w:color w:val="000000" w:themeColor="text1"/>
                <w:sz w:val="20"/>
                <w:szCs w:val="20"/>
              </w:rPr>
              <w:t xml:space="preserve"> This IPPF draft must be publicly disclosed 120 days before the Project Appraisal Committee Meeting (PAC).</w:t>
            </w:r>
          </w:p>
        </w:tc>
      </w:tr>
    </w:tbl>
    <w:p w14:paraId="7D77AF78" w14:textId="77777777" w:rsidR="000850A2" w:rsidRPr="00F8608A" w:rsidRDefault="000850A2" w:rsidP="00665374">
      <w:pPr>
        <w:spacing w:line="276" w:lineRule="auto"/>
        <w:jc w:val="both"/>
        <w:rPr>
          <w:rFonts w:asciiTheme="minorHAnsi" w:hAnsiTheme="minorHAnsi" w:cstheme="minorHAnsi"/>
          <w:b/>
          <w:color w:val="000000" w:themeColor="text1"/>
          <w:sz w:val="22"/>
          <w:szCs w:val="22"/>
        </w:rPr>
      </w:pPr>
    </w:p>
    <w:p w14:paraId="73938B92" w14:textId="77777777" w:rsidR="000850A2" w:rsidRPr="00F8608A" w:rsidRDefault="000850A2" w:rsidP="00665374">
      <w:pPr>
        <w:spacing w:line="276" w:lineRule="auto"/>
        <w:jc w:val="both"/>
        <w:rPr>
          <w:rFonts w:asciiTheme="minorHAnsi" w:hAnsiTheme="minorHAnsi" w:cstheme="minorHAnsi"/>
          <w:b/>
          <w:color w:val="000000" w:themeColor="text1"/>
          <w:sz w:val="22"/>
          <w:szCs w:val="22"/>
        </w:rPr>
      </w:pPr>
    </w:p>
    <w:p w14:paraId="7E5E5F57" w14:textId="77777777" w:rsidR="000850A2" w:rsidRPr="00F8608A" w:rsidRDefault="000850A2" w:rsidP="00665374">
      <w:pPr>
        <w:spacing w:line="276" w:lineRule="auto"/>
        <w:jc w:val="both"/>
        <w:rPr>
          <w:rFonts w:asciiTheme="minorHAnsi" w:hAnsiTheme="minorHAnsi" w:cstheme="minorHAnsi"/>
          <w:b/>
          <w:color w:val="000000" w:themeColor="text1"/>
          <w:sz w:val="22"/>
          <w:szCs w:val="22"/>
        </w:rPr>
      </w:pPr>
    </w:p>
    <w:p w14:paraId="057C7DD3" w14:textId="77777777" w:rsidR="000850A2" w:rsidRPr="00F8608A" w:rsidRDefault="000850A2" w:rsidP="00665374">
      <w:pPr>
        <w:spacing w:line="276" w:lineRule="auto"/>
        <w:jc w:val="both"/>
        <w:rPr>
          <w:rFonts w:asciiTheme="minorHAnsi" w:hAnsiTheme="minorHAnsi" w:cstheme="minorHAnsi"/>
          <w:b/>
          <w:color w:val="000000" w:themeColor="text1"/>
          <w:sz w:val="22"/>
          <w:szCs w:val="22"/>
        </w:rPr>
      </w:pPr>
    </w:p>
    <w:p w14:paraId="13F3CCD0" w14:textId="77777777" w:rsidR="000850A2" w:rsidRPr="00F8608A" w:rsidRDefault="000850A2" w:rsidP="00665374">
      <w:pPr>
        <w:spacing w:line="276" w:lineRule="auto"/>
        <w:jc w:val="both"/>
        <w:rPr>
          <w:rFonts w:asciiTheme="minorHAnsi" w:hAnsiTheme="minorHAnsi" w:cstheme="minorHAnsi"/>
          <w:b/>
          <w:color w:val="000000" w:themeColor="text1"/>
          <w:sz w:val="22"/>
          <w:szCs w:val="22"/>
        </w:rPr>
      </w:pPr>
    </w:p>
    <w:p w14:paraId="0B051425" w14:textId="77777777" w:rsidR="000850A2" w:rsidRPr="00F8608A" w:rsidRDefault="000850A2" w:rsidP="00665374">
      <w:pPr>
        <w:spacing w:line="276" w:lineRule="auto"/>
        <w:jc w:val="both"/>
        <w:rPr>
          <w:rFonts w:asciiTheme="minorHAnsi" w:hAnsiTheme="minorHAnsi" w:cstheme="minorHAnsi"/>
          <w:b/>
          <w:color w:val="000000" w:themeColor="text1"/>
          <w:sz w:val="22"/>
          <w:szCs w:val="22"/>
        </w:rPr>
      </w:pPr>
    </w:p>
    <w:p w14:paraId="76AE9B18" w14:textId="77777777" w:rsidR="000850A2" w:rsidRPr="00F8608A" w:rsidRDefault="000850A2" w:rsidP="00665374">
      <w:pPr>
        <w:spacing w:line="276" w:lineRule="auto"/>
        <w:jc w:val="both"/>
        <w:rPr>
          <w:rFonts w:asciiTheme="minorHAnsi" w:hAnsiTheme="minorHAnsi" w:cstheme="minorHAnsi"/>
          <w:b/>
          <w:color w:val="000000" w:themeColor="text1"/>
          <w:sz w:val="22"/>
          <w:szCs w:val="22"/>
        </w:rPr>
      </w:pPr>
      <w:r w:rsidRPr="00F8608A">
        <w:rPr>
          <w:rFonts w:asciiTheme="minorHAnsi" w:hAnsiTheme="minorHAnsi" w:cstheme="minorHAnsi"/>
          <w:b/>
          <w:color w:val="000000" w:themeColor="text1"/>
          <w:sz w:val="22"/>
          <w:szCs w:val="22"/>
        </w:rPr>
        <w:t>Acronyms</w:t>
      </w:r>
    </w:p>
    <w:p w14:paraId="2380E6B9" w14:textId="77777777" w:rsidR="000850A2" w:rsidRPr="00F8608A" w:rsidRDefault="000850A2" w:rsidP="00665374">
      <w:pPr>
        <w:spacing w:line="276" w:lineRule="auto"/>
        <w:jc w:val="both"/>
        <w:rPr>
          <w:rFonts w:asciiTheme="minorHAnsi" w:hAnsiTheme="minorHAnsi" w:cstheme="minorHAnsi"/>
          <w:bCs/>
          <w:color w:val="000000" w:themeColor="text1"/>
          <w:sz w:val="22"/>
          <w:szCs w:val="22"/>
        </w:rPr>
      </w:pPr>
      <w:r w:rsidRPr="00F8608A">
        <w:rPr>
          <w:rFonts w:asciiTheme="minorHAnsi" w:hAnsiTheme="minorHAnsi" w:cstheme="minorHAnsi"/>
          <w:bCs/>
          <w:color w:val="000000" w:themeColor="text1"/>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7615"/>
      </w:tblGrid>
      <w:tr w:rsidR="000850A2" w:rsidRPr="00F8608A" w14:paraId="74A8A35A" w14:textId="77777777" w:rsidTr="00665F51">
        <w:tc>
          <w:tcPr>
            <w:tcW w:w="1411" w:type="dxa"/>
          </w:tcPr>
          <w:p w14:paraId="23201C8D" w14:textId="77777777" w:rsidR="00366019" w:rsidRPr="00F8608A" w:rsidRDefault="00366019"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ADSDPP</w:t>
            </w:r>
          </w:p>
          <w:p w14:paraId="21F422CB"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BDFE</w:t>
            </w:r>
          </w:p>
        </w:tc>
        <w:tc>
          <w:tcPr>
            <w:tcW w:w="7615" w:type="dxa"/>
          </w:tcPr>
          <w:p w14:paraId="2DE789DB" w14:textId="77777777" w:rsidR="00366019" w:rsidRPr="00F8608A" w:rsidRDefault="00366019"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Ancestral Domains Sustainable Development and Protection Plan</w:t>
            </w:r>
          </w:p>
          <w:p w14:paraId="26A074AC"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Biodiversity-Friendly Enterprises</w:t>
            </w:r>
          </w:p>
        </w:tc>
      </w:tr>
      <w:tr w:rsidR="00F8608A" w:rsidRPr="00F8608A" w14:paraId="001ECFC0" w14:textId="77777777" w:rsidTr="00665F51">
        <w:tc>
          <w:tcPr>
            <w:tcW w:w="1411" w:type="dxa"/>
          </w:tcPr>
          <w:p w14:paraId="048FAEBB"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BFAR</w:t>
            </w:r>
          </w:p>
        </w:tc>
        <w:tc>
          <w:tcPr>
            <w:tcW w:w="7615" w:type="dxa"/>
          </w:tcPr>
          <w:p w14:paraId="172EF94D"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Bureau of Fisheries and Aquatic Resources</w:t>
            </w:r>
          </w:p>
        </w:tc>
      </w:tr>
      <w:tr w:rsidR="00F8608A" w:rsidRPr="00F8608A" w14:paraId="22B41144" w14:textId="77777777" w:rsidTr="00665F51">
        <w:tc>
          <w:tcPr>
            <w:tcW w:w="1411" w:type="dxa"/>
          </w:tcPr>
          <w:p w14:paraId="1DF63CA6" w14:textId="5A1A17BA" w:rsidR="00AA2F08" w:rsidRPr="00F8608A" w:rsidRDefault="00AA2F08"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CBD</w:t>
            </w:r>
          </w:p>
        </w:tc>
        <w:tc>
          <w:tcPr>
            <w:tcW w:w="7615" w:type="dxa"/>
          </w:tcPr>
          <w:p w14:paraId="0A81700B" w14:textId="34DF9E91" w:rsidR="00AA2F08" w:rsidRPr="00F8608A" w:rsidRDefault="00AA2F08"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 xml:space="preserve">Convention on Biological Diversity </w:t>
            </w:r>
          </w:p>
        </w:tc>
      </w:tr>
      <w:tr w:rsidR="00F8608A" w:rsidRPr="00F8608A" w14:paraId="4AFD38E5" w14:textId="77777777" w:rsidTr="00665F51">
        <w:tc>
          <w:tcPr>
            <w:tcW w:w="1411" w:type="dxa"/>
          </w:tcPr>
          <w:p w14:paraId="3914A4E2"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BMB</w:t>
            </w:r>
          </w:p>
          <w:p w14:paraId="68064B6A"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CENRO</w:t>
            </w:r>
          </w:p>
        </w:tc>
        <w:tc>
          <w:tcPr>
            <w:tcW w:w="7615" w:type="dxa"/>
          </w:tcPr>
          <w:p w14:paraId="54881D83"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Biodiversity Management Bureau</w:t>
            </w:r>
          </w:p>
          <w:p w14:paraId="04E11C09"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Community Environment and Natural Resources Office</w:t>
            </w:r>
          </w:p>
        </w:tc>
      </w:tr>
      <w:tr w:rsidR="00F8608A" w:rsidRPr="00F8608A" w14:paraId="4F5AB188" w14:textId="77777777" w:rsidTr="00665F51">
        <w:tc>
          <w:tcPr>
            <w:tcW w:w="1411" w:type="dxa"/>
          </w:tcPr>
          <w:p w14:paraId="6F7C88CC"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CEPA</w:t>
            </w:r>
          </w:p>
          <w:p w14:paraId="1798F19F"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CP</w:t>
            </w:r>
          </w:p>
        </w:tc>
        <w:tc>
          <w:tcPr>
            <w:tcW w:w="7615" w:type="dxa"/>
          </w:tcPr>
          <w:p w14:paraId="617A2FCF"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Communication, Education and Public Awareness</w:t>
            </w:r>
          </w:p>
          <w:p w14:paraId="27890A3E"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Certification Precondition</w:t>
            </w:r>
          </w:p>
        </w:tc>
      </w:tr>
      <w:tr w:rsidR="00F8608A" w:rsidRPr="00F8608A" w14:paraId="13B3AB0D" w14:textId="77777777" w:rsidTr="00665F51">
        <w:tc>
          <w:tcPr>
            <w:tcW w:w="1411" w:type="dxa"/>
          </w:tcPr>
          <w:p w14:paraId="65599368"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ESMF</w:t>
            </w:r>
          </w:p>
        </w:tc>
        <w:tc>
          <w:tcPr>
            <w:tcW w:w="7615" w:type="dxa"/>
          </w:tcPr>
          <w:p w14:paraId="3878F74A"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Environmental and Social Management Framework</w:t>
            </w:r>
          </w:p>
        </w:tc>
      </w:tr>
      <w:tr w:rsidR="00F8608A" w:rsidRPr="00F8608A" w14:paraId="31F3711E" w14:textId="77777777" w:rsidTr="00665F51">
        <w:tc>
          <w:tcPr>
            <w:tcW w:w="1411" w:type="dxa"/>
          </w:tcPr>
          <w:p w14:paraId="6EB5CB0A"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ETP MW</w:t>
            </w:r>
          </w:p>
          <w:p w14:paraId="203F87AB" w14:textId="77777777" w:rsidR="00E33D74" w:rsidRPr="00F8608A" w:rsidRDefault="00E33D74"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FBI</w:t>
            </w:r>
          </w:p>
          <w:p w14:paraId="4F3B3D1C" w14:textId="4134DC0E" w:rsidR="00C53572" w:rsidRPr="00F8608A" w:rsidRDefault="00C5357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lang w:eastAsia="zh-CN"/>
              </w:rPr>
              <w:t>FECO</w:t>
            </w:r>
          </w:p>
        </w:tc>
        <w:tc>
          <w:tcPr>
            <w:tcW w:w="7615" w:type="dxa"/>
          </w:tcPr>
          <w:p w14:paraId="2EA44C64"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Endangered, Threatened and Protected Marine Wildlife</w:t>
            </w:r>
          </w:p>
          <w:p w14:paraId="5E461D3C" w14:textId="77777777" w:rsidR="00E33D74" w:rsidRPr="00F8608A" w:rsidRDefault="00E33D74"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Field Based Investigation</w:t>
            </w:r>
          </w:p>
          <w:p w14:paraId="70135D69" w14:textId="3783A1D9" w:rsidR="00C53572" w:rsidRPr="00F8608A" w:rsidRDefault="00E74FFA" w:rsidP="00665374">
            <w:pPr>
              <w:spacing w:line="276" w:lineRule="auto"/>
              <w:jc w:val="both"/>
              <w:rPr>
                <w:rFonts w:asciiTheme="minorHAnsi" w:eastAsia="Calibri" w:hAnsiTheme="minorHAnsi" w:cstheme="minorHAnsi"/>
                <w:color w:val="000000" w:themeColor="text1"/>
                <w:sz w:val="22"/>
                <w:szCs w:val="22"/>
                <w:lang w:eastAsia="zh-CN"/>
              </w:rPr>
            </w:pPr>
            <w:r w:rsidRPr="00F8608A">
              <w:rPr>
                <w:rFonts w:asciiTheme="minorHAnsi" w:eastAsia="Calibri" w:hAnsiTheme="minorHAnsi" w:cstheme="minorHAnsi"/>
                <w:color w:val="000000" w:themeColor="text1"/>
                <w:sz w:val="22"/>
                <w:szCs w:val="22"/>
              </w:rPr>
              <w:t>Foreign Environmental Cooperation Center of the Ministry of Ecology and Environment</w:t>
            </w:r>
          </w:p>
        </w:tc>
      </w:tr>
      <w:tr w:rsidR="00F8608A" w:rsidRPr="00F8608A" w14:paraId="58000B07" w14:textId="77777777" w:rsidTr="00665F51">
        <w:tc>
          <w:tcPr>
            <w:tcW w:w="1411" w:type="dxa"/>
          </w:tcPr>
          <w:p w14:paraId="63475BFF"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FPIC</w:t>
            </w:r>
          </w:p>
          <w:p w14:paraId="43A12625"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GAP</w:t>
            </w:r>
          </w:p>
        </w:tc>
        <w:tc>
          <w:tcPr>
            <w:tcW w:w="7615" w:type="dxa"/>
          </w:tcPr>
          <w:p w14:paraId="1841317C"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Free Prior and Informed Consent</w:t>
            </w:r>
          </w:p>
          <w:p w14:paraId="181425EF"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Gender Action Plan</w:t>
            </w:r>
          </w:p>
        </w:tc>
      </w:tr>
      <w:tr w:rsidR="00F8608A" w:rsidRPr="00F8608A" w14:paraId="0CBB08E9" w14:textId="77777777" w:rsidTr="00665F51">
        <w:tc>
          <w:tcPr>
            <w:tcW w:w="1411" w:type="dxa"/>
          </w:tcPr>
          <w:p w14:paraId="14B3F725"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GEF</w:t>
            </w:r>
          </w:p>
        </w:tc>
        <w:tc>
          <w:tcPr>
            <w:tcW w:w="7615" w:type="dxa"/>
          </w:tcPr>
          <w:p w14:paraId="571CF39F"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Global Environment Fund</w:t>
            </w:r>
          </w:p>
        </w:tc>
      </w:tr>
      <w:tr w:rsidR="00F8608A" w:rsidRPr="00F8608A" w14:paraId="70FE535E" w14:textId="77777777" w:rsidTr="00665F51">
        <w:tc>
          <w:tcPr>
            <w:tcW w:w="1411" w:type="dxa"/>
          </w:tcPr>
          <w:p w14:paraId="7E518691"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GRM</w:t>
            </w:r>
          </w:p>
          <w:p w14:paraId="18A46429" w14:textId="77777777" w:rsidR="00223EA5" w:rsidRPr="00F8608A" w:rsidRDefault="00223EA5"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ICC</w:t>
            </w:r>
          </w:p>
        </w:tc>
        <w:tc>
          <w:tcPr>
            <w:tcW w:w="7615" w:type="dxa"/>
          </w:tcPr>
          <w:p w14:paraId="75A3398E"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Grievance Redress Mechanism</w:t>
            </w:r>
          </w:p>
          <w:p w14:paraId="11E3F36D" w14:textId="77777777" w:rsidR="00223EA5" w:rsidRPr="00F8608A" w:rsidRDefault="00223EA5"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Indigenous Cultural Community</w:t>
            </w:r>
          </w:p>
        </w:tc>
      </w:tr>
      <w:tr w:rsidR="00F8608A" w:rsidRPr="00F8608A" w14:paraId="42149E9C" w14:textId="77777777" w:rsidTr="00665F51">
        <w:tc>
          <w:tcPr>
            <w:tcW w:w="1411" w:type="dxa"/>
          </w:tcPr>
          <w:p w14:paraId="67D134E2"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IE</w:t>
            </w:r>
          </w:p>
          <w:p w14:paraId="5FE6A621" w14:textId="77777777" w:rsidR="00223EA5" w:rsidRPr="00F8608A" w:rsidRDefault="00223EA5"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IP</w:t>
            </w:r>
          </w:p>
          <w:p w14:paraId="063D2B3B" w14:textId="0DEFE09F" w:rsidR="00E33D74" w:rsidRPr="00F8608A" w:rsidRDefault="00AF1FF0"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IPAF</w:t>
            </w:r>
          </w:p>
        </w:tc>
        <w:tc>
          <w:tcPr>
            <w:tcW w:w="7615" w:type="dxa"/>
          </w:tcPr>
          <w:p w14:paraId="73B02AE1"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Implementing Entity</w:t>
            </w:r>
          </w:p>
          <w:p w14:paraId="4869FFA3" w14:textId="77777777" w:rsidR="00223EA5" w:rsidRPr="00F8608A" w:rsidRDefault="00223EA5" w:rsidP="00665374">
            <w:pPr>
              <w:spacing w:line="276" w:lineRule="auto"/>
              <w:jc w:val="both"/>
              <w:rPr>
                <w:rFonts w:asciiTheme="minorHAnsi" w:hAnsiTheme="minorHAnsi" w:cstheme="minorHAnsi"/>
                <w:color w:val="000000" w:themeColor="text1"/>
                <w:sz w:val="22"/>
              </w:rPr>
            </w:pPr>
            <w:r w:rsidRPr="00F8608A">
              <w:rPr>
                <w:rFonts w:asciiTheme="minorHAnsi" w:hAnsiTheme="minorHAnsi" w:cstheme="minorHAnsi"/>
                <w:color w:val="000000" w:themeColor="text1"/>
                <w:sz w:val="22"/>
              </w:rPr>
              <w:t>Indigenous People</w:t>
            </w:r>
          </w:p>
          <w:p w14:paraId="5B4A07A8" w14:textId="104C3C1B" w:rsidR="00E33D74" w:rsidRPr="00F8608A" w:rsidRDefault="00AF1FF0" w:rsidP="00665374">
            <w:pPr>
              <w:spacing w:line="276" w:lineRule="auto"/>
              <w:jc w:val="both"/>
              <w:rPr>
                <w:rFonts w:asciiTheme="minorHAnsi" w:hAnsiTheme="minorHAnsi" w:cstheme="minorHAnsi"/>
                <w:color w:val="000000" w:themeColor="text1"/>
                <w:sz w:val="22"/>
              </w:rPr>
            </w:pPr>
            <w:r w:rsidRPr="00F8608A">
              <w:rPr>
                <w:rFonts w:asciiTheme="minorHAnsi" w:hAnsiTheme="minorHAnsi" w:cstheme="minorHAnsi"/>
                <w:color w:val="000000" w:themeColor="text1"/>
                <w:sz w:val="22"/>
              </w:rPr>
              <w:t xml:space="preserve">Integrated Protected Area Fund </w:t>
            </w:r>
          </w:p>
        </w:tc>
      </w:tr>
      <w:tr w:rsidR="00F8608A" w:rsidRPr="00F8608A" w14:paraId="6726C031" w14:textId="77777777" w:rsidTr="00665F51">
        <w:tc>
          <w:tcPr>
            <w:tcW w:w="1411" w:type="dxa"/>
          </w:tcPr>
          <w:p w14:paraId="04F3E3E2" w14:textId="77777777" w:rsidR="0005467E" w:rsidRPr="00F8608A" w:rsidRDefault="0005467E"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IPRA</w:t>
            </w:r>
          </w:p>
          <w:p w14:paraId="1C9A2A15" w14:textId="7AEC362C" w:rsidR="00E74FFA" w:rsidRPr="00F8608A" w:rsidRDefault="00E74FFA"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lang w:eastAsia="zh-CN"/>
              </w:rPr>
              <w:t>MEE</w:t>
            </w:r>
          </w:p>
        </w:tc>
        <w:tc>
          <w:tcPr>
            <w:tcW w:w="7615" w:type="dxa"/>
          </w:tcPr>
          <w:p w14:paraId="0681B044" w14:textId="77777777" w:rsidR="0005467E" w:rsidRPr="00F8608A" w:rsidRDefault="0005467E"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 xml:space="preserve">Indigenous Peoples Rights Act </w:t>
            </w:r>
          </w:p>
          <w:p w14:paraId="614D2239" w14:textId="19A9CD35" w:rsidR="00E74FFA" w:rsidRPr="00F8608A" w:rsidRDefault="00E74FFA"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Ministry of Ecology and Environment</w:t>
            </w:r>
          </w:p>
        </w:tc>
      </w:tr>
      <w:tr w:rsidR="00F8608A" w:rsidRPr="00F8608A" w14:paraId="12048F6E" w14:textId="77777777" w:rsidTr="00665F51">
        <w:tc>
          <w:tcPr>
            <w:tcW w:w="1411" w:type="dxa"/>
          </w:tcPr>
          <w:p w14:paraId="2C1593B3"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MPA</w:t>
            </w:r>
          </w:p>
        </w:tc>
        <w:tc>
          <w:tcPr>
            <w:tcW w:w="7615" w:type="dxa"/>
          </w:tcPr>
          <w:p w14:paraId="52D00960"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Marine Protected Area</w:t>
            </w:r>
          </w:p>
        </w:tc>
      </w:tr>
      <w:tr w:rsidR="00F8608A" w:rsidRPr="00F8608A" w14:paraId="5D9A09CB" w14:textId="77777777" w:rsidTr="00665F51">
        <w:tc>
          <w:tcPr>
            <w:tcW w:w="1411" w:type="dxa"/>
          </w:tcPr>
          <w:p w14:paraId="6FCFABED" w14:textId="77A19901" w:rsidR="00DC1CD0" w:rsidRPr="00F8608A" w:rsidRDefault="00DC1CD0" w:rsidP="00665374">
            <w:pPr>
              <w:spacing w:line="276" w:lineRule="auto"/>
              <w:jc w:val="both"/>
              <w:rPr>
                <w:rFonts w:asciiTheme="minorHAnsi" w:eastAsia="Calibri" w:hAnsiTheme="minorHAnsi" w:cstheme="minorHAnsi"/>
                <w:color w:val="000000" w:themeColor="text1"/>
                <w:sz w:val="22"/>
                <w:szCs w:val="22"/>
                <w:lang w:val="es-EC"/>
              </w:rPr>
            </w:pPr>
            <w:r w:rsidRPr="00F8608A">
              <w:rPr>
                <w:rFonts w:asciiTheme="minorHAnsi" w:eastAsia="Calibri" w:hAnsiTheme="minorHAnsi" w:cstheme="minorHAnsi"/>
                <w:color w:val="000000" w:themeColor="text1"/>
                <w:sz w:val="22"/>
                <w:szCs w:val="22"/>
                <w:lang w:val="es-EC"/>
              </w:rPr>
              <w:t>NFGA</w:t>
            </w:r>
          </w:p>
        </w:tc>
        <w:tc>
          <w:tcPr>
            <w:tcW w:w="7615" w:type="dxa"/>
          </w:tcPr>
          <w:p w14:paraId="0D0395E4" w14:textId="4B4090AA" w:rsidR="00DC1CD0" w:rsidRPr="00F8608A" w:rsidRDefault="00DC1CD0" w:rsidP="00665374">
            <w:pPr>
              <w:spacing w:line="276" w:lineRule="auto"/>
              <w:jc w:val="both"/>
              <w:rPr>
                <w:rFonts w:asciiTheme="minorHAns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 xml:space="preserve">National Forestry and Grassland Administration </w:t>
            </w:r>
          </w:p>
        </w:tc>
      </w:tr>
      <w:tr w:rsidR="00F8608A" w:rsidRPr="00F8608A" w14:paraId="705745C8" w14:textId="77777777" w:rsidTr="00665F51">
        <w:tc>
          <w:tcPr>
            <w:tcW w:w="1411" w:type="dxa"/>
          </w:tcPr>
          <w:p w14:paraId="53FF237C"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lang w:val="es-EC"/>
              </w:rPr>
            </w:pPr>
            <w:r w:rsidRPr="00F8608A">
              <w:rPr>
                <w:rFonts w:asciiTheme="minorHAnsi" w:eastAsia="Calibri" w:hAnsiTheme="minorHAnsi" w:cstheme="minorHAnsi"/>
                <w:color w:val="000000" w:themeColor="text1"/>
                <w:sz w:val="22"/>
                <w:szCs w:val="22"/>
                <w:lang w:val="es-EC"/>
              </w:rPr>
              <w:t>NCIP</w:t>
            </w:r>
          </w:p>
          <w:p w14:paraId="7E01328C"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lang w:val="es-EC"/>
              </w:rPr>
            </w:pPr>
            <w:r w:rsidRPr="00F8608A">
              <w:rPr>
                <w:rFonts w:asciiTheme="minorHAnsi" w:eastAsia="Calibri" w:hAnsiTheme="minorHAnsi" w:cstheme="minorHAnsi"/>
                <w:color w:val="000000" w:themeColor="text1"/>
                <w:sz w:val="22"/>
                <w:szCs w:val="22"/>
                <w:lang w:val="es-EC"/>
              </w:rPr>
              <w:t>NGO</w:t>
            </w:r>
          </w:p>
          <w:p w14:paraId="0EFD1149" w14:textId="77777777" w:rsidR="00AF1FF0" w:rsidRPr="00F8608A" w:rsidRDefault="00AF1FF0" w:rsidP="00665374">
            <w:pPr>
              <w:spacing w:line="276" w:lineRule="auto"/>
              <w:jc w:val="both"/>
              <w:rPr>
                <w:rFonts w:asciiTheme="minorHAnsi" w:eastAsia="Calibri" w:hAnsiTheme="minorHAnsi" w:cstheme="minorHAnsi"/>
                <w:color w:val="000000" w:themeColor="text1"/>
                <w:sz w:val="22"/>
                <w:szCs w:val="22"/>
                <w:lang w:val="es-EC"/>
              </w:rPr>
            </w:pPr>
            <w:r w:rsidRPr="00F8608A">
              <w:rPr>
                <w:rFonts w:asciiTheme="minorHAnsi" w:eastAsia="Calibri" w:hAnsiTheme="minorHAnsi" w:cstheme="minorHAnsi"/>
                <w:color w:val="000000" w:themeColor="text1"/>
                <w:sz w:val="22"/>
                <w:szCs w:val="22"/>
                <w:lang w:val="es-EC"/>
              </w:rPr>
              <w:t>PAMB</w:t>
            </w:r>
          </w:p>
          <w:p w14:paraId="1D8CCAB4" w14:textId="77777777" w:rsidR="00AF1FF0" w:rsidRPr="00F8608A" w:rsidRDefault="00AF1FF0" w:rsidP="00665374">
            <w:pPr>
              <w:spacing w:line="276" w:lineRule="auto"/>
              <w:jc w:val="both"/>
              <w:rPr>
                <w:rFonts w:asciiTheme="minorHAnsi" w:eastAsia="Calibri" w:hAnsiTheme="minorHAnsi" w:cstheme="minorHAnsi"/>
                <w:color w:val="000000" w:themeColor="text1"/>
                <w:sz w:val="22"/>
                <w:szCs w:val="22"/>
                <w:lang w:val="es-EC"/>
              </w:rPr>
            </w:pPr>
            <w:r w:rsidRPr="00F8608A">
              <w:rPr>
                <w:rFonts w:asciiTheme="minorHAnsi" w:eastAsia="Calibri" w:hAnsiTheme="minorHAnsi" w:cstheme="minorHAnsi"/>
                <w:color w:val="000000" w:themeColor="text1"/>
                <w:sz w:val="22"/>
                <w:szCs w:val="22"/>
                <w:lang w:val="es-EC"/>
              </w:rPr>
              <w:t>PASu</w:t>
            </w:r>
          </w:p>
          <w:p w14:paraId="3D49232C"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lang w:val="es-EC"/>
              </w:rPr>
            </w:pPr>
            <w:r w:rsidRPr="00F8608A">
              <w:rPr>
                <w:rFonts w:asciiTheme="minorHAnsi" w:eastAsia="Calibri" w:hAnsiTheme="minorHAnsi" w:cstheme="minorHAnsi"/>
                <w:color w:val="000000" w:themeColor="text1"/>
                <w:sz w:val="22"/>
                <w:szCs w:val="22"/>
                <w:lang w:val="es-EC"/>
              </w:rPr>
              <w:t>PENRO</w:t>
            </w:r>
          </w:p>
        </w:tc>
        <w:tc>
          <w:tcPr>
            <w:tcW w:w="7615" w:type="dxa"/>
          </w:tcPr>
          <w:p w14:paraId="39D72946"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National Commission on Indigenous Peoples</w:t>
            </w:r>
          </w:p>
          <w:p w14:paraId="0E57378D"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Nongovernmental Organization</w:t>
            </w:r>
          </w:p>
          <w:p w14:paraId="42FADCE3" w14:textId="77777777" w:rsidR="00AF1FF0" w:rsidRPr="00F8608A" w:rsidRDefault="00AF1FF0"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Protected Area Management Board</w:t>
            </w:r>
          </w:p>
          <w:p w14:paraId="2CF8C0F0" w14:textId="77777777" w:rsidR="00AF1FF0" w:rsidRPr="00F8608A" w:rsidRDefault="00AF1FF0"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Protected Area Superintendent</w:t>
            </w:r>
          </w:p>
          <w:p w14:paraId="5E0E942C" w14:textId="57AA9DB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Provincial Environment and Natural Resources Office</w:t>
            </w:r>
          </w:p>
        </w:tc>
      </w:tr>
      <w:tr w:rsidR="00F8608A" w:rsidRPr="00F8608A" w14:paraId="2958BBC8" w14:textId="77777777" w:rsidTr="00665F51">
        <w:tc>
          <w:tcPr>
            <w:tcW w:w="1411" w:type="dxa"/>
          </w:tcPr>
          <w:p w14:paraId="5F1CF5C7"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 xml:space="preserve">PMU </w:t>
            </w:r>
          </w:p>
        </w:tc>
        <w:tc>
          <w:tcPr>
            <w:tcW w:w="7615" w:type="dxa"/>
          </w:tcPr>
          <w:p w14:paraId="750DB153" w14:textId="77777777" w:rsidR="000850A2" w:rsidRPr="00F8608A" w:rsidRDefault="00E65431"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Project</w:t>
            </w:r>
            <w:r w:rsidR="000850A2" w:rsidRPr="00F8608A">
              <w:rPr>
                <w:rFonts w:asciiTheme="minorHAnsi" w:hAnsiTheme="minorHAnsi" w:cstheme="minorHAnsi"/>
                <w:color w:val="000000" w:themeColor="text1"/>
                <w:sz w:val="22"/>
                <w:szCs w:val="22"/>
              </w:rPr>
              <w:t xml:space="preserve"> Management Unit</w:t>
            </w:r>
          </w:p>
        </w:tc>
      </w:tr>
      <w:tr w:rsidR="00F8608A" w:rsidRPr="00F8608A" w14:paraId="662345E6" w14:textId="77777777" w:rsidTr="00665F51">
        <w:tc>
          <w:tcPr>
            <w:tcW w:w="1411" w:type="dxa"/>
          </w:tcPr>
          <w:p w14:paraId="4C28C099"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PO</w:t>
            </w:r>
          </w:p>
        </w:tc>
        <w:tc>
          <w:tcPr>
            <w:tcW w:w="7615" w:type="dxa"/>
          </w:tcPr>
          <w:p w14:paraId="5271785C"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People’s Organization</w:t>
            </w:r>
          </w:p>
        </w:tc>
      </w:tr>
      <w:tr w:rsidR="00F8608A" w:rsidRPr="00F8608A" w14:paraId="49B65BE2" w14:textId="77777777" w:rsidTr="00665F51">
        <w:tc>
          <w:tcPr>
            <w:tcW w:w="1411" w:type="dxa"/>
          </w:tcPr>
          <w:p w14:paraId="6D8B5D60" w14:textId="254CF428" w:rsidR="00020489" w:rsidRPr="00F8608A" w:rsidRDefault="00020489"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RCC</w:t>
            </w:r>
          </w:p>
        </w:tc>
        <w:tc>
          <w:tcPr>
            <w:tcW w:w="7615" w:type="dxa"/>
          </w:tcPr>
          <w:p w14:paraId="168A10E2" w14:textId="4A1B17CD" w:rsidR="00020489" w:rsidRPr="00F8608A" w:rsidRDefault="00020489"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lang w:val="en-ZW"/>
              </w:rPr>
              <w:t>Rural Credit Cooperative</w:t>
            </w:r>
          </w:p>
        </w:tc>
      </w:tr>
      <w:tr w:rsidR="00F8608A" w:rsidRPr="00F8608A" w14:paraId="2BB738C7" w14:textId="77777777" w:rsidTr="00665F51">
        <w:tc>
          <w:tcPr>
            <w:tcW w:w="1411" w:type="dxa"/>
          </w:tcPr>
          <w:p w14:paraId="723D78A5"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SDG</w:t>
            </w:r>
          </w:p>
        </w:tc>
        <w:tc>
          <w:tcPr>
            <w:tcW w:w="7615" w:type="dxa"/>
          </w:tcPr>
          <w:p w14:paraId="3B4A47F4"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Sustainable Development Goals</w:t>
            </w:r>
          </w:p>
        </w:tc>
      </w:tr>
      <w:tr w:rsidR="00F8608A" w:rsidRPr="00F8608A" w14:paraId="3C0827ED" w14:textId="77777777" w:rsidTr="00665F51">
        <w:tc>
          <w:tcPr>
            <w:tcW w:w="1411" w:type="dxa"/>
          </w:tcPr>
          <w:p w14:paraId="2F09FBAB"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t>SES</w:t>
            </w:r>
          </w:p>
        </w:tc>
        <w:tc>
          <w:tcPr>
            <w:tcW w:w="7615" w:type="dxa"/>
          </w:tcPr>
          <w:p w14:paraId="2D088CA4"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lang w:eastAsia="es-SV"/>
              </w:rPr>
            </w:pPr>
            <w:r w:rsidRPr="00F8608A">
              <w:rPr>
                <w:rFonts w:asciiTheme="minorHAnsi" w:eastAsia="Calibri" w:hAnsiTheme="minorHAnsi" w:cstheme="minorHAnsi"/>
                <w:color w:val="000000" w:themeColor="text1"/>
                <w:sz w:val="22"/>
                <w:szCs w:val="22"/>
                <w:lang w:eastAsia="es-SV"/>
              </w:rPr>
              <w:t>UNDP’s Social and Environmental Standards</w:t>
            </w:r>
          </w:p>
        </w:tc>
      </w:tr>
      <w:tr w:rsidR="00F8608A" w:rsidRPr="00F8608A" w14:paraId="40A3380E" w14:textId="77777777" w:rsidTr="00665F51">
        <w:tc>
          <w:tcPr>
            <w:tcW w:w="1411" w:type="dxa"/>
          </w:tcPr>
          <w:p w14:paraId="1FF0795B"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r w:rsidRPr="00F8608A">
              <w:rPr>
                <w:rFonts w:asciiTheme="minorHAnsi" w:eastAsia="Calibri" w:hAnsiTheme="minorHAnsi" w:cstheme="minorHAnsi"/>
                <w:color w:val="000000" w:themeColor="text1"/>
                <w:sz w:val="22"/>
                <w:szCs w:val="22"/>
              </w:rPr>
              <w:lastRenderedPageBreak/>
              <w:t>SESP</w:t>
            </w:r>
          </w:p>
        </w:tc>
        <w:tc>
          <w:tcPr>
            <w:tcW w:w="7615" w:type="dxa"/>
          </w:tcPr>
          <w:p w14:paraId="676C4BC2"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UNDP’s Social and Environmental Screening Procedure</w:t>
            </w:r>
          </w:p>
        </w:tc>
      </w:tr>
      <w:tr w:rsidR="00F8608A" w:rsidRPr="00F8608A" w14:paraId="0BB94E56" w14:textId="77777777" w:rsidTr="00665F51">
        <w:tc>
          <w:tcPr>
            <w:tcW w:w="1411" w:type="dxa"/>
          </w:tcPr>
          <w:p w14:paraId="7558EC7E" w14:textId="391CEA75" w:rsidR="00831644" w:rsidRPr="00F8608A" w:rsidRDefault="00831644"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SWCG</w:t>
            </w:r>
          </w:p>
        </w:tc>
        <w:tc>
          <w:tcPr>
            <w:tcW w:w="7615" w:type="dxa"/>
          </w:tcPr>
          <w:p w14:paraId="6F758D44" w14:textId="6496FB21" w:rsidR="00831644" w:rsidRPr="00F8608A" w:rsidRDefault="00831644"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0"/>
                <w:szCs w:val="22"/>
              </w:rPr>
              <w:t xml:space="preserve">Special Wildlife Coordination Group </w:t>
            </w:r>
          </w:p>
        </w:tc>
      </w:tr>
      <w:tr w:rsidR="00F8608A" w:rsidRPr="00F8608A" w14:paraId="1E30F917" w14:textId="77777777" w:rsidTr="00665F51">
        <w:tc>
          <w:tcPr>
            <w:tcW w:w="1411" w:type="dxa"/>
          </w:tcPr>
          <w:p w14:paraId="50AA3E1D"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UNDP</w:t>
            </w:r>
          </w:p>
          <w:p w14:paraId="2E1DADE3" w14:textId="77777777" w:rsidR="000850A2" w:rsidRPr="00F8608A" w:rsidRDefault="00B947E7"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UNDRIP</w:t>
            </w:r>
          </w:p>
        </w:tc>
        <w:tc>
          <w:tcPr>
            <w:tcW w:w="7615" w:type="dxa"/>
          </w:tcPr>
          <w:p w14:paraId="43A49EA7"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United Nations Development Program</w:t>
            </w:r>
          </w:p>
          <w:p w14:paraId="1D67478F" w14:textId="77777777" w:rsidR="000850A2" w:rsidRPr="00F8608A" w:rsidRDefault="00B947E7"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color w:val="000000" w:themeColor="text1"/>
                <w:sz w:val="22"/>
                <w:szCs w:val="22"/>
              </w:rPr>
              <w:t>United Nations Declaration on the Rights of Indigenous Peoples</w:t>
            </w:r>
          </w:p>
        </w:tc>
      </w:tr>
    </w:tbl>
    <w:p w14:paraId="57D0AD6A" w14:textId="77777777" w:rsidR="00E33D74" w:rsidRPr="00F8608A" w:rsidRDefault="00E33D74" w:rsidP="00665374">
      <w:pPr>
        <w:spacing w:line="276" w:lineRule="auto"/>
        <w:ind w:left="357" w:hanging="357"/>
        <w:jc w:val="both"/>
        <w:rPr>
          <w:rFonts w:asciiTheme="minorHAnsi" w:hAnsiTheme="minorHAnsi" w:cstheme="minorHAnsi"/>
          <w:color w:val="000000" w:themeColor="text1"/>
        </w:rPr>
      </w:pPr>
    </w:p>
    <w:p w14:paraId="7B998EFA" w14:textId="77777777" w:rsidR="00E33D74" w:rsidRPr="00F8608A" w:rsidRDefault="00E33D74" w:rsidP="00665374">
      <w:pPr>
        <w:spacing w:after="160" w:line="276" w:lineRule="auto"/>
        <w:jc w:val="both"/>
        <w:rPr>
          <w:rFonts w:asciiTheme="minorHAnsi" w:hAnsiTheme="minorHAnsi" w:cstheme="minorHAnsi"/>
          <w:color w:val="000000" w:themeColor="text1"/>
        </w:rPr>
      </w:pPr>
      <w:r w:rsidRPr="00F8608A">
        <w:rPr>
          <w:rFonts w:asciiTheme="minorHAnsi" w:hAnsiTheme="minorHAnsi" w:cstheme="minorHAnsi"/>
          <w:color w:val="000000" w:themeColor="text1"/>
        </w:rPr>
        <w:br w:type="page"/>
      </w:r>
    </w:p>
    <w:p w14:paraId="4D0EF3FF" w14:textId="77777777" w:rsidR="00223EA5" w:rsidRPr="00F8608A" w:rsidRDefault="00223EA5" w:rsidP="00665374">
      <w:pPr>
        <w:spacing w:line="276" w:lineRule="auto"/>
        <w:ind w:left="357" w:hanging="357"/>
        <w:jc w:val="both"/>
        <w:rPr>
          <w:rFonts w:asciiTheme="minorHAnsi" w:hAnsiTheme="minorHAnsi" w:cstheme="minorHAnsi"/>
          <w:color w:val="000000" w:themeColor="text1"/>
        </w:rPr>
      </w:pPr>
    </w:p>
    <w:p w14:paraId="51B35C1F" w14:textId="77777777" w:rsidR="000850A2" w:rsidRPr="00F8608A" w:rsidRDefault="000850A2" w:rsidP="00665374">
      <w:pPr>
        <w:spacing w:line="276" w:lineRule="auto"/>
        <w:ind w:left="357" w:hanging="357"/>
        <w:jc w:val="both"/>
        <w:rPr>
          <w:rFonts w:asciiTheme="minorHAnsi" w:hAnsiTheme="minorHAnsi" w:cstheme="minorHAnsi"/>
          <w:color w:val="000000" w:themeColor="text1"/>
        </w:rPr>
      </w:pPr>
    </w:p>
    <w:sdt>
      <w:sdtPr>
        <w:rPr>
          <w:rFonts w:asciiTheme="minorHAnsi" w:eastAsia="Times New Roman" w:hAnsiTheme="minorHAnsi" w:cstheme="minorHAnsi"/>
          <w:color w:val="000000" w:themeColor="text1"/>
          <w:sz w:val="24"/>
          <w:szCs w:val="24"/>
        </w:rPr>
        <w:id w:val="1071543013"/>
        <w:docPartObj>
          <w:docPartGallery w:val="Table of Contents"/>
          <w:docPartUnique/>
        </w:docPartObj>
      </w:sdtPr>
      <w:sdtEndPr>
        <w:rPr>
          <w:b/>
          <w:bCs/>
          <w:noProof/>
          <w:sz w:val="22"/>
          <w:szCs w:val="22"/>
        </w:rPr>
      </w:sdtEndPr>
      <w:sdtContent>
        <w:p w14:paraId="68E1ECF9" w14:textId="77777777" w:rsidR="00B077AA" w:rsidRPr="00F8608A" w:rsidRDefault="00B077AA" w:rsidP="00665374">
          <w:pPr>
            <w:pStyle w:val="TOCHeading"/>
            <w:spacing w:line="276" w:lineRule="auto"/>
            <w:jc w:val="both"/>
            <w:rPr>
              <w:rFonts w:asciiTheme="minorHAnsi" w:hAnsiTheme="minorHAnsi" w:cstheme="minorHAnsi"/>
              <w:color w:val="000000" w:themeColor="text1"/>
            </w:rPr>
          </w:pPr>
          <w:r w:rsidRPr="00F8608A">
            <w:rPr>
              <w:rFonts w:asciiTheme="minorHAnsi" w:hAnsiTheme="minorHAnsi" w:cstheme="minorHAnsi"/>
              <w:color w:val="000000" w:themeColor="text1"/>
            </w:rPr>
            <w:t>Contents</w:t>
          </w:r>
        </w:p>
        <w:p w14:paraId="49133DC3" w14:textId="10B75E30" w:rsidR="00F2448B" w:rsidRPr="00F8608A" w:rsidRDefault="00B077AA" w:rsidP="00665374">
          <w:pPr>
            <w:pStyle w:val="TOC1"/>
            <w:spacing w:line="276" w:lineRule="auto"/>
            <w:jc w:val="both"/>
            <w:rPr>
              <w:rFonts w:asciiTheme="minorHAnsi" w:eastAsiaTheme="minorEastAsia" w:hAnsiTheme="minorHAnsi" w:cstheme="minorBidi"/>
              <w:noProof/>
              <w:color w:val="000000" w:themeColor="text1"/>
              <w:lang w:val="it-IT" w:eastAsia="it-IT"/>
            </w:rPr>
          </w:pPr>
          <w:r w:rsidRPr="00F8608A">
            <w:rPr>
              <w:rFonts w:asciiTheme="minorHAnsi" w:hAnsiTheme="minorHAnsi" w:cstheme="minorHAnsi"/>
              <w:color w:val="000000" w:themeColor="text1"/>
              <w:sz w:val="22"/>
              <w:szCs w:val="22"/>
            </w:rPr>
            <w:fldChar w:fldCharType="begin"/>
          </w:r>
          <w:r w:rsidRPr="00F8608A">
            <w:rPr>
              <w:rFonts w:asciiTheme="minorHAnsi" w:hAnsiTheme="minorHAnsi" w:cstheme="minorHAnsi"/>
              <w:color w:val="000000" w:themeColor="text1"/>
              <w:sz w:val="22"/>
              <w:szCs w:val="22"/>
            </w:rPr>
            <w:instrText xml:space="preserve"> TOC \o "1-3" \h \z \u </w:instrText>
          </w:r>
          <w:r w:rsidRPr="00F8608A">
            <w:rPr>
              <w:rFonts w:asciiTheme="minorHAnsi" w:hAnsiTheme="minorHAnsi" w:cstheme="minorHAnsi"/>
              <w:color w:val="000000" w:themeColor="text1"/>
              <w:sz w:val="22"/>
              <w:szCs w:val="22"/>
            </w:rPr>
            <w:fldChar w:fldCharType="separate"/>
          </w:r>
          <w:hyperlink w:anchor="_Toc104510597" w:history="1">
            <w:r w:rsidR="00F2448B" w:rsidRPr="00F8608A">
              <w:rPr>
                <w:rStyle w:val="Hyperlink"/>
                <w:rFonts w:asciiTheme="minorHAnsi" w:hAnsiTheme="minorHAnsi" w:cstheme="minorHAnsi"/>
                <w:noProof/>
                <w:color w:val="000000" w:themeColor="text1"/>
              </w:rPr>
              <w:t>Executive Summary</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_Toc104510597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5</w:t>
            </w:r>
            <w:r w:rsidR="00F2448B" w:rsidRPr="00F8608A">
              <w:rPr>
                <w:rFonts w:asciiTheme="minorHAnsi" w:hAnsiTheme="minorHAnsi"/>
                <w:noProof/>
                <w:webHidden/>
                <w:color w:val="000000" w:themeColor="text1"/>
              </w:rPr>
              <w:fldChar w:fldCharType="end"/>
            </w:r>
          </w:hyperlink>
        </w:p>
        <w:p w14:paraId="02354ECA" w14:textId="2E095BF5"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598" w:history="1">
            <w:r w:rsidR="00F2448B" w:rsidRPr="00F8608A">
              <w:rPr>
                <w:rStyle w:val="Hyperlink"/>
                <w:rFonts w:asciiTheme="minorHAnsi" w:hAnsiTheme="minorHAnsi" w:cstheme="minorHAnsi"/>
                <w:noProof/>
                <w:color w:val="000000" w:themeColor="text1"/>
              </w:rPr>
              <w:t xml:space="preserve">1. </w:t>
            </w:r>
            <w:r w:rsidR="00F2448B" w:rsidRPr="00F8608A">
              <w:rPr>
                <w:rStyle w:val="Hyperlink"/>
                <w:rFonts w:asciiTheme="minorHAnsi" w:eastAsia="Calibri" w:hAnsiTheme="minorHAnsi" w:cstheme="minorHAnsi"/>
                <w:noProof/>
                <w:color w:val="000000" w:themeColor="text1"/>
              </w:rPr>
              <w:t>Introduction</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_Toc104510598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9</w:t>
            </w:r>
            <w:r w:rsidR="00F2448B" w:rsidRPr="00F8608A">
              <w:rPr>
                <w:rFonts w:asciiTheme="minorHAnsi" w:hAnsiTheme="minorHAnsi"/>
                <w:noProof/>
                <w:webHidden/>
                <w:color w:val="000000" w:themeColor="text1"/>
              </w:rPr>
              <w:fldChar w:fldCharType="end"/>
            </w:r>
          </w:hyperlink>
        </w:p>
        <w:p w14:paraId="521C52E7" w14:textId="38199893"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599" w:history="1">
            <w:r w:rsidR="00F2448B" w:rsidRPr="00F8608A">
              <w:rPr>
                <w:rStyle w:val="Hyperlink"/>
                <w:rFonts w:asciiTheme="minorHAnsi" w:hAnsiTheme="minorHAnsi" w:cstheme="minorHAnsi"/>
                <w:noProof/>
                <w:color w:val="000000" w:themeColor="text1"/>
              </w:rPr>
              <w:t xml:space="preserve">2. </w:t>
            </w:r>
            <w:r w:rsidR="00F2448B" w:rsidRPr="00F8608A">
              <w:rPr>
                <w:rStyle w:val="Hyperlink"/>
                <w:rFonts w:asciiTheme="minorHAnsi" w:eastAsia="Calibri" w:hAnsiTheme="minorHAnsi" w:cstheme="minorHAnsi"/>
                <w:noProof/>
                <w:color w:val="000000" w:themeColor="text1"/>
              </w:rPr>
              <w:t>Global and National Frameworks on Indigenous Peoples’ Rights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_Toc104510599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10</w:t>
            </w:r>
            <w:r w:rsidR="00F2448B" w:rsidRPr="00F8608A">
              <w:rPr>
                <w:rFonts w:asciiTheme="minorHAnsi" w:hAnsiTheme="minorHAnsi"/>
                <w:noProof/>
                <w:webHidden/>
                <w:color w:val="000000" w:themeColor="text1"/>
              </w:rPr>
              <w:fldChar w:fldCharType="end"/>
            </w:r>
          </w:hyperlink>
        </w:p>
        <w:p w14:paraId="23A5589D" w14:textId="48FF1FAF"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00" w:history="1">
            <w:r w:rsidR="00F2448B" w:rsidRPr="00F8608A">
              <w:rPr>
                <w:rStyle w:val="Hyperlink"/>
                <w:rFonts w:asciiTheme="minorHAnsi" w:eastAsia="Calibri" w:hAnsiTheme="minorHAnsi" w:cstheme="minorHAnsi"/>
                <w:noProof/>
                <w:color w:val="000000" w:themeColor="text1"/>
              </w:rPr>
              <w:t>2.1 Global Framework on Indigenous Peoples’ Rights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_Toc104510600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11</w:t>
            </w:r>
            <w:r w:rsidR="00F2448B" w:rsidRPr="00F8608A">
              <w:rPr>
                <w:rFonts w:asciiTheme="minorHAnsi" w:hAnsiTheme="minorHAnsi"/>
                <w:noProof/>
                <w:webHidden/>
                <w:color w:val="000000" w:themeColor="text1"/>
              </w:rPr>
              <w:fldChar w:fldCharType="end"/>
            </w:r>
          </w:hyperlink>
        </w:p>
        <w:p w14:paraId="194550B6" w14:textId="7E6F6612"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01" w:history="1">
            <w:r w:rsidR="00F2448B" w:rsidRPr="00F8608A">
              <w:rPr>
                <w:rStyle w:val="Hyperlink"/>
                <w:rFonts w:asciiTheme="minorHAnsi" w:eastAsia="Calibri" w:hAnsiTheme="minorHAnsi" w:cstheme="minorHAnsi"/>
                <w:noProof/>
                <w:color w:val="000000" w:themeColor="text1"/>
              </w:rPr>
              <w:t xml:space="preserve">2.2 National Policies </w:t>
            </w:r>
            <w:r w:rsidR="00F2448B" w:rsidRPr="00F8608A">
              <w:rPr>
                <w:rStyle w:val="Hyperlink"/>
                <w:rFonts w:asciiTheme="minorHAnsi" w:eastAsia="Calibri" w:hAnsiTheme="minorHAnsi" w:cstheme="minorHAnsi"/>
                <w:noProof/>
                <w:color w:val="000000" w:themeColor="text1"/>
                <w:lang w:eastAsia="zh-CN"/>
              </w:rPr>
              <w:t>and Legal Framework</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_Toc104510601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11</w:t>
            </w:r>
            <w:r w:rsidR="00F2448B" w:rsidRPr="00F8608A">
              <w:rPr>
                <w:rFonts w:asciiTheme="minorHAnsi" w:hAnsiTheme="minorHAnsi"/>
                <w:noProof/>
                <w:webHidden/>
                <w:color w:val="000000" w:themeColor="text1"/>
              </w:rPr>
              <w:fldChar w:fldCharType="end"/>
            </w:r>
          </w:hyperlink>
        </w:p>
        <w:p w14:paraId="13360925" w14:textId="12ABB727"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02" w:history="1">
            <w:r w:rsidR="00F2448B" w:rsidRPr="00F8608A">
              <w:rPr>
                <w:rStyle w:val="Hyperlink"/>
                <w:rFonts w:asciiTheme="minorHAnsi" w:eastAsia="Calibri" w:hAnsiTheme="minorHAnsi" w:cstheme="minorHAnsi"/>
                <w:noProof/>
                <w:color w:val="000000" w:themeColor="text1"/>
              </w:rPr>
              <w:t>2.3 UNDP’s Social and Environmental Standards and Guidance Note on FPIC Processes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_Toc104510602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12</w:t>
            </w:r>
            <w:r w:rsidR="00F2448B" w:rsidRPr="00F8608A">
              <w:rPr>
                <w:rFonts w:asciiTheme="minorHAnsi" w:hAnsiTheme="minorHAnsi"/>
                <w:noProof/>
                <w:webHidden/>
                <w:color w:val="000000" w:themeColor="text1"/>
              </w:rPr>
              <w:fldChar w:fldCharType="end"/>
            </w:r>
          </w:hyperlink>
        </w:p>
        <w:p w14:paraId="1B099EAB" w14:textId="609E1B52"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03" w:history="1">
            <w:r w:rsidR="00F2448B" w:rsidRPr="00F8608A">
              <w:rPr>
                <w:rStyle w:val="Hyperlink"/>
                <w:rFonts w:asciiTheme="minorHAnsi" w:hAnsiTheme="minorHAnsi" w:cstheme="minorHAnsi"/>
                <w:noProof/>
                <w:color w:val="000000" w:themeColor="text1"/>
              </w:rPr>
              <w:t xml:space="preserve">3. Description of </w:t>
            </w:r>
            <w:r w:rsidR="00F2448B" w:rsidRPr="00F8608A">
              <w:rPr>
                <w:rStyle w:val="Hyperlink"/>
                <w:rFonts w:asciiTheme="minorHAnsi" w:hAnsiTheme="minorHAnsi" w:cstheme="minorHAnsi"/>
                <w:noProof/>
                <w:color w:val="000000" w:themeColor="text1"/>
                <w:lang w:eastAsia="zh-CN"/>
              </w:rPr>
              <w:t>Ethnic Minorities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_Toc104510603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13</w:t>
            </w:r>
            <w:r w:rsidR="00F2448B" w:rsidRPr="00F8608A">
              <w:rPr>
                <w:rFonts w:asciiTheme="minorHAnsi" w:hAnsiTheme="minorHAnsi"/>
                <w:noProof/>
                <w:webHidden/>
                <w:color w:val="000000" w:themeColor="text1"/>
              </w:rPr>
              <w:fldChar w:fldCharType="end"/>
            </w:r>
          </w:hyperlink>
        </w:p>
        <w:p w14:paraId="5B18D1DF" w14:textId="2C8B15EC"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04" w:history="1">
            <w:r w:rsidR="00F2448B" w:rsidRPr="00F8608A">
              <w:rPr>
                <w:rStyle w:val="Hyperlink"/>
                <w:rFonts w:asciiTheme="minorHAnsi" w:eastAsia="Calibri" w:hAnsiTheme="minorHAnsi" w:cstheme="minorHAnsi"/>
                <w:noProof/>
                <w:color w:val="000000" w:themeColor="text1"/>
              </w:rPr>
              <w:t>3.1 Ethnic minorities in the project demonstration landscapes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_Toc104510604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13</w:t>
            </w:r>
            <w:r w:rsidR="00F2448B" w:rsidRPr="00F8608A">
              <w:rPr>
                <w:rFonts w:asciiTheme="minorHAnsi" w:hAnsiTheme="minorHAnsi"/>
                <w:noProof/>
                <w:webHidden/>
                <w:color w:val="000000" w:themeColor="text1"/>
              </w:rPr>
              <w:fldChar w:fldCharType="end"/>
            </w:r>
          </w:hyperlink>
        </w:p>
        <w:p w14:paraId="62384A5A" w14:textId="6ED4BF3F"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05" w:history="1">
            <w:r w:rsidR="00F2448B" w:rsidRPr="00F8608A">
              <w:rPr>
                <w:rStyle w:val="Hyperlink"/>
                <w:rFonts w:asciiTheme="minorHAnsi" w:hAnsiTheme="minorHAnsi" w:cstheme="minorHAnsi"/>
                <w:noProof/>
                <w:color w:val="000000" w:themeColor="text1"/>
              </w:rPr>
              <w:t>4. Potential Impacts and Risks identified</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_Toc104510605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20</w:t>
            </w:r>
            <w:r w:rsidR="00F2448B" w:rsidRPr="00F8608A">
              <w:rPr>
                <w:rFonts w:asciiTheme="minorHAnsi" w:hAnsiTheme="minorHAnsi"/>
                <w:noProof/>
                <w:webHidden/>
                <w:color w:val="000000" w:themeColor="text1"/>
              </w:rPr>
              <w:fldChar w:fldCharType="end"/>
            </w:r>
          </w:hyperlink>
        </w:p>
        <w:p w14:paraId="24893F94" w14:textId="72B9BCC9"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06" w:history="1">
            <w:r w:rsidR="00F2448B" w:rsidRPr="00F8608A">
              <w:rPr>
                <w:rStyle w:val="Hyperlink"/>
                <w:rFonts w:asciiTheme="minorHAnsi" w:eastAsia="Calibri" w:hAnsiTheme="minorHAnsi" w:cstheme="minorHAnsi"/>
                <w:noProof/>
                <w:color w:val="000000" w:themeColor="text1"/>
              </w:rPr>
              <w:t>4.1 Risks of Potential Adverse Impacts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_Toc104510606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20</w:t>
            </w:r>
            <w:r w:rsidR="00F2448B" w:rsidRPr="00F8608A">
              <w:rPr>
                <w:rFonts w:asciiTheme="minorHAnsi" w:hAnsiTheme="minorHAnsi"/>
                <w:noProof/>
                <w:webHidden/>
                <w:color w:val="000000" w:themeColor="text1"/>
              </w:rPr>
              <w:fldChar w:fldCharType="end"/>
            </w:r>
          </w:hyperlink>
        </w:p>
        <w:p w14:paraId="4058E549" w14:textId="5A8C503F"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07" w:history="1">
            <w:r w:rsidR="00F2448B" w:rsidRPr="00F8608A">
              <w:rPr>
                <w:rStyle w:val="Hyperlink"/>
                <w:rFonts w:asciiTheme="minorHAnsi" w:eastAsia="Calibri" w:hAnsiTheme="minorHAnsi" w:cstheme="minorHAnsi"/>
                <w:noProof/>
                <w:color w:val="000000" w:themeColor="text1"/>
              </w:rPr>
              <w:t>4.2 Potential Positive Impacts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_Toc104510607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33</w:t>
            </w:r>
            <w:r w:rsidR="00F2448B" w:rsidRPr="00F8608A">
              <w:rPr>
                <w:rFonts w:asciiTheme="minorHAnsi" w:hAnsiTheme="minorHAnsi"/>
                <w:noProof/>
                <w:webHidden/>
                <w:color w:val="000000" w:themeColor="text1"/>
              </w:rPr>
              <w:fldChar w:fldCharType="end"/>
            </w:r>
          </w:hyperlink>
        </w:p>
        <w:p w14:paraId="2D60F72A" w14:textId="53EF6A03"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08" w:history="1">
            <w:r w:rsidR="00F2448B" w:rsidRPr="00F8608A">
              <w:rPr>
                <w:rStyle w:val="Hyperlink"/>
                <w:rFonts w:asciiTheme="minorHAnsi" w:hAnsiTheme="minorHAnsi" w:cstheme="minorHAnsi"/>
                <w:noProof/>
                <w:color w:val="000000" w:themeColor="text1"/>
              </w:rPr>
              <w:t xml:space="preserve">5. Procedures for </w:t>
            </w:r>
            <w:r w:rsidR="00F2448B" w:rsidRPr="00F8608A">
              <w:rPr>
                <w:rStyle w:val="Hyperlink"/>
                <w:rFonts w:asciiTheme="minorHAnsi" w:eastAsia="Calibri" w:hAnsiTheme="minorHAnsi" w:cstheme="minorHAnsi"/>
                <w:noProof/>
                <w:color w:val="000000" w:themeColor="text1"/>
              </w:rPr>
              <w:t>Screening, Assessment and Management</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_Toc104510608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34</w:t>
            </w:r>
            <w:r w:rsidR="00F2448B" w:rsidRPr="00F8608A">
              <w:rPr>
                <w:rFonts w:asciiTheme="minorHAnsi" w:hAnsiTheme="minorHAnsi"/>
                <w:noProof/>
                <w:webHidden/>
                <w:color w:val="000000" w:themeColor="text1"/>
              </w:rPr>
              <w:fldChar w:fldCharType="end"/>
            </w:r>
          </w:hyperlink>
        </w:p>
        <w:p w14:paraId="7BF6D155" w14:textId="22C2C8DD" w:rsidR="00F2448B" w:rsidRPr="00F8608A" w:rsidRDefault="002742BA" w:rsidP="00665374">
          <w:pPr>
            <w:pStyle w:val="TOC2"/>
            <w:tabs>
              <w:tab w:val="left" w:pos="960"/>
            </w:tabs>
            <w:spacing w:line="276" w:lineRule="auto"/>
            <w:jc w:val="both"/>
            <w:rPr>
              <w:rFonts w:asciiTheme="minorHAnsi" w:eastAsiaTheme="minorEastAsia" w:hAnsiTheme="minorHAnsi" w:cstheme="minorBidi"/>
              <w:noProof/>
              <w:color w:val="000000" w:themeColor="text1"/>
              <w:lang w:val="it-IT" w:eastAsia="it-IT"/>
            </w:rPr>
          </w:pPr>
          <w:hyperlink w:anchor="_Toc104510609" w:history="1">
            <w:r w:rsidR="00F2448B" w:rsidRPr="00F8608A">
              <w:rPr>
                <w:rStyle w:val="Hyperlink"/>
                <w:rFonts w:asciiTheme="minorHAnsi" w:eastAsia="Calibri" w:hAnsiTheme="minorHAnsi" w:cstheme="minorHAnsi"/>
                <w:noProof/>
                <w:color w:val="000000" w:themeColor="text1"/>
              </w:rPr>
              <w:t>5.1</w:t>
            </w:r>
            <w:r w:rsidR="00F2448B" w:rsidRPr="00F8608A">
              <w:rPr>
                <w:rFonts w:asciiTheme="minorHAnsi" w:eastAsiaTheme="minorEastAsia" w:hAnsiTheme="minorHAnsi" w:cstheme="minorBidi"/>
                <w:noProof/>
                <w:color w:val="000000" w:themeColor="text1"/>
                <w:lang w:val="it-IT" w:eastAsia="it-IT"/>
              </w:rPr>
              <w:tab/>
            </w:r>
            <w:r w:rsidR="00F2448B" w:rsidRPr="00F8608A">
              <w:rPr>
                <w:rStyle w:val="Hyperlink"/>
                <w:rFonts w:asciiTheme="minorHAnsi" w:eastAsia="Calibri" w:hAnsiTheme="minorHAnsi" w:cstheme="minorHAnsi"/>
                <w:noProof/>
                <w:color w:val="000000" w:themeColor="text1"/>
              </w:rPr>
              <w:t>Screening and assessment for Impacts on Indigenous Peoples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_Toc104510609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34</w:t>
            </w:r>
            <w:r w:rsidR="00F2448B" w:rsidRPr="00F8608A">
              <w:rPr>
                <w:rFonts w:asciiTheme="minorHAnsi" w:hAnsiTheme="minorHAnsi"/>
                <w:noProof/>
                <w:webHidden/>
                <w:color w:val="000000" w:themeColor="text1"/>
              </w:rPr>
              <w:fldChar w:fldCharType="end"/>
            </w:r>
          </w:hyperlink>
        </w:p>
        <w:p w14:paraId="46C9AA3B" w14:textId="25A07C9C" w:rsidR="00F2448B" w:rsidRPr="00F8608A" w:rsidRDefault="002742BA" w:rsidP="00665374">
          <w:pPr>
            <w:pStyle w:val="TOC2"/>
            <w:tabs>
              <w:tab w:val="left" w:pos="960"/>
            </w:tabs>
            <w:spacing w:line="276" w:lineRule="auto"/>
            <w:jc w:val="both"/>
            <w:rPr>
              <w:rFonts w:asciiTheme="minorHAnsi" w:eastAsiaTheme="minorEastAsia" w:hAnsiTheme="minorHAnsi" w:cstheme="minorBidi"/>
              <w:noProof/>
              <w:color w:val="000000" w:themeColor="text1"/>
              <w:lang w:val="it-IT" w:eastAsia="it-IT"/>
            </w:rPr>
          </w:pPr>
          <w:hyperlink w:anchor="_Toc104510610" w:history="1">
            <w:r w:rsidR="00F2448B" w:rsidRPr="00F8608A">
              <w:rPr>
                <w:rStyle w:val="Hyperlink"/>
                <w:rFonts w:asciiTheme="minorHAnsi" w:eastAsia="Calibri" w:hAnsiTheme="minorHAnsi" w:cstheme="minorHAnsi"/>
                <w:noProof/>
                <w:color w:val="000000" w:themeColor="text1"/>
              </w:rPr>
              <w:t>5.2</w:t>
            </w:r>
            <w:r w:rsidR="00F2448B" w:rsidRPr="00F8608A">
              <w:rPr>
                <w:rFonts w:asciiTheme="minorHAnsi" w:eastAsiaTheme="minorEastAsia" w:hAnsiTheme="minorHAnsi" w:cstheme="minorBidi"/>
                <w:noProof/>
                <w:color w:val="000000" w:themeColor="text1"/>
                <w:lang w:val="it-IT" w:eastAsia="it-IT"/>
              </w:rPr>
              <w:tab/>
            </w:r>
            <w:r w:rsidR="00F2448B" w:rsidRPr="00F8608A">
              <w:rPr>
                <w:rStyle w:val="Hyperlink"/>
                <w:rFonts w:asciiTheme="minorHAnsi" w:eastAsia="Calibri" w:hAnsiTheme="minorHAnsi" w:cstheme="minorHAnsi"/>
                <w:noProof/>
                <w:color w:val="000000" w:themeColor="text1"/>
              </w:rPr>
              <w:t>Management Measures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_Toc104510610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38</w:t>
            </w:r>
            <w:r w:rsidR="00F2448B" w:rsidRPr="00F8608A">
              <w:rPr>
                <w:rFonts w:asciiTheme="minorHAnsi" w:hAnsiTheme="minorHAnsi"/>
                <w:noProof/>
                <w:webHidden/>
                <w:color w:val="000000" w:themeColor="text1"/>
              </w:rPr>
              <w:fldChar w:fldCharType="end"/>
            </w:r>
          </w:hyperlink>
        </w:p>
        <w:p w14:paraId="4194791E" w14:textId="18D93A9A"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11" w:history="1">
            <w:r w:rsidR="00F2448B" w:rsidRPr="00F8608A">
              <w:rPr>
                <w:rStyle w:val="Hyperlink"/>
                <w:rFonts w:asciiTheme="minorHAnsi" w:hAnsiTheme="minorHAnsi" w:cstheme="minorHAnsi"/>
                <w:noProof/>
                <w:color w:val="000000" w:themeColor="text1"/>
              </w:rPr>
              <w:t>6. Participation, Consultation and FPIC Processes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_Toc104510611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39</w:t>
            </w:r>
            <w:r w:rsidR="00F2448B" w:rsidRPr="00F8608A">
              <w:rPr>
                <w:rFonts w:asciiTheme="minorHAnsi" w:hAnsiTheme="minorHAnsi"/>
                <w:noProof/>
                <w:webHidden/>
                <w:color w:val="000000" w:themeColor="text1"/>
              </w:rPr>
              <w:fldChar w:fldCharType="end"/>
            </w:r>
          </w:hyperlink>
        </w:p>
        <w:p w14:paraId="77F74C03" w14:textId="60A9D5D3"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12" w:history="1">
            <w:r w:rsidR="00F2448B" w:rsidRPr="00F8608A">
              <w:rPr>
                <w:rStyle w:val="Hyperlink"/>
                <w:rFonts w:asciiTheme="minorHAnsi" w:eastAsia="Calibri" w:hAnsiTheme="minorHAnsi" w:cstheme="minorHAnsi"/>
                <w:noProof/>
                <w:color w:val="000000" w:themeColor="text1"/>
              </w:rPr>
              <w:t>6.1 Free, prior and informed consent (FPIC) definition</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_Toc104510612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39</w:t>
            </w:r>
            <w:r w:rsidR="00F2448B" w:rsidRPr="00F8608A">
              <w:rPr>
                <w:rFonts w:asciiTheme="minorHAnsi" w:hAnsiTheme="minorHAnsi"/>
                <w:noProof/>
                <w:webHidden/>
                <w:color w:val="000000" w:themeColor="text1"/>
              </w:rPr>
              <w:fldChar w:fldCharType="end"/>
            </w:r>
          </w:hyperlink>
        </w:p>
        <w:p w14:paraId="652C004E" w14:textId="6E7CDC1D"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13" w:history="1">
            <w:r w:rsidR="00F2448B" w:rsidRPr="00F8608A">
              <w:rPr>
                <w:rStyle w:val="Hyperlink"/>
                <w:rFonts w:asciiTheme="minorHAnsi" w:eastAsia="Calibri" w:hAnsiTheme="minorHAnsi" w:cstheme="minorHAnsi"/>
                <w:noProof/>
                <w:color w:val="000000" w:themeColor="text1"/>
              </w:rPr>
              <w:t>6.2 Participation and consultation during project preparation</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_Toc104510613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40</w:t>
            </w:r>
            <w:r w:rsidR="00F2448B" w:rsidRPr="00F8608A">
              <w:rPr>
                <w:rFonts w:asciiTheme="minorHAnsi" w:hAnsiTheme="minorHAnsi"/>
                <w:noProof/>
                <w:webHidden/>
                <w:color w:val="000000" w:themeColor="text1"/>
              </w:rPr>
              <w:fldChar w:fldCharType="end"/>
            </w:r>
          </w:hyperlink>
        </w:p>
        <w:p w14:paraId="64149BDB" w14:textId="471523EB"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14" w:history="1">
            <w:r w:rsidR="00F2448B" w:rsidRPr="00F8608A">
              <w:rPr>
                <w:rStyle w:val="Hyperlink"/>
                <w:rFonts w:asciiTheme="minorHAnsi" w:eastAsia="Calibri" w:hAnsiTheme="minorHAnsi" w:cstheme="minorHAnsi"/>
                <w:noProof/>
                <w:color w:val="000000" w:themeColor="text1"/>
              </w:rPr>
              <w:t>6.3 FPIC Processes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_Toc104510614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41</w:t>
            </w:r>
            <w:r w:rsidR="00F2448B" w:rsidRPr="00F8608A">
              <w:rPr>
                <w:rFonts w:asciiTheme="minorHAnsi" w:hAnsiTheme="minorHAnsi"/>
                <w:noProof/>
                <w:webHidden/>
                <w:color w:val="000000" w:themeColor="text1"/>
              </w:rPr>
              <w:fldChar w:fldCharType="end"/>
            </w:r>
          </w:hyperlink>
        </w:p>
        <w:p w14:paraId="05AC1381" w14:textId="110FD10E" w:rsidR="00F2448B" w:rsidRPr="00F8608A" w:rsidRDefault="002742BA" w:rsidP="00665374">
          <w:pPr>
            <w:pStyle w:val="TOC2"/>
            <w:spacing w:line="276" w:lineRule="auto"/>
            <w:jc w:val="both"/>
            <w:rPr>
              <w:rFonts w:asciiTheme="minorHAnsi" w:eastAsiaTheme="minorEastAsia" w:hAnsiTheme="minorHAnsi" w:cstheme="minorBidi"/>
              <w:noProof/>
              <w:color w:val="000000" w:themeColor="text1"/>
              <w:lang w:val="it-IT" w:eastAsia="it-IT"/>
            </w:rPr>
          </w:pPr>
          <w:hyperlink w:anchor="_Toc104510615" w:history="1">
            <w:r w:rsidR="00F2448B" w:rsidRPr="00F8608A">
              <w:rPr>
                <w:rStyle w:val="Hyperlink"/>
                <w:rFonts w:asciiTheme="minorHAnsi" w:eastAsia="Calibri" w:hAnsiTheme="minorHAnsi" w:cstheme="minorHAnsi"/>
                <w:noProof/>
                <w:color w:val="000000" w:themeColor="text1"/>
              </w:rPr>
              <w:t>6.4 Framework for ensuring meaningful FPIC consultations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_Toc104510615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43</w:t>
            </w:r>
            <w:r w:rsidR="00F2448B" w:rsidRPr="00F8608A">
              <w:rPr>
                <w:rFonts w:asciiTheme="minorHAnsi" w:hAnsiTheme="minorHAnsi"/>
                <w:noProof/>
                <w:webHidden/>
                <w:color w:val="000000" w:themeColor="text1"/>
              </w:rPr>
              <w:fldChar w:fldCharType="end"/>
            </w:r>
          </w:hyperlink>
        </w:p>
        <w:p w14:paraId="3574E167" w14:textId="26D3C208"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16" w:history="1">
            <w:r w:rsidR="00F2448B" w:rsidRPr="00F8608A">
              <w:rPr>
                <w:rStyle w:val="Hyperlink"/>
                <w:rFonts w:asciiTheme="minorHAnsi" w:hAnsiTheme="minorHAnsi" w:cstheme="minorHAnsi"/>
                <w:noProof/>
                <w:color w:val="000000" w:themeColor="text1"/>
              </w:rPr>
              <w:t>7. Appropriate Benefits</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_Toc104510616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45</w:t>
            </w:r>
            <w:r w:rsidR="00F2448B" w:rsidRPr="00F8608A">
              <w:rPr>
                <w:rFonts w:asciiTheme="minorHAnsi" w:hAnsiTheme="minorHAnsi"/>
                <w:noProof/>
                <w:webHidden/>
                <w:color w:val="000000" w:themeColor="text1"/>
              </w:rPr>
              <w:fldChar w:fldCharType="end"/>
            </w:r>
          </w:hyperlink>
        </w:p>
        <w:p w14:paraId="5FF80655" w14:textId="24C76C5F"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17" w:history="1">
            <w:r w:rsidR="00F2448B" w:rsidRPr="00F8608A">
              <w:rPr>
                <w:rStyle w:val="Hyperlink"/>
                <w:rFonts w:asciiTheme="minorHAnsi" w:hAnsiTheme="minorHAnsi" w:cstheme="minorHAnsi"/>
                <w:noProof/>
                <w:color w:val="000000" w:themeColor="text1"/>
              </w:rPr>
              <w:t>8. Grievance Redress Mechanism</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_Toc104510617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48</w:t>
            </w:r>
            <w:r w:rsidR="00F2448B" w:rsidRPr="00F8608A">
              <w:rPr>
                <w:rFonts w:asciiTheme="minorHAnsi" w:hAnsiTheme="minorHAnsi"/>
                <w:noProof/>
                <w:webHidden/>
                <w:color w:val="000000" w:themeColor="text1"/>
              </w:rPr>
              <w:fldChar w:fldCharType="end"/>
            </w:r>
          </w:hyperlink>
        </w:p>
        <w:p w14:paraId="4917C385" w14:textId="11954C96"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18" w:history="1">
            <w:r w:rsidR="00F2448B" w:rsidRPr="00F8608A">
              <w:rPr>
                <w:rStyle w:val="Hyperlink"/>
                <w:rFonts w:asciiTheme="minorHAnsi" w:hAnsiTheme="minorHAnsi" w:cstheme="minorHAnsi"/>
                <w:noProof/>
                <w:color w:val="000000" w:themeColor="text1"/>
              </w:rPr>
              <w:t>9. Institutional Arrangement</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_Toc104510618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48</w:t>
            </w:r>
            <w:r w:rsidR="00F2448B" w:rsidRPr="00F8608A">
              <w:rPr>
                <w:rFonts w:asciiTheme="minorHAnsi" w:hAnsiTheme="minorHAnsi"/>
                <w:noProof/>
                <w:webHidden/>
                <w:color w:val="000000" w:themeColor="text1"/>
              </w:rPr>
              <w:fldChar w:fldCharType="end"/>
            </w:r>
          </w:hyperlink>
        </w:p>
        <w:p w14:paraId="2FB49A96" w14:textId="27A7C254"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19" w:history="1">
            <w:r w:rsidR="00F2448B" w:rsidRPr="00F8608A">
              <w:rPr>
                <w:rStyle w:val="Hyperlink"/>
                <w:rFonts w:asciiTheme="minorHAnsi" w:hAnsiTheme="minorHAnsi" w:cstheme="minorHAnsi"/>
                <w:noProof/>
                <w:color w:val="000000" w:themeColor="text1"/>
              </w:rPr>
              <w:t>10.Monitoring, Reporting and Evaluation</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_Toc104510619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50</w:t>
            </w:r>
            <w:r w:rsidR="00F2448B" w:rsidRPr="00F8608A">
              <w:rPr>
                <w:rFonts w:asciiTheme="minorHAnsi" w:hAnsiTheme="minorHAnsi"/>
                <w:noProof/>
                <w:webHidden/>
                <w:color w:val="000000" w:themeColor="text1"/>
              </w:rPr>
              <w:fldChar w:fldCharType="end"/>
            </w:r>
          </w:hyperlink>
        </w:p>
        <w:p w14:paraId="3E9B3B18" w14:textId="69D6CDF4" w:rsidR="00F2448B" w:rsidRPr="00F8608A" w:rsidRDefault="002742BA" w:rsidP="00665374">
          <w:pPr>
            <w:pStyle w:val="TOC1"/>
            <w:spacing w:line="276" w:lineRule="auto"/>
            <w:jc w:val="both"/>
            <w:rPr>
              <w:rFonts w:asciiTheme="minorHAnsi" w:eastAsiaTheme="minorEastAsia" w:hAnsiTheme="minorHAnsi" w:cstheme="minorBidi"/>
              <w:noProof/>
              <w:color w:val="000000" w:themeColor="text1"/>
              <w:lang w:val="it-IT" w:eastAsia="it-IT"/>
            </w:rPr>
          </w:pPr>
          <w:hyperlink w:anchor="_Toc104510620" w:history="1">
            <w:r w:rsidR="00F2448B" w:rsidRPr="00F8608A">
              <w:rPr>
                <w:rStyle w:val="Hyperlink"/>
                <w:rFonts w:asciiTheme="minorHAnsi" w:hAnsiTheme="minorHAnsi" w:cstheme="minorHAnsi"/>
                <w:noProof/>
                <w:color w:val="000000" w:themeColor="text1"/>
              </w:rPr>
              <w:t>11. Budget and Financing</w:t>
            </w:r>
            <w:r w:rsidR="00F2448B" w:rsidRPr="00F8608A">
              <w:rPr>
                <w:rFonts w:asciiTheme="minorHAnsi" w:hAnsiTheme="minorHAnsi"/>
                <w:noProof/>
                <w:webHidden/>
                <w:color w:val="000000" w:themeColor="text1"/>
              </w:rPr>
              <w:tab/>
            </w:r>
            <w:r w:rsidR="00F2448B" w:rsidRPr="00F8608A">
              <w:rPr>
                <w:rFonts w:asciiTheme="minorHAnsi" w:hAnsiTheme="minorHAnsi"/>
                <w:noProof/>
                <w:webHidden/>
                <w:color w:val="000000" w:themeColor="text1"/>
              </w:rPr>
              <w:fldChar w:fldCharType="begin"/>
            </w:r>
            <w:r w:rsidR="00F2448B" w:rsidRPr="00F8608A">
              <w:rPr>
                <w:rFonts w:asciiTheme="minorHAnsi" w:hAnsiTheme="minorHAnsi"/>
                <w:noProof/>
                <w:webHidden/>
                <w:color w:val="000000" w:themeColor="text1"/>
              </w:rPr>
              <w:instrText xml:space="preserve"> PAGEREF _Toc104510620 \h </w:instrText>
            </w:r>
            <w:r w:rsidR="00F2448B" w:rsidRPr="00F8608A">
              <w:rPr>
                <w:rFonts w:asciiTheme="minorHAnsi" w:hAnsiTheme="minorHAnsi"/>
                <w:noProof/>
                <w:webHidden/>
                <w:color w:val="000000" w:themeColor="text1"/>
              </w:rPr>
            </w:r>
            <w:r w:rsidR="00F2448B" w:rsidRPr="00F8608A">
              <w:rPr>
                <w:rFonts w:asciiTheme="minorHAnsi" w:hAnsiTheme="minorHAnsi"/>
                <w:noProof/>
                <w:webHidden/>
                <w:color w:val="000000" w:themeColor="text1"/>
              </w:rPr>
              <w:fldChar w:fldCharType="separate"/>
            </w:r>
            <w:r w:rsidR="006862F0">
              <w:rPr>
                <w:rFonts w:asciiTheme="minorHAnsi" w:hAnsiTheme="minorHAnsi"/>
                <w:noProof/>
                <w:webHidden/>
                <w:color w:val="000000" w:themeColor="text1"/>
              </w:rPr>
              <w:t>51</w:t>
            </w:r>
            <w:r w:rsidR="00F2448B" w:rsidRPr="00F8608A">
              <w:rPr>
                <w:rFonts w:asciiTheme="minorHAnsi" w:hAnsiTheme="minorHAnsi"/>
                <w:noProof/>
                <w:webHidden/>
                <w:color w:val="000000" w:themeColor="text1"/>
              </w:rPr>
              <w:fldChar w:fldCharType="end"/>
            </w:r>
          </w:hyperlink>
        </w:p>
        <w:p w14:paraId="364FA007" w14:textId="64FDF93C" w:rsidR="00B077AA" w:rsidRPr="00F8608A" w:rsidRDefault="00B077AA" w:rsidP="00665374">
          <w:pPr>
            <w:spacing w:line="276" w:lineRule="auto"/>
            <w:jc w:val="both"/>
            <w:rPr>
              <w:rFonts w:asciiTheme="minorHAnsi" w:hAnsiTheme="minorHAnsi" w:cstheme="minorHAnsi"/>
              <w:color w:val="000000" w:themeColor="text1"/>
              <w:sz w:val="22"/>
              <w:szCs w:val="22"/>
            </w:rPr>
          </w:pPr>
          <w:r w:rsidRPr="00F8608A">
            <w:rPr>
              <w:rFonts w:asciiTheme="minorHAnsi" w:hAnsiTheme="minorHAnsi" w:cstheme="minorHAnsi"/>
              <w:b/>
              <w:bCs/>
              <w:noProof/>
              <w:color w:val="000000" w:themeColor="text1"/>
              <w:sz w:val="22"/>
              <w:szCs w:val="22"/>
            </w:rPr>
            <w:fldChar w:fldCharType="end"/>
          </w:r>
        </w:p>
      </w:sdtContent>
    </w:sdt>
    <w:p w14:paraId="332D36F0" w14:textId="77777777" w:rsidR="00072341" w:rsidRPr="00F8608A" w:rsidRDefault="00072341" w:rsidP="00665374">
      <w:pPr>
        <w:spacing w:after="160" w:line="276" w:lineRule="auto"/>
        <w:jc w:val="both"/>
        <w:rPr>
          <w:rFonts w:asciiTheme="minorHAnsi" w:hAnsiTheme="minorHAnsi" w:cstheme="minorHAnsi"/>
          <w:b/>
          <w:bCs/>
          <w:color w:val="000000" w:themeColor="text1"/>
          <w:sz w:val="28"/>
          <w:szCs w:val="28"/>
          <w:lang w:eastAsia="zh-CN"/>
        </w:rPr>
      </w:pPr>
      <w:bookmarkStart w:id="1" w:name="_Toc72139571"/>
      <w:r w:rsidRPr="00F8608A">
        <w:rPr>
          <w:rFonts w:asciiTheme="minorHAnsi" w:hAnsiTheme="minorHAnsi" w:cstheme="minorHAnsi"/>
          <w:color w:val="000000" w:themeColor="text1"/>
          <w:szCs w:val="28"/>
        </w:rPr>
        <w:br w:type="page"/>
      </w:r>
    </w:p>
    <w:p w14:paraId="68A16AD4" w14:textId="434640C4" w:rsidR="000850A2" w:rsidRPr="00F8608A" w:rsidRDefault="000850A2" w:rsidP="00665374">
      <w:pPr>
        <w:pStyle w:val="Heading1"/>
        <w:spacing w:line="276" w:lineRule="auto"/>
        <w:jc w:val="both"/>
        <w:rPr>
          <w:rFonts w:asciiTheme="minorHAnsi" w:hAnsiTheme="minorHAnsi" w:cstheme="minorHAnsi"/>
          <w:color w:val="000000" w:themeColor="text1"/>
          <w:szCs w:val="28"/>
        </w:rPr>
      </w:pPr>
      <w:bookmarkStart w:id="2" w:name="_Toc104510597"/>
      <w:r w:rsidRPr="00F8608A">
        <w:rPr>
          <w:rFonts w:asciiTheme="minorHAnsi" w:hAnsiTheme="minorHAnsi" w:cstheme="minorHAnsi"/>
          <w:color w:val="000000" w:themeColor="text1"/>
          <w:szCs w:val="28"/>
        </w:rPr>
        <w:lastRenderedPageBreak/>
        <w:t>Executive Summary</w:t>
      </w:r>
      <w:bookmarkEnd w:id="1"/>
      <w:bookmarkEnd w:id="2"/>
      <w:r w:rsidR="00666677">
        <w:rPr>
          <w:rFonts w:ascii="SimSun" w:eastAsia="SimSun" w:hAnsi="SimSun" w:cs="SimSun" w:hint="eastAsia"/>
          <w:color w:val="000000" w:themeColor="text1"/>
          <w:szCs w:val="28"/>
          <w:lang w:eastAsia="zh-CN"/>
        </w:rPr>
        <w:t>执行摘要</w:t>
      </w:r>
    </w:p>
    <w:p w14:paraId="138C3876" w14:textId="77777777" w:rsidR="00E33D74" w:rsidRPr="00F8608A" w:rsidRDefault="00E33D74" w:rsidP="00665374">
      <w:pPr>
        <w:spacing w:line="276" w:lineRule="auto"/>
        <w:jc w:val="both"/>
        <w:rPr>
          <w:rFonts w:asciiTheme="minorHAnsi" w:hAnsiTheme="minorHAnsi" w:cstheme="minorHAnsi"/>
          <w:color w:val="000000" w:themeColor="text1"/>
          <w:szCs w:val="28"/>
        </w:rPr>
      </w:pPr>
    </w:p>
    <w:p w14:paraId="01AEA953" w14:textId="77777777" w:rsidR="0091089F" w:rsidRDefault="00E33D74" w:rsidP="00665374">
      <w:pPr>
        <w:pStyle w:val="ListParagraph"/>
        <w:spacing w:after="0" w:line="276" w:lineRule="auto"/>
        <w:ind w:left="0"/>
        <w:jc w:val="both"/>
      </w:pPr>
      <w:r w:rsidRPr="00F8608A">
        <w:rPr>
          <w:rFonts w:asciiTheme="minorHAnsi" w:eastAsia="Calibri" w:hAnsiTheme="minorHAnsi" w:cstheme="minorHAnsi"/>
          <w:color w:val="000000" w:themeColor="text1"/>
          <w:sz w:val="20"/>
        </w:rPr>
        <w:t xml:space="preserve">This Indigenous Peoples Planning Framework (IPPF) has been prepared for the Global Environment Facility (GEF) funded </w:t>
      </w:r>
      <w:r w:rsidR="00E65431" w:rsidRPr="00F8608A">
        <w:rPr>
          <w:rFonts w:asciiTheme="minorHAnsi" w:eastAsia="Calibri" w:hAnsiTheme="minorHAnsi" w:cstheme="minorHAnsi"/>
          <w:color w:val="000000" w:themeColor="text1"/>
          <w:sz w:val="20"/>
        </w:rPr>
        <w:t>Project</w:t>
      </w:r>
      <w:r w:rsidRPr="00F8608A">
        <w:rPr>
          <w:rFonts w:asciiTheme="minorHAnsi" w:eastAsia="Calibri" w:hAnsiTheme="minorHAnsi" w:cstheme="minorHAnsi"/>
          <w:color w:val="000000" w:themeColor="text1"/>
          <w:sz w:val="20"/>
        </w:rPr>
        <w:t>, titled “</w:t>
      </w:r>
      <w:r w:rsidR="00E3221C" w:rsidRPr="00F8608A">
        <w:rPr>
          <w:rFonts w:asciiTheme="minorHAnsi" w:eastAsia="Calibri" w:hAnsiTheme="minorHAnsi" w:cstheme="minorHAnsi"/>
          <w:color w:val="000000" w:themeColor="text1"/>
          <w:sz w:val="20"/>
        </w:rPr>
        <w:t>Transformational wildlife conservation management in China”</w:t>
      </w:r>
      <w:r w:rsidRPr="00F8608A">
        <w:rPr>
          <w:rFonts w:asciiTheme="minorHAnsi" w:eastAsia="Calibri" w:hAnsiTheme="minorHAnsi" w:cstheme="minorHAnsi"/>
          <w:color w:val="000000" w:themeColor="text1"/>
          <w:sz w:val="20"/>
        </w:rPr>
        <w:t xml:space="preserve">. </w:t>
      </w:r>
      <w:r w:rsidR="0030409D" w:rsidRPr="00F8608A">
        <w:rPr>
          <w:rFonts w:asciiTheme="minorHAnsi" w:eastAsia="Calibri" w:hAnsiTheme="minorHAnsi" w:cstheme="minorHAnsi"/>
          <w:color w:val="000000" w:themeColor="text1"/>
          <w:sz w:val="20"/>
        </w:rPr>
        <w:t>Its purpose is to assist in the assessment of potential social impacts to Indigenous Peoples (the term “Ethnic Minorities” is widely used in China and interchangeably in the IPPF).  The Framework forms the basis upon which an Indigenous Peoples Plan (IPP) will be developed</w:t>
      </w:r>
      <w:r w:rsidR="003B0452" w:rsidRPr="00F8608A">
        <w:rPr>
          <w:rFonts w:asciiTheme="minorHAnsi" w:eastAsia="Calibri" w:hAnsiTheme="minorHAnsi" w:cstheme="minorHAnsi"/>
          <w:color w:val="000000" w:themeColor="text1"/>
          <w:sz w:val="20"/>
        </w:rPr>
        <w:t xml:space="preserve"> during the</w:t>
      </w:r>
      <w:r w:rsidR="0045418E" w:rsidRPr="00F8608A">
        <w:rPr>
          <w:rFonts w:asciiTheme="minorHAnsi" w:eastAsia="Calibri" w:hAnsiTheme="minorHAnsi" w:cstheme="minorHAnsi"/>
          <w:color w:val="000000" w:themeColor="text1"/>
          <w:sz w:val="20"/>
        </w:rPr>
        <w:t xml:space="preserve"> project</w:t>
      </w:r>
      <w:r w:rsidR="003B0452" w:rsidRPr="00F8608A">
        <w:rPr>
          <w:rFonts w:asciiTheme="minorHAnsi" w:eastAsia="Calibri" w:hAnsiTheme="minorHAnsi" w:cstheme="minorHAnsi"/>
          <w:color w:val="000000" w:themeColor="text1"/>
          <w:sz w:val="20"/>
        </w:rPr>
        <w:t xml:space="preserve"> </w:t>
      </w:r>
      <w:r w:rsidR="00F63A99" w:rsidRPr="00F8608A">
        <w:rPr>
          <w:rFonts w:asciiTheme="minorHAnsi" w:eastAsia="Calibri" w:hAnsiTheme="minorHAnsi" w:cstheme="minorHAnsi"/>
          <w:color w:val="000000" w:themeColor="text1"/>
          <w:sz w:val="20"/>
        </w:rPr>
        <w:t>implementation</w:t>
      </w:r>
      <w:r w:rsidR="0030409D" w:rsidRPr="00F8608A">
        <w:rPr>
          <w:rFonts w:asciiTheme="minorHAnsi" w:eastAsia="Calibri" w:hAnsiTheme="minorHAnsi" w:cstheme="minorHAnsi"/>
          <w:color w:val="000000" w:themeColor="text1"/>
          <w:sz w:val="20"/>
        </w:rPr>
        <w:t xml:space="preserve">, to ensure compliance with the requirements of UNDP’s Social and Environmental Standards. </w:t>
      </w:r>
      <w:r w:rsidR="00F63A99" w:rsidRPr="00F8608A">
        <w:rPr>
          <w:rFonts w:asciiTheme="minorHAnsi" w:eastAsia="Calibri" w:hAnsiTheme="minorHAnsi" w:cstheme="minorHAnsi"/>
          <w:color w:val="000000" w:themeColor="text1"/>
          <w:sz w:val="20"/>
        </w:rPr>
        <w:t xml:space="preserve">The United Nations Development Programme (UNDP) is the Implementing Agency and </w:t>
      </w:r>
      <w:r w:rsidR="00E74FFA" w:rsidRPr="00F8608A">
        <w:rPr>
          <w:rFonts w:asciiTheme="minorHAnsi" w:eastAsia="Calibri" w:hAnsiTheme="minorHAnsi" w:cstheme="minorHAnsi"/>
          <w:color w:val="000000" w:themeColor="text1"/>
          <w:sz w:val="20"/>
        </w:rPr>
        <w:t xml:space="preserve">Foreign Environmental Cooperation </w:t>
      </w:r>
      <w:proofErr w:type="spellStart"/>
      <w:r w:rsidR="00E74FFA" w:rsidRPr="00F8608A">
        <w:rPr>
          <w:rFonts w:asciiTheme="minorHAnsi" w:eastAsia="Calibri" w:hAnsiTheme="minorHAnsi" w:cstheme="minorHAnsi"/>
          <w:color w:val="000000" w:themeColor="text1"/>
          <w:sz w:val="20"/>
        </w:rPr>
        <w:t>Center</w:t>
      </w:r>
      <w:proofErr w:type="spellEnd"/>
      <w:r w:rsidR="00E74FFA" w:rsidRPr="00F8608A">
        <w:rPr>
          <w:rFonts w:asciiTheme="minorHAnsi" w:eastAsia="Calibri" w:hAnsiTheme="minorHAnsi" w:cstheme="minorHAnsi"/>
          <w:color w:val="000000" w:themeColor="text1"/>
          <w:sz w:val="20"/>
        </w:rPr>
        <w:t xml:space="preserve"> of the Ministry of Ecology and Environment</w:t>
      </w:r>
      <w:r w:rsidR="00E74FFA" w:rsidRPr="00F8608A" w:rsidDel="00E74FFA">
        <w:rPr>
          <w:rFonts w:asciiTheme="minorHAnsi" w:eastAsia="Calibri" w:hAnsiTheme="minorHAnsi" w:cstheme="minorHAnsi"/>
          <w:color w:val="000000" w:themeColor="text1"/>
          <w:sz w:val="20"/>
        </w:rPr>
        <w:t xml:space="preserve"> </w:t>
      </w:r>
      <w:r w:rsidR="00E74FFA" w:rsidRPr="00F8608A">
        <w:rPr>
          <w:rFonts w:asciiTheme="minorHAnsi" w:eastAsia="Calibri" w:hAnsiTheme="minorHAnsi" w:cstheme="minorHAnsi"/>
          <w:color w:val="000000" w:themeColor="text1"/>
          <w:sz w:val="20"/>
        </w:rPr>
        <w:t xml:space="preserve">(FECO) </w:t>
      </w:r>
      <w:r w:rsidR="00F63A99" w:rsidRPr="00F8608A">
        <w:rPr>
          <w:rFonts w:asciiTheme="minorHAnsi" w:eastAsia="Calibri" w:hAnsiTheme="minorHAnsi" w:cstheme="minorHAnsi"/>
          <w:color w:val="000000" w:themeColor="text1"/>
          <w:sz w:val="20"/>
        </w:rPr>
        <w:t>is the Executing Agency.</w:t>
      </w:r>
      <w:r w:rsidR="0030409D" w:rsidRPr="00F8608A">
        <w:rPr>
          <w:rFonts w:asciiTheme="minorHAnsi" w:eastAsia="Calibri" w:hAnsiTheme="minorHAnsi" w:cstheme="minorHAnsi"/>
          <w:color w:val="000000" w:themeColor="text1"/>
          <w:sz w:val="20"/>
        </w:rPr>
        <w:t xml:space="preserve"> </w:t>
      </w:r>
      <w:r w:rsidR="00F63A99" w:rsidRPr="00F8608A">
        <w:rPr>
          <w:rFonts w:asciiTheme="minorHAnsi" w:eastAsia="Calibri" w:hAnsiTheme="minorHAnsi" w:cstheme="minorHAnsi"/>
          <w:color w:val="000000" w:themeColor="text1"/>
          <w:sz w:val="20"/>
        </w:rPr>
        <w:t xml:space="preserve">The proposed interventions will mainly be done in demonstration </w:t>
      </w:r>
      <w:r w:rsidR="00041478" w:rsidRPr="00F8608A">
        <w:rPr>
          <w:rFonts w:asciiTheme="minorHAnsi" w:eastAsia="Calibri" w:hAnsiTheme="minorHAnsi" w:cstheme="minorHAnsi"/>
          <w:color w:val="000000" w:themeColor="text1"/>
          <w:sz w:val="20"/>
        </w:rPr>
        <w:t>area</w:t>
      </w:r>
      <w:r w:rsidR="00F63A99" w:rsidRPr="00F8608A">
        <w:rPr>
          <w:rFonts w:asciiTheme="minorHAnsi" w:eastAsia="Calibri" w:hAnsiTheme="minorHAnsi" w:cstheme="minorHAnsi"/>
          <w:color w:val="000000" w:themeColor="text1"/>
          <w:sz w:val="20"/>
        </w:rPr>
        <w:t>s in Dali and Giant Panda National Park.</w:t>
      </w:r>
      <w:r w:rsidR="0091089F" w:rsidRPr="0091089F">
        <w:rPr>
          <w:rFonts w:hint="eastAsia"/>
        </w:rPr>
        <w:t xml:space="preserve"> </w:t>
      </w:r>
    </w:p>
    <w:p w14:paraId="055EBA7F" w14:textId="318C828F" w:rsidR="0030409D" w:rsidRPr="00492BB4" w:rsidRDefault="0091089F" w:rsidP="00665374">
      <w:pPr>
        <w:pStyle w:val="ListParagraph"/>
        <w:spacing w:after="0" w:line="276" w:lineRule="auto"/>
        <w:ind w:left="0"/>
        <w:jc w:val="both"/>
        <w:rPr>
          <w:rFonts w:ascii="SimSun" w:eastAsia="SimSun" w:hAnsi="SimSun" w:cstheme="minorHAnsi"/>
          <w:color w:val="000000" w:themeColor="text1"/>
          <w:sz w:val="20"/>
          <w:lang w:eastAsia="zh-CN"/>
        </w:rPr>
      </w:pPr>
      <w:r w:rsidRPr="00492BB4">
        <w:rPr>
          <w:rFonts w:ascii="SimSun" w:eastAsia="SimSun" w:hAnsi="SimSun" w:cs="SimSun" w:hint="eastAsia"/>
          <w:color w:val="000000" w:themeColor="text1"/>
          <w:sz w:val="20"/>
          <w:lang w:eastAsia="zh-CN"/>
        </w:rPr>
        <w:t>本</w:t>
      </w:r>
      <w:r w:rsidR="00814995" w:rsidRPr="00492BB4">
        <w:rPr>
          <w:rFonts w:ascii="SimSun" w:eastAsia="SimSun" w:hAnsi="SimSun" w:cs="SimSun" w:hint="eastAsia"/>
          <w:color w:val="000000" w:themeColor="text1"/>
          <w:sz w:val="20"/>
          <w:lang w:eastAsia="zh-CN"/>
        </w:rPr>
        <w:t>《</w:t>
      </w:r>
      <w:r w:rsidRPr="00492BB4">
        <w:rPr>
          <w:rFonts w:ascii="SimSun" w:eastAsia="SimSun" w:hAnsi="SimSun" w:cs="SimSun" w:hint="eastAsia"/>
          <w:color w:val="000000" w:themeColor="text1"/>
          <w:sz w:val="20"/>
          <w:lang w:eastAsia="zh-CN"/>
        </w:rPr>
        <w:t>土著人民规划框架</w:t>
      </w:r>
      <w:r w:rsidR="00814995" w:rsidRPr="00492BB4">
        <w:rPr>
          <w:rFonts w:ascii="SimSun" w:eastAsia="SimSun" w:hAnsi="SimSun" w:cs="SimSun" w:hint="eastAsia"/>
          <w:color w:val="000000" w:themeColor="text1"/>
          <w:sz w:val="20"/>
          <w:lang w:eastAsia="zh-CN"/>
        </w:rPr>
        <w:t>》</w:t>
      </w:r>
      <w:r w:rsidRPr="00492BB4">
        <w:rPr>
          <w:rFonts w:ascii="SimSun" w:eastAsia="SimSun" w:hAnsi="SimSun" w:cs="SimSun" w:hint="eastAsia"/>
          <w:color w:val="000000" w:themeColor="text1"/>
          <w:sz w:val="20"/>
          <w:lang w:eastAsia="zh-CN"/>
        </w:rPr>
        <w:t>（</w:t>
      </w:r>
      <w:r w:rsidRPr="00492BB4">
        <w:rPr>
          <w:rFonts w:ascii="SimSun" w:eastAsia="SimSun" w:hAnsi="SimSun" w:cstheme="minorHAnsi"/>
          <w:color w:val="000000" w:themeColor="text1"/>
          <w:sz w:val="20"/>
          <w:lang w:eastAsia="zh-CN"/>
        </w:rPr>
        <w:t>IPPF</w:t>
      </w:r>
      <w:r w:rsidRPr="00492BB4">
        <w:rPr>
          <w:rFonts w:ascii="SimSun" w:eastAsia="SimSun" w:hAnsi="SimSun" w:cs="SimSun" w:hint="eastAsia"/>
          <w:color w:val="000000" w:themeColor="text1"/>
          <w:sz w:val="20"/>
          <w:lang w:eastAsia="zh-CN"/>
        </w:rPr>
        <w:t>）是为全球环境基金（</w:t>
      </w:r>
      <w:r w:rsidRPr="00492BB4">
        <w:rPr>
          <w:rFonts w:ascii="SimSun" w:eastAsia="SimSun" w:hAnsi="SimSun" w:cstheme="minorHAnsi"/>
          <w:color w:val="000000" w:themeColor="text1"/>
          <w:sz w:val="20"/>
          <w:lang w:eastAsia="zh-CN"/>
        </w:rPr>
        <w:t>GEF</w:t>
      </w:r>
      <w:r w:rsidRPr="00492BB4">
        <w:rPr>
          <w:rFonts w:ascii="SimSun" w:eastAsia="SimSun" w:hAnsi="SimSun" w:cs="SimSun" w:hint="eastAsia"/>
          <w:color w:val="000000" w:themeColor="text1"/>
          <w:sz w:val="20"/>
          <w:lang w:eastAsia="zh-CN"/>
        </w:rPr>
        <w:t>）资助的</w:t>
      </w:r>
      <w:r w:rsidR="00814995" w:rsidRPr="00492BB4">
        <w:rPr>
          <w:rFonts w:ascii="SimSun" w:eastAsia="SimSun" w:hAnsi="SimSun" w:cs="SimSun" w:hint="eastAsia"/>
          <w:color w:val="000000" w:themeColor="text1"/>
          <w:sz w:val="20"/>
          <w:lang w:eastAsia="zh-CN"/>
        </w:rPr>
        <w:t>“</w:t>
      </w:r>
      <w:r w:rsidRPr="00492BB4">
        <w:rPr>
          <w:rFonts w:ascii="SimSun" w:eastAsia="SimSun" w:hAnsi="SimSun" w:cs="SimSun" w:hint="eastAsia"/>
          <w:color w:val="000000" w:themeColor="text1"/>
          <w:sz w:val="20"/>
          <w:lang w:eastAsia="zh-CN"/>
        </w:rPr>
        <w:t>中国野生动物保护管理转型</w:t>
      </w:r>
      <w:r w:rsidR="00814995" w:rsidRPr="00492BB4">
        <w:rPr>
          <w:rFonts w:ascii="SimSun" w:eastAsia="SimSun" w:hAnsi="SimSun" w:cs="SimSun" w:hint="eastAsia"/>
          <w:color w:val="000000" w:themeColor="text1"/>
          <w:sz w:val="20"/>
          <w:lang w:eastAsia="zh-CN"/>
        </w:rPr>
        <w:t>”</w:t>
      </w:r>
      <w:r w:rsidRPr="00492BB4">
        <w:rPr>
          <w:rFonts w:ascii="SimSun" w:eastAsia="SimSun" w:hAnsi="SimSun" w:cs="SimSun" w:hint="eastAsia"/>
          <w:color w:val="000000" w:themeColor="text1"/>
          <w:sz w:val="20"/>
          <w:lang w:eastAsia="zh-CN"/>
        </w:rPr>
        <w:t>项目</w:t>
      </w:r>
      <w:r w:rsidR="00814995" w:rsidRPr="00492BB4">
        <w:rPr>
          <w:rFonts w:ascii="SimSun" w:eastAsia="SimSun" w:hAnsi="SimSun" w:cs="SimSun" w:hint="eastAsia"/>
          <w:color w:val="000000" w:themeColor="text1"/>
          <w:sz w:val="20"/>
          <w:lang w:eastAsia="zh-CN"/>
        </w:rPr>
        <w:t>而编制</w:t>
      </w:r>
      <w:r w:rsidRPr="00492BB4">
        <w:rPr>
          <w:rFonts w:ascii="SimSun" w:eastAsia="SimSun" w:hAnsi="SimSun" w:cs="SimSun" w:hint="eastAsia"/>
          <w:color w:val="000000" w:themeColor="text1"/>
          <w:sz w:val="20"/>
          <w:lang w:eastAsia="zh-CN"/>
        </w:rPr>
        <w:t>。其目的是协助评估对</w:t>
      </w:r>
      <w:r w:rsidR="00492BB4" w:rsidRPr="00492BB4">
        <w:rPr>
          <w:rFonts w:ascii="SimSun" w:eastAsia="SimSun" w:hAnsi="SimSun" w:cs="SimSun" w:hint="eastAsia"/>
          <w:color w:val="000000" w:themeColor="text1"/>
          <w:sz w:val="20"/>
          <w:lang w:eastAsia="zh-CN"/>
        </w:rPr>
        <w:t>土著人民（中国</w:t>
      </w:r>
      <w:r w:rsidR="00492BB4">
        <w:rPr>
          <w:rFonts w:ascii="SimSun" w:eastAsia="SimSun" w:hAnsi="SimSun" w:cs="SimSun" w:hint="eastAsia"/>
          <w:color w:val="000000" w:themeColor="text1"/>
          <w:sz w:val="20"/>
          <w:lang w:eastAsia="zh-CN"/>
        </w:rPr>
        <w:t>多用“</w:t>
      </w:r>
      <w:r w:rsidR="00492BB4" w:rsidRPr="00492BB4">
        <w:rPr>
          <w:rFonts w:ascii="SimSun" w:eastAsia="SimSun" w:hAnsi="SimSun" w:cs="SimSun" w:hint="eastAsia"/>
          <w:color w:val="000000" w:themeColor="text1"/>
          <w:sz w:val="20"/>
          <w:lang w:eastAsia="zh-CN"/>
        </w:rPr>
        <w:t>少数民族</w:t>
      </w:r>
      <w:r w:rsidR="000B7E53">
        <w:rPr>
          <w:rFonts w:ascii="SimSun" w:eastAsia="SimSun" w:hAnsi="SimSun" w:cs="SimSun" w:hint="eastAsia"/>
          <w:color w:val="000000" w:themeColor="text1"/>
          <w:sz w:val="20"/>
          <w:lang w:eastAsia="zh-CN"/>
        </w:rPr>
        <w:t>”</w:t>
      </w:r>
      <w:proofErr w:type="gramStart"/>
      <w:r w:rsidR="00492BB4" w:rsidRPr="00492BB4">
        <w:rPr>
          <w:rFonts w:ascii="SimSun" w:eastAsia="SimSun" w:hAnsi="SimSun" w:cs="SimSun" w:hint="eastAsia"/>
          <w:color w:val="000000" w:themeColor="text1"/>
          <w:sz w:val="20"/>
          <w:lang w:eastAsia="zh-CN"/>
        </w:rPr>
        <w:t>一</w:t>
      </w:r>
      <w:proofErr w:type="gramEnd"/>
      <w:r w:rsidR="00492BB4" w:rsidRPr="00492BB4">
        <w:rPr>
          <w:rFonts w:ascii="SimSun" w:eastAsia="SimSun" w:hAnsi="SimSun" w:cs="SimSun" w:hint="eastAsia"/>
          <w:color w:val="000000" w:themeColor="text1"/>
          <w:sz w:val="20"/>
          <w:lang w:eastAsia="zh-CN"/>
        </w:rPr>
        <w:t>词</w:t>
      </w:r>
      <w:r w:rsidR="000B7E53">
        <w:rPr>
          <w:rFonts w:ascii="SimSun" w:eastAsia="SimSun" w:hAnsi="SimSun" w:cs="SimSun" w:hint="eastAsia"/>
          <w:color w:val="000000" w:themeColor="text1"/>
          <w:sz w:val="20"/>
          <w:lang w:eastAsia="zh-CN"/>
        </w:rPr>
        <w:t>表示土著人民</w:t>
      </w:r>
      <w:r w:rsidR="00492BB4" w:rsidRPr="00492BB4">
        <w:rPr>
          <w:rFonts w:ascii="SimSun" w:eastAsia="SimSun" w:hAnsi="SimSun" w:cs="SimSun" w:hint="eastAsia"/>
          <w:color w:val="000000" w:themeColor="text1"/>
          <w:sz w:val="20"/>
          <w:lang w:eastAsia="zh-CN"/>
        </w:rPr>
        <w:t>，</w:t>
      </w:r>
      <w:r w:rsidR="00492BB4" w:rsidRPr="00492BB4">
        <w:rPr>
          <w:rFonts w:ascii="SimSun" w:eastAsia="SimSun" w:hAnsi="SimSun" w:cstheme="minorHAnsi"/>
          <w:color w:val="000000" w:themeColor="text1"/>
          <w:sz w:val="20"/>
          <w:lang w:eastAsia="zh-CN"/>
        </w:rPr>
        <w:t>IPPF</w:t>
      </w:r>
      <w:r w:rsidR="00492BB4" w:rsidRPr="00492BB4">
        <w:rPr>
          <w:rFonts w:ascii="SimSun" w:eastAsia="SimSun" w:hAnsi="SimSun" w:cs="SimSun" w:hint="eastAsia"/>
          <w:color w:val="000000" w:themeColor="text1"/>
          <w:sz w:val="20"/>
          <w:lang w:eastAsia="zh-CN"/>
        </w:rPr>
        <w:t>中</w:t>
      </w:r>
      <w:r w:rsidR="000B7E53">
        <w:rPr>
          <w:rFonts w:ascii="SimSun" w:eastAsia="SimSun" w:hAnsi="SimSun" w:cs="SimSun" w:hint="eastAsia"/>
          <w:color w:val="000000" w:themeColor="text1"/>
          <w:sz w:val="20"/>
          <w:lang w:eastAsia="zh-CN"/>
        </w:rPr>
        <w:t>两个词都可使用</w:t>
      </w:r>
      <w:r w:rsidR="00492BB4" w:rsidRPr="00492BB4">
        <w:rPr>
          <w:rFonts w:ascii="SimSun" w:eastAsia="SimSun" w:hAnsi="SimSun" w:cs="SimSun" w:hint="eastAsia"/>
          <w:color w:val="000000" w:themeColor="text1"/>
          <w:sz w:val="20"/>
          <w:lang w:eastAsia="zh-CN"/>
        </w:rPr>
        <w:t>）</w:t>
      </w:r>
      <w:r w:rsidRPr="00492BB4">
        <w:rPr>
          <w:rFonts w:ascii="SimSun" w:eastAsia="SimSun" w:hAnsi="SimSun" w:cs="SimSun" w:hint="eastAsia"/>
          <w:color w:val="000000" w:themeColor="text1"/>
          <w:sz w:val="20"/>
          <w:lang w:eastAsia="zh-CN"/>
        </w:rPr>
        <w:t>的潜在社会影响。该框架构成了项目实施过程中制定</w:t>
      </w:r>
      <w:r w:rsidR="00D51AEA">
        <w:rPr>
          <w:rFonts w:ascii="SimSun" w:eastAsia="SimSun" w:hAnsi="SimSun" w:cs="SimSun" w:hint="eastAsia"/>
          <w:color w:val="000000" w:themeColor="text1"/>
          <w:sz w:val="20"/>
          <w:lang w:eastAsia="zh-CN"/>
        </w:rPr>
        <w:t>《土著人民</w:t>
      </w:r>
      <w:r w:rsidRPr="00492BB4">
        <w:rPr>
          <w:rFonts w:ascii="SimSun" w:eastAsia="SimSun" w:hAnsi="SimSun" w:cs="SimSun" w:hint="eastAsia"/>
          <w:color w:val="000000" w:themeColor="text1"/>
          <w:sz w:val="20"/>
          <w:lang w:eastAsia="zh-CN"/>
        </w:rPr>
        <w:t>计划</w:t>
      </w:r>
      <w:r w:rsidR="00D51AEA">
        <w:rPr>
          <w:rFonts w:ascii="SimSun" w:eastAsia="SimSun" w:hAnsi="SimSun" w:cs="SimSun" w:hint="eastAsia"/>
          <w:color w:val="000000" w:themeColor="text1"/>
          <w:sz w:val="20"/>
          <w:lang w:eastAsia="zh-CN"/>
        </w:rPr>
        <w:t>》</w:t>
      </w:r>
      <w:r w:rsidRPr="00492BB4">
        <w:rPr>
          <w:rFonts w:ascii="SimSun" w:eastAsia="SimSun" w:hAnsi="SimSun" w:cs="SimSun" w:hint="eastAsia"/>
          <w:color w:val="000000" w:themeColor="text1"/>
          <w:sz w:val="20"/>
          <w:lang w:eastAsia="zh-CN"/>
        </w:rPr>
        <w:t>的基础，确保符合联合国开发计划署</w:t>
      </w:r>
      <w:r w:rsidR="0076021C">
        <w:rPr>
          <w:rFonts w:ascii="SimSun" w:eastAsia="SimSun" w:hAnsi="SimSun" w:cs="SimSun" w:hint="eastAsia"/>
          <w:color w:val="000000" w:themeColor="text1"/>
          <w:sz w:val="20"/>
          <w:lang w:eastAsia="zh-CN"/>
        </w:rPr>
        <w:t>（UNDP）</w:t>
      </w:r>
      <w:r w:rsidRPr="00492BB4">
        <w:rPr>
          <w:rFonts w:ascii="SimSun" w:eastAsia="SimSun" w:hAnsi="SimSun" w:cs="SimSun" w:hint="eastAsia"/>
          <w:color w:val="000000" w:themeColor="text1"/>
          <w:sz w:val="20"/>
          <w:lang w:eastAsia="zh-CN"/>
        </w:rPr>
        <w:t>的</w:t>
      </w:r>
      <w:r w:rsidR="003B2B56">
        <w:rPr>
          <w:rFonts w:ascii="SimSun" w:eastAsia="SimSun" w:hAnsi="SimSun" w:cs="SimSun" w:hint="eastAsia"/>
          <w:color w:val="000000" w:themeColor="text1"/>
          <w:sz w:val="20"/>
          <w:lang w:eastAsia="zh-CN"/>
        </w:rPr>
        <w:t>《</w:t>
      </w:r>
      <w:r w:rsidRPr="00492BB4">
        <w:rPr>
          <w:rFonts w:ascii="SimSun" w:eastAsia="SimSun" w:hAnsi="SimSun" w:cs="SimSun" w:hint="eastAsia"/>
          <w:color w:val="000000" w:themeColor="text1"/>
          <w:sz w:val="20"/>
          <w:lang w:eastAsia="zh-CN"/>
        </w:rPr>
        <w:t>社会和环境标准</w:t>
      </w:r>
      <w:r w:rsidR="0076021C">
        <w:rPr>
          <w:rFonts w:ascii="SimSun" w:eastAsia="SimSun" w:hAnsi="SimSun" w:cs="SimSun" w:hint="eastAsia"/>
          <w:color w:val="000000" w:themeColor="text1"/>
          <w:sz w:val="20"/>
          <w:lang w:eastAsia="zh-CN"/>
        </w:rPr>
        <w:t>（SES）</w:t>
      </w:r>
      <w:r w:rsidR="003B2B56">
        <w:rPr>
          <w:rFonts w:ascii="SimSun" w:eastAsia="SimSun" w:hAnsi="SimSun" w:cs="SimSun" w:hint="eastAsia"/>
          <w:color w:val="000000" w:themeColor="text1"/>
          <w:sz w:val="20"/>
          <w:lang w:eastAsia="zh-CN"/>
        </w:rPr>
        <w:t>》</w:t>
      </w:r>
      <w:r w:rsidRPr="00492BB4">
        <w:rPr>
          <w:rFonts w:ascii="SimSun" w:eastAsia="SimSun" w:hAnsi="SimSun" w:cs="SimSun" w:hint="eastAsia"/>
          <w:color w:val="000000" w:themeColor="text1"/>
          <w:sz w:val="20"/>
          <w:lang w:eastAsia="zh-CN"/>
        </w:rPr>
        <w:t>要求。</w:t>
      </w:r>
      <w:r w:rsidR="00FA152A">
        <w:rPr>
          <w:rFonts w:ascii="SimSun" w:eastAsia="SimSun" w:hAnsi="SimSun" w:cs="SimSun" w:hint="eastAsia"/>
          <w:color w:val="000000" w:themeColor="text1"/>
          <w:sz w:val="20"/>
          <w:lang w:eastAsia="zh-CN"/>
        </w:rPr>
        <w:t>实施</w:t>
      </w:r>
      <w:r w:rsidRPr="00492BB4">
        <w:rPr>
          <w:rFonts w:ascii="SimSun" w:eastAsia="SimSun" w:hAnsi="SimSun" w:cs="SimSun" w:hint="eastAsia"/>
          <w:color w:val="000000" w:themeColor="text1"/>
          <w:sz w:val="20"/>
          <w:lang w:eastAsia="zh-CN"/>
        </w:rPr>
        <w:t>机构</w:t>
      </w:r>
      <w:r w:rsidR="00FA152A">
        <w:rPr>
          <w:rFonts w:ascii="SimSun" w:eastAsia="SimSun" w:hAnsi="SimSun" w:cs="SimSun" w:hint="eastAsia"/>
          <w:color w:val="000000" w:themeColor="text1"/>
          <w:sz w:val="20"/>
          <w:lang w:eastAsia="zh-CN"/>
        </w:rPr>
        <w:t>为</w:t>
      </w:r>
      <w:r w:rsidR="00FA152A" w:rsidRPr="00492BB4">
        <w:rPr>
          <w:rFonts w:ascii="SimSun" w:eastAsia="SimSun" w:hAnsi="SimSun" w:cstheme="minorHAnsi"/>
          <w:color w:val="000000" w:themeColor="text1"/>
          <w:sz w:val="20"/>
          <w:lang w:eastAsia="zh-CN"/>
        </w:rPr>
        <w:t>UNDP</w:t>
      </w:r>
      <w:r w:rsidRPr="00492BB4">
        <w:rPr>
          <w:rFonts w:ascii="SimSun" w:eastAsia="SimSun" w:hAnsi="SimSun" w:cs="SimSun" w:hint="eastAsia"/>
          <w:color w:val="000000" w:themeColor="text1"/>
          <w:sz w:val="20"/>
          <w:lang w:eastAsia="zh-CN"/>
        </w:rPr>
        <w:t>，</w:t>
      </w:r>
      <w:r w:rsidR="00FA152A" w:rsidRPr="00492BB4">
        <w:rPr>
          <w:rFonts w:ascii="SimSun" w:eastAsia="SimSun" w:hAnsi="SimSun" w:cs="SimSun" w:hint="eastAsia"/>
          <w:color w:val="000000" w:themeColor="text1"/>
          <w:sz w:val="20"/>
          <w:lang w:eastAsia="zh-CN"/>
        </w:rPr>
        <w:t>执行机构</w:t>
      </w:r>
      <w:r w:rsidR="00FA152A">
        <w:rPr>
          <w:rFonts w:ascii="SimSun" w:eastAsia="SimSun" w:hAnsi="SimSun" w:cs="SimSun" w:hint="eastAsia"/>
          <w:color w:val="000000" w:themeColor="text1"/>
          <w:sz w:val="20"/>
          <w:lang w:eastAsia="zh-CN"/>
        </w:rPr>
        <w:t>为</w:t>
      </w:r>
      <w:r w:rsidR="003371A4" w:rsidRPr="003371A4">
        <w:rPr>
          <w:rFonts w:ascii="SimSun" w:eastAsia="SimSun" w:hAnsi="SimSun" w:cs="SimSun" w:hint="eastAsia"/>
          <w:color w:val="000000" w:themeColor="text1"/>
          <w:sz w:val="20"/>
          <w:lang w:eastAsia="zh-CN"/>
        </w:rPr>
        <w:t>生态环境部对外合作与交流中心</w:t>
      </w:r>
      <w:r w:rsidRPr="00492BB4">
        <w:rPr>
          <w:rFonts w:ascii="SimSun" w:eastAsia="SimSun" w:hAnsi="SimSun" w:cs="SimSun" w:hint="eastAsia"/>
          <w:color w:val="000000" w:themeColor="text1"/>
          <w:sz w:val="20"/>
          <w:lang w:eastAsia="zh-CN"/>
        </w:rPr>
        <w:t>（</w:t>
      </w:r>
      <w:r w:rsidRPr="00492BB4">
        <w:rPr>
          <w:rFonts w:ascii="SimSun" w:eastAsia="SimSun" w:hAnsi="SimSun" w:cstheme="minorHAnsi"/>
          <w:color w:val="000000" w:themeColor="text1"/>
          <w:sz w:val="20"/>
          <w:lang w:eastAsia="zh-CN"/>
        </w:rPr>
        <w:t>FECO</w:t>
      </w:r>
      <w:r w:rsidRPr="00492BB4">
        <w:rPr>
          <w:rFonts w:ascii="SimSun" w:eastAsia="SimSun" w:hAnsi="SimSun" w:cs="SimSun" w:hint="eastAsia"/>
          <w:color w:val="000000" w:themeColor="text1"/>
          <w:sz w:val="20"/>
          <w:lang w:eastAsia="zh-CN"/>
        </w:rPr>
        <w:t>）。拟议的干预措施将主要在大理和大熊猫国家公园的示范区</w:t>
      </w:r>
      <w:r w:rsidR="00FA152A">
        <w:rPr>
          <w:rFonts w:ascii="SimSun" w:eastAsia="SimSun" w:hAnsi="SimSun" w:cs="SimSun" w:hint="eastAsia"/>
          <w:color w:val="000000" w:themeColor="text1"/>
          <w:sz w:val="20"/>
          <w:lang w:eastAsia="zh-CN"/>
        </w:rPr>
        <w:t>内</w:t>
      </w:r>
      <w:r w:rsidRPr="00492BB4">
        <w:rPr>
          <w:rFonts w:ascii="SimSun" w:eastAsia="SimSun" w:hAnsi="SimSun" w:cs="SimSun" w:hint="eastAsia"/>
          <w:color w:val="000000" w:themeColor="text1"/>
          <w:sz w:val="20"/>
          <w:lang w:eastAsia="zh-CN"/>
        </w:rPr>
        <w:t>进行。</w:t>
      </w:r>
    </w:p>
    <w:p w14:paraId="1E255362" w14:textId="77777777" w:rsidR="0030409D" w:rsidRPr="00F8608A" w:rsidRDefault="0030409D" w:rsidP="00665374">
      <w:pPr>
        <w:pStyle w:val="ListParagraph"/>
        <w:spacing w:after="0" w:line="276" w:lineRule="auto"/>
        <w:ind w:left="0"/>
        <w:jc w:val="both"/>
        <w:rPr>
          <w:rFonts w:asciiTheme="minorHAnsi" w:eastAsiaTheme="minorEastAsia" w:hAnsiTheme="minorHAnsi" w:cstheme="minorHAnsi"/>
          <w:color w:val="000000" w:themeColor="text1"/>
          <w:sz w:val="20"/>
          <w:lang w:eastAsia="zh-CN"/>
        </w:rPr>
      </w:pPr>
    </w:p>
    <w:p w14:paraId="5AD26264" w14:textId="77777777" w:rsidR="0091089F" w:rsidRDefault="00510AEE" w:rsidP="00665374">
      <w:pPr>
        <w:pStyle w:val="ListParagraph"/>
        <w:spacing w:after="0" w:line="276" w:lineRule="auto"/>
        <w:ind w:left="0"/>
        <w:jc w:val="both"/>
        <w:rPr>
          <w:rFonts w:asciiTheme="minorHAnsi" w:hAnsiTheme="minorHAnsi" w:cstheme="minorHAnsi"/>
          <w:color w:val="000000" w:themeColor="text1"/>
          <w:sz w:val="20"/>
        </w:rPr>
      </w:pPr>
      <w:r w:rsidRPr="00F8608A">
        <w:rPr>
          <w:rFonts w:asciiTheme="minorHAnsi" w:eastAsia="Calibri" w:hAnsiTheme="minorHAnsi" w:cstheme="minorHAnsi"/>
          <w:color w:val="000000" w:themeColor="text1"/>
          <w:sz w:val="20"/>
        </w:rPr>
        <w:t xml:space="preserve">The Project will adopt and will be consistent with the following legal framework during implementation: </w:t>
      </w:r>
      <w:r w:rsidRPr="00F8608A">
        <w:rPr>
          <w:rFonts w:asciiTheme="minorHAnsi" w:hAnsiTheme="minorHAnsi" w:cstheme="minorHAnsi"/>
          <w:color w:val="000000" w:themeColor="text1"/>
          <w:sz w:val="20"/>
        </w:rPr>
        <w:t xml:space="preserve">UN Declaration on the Rights of Indigenous Peoples (UNDRIP), </w:t>
      </w:r>
      <w:r w:rsidRPr="00F8608A">
        <w:rPr>
          <w:rFonts w:asciiTheme="minorHAnsi" w:eastAsia="Calibri" w:hAnsiTheme="minorHAnsi" w:cstheme="minorHAnsi"/>
          <w:color w:val="000000" w:themeColor="text1"/>
          <w:sz w:val="20"/>
        </w:rPr>
        <w:t xml:space="preserve">the UN Convention on Biological Diversity (CBD) also known as the Biodiversity Convention, </w:t>
      </w:r>
      <w:r w:rsidRPr="00F8608A">
        <w:rPr>
          <w:rFonts w:asciiTheme="minorHAnsi" w:hAnsiTheme="minorHAnsi" w:cstheme="minorHAnsi"/>
          <w:color w:val="000000" w:themeColor="text1"/>
          <w:sz w:val="20"/>
        </w:rPr>
        <w:t>Republic Act 8371, also known as the Indigenous Peoples Rights Act (IPRA) and the NCIP Administrative Order No. 3, series of 2012, titled “The Revised Guidelines on Free and Prior Informed Consent (FPIC) and Related Processes</w:t>
      </w:r>
      <w:r w:rsidR="00C821DF" w:rsidRPr="00F8608A">
        <w:rPr>
          <w:rFonts w:asciiTheme="minorHAnsi" w:hAnsiTheme="minorHAnsi" w:cstheme="minorHAnsi"/>
          <w:color w:val="000000" w:themeColor="text1"/>
          <w:sz w:val="20"/>
        </w:rPr>
        <w:t>”</w:t>
      </w:r>
      <w:r w:rsidRPr="00F8608A">
        <w:rPr>
          <w:rFonts w:asciiTheme="minorHAnsi" w:hAnsiTheme="minorHAnsi" w:cstheme="minorHAnsi"/>
          <w:color w:val="000000" w:themeColor="text1"/>
          <w:sz w:val="20"/>
        </w:rPr>
        <w:t xml:space="preserve"> of 2012. </w:t>
      </w:r>
    </w:p>
    <w:p w14:paraId="18FCA7C0" w14:textId="2A42B3B8" w:rsidR="00510AEE" w:rsidRPr="00F8608A" w:rsidRDefault="0091089F" w:rsidP="00665374">
      <w:pPr>
        <w:pStyle w:val="ListParagraph"/>
        <w:spacing w:after="0" w:line="276" w:lineRule="auto"/>
        <w:ind w:left="0"/>
        <w:jc w:val="both"/>
        <w:rPr>
          <w:rFonts w:asciiTheme="minorHAnsi" w:hAnsiTheme="minorHAnsi" w:cstheme="minorHAnsi"/>
          <w:color w:val="000000" w:themeColor="text1"/>
          <w:sz w:val="20"/>
          <w:szCs w:val="20"/>
          <w:lang w:eastAsia="zh-CN"/>
        </w:rPr>
      </w:pPr>
      <w:r w:rsidRPr="0091089F">
        <w:rPr>
          <w:rFonts w:ascii="SimSun" w:eastAsia="SimSun" w:hAnsi="SimSun" w:cs="SimSun" w:hint="eastAsia"/>
          <w:color w:val="000000" w:themeColor="text1"/>
          <w:sz w:val="20"/>
          <w:lang w:eastAsia="zh-CN"/>
        </w:rPr>
        <w:t>本项目将采用并在实施过程中符合以下法律框架</w:t>
      </w:r>
      <w:r w:rsidR="008548D4">
        <w:rPr>
          <w:rFonts w:ascii="SimSun" w:eastAsia="SimSun" w:hAnsi="SimSun" w:cs="SimSun" w:hint="eastAsia"/>
          <w:color w:val="000000" w:themeColor="text1"/>
          <w:sz w:val="20"/>
          <w:lang w:eastAsia="zh-CN"/>
        </w:rPr>
        <w:t>：《</w:t>
      </w:r>
      <w:r w:rsidRPr="0091089F">
        <w:rPr>
          <w:rFonts w:ascii="SimSun" w:eastAsia="SimSun" w:hAnsi="SimSun" w:cs="SimSun" w:hint="eastAsia"/>
          <w:color w:val="000000" w:themeColor="text1"/>
          <w:sz w:val="20"/>
          <w:lang w:eastAsia="zh-CN"/>
        </w:rPr>
        <w:t>联合国土著人民权利宣言》（</w:t>
      </w:r>
      <w:r w:rsidRPr="0091089F">
        <w:rPr>
          <w:rFonts w:asciiTheme="minorHAnsi" w:hAnsiTheme="minorHAnsi" w:cstheme="minorHAnsi"/>
          <w:color w:val="000000" w:themeColor="text1"/>
          <w:sz w:val="20"/>
          <w:lang w:eastAsia="zh-CN"/>
        </w:rPr>
        <w:t>UNDRIP</w:t>
      </w:r>
      <w:r w:rsidRPr="0091089F">
        <w:rPr>
          <w:rFonts w:ascii="SimSun" w:eastAsia="SimSun" w:hAnsi="SimSun" w:cs="SimSun" w:hint="eastAsia"/>
          <w:color w:val="000000" w:themeColor="text1"/>
          <w:sz w:val="20"/>
          <w:lang w:eastAsia="zh-CN"/>
        </w:rPr>
        <w:t>）、《联合国生物多样性公约》（</w:t>
      </w:r>
      <w:r w:rsidRPr="0091089F">
        <w:rPr>
          <w:rFonts w:asciiTheme="minorHAnsi" w:hAnsiTheme="minorHAnsi" w:cstheme="minorHAnsi"/>
          <w:color w:val="000000" w:themeColor="text1"/>
          <w:sz w:val="20"/>
          <w:lang w:eastAsia="zh-CN"/>
        </w:rPr>
        <w:t>CBD</w:t>
      </w:r>
      <w:r w:rsidRPr="0091089F">
        <w:rPr>
          <w:rFonts w:ascii="SimSun" w:eastAsia="SimSun" w:hAnsi="SimSun" w:cs="SimSun" w:hint="eastAsia"/>
          <w:color w:val="000000" w:themeColor="text1"/>
          <w:sz w:val="20"/>
          <w:lang w:eastAsia="zh-CN"/>
        </w:rPr>
        <w:t>）（又称《生物多样性公约》）、第</w:t>
      </w:r>
      <w:r w:rsidRPr="0091089F">
        <w:rPr>
          <w:rFonts w:asciiTheme="minorHAnsi" w:hAnsiTheme="minorHAnsi" w:cstheme="minorHAnsi"/>
          <w:color w:val="000000" w:themeColor="text1"/>
          <w:sz w:val="20"/>
          <w:lang w:eastAsia="zh-CN"/>
        </w:rPr>
        <w:t>8371</w:t>
      </w:r>
      <w:r w:rsidRPr="0091089F">
        <w:rPr>
          <w:rFonts w:ascii="SimSun" w:eastAsia="SimSun" w:hAnsi="SimSun" w:cs="SimSun" w:hint="eastAsia"/>
          <w:color w:val="000000" w:themeColor="text1"/>
          <w:sz w:val="20"/>
          <w:lang w:eastAsia="zh-CN"/>
        </w:rPr>
        <w:t>号共和国法（又称《土著人民权利法》（</w:t>
      </w:r>
      <w:r w:rsidRPr="0091089F">
        <w:rPr>
          <w:rFonts w:asciiTheme="minorHAnsi" w:hAnsiTheme="minorHAnsi" w:cstheme="minorHAnsi"/>
          <w:color w:val="000000" w:themeColor="text1"/>
          <w:sz w:val="20"/>
          <w:lang w:eastAsia="zh-CN"/>
        </w:rPr>
        <w:t>IPRA</w:t>
      </w:r>
      <w:r w:rsidRPr="0091089F">
        <w:rPr>
          <w:rFonts w:ascii="SimSun" w:eastAsia="SimSun" w:hAnsi="SimSun" w:cs="SimSun" w:hint="eastAsia"/>
          <w:color w:val="000000" w:themeColor="text1"/>
          <w:sz w:val="20"/>
          <w:lang w:eastAsia="zh-CN"/>
        </w:rPr>
        <w:t>））和</w:t>
      </w:r>
      <w:r w:rsidRPr="0091089F">
        <w:rPr>
          <w:rFonts w:asciiTheme="minorHAnsi" w:hAnsiTheme="minorHAnsi" w:cstheme="minorHAnsi"/>
          <w:color w:val="000000" w:themeColor="text1"/>
          <w:sz w:val="20"/>
          <w:lang w:eastAsia="zh-CN"/>
        </w:rPr>
        <w:t>2012</w:t>
      </w:r>
      <w:r w:rsidRPr="0091089F">
        <w:rPr>
          <w:rFonts w:ascii="SimSun" w:eastAsia="SimSun" w:hAnsi="SimSun" w:cs="SimSun" w:hint="eastAsia"/>
          <w:color w:val="000000" w:themeColor="text1"/>
          <w:sz w:val="20"/>
          <w:lang w:eastAsia="zh-CN"/>
        </w:rPr>
        <w:t>年</w:t>
      </w:r>
      <w:r w:rsidR="001A5FCB" w:rsidRPr="001A5FCB">
        <w:rPr>
          <w:rFonts w:ascii="SimSun" w:eastAsia="SimSun" w:hAnsi="SimSun" w:cs="SimSun" w:hint="eastAsia"/>
          <w:color w:val="000000" w:themeColor="text1"/>
          <w:sz w:val="20"/>
          <w:lang w:eastAsia="zh-CN"/>
        </w:rPr>
        <w:t>国家土著人民委员会</w:t>
      </w:r>
      <w:r w:rsidR="001A5FCB">
        <w:rPr>
          <w:rFonts w:ascii="SimSun" w:eastAsia="SimSun" w:hAnsi="SimSun" w:cs="SimSun" w:hint="eastAsia"/>
          <w:color w:val="000000" w:themeColor="text1"/>
          <w:sz w:val="20"/>
          <w:lang w:eastAsia="zh-CN"/>
        </w:rPr>
        <w:t>（</w:t>
      </w:r>
      <w:r w:rsidRPr="0091089F">
        <w:rPr>
          <w:rFonts w:asciiTheme="minorHAnsi" w:hAnsiTheme="minorHAnsi" w:cstheme="minorHAnsi"/>
          <w:color w:val="000000" w:themeColor="text1"/>
          <w:sz w:val="20"/>
          <w:lang w:eastAsia="zh-CN"/>
        </w:rPr>
        <w:t>NCIP</w:t>
      </w:r>
      <w:r w:rsidR="001A5FCB">
        <w:rPr>
          <w:rFonts w:ascii="SimSun" w:eastAsia="SimSun" w:hAnsi="SimSun" w:cs="SimSun" w:hint="eastAsia"/>
          <w:color w:val="000000" w:themeColor="text1"/>
          <w:sz w:val="20"/>
          <w:lang w:eastAsia="zh-CN"/>
        </w:rPr>
        <w:t>）</w:t>
      </w:r>
      <w:r w:rsidRPr="0091089F">
        <w:rPr>
          <w:rFonts w:ascii="SimSun" w:eastAsia="SimSun" w:hAnsi="SimSun" w:cs="SimSun" w:hint="eastAsia"/>
          <w:color w:val="000000" w:themeColor="text1"/>
          <w:sz w:val="20"/>
          <w:lang w:eastAsia="zh-CN"/>
        </w:rPr>
        <w:t>第</w:t>
      </w:r>
      <w:r w:rsidRPr="0091089F">
        <w:rPr>
          <w:rFonts w:asciiTheme="minorHAnsi" w:hAnsiTheme="minorHAnsi" w:cstheme="minorHAnsi"/>
          <w:color w:val="000000" w:themeColor="text1"/>
          <w:sz w:val="20"/>
          <w:lang w:eastAsia="zh-CN"/>
        </w:rPr>
        <w:t>3</w:t>
      </w:r>
      <w:r w:rsidRPr="0091089F">
        <w:rPr>
          <w:rFonts w:ascii="SimSun" w:eastAsia="SimSun" w:hAnsi="SimSun" w:cs="SimSun" w:hint="eastAsia"/>
          <w:color w:val="000000" w:themeColor="text1"/>
          <w:sz w:val="20"/>
          <w:lang w:eastAsia="zh-CN"/>
        </w:rPr>
        <w:t>号行政命令，题为《自由和事先知情同意（</w:t>
      </w:r>
      <w:r w:rsidRPr="0091089F">
        <w:rPr>
          <w:rFonts w:asciiTheme="minorHAnsi" w:hAnsiTheme="minorHAnsi" w:cstheme="minorHAnsi"/>
          <w:color w:val="000000" w:themeColor="text1"/>
          <w:sz w:val="20"/>
          <w:lang w:eastAsia="zh-CN"/>
        </w:rPr>
        <w:t>FPIC</w:t>
      </w:r>
      <w:r w:rsidRPr="0091089F">
        <w:rPr>
          <w:rFonts w:ascii="SimSun" w:eastAsia="SimSun" w:hAnsi="SimSun" w:cs="SimSun" w:hint="eastAsia"/>
          <w:color w:val="000000" w:themeColor="text1"/>
          <w:sz w:val="20"/>
          <w:lang w:eastAsia="zh-CN"/>
        </w:rPr>
        <w:t>）及相关程序的修订</w:t>
      </w:r>
      <w:r w:rsidR="001A5FCB">
        <w:rPr>
          <w:rFonts w:ascii="SimSun" w:eastAsia="SimSun" w:hAnsi="SimSun" w:cs="SimSun" w:hint="eastAsia"/>
          <w:color w:val="000000" w:themeColor="text1"/>
          <w:sz w:val="20"/>
          <w:lang w:eastAsia="zh-CN"/>
        </w:rPr>
        <w:t>指导方针</w:t>
      </w:r>
      <w:r w:rsidRPr="0091089F">
        <w:rPr>
          <w:rFonts w:ascii="SimSun" w:eastAsia="SimSun" w:hAnsi="SimSun" w:cs="SimSun" w:hint="eastAsia"/>
          <w:color w:val="000000" w:themeColor="text1"/>
          <w:sz w:val="20"/>
          <w:lang w:eastAsia="zh-CN"/>
        </w:rPr>
        <w:t>》。</w:t>
      </w:r>
    </w:p>
    <w:p w14:paraId="2FBC3FBA" w14:textId="77777777" w:rsidR="006F2D7C" w:rsidRPr="00F8608A" w:rsidRDefault="006F2D7C" w:rsidP="00665374">
      <w:pPr>
        <w:pStyle w:val="ListParagraph"/>
        <w:spacing w:after="0" w:line="276" w:lineRule="auto"/>
        <w:ind w:left="0"/>
        <w:jc w:val="both"/>
        <w:rPr>
          <w:rFonts w:asciiTheme="minorHAnsi" w:hAnsiTheme="minorHAnsi" w:cstheme="minorHAnsi"/>
          <w:color w:val="000000" w:themeColor="text1"/>
          <w:sz w:val="20"/>
          <w:lang w:eastAsia="zh-CN"/>
        </w:rPr>
      </w:pPr>
    </w:p>
    <w:p w14:paraId="4AFE2730" w14:textId="77777777" w:rsidR="00097867" w:rsidRDefault="006F2D7C" w:rsidP="00665374">
      <w:pPr>
        <w:pStyle w:val="ListParagraph"/>
        <w:spacing w:after="0" w:line="276" w:lineRule="auto"/>
        <w:ind w:left="0"/>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Standard 6 of UNDP’s Social and Environmental Standards applies to all projects which may affect the human rights, lands, natural resources, territories, and traditional livelihoods of indigenous peoples/</w:t>
      </w:r>
      <w:r w:rsidRPr="00F8608A">
        <w:rPr>
          <w:rFonts w:asciiTheme="minorHAnsi" w:eastAsia="Calibri" w:hAnsiTheme="minorHAnsi" w:cstheme="minorHAnsi"/>
          <w:color w:val="000000" w:themeColor="text1"/>
          <w:sz w:val="20"/>
        </w:rPr>
        <w:t>Ethnic Minorities</w:t>
      </w:r>
      <w:r w:rsidRPr="00F8608A">
        <w:rPr>
          <w:rFonts w:asciiTheme="minorHAnsi" w:hAnsiTheme="minorHAnsi" w:cstheme="minorHAnsi"/>
          <w:color w:val="000000" w:themeColor="text1"/>
          <w:sz w:val="20"/>
        </w:rPr>
        <w:t xml:space="preserve">. Minimum Standard 5 of the GEF’s Policy on Environmental and Social Safeguards requires Agencies to have the necessary policies, procedures, </w:t>
      </w:r>
      <w:proofErr w:type="gramStart"/>
      <w:r w:rsidRPr="00F8608A">
        <w:rPr>
          <w:rFonts w:asciiTheme="minorHAnsi" w:hAnsiTheme="minorHAnsi" w:cstheme="minorHAnsi"/>
          <w:color w:val="000000" w:themeColor="text1"/>
          <w:sz w:val="20"/>
        </w:rPr>
        <w:t>systems</w:t>
      </w:r>
      <w:proofErr w:type="gramEnd"/>
      <w:r w:rsidRPr="00F8608A">
        <w:rPr>
          <w:rFonts w:asciiTheme="minorHAnsi" w:hAnsiTheme="minorHAnsi" w:cstheme="minorHAnsi"/>
          <w:color w:val="000000" w:themeColor="text1"/>
          <w:sz w:val="20"/>
        </w:rPr>
        <w:t xml:space="preserve"> and capabilities to ensure that Free, Prior and Informed Consent (FPIC) of affected Indigenous Peoples/</w:t>
      </w:r>
      <w:r w:rsidRPr="00F8608A">
        <w:rPr>
          <w:rFonts w:asciiTheme="minorHAnsi" w:eastAsia="Calibri" w:hAnsiTheme="minorHAnsi" w:cstheme="minorHAnsi"/>
          <w:color w:val="000000" w:themeColor="text1"/>
          <w:sz w:val="20"/>
        </w:rPr>
        <w:t>Ethnic Minorities</w:t>
      </w:r>
      <w:r w:rsidRPr="00F8608A">
        <w:rPr>
          <w:rFonts w:asciiTheme="minorHAnsi" w:hAnsiTheme="minorHAnsi" w:cstheme="minorHAnsi"/>
          <w:color w:val="000000" w:themeColor="text1"/>
          <w:sz w:val="20"/>
        </w:rPr>
        <w:t xml:space="preserve"> is obtained</w:t>
      </w:r>
      <w:r w:rsidR="00C55A36" w:rsidRPr="00F8608A">
        <w:rPr>
          <w:rFonts w:asciiTheme="minorHAnsi" w:hAnsiTheme="minorHAnsi" w:cstheme="minorHAnsi"/>
          <w:color w:val="000000" w:themeColor="text1"/>
          <w:sz w:val="20"/>
        </w:rPr>
        <w:t xml:space="preserve">. </w:t>
      </w:r>
    </w:p>
    <w:p w14:paraId="63E58747" w14:textId="473BB25B" w:rsidR="00C55A36" w:rsidRPr="00F8608A" w:rsidRDefault="00FD12AD" w:rsidP="00665374">
      <w:pPr>
        <w:pStyle w:val="ListParagraph"/>
        <w:spacing w:after="0" w:line="276" w:lineRule="auto"/>
        <w:ind w:left="0"/>
        <w:jc w:val="both"/>
        <w:rPr>
          <w:rFonts w:asciiTheme="minorHAnsi" w:hAnsiTheme="minorHAnsi" w:cstheme="minorHAnsi"/>
          <w:color w:val="000000" w:themeColor="text1"/>
          <w:sz w:val="20"/>
          <w:lang w:eastAsia="zh-CN"/>
        </w:rPr>
      </w:pPr>
      <w:r w:rsidRPr="00157B87">
        <w:rPr>
          <w:rFonts w:ascii="SimSun" w:eastAsia="SimSun" w:hAnsi="SimSun" w:cs="SimSun" w:hint="eastAsia"/>
          <w:color w:val="000000" w:themeColor="text1"/>
          <w:sz w:val="20"/>
          <w:lang w:eastAsia="zh-CN"/>
        </w:rPr>
        <w:t>UNDP</w:t>
      </w:r>
      <w:r w:rsidR="00097867" w:rsidRPr="00157B87">
        <w:rPr>
          <w:rFonts w:ascii="SimSun" w:eastAsia="SimSun" w:hAnsi="SimSun" w:cs="SimSun" w:hint="eastAsia"/>
          <w:color w:val="000000" w:themeColor="text1"/>
          <w:sz w:val="20"/>
          <w:lang w:eastAsia="zh-CN"/>
        </w:rPr>
        <w:t>的</w:t>
      </w:r>
      <w:r w:rsidR="003B2B56">
        <w:rPr>
          <w:rFonts w:ascii="SimSun" w:eastAsia="SimSun" w:hAnsi="SimSun" w:cs="SimSun" w:hint="eastAsia"/>
          <w:color w:val="000000" w:themeColor="text1"/>
          <w:sz w:val="20"/>
          <w:lang w:eastAsia="zh-CN"/>
        </w:rPr>
        <w:t>《</w:t>
      </w:r>
      <w:r w:rsidR="00097867" w:rsidRPr="00157B87">
        <w:rPr>
          <w:rFonts w:ascii="SimSun" w:eastAsia="SimSun" w:hAnsi="SimSun" w:cs="SimSun" w:hint="eastAsia"/>
          <w:color w:val="000000" w:themeColor="text1"/>
          <w:sz w:val="20"/>
          <w:lang w:eastAsia="zh-CN"/>
        </w:rPr>
        <w:t>社会和环境标准</w:t>
      </w:r>
      <w:r w:rsidR="003B2B56">
        <w:rPr>
          <w:rFonts w:ascii="SimSun" w:eastAsia="SimSun" w:hAnsi="SimSun" w:cs="SimSun" w:hint="eastAsia"/>
          <w:color w:val="000000" w:themeColor="text1"/>
          <w:sz w:val="20"/>
          <w:lang w:eastAsia="zh-CN"/>
        </w:rPr>
        <w:t>》</w:t>
      </w:r>
      <w:r w:rsidR="00713CAD" w:rsidRPr="00157B87">
        <w:rPr>
          <w:rFonts w:ascii="SimSun" w:eastAsia="SimSun" w:hAnsi="SimSun" w:cs="SimSun" w:hint="eastAsia"/>
          <w:color w:val="000000" w:themeColor="text1"/>
          <w:sz w:val="20"/>
          <w:lang w:eastAsia="zh-CN"/>
        </w:rPr>
        <w:t>（SES）</w:t>
      </w:r>
      <w:r w:rsidR="00097867" w:rsidRPr="00157B87">
        <w:rPr>
          <w:rFonts w:ascii="SimSun" w:eastAsia="SimSun" w:hAnsi="SimSun" w:cs="SimSun" w:hint="eastAsia"/>
          <w:color w:val="000000" w:themeColor="text1"/>
          <w:sz w:val="20"/>
          <w:lang w:eastAsia="zh-CN"/>
        </w:rPr>
        <w:t>第</w:t>
      </w:r>
      <w:r w:rsidR="00097867" w:rsidRPr="00157B87">
        <w:rPr>
          <w:rFonts w:asciiTheme="minorHAnsi" w:hAnsiTheme="minorHAnsi" w:cstheme="minorHAnsi"/>
          <w:color w:val="000000" w:themeColor="text1"/>
          <w:sz w:val="20"/>
          <w:lang w:eastAsia="zh-CN"/>
        </w:rPr>
        <w:t>6</w:t>
      </w:r>
      <w:r w:rsidR="00097867" w:rsidRPr="00157B87">
        <w:rPr>
          <w:rFonts w:ascii="SimSun" w:eastAsia="SimSun" w:hAnsi="SimSun" w:cs="SimSun" w:hint="eastAsia"/>
          <w:color w:val="000000" w:themeColor="text1"/>
          <w:sz w:val="20"/>
          <w:lang w:eastAsia="zh-CN"/>
        </w:rPr>
        <w:t>条适用于所有可能影响</w:t>
      </w:r>
      <w:r w:rsidRPr="00157B87">
        <w:rPr>
          <w:rFonts w:ascii="SimSun" w:eastAsia="SimSun" w:hAnsi="SimSun" w:cs="SimSun" w:hint="eastAsia"/>
          <w:color w:val="000000" w:themeColor="text1"/>
          <w:sz w:val="20"/>
          <w:lang w:eastAsia="zh-CN"/>
        </w:rPr>
        <w:t>土著人民</w:t>
      </w:r>
      <w:r w:rsidR="00097867" w:rsidRPr="00157B87">
        <w:rPr>
          <w:rFonts w:asciiTheme="minorHAnsi" w:hAnsiTheme="minorHAnsi" w:cstheme="minorHAnsi"/>
          <w:color w:val="000000" w:themeColor="text1"/>
          <w:sz w:val="20"/>
          <w:lang w:eastAsia="zh-CN"/>
        </w:rPr>
        <w:t>/</w:t>
      </w:r>
      <w:r w:rsidR="00097867" w:rsidRPr="00157B87">
        <w:rPr>
          <w:rFonts w:ascii="SimSun" w:eastAsia="SimSun" w:hAnsi="SimSun" w:cs="SimSun" w:hint="eastAsia"/>
          <w:color w:val="000000" w:themeColor="text1"/>
          <w:sz w:val="20"/>
          <w:lang w:eastAsia="zh-CN"/>
        </w:rPr>
        <w:t>少数民族的人权、土地、自然资源、</w:t>
      </w:r>
      <w:r w:rsidR="00BD1BA5">
        <w:rPr>
          <w:rFonts w:ascii="SimSun" w:eastAsia="SimSun" w:hAnsi="SimSun" w:cs="SimSun" w:hint="eastAsia"/>
          <w:color w:val="000000" w:themeColor="text1"/>
          <w:sz w:val="20"/>
          <w:lang w:eastAsia="zh-CN"/>
        </w:rPr>
        <w:t>属地</w:t>
      </w:r>
      <w:r w:rsidR="00097867" w:rsidRPr="00157B87">
        <w:rPr>
          <w:rFonts w:ascii="SimSun" w:eastAsia="SimSun" w:hAnsi="SimSun" w:cs="SimSun" w:hint="eastAsia"/>
          <w:color w:val="000000" w:themeColor="text1"/>
          <w:sz w:val="20"/>
          <w:lang w:eastAsia="zh-CN"/>
        </w:rPr>
        <w:t>和传统生计的项目。全球环境基金</w:t>
      </w:r>
      <w:r w:rsidR="00097FE4">
        <w:rPr>
          <w:rFonts w:ascii="SimSun" w:eastAsia="SimSun" w:hAnsi="SimSun" w:cs="SimSun" w:hint="eastAsia"/>
          <w:color w:val="000000" w:themeColor="text1"/>
          <w:sz w:val="20"/>
          <w:lang w:eastAsia="zh-CN"/>
        </w:rPr>
        <w:t>（GEF）</w:t>
      </w:r>
      <w:r w:rsidR="00097867" w:rsidRPr="00157B87">
        <w:rPr>
          <w:rFonts w:ascii="SimSun" w:eastAsia="SimSun" w:hAnsi="SimSun" w:cs="SimSun" w:hint="eastAsia"/>
          <w:color w:val="000000" w:themeColor="text1"/>
          <w:sz w:val="20"/>
          <w:lang w:eastAsia="zh-CN"/>
        </w:rPr>
        <w:t>的</w:t>
      </w:r>
      <w:r w:rsidR="003B2B56">
        <w:rPr>
          <w:rFonts w:ascii="SimSun" w:eastAsia="SimSun" w:hAnsi="SimSun" w:cs="SimSun" w:hint="eastAsia"/>
          <w:color w:val="000000" w:themeColor="text1"/>
          <w:sz w:val="20"/>
          <w:lang w:eastAsia="zh-CN"/>
        </w:rPr>
        <w:t>《</w:t>
      </w:r>
      <w:r w:rsidR="00097867" w:rsidRPr="00157B87">
        <w:rPr>
          <w:rFonts w:ascii="SimSun" w:eastAsia="SimSun" w:hAnsi="SimSun" w:cs="SimSun" w:hint="eastAsia"/>
          <w:color w:val="000000" w:themeColor="text1"/>
          <w:sz w:val="20"/>
          <w:lang w:eastAsia="zh-CN"/>
        </w:rPr>
        <w:t>环境和社会保障政策</w:t>
      </w:r>
      <w:r w:rsidR="003B2B56">
        <w:rPr>
          <w:rFonts w:ascii="SimSun" w:eastAsia="SimSun" w:hAnsi="SimSun" w:cs="SimSun" w:hint="eastAsia"/>
          <w:color w:val="000000" w:themeColor="text1"/>
          <w:sz w:val="20"/>
          <w:lang w:eastAsia="zh-CN"/>
        </w:rPr>
        <w:t>》</w:t>
      </w:r>
      <w:r w:rsidR="00097867" w:rsidRPr="00157B87">
        <w:rPr>
          <w:rFonts w:ascii="SimSun" w:eastAsia="SimSun" w:hAnsi="SimSun" w:cs="SimSun" w:hint="eastAsia"/>
          <w:color w:val="000000" w:themeColor="text1"/>
          <w:sz w:val="20"/>
          <w:lang w:eastAsia="zh-CN"/>
        </w:rPr>
        <w:t>最低标准</w:t>
      </w:r>
      <w:r w:rsidR="00097867" w:rsidRPr="00157B87">
        <w:rPr>
          <w:rFonts w:asciiTheme="minorHAnsi" w:hAnsiTheme="minorHAnsi" w:cstheme="minorHAnsi"/>
          <w:color w:val="000000" w:themeColor="text1"/>
          <w:sz w:val="20"/>
          <w:lang w:eastAsia="zh-CN"/>
        </w:rPr>
        <w:t>5</w:t>
      </w:r>
      <w:r w:rsidR="00097867" w:rsidRPr="00157B87">
        <w:rPr>
          <w:rFonts w:ascii="SimSun" w:eastAsia="SimSun" w:hAnsi="SimSun" w:cs="SimSun" w:hint="eastAsia"/>
          <w:color w:val="000000" w:themeColor="text1"/>
          <w:sz w:val="20"/>
          <w:lang w:eastAsia="zh-CN"/>
        </w:rPr>
        <w:t>要求各机构拥有必要的政策、程序、系统和能力，以确保获得受影响的土著人民</w:t>
      </w:r>
      <w:r w:rsidR="00097867" w:rsidRPr="00157B87">
        <w:rPr>
          <w:rFonts w:asciiTheme="minorHAnsi" w:hAnsiTheme="minorHAnsi" w:cstheme="minorHAnsi"/>
          <w:color w:val="000000" w:themeColor="text1"/>
          <w:sz w:val="20"/>
          <w:lang w:eastAsia="zh-CN"/>
        </w:rPr>
        <w:t>/</w:t>
      </w:r>
      <w:r w:rsidR="00097867" w:rsidRPr="00157B87">
        <w:rPr>
          <w:rFonts w:ascii="SimSun" w:eastAsia="SimSun" w:hAnsi="SimSun" w:cs="SimSun" w:hint="eastAsia"/>
          <w:color w:val="000000" w:themeColor="text1"/>
          <w:sz w:val="20"/>
          <w:lang w:eastAsia="zh-CN"/>
        </w:rPr>
        <w:t>少数民族的自由、事先和知情同意（</w:t>
      </w:r>
      <w:r w:rsidR="00097867" w:rsidRPr="00157B87">
        <w:rPr>
          <w:rFonts w:asciiTheme="minorHAnsi" w:hAnsiTheme="minorHAnsi" w:cstheme="minorHAnsi"/>
          <w:color w:val="000000" w:themeColor="text1"/>
          <w:sz w:val="20"/>
          <w:lang w:eastAsia="zh-CN"/>
        </w:rPr>
        <w:t>FPIC</w:t>
      </w:r>
      <w:r w:rsidR="00097867" w:rsidRPr="00157B87">
        <w:rPr>
          <w:rFonts w:ascii="SimSun" w:eastAsia="SimSun" w:hAnsi="SimSun" w:cs="SimSun" w:hint="eastAsia"/>
          <w:color w:val="000000" w:themeColor="text1"/>
          <w:sz w:val="20"/>
          <w:lang w:eastAsia="zh-CN"/>
        </w:rPr>
        <w:t>）。</w:t>
      </w:r>
    </w:p>
    <w:p w14:paraId="77839E48" w14:textId="77777777" w:rsidR="00C55A36" w:rsidRPr="00F8608A" w:rsidRDefault="00C55A36" w:rsidP="00665374">
      <w:pPr>
        <w:pStyle w:val="ListParagraph"/>
        <w:spacing w:after="0" w:line="276" w:lineRule="auto"/>
        <w:ind w:left="0"/>
        <w:jc w:val="both"/>
        <w:rPr>
          <w:rFonts w:asciiTheme="minorHAnsi" w:hAnsiTheme="minorHAnsi" w:cstheme="minorHAnsi"/>
          <w:color w:val="000000" w:themeColor="text1"/>
          <w:sz w:val="20"/>
          <w:lang w:eastAsia="zh-CN"/>
        </w:rPr>
      </w:pPr>
    </w:p>
    <w:p w14:paraId="73C48607" w14:textId="77777777" w:rsidR="00505154" w:rsidRDefault="00283DD1" w:rsidP="00665374">
      <w:pPr>
        <w:spacing w:line="276" w:lineRule="auto"/>
        <w:jc w:val="both"/>
      </w:pPr>
      <w:r w:rsidRPr="00F8608A">
        <w:rPr>
          <w:rFonts w:asciiTheme="minorHAnsi" w:hAnsiTheme="minorHAnsi" w:cstheme="minorHAnsi"/>
          <w:color w:val="000000" w:themeColor="text1"/>
          <w:sz w:val="20"/>
          <w:szCs w:val="22"/>
          <w:lang w:val="en-ZW"/>
        </w:rPr>
        <w:t xml:space="preserve">FPIC has emerged as an international human rights standard that derives from the collective rights of indigenous peoples to self-determination and to their lands, </w:t>
      </w:r>
      <w:proofErr w:type="gramStart"/>
      <w:r w:rsidRPr="00F8608A">
        <w:rPr>
          <w:rFonts w:asciiTheme="minorHAnsi" w:hAnsiTheme="minorHAnsi" w:cstheme="minorHAnsi"/>
          <w:color w:val="000000" w:themeColor="text1"/>
          <w:sz w:val="20"/>
          <w:szCs w:val="22"/>
          <w:lang w:val="en-ZW"/>
        </w:rPr>
        <w:t>territories</w:t>
      </w:r>
      <w:proofErr w:type="gramEnd"/>
      <w:r w:rsidRPr="00F8608A">
        <w:rPr>
          <w:rFonts w:asciiTheme="minorHAnsi" w:hAnsiTheme="minorHAnsi" w:cstheme="minorHAnsi"/>
          <w:color w:val="000000" w:themeColor="text1"/>
          <w:sz w:val="20"/>
          <w:szCs w:val="22"/>
          <w:lang w:val="en-ZW"/>
        </w:rPr>
        <w:t xml:space="preserve"> and other properties. For the purposes of this </w:t>
      </w:r>
      <w:proofErr w:type="gramStart"/>
      <w:r w:rsidRPr="00F8608A">
        <w:rPr>
          <w:rFonts w:asciiTheme="minorHAnsi" w:hAnsiTheme="minorHAnsi" w:cstheme="minorHAnsi"/>
          <w:color w:val="000000" w:themeColor="text1"/>
          <w:sz w:val="20"/>
          <w:szCs w:val="22"/>
          <w:lang w:val="en-ZW"/>
        </w:rPr>
        <w:t>guide</w:t>
      </w:r>
      <w:proofErr w:type="gramEnd"/>
      <w:r w:rsidRPr="00F8608A">
        <w:rPr>
          <w:rFonts w:asciiTheme="minorHAnsi" w:hAnsiTheme="minorHAnsi" w:cstheme="minorHAnsi"/>
          <w:color w:val="000000" w:themeColor="text1"/>
          <w:sz w:val="20"/>
          <w:szCs w:val="22"/>
          <w:lang w:val="en-ZW"/>
        </w:rPr>
        <w:t xml:space="preserve"> it should be considered as a collective right of indigenous peoples to make decisions through their own freely chosen representatives and customary or other institutions and to give or withhold their consent prior to the approval by government of any activity that may affect the lands, territories and resources that they customarily own, occupy or otherwise use. </w:t>
      </w:r>
      <w:r w:rsidR="00A00A09" w:rsidRPr="00F8608A">
        <w:rPr>
          <w:rFonts w:asciiTheme="minorHAnsi" w:hAnsiTheme="minorHAnsi" w:cstheme="minorHAnsi"/>
          <w:color w:val="000000" w:themeColor="text1"/>
          <w:sz w:val="20"/>
        </w:rPr>
        <w:t>As</w:t>
      </w:r>
      <w:r w:rsidR="00A9519A" w:rsidRPr="00F8608A">
        <w:rPr>
          <w:rFonts w:asciiTheme="minorHAnsi" w:hAnsiTheme="minorHAnsi" w:cstheme="minorHAnsi"/>
          <w:color w:val="000000" w:themeColor="text1"/>
          <w:sz w:val="20"/>
        </w:rPr>
        <w:t xml:space="preserve"> </w:t>
      </w:r>
      <w:r w:rsidR="00C55A36" w:rsidRPr="00F8608A">
        <w:rPr>
          <w:rFonts w:asciiTheme="minorHAnsi" w:hAnsiTheme="minorHAnsi" w:cstheme="minorHAnsi"/>
          <w:color w:val="000000" w:themeColor="text1"/>
          <w:sz w:val="20"/>
        </w:rPr>
        <w:t>there are no traditional institutions and authorities</w:t>
      </w:r>
      <w:r w:rsidR="00A9519A" w:rsidRPr="00F8608A">
        <w:rPr>
          <w:rFonts w:asciiTheme="minorHAnsi" w:hAnsiTheme="minorHAnsi" w:cstheme="minorHAnsi"/>
          <w:color w:val="000000" w:themeColor="text1"/>
          <w:sz w:val="20"/>
        </w:rPr>
        <w:t xml:space="preserve"> entitled to legally represent each ethnic minority at village level, </w:t>
      </w:r>
      <w:r w:rsidR="00C55A36" w:rsidRPr="00F8608A">
        <w:rPr>
          <w:rFonts w:asciiTheme="minorHAnsi" w:hAnsiTheme="minorHAnsi" w:cstheme="minorHAnsi"/>
          <w:color w:val="000000" w:themeColor="text1"/>
          <w:sz w:val="20"/>
        </w:rPr>
        <w:t>FPIC principles will be followed in the planning</w:t>
      </w:r>
      <w:r w:rsidR="002B45C1" w:rsidRPr="00F8608A">
        <w:rPr>
          <w:rFonts w:asciiTheme="minorHAnsi" w:hAnsiTheme="minorHAnsi" w:cstheme="minorHAnsi"/>
          <w:color w:val="000000" w:themeColor="text1"/>
          <w:sz w:val="20"/>
        </w:rPr>
        <w:t>,</w:t>
      </w:r>
      <w:r w:rsidR="00C55A36" w:rsidRPr="00F8608A">
        <w:rPr>
          <w:rFonts w:asciiTheme="minorHAnsi" w:hAnsiTheme="minorHAnsi" w:cstheme="minorHAnsi"/>
          <w:color w:val="000000" w:themeColor="text1"/>
          <w:sz w:val="20"/>
        </w:rPr>
        <w:t xml:space="preserve"> </w:t>
      </w:r>
      <w:proofErr w:type="gramStart"/>
      <w:r w:rsidR="00C55A36" w:rsidRPr="00F8608A">
        <w:rPr>
          <w:rFonts w:asciiTheme="minorHAnsi" w:hAnsiTheme="minorHAnsi" w:cstheme="minorHAnsi"/>
          <w:color w:val="000000" w:themeColor="text1"/>
          <w:sz w:val="20"/>
        </w:rPr>
        <w:t>formulation</w:t>
      </w:r>
      <w:proofErr w:type="gramEnd"/>
      <w:r w:rsidR="00C55A36" w:rsidRPr="00F8608A">
        <w:rPr>
          <w:rFonts w:asciiTheme="minorHAnsi" w:hAnsiTheme="minorHAnsi" w:cstheme="minorHAnsi"/>
          <w:color w:val="000000" w:themeColor="text1"/>
          <w:sz w:val="20"/>
        </w:rPr>
        <w:t xml:space="preserve"> </w:t>
      </w:r>
      <w:r w:rsidR="002B45C1" w:rsidRPr="00F8608A">
        <w:rPr>
          <w:rFonts w:asciiTheme="minorHAnsi" w:hAnsiTheme="minorHAnsi" w:cstheme="minorHAnsi"/>
          <w:color w:val="000000" w:themeColor="text1"/>
          <w:sz w:val="20"/>
        </w:rPr>
        <w:t xml:space="preserve">and implementation </w:t>
      </w:r>
      <w:r w:rsidR="00C55A36" w:rsidRPr="00F8608A">
        <w:rPr>
          <w:rFonts w:asciiTheme="minorHAnsi" w:hAnsiTheme="minorHAnsi" w:cstheme="minorHAnsi"/>
          <w:color w:val="000000" w:themeColor="text1"/>
          <w:sz w:val="20"/>
        </w:rPr>
        <w:t xml:space="preserve">of project </w:t>
      </w:r>
      <w:r w:rsidR="00C55A36" w:rsidRPr="00F8608A">
        <w:rPr>
          <w:rFonts w:asciiTheme="minorHAnsi" w:hAnsiTheme="minorHAnsi" w:cstheme="minorHAnsi"/>
          <w:color w:val="000000" w:themeColor="text1"/>
          <w:sz w:val="20"/>
        </w:rPr>
        <w:lastRenderedPageBreak/>
        <w:t>interventions</w:t>
      </w:r>
      <w:r w:rsidR="00B7302F" w:rsidRPr="00F8608A">
        <w:rPr>
          <w:rFonts w:asciiTheme="minorHAnsi" w:hAnsiTheme="minorHAnsi" w:cstheme="minorHAnsi"/>
          <w:color w:val="000000" w:themeColor="text1"/>
          <w:sz w:val="20"/>
        </w:rPr>
        <w:t xml:space="preserve"> </w:t>
      </w:r>
      <w:r w:rsidR="00E435B5" w:rsidRPr="00F8608A">
        <w:rPr>
          <w:rFonts w:asciiTheme="minorHAnsi" w:hAnsiTheme="minorHAnsi" w:cstheme="minorHAnsi"/>
          <w:color w:val="000000" w:themeColor="text1"/>
          <w:sz w:val="20"/>
        </w:rPr>
        <w:t xml:space="preserve">as part of the Cross-sectoral strategy and action plan (output 1.2) and </w:t>
      </w:r>
      <w:r w:rsidR="00B7302F" w:rsidRPr="00F8608A">
        <w:rPr>
          <w:rFonts w:asciiTheme="minorHAnsi" w:hAnsiTheme="minorHAnsi" w:cstheme="minorHAnsi"/>
          <w:color w:val="000000" w:themeColor="text1"/>
          <w:sz w:val="20"/>
        </w:rPr>
        <w:t>through community co-management agreement</w:t>
      </w:r>
      <w:r w:rsidR="00E435B5" w:rsidRPr="00F8608A">
        <w:rPr>
          <w:rFonts w:asciiTheme="minorHAnsi" w:hAnsiTheme="minorHAnsi" w:cstheme="minorHAnsi"/>
          <w:color w:val="000000" w:themeColor="text1"/>
          <w:sz w:val="20"/>
        </w:rPr>
        <w:t xml:space="preserve"> (output 2.2)</w:t>
      </w:r>
      <w:r w:rsidR="00C55A36" w:rsidRPr="00F8608A">
        <w:rPr>
          <w:rFonts w:asciiTheme="minorHAnsi" w:hAnsiTheme="minorHAnsi" w:cstheme="minorHAnsi"/>
          <w:color w:val="000000" w:themeColor="text1"/>
          <w:sz w:val="20"/>
        </w:rPr>
        <w:t>.</w:t>
      </w:r>
      <w:r w:rsidR="00505154" w:rsidRPr="00505154">
        <w:t xml:space="preserve"> </w:t>
      </w:r>
    </w:p>
    <w:p w14:paraId="0F5C3B27" w14:textId="00A7E752" w:rsidR="006F2D7C" w:rsidRPr="00F8608A" w:rsidRDefault="00505154" w:rsidP="00665374">
      <w:pPr>
        <w:spacing w:line="276" w:lineRule="auto"/>
        <w:jc w:val="both"/>
        <w:rPr>
          <w:rFonts w:asciiTheme="minorHAnsi" w:hAnsiTheme="minorHAnsi" w:cstheme="minorHAnsi"/>
          <w:color w:val="000000" w:themeColor="text1"/>
          <w:sz w:val="20"/>
          <w:lang w:eastAsia="zh-CN"/>
        </w:rPr>
      </w:pPr>
      <w:r w:rsidRPr="00505154">
        <w:rPr>
          <w:rFonts w:asciiTheme="minorHAnsi" w:hAnsiTheme="minorHAnsi" w:cstheme="minorHAnsi"/>
          <w:color w:val="000000" w:themeColor="text1"/>
          <w:sz w:val="20"/>
          <w:lang w:eastAsia="zh-CN"/>
        </w:rPr>
        <w:t>FPIC</w:t>
      </w:r>
      <w:r w:rsidRPr="00505154">
        <w:rPr>
          <w:rFonts w:ascii="SimSun" w:eastAsia="SimSun" w:hAnsi="SimSun" w:cs="SimSun" w:hint="eastAsia"/>
          <w:color w:val="000000" w:themeColor="text1"/>
          <w:sz w:val="20"/>
          <w:lang w:eastAsia="zh-CN"/>
        </w:rPr>
        <w:t>已经成为一项国际人权标准，源于土著人民的集体自决权和对其土地、</w:t>
      </w:r>
      <w:r w:rsidR="00BD1BA5">
        <w:rPr>
          <w:rFonts w:ascii="SimSun" w:eastAsia="SimSun" w:hAnsi="SimSun" w:cs="SimSun" w:hint="eastAsia"/>
          <w:color w:val="000000" w:themeColor="text1"/>
          <w:sz w:val="20"/>
          <w:lang w:eastAsia="zh-CN"/>
        </w:rPr>
        <w:t>属地</w:t>
      </w:r>
      <w:r w:rsidRPr="00505154">
        <w:rPr>
          <w:rFonts w:ascii="SimSun" w:eastAsia="SimSun" w:hAnsi="SimSun" w:cs="SimSun" w:hint="eastAsia"/>
          <w:color w:val="000000" w:themeColor="text1"/>
          <w:sz w:val="20"/>
          <w:lang w:eastAsia="zh-CN"/>
        </w:rPr>
        <w:t>和其他财产的权利。在本指南中，</w:t>
      </w:r>
      <w:r w:rsidR="00BD1BA5" w:rsidRPr="00505154">
        <w:rPr>
          <w:rFonts w:asciiTheme="minorHAnsi" w:hAnsiTheme="minorHAnsi" w:cstheme="minorHAnsi"/>
          <w:color w:val="000000" w:themeColor="text1"/>
          <w:sz w:val="20"/>
          <w:lang w:eastAsia="zh-CN"/>
        </w:rPr>
        <w:t>FPIC</w:t>
      </w:r>
      <w:r w:rsidRPr="00505154">
        <w:rPr>
          <w:rFonts w:ascii="SimSun" w:eastAsia="SimSun" w:hAnsi="SimSun" w:cs="SimSun" w:hint="eastAsia"/>
          <w:color w:val="000000" w:themeColor="text1"/>
          <w:sz w:val="20"/>
          <w:lang w:eastAsia="zh-CN"/>
        </w:rPr>
        <w:t>应被视为土著人民的一项集体权利，即通过他们自由</w:t>
      </w:r>
      <w:r w:rsidR="001C7A05">
        <w:rPr>
          <w:rFonts w:ascii="SimSun" w:eastAsia="SimSun" w:hAnsi="SimSun" w:cs="SimSun" w:hint="eastAsia"/>
          <w:color w:val="000000" w:themeColor="text1"/>
          <w:sz w:val="20"/>
          <w:lang w:eastAsia="zh-CN"/>
        </w:rPr>
        <w:t>选定</w:t>
      </w:r>
      <w:r w:rsidRPr="00505154">
        <w:rPr>
          <w:rFonts w:ascii="SimSun" w:eastAsia="SimSun" w:hAnsi="SimSun" w:cs="SimSun" w:hint="eastAsia"/>
          <w:color w:val="000000" w:themeColor="text1"/>
          <w:sz w:val="20"/>
          <w:lang w:eastAsia="zh-CN"/>
        </w:rPr>
        <w:t>的代表</w:t>
      </w:r>
      <w:r w:rsidR="001C7A05">
        <w:rPr>
          <w:rFonts w:ascii="SimSun" w:eastAsia="SimSun" w:hAnsi="SimSun" w:cs="SimSun" w:hint="eastAsia"/>
          <w:color w:val="000000" w:themeColor="text1"/>
          <w:sz w:val="20"/>
          <w:lang w:eastAsia="zh-CN"/>
        </w:rPr>
        <w:t>及</w:t>
      </w:r>
      <w:r w:rsidRPr="00505154">
        <w:rPr>
          <w:rFonts w:ascii="SimSun" w:eastAsia="SimSun" w:hAnsi="SimSun" w:cs="SimSun" w:hint="eastAsia"/>
          <w:color w:val="000000" w:themeColor="text1"/>
          <w:sz w:val="20"/>
          <w:lang w:eastAsia="zh-CN"/>
        </w:rPr>
        <w:t>习惯</w:t>
      </w:r>
      <w:r w:rsidR="001C7A05">
        <w:rPr>
          <w:rFonts w:ascii="SimSun" w:eastAsia="SimSun" w:hAnsi="SimSun" w:cs="SimSun" w:hint="eastAsia"/>
          <w:color w:val="000000" w:themeColor="text1"/>
          <w:sz w:val="20"/>
          <w:lang w:eastAsia="zh-CN"/>
        </w:rPr>
        <w:t>机构</w:t>
      </w:r>
      <w:r w:rsidRPr="00505154">
        <w:rPr>
          <w:rFonts w:ascii="SimSun" w:eastAsia="SimSun" w:hAnsi="SimSun" w:cs="SimSun" w:hint="eastAsia"/>
          <w:color w:val="000000" w:themeColor="text1"/>
          <w:sz w:val="20"/>
          <w:lang w:eastAsia="zh-CN"/>
        </w:rPr>
        <w:t>或其他机构</w:t>
      </w:r>
      <w:proofErr w:type="gramStart"/>
      <w:r w:rsidRPr="00505154">
        <w:rPr>
          <w:rFonts w:ascii="SimSun" w:eastAsia="SimSun" w:hAnsi="SimSun" w:cs="SimSun" w:hint="eastAsia"/>
          <w:color w:val="000000" w:themeColor="text1"/>
          <w:sz w:val="20"/>
          <w:lang w:eastAsia="zh-CN"/>
        </w:rPr>
        <w:t>作出</w:t>
      </w:r>
      <w:proofErr w:type="gramEnd"/>
      <w:r w:rsidRPr="00505154">
        <w:rPr>
          <w:rFonts w:ascii="SimSun" w:eastAsia="SimSun" w:hAnsi="SimSun" w:cs="SimSun" w:hint="eastAsia"/>
          <w:color w:val="000000" w:themeColor="text1"/>
          <w:sz w:val="20"/>
          <w:lang w:eastAsia="zh-CN"/>
        </w:rPr>
        <w:t>决定，并在政府批准任何可能影响</w:t>
      </w:r>
      <w:r w:rsidR="008570F7">
        <w:rPr>
          <w:rFonts w:ascii="SimSun" w:eastAsia="SimSun" w:hAnsi="SimSun" w:cs="SimSun" w:hint="eastAsia"/>
          <w:color w:val="000000" w:themeColor="text1"/>
          <w:sz w:val="20"/>
          <w:lang w:eastAsia="zh-CN"/>
        </w:rPr>
        <w:t>其</w:t>
      </w:r>
      <w:r w:rsidRPr="00505154">
        <w:rPr>
          <w:rFonts w:ascii="SimSun" w:eastAsia="SimSun" w:hAnsi="SimSun" w:cs="SimSun" w:hint="eastAsia"/>
          <w:color w:val="000000" w:themeColor="text1"/>
          <w:sz w:val="20"/>
          <w:lang w:eastAsia="zh-CN"/>
        </w:rPr>
        <w:t>习惯上拥有、占有或以其他方式使用的土地、</w:t>
      </w:r>
      <w:r w:rsidR="008570F7">
        <w:rPr>
          <w:rFonts w:ascii="SimSun" w:eastAsia="SimSun" w:hAnsi="SimSun" w:cs="SimSun" w:hint="eastAsia"/>
          <w:color w:val="000000" w:themeColor="text1"/>
          <w:sz w:val="20"/>
          <w:lang w:eastAsia="zh-CN"/>
        </w:rPr>
        <w:t>属地</w:t>
      </w:r>
      <w:r w:rsidRPr="00505154">
        <w:rPr>
          <w:rFonts w:ascii="SimSun" w:eastAsia="SimSun" w:hAnsi="SimSun" w:cs="SimSun" w:hint="eastAsia"/>
          <w:color w:val="000000" w:themeColor="text1"/>
          <w:sz w:val="20"/>
          <w:lang w:eastAsia="zh-CN"/>
        </w:rPr>
        <w:t>和资源的活动之前给予</w:t>
      </w:r>
      <w:r w:rsidR="008570F7" w:rsidRPr="00505154">
        <w:rPr>
          <w:rFonts w:ascii="SimSun" w:eastAsia="SimSun" w:hAnsi="SimSun" w:cs="SimSun" w:hint="eastAsia"/>
          <w:color w:val="000000" w:themeColor="text1"/>
          <w:sz w:val="20"/>
          <w:lang w:eastAsia="zh-CN"/>
        </w:rPr>
        <w:t>同意</w:t>
      </w:r>
      <w:r w:rsidRPr="00505154">
        <w:rPr>
          <w:rFonts w:ascii="SimSun" w:eastAsia="SimSun" w:hAnsi="SimSun" w:cs="SimSun" w:hint="eastAsia"/>
          <w:color w:val="000000" w:themeColor="text1"/>
          <w:sz w:val="20"/>
          <w:lang w:eastAsia="zh-CN"/>
        </w:rPr>
        <w:t>或拒绝同意。由于在村一级没有有权合法代表每个少数民族的传统机构和当局，</w:t>
      </w:r>
      <w:r w:rsidR="00CE4AB9" w:rsidRPr="00505154">
        <w:rPr>
          <w:rFonts w:asciiTheme="minorHAnsi" w:hAnsiTheme="minorHAnsi" w:cstheme="minorHAnsi"/>
          <w:color w:val="000000" w:themeColor="text1"/>
          <w:sz w:val="20"/>
          <w:lang w:eastAsia="zh-CN"/>
        </w:rPr>
        <w:t>FPIC</w:t>
      </w:r>
      <w:r w:rsidR="00CE4AB9" w:rsidRPr="00505154">
        <w:rPr>
          <w:rFonts w:ascii="SimSun" w:eastAsia="SimSun" w:hAnsi="SimSun" w:cs="SimSun" w:hint="eastAsia"/>
          <w:color w:val="000000" w:themeColor="text1"/>
          <w:sz w:val="20"/>
          <w:lang w:eastAsia="zh-CN"/>
        </w:rPr>
        <w:t>原则</w:t>
      </w:r>
      <w:r w:rsidR="00CE4AB9">
        <w:rPr>
          <w:rFonts w:ascii="SimSun" w:eastAsia="SimSun" w:hAnsi="SimSun" w:cs="SimSun" w:hint="eastAsia"/>
          <w:color w:val="000000" w:themeColor="text1"/>
          <w:sz w:val="20"/>
          <w:lang w:eastAsia="zh-CN"/>
        </w:rPr>
        <w:t>将</w:t>
      </w:r>
      <w:r w:rsidRPr="00505154">
        <w:rPr>
          <w:rFonts w:ascii="SimSun" w:eastAsia="SimSun" w:hAnsi="SimSun" w:cs="SimSun" w:hint="eastAsia"/>
          <w:color w:val="000000" w:themeColor="text1"/>
          <w:sz w:val="20"/>
          <w:lang w:eastAsia="zh-CN"/>
        </w:rPr>
        <w:t>作为跨部门战略和行动计划（产出</w:t>
      </w:r>
      <w:r w:rsidRPr="00505154">
        <w:rPr>
          <w:rFonts w:asciiTheme="minorHAnsi" w:hAnsiTheme="minorHAnsi" w:cstheme="minorHAnsi"/>
          <w:color w:val="000000" w:themeColor="text1"/>
          <w:sz w:val="20"/>
          <w:lang w:eastAsia="zh-CN"/>
        </w:rPr>
        <w:t>1.2</w:t>
      </w:r>
      <w:r w:rsidRPr="00505154">
        <w:rPr>
          <w:rFonts w:ascii="SimSun" w:eastAsia="SimSun" w:hAnsi="SimSun" w:cs="SimSun" w:hint="eastAsia"/>
          <w:color w:val="000000" w:themeColor="text1"/>
          <w:sz w:val="20"/>
          <w:lang w:eastAsia="zh-CN"/>
        </w:rPr>
        <w:t>）的一部分，并通过社区共同管理协议（产出</w:t>
      </w:r>
      <w:r w:rsidRPr="00505154">
        <w:rPr>
          <w:rFonts w:asciiTheme="minorHAnsi" w:hAnsiTheme="minorHAnsi" w:cstheme="minorHAnsi"/>
          <w:color w:val="000000" w:themeColor="text1"/>
          <w:sz w:val="20"/>
          <w:lang w:eastAsia="zh-CN"/>
        </w:rPr>
        <w:t>2.2</w:t>
      </w:r>
      <w:r w:rsidRPr="00505154">
        <w:rPr>
          <w:rFonts w:ascii="SimSun" w:eastAsia="SimSun" w:hAnsi="SimSun" w:cs="SimSun" w:hint="eastAsia"/>
          <w:color w:val="000000" w:themeColor="text1"/>
          <w:sz w:val="20"/>
          <w:lang w:eastAsia="zh-CN"/>
        </w:rPr>
        <w:t>），在规划、制定和实施项目干预措施时</w:t>
      </w:r>
      <w:r w:rsidR="00CE4AB9">
        <w:rPr>
          <w:rFonts w:ascii="SimSun" w:eastAsia="SimSun" w:hAnsi="SimSun" w:cs="SimSun" w:hint="eastAsia"/>
          <w:color w:val="000000" w:themeColor="text1"/>
          <w:sz w:val="20"/>
          <w:lang w:eastAsia="zh-CN"/>
        </w:rPr>
        <w:t>予以</w:t>
      </w:r>
      <w:r w:rsidRPr="00505154">
        <w:rPr>
          <w:rFonts w:ascii="SimSun" w:eastAsia="SimSun" w:hAnsi="SimSun" w:cs="SimSun" w:hint="eastAsia"/>
          <w:color w:val="000000" w:themeColor="text1"/>
          <w:sz w:val="20"/>
          <w:lang w:eastAsia="zh-CN"/>
        </w:rPr>
        <w:t>遵循。</w:t>
      </w:r>
    </w:p>
    <w:p w14:paraId="6055F88B" w14:textId="77777777" w:rsidR="00510AEE" w:rsidRPr="00F8608A" w:rsidRDefault="00510AEE" w:rsidP="00665374">
      <w:pPr>
        <w:pStyle w:val="ListParagraph"/>
        <w:spacing w:line="276" w:lineRule="auto"/>
        <w:ind w:left="0"/>
        <w:jc w:val="both"/>
        <w:rPr>
          <w:rFonts w:asciiTheme="minorHAnsi" w:eastAsia="Calibri" w:hAnsiTheme="minorHAnsi" w:cstheme="minorHAnsi"/>
          <w:color w:val="000000" w:themeColor="text1"/>
          <w:sz w:val="20"/>
          <w:lang w:eastAsia="zh-CN"/>
        </w:rPr>
      </w:pPr>
    </w:p>
    <w:p w14:paraId="1D2CDACA" w14:textId="77777777" w:rsidR="00505154" w:rsidRDefault="0030409D" w:rsidP="00665374">
      <w:pPr>
        <w:pStyle w:val="ListParagraph"/>
        <w:spacing w:line="276" w:lineRule="auto"/>
        <w:ind w:left="0"/>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 xml:space="preserve">Preliminary analysis and screening conducted during the project development phase via UNDP’s Social and Environment Screening Procedure (SESP) identified potential risks to ethnic minorities associated with project activities. Ethnic minorities are residing and depending on the </w:t>
      </w:r>
      <w:r w:rsidR="00AD7B71" w:rsidRPr="00F8608A">
        <w:rPr>
          <w:rFonts w:asciiTheme="minorHAnsi" w:eastAsia="Calibri" w:hAnsiTheme="minorHAnsi" w:cstheme="minorHAnsi"/>
          <w:color w:val="000000" w:themeColor="text1"/>
          <w:sz w:val="20"/>
          <w:lang w:eastAsia="zh-CN"/>
        </w:rPr>
        <w:t>natur</w:t>
      </w:r>
      <w:r w:rsidR="00A86DA0" w:rsidRPr="00F8608A">
        <w:rPr>
          <w:rFonts w:asciiTheme="minorHAnsi" w:eastAsia="Calibri" w:hAnsiTheme="minorHAnsi" w:cstheme="minorHAnsi"/>
          <w:color w:val="000000" w:themeColor="text1"/>
          <w:sz w:val="20"/>
          <w:lang w:eastAsia="zh-CN"/>
        </w:rPr>
        <w:t>al</w:t>
      </w:r>
      <w:r w:rsidR="00287E63" w:rsidRPr="00F8608A">
        <w:rPr>
          <w:rFonts w:asciiTheme="minorHAnsi" w:eastAsia="Calibri" w:hAnsiTheme="minorHAnsi" w:cstheme="minorHAnsi"/>
          <w:color w:val="000000" w:themeColor="text1"/>
          <w:sz w:val="20"/>
          <w:lang w:eastAsia="zh-CN"/>
        </w:rPr>
        <w:t xml:space="preserve"> </w:t>
      </w:r>
      <w:r w:rsidR="00287E63" w:rsidRPr="00F8608A">
        <w:rPr>
          <w:rFonts w:asciiTheme="minorHAnsi" w:eastAsia="Calibri" w:hAnsiTheme="minorHAnsi" w:cstheme="minorHAnsi"/>
          <w:color w:val="000000" w:themeColor="text1"/>
          <w:sz w:val="20"/>
        </w:rPr>
        <w:t xml:space="preserve">resources in some of the project </w:t>
      </w:r>
      <w:r w:rsidR="00287E63" w:rsidRPr="00F8608A">
        <w:rPr>
          <w:rFonts w:asciiTheme="minorHAnsi" w:eastAsia="Calibri" w:hAnsiTheme="minorHAnsi" w:cstheme="minorHAnsi"/>
          <w:color w:val="000000" w:themeColor="text1"/>
          <w:sz w:val="20"/>
          <w:lang w:eastAsia="zh-CN"/>
        </w:rPr>
        <w:t>intervention sites</w:t>
      </w:r>
      <w:r w:rsidRPr="00F8608A">
        <w:rPr>
          <w:rFonts w:asciiTheme="minorHAnsi" w:eastAsia="Calibri" w:hAnsiTheme="minorHAnsi" w:cstheme="minorHAnsi"/>
          <w:color w:val="000000" w:themeColor="text1"/>
          <w:sz w:val="20"/>
        </w:rPr>
        <w:t xml:space="preserve">. The project will ensure that stakeholder engagement is undertaken in a culturally appropriate manner so that the rights and interests of ethnic minorities are protected and their unique concerns and needs are identified and addressed. </w:t>
      </w:r>
    </w:p>
    <w:p w14:paraId="5D2CE13C" w14:textId="0C265AB5" w:rsidR="0030409D" w:rsidRPr="00F8608A" w:rsidRDefault="00505154" w:rsidP="00665374">
      <w:pPr>
        <w:pStyle w:val="ListParagraph"/>
        <w:spacing w:line="276" w:lineRule="auto"/>
        <w:ind w:left="0"/>
        <w:jc w:val="both"/>
        <w:rPr>
          <w:rFonts w:asciiTheme="minorHAnsi" w:eastAsia="Calibri" w:hAnsiTheme="minorHAnsi" w:cstheme="minorHAnsi"/>
          <w:color w:val="000000" w:themeColor="text1"/>
          <w:sz w:val="20"/>
          <w:lang w:eastAsia="zh-CN"/>
        </w:rPr>
      </w:pPr>
      <w:r w:rsidRPr="00505154">
        <w:rPr>
          <w:rFonts w:ascii="SimSun" w:eastAsia="SimSun" w:hAnsi="SimSun" w:cs="SimSun" w:hint="eastAsia"/>
          <w:color w:val="000000" w:themeColor="text1"/>
          <w:sz w:val="20"/>
          <w:lang w:eastAsia="zh-CN"/>
        </w:rPr>
        <w:t>在项目开发阶段，通过</w:t>
      </w:r>
      <w:r w:rsidR="00D57F9D">
        <w:rPr>
          <w:rFonts w:ascii="SimSun" w:eastAsia="SimSun" w:hAnsi="SimSun" w:cs="SimSun" w:hint="eastAsia"/>
          <w:color w:val="000000" w:themeColor="text1"/>
          <w:sz w:val="20"/>
          <w:lang w:eastAsia="zh-CN"/>
        </w:rPr>
        <w:t>UNDP</w:t>
      </w:r>
      <w:r w:rsidRPr="00505154">
        <w:rPr>
          <w:rFonts w:ascii="SimSun" w:eastAsia="SimSun" w:hAnsi="SimSun" w:cs="SimSun" w:hint="eastAsia"/>
          <w:color w:val="000000" w:themeColor="text1"/>
          <w:sz w:val="20"/>
          <w:lang w:eastAsia="zh-CN"/>
        </w:rPr>
        <w:t>的社会和环境筛选程序（</w:t>
      </w:r>
      <w:r w:rsidRPr="00505154">
        <w:rPr>
          <w:rFonts w:asciiTheme="minorHAnsi" w:eastAsia="Calibri" w:hAnsiTheme="minorHAnsi" w:cstheme="minorHAnsi"/>
          <w:color w:val="000000" w:themeColor="text1"/>
          <w:sz w:val="20"/>
          <w:lang w:eastAsia="zh-CN"/>
        </w:rPr>
        <w:t>SESP</w:t>
      </w:r>
      <w:r w:rsidRPr="00505154">
        <w:rPr>
          <w:rFonts w:ascii="SimSun" w:eastAsia="SimSun" w:hAnsi="SimSun" w:cs="SimSun" w:hint="eastAsia"/>
          <w:color w:val="000000" w:themeColor="text1"/>
          <w:sz w:val="20"/>
          <w:lang w:eastAsia="zh-CN"/>
        </w:rPr>
        <w:t>）进行初步分析和筛选，确定了</w:t>
      </w:r>
      <w:r w:rsidR="003F1A17" w:rsidRPr="00505154">
        <w:rPr>
          <w:rFonts w:ascii="SimSun" w:eastAsia="SimSun" w:hAnsi="SimSun" w:cs="SimSun" w:hint="eastAsia"/>
          <w:color w:val="000000" w:themeColor="text1"/>
          <w:sz w:val="20"/>
          <w:lang w:eastAsia="zh-CN"/>
        </w:rPr>
        <w:t>少数民族</w:t>
      </w:r>
      <w:r w:rsidR="003F1A17">
        <w:rPr>
          <w:rFonts w:ascii="SimSun" w:eastAsia="SimSun" w:hAnsi="SimSun" w:cs="SimSun" w:hint="eastAsia"/>
          <w:color w:val="000000" w:themeColor="text1"/>
          <w:sz w:val="20"/>
          <w:lang w:eastAsia="zh-CN"/>
        </w:rPr>
        <w:t>面临的</w:t>
      </w:r>
      <w:r w:rsidRPr="00505154">
        <w:rPr>
          <w:rFonts w:ascii="SimSun" w:eastAsia="SimSun" w:hAnsi="SimSun" w:cs="SimSun" w:hint="eastAsia"/>
          <w:color w:val="000000" w:themeColor="text1"/>
          <w:sz w:val="20"/>
          <w:lang w:eastAsia="zh-CN"/>
        </w:rPr>
        <w:t>项目活动相关潜在风险。少数民族在一些项目干预点居住并依赖自然资源。该项目将确保以适当的</w:t>
      </w:r>
      <w:r w:rsidR="003F1A17" w:rsidRPr="00505154">
        <w:rPr>
          <w:rFonts w:ascii="SimSun" w:eastAsia="SimSun" w:hAnsi="SimSun" w:cs="SimSun" w:hint="eastAsia"/>
          <w:color w:val="000000" w:themeColor="text1"/>
          <w:sz w:val="20"/>
          <w:lang w:eastAsia="zh-CN"/>
        </w:rPr>
        <w:t>文化</w:t>
      </w:r>
      <w:r w:rsidRPr="00505154">
        <w:rPr>
          <w:rFonts w:ascii="SimSun" w:eastAsia="SimSun" w:hAnsi="SimSun" w:cs="SimSun" w:hint="eastAsia"/>
          <w:color w:val="000000" w:themeColor="text1"/>
          <w:sz w:val="20"/>
          <w:lang w:eastAsia="zh-CN"/>
        </w:rPr>
        <w:t>方式</w:t>
      </w:r>
      <w:r w:rsidR="00A97647">
        <w:rPr>
          <w:rFonts w:ascii="SimSun" w:eastAsia="SimSun" w:hAnsi="SimSun" w:cs="SimSun" w:hint="eastAsia"/>
          <w:color w:val="000000" w:themeColor="text1"/>
          <w:sz w:val="20"/>
          <w:lang w:eastAsia="zh-CN"/>
        </w:rPr>
        <w:t>开展</w:t>
      </w:r>
      <w:r w:rsidRPr="00505154">
        <w:rPr>
          <w:rFonts w:ascii="SimSun" w:eastAsia="SimSun" w:hAnsi="SimSun" w:cs="SimSun" w:hint="eastAsia"/>
          <w:color w:val="000000" w:themeColor="text1"/>
          <w:sz w:val="20"/>
          <w:lang w:eastAsia="zh-CN"/>
        </w:rPr>
        <w:t>利益相关者参与，从而保护少数民族的权利和利益，并确定和解决他们的</w:t>
      </w:r>
      <w:r w:rsidR="00A97647">
        <w:rPr>
          <w:rFonts w:ascii="SimSun" w:eastAsia="SimSun" w:hAnsi="SimSun" w:cs="SimSun" w:hint="eastAsia"/>
          <w:color w:val="000000" w:themeColor="text1"/>
          <w:sz w:val="20"/>
          <w:lang w:eastAsia="zh-CN"/>
        </w:rPr>
        <w:t>特有</w:t>
      </w:r>
      <w:r w:rsidRPr="00505154">
        <w:rPr>
          <w:rFonts w:ascii="SimSun" w:eastAsia="SimSun" w:hAnsi="SimSun" w:cs="SimSun" w:hint="eastAsia"/>
          <w:color w:val="000000" w:themeColor="text1"/>
          <w:sz w:val="20"/>
          <w:lang w:eastAsia="zh-CN"/>
        </w:rPr>
        <w:t>关切和需求。</w:t>
      </w:r>
    </w:p>
    <w:p w14:paraId="1DC9947D" w14:textId="77777777" w:rsidR="00287E63" w:rsidRPr="00F8608A" w:rsidRDefault="00287E63" w:rsidP="00665374">
      <w:pPr>
        <w:pStyle w:val="ListParagraph"/>
        <w:spacing w:line="276" w:lineRule="auto"/>
        <w:ind w:left="0"/>
        <w:jc w:val="both"/>
        <w:rPr>
          <w:rFonts w:asciiTheme="minorHAnsi" w:eastAsiaTheme="minorEastAsia" w:hAnsiTheme="minorHAnsi" w:cstheme="minorHAnsi"/>
          <w:color w:val="000000" w:themeColor="text1"/>
          <w:sz w:val="20"/>
          <w:lang w:eastAsia="zh-CN"/>
        </w:rPr>
      </w:pPr>
    </w:p>
    <w:p w14:paraId="59524325" w14:textId="36A7FF31" w:rsidR="00A86DA0" w:rsidRDefault="000C5FBF" w:rsidP="00665374">
      <w:pPr>
        <w:pStyle w:val="ListParagraph"/>
        <w:spacing w:line="276" w:lineRule="auto"/>
        <w:ind w:left="0"/>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Ethnic minorities are residing in most of the project NRs who are largely dependent on natural resources for their livelihoods. Furthermore, they participate in, contribute to and benefit from the project outcomes equitably.</w:t>
      </w:r>
    </w:p>
    <w:p w14:paraId="65F5C5CD" w14:textId="3D01124E" w:rsidR="001A140F" w:rsidRPr="001A140F" w:rsidRDefault="001A140F" w:rsidP="00665374">
      <w:pPr>
        <w:pStyle w:val="ListParagraph"/>
        <w:spacing w:line="276" w:lineRule="auto"/>
        <w:ind w:left="0"/>
        <w:jc w:val="both"/>
        <w:rPr>
          <w:rFonts w:ascii="SimSun" w:eastAsia="SimSun" w:hAnsi="SimSun" w:cstheme="minorHAnsi"/>
          <w:color w:val="000000" w:themeColor="text1"/>
          <w:sz w:val="20"/>
          <w:lang w:eastAsia="zh-CN"/>
        </w:rPr>
      </w:pPr>
      <w:r w:rsidRPr="001A140F">
        <w:rPr>
          <w:rFonts w:ascii="SimSun" w:eastAsia="SimSun" w:hAnsi="SimSun" w:cstheme="minorHAnsi" w:hint="eastAsia"/>
          <w:color w:val="000000" w:themeColor="text1"/>
          <w:sz w:val="20"/>
          <w:lang w:eastAsia="zh-CN"/>
        </w:rPr>
        <w:t>少数民族居住在大多数项目的</w:t>
      </w:r>
      <w:r w:rsidR="00E827EC">
        <w:rPr>
          <w:rFonts w:ascii="SimSun" w:eastAsia="SimSun" w:hAnsi="SimSun" w:cstheme="minorHAnsi" w:hint="eastAsia"/>
          <w:color w:val="000000" w:themeColor="text1"/>
          <w:sz w:val="20"/>
          <w:lang w:eastAsia="zh-CN"/>
        </w:rPr>
        <w:t>自然保护区（</w:t>
      </w:r>
      <w:r w:rsidRPr="001A140F">
        <w:rPr>
          <w:rFonts w:ascii="SimSun" w:eastAsia="SimSun" w:hAnsi="SimSun" w:cstheme="minorHAnsi"/>
          <w:color w:val="000000" w:themeColor="text1"/>
          <w:sz w:val="20"/>
          <w:lang w:eastAsia="zh-CN"/>
        </w:rPr>
        <w:t>NRs</w:t>
      </w:r>
      <w:r w:rsidR="00E827EC">
        <w:rPr>
          <w:rFonts w:ascii="SimSun" w:eastAsia="SimSun" w:hAnsi="SimSun" w:cstheme="minorHAnsi" w:hint="eastAsia"/>
          <w:color w:val="000000" w:themeColor="text1"/>
          <w:sz w:val="20"/>
          <w:lang w:eastAsia="zh-CN"/>
        </w:rPr>
        <w:t>）内</w:t>
      </w:r>
      <w:r w:rsidRPr="001A140F">
        <w:rPr>
          <w:rFonts w:ascii="SimSun" w:eastAsia="SimSun" w:hAnsi="SimSun" w:cstheme="minorHAnsi" w:hint="eastAsia"/>
          <w:color w:val="000000" w:themeColor="text1"/>
          <w:sz w:val="20"/>
          <w:lang w:eastAsia="zh-CN"/>
        </w:rPr>
        <w:t>，主要依赖自然资源</w:t>
      </w:r>
      <w:r w:rsidR="00F13DCE">
        <w:rPr>
          <w:rFonts w:ascii="SimSun" w:eastAsia="SimSun" w:hAnsi="SimSun" w:cstheme="minorHAnsi" w:hint="eastAsia"/>
          <w:color w:val="000000" w:themeColor="text1"/>
          <w:sz w:val="20"/>
          <w:lang w:eastAsia="zh-CN"/>
        </w:rPr>
        <w:t>维持生计</w:t>
      </w:r>
      <w:r w:rsidRPr="001A140F">
        <w:rPr>
          <w:rFonts w:ascii="SimSun" w:eastAsia="SimSun" w:hAnsi="SimSun" w:cstheme="minorHAnsi" w:hint="eastAsia"/>
          <w:color w:val="000000" w:themeColor="text1"/>
          <w:sz w:val="20"/>
          <w:lang w:eastAsia="zh-CN"/>
        </w:rPr>
        <w:t>。此外，他们</w:t>
      </w:r>
      <w:r w:rsidR="00F13DCE">
        <w:rPr>
          <w:rFonts w:ascii="SimSun" w:eastAsia="SimSun" w:hAnsi="SimSun" w:cstheme="minorHAnsi" w:hint="eastAsia"/>
          <w:color w:val="000000" w:themeColor="text1"/>
          <w:sz w:val="20"/>
          <w:lang w:eastAsia="zh-CN"/>
        </w:rPr>
        <w:t>平等</w:t>
      </w:r>
      <w:r w:rsidRPr="001A140F">
        <w:rPr>
          <w:rFonts w:ascii="SimSun" w:eastAsia="SimSun" w:hAnsi="SimSun" w:cstheme="minorHAnsi" w:hint="eastAsia"/>
          <w:color w:val="000000" w:themeColor="text1"/>
          <w:sz w:val="20"/>
          <w:lang w:eastAsia="zh-CN"/>
        </w:rPr>
        <w:t>参与到项目成果中，并为之做出贡献和受益。</w:t>
      </w:r>
    </w:p>
    <w:p w14:paraId="43E6C413" w14:textId="77777777" w:rsidR="000C5FBF" w:rsidRPr="00F8608A" w:rsidRDefault="000C5FBF" w:rsidP="00665374">
      <w:pPr>
        <w:pStyle w:val="ListParagraph"/>
        <w:spacing w:line="276" w:lineRule="auto"/>
        <w:ind w:left="0"/>
        <w:jc w:val="both"/>
        <w:rPr>
          <w:rFonts w:asciiTheme="minorHAnsi" w:eastAsiaTheme="minorEastAsia" w:hAnsiTheme="minorHAnsi" w:cstheme="minorHAnsi"/>
          <w:color w:val="000000" w:themeColor="text1"/>
          <w:sz w:val="20"/>
          <w:lang w:eastAsia="zh-CN"/>
        </w:rPr>
      </w:pPr>
    </w:p>
    <w:p w14:paraId="06FCDA62" w14:textId="7C0B9C98" w:rsidR="00677643" w:rsidRDefault="000C5FBF" w:rsidP="00665374">
      <w:pPr>
        <w:pStyle w:val="ListParagraph"/>
        <w:spacing w:line="276" w:lineRule="auto"/>
        <w:ind w:left="0"/>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There are 19 ethnic minorities living in the Giant Panda National Park, such as Tibetan, </w:t>
      </w:r>
      <w:proofErr w:type="spellStart"/>
      <w:r w:rsidRPr="00F8608A">
        <w:rPr>
          <w:rFonts w:asciiTheme="minorHAnsi" w:eastAsiaTheme="minorEastAsia" w:hAnsiTheme="minorHAnsi" w:cstheme="minorHAnsi"/>
          <w:color w:val="000000" w:themeColor="text1"/>
          <w:sz w:val="20"/>
          <w:lang w:eastAsia="zh-CN"/>
        </w:rPr>
        <w:t>Qiang</w:t>
      </w:r>
      <w:proofErr w:type="spellEnd"/>
      <w:r w:rsidRPr="00F8608A">
        <w:rPr>
          <w:rFonts w:asciiTheme="minorHAnsi" w:eastAsiaTheme="minorEastAsia" w:hAnsiTheme="minorHAnsi" w:cstheme="minorHAnsi"/>
          <w:color w:val="000000" w:themeColor="text1"/>
          <w:sz w:val="20"/>
          <w:lang w:eastAsia="zh-CN"/>
        </w:rPr>
        <w:t xml:space="preserve">, Yi, Hui, Mongolian, Tujia, Dong, Yao, just name a few. </w:t>
      </w:r>
      <w:r w:rsidR="001D26E5" w:rsidRPr="00F8608A">
        <w:rPr>
          <w:rFonts w:asciiTheme="minorHAnsi" w:eastAsiaTheme="minorEastAsia" w:hAnsiTheme="minorHAnsi" w:cstheme="minorHAnsi"/>
          <w:color w:val="000000" w:themeColor="text1"/>
          <w:sz w:val="20"/>
          <w:lang w:eastAsia="zh-CN"/>
        </w:rPr>
        <w:t xml:space="preserve">For instance, </w:t>
      </w:r>
      <w:r w:rsidRPr="00F8608A">
        <w:rPr>
          <w:rFonts w:asciiTheme="minorHAnsi" w:eastAsiaTheme="minorEastAsia" w:hAnsiTheme="minorHAnsi" w:cstheme="minorHAnsi"/>
          <w:color w:val="000000" w:themeColor="text1"/>
          <w:sz w:val="20"/>
          <w:lang w:eastAsia="zh-CN"/>
        </w:rPr>
        <w:t>Yi township</w:t>
      </w:r>
      <w:r w:rsidR="001D26E5" w:rsidRPr="00F8608A">
        <w:rPr>
          <w:rFonts w:asciiTheme="minorHAnsi" w:eastAsiaTheme="minorEastAsia" w:hAnsiTheme="minorHAnsi" w:cstheme="minorHAnsi"/>
          <w:color w:val="000000" w:themeColor="text1"/>
          <w:sz w:val="20"/>
          <w:lang w:eastAsia="zh-CN"/>
        </w:rPr>
        <w:t xml:space="preserve"> </w:t>
      </w:r>
      <w:proofErr w:type="gramStart"/>
      <w:r w:rsidR="001D26E5" w:rsidRPr="00F8608A">
        <w:rPr>
          <w:rFonts w:asciiTheme="minorHAnsi" w:eastAsiaTheme="minorEastAsia" w:hAnsiTheme="minorHAnsi" w:cstheme="minorHAnsi"/>
          <w:color w:val="000000" w:themeColor="text1"/>
          <w:sz w:val="20"/>
          <w:lang w:eastAsia="zh-CN"/>
        </w:rPr>
        <w:t>is located in</w:t>
      </w:r>
      <w:proofErr w:type="gramEnd"/>
      <w:r w:rsidR="001D26E5" w:rsidRPr="00F8608A">
        <w:rPr>
          <w:rFonts w:asciiTheme="minorHAnsi" w:eastAsiaTheme="minorEastAsia" w:hAnsiTheme="minorHAnsi" w:cstheme="minorHAnsi"/>
          <w:color w:val="000000" w:themeColor="text1"/>
          <w:sz w:val="20"/>
          <w:lang w:eastAsia="zh-CN"/>
        </w:rPr>
        <w:t xml:space="preserve"> one of the demonstration areas, the Giant Panda National Park</w:t>
      </w:r>
      <w:r w:rsidRPr="00F8608A">
        <w:rPr>
          <w:rFonts w:asciiTheme="minorHAnsi" w:eastAsiaTheme="minorEastAsia" w:hAnsiTheme="minorHAnsi" w:cstheme="minorHAnsi"/>
          <w:color w:val="000000" w:themeColor="text1"/>
          <w:sz w:val="20"/>
          <w:lang w:eastAsia="zh-CN"/>
        </w:rPr>
        <w:t xml:space="preserve">, the Yi ethnic minority is the main ethnic group in </w:t>
      </w:r>
      <w:proofErr w:type="spellStart"/>
      <w:r w:rsidRPr="00F8608A">
        <w:rPr>
          <w:rFonts w:asciiTheme="minorHAnsi" w:eastAsiaTheme="minorEastAsia" w:hAnsiTheme="minorHAnsi" w:cstheme="minorHAnsi"/>
          <w:color w:val="000000" w:themeColor="text1"/>
          <w:sz w:val="20"/>
          <w:lang w:eastAsia="zh-CN"/>
        </w:rPr>
        <w:t>Liziping</w:t>
      </w:r>
      <w:proofErr w:type="spellEnd"/>
      <w:r w:rsidRPr="00F8608A">
        <w:rPr>
          <w:rFonts w:asciiTheme="minorHAnsi" w:eastAsiaTheme="minorEastAsia" w:hAnsiTheme="minorHAnsi" w:cstheme="minorHAnsi"/>
          <w:color w:val="000000" w:themeColor="text1"/>
          <w:sz w:val="20"/>
          <w:lang w:eastAsia="zh-CN"/>
        </w:rPr>
        <w:t xml:space="preserve"> Township, accounting for 99% of the total population. </w:t>
      </w:r>
      <w:r w:rsidR="001D26E5" w:rsidRPr="00F8608A">
        <w:rPr>
          <w:rFonts w:asciiTheme="minorHAnsi" w:eastAsiaTheme="minorEastAsia" w:hAnsiTheme="minorHAnsi" w:cstheme="minorHAnsi"/>
          <w:color w:val="000000" w:themeColor="text1"/>
          <w:sz w:val="20"/>
          <w:lang w:eastAsia="zh-CN"/>
        </w:rPr>
        <w:t xml:space="preserve">Another demonstration area, Yunlong </w:t>
      </w:r>
      <w:proofErr w:type="spellStart"/>
      <w:r w:rsidR="001D26E5" w:rsidRPr="00F8608A">
        <w:rPr>
          <w:rFonts w:asciiTheme="minorHAnsi" w:eastAsiaTheme="minorEastAsia" w:hAnsiTheme="minorHAnsi" w:cstheme="minorHAnsi"/>
          <w:color w:val="000000" w:themeColor="text1"/>
          <w:sz w:val="20"/>
          <w:lang w:eastAsia="zh-CN"/>
        </w:rPr>
        <w:t>Tianchi</w:t>
      </w:r>
      <w:proofErr w:type="spellEnd"/>
      <w:r w:rsidR="001D26E5" w:rsidRPr="00F8608A">
        <w:rPr>
          <w:rFonts w:asciiTheme="minorHAnsi" w:eastAsiaTheme="minorEastAsia" w:hAnsiTheme="minorHAnsi" w:cstheme="minorHAnsi"/>
          <w:color w:val="000000" w:themeColor="text1"/>
          <w:sz w:val="20"/>
          <w:lang w:eastAsia="zh-CN"/>
        </w:rPr>
        <w:t xml:space="preserve"> National Nature Reserve and </w:t>
      </w:r>
      <w:proofErr w:type="spellStart"/>
      <w:r w:rsidR="001D26E5" w:rsidRPr="00F8608A">
        <w:rPr>
          <w:rFonts w:asciiTheme="minorHAnsi" w:eastAsiaTheme="minorEastAsia" w:hAnsiTheme="minorHAnsi" w:cstheme="minorHAnsi"/>
          <w:color w:val="000000" w:themeColor="text1"/>
          <w:sz w:val="20"/>
          <w:lang w:eastAsia="zh-CN"/>
        </w:rPr>
        <w:t>Caojian</w:t>
      </w:r>
      <w:proofErr w:type="spellEnd"/>
      <w:r w:rsidR="001D26E5" w:rsidRPr="00F8608A">
        <w:rPr>
          <w:rFonts w:asciiTheme="minorHAnsi" w:eastAsiaTheme="minorEastAsia" w:hAnsiTheme="minorHAnsi" w:cstheme="minorHAnsi"/>
          <w:color w:val="000000" w:themeColor="text1"/>
          <w:sz w:val="20"/>
          <w:lang w:eastAsia="zh-CN"/>
        </w:rPr>
        <w:t xml:space="preserve"> Forest Farm, Yunlong County, Dali, Yunnan Province, among the total population of 208,277, 24,953 are Han people, accounting for 11.98% of the total population. 183,324 people are ethnic minorities, accounting for 88.02%. Among whom, the Bai nationality has 150,700 people, accounting for 72.70% of the county's population.</w:t>
      </w:r>
      <w:r w:rsidRPr="00F8608A">
        <w:rPr>
          <w:rFonts w:asciiTheme="minorHAnsi" w:eastAsiaTheme="minorEastAsia" w:hAnsiTheme="minorHAnsi" w:cstheme="minorHAnsi"/>
          <w:color w:val="000000" w:themeColor="text1"/>
          <w:sz w:val="20"/>
          <w:lang w:eastAsia="zh-CN"/>
        </w:rPr>
        <w:t xml:space="preserve"> During PPG missions, </w:t>
      </w:r>
      <w:r w:rsidR="007B70AD">
        <w:rPr>
          <w:rFonts w:asciiTheme="minorHAnsi" w:eastAsiaTheme="minorEastAsia" w:hAnsiTheme="minorHAnsi" w:cstheme="minorHAnsi"/>
          <w:color w:val="000000" w:themeColor="text1"/>
          <w:sz w:val="20"/>
          <w:lang w:eastAsia="zh-CN"/>
        </w:rPr>
        <w:t xml:space="preserve">preliminary </w:t>
      </w:r>
      <w:r w:rsidRPr="00F8608A">
        <w:rPr>
          <w:rFonts w:asciiTheme="minorHAnsi" w:eastAsiaTheme="minorEastAsia" w:hAnsiTheme="minorHAnsi" w:cstheme="minorHAnsi"/>
          <w:color w:val="000000" w:themeColor="text1"/>
          <w:sz w:val="20"/>
          <w:lang w:eastAsia="zh-CN"/>
        </w:rPr>
        <w:t>consultation with these Ethnic Minorities were arranged</w:t>
      </w:r>
      <w:r w:rsidR="006E52FA" w:rsidRPr="00F8608A">
        <w:rPr>
          <w:rFonts w:asciiTheme="minorHAnsi" w:eastAsiaTheme="minorEastAsia" w:hAnsiTheme="minorHAnsi" w:cstheme="minorHAnsi"/>
          <w:color w:val="000000" w:themeColor="text1"/>
          <w:sz w:val="20"/>
          <w:lang w:eastAsia="zh-CN"/>
        </w:rPr>
        <w:t xml:space="preserve"> to understand needs and challenges faced by township government and local villagers</w:t>
      </w:r>
      <w:r w:rsidR="00F465A5">
        <w:rPr>
          <w:rFonts w:asciiTheme="minorHAnsi" w:eastAsiaTheme="minorEastAsia" w:hAnsiTheme="minorHAnsi" w:cstheme="minorHAnsi"/>
          <w:color w:val="000000" w:themeColor="text1"/>
          <w:sz w:val="20"/>
          <w:lang w:eastAsia="zh-CN"/>
        </w:rPr>
        <w:t>, nonetheless, due to the Covid outbreak it was not possible to officially engage with the affected communities in accordance with the FPIC process</w:t>
      </w:r>
      <w:r w:rsidR="006E52FA" w:rsidRPr="00F8608A">
        <w:rPr>
          <w:rFonts w:asciiTheme="minorHAnsi" w:eastAsiaTheme="minorEastAsia" w:hAnsiTheme="minorHAnsi" w:cstheme="minorHAnsi"/>
          <w:color w:val="000000" w:themeColor="text1"/>
          <w:sz w:val="20"/>
          <w:lang w:eastAsia="zh-CN"/>
        </w:rPr>
        <w:t>. Consultation</w:t>
      </w:r>
      <w:r w:rsidRPr="00F8608A">
        <w:rPr>
          <w:rFonts w:asciiTheme="minorHAnsi" w:eastAsiaTheme="minorEastAsia" w:hAnsiTheme="minorHAnsi" w:cstheme="minorHAnsi"/>
          <w:color w:val="000000" w:themeColor="text1"/>
          <w:sz w:val="20"/>
          <w:lang w:eastAsia="zh-CN"/>
        </w:rPr>
        <w:t xml:space="preserve"> includ</w:t>
      </w:r>
      <w:r w:rsidR="006E52FA" w:rsidRPr="00F8608A">
        <w:rPr>
          <w:rFonts w:asciiTheme="minorHAnsi" w:eastAsiaTheme="minorEastAsia" w:hAnsiTheme="minorHAnsi" w:cstheme="minorHAnsi"/>
          <w:color w:val="000000" w:themeColor="text1"/>
          <w:sz w:val="20"/>
          <w:lang w:eastAsia="zh-CN"/>
        </w:rPr>
        <w:t>ed</w:t>
      </w:r>
      <w:r w:rsidRPr="00F8608A">
        <w:rPr>
          <w:rFonts w:asciiTheme="minorHAnsi" w:eastAsiaTheme="minorEastAsia" w:hAnsiTheme="minorHAnsi" w:cstheme="minorHAnsi"/>
          <w:color w:val="000000" w:themeColor="text1"/>
          <w:sz w:val="20"/>
          <w:lang w:eastAsia="zh-CN"/>
        </w:rPr>
        <w:t xml:space="preserve"> wildlife rangers at </w:t>
      </w:r>
      <w:proofErr w:type="spellStart"/>
      <w:r w:rsidRPr="00F8608A">
        <w:rPr>
          <w:rFonts w:asciiTheme="minorHAnsi" w:eastAsiaTheme="minorEastAsia" w:hAnsiTheme="minorHAnsi" w:cstheme="minorHAnsi"/>
          <w:color w:val="000000" w:themeColor="text1"/>
          <w:sz w:val="20"/>
          <w:lang w:eastAsia="zh-CN"/>
        </w:rPr>
        <w:t>Menghuo</w:t>
      </w:r>
      <w:proofErr w:type="spellEnd"/>
      <w:r w:rsidRPr="00F8608A">
        <w:rPr>
          <w:rFonts w:asciiTheme="minorHAnsi" w:eastAsiaTheme="minorEastAsia" w:hAnsiTheme="minorHAnsi" w:cstheme="minorHAnsi"/>
          <w:color w:val="000000" w:themeColor="text1"/>
          <w:sz w:val="20"/>
          <w:lang w:eastAsia="zh-CN"/>
        </w:rPr>
        <w:t xml:space="preserve"> Town Protection Station, </w:t>
      </w:r>
      <w:proofErr w:type="spellStart"/>
      <w:r w:rsidRPr="00F8608A">
        <w:rPr>
          <w:rFonts w:asciiTheme="minorHAnsi" w:eastAsiaTheme="minorEastAsia" w:hAnsiTheme="minorHAnsi" w:cstheme="minorHAnsi"/>
          <w:color w:val="000000" w:themeColor="text1"/>
          <w:sz w:val="20"/>
          <w:lang w:eastAsia="zh-CN"/>
        </w:rPr>
        <w:t>Liziping</w:t>
      </w:r>
      <w:proofErr w:type="spellEnd"/>
      <w:r w:rsidRPr="00F8608A">
        <w:rPr>
          <w:rFonts w:asciiTheme="minorHAnsi" w:eastAsiaTheme="minorEastAsia" w:hAnsiTheme="minorHAnsi" w:cstheme="minorHAnsi"/>
          <w:color w:val="000000" w:themeColor="text1"/>
          <w:sz w:val="20"/>
          <w:lang w:eastAsia="zh-CN"/>
        </w:rPr>
        <w:t xml:space="preserve"> Township Cadres and Lizi Villager Representatives in Giant Panda National Park, </w:t>
      </w:r>
      <w:r w:rsidR="006E52FA" w:rsidRPr="00F8608A">
        <w:rPr>
          <w:rFonts w:asciiTheme="minorHAnsi" w:eastAsiaTheme="minorEastAsia" w:hAnsiTheme="minorHAnsi" w:cstheme="minorHAnsi"/>
          <w:color w:val="000000" w:themeColor="text1"/>
          <w:sz w:val="20"/>
          <w:lang w:eastAsia="zh-CN"/>
        </w:rPr>
        <w:t xml:space="preserve">and </w:t>
      </w:r>
      <w:r w:rsidRPr="00F8608A">
        <w:rPr>
          <w:rFonts w:asciiTheme="minorHAnsi" w:eastAsiaTheme="minorEastAsia" w:hAnsiTheme="minorHAnsi" w:cstheme="minorHAnsi"/>
          <w:color w:val="000000" w:themeColor="text1"/>
          <w:sz w:val="20"/>
          <w:lang w:eastAsia="zh-CN"/>
        </w:rPr>
        <w:t>technical staff, Yi women farmers, forest rangers, and members of local communities in Dali. Their views on opportunities of project interventions to support them to achieve sustainable natural resources management were collected.</w:t>
      </w:r>
    </w:p>
    <w:p w14:paraId="6483761E" w14:textId="14699C68" w:rsidR="00F147B0" w:rsidRPr="00F147B0" w:rsidRDefault="00F147B0" w:rsidP="00665374">
      <w:pPr>
        <w:pStyle w:val="ListParagraph"/>
        <w:spacing w:line="276" w:lineRule="auto"/>
        <w:ind w:left="0"/>
        <w:jc w:val="both"/>
        <w:rPr>
          <w:rFonts w:ascii="SimSun" w:eastAsia="SimSun" w:hAnsi="SimSun" w:cstheme="minorHAnsi"/>
          <w:color w:val="000000" w:themeColor="text1"/>
          <w:sz w:val="20"/>
          <w:lang w:eastAsia="zh-CN"/>
        </w:rPr>
      </w:pPr>
      <w:r w:rsidRPr="00F147B0">
        <w:rPr>
          <w:rFonts w:ascii="SimSun" w:eastAsia="SimSun" w:hAnsi="SimSun" w:cstheme="minorHAnsi" w:hint="eastAsia"/>
          <w:color w:val="000000" w:themeColor="text1"/>
          <w:sz w:val="20"/>
          <w:lang w:eastAsia="zh-CN"/>
        </w:rPr>
        <w:t>大熊猫国家公园内生活着</w:t>
      </w:r>
      <w:r w:rsidRPr="00F147B0">
        <w:rPr>
          <w:rFonts w:ascii="SimSun" w:eastAsia="SimSun" w:hAnsi="SimSun" w:cstheme="minorHAnsi"/>
          <w:color w:val="000000" w:themeColor="text1"/>
          <w:sz w:val="20"/>
          <w:lang w:eastAsia="zh-CN"/>
        </w:rPr>
        <w:t>19</w:t>
      </w:r>
      <w:r w:rsidRPr="00F147B0">
        <w:rPr>
          <w:rFonts w:ascii="SimSun" w:eastAsia="SimSun" w:hAnsi="SimSun" w:cstheme="minorHAnsi" w:hint="eastAsia"/>
          <w:color w:val="000000" w:themeColor="text1"/>
          <w:sz w:val="20"/>
          <w:lang w:eastAsia="zh-CN"/>
        </w:rPr>
        <w:t>个少数民族，如藏族、羌族、彝族、回族、蒙古族、土家族、侗族、瑶族等。例如，彝族乡位于示范区之一的大熊猫国家公园内，彝族是栗子坪乡的主体民族，占</w:t>
      </w:r>
      <w:r w:rsidR="00E5116A">
        <w:rPr>
          <w:rFonts w:ascii="SimSun" w:eastAsia="SimSun" w:hAnsi="SimSun" w:cstheme="minorHAnsi" w:hint="eastAsia"/>
          <w:color w:val="000000" w:themeColor="text1"/>
          <w:sz w:val="20"/>
          <w:lang w:eastAsia="zh-CN"/>
        </w:rPr>
        <w:t>该乡</w:t>
      </w:r>
      <w:r w:rsidRPr="00F147B0">
        <w:rPr>
          <w:rFonts w:ascii="SimSun" w:eastAsia="SimSun" w:hAnsi="SimSun" w:cstheme="minorHAnsi" w:hint="eastAsia"/>
          <w:color w:val="000000" w:themeColor="text1"/>
          <w:sz w:val="20"/>
          <w:lang w:eastAsia="zh-CN"/>
        </w:rPr>
        <w:t>总人口的</w:t>
      </w:r>
      <w:r w:rsidRPr="00F147B0">
        <w:rPr>
          <w:rFonts w:ascii="SimSun" w:eastAsia="SimSun" w:hAnsi="SimSun" w:cstheme="minorHAnsi"/>
          <w:color w:val="000000" w:themeColor="text1"/>
          <w:sz w:val="20"/>
          <w:lang w:eastAsia="zh-CN"/>
        </w:rPr>
        <w:t>99%</w:t>
      </w:r>
      <w:r w:rsidRPr="00F147B0">
        <w:rPr>
          <w:rFonts w:ascii="SimSun" w:eastAsia="SimSun" w:hAnsi="SimSun" w:cstheme="minorHAnsi" w:hint="eastAsia"/>
          <w:color w:val="000000" w:themeColor="text1"/>
          <w:sz w:val="20"/>
          <w:lang w:eastAsia="zh-CN"/>
        </w:rPr>
        <w:t>。另一个示范区</w:t>
      </w:r>
      <w:r w:rsidR="00BF031F">
        <w:rPr>
          <w:rFonts w:ascii="SimSun" w:eastAsia="SimSun" w:hAnsi="SimSun" w:cstheme="minorHAnsi" w:hint="eastAsia"/>
          <w:color w:val="000000" w:themeColor="text1"/>
          <w:sz w:val="20"/>
          <w:lang w:eastAsia="zh-CN"/>
        </w:rPr>
        <w:t>是</w:t>
      </w:r>
      <w:r w:rsidRPr="00F147B0">
        <w:rPr>
          <w:rFonts w:ascii="SimSun" w:eastAsia="SimSun" w:hAnsi="SimSun" w:cstheme="minorHAnsi" w:hint="eastAsia"/>
          <w:color w:val="000000" w:themeColor="text1"/>
          <w:sz w:val="20"/>
          <w:lang w:eastAsia="zh-CN"/>
        </w:rPr>
        <w:t>云南省大理州云龙县云龙天池国家级自然保护区和</w:t>
      </w:r>
      <w:proofErr w:type="gramStart"/>
      <w:r w:rsidR="00BF031F">
        <w:rPr>
          <w:rFonts w:ascii="SimSun" w:eastAsia="SimSun" w:hAnsi="SimSun" w:cstheme="minorHAnsi" w:hint="eastAsia"/>
          <w:color w:val="000000" w:themeColor="text1"/>
          <w:sz w:val="20"/>
          <w:lang w:eastAsia="zh-CN"/>
        </w:rPr>
        <w:t>漕</w:t>
      </w:r>
      <w:proofErr w:type="gramEnd"/>
      <w:r w:rsidR="00BF031F">
        <w:rPr>
          <w:rFonts w:ascii="SimSun" w:eastAsia="SimSun" w:hAnsi="SimSun" w:cstheme="minorHAnsi" w:hint="eastAsia"/>
          <w:color w:val="000000" w:themeColor="text1"/>
          <w:sz w:val="20"/>
          <w:lang w:eastAsia="zh-CN"/>
        </w:rPr>
        <w:t>涧</w:t>
      </w:r>
      <w:r w:rsidRPr="00F147B0">
        <w:rPr>
          <w:rFonts w:ascii="SimSun" w:eastAsia="SimSun" w:hAnsi="SimSun" w:cstheme="minorHAnsi" w:hint="eastAsia"/>
          <w:color w:val="000000" w:themeColor="text1"/>
          <w:sz w:val="20"/>
          <w:lang w:eastAsia="zh-CN"/>
        </w:rPr>
        <w:t>林场，总人口</w:t>
      </w:r>
      <w:r w:rsidRPr="00F147B0">
        <w:rPr>
          <w:rFonts w:ascii="SimSun" w:eastAsia="SimSun" w:hAnsi="SimSun" w:cstheme="minorHAnsi"/>
          <w:color w:val="000000" w:themeColor="text1"/>
          <w:sz w:val="20"/>
          <w:lang w:eastAsia="zh-CN"/>
        </w:rPr>
        <w:t>208277</w:t>
      </w:r>
      <w:r w:rsidRPr="00F147B0">
        <w:rPr>
          <w:rFonts w:ascii="SimSun" w:eastAsia="SimSun" w:hAnsi="SimSun" w:cstheme="minorHAnsi" w:hint="eastAsia"/>
          <w:color w:val="000000" w:themeColor="text1"/>
          <w:sz w:val="20"/>
          <w:lang w:eastAsia="zh-CN"/>
        </w:rPr>
        <w:t>人中，汉族</w:t>
      </w:r>
      <w:r w:rsidRPr="00F147B0">
        <w:rPr>
          <w:rFonts w:ascii="SimSun" w:eastAsia="SimSun" w:hAnsi="SimSun" w:cstheme="minorHAnsi"/>
          <w:color w:val="000000" w:themeColor="text1"/>
          <w:sz w:val="20"/>
          <w:lang w:eastAsia="zh-CN"/>
        </w:rPr>
        <w:t>24953</w:t>
      </w:r>
      <w:r w:rsidRPr="00F147B0">
        <w:rPr>
          <w:rFonts w:ascii="SimSun" w:eastAsia="SimSun" w:hAnsi="SimSun" w:cstheme="minorHAnsi" w:hint="eastAsia"/>
          <w:color w:val="000000" w:themeColor="text1"/>
          <w:sz w:val="20"/>
          <w:lang w:eastAsia="zh-CN"/>
        </w:rPr>
        <w:t>人，占总人口的</w:t>
      </w:r>
      <w:r w:rsidRPr="00F147B0">
        <w:rPr>
          <w:rFonts w:ascii="SimSun" w:eastAsia="SimSun" w:hAnsi="SimSun" w:cstheme="minorHAnsi"/>
          <w:color w:val="000000" w:themeColor="text1"/>
          <w:sz w:val="20"/>
          <w:lang w:eastAsia="zh-CN"/>
        </w:rPr>
        <w:t>11.98%</w:t>
      </w:r>
      <w:r w:rsidRPr="00F147B0">
        <w:rPr>
          <w:rFonts w:ascii="SimSun" w:eastAsia="SimSun" w:hAnsi="SimSun" w:cstheme="minorHAnsi" w:hint="eastAsia"/>
          <w:color w:val="000000" w:themeColor="text1"/>
          <w:sz w:val="20"/>
          <w:lang w:eastAsia="zh-CN"/>
        </w:rPr>
        <w:t>。少数民族</w:t>
      </w:r>
      <w:r w:rsidRPr="00F147B0">
        <w:rPr>
          <w:rFonts w:ascii="SimSun" w:eastAsia="SimSun" w:hAnsi="SimSun" w:cstheme="minorHAnsi"/>
          <w:color w:val="000000" w:themeColor="text1"/>
          <w:sz w:val="20"/>
          <w:lang w:eastAsia="zh-CN"/>
        </w:rPr>
        <w:t>183324</w:t>
      </w:r>
      <w:r w:rsidRPr="00F147B0">
        <w:rPr>
          <w:rFonts w:ascii="SimSun" w:eastAsia="SimSun" w:hAnsi="SimSun" w:cstheme="minorHAnsi" w:hint="eastAsia"/>
          <w:color w:val="000000" w:themeColor="text1"/>
          <w:sz w:val="20"/>
          <w:lang w:eastAsia="zh-CN"/>
        </w:rPr>
        <w:t>人，占</w:t>
      </w:r>
      <w:r w:rsidRPr="00F147B0">
        <w:rPr>
          <w:rFonts w:ascii="SimSun" w:eastAsia="SimSun" w:hAnsi="SimSun" w:cstheme="minorHAnsi"/>
          <w:color w:val="000000" w:themeColor="text1"/>
          <w:sz w:val="20"/>
          <w:lang w:eastAsia="zh-CN"/>
        </w:rPr>
        <w:t>88.02%</w:t>
      </w:r>
      <w:r w:rsidRPr="00F147B0">
        <w:rPr>
          <w:rFonts w:ascii="SimSun" w:eastAsia="SimSun" w:hAnsi="SimSun" w:cstheme="minorHAnsi" w:hint="eastAsia"/>
          <w:color w:val="000000" w:themeColor="text1"/>
          <w:sz w:val="20"/>
          <w:lang w:eastAsia="zh-CN"/>
        </w:rPr>
        <w:t>。其中，白族有</w:t>
      </w:r>
      <w:r w:rsidRPr="00F147B0">
        <w:rPr>
          <w:rFonts w:ascii="SimSun" w:eastAsia="SimSun" w:hAnsi="SimSun" w:cstheme="minorHAnsi"/>
          <w:color w:val="000000" w:themeColor="text1"/>
          <w:sz w:val="20"/>
          <w:lang w:eastAsia="zh-CN"/>
        </w:rPr>
        <w:t>150,700</w:t>
      </w:r>
      <w:r w:rsidRPr="00F147B0">
        <w:rPr>
          <w:rFonts w:ascii="SimSun" w:eastAsia="SimSun" w:hAnsi="SimSun" w:cstheme="minorHAnsi" w:hint="eastAsia"/>
          <w:color w:val="000000" w:themeColor="text1"/>
          <w:sz w:val="20"/>
          <w:lang w:eastAsia="zh-CN"/>
        </w:rPr>
        <w:t>人，占全县人口的</w:t>
      </w:r>
      <w:r w:rsidRPr="00F147B0">
        <w:rPr>
          <w:rFonts w:ascii="SimSun" w:eastAsia="SimSun" w:hAnsi="SimSun" w:cstheme="minorHAnsi"/>
          <w:color w:val="000000" w:themeColor="text1"/>
          <w:sz w:val="20"/>
          <w:lang w:eastAsia="zh-CN"/>
        </w:rPr>
        <w:t>72.70%</w:t>
      </w:r>
      <w:r w:rsidRPr="00F147B0">
        <w:rPr>
          <w:rFonts w:ascii="SimSun" w:eastAsia="SimSun" w:hAnsi="SimSun" w:cstheme="minorHAnsi" w:hint="eastAsia"/>
          <w:color w:val="000000" w:themeColor="text1"/>
          <w:sz w:val="20"/>
          <w:lang w:eastAsia="zh-CN"/>
        </w:rPr>
        <w:t>。在</w:t>
      </w:r>
      <w:r w:rsidR="00BF031F">
        <w:rPr>
          <w:rFonts w:ascii="SimSun" w:eastAsia="SimSun" w:hAnsi="SimSun" w:cstheme="minorHAnsi" w:hint="eastAsia"/>
          <w:color w:val="000000" w:themeColor="text1"/>
          <w:sz w:val="20"/>
          <w:lang w:eastAsia="zh-CN"/>
        </w:rPr>
        <w:t>项目编制赠款（</w:t>
      </w:r>
      <w:r w:rsidRPr="00F147B0">
        <w:rPr>
          <w:rFonts w:ascii="SimSun" w:eastAsia="SimSun" w:hAnsi="SimSun" w:cstheme="minorHAnsi"/>
          <w:color w:val="000000" w:themeColor="text1"/>
          <w:sz w:val="20"/>
          <w:lang w:eastAsia="zh-CN"/>
        </w:rPr>
        <w:t>PPG</w:t>
      </w:r>
      <w:r w:rsidR="002C6C69">
        <w:rPr>
          <w:rFonts w:ascii="SimSun" w:eastAsia="SimSun" w:hAnsi="SimSun" w:cstheme="minorHAnsi" w:hint="eastAsia"/>
          <w:color w:val="000000" w:themeColor="text1"/>
          <w:sz w:val="20"/>
          <w:lang w:eastAsia="zh-CN"/>
        </w:rPr>
        <w:t>）阶段</w:t>
      </w:r>
      <w:r w:rsidRPr="00F147B0">
        <w:rPr>
          <w:rFonts w:ascii="SimSun" w:eastAsia="SimSun" w:hAnsi="SimSun" w:cstheme="minorHAnsi" w:hint="eastAsia"/>
          <w:color w:val="000000" w:themeColor="text1"/>
          <w:sz w:val="20"/>
          <w:lang w:eastAsia="zh-CN"/>
        </w:rPr>
        <w:t>，</w:t>
      </w:r>
      <w:r w:rsidR="002F2A9F">
        <w:rPr>
          <w:rFonts w:ascii="SimSun" w:eastAsia="SimSun" w:hAnsi="SimSun" w:cstheme="minorHAnsi" w:hint="eastAsia"/>
          <w:color w:val="000000" w:themeColor="text1"/>
          <w:sz w:val="20"/>
          <w:lang w:eastAsia="zh-CN"/>
        </w:rPr>
        <w:t>已经</w:t>
      </w:r>
      <w:r w:rsidRPr="00F147B0">
        <w:rPr>
          <w:rFonts w:ascii="SimSun" w:eastAsia="SimSun" w:hAnsi="SimSun" w:cstheme="minorHAnsi" w:hint="eastAsia"/>
          <w:color w:val="000000" w:themeColor="text1"/>
          <w:sz w:val="20"/>
          <w:lang w:eastAsia="zh-CN"/>
        </w:rPr>
        <w:t>与这些少数民族</w:t>
      </w:r>
      <w:r w:rsidR="002F2A9F">
        <w:rPr>
          <w:rFonts w:ascii="SimSun" w:eastAsia="SimSun" w:hAnsi="SimSun" w:cstheme="minorHAnsi" w:hint="eastAsia"/>
          <w:color w:val="000000" w:themeColor="text1"/>
          <w:sz w:val="20"/>
          <w:lang w:eastAsia="zh-CN"/>
        </w:rPr>
        <w:t>进行了</w:t>
      </w:r>
      <w:r w:rsidRPr="00F147B0">
        <w:rPr>
          <w:rFonts w:ascii="SimSun" w:eastAsia="SimSun" w:hAnsi="SimSun" w:cstheme="minorHAnsi" w:hint="eastAsia"/>
          <w:color w:val="000000" w:themeColor="text1"/>
          <w:sz w:val="20"/>
          <w:lang w:eastAsia="zh-CN"/>
        </w:rPr>
        <w:t>初步协商，以了解乡镇政府和当地村民的需求和面临的挑战，然而，由于</w:t>
      </w:r>
      <w:r w:rsidR="002C6C69">
        <w:rPr>
          <w:rFonts w:ascii="SimSun" w:eastAsia="SimSun" w:hAnsi="SimSun" w:cstheme="minorHAnsi" w:hint="eastAsia"/>
          <w:color w:val="000000" w:themeColor="text1"/>
          <w:sz w:val="20"/>
          <w:lang w:eastAsia="zh-CN"/>
        </w:rPr>
        <w:t>新冠疫情</w:t>
      </w:r>
      <w:r w:rsidRPr="00F147B0">
        <w:rPr>
          <w:rFonts w:ascii="SimSun" w:eastAsia="SimSun" w:hAnsi="SimSun" w:cstheme="minorHAnsi" w:hint="eastAsia"/>
          <w:color w:val="000000" w:themeColor="text1"/>
          <w:sz w:val="20"/>
          <w:lang w:eastAsia="zh-CN"/>
        </w:rPr>
        <w:t>，按照</w:t>
      </w:r>
      <w:r w:rsidRPr="00F147B0">
        <w:rPr>
          <w:rFonts w:ascii="SimSun" w:eastAsia="SimSun" w:hAnsi="SimSun" w:cstheme="minorHAnsi"/>
          <w:color w:val="000000" w:themeColor="text1"/>
          <w:sz w:val="20"/>
          <w:lang w:eastAsia="zh-CN"/>
        </w:rPr>
        <w:t>FPIC</w:t>
      </w:r>
      <w:r w:rsidRPr="00F147B0">
        <w:rPr>
          <w:rFonts w:ascii="SimSun" w:eastAsia="SimSun" w:hAnsi="SimSun" w:cstheme="minorHAnsi" w:hint="eastAsia"/>
          <w:color w:val="000000" w:themeColor="text1"/>
          <w:sz w:val="20"/>
          <w:lang w:eastAsia="zh-CN"/>
        </w:rPr>
        <w:t>程序与受影响的社区正式接触</w:t>
      </w:r>
      <w:r w:rsidR="003D347C">
        <w:rPr>
          <w:rFonts w:ascii="SimSun" w:eastAsia="SimSun" w:hAnsi="SimSun" w:cstheme="minorHAnsi" w:hint="eastAsia"/>
          <w:color w:val="000000" w:themeColor="text1"/>
          <w:sz w:val="20"/>
          <w:lang w:eastAsia="zh-CN"/>
        </w:rPr>
        <w:t>已无可能</w:t>
      </w:r>
      <w:r w:rsidRPr="00F147B0">
        <w:rPr>
          <w:rFonts w:ascii="SimSun" w:eastAsia="SimSun" w:hAnsi="SimSun" w:cstheme="minorHAnsi" w:hint="eastAsia"/>
          <w:color w:val="000000" w:themeColor="text1"/>
          <w:sz w:val="20"/>
          <w:lang w:eastAsia="zh-CN"/>
        </w:rPr>
        <w:t>。</w:t>
      </w:r>
      <w:r w:rsidR="003D347C">
        <w:rPr>
          <w:rFonts w:ascii="SimSun" w:eastAsia="SimSun" w:hAnsi="SimSun" w:cstheme="minorHAnsi" w:hint="eastAsia"/>
          <w:color w:val="000000" w:themeColor="text1"/>
          <w:sz w:val="20"/>
          <w:lang w:eastAsia="zh-CN"/>
        </w:rPr>
        <w:t>协商</w:t>
      </w:r>
      <w:r w:rsidRPr="00F147B0">
        <w:rPr>
          <w:rFonts w:ascii="SimSun" w:eastAsia="SimSun" w:hAnsi="SimSun" w:cstheme="minorHAnsi" w:hint="eastAsia"/>
          <w:color w:val="000000" w:themeColor="text1"/>
          <w:sz w:val="20"/>
          <w:lang w:eastAsia="zh-CN"/>
        </w:rPr>
        <w:t>对象包括</w:t>
      </w:r>
      <w:r w:rsidR="000543BE" w:rsidRPr="00F147B0">
        <w:rPr>
          <w:rFonts w:ascii="SimSun" w:eastAsia="SimSun" w:hAnsi="SimSun" w:cstheme="minorHAnsi" w:hint="eastAsia"/>
          <w:color w:val="000000" w:themeColor="text1"/>
          <w:sz w:val="20"/>
          <w:lang w:eastAsia="zh-CN"/>
        </w:rPr>
        <w:t>大熊猫国家公园</w:t>
      </w:r>
      <w:r w:rsidR="000543BE">
        <w:rPr>
          <w:rFonts w:ascii="SimSun" w:eastAsia="SimSun" w:hAnsi="SimSun" w:cstheme="minorHAnsi" w:hint="eastAsia"/>
          <w:color w:val="000000" w:themeColor="text1"/>
          <w:sz w:val="20"/>
          <w:lang w:eastAsia="zh-CN"/>
        </w:rPr>
        <w:t>内</w:t>
      </w:r>
      <w:r w:rsidR="000543BE" w:rsidRPr="00F147B0">
        <w:rPr>
          <w:rFonts w:ascii="SimSun" w:eastAsia="SimSun" w:hAnsi="SimSun" w:cstheme="minorHAnsi" w:hint="eastAsia"/>
          <w:color w:val="000000" w:themeColor="text1"/>
          <w:sz w:val="20"/>
          <w:lang w:eastAsia="zh-CN"/>
        </w:rPr>
        <w:t>的</w:t>
      </w:r>
      <w:r w:rsidR="000C3D1C">
        <w:rPr>
          <w:rFonts w:ascii="SimSun" w:eastAsia="SimSun" w:hAnsi="SimSun" w:cstheme="minorHAnsi" w:hint="eastAsia"/>
          <w:color w:val="000000" w:themeColor="text1"/>
          <w:sz w:val="20"/>
          <w:lang w:eastAsia="zh-CN"/>
        </w:rPr>
        <w:t>孟获</w:t>
      </w:r>
      <w:r w:rsidRPr="00F147B0">
        <w:rPr>
          <w:rFonts w:ascii="SimSun" w:eastAsia="SimSun" w:hAnsi="SimSun" w:cstheme="minorHAnsi" w:hint="eastAsia"/>
          <w:color w:val="000000" w:themeColor="text1"/>
          <w:sz w:val="20"/>
          <w:lang w:eastAsia="zh-CN"/>
        </w:rPr>
        <w:t>保护站野生动物</w:t>
      </w:r>
      <w:r w:rsidR="00C07AFB">
        <w:rPr>
          <w:rFonts w:ascii="SimSun" w:eastAsia="SimSun" w:hAnsi="SimSun" w:cstheme="minorHAnsi" w:hint="eastAsia"/>
          <w:color w:val="000000" w:themeColor="text1"/>
          <w:sz w:val="20"/>
          <w:lang w:eastAsia="zh-CN"/>
        </w:rPr>
        <w:t>巡</w:t>
      </w:r>
      <w:r w:rsidRPr="00F147B0">
        <w:rPr>
          <w:rFonts w:ascii="SimSun" w:eastAsia="SimSun" w:hAnsi="SimSun" w:cstheme="minorHAnsi" w:hint="eastAsia"/>
          <w:color w:val="000000" w:themeColor="text1"/>
          <w:sz w:val="20"/>
          <w:lang w:eastAsia="zh-CN"/>
        </w:rPr>
        <w:t>护员、栗子坪乡干部和栗子村村民代表、大理市的技术人</w:t>
      </w:r>
      <w:r w:rsidRPr="00F147B0">
        <w:rPr>
          <w:rFonts w:ascii="SimSun" w:eastAsia="SimSun" w:hAnsi="SimSun" w:cstheme="minorHAnsi" w:hint="eastAsia"/>
          <w:color w:val="000000" w:themeColor="text1"/>
          <w:sz w:val="20"/>
          <w:lang w:eastAsia="zh-CN"/>
        </w:rPr>
        <w:lastRenderedPageBreak/>
        <w:t>员、彝族女农民、护林员和当地社区成员。收集了他们对项目干预</w:t>
      </w:r>
      <w:r w:rsidR="000C3D1C">
        <w:rPr>
          <w:rFonts w:ascii="SimSun" w:eastAsia="SimSun" w:hAnsi="SimSun" w:cstheme="minorHAnsi" w:hint="eastAsia"/>
          <w:color w:val="000000" w:themeColor="text1"/>
          <w:sz w:val="20"/>
          <w:lang w:eastAsia="zh-CN"/>
        </w:rPr>
        <w:t>所带来的</w:t>
      </w:r>
      <w:r w:rsidRPr="00F147B0">
        <w:rPr>
          <w:rFonts w:ascii="SimSun" w:eastAsia="SimSun" w:hAnsi="SimSun" w:cstheme="minorHAnsi" w:hint="eastAsia"/>
          <w:color w:val="000000" w:themeColor="text1"/>
          <w:sz w:val="20"/>
          <w:lang w:eastAsia="zh-CN"/>
        </w:rPr>
        <w:t>支持</w:t>
      </w:r>
      <w:r w:rsidR="000C3D1C">
        <w:rPr>
          <w:rFonts w:ascii="SimSun" w:eastAsia="SimSun" w:hAnsi="SimSun" w:cstheme="minorHAnsi" w:hint="eastAsia"/>
          <w:color w:val="000000" w:themeColor="text1"/>
          <w:sz w:val="20"/>
          <w:lang w:eastAsia="zh-CN"/>
        </w:rPr>
        <w:t>其</w:t>
      </w:r>
      <w:r w:rsidRPr="00F147B0">
        <w:rPr>
          <w:rFonts w:ascii="SimSun" w:eastAsia="SimSun" w:hAnsi="SimSun" w:cstheme="minorHAnsi" w:hint="eastAsia"/>
          <w:color w:val="000000" w:themeColor="text1"/>
          <w:sz w:val="20"/>
          <w:lang w:eastAsia="zh-CN"/>
        </w:rPr>
        <w:t>实现可持续自然资源管理</w:t>
      </w:r>
      <w:r w:rsidR="000C3D1C" w:rsidRPr="00F147B0">
        <w:rPr>
          <w:rFonts w:ascii="SimSun" w:eastAsia="SimSun" w:hAnsi="SimSun" w:cstheme="minorHAnsi" w:hint="eastAsia"/>
          <w:color w:val="000000" w:themeColor="text1"/>
          <w:sz w:val="20"/>
          <w:lang w:eastAsia="zh-CN"/>
        </w:rPr>
        <w:t>机会的看法</w:t>
      </w:r>
      <w:r w:rsidRPr="00F147B0">
        <w:rPr>
          <w:rFonts w:ascii="SimSun" w:eastAsia="SimSun" w:hAnsi="SimSun" w:cstheme="minorHAnsi" w:hint="eastAsia"/>
          <w:color w:val="000000" w:themeColor="text1"/>
          <w:sz w:val="20"/>
          <w:lang w:eastAsia="zh-CN"/>
        </w:rPr>
        <w:t>。</w:t>
      </w:r>
    </w:p>
    <w:p w14:paraId="2D528E09" w14:textId="77777777" w:rsidR="00677643" w:rsidRPr="00F8608A" w:rsidRDefault="00677643" w:rsidP="00665374">
      <w:pPr>
        <w:pStyle w:val="ListParagraph"/>
        <w:spacing w:line="276" w:lineRule="auto"/>
        <w:ind w:left="0"/>
        <w:jc w:val="both"/>
        <w:rPr>
          <w:rFonts w:asciiTheme="minorHAnsi" w:eastAsiaTheme="minorEastAsia" w:hAnsiTheme="minorHAnsi" w:cstheme="minorHAnsi"/>
          <w:color w:val="000000" w:themeColor="text1"/>
          <w:sz w:val="20"/>
          <w:lang w:eastAsia="zh-CN"/>
        </w:rPr>
      </w:pPr>
    </w:p>
    <w:p w14:paraId="227749DF" w14:textId="77777777" w:rsidR="00F147B0" w:rsidRDefault="00F465A5" w:rsidP="00665374">
      <w:pPr>
        <w:pStyle w:val="ListParagraph"/>
        <w:spacing w:line="276" w:lineRule="auto"/>
        <w:ind w:left="0"/>
        <w:jc w:val="both"/>
        <w:rPr>
          <w:rFonts w:asciiTheme="minorHAnsi" w:hAnsiTheme="minorHAnsi" w:cs="Calibri"/>
          <w:color w:val="000000" w:themeColor="text1"/>
          <w:sz w:val="20"/>
          <w:szCs w:val="20"/>
        </w:rPr>
      </w:pPr>
      <w:r>
        <w:rPr>
          <w:rFonts w:asciiTheme="minorHAnsi" w:eastAsia="Calibri" w:hAnsiTheme="minorHAnsi" w:cstheme="minorHAnsi"/>
          <w:color w:val="000000" w:themeColor="text1"/>
          <w:sz w:val="20"/>
        </w:rPr>
        <w:t xml:space="preserve">Due to Covid restriction, it was not possible to officially </w:t>
      </w:r>
      <w:proofErr w:type="spellStart"/>
      <w:r>
        <w:rPr>
          <w:rFonts w:asciiTheme="minorHAnsi" w:eastAsia="Calibri" w:hAnsiTheme="minorHAnsi" w:cstheme="minorHAnsi"/>
          <w:color w:val="000000" w:themeColor="text1"/>
          <w:sz w:val="20"/>
        </w:rPr>
        <w:t>initate</w:t>
      </w:r>
      <w:proofErr w:type="spellEnd"/>
      <w:r>
        <w:rPr>
          <w:rFonts w:asciiTheme="minorHAnsi" w:eastAsia="Calibri" w:hAnsiTheme="minorHAnsi" w:cstheme="minorHAnsi"/>
          <w:color w:val="000000" w:themeColor="text1"/>
          <w:sz w:val="20"/>
        </w:rPr>
        <w:t xml:space="preserve"> the FPIC process during PPG. Nonetheless, preliminary</w:t>
      </w:r>
      <w:r w:rsidRPr="00F8608A">
        <w:rPr>
          <w:rFonts w:asciiTheme="minorHAnsi" w:eastAsia="Calibri" w:hAnsiTheme="minorHAnsi" w:cstheme="minorHAnsi"/>
          <w:color w:val="000000" w:themeColor="text1"/>
          <w:sz w:val="20"/>
        </w:rPr>
        <w:t xml:space="preserve"> </w:t>
      </w:r>
      <w:r w:rsidR="0030409D" w:rsidRPr="00F8608A">
        <w:rPr>
          <w:rFonts w:asciiTheme="minorHAnsi" w:eastAsia="Calibri" w:hAnsiTheme="minorHAnsi" w:cstheme="minorHAnsi"/>
          <w:color w:val="000000" w:themeColor="text1"/>
          <w:sz w:val="20"/>
        </w:rPr>
        <w:t>consultations during PPG missions with some of the ethnic minority comm</w:t>
      </w:r>
      <w:r w:rsidR="00287E63" w:rsidRPr="00F8608A">
        <w:rPr>
          <w:rFonts w:asciiTheme="minorHAnsi" w:eastAsia="Calibri" w:hAnsiTheme="minorHAnsi" w:cstheme="minorHAnsi"/>
          <w:color w:val="000000" w:themeColor="text1"/>
          <w:sz w:val="20"/>
        </w:rPr>
        <w:t xml:space="preserve">unities in the project </w:t>
      </w:r>
      <w:r w:rsidR="00287E63" w:rsidRPr="00F8608A">
        <w:rPr>
          <w:rFonts w:asciiTheme="minorHAnsi" w:eastAsia="Calibri" w:hAnsiTheme="minorHAnsi" w:cstheme="minorHAnsi"/>
          <w:color w:val="000000" w:themeColor="text1"/>
          <w:sz w:val="20"/>
          <w:lang w:eastAsia="zh-CN"/>
        </w:rPr>
        <w:t>intervention site</w:t>
      </w:r>
      <w:r w:rsidR="0030409D" w:rsidRPr="00F8608A">
        <w:rPr>
          <w:rFonts w:asciiTheme="minorHAnsi" w:eastAsia="Calibri" w:hAnsiTheme="minorHAnsi" w:cstheme="minorHAnsi"/>
          <w:color w:val="000000" w:themeColor="text1"/>
          <w:sz w:val="20"/>
        </w:rPr>
        <w:t>s suggested that they are widely able to communicate in Mandarin Chinese; have similar cell</w:t>
      </w:r>
      <w:r w:rsidR="00E04324" w:rsidRPr="00F8608A">
        <w:rPr>
          <w:rFonts w:asciiTheme="minorHAnsi" w:eastAsia="Calibri" w:hAnsiTheme="minorHAnsi" w:cstheme="minorHAnsi"/>
          <w:color w:val="000000" w:themeColor="text1"/>
          <w:sz w:val="20"/>
        </w:rPr>
        <w:t xml:space="preserve"> </w:t>
      </w:r>
      <w:r w:rsidR="0030409D" w:rsidRPr="00F8608A">
        <w:rPr>
          <w:rFonts w:asciiTheme="minorHAnsi" w:eastAsia="Calibri" w:hAnsiTheme="minorHAnsi" w:cstheme="minorHAnsi"/>
          <w:color w:val="000000" w:themeColor="text1"/>
          <w:sz w:val="20"/>
        </w:rPr>
        <w:t>phone penetration rates as their Han Chinese counterparts within the local communities; and most importantly, have a strong interest, particularly among the women, in the proposed livelihood improvement activities of the project.</w:t>
      </w:r>
      <w:r w:rsidR="007B70AD">
        <w:rPr>
          <w:rFonts w:asciiTheme="minorHAnsi" w:eastAsia="Calibri" w:hAnsiTheme="minorHAnsi" w:cstheme="minorHAnsi"/>
          <w:color w:val="000000" w:themeColor="text1"/>
          <w:sz w:val="20"/>
        </w:rPr>
        <w:t xml:space="preserve"> </w:t>
      </w:r>
      <w:r w:rsidR="6226E98E" w:rsidRPr="00F8608A">
        <w:rPr>
          <w:rFonts w:asciiTheme="minorHAnsi" w:hAnsiTheme="minorHAnsi" w:cs="Calibri"/>
          <w:color w:val="000000" w:themeColor="text1"/>
          <w:sz w:val="20"/>
          <w:szCs w:val="20"/>
        </w:rPr>
        <w:t xml:space="preserve">The identified social and environmental risks’ impacts are manageable through identified mitigation measures detailed in the Social and Environmental Risk Screening Checklist (see annex 4 in the </w:t>
      </w:r>
      <w:proofErr w:type="spellStart"/>
      <w:r w:rsidR="6226E98E" w:rsidRPr="00F8608A">
        <w:rPr>
          <w:rFonts w:asciiTheme="minorHAnsi" w:hAnsiTheme="minorHAnsi" w:cs="Calibri"/>
          <w:color w:val="000000" w:themeColor="text1"/>
          <w:sz w:val="20"/>
          <w:szCs w:val="20"/>
        </w:rPr>
        <w:t>ProDoc</w:t>
      </w:r>
      <w:proofErr w:type="spellEnd"/>
      <w:r w:rsidR="6226E98E" w:rsidRPr="00F8608A">
        <w:rPr>
          <w:rFonts w:asciiTheme="minorHAnsi" w:hAnsiTheme="minorHAnsi" w:cs="Calibri"/>
          <w:color w:val="000000" w:themeColor="text1"/>
          <w:sz w:val="20"/>
          <w:szCs w:val="20"/>
        </w:rPr>
        <w:t xml:space="preserve">). </w:t>
      </w:r>
    </w:p>
    <w:p w14:paraId="33D27FF6" w14:textId="4666333B" w:rsidR="00176E18" w:rsidRPr="00F8608A" w:rsidRDefault="000543BE" w:rsidP="00665374">
      <w:pPr>
        <w:pStyle w:val="ListParagraph"/>
        <w:spacing w:line="276" w:lineRule="auto"/>
        <w:ind w:left="0"/>
        <w:jc w:val="both"/>
        <w:rPr>
          <w:rFonts w:asciiTheme="minorHAnsi" w:eastAsia="Calibri" w:hAnsiTheme="minorHAnsi" w:cstheme="minorHAnsi"/>
          <w:color w:val="000000" w:themeColor="text1"/>
          <w:sz w:val="20"/>
          <w:lang w:eastAsia="zh-CN"/>
        </w:rPr>
      </w:pPr>
      <w:r>
        <w:rPr>
          <w:rFonts w:ascii="SimSun" w:eastAsia="SimSun" w:hAnsi="SimSun" w:cs="SimSun" w:hint="eastAsia"/>
          <w:color w:val="000000" w:themeColor="text1"/>
          <w:sz w:val="20"/>
          <w:szCs w:val="20"/>
          <w:lang w:eastAsia="zh-CN"/>
        </w:rPr>
        <w:t>因受限于新冠疫情</w:t>
      </w:r>
      <w:r w:rsidR="00F147B0" w:rsidRPr="00F147B0">
        <w:rPr>
          <w:rFonts w:ascii="SimSun" w:eastAsia="SimSun" w:hAnsi="SimSun" w:cs="SimSun" w:hint="eastAsia"/>
          <w:color w:val="000000" w:themeColor="text1"/>
          <w:sz w:val="20"/>
          <w:szCs w:val="20"/>
          <w:lang w:eastAsia="zh-CN"/>
        </w:rPr>
        <w:t>，在</w:t>
      </w:r>
      <w:r>
        <w:rPr>
          <w:rFonts w:ascii="SimSun" w:eastAsia="SimSun" w:hAnsi="SimSun" w:cstheme="minorHAnsi" w:hint="eastAsia"/>
          <w:color w:val="000000" w:themeColor="text1"/>
          <w:sz w:val="20"/>
          <w:lang w:eastAsia="zh-CN"/>
        </w:rPr>
        <w:t>项目编制赠款（</w:t>
      </w:r>
      <w:r w:rsidRPr="00F147B0">
        <w:rPr>
          <w:rFonts w:ascii="SimSun" w:eastAsia="SimSun" w:hAnsi="SimSun" w:cstheme="minorHAnsi"/>
          <w:color w:val="000000" w:themeColor="text1"/>
          <w:sz w:val="20"/>
          <w:lang w:eastAsia="zh-CN"/>
        </w:rPr>
        <w:t>PPG</w:t>
      </w:r>
      <w:r>
        <w:rPr>
          <w:rFonts w:ascii="SimSun" w:eastAsia="SimSun" w:hAnsi="SimSun" w:cstheme="minorHAnsi" w:hint="eastAsia"/>
          <w:color w:val="000000" w:themeColor="text1"/>
          <w:sz w:val="20"/>
          <w:lang w:eastAsia="zh-CN"/>
        </w:rPr>
        <w:t>）阶段</w:t>
      </w:r>
      <w:r w:rsidR="00F147B0" w:rsidRPr="00F147B0">
        <w:rPr>
          <w:rFonts w:ascii="SimSun" w:eastAsia="SimSun" w:hAnsi="SimSun" w:cs="SimSun" w:hint="eastAsia"/>
          <w:color w:val="000000" w:themeColor="text1"/>
          <w:sz w:val="20"/>
          <w:szCs w:val="20"/>
          <w:lang w:eastAsia="zh-CN"/>
        </w:rPr>
        <w:t>不可能正式启动</w:t>
      </w:r>
      <w:r w:rsidR="00F147B0" w:rsidRPr="00F147B0">
        <w:rPr>
          <w:rFonts w:asciiTheme="minorHAnsi" w:hAnsiTheme="minorHAnsi" w:cs="Calibri"/>
          <w:color w:val="000000" w:themeColor="text1"/>
          <w:sz w:val="20"/>
          <w:szCs w:val="20"/>
          <w:lang w:eastAsia="zh-CN"/>
        </w:rPr>
        <w:t>FPIC</w:t>
      </w:r>
      <w:r w:rsidR="00F147B0" w:rsidRPr="00F147B0">
        <w:rPr>
          <w:rFonts w:ascii="SimSun" w:eastAsia="SimSun" w:hAnsi="SimSun" w:cs="SimSun" w:hint="eastAsia"/>
          <w:color w:val="000000" w:themeColor="text1"/>
          <w:sz w:val="20"/>
          <w:szCs w:val="20"/>
          <w:lang w:eastAsia="zh-CN"/>
        </w:rPr>
        <w:t>程序。然而，在</w:t>
      </w:r>
      <w:r w:rsidR="003E7A0D">
        <w:rPr>
          <w:rFonts w:ascii="SimSun" w:eastAsia="SimSun" w:hAnsi="SimSun" w:cs="SimSun" w:hint="eastAsia"/>
          <w:color w:val="000000" w:themeColor="text1"/>
          <w:sz w:val="20"/>
          <w:szCs w:val="20"/>
          <w:lang w:eastAsia="zh-CN"/>
        </w:rPr>
        <w:t>此</w:t>
      </w:r>
      <w:r w:rsidR="00F147B0" w:rsidRPr="00F147B0">
        <w:rPr>
          <w:rFonts w:ascii="SimSun" w:eastAsia="SimSun" w:hAnsi="SimSun" w:cs="SimSun" w:hint="eastAsia"/>
          <w:color w:val="000000" w:themeColor="text1"/>
          <w:sz w:val="20"/>
          <w:szCs w:val="20"/>
          <w:lang w:eastAsia="zh-CN"/>
        </w:rPr>
        <w:t>期间，与项目干预点的</w:t>
      </w:r>
      <w:r w:rsidR="00EF0ACA">
        <w:rPr>
          <w:rFonts w:ascii="SimSun" w:eastAsia="SimSun" w:hAnsi="SimSun" w:cs="SimSun" w:hint="eastAsia"/>
          <w:color w:val="000000" w:themeColor="text1"/>
          <w:sz w:val="20"/>
          <w:szCs w:val="20"/>
          <w:lang w:eastAsia="zh-CN"/>
        </w:rPr>
        <w:t>部分</w:t>
      </w:r>
      <w:r w:rsidR="00F147B0" w:rsidRPr="00F147B0">
        <w:rPr>
          <w:rFonts w:ascii="SimSun" w:eastAsia="SimSun" w:hAnsi="SimSun" w:cs="SimSun" w:hint="eastAsia"/>
          <w:color w:val="000000" w:themeColor="text1"/>
          <w:sz w:val="20"/>
          <w:szCs w:val="20"/>
          <w:lang w:eastAsia="zh-CN"/>
        </w:rPr>
        <w:t>少数民族社区进行的初步</w:t>
      </w:r>
      <w:r w:rsidR="00EF0ACA">
        <w:rPr>
          <w:rFonts w:ascii="SimSun" w:eastAsia="SimSun" w:hAnsi="SimSun" w:cs="SimSun" w:hint="eastAsia"/>
          <w:color w:val="000000" w:themeColor="text1"/>
          <w:sz w:val="20"/>
          <w:szCs w:val="20"/>
          <w:lang w:eastAsia="zh-CN"/>
        </w:rPr>
        <w:t>协商</w:t>
      </w:r>
      <w:r w:rsidR="00F147B0" w:rsidRPr="00F147B0">
        <w:rPr>
          <w:rFonts w:ascii="SimSun" w:eastAsia="SimSun" w:hAnsi="SimSun" w:cs="SimSun" w:hint="eastAsia"/>
          <w:color w:val="000000" w:themeColor="text1"/>
          <w:sz w:val="20"/>
          <w:szCs w:val="20"/>
          <w:lang w:eastAsia="zh-CN"/>
        </w:rPr>
        <w:t>表明，他们普遍能够用普通话交流；当地社区的手机普及率与汉族人相似；最重要的是，</w:t>
      </w:r>
      <w:r w:rsidR="001928A7">
        <w:rPr>
          <w:rFonts w:ascii="SimSun" w:eastAsia="SimSun" w:hAnsi="SimSun" w:cs="SimSun" w:hint="eastAsia"/>
          <w:color w:val="000000" w:themeColor="text1"/>
          <w:sz w:val="20"/>
          <w:szCs w:val="20"/>
          <w:lang w:eastAsia="zh-CN"/>
        </w:rPr>
        <w:t>这些社区，</w:t>
      </w:r>
      <w:r w:rsidR="00AF02DD" w:rsidRPr="00F147B0">
        <w:rPr>
          <w:rFonts w:ascii="SimSun" w:eastAsia="SimSun" w:hAnsi="SimSun" w:cs="SimSun" w:hint="eastAsia"/>
          <w:color w:val="000000" w:themeColor="text1"/>
          <w:sz w:val="20"/>
          <w:szCs w:val="20"/>
          <w:lang w:eastAsia="zh-CN"/>
        </w:rPr>
        <w:t>尤其是妇女</w:t>
      </w:r>
      <w:r w:rsidR="001928A7">
        <w:rPr>
          <w:rFonts w:ascii="SimSun" w:eastAsia="SimSun" w:hAnsi="SimSun" w:cs="SimSun" w:hint="eastAsia"/>
          <w:color w:val="000000" w:themeColor="text1"/>
          <w:sz w:val="20"/>
          <w:szCs w:val="20"/>
          <w:lang w:eastAsia="zh-CN"/>
        </w:rPr>
        <w:t>，</w:t>
      </w:r>
      <w:r w:rsidR="00F147B0" w:rsidRPr="00F147B0">
        <w:rPr>
          <w:rFonts w:ascii="SimSun" w:eastAsia="SimSun" w:hAnsi="SimSun" w:cs="SimSun" w:hint="eastAsia"/>
          <w:color w:val="000000" w:themeColor="text1"/>
          <w:sz w:val="20"/>
          <w:szCs w:val="20"/>
          <w:lang w:eastAsia="zh-CN"/>
        </w:rPr>
        <w:t>对项目拟议的生计改善活动有强烈兴趣。</w:t>
      </w:r>
      <w:r w:rsidR="00DA6662">
        <w:rPr>
          <w:rFonts w:ascii="SimSun" w:eastAsia="SimSun" w:hAnsi="SimSun" w:cs="SimSun" w:hint="eastAsia"/>
          <w:color w:val="000000" w:themeColor="text1"/>
          <w:sz w:val="20"/>
          <w:szCs w:val="20"/>
          <w:lang w:eastAsia="zh-CN"/>
        </w:rPr>
        <w:t>借助</w:t>
      </w:r>
      <w:r w:rsidR="00AF02DD">
        <w:rPr>
          <w:rFonts w:ascii="SimSun" w:eastAsia="SimSun" w:hAnsi="SimSun" w:cs="SimSun" w:hint="eastAsia"/>
          <w:color w:val="000000" w:themeColor="text1"/>
          <w:sz w:val="20"/>
          <w:szCs w:val="20"/>
          <w:lang w:eastAsia="zh-CN"/>
        </w:rPr>
        <w:t>《</w:t>
      </w:r>
      <w:r w:rsidR="00F147B0" w:rsidRPr="00F147B0">
        <w:rPr>
          <w:rFonts w:ascii="SimSun" w:eastAsia="SimSun" w:hAnsi="SimSun" w:cs="SimSun" w:hint="eastAsia"/>
          <w:color w:val="000000" w:themeColor="text1"/>
          <w:sz w:val="20"/>
          <w:szCs w:val="20"/>
          <w:lang w:eastAsia="zh-CN"/>
        </w:rPr>
        <w:t>社会和环境风险筛选清单</w:t>
      </w:r>
      <w:r w:rsidR="00AF02DD">
        <w:rPr>
          <w:rFonts w:ascii="SimSun" w:eastAsia="SimSun" w:hAnsi="SimSun" w:cs="SimSun" w:hint="eastAsia"/>
          <w:color w:val="000000" w:themeColor="text1"/>
          <w:sz w:val="20"/>
          <w:szCs w:val="20"/>
          <w:lang w:eastAsia="zh-CN"/>
        </w:rPr>
        <w:t>》</w:t>
      </w:r>
      <w:r w:rsidR="00F147B0" w:rsidRPr="00F147B0">
        <w:rPr>
          <w:rFonts w:ascii="SimSun" w:eastAsia="SimSun" w:hAnsi="SimSun" w:cs="SimSun" w:hint="eastAsia"/>
          <w:color w:val="000000" w:themeColor="text1"/>
          <w:sz w:val="20"/>
          <w:szCs w:val="20"/>
          <w:lang w:eastAsia="zh-CN"/>
        </w:rPr>
        <w:t>（见</w:t>
      </w:r>
      <w:proofErr w:type="spellStart"/>
      <w:r w:rsidR="00F147B0" w:rsidRPr="00F147B0">
        <w:rPr>
          <w:rFonts w:asciiTheme="minorHAnsi" w:hAnsiTheme="minorHAnsi" w:cs="Calibri"/>
          <w:color w:val="000000" w:themeColor="text1"/>
          <w:sz w:val="20"/>
          <w:szCs w:val="20"/>
          <w:lang w:eastAsia="zh-CN"/>
        </w:rPr>
        <w:t>ProDoc</w:t>
      </w:r>
      <w:proofErr w:type="spellEnd"/>
      <w:r w:rsidR="00F147B0" w:rsidRPr="00F147B0">
        <w:rPr>
          <w:rFonts w:ascii="SimSun" w:eastAsia="SimSun" w:hAnsi="SimSun" w:cs="SimSun" w:hint="eastAsia"/>
          <w:color w:val="000000" w:themeColor="text1"/>
          <w:sz w:val="20"/>
          <w:szCs w:val="20"/>
          <w:lang w:eastAsia="zh-CN"/>
        </w:rPr>
        <w:t>附件</w:t>
      </w:r>
      <w:r w:rsidR="00F147B0" w:rsidRPr="00F147B0">
        <w:rPr>
          <w:rFonts w:asciiTheme="minorHAnsi" w:hAnsiTheme="minorHAnsi" w:cs="Calibri"/>
          <w:color w:val="000000" w:themeColor="text1"/>
          <w:sz w:val="20"/>
          <w:szCs w:val="20"/>
          <w:lang w:eastAsia="zh-CN"/>
        </w:rPr>
        <w:t>4</w:t>
      </w:r>
      <w:r w:rsidR="00F147B0" w:rsidRPr="00F147B0">
        <w:rPr>
          <w:rFonts w:ascii="SimSun" w:eastAsia="SimSun" w:hAnsi="SimSun" w:cs="SimSun" w:hint="eastAsia"/>
          <w:color w:val="000000" w:themeColor="text1"/>
          <w:sz w:val="20"/>
          <w:szCs w:val="20"/>
          <w:lang w:eastAsia="zh-CN"/>
        </w:rPr>
        <w:t>）中详细列出的缓解措施</w:t>
      </w:r>
      <w:r w:rsidR="00DA6662">
        <w:rPr>
          <w:rFonts w:ascii="SimSun" w:eastAsia="SimSun" w:hAnsi="SimSun" w:cs="SimSun" w:hint="eastAsia"/>
          <w:color w:val="000000" w:themeColor="text1"/>
          <w:sz w:val="20"/>
          <w:szCs w:val="20"/>
          <w:lang w:eastAsia="zh-CN"/>
        </w:rPr>
        <w:t>，</w:t>
      </w:r>
      <w:r w:rsidR="00F147B0" w:rsidRPr="00F147B0">
        <w:rPr>
          <w:rFonts w:ascii="SimSun" w:eastAsia="SimSun" w:hAnsi="SimSun" w:cs="SimSun" w:hint="eastAsia"/>
          <w:color w:val="000000" w:themeColor="text1"/>
          <w:sz w:val="20"/>
          <w:szCs w:val="20"/>
          <w:lang w:eastAsia="zh-CN"/>
        </w:rPr>
        <w:t>所确定的社会和环境风险影响</w:t>
      </w:r>
      <w:r w:rsidR="00DA6662">
        <w:rPr>
          <w:rFonts w:ascii="SimSun" w:eastAsia="SimSun" w:hAnsi="SimSun" w:cs="SimSun" w:hint="eastAsia"/>
          <w:color w:val="000000" w:themeColor="text1"/>
          <w:sz w:val="20"/>
          <w:szCs w:val="20"/>
          <w:lang w:eastAsia="zh-CN"/>
        </w:rPr>
        <w:t>整体</w:t>
      </w:r>
      <w:r w:rsidR="00F147B0" w:rsidRPr="00F147B0">
        <w:rPr>
          <w:rFonts w:ascii="SimSun" w:eastAsia="SimSun" w:hAnsi="SimSun" w:cs="SimSun" w:hint="eastAsia"/>
          <w:color w:val="000000" w:themeColor="text1"/>
          <w:sz w:val="20"/>
          <w:szCs w:val="20"/>
          <w:lang w:eastAsia="zh-CN"/>
        </w:rPr>
        <w:t>可控。</w:t>
      </w:r>
    </w:p>
    <w:p w14:paraId="6F93E263" w14:textId="77777777" w:rsidR="00F147B0" w:rsidRDefault="4F6711E6" w:rsidP="002921C2">
      <w:pPr>
        <w:spacing w:line="276" w:lineRule="auto"/>
      </w:pPr>
      <w:r w:rsidRPr="00F8608A">
        <w:rPr>
          <w:rFonts w:asciiTheme="minorHAnsi" w:eastAsia="Calibri" w:hAnsiTheme="minorHAnsi" w:cs="Calibri"/>
          <w:color w:val="000000" w:themeColor="text1"/>
          <w:sz w:val="20"/>
          <w:szCs w:val="20"/>
        </w:rPr>
        <w:t>The project is intervening in several landscapes with different socio-ecological characteristics. In order to ensure differentiated risks and mitigation measures adequately suits different activities and biophysical characteristics of the demonstration area, safeguards studies have been integrated into the project strategy as summarized in table below.</w:t>
      </w:r>
      <w:r w:rsidR="00F147B0" w:rsidRPr="00F147B0">
        <w:rPr>
          <w:rFonts w:hint="eastAsia"/>
        </w:rPr>
        <w:t xml:space="preserve"> </w:t>
      </w:r>
    </w:p>
    <w:p w14:paraId="7A31AE75" w14:textId="084ADDD2" w:rsidR="00176E18" w:rsidRPr="00F8608A" w:rsidRDefault="00F147B0" w:rsidP="002921C2">
      <w:pPr>
        <w:spacing w:line="276" w:lineRule="auto"/>
        <w:rPr>
          <w:rFonts w:asciiTheme="minorHAnsi" w:eastAsia="Calibri" w:hAnsiTheme="minorHAnsi" w:cs="Calibri"/>
          <w:color w:val="000000" w:themeColor="text1"/>
          <w:sz w:val="20"/>
          <w:szCs w:val="20"/>
          <w:lang w:eastAsia="zh-CN"/>
        </w:rPr>
      </w:pPr>
      <w:r w:rsidRPr="00F147B0">
        <w:rPr>
          <w:rFonts w:ascii="SimSun" w:eastAsia="SimSun" w:hAnsi="SimSun" w:cs="SimSun" w:hint="eastAsia"/>
          <w:color w:val="000000" w:themeColor="text1"/>
          <w:sz w:val="20"/>
          <w:szCs w:val="20"/>
          <w:lang w:eastAsia="zh-CN"/>
        </w:rPr>
        <w:t>该项目在几个具有不同社会生态特征的景观中进行干预。为了确保</w:t>
      </w:r>
      <w:r w:rsidR="00493340">
        <w:rPr>
          <w:rFonts w:ascii="SimSun" w:eastAsia="SimSun" w:hAnsi="SimSun" w:cs="SimSun" w:hint="eastAsia"/>
          <w:color w:val="000000" w:themeColor="text1"/>
          <w:sz w:val="20"/>
          <w:szCs w:val="20"/>
          <w:lang w:eastAsia="zh-CN"/>
        </w:rPr>
        <w:t>差异化</w:t>
      </w:r>
      <w:r w:rsidRPr="00F147B0">
        <w:rPr>
          <w:rFonts w:ascii="SimSun" w:eastAsia="SimSun" w:hAnsi="SimSun" w:cs="SimSun" w:hint="eastAsia"/>
          <w:color w:val="000000" w:themeColor="text1"/>
          <w:sz w:val="20"/>
          <w:szCs w:val="20"/>
          <w:lang w:eastAsia="zh-CN"/>
        </w:rPr>
        <w:t>风险和缓解措施能够充分适应示范区的不同活动和生物物理特征，保障措施研究已被纳入项目战略，如下表所示。</w:t>
      </w:r>
    </w:p>
    <w:p w14:paraId="0C3EE686" w14:textId="1EAEAFC1" w:rsidR="00176E18" w:rsidRPr="00F8608A" w:rsidRDefault="00176E18" w:rsidP="002921C2">
      <w:pPr>
        <w:spacing w:line="276" w:lineRule="auto"/>
        <w:rPr>
          <w:rFonts w:asciiTheme="minorHAnsi" w:eastAsia="Calibri" w:hAnsiTheme="minorHAnsi" w:cs="Calibri"/>
          <w:color w:val="000000" w:themeColor="text1"/>
          <w:sz w:val="20"/>
          <w:szCs w:val="20"/>
          <w:lang w:eastAsia="zh-CN"/>
        </w:rPr>
      </w:pPr>
    </w:p>
    <w:tbl>
      <w:tblPr>
        <w:tblStyle w:val="TableGrid"/>
        <w:tblW w:w="0" w:type="auto"/>
        <w:tblLayout w:type="fixed"/>
        <w:tblLook w:val="04A0" w:firstRow="1" w:lastRow="0" w:firstColumn="1" w:lastColumn="0" w:noHBand="0" w:noVBand="1"/>
      </w:tblPr>
      <w:tblGrid>
        <w:gridCol w:w="843"/>
        <w:gridCol w:w="1782"/>
        <w:gridCol w:w="3060"/>
        <w:gridCol w:w="3300"/>
      </w:tblGrid>
      <w:tr w:rsidR="4F6711E6" w:rsidRPr="00F8608A" w14:paraId="2DD824CC" w14:textId="77777777" w:rsidTr="00BD0D74">
        <w:tc>
          <w:tcPr>
            <w:tcW w:w="843" w:type="dxa"/>
            <w:tcBorders>
              <w:top w:val="single" w:sz="6" w:space="0" w:color="auto"/>
              <w:left w:val="single" w:sz="6" w:space="0" w:color="auto"/>
              <w:bottom w:val="single" w:sz="6" w:space="0" w:color="auto"/>
              <w:right w:val="single" w:sz="6" w:space="0" w:color="auto"/>
            </w:tcBorders>
            <w:vAlign w:val="center"/>
          </w:tcPr>
          <w:p w14:paraId="3A7DB142" w14:textId="77777777" w:rsidR="4F6711E6" w:rsidRDefault="4F6711E6" w:rsidP="00665374">
            <w:pPr>
              <w:spacing w:line="276" w:lineRule="auto"/>
              <w:jc w:val="center"/>
              <w:rPr>
                <w:rFonts w:asciiTheme="minorHAnsi" w:eastAsia="Calibri" w:hAnsiTheme="minorHAnsi" w:cs="Calibri"/>
                <w:b/>
                <w:bCs/>
                <w:color w:val="000000" w:themeColor="text1"/>
                <w:sz w:val="18"/>
                <w:szCs w:val="18"/>
              </w:rPr>
            </w:pPr>
            <w:r w:rsidRPr="00F8608A">
              <w:rPr>
                <w:rFonts w:asciiTheme="minorHAnsi" w:eastAsia="Calibri" w:hAnsiTheme="minorHAnsi" w:cs="Calibri"/>
                <w:b/>
                <w:bCs/>
                <w:color w:val="000000" w:themeColor="text1"/>
                <w:sz w:val="18"/>
                <w:szCs w:val="18"/>
              </w:rPr>
              <w:t>Output</w:t>
            </w:r>
          </w:p>
          <w:p w14:paraId="3FBCEC5A" w14:textId="13961601" w:rsidR="00D4079A" w:rsidRPr="00F8608A" w:rsidRDefault="00D4079A" w:rsidP="00665374">
            <w:pPr>
              <w:spacing w:line="276" w:lineRule="auto"/>
              <w:jc w:val="center"/>
              <w:rPr>
                <w:rFonts w:asciiTheme="minorHAnsi" w:eastAsia="Calibri" w:hAnsiTheme="minorHAnsi" w:cs="Calibri"/>
                <w:color w:val="000000" w:themeColor="text1"/>
                <w:sz w:val="18"/>
                <w:szCs w:val="18"/>
              </w:rPr>
            </w:pPr>
            <w:r>
              <w:rPr>
                <w:rFonts w:ascii="SimSun" w:eastAsia="SimSun" w:hAnsi="SimSun" w:cs="SimSun" w:hint="eastAsia"/>
                <w:b/>
                <w:bCs/>
                <w:color w:val="000000" w:themeColor="text1"/>
                <w:sz w:val="18"/>
                <w:szCs w:val="18"/>
                <w:lang w:eastAsia="zh-CN"/>
              </w:rPr>
              <w:t>产出</w:t>
            </w:r>
          </w:p>
        </w:tc>
        <w:tc>
          <w:tcPr>
            <w:tcW w:w="1782" w:type="dxa"/>
            <w:tcBorders>
              <w:top w:val="single" w:sz="6" w:space="0" w:color="auto"/>
              <w:left w:val="single" w:sz="6" w:space="0" w:color="auto"/>
              <w:bottom w:val="single" w:sz="6" w:space="0" w:color="auto"/>
              <w:right w:val="single" w:sz="6" w:space="0" w:color="auto"/>
            </w:tcBorders>
            <w:vAlign w:val="center"/>
          </w:tcPr>
          <w:p w14:paraId="6110271E" w14:textId="573243E2" w:rsidR="005817F2" w:rsidRPr="005817F2" w:rsidRDefault="4F6711E6" w:rsidP="005817F2">
            <w:pPr>
              <w:spacing w:line="276" w:lineRule="auto"/>
              <w:jc w:val="center"/>
              <w:rPr>
                <w:rFonts w:asciiTheme="minorHAnsi" w:eastAsia="Calibri" w:hAnsiTheme="minorHAnsi" w:cs="Calibri"/>
                <w:b/>
                <w:bCs/>
                <w:color w:val="000000" w:themeColor="text1"/>
                <w:sz w:val="18"/>
                <w:szCs w:val="18"/>
              </w:rPr>
            </w:pPr>
            <w:r w:rsidRPr="00F8608A">
              <w:rPr>
                <w:rFonts w:asciiTheme="minorHAnsi" w:eastAsia="Calibri" w:hAnsiTheme="minorHAnsi" w:cs="Calibri"/>
                <w:b/>
                <w:bCs/>
                <w:color w:val="000000" w:themeColor="text1"/>
                <w:sz w:val="18"/>
                <w:szCs w:val="18"/>
              </w:rPr>
              <w:t xml:space="preserve">Demonstration area / intervention </w:t>
            </w:r>
            <w:proofErr w:type="spellStart"/>
            <w:r w:rsidRPr="00F8608A">
              <w:rPr>
                <w:rFonts w:asciiTheme="minorHAnsi" w:eastAsia="Calibri" w:hAnsiTheme="minorHAnsi" w:cs="Calibri"/>
                <w:b/>
                <w:bCs/>
                <w:color w:val="000000" w:themeColor="text1"/>
                <w:sz w:val="18"/>
                <w:szCs w:val="18"/>
              </w:rPr>
              <w:t>site</w:t>
            </w:r>
            <w:r w:rsidR="005817F2" w:rsidRPr="005817F2">
              <w:rPr>
                <w:rFonts w:ascii="SimSun" w:eastAsia="SimSun" w:hAnsi="SimSun" w:cs="SimSun" w:hint="eastAsia"/>
                <w:b/>
                <w:bCs/>
                <w:color w:val="000000" w:themeColor="text1"/>
                <w:sz w:val="18"/>
                <w:szCs w:val="18"/>
              </w:rPr>
              <w:t>示范区域</w:t>
            </w:r>
            <w:proofErr w:type="spellEnd"/>
            <w:r w:rsidR="005817F2" w:rsidRPr="005817F2">
              <w:rPr>
                <w:rFonts w:asciiTheme="minorHAnsi" w:eastAsia="Calibri" w:hAnsiTheme="minorHAnsi" w:cs="Calibri"/>
                <w:b/>
                <w:bCs/>
                <w:color w:val="000000" w:themeColor="text1"/>
                <w:sz w:val="18"/>
                <w:szCs w:val="18"/>
              </w:rPr>
              <w:t>/</w:t>
            </w:r>
            <w:proofErr w:type="spellStart"/>
            <w:r w:rsidR="005817F2" w:rsidRPr="005817F2">
              <w:rPr>
                <w:rFonts w:ascii="SimSun" w:eastAsia="SimSun" w:hAnsi="SimSun" w:cs="SimSun" w:hint="eastAsia"/>
                <w:b/>
                <w:bCs/>
                <w:color w:val="000000" w:themeColor="text1"/>
                <w:sz w:val="18"/>
                <w:szCs w:val="18"/>
              </w:rPr>
              <w:t>干预地点</w:t>
            </w:r>
            <w:proofErr w:type="spellEnd"/>
          </w:p>
        </w:tc>
        <w:tc>
          <w:tcPr>
            <w:tcW w:w="3060" w:type="dxa"/>
            <w:tcBorders>
              <w:top w:val="single" w:sz="6" w:space="0" w:color="auto"/>
              <w:left w:val="single" w:sz="6" w:space="0" w:color="auto"/>
              <w:bottom w:val="single" w:sz="6" w:space="0" w:color="auto"/>
              <w:right w:val="single" w:sz="6" w:space="0" w:color="auto"/>
            </w:tcBorders>
            <w:vAlign w:val="center"/>
          </w:tcPr>
          <w:p w14:paraId="4F94A470" w14:textId="77777777" w:rsidR="005817F2" w:rsidRDefault="4F6711E6" w:rsidP="00665374">
            <w:pPr>
              <w:spacing w:line="276" w:lineRule="auto"/>
              <w:jc w:val="center"/>
              <w:rPr>
                <w:rFonts w:asciiTheme="minorHAnsi" w:eastAsia="Calibri" w:hAnsiTheme="minorHAnsi" w:cs="Calibri"/>
                <w:b/>
                <w:bCs/>
                <w:color w:val="000000" w:themeColor="text1"/>
                <w:sz w:val="18"/>
                <w:szCs w:val="18"/>
              </w:rPr>
            </w:pPr>
            <w:r w:rsidRPr="00F8608A">
              <w:rPr>
                <w:rFonts w:asciiTheme="minorHAnsi" w:eastAsia="Calibri" w:hAnsiTheme="minorHAnsi" w:cs="Calibri"/>
                <w:b/>
                <w:bCs/>
                <w:color w:val="000000" w:themeColor="text1"/>
                <w:sz w:val="18"/>
                <w:szCs w:val="18"/>
              </w:rPr>
              <w:t>Output deliverable</w:t>
            </w:r>
          </w:p>
          <w:p w14:paraId="3859E042" w14:textId="3AC9176E" w:rsidR="4F6711E6" w:rsidRPr="00F8608A" w:rsidRDefault="005817F2" w:rsidP="00665374">
            <w:pPr>
              <w:spacing w:line="276" w:lineRule="auto"/>
              <w:jc w:val="center"/>
              <w:rPr>
                <w:rFonts w:asciiTheme="minorHAnsi" w:eastAsia="Calibri" w:hAnsiTheme="minorHAnsi" w:cs="Calibri"/>
                <w:color w:val="000000" w:themeColor="text1"/>
                <w:sz w:val="18"/>
                <w:szCs w:val="18"/>
              </w:rPr>
            </w:pPr>
            <w:proofErr w:type="spellStart"/>
            <w:r w:rsidRPr="005817F2">
              <w:rPr>
                <w:rFonts w:ascii="SimSun" w:eastAsia="SimSun" w:hAnsi="SimSun" w:cs="SimSun" w:hint="eastAsia"/>
                <w:b/>
                <w:bCs/>
                <w:color w:val="000000" w:themeColor="text1"/>
                <w:sz w:val="18"/>
                <w:szCs w:val="18"/>
              </w:rPr>
              <w:t>可交付产出</w:t>
            </w:r>
            <w:proofErr w:type="spellEnd"/>
          </w:p>
        </w:tc>
        <w:tc>
          <w:tcPr>
            <w:tcW w:w="3300" w:type="dxa"/>
            <w:tcBorders>
              <w:top w:val="single" w:sz="6" w:space="0" w:color="auto"/>
              <w:left w:val="single" w:sz="6" w:space="0" w:color="auto"/>
              <w:bottom w:val="single" w:sz="6" w:space="0" w:color="auto"/>
              <w:right w:val="single" w:sz="6" w:space="0" w:color="auto"/>
            </w:tcBorders>
            <w:vAlign w:val="center"/>
          </w:tcPr>
          <w:p w14:paraId="6EAB76DE" w14:textId="77777777" w:rsidR="005817F2" w:rsidRDefault="4F6711E6" w:rsidP="00665374">
            <w:pPr>
              <w:spacing w:line="276" w:lineRule="auto"/>
              <w:jc w:val="center"/>
              <w:rPr>
                <w:rFonts w:asciiTheme="minorHAnsi" w:eastAsia="Calibri" w:hAnsiTheme="minorHAnsi" w:cs="Calibri"/>
                <w:b/>
                <w:bCs/>
                <w:color w:val="000000" w:themeColor="text1"/>
                <w:sz w:val="18"/>
                <w:szCs w:val="18"/>
              </w:rPr>
            </w:pPr>
            <w:r w:rsidRPr="00F8608A">
              <w:rPr>
                <w:rFonts w:asciiTheme="minorHAnsi" w:eastAsia="Calibri" w:hAnsiTheme="minorHAnsi" w:cs="Calibri"/>
                <w:b/>
                <w:bCs/>
                <w:color w:val="000000" w:themeColor="text1"/>
                <w:sz w:val="18"/>
                <w:szCs w:val="18"/>
              </w:rPr>
              <w:t>Integrated safeguard instruments</w:t>
            </w:r>
          </w:p>
          <w:p w14:paraId="28B0603F" w14:textId="14752F7C" w:rsidR="4F6711E6" w:rsidRPr="00F8608A" w:rsidRDefault="005817F2" w:rsidP="00665374">
            <w:pPr>
              <w:spacing w:line="276" w:lineRule="auto"/>
              <w:jc w:val="center"/>
              <w:rPr>
                <w:rFonts w:asciiTheme="minorHAnsi" w:eastAsia="Calibri" w:hAnsiTheme="minorHAnsi" w:cs="Calibri"/>
                <w:color w:val="000000" w:themeColor="text1"/>
                <w:sz w:val="18"/>
                <w:szCs w:val="18"/>
              </w:rPr>
            </w:pPr>
            <w:proofErr w:type="spellStart"/>
            <w:r w:rsidRPr="005817F2">
              <w:rPr>
                <w:rFonts w:ascii="SimSun" w:eastAsia="SimSun" w:hAnsi="SimSun" w:cs="SimSun" w:hint="eastAsia"/>
                <w:b/>
                <w:bCs/>
                <w:color w:val="000000" w:themeColor="text1"/>
                <w:sz w:val="18"/>
                <w:szCs w:val="18"/>
              </w:rPr>
              <w:t>综合保障工具</w:t>
            </w:r>
            <w:proofErr w:type="spellEnd"/>
          </w:p>
        </w:tc>
      </w:tr>
      <w:tr w:rsidR="00BE4FA7" w:rsidRPr="00F8608A" w14:paraId="24AB36C0" w14:textId="77777777" w:rsidTr="00BD0D74">
        <w:tc>
          <w:tcPr>
            <w:tcW w:w="843" w:type="dxa"/>
            <w:tcBorders>
              <w:top w:val="single" w:sz="6" w:space="0" w:color="auto"/>
              <w:left w:val="single" w:sz="6" w:space="0" w:color="auto"/>
              <w:bottom w:val="single" w:sz="6" w:space="0" w:color="auto"/>
              <w:right w:val="single" w:sz="6" w:space="0" w:color="auto"/>
            </w:tcBorders>
            <w:vAlign w:val="center"/>
          </w:tcPr>
          <w:p w14:paraId="02933CB3" w14:textId="6A0EFF95"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1.2.1</w:t>
            </w:r>
          </w:p>
        </w:tc>
        <w:tc>
          <w:tcPr>
            <w:tcW w:w="1782" w:type="dxa"/>
            <w:tcBorders>
              <w:top w:val="single" w:sz="6" w:space="0" w:color="auto"/>
              <w:left w:val="single" w:sz="6" w:space="0" w:color="auto"/>
              <w:bottom w:val="single" w:sz="6" w:space="0" w:color="auto"/>
              <w:right w:val="single" w:sz="6" w:space="0" w:color="auto"/>
            </w:tcBorders>
            <w:vAlign w:val="center"/>
          </w:tcPr>
          <w:p w14:paraId="18D8F06E" w14:textId="4A097C3F"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Yunnan Province</w:t>
            </w:r>
            <w:r>
              <w:rPr>
                <w:rFonts w:ascii="SimSun" w:eastAsia="SimSun" w:hAnsi="SimSun" w:cs="SimSun" w:hint="eastAsia"/>
                <w:sz w:val="18"/>
                <w:szCs w:val="18"/>
                <w:lang w:eastAsia="zh-CN"/>
              </w:rPr>
              <w:t>云南省</w:t>
            </w:r>
          </w:p>
        </w:tc>
        <w:tc>
          <w:tcPr>
            <w:tcW w:w="3060" w:type="dxa"/>
            <w:tcBorders>
              <w:top w:val="single" w:sz="6" w:space="0" w:color="auto"/>
              <w:left w:val="single" w:sz="6" w:space="0" w:color="auto"/>
              <w:bottom w:val="single" w:sz="6" w:space="0" w:color="auto"/>
              <w:right w:val="single" w:sz="6" w:space="0" w:color="auto"/>
            </w:tcBorders>
            <w:vAlign w:val="center"/>
          </w:tcPr>
          <w:p w14:paraId="67CBA8C6"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Cross-sectoral strategy and action plan for primate conservation and sustainable management in Yunnan Province</w:t>
            </w:r>
          </w:p>
          <w:p w14:paraId="02A13CB3" w14:textId="0B16A573"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9F7D10">
              <w:rPr>
                <w:rFonts w:ascii="SimSun" w:eastAsia="SimSun" w:hAnsi="SimSun" w:cs="SimSun" w:hint="eastAsia"/>
                <w:sz w:val="18"/>
                <w:szCs w:val="18"/>
                <w:lang w:eastAsia="zh-CN"/>
              </w:rPr>
              <w:t>云南省灵长类动物保护</w:t>
            </w:r>
            <w:r>
              <w:rPr>
                <w:rFonts w:ascii="SimSun" w:eastAsia="SimSun" w:hAnsi="SimSun" w:cs="SimSun" w:hint="eastAsia"/>
                <w:sz w:val="18"/>
                <w:szCs w:val="18"/>
                <w:lang w:eastAsia="zh-CN"/>
              </w:rPr>
              <w:t>与</w:t>
            </w:r>
            <w:r w:rsidRPr="009F7D10">
              <w:rPr>
                <w:rFonts w:ascii="SimSun" w:eastAsia="SimSun" w:hAnsi="SimSun" w:cs="SimSun" w:hint="eastAsia"/>
                <w:sz w:val="18"/>
                <w:szCs w:val="18"/>
                <w:lang w:eastAsia="zh-CN"/>
              </w:rPr>
              <w:t>可持续管理跨部门战略和行动计划</w:t>
            </w:r>
          </w:p>
        </w:tc>
        <w:tc>
          <w:tcPr>
            <w:tcW w:w="3300" w:type="dxa"/>
            <w:tcBorders>
              <w:top w:val="single" w:sz="6" w:space="0" w:color="auto"/>
              <w:left w:val="single" w:sz="6" w:space="0" w:color="auto"/>
              <w:bottom w:val="single" w:sz="6" w:space="0" w:color="auto"/>
              <w:right w:val="single" w:sz="6" w:space="0" w:color="auto"/>
            </w:tcBorders>
            <w:vAlign w:val="center"/>
          </w:tcPr>
          <w:p w14:paraId="6F1A02FF"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SESA considerations integrated into the strategy and action plan</w:t>
            </w:r>
          </w:p>
          <w:p w14:paraId="0A1AB18F" w14:textId="53F1E899"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3974F4">
              <w:rPr>
                <w:rFonts w:ascii="SimSun" w:eastAsia="SimSun" w:hAnsi="SimSun" w:cs="SimSun" w:hint="eastAsia"/>
                <w:sz w:val="18"/>
                <w:szCs w:val="18"/>
                <w:lang w:eastAsia="zh-CN"/>
              </w:rPr>
              <w:t>纳入战略和行动计划的</w:t>
            </w:r>
            <w:r w:rsidRPr="008734F4">
              <w:rPr>
                <w:rFonts w:ascii="SimSun" w:eastAsia="SimSun" w:hAnsi="SimSun" w:cs="SimSun" w:hint="eastAsia"/>
                <w:sz w:val="18"/>
                <w:szCs w:val="18"/>
                <w:lang w:eastAsia="zh-CN"/>
              </w:rPr>
              <w:t>战略环境与社会评估</w:t>
            </w:r>
            <w:r>
              <w:rPr>
                <w:rFonts w:ascii="SimSun" w:eastAsia="SimSun" w:hAnsi="SimSun" w:cs="SimSun" w:hint="eastAsia"/>
                <w:sz w:val="18"/>
                <w:szCs w:val="18"/>
                <w:lang w:eastAsia="zh-CN"/>
              </w:rPr>
              <w:t>（</w:t>
            </w:r>
            <w:r w:rsidRPr="003974F4">
              <w:rPr>
                <w:rFonts w:ascii="Calibri" w:eastAsia="Calibri" w:hAnsi="Calibri" w:cs="Calibri"/>
                <w:sz w:val="18"/>
                <w:szCs w:val="18"/>
                <w:lang w:eastAsia="zh-CN"/>
              </w:rPr>
              <w:t>SESA</w:t>
            </w:r>
            <w:r>
              <w:rPr>
                <w:rFonts w:ascii="SimSun" w:eastAsia="SimSun" w:hAnsi="SimSun" w:cs="SimSun" w:hint="eastAsia"/>
                <w:sz w:val="18"/>
                <w:szCs w:val="18"/>
                <w:lang w:eastAsia="zh-CN"/>
              </w:rPr>
              <w:t>）</w:t>
            </w:r>
            <w:proofErr w:type="gramStart"/>
            <w:r w:rsidRPr="003974F4">
              <w:rPr>
                <w:rFonts w:ascii="SimSun" w:eastAsia="SimSun" w:hAnsi="SimSun" w:cs="SimSun" w:hint="eastAsia"/>
                <w:sz w:val="18"/>
                <w:szCs w:val="18"/>
                <w:lang w:eastAsia="zh-CN"/>
              </w:rPr>
              <w:t>考</w:t>
            </w:r>
            <w:r>
              <w:rPr>
                <w:rFonts w:ascii="SimSun" w:eastAsia="SimSun" w:hAnsi="SimSun" w:cs="SimSun" w:hint="eastAsia"/>
                <w:sz w:val="18"/>
                <w:szCs w:val="18"/>
                <w:lang w:eastAsia="zh-CN"/>
              </w:rPr>
              <w:t>量</w:t>
            </w:r>
            <w:proofErr w:type="gramEnd"/>
            <w:r w:rsidRPr="003974F4">
              <w:rPr>
                <w:rFonts w:ascii="SimSun" w:eastAsia="SimSun" w:hAnsi="SimSun" w:cs="SimSun" w:hint="eastAsia"/>
                <w:sz w:val="18"/>
                <w:szCs w:val="18"/>
                <w:lang w:eastAsia="zh-CN"/>
              </w:rPr>
              <w:t>因素</w:t>
            </w:r>
          </w:p>
        </w:tc>
      </w:tr>
      <w:tr w:rsidR="00BE4FA7" w:rsidRPr="00F8608A" w14:paraId="7833A1E2" w14:textId="77777777" w:rsidTr="00BD0D74">
        <w:tc>
          <w:tcPr>
            <w:tcW w:w="843" w:type="dxa"/>
            <w:tcBorders>
              <w:top w:val="single" w:sz="6" w:space="0" w:color="auto"/>
              <w:left w:val="single" w:sz="6" w:space="0" w:color="auto"/>
              <w:bottom w:val="single" w:sz="6" w:space="0" w:color="auto"/>
              <w:right w:val="single" w:sz="6" w:space="0" w:color="auto"/>
            </w:tcBorders>
            <w:vAlign w:val="center"/>
          </w:tcPr>
          <w:p w14:paraId="22B0E329" w14:textId="5EC3C094"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1.2.2</w:t>
            </w:r>
          </w:p>
        </w:tc>
        <w:tc>
          <w:tcPr>
            <w:tcW w:w="1782" w:type="dxa"/>
            <w:tcBorders>
              <w:top w:val="single" w:sz="6" w:space="0" w:color="auto"/>
              <w:left w:val="single" w:sz="6" w:space="0" w:color="auto"/>
              <w:bottom w:val="single" w:sz="6" w:space="0" w:color="auto"/>
              <w:right w:val="single" w:sz="6" w:space="0" w:color="auto"/>
            </w:tcBorders>
            <w:vAlign w:val="center"/>
          </w:tcPr>
          <w:p w14:paraId="1CD2EBB4" w14:textId="59504BD7"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Giant Panda National Park</w:t>
            </w:r>
            <w:r>
              <w:rPr>
                <w:rFonts w:ascii="SimSun" w:eastAsia="SimSun" w:hAnsi="SimSun" w:cs="SimSun" w:hint="eastAsia"/>
                <w:sz w:val="18"/>
                <w:szCs w:val="18"/>
                <w:lang w:eastAsia="zh-CN"/>
              </w:rPr>
              <w:t>大熊猫国家公园</w:t>
            </w:r>
          </w:p>
        </w:tc>
        <w:tc>
          <w:tcPr>
            <w:tcW w:w="3060" w:type="dxa"/>
            <w:tcBorders>
              <w:top w:val="single" w:sz="6" w:space="0" w:color="auto"/>
              <w:left w:val="single" w:sz="6" w:space="0" w:color="auto"/>
              <w:bottom w:val="single" w:sz="6" w:space="0" w:color="auto"/>
              <w:right w:val="single" w:sz="6" w:space="0" w:color="auto"/>
            </w:tcBorders>
            <w:vAlign w:val="center"/>
          </w:tcPr>
          <w:p w14:paraId="09C1EB98"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Cross-sectoral conservation and sustainable management plan for the Giant Panda National Park</w:t>
            </w:r>
          </w:p>
          <w:p w14:paraId="4594EA90" w14:textId="6F77E8FA"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Pr>
                <w:rFonts w:ascii="SimSun" w:eastAsia="SimSun" w:hAnsi="SimSun" w:cs="SimSun" w:hint="eastAsia"/>
                <w:sz w:val="18"/>
                <w:szCs w:val="18"/>
                <w:lang w:eastAsia="zh-CN"/>
              </w:rPr>
              <w:t>大熊猫国家公园</w:t>
            </w:r>
            <w:r w:rsidRPr="00AA2320">
              <w:rPr>
                <w:rFonts w:ascii="SimSun" w:eastAsia="SimSun" w:hAnsi="SimSun" w:cs="SimSun" w:hint="eastAsia"/>
                <w:sz w:val="18"/>
                <w:szCs w:val="18"/>
                <w:lang w:eastAsia="zh-CN"/>
              </w:rPr>
              <w:t>跨部门保护</w:t>
            </w:r>
            <w:r>
              <w:rPr>
                <w:rFonts w:ascii="SimSun" w:eastAsia="SimSun" w:hAnsi="SimSun" w:cs="SimSun" w:hint="eastAsia"/>
                <w:sz w:val="18"/>
                <w:szCs w:val="18"/>
                <w:lang w:eastAsia="zh-CN"/>
              </w:rPr>
              <w:t>与</w:t>
            </w:r>
            <w:r w:rsidRPr="00AA2320">
              <w:rPr>
                <w:rFonts w:ascii="SimSun" w:eastAsia="SimSun" w:hAnsi="SimSun" w:cs="SimSun" w:hint="eastAsia"/>
                <w:sz w:val="18"/>
                <w:szCs w:val="18"/>
                <w:lang w:eastAsia="zh-CN"/>
              </w:rPr>
              <w:t>可持续管理计划</w:t>
            </w:r>
          </w:p>
        </w:tc>
        <w:tc>
          <w:tcPr>
            <w:tcW w:w="3300" w:type="dxa"/>
            <w:tcBorders>
              <w:top w:val="single" w:sz="6" w:space="0" w:color="auto"/>
              <w:left w:val="single" w:sz="6" w:space="0" w:color="auto"/>
              <w:bottom w:val="single" w:sz="6" w:space="0" w:color="auto"/>
              <w:right w:val="single" w:sz="6" w:space="0" w:color="auto"/>
            </w:tcBorders>
            <w:vAlign w:val="center"/>
          </w:tcPr>
          <w:p w14:paraId="1C91457B"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SESA considerations integrated into the plan</w:t>
            </w:r>
          </w:p>
          <w:p w14:paraId="35F3E089" w14:textId="0C233530"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3974F4">
              <w:rPr>
                <w:rFonts w:ascii="SimSun" w:eastAsia="SimSun" w:hAnsi="SimSun" w:cs="SimSun" w:hint="eastAsia"/>
                <w:sz w:val="18"/>
                <w:szCs w:val="18"/>
                <w:lang w:eastAsia="zh-CN"/>
              </w:rPr>
              <w:t>纳入</w:t>
            </w:r>
            <w:r>
              <w:rPr>
                <w:rFonts w:ascii="SimSun" w:eastAsia="SimSun" w:hAnsi="SimSun" w:cs="SimSun" w:hint="eastAsia"/>
                <w:sz w:val="18"/>
                <w:szCs w:val="18"/>
                <w:lang w:eastAsia="zh-CN"/>
              </w:rPr>
              <w:t>该</w:t>
            </w:r>
            <w:r w:rsidRPr="003974F4">
              <w:rPr>
                <w:rFonts w:ascii="SimSun" w:eastAsia="SimSun" w:hAnsi="SimSun" w:cs="SimSun" w:hint="eastAsia"/>
                <w:sz w:val="18"/>
                <w:szCs w:val="18"/>
                <w:lang w:eastAsia="zh-CN"/>
              </w:rPr>
              <w:t>计划的</w:t>
            </w:r>
            <w:r w:rsidRPr="008734F4">
              <w:rPr>
                <w:rFonts w:ascii="SimSun" w:eastAsia="SimSun" w:hAnsi="SimSun" w:cs="SimSun" w:hint="eastAsia"/>
                <w:sz w:val="18"/>
                <w:szCs w:val="18"/>
                <w:lang w:eastAsia="zh-CN"/>
              </w:rPr>
              <w:t>战略环境与社会评估</w:t>
            </w:r>
            <w:r>
              <w:rPr>
                <w:rFonts w:ascii="SimSun" w:eastAsia="SimSun" w:hAnsi="SimSun" w:cs="SimSun" w:hint="eastAsia"/>
                <w:sz w:val="18"/>
                <w:szCs w:val="18"/>
                <w:lang w:eastAsia="zh-CN"/>
              </w:rPr>
              <w:t>（</w:t>
            </w:r>
            <w:r w:rsidRPr="003974F4">
              <w:rPr>
                <w:rFonts w:ascii="Calibri" w:eastAsia="Calibri" w:hAnsi="Calibri" w:cs="Calibri"/>
                <w:sz w:val="18"/>
                <w:szCs w:val="18"/>
                <w:lang w:eastAsia="zh-CN"/>
              </w:rPr>
              <w:t>SESA</w:t>
            </w:r>
            <w:r>
              <w:rPr>
                <w:rFonts w:ascii="SimSun" w:eastAsia="SimSun" w:hAnsi="SimSun" w:cs="SimSun" w:hint="eastAsia"/>
                <w:sz w:val="18"/>
                <w:szCs w:val="18"/>
                <w:lang w:eastAsia="zh-CN"/>
              </w:rPr>
              <w:t>）</w:t>
            </w:r>
            <w:proofErr w:type="gramStart"/>
            <w:r w:rsidRPr="003974F4">
              <w:rPr>
                <w:rFonts w:ascii="SimSun" w:eastAsia="SimSun" w:hAnsi="SimSun" w:cs="SimSun" w:hint="eastAsia"/>
                <w:sz w:val="18"/>
                <w:szCs w:val="18"/>
                <w:lang w:eastAsia="zh-CN"/>
              </w:rPr>
              <w:t>考</w:t>
            </w:r>
            <w:r>
              <w:rPr>
                <w:rFonts w:ascii="SimSun" w:eastAsia="SimSun" w:hAnsi="SimSun" w:cs="SimSun" w:hint="eastAsia"/>
                <w:sz w:val="18"/>
                <w:szCs w:val="18"/>
                <w:lang w:eastAsia="zh-CN"/>
              </w:rPr>
              <w:t>量</w:t>
            </w:r>
            <w:proofErr w:type="gramEnd"/>
            <w:r w:rsidRPr="003974F4">
              <w:rPr>
                <w:rFonts w:ascii="SimSun" w:eastAsia="SimSun" w:hAnsi="SimSun" w:cs="SimSun" w:hint="eastAsia"/>
                <w:sz w:val="18"/>
                <w:szCs w:val="18"/>
                <w:lang w:eastAsia="zh-CN"/>
              </w:rPr>
              <w:t>因素</w:t>
            </w:r>
          </w:p>
        </w:tc>
      </w:tr>
      <w:tr w:rsidR="00BE4FA7" w:rsidRPr="00F8608A" w14:paraId="4EB7C124" w14:textId="77777777" w:rsidTr="00BD0D74">
        <w:tc>
          <w:tcPr>
            <w:tcW w:w="843" w:type="dxa"/>
            <w:vMerge w:val="restart"/>
            <w:tcBorders>
              <w:top w:val="single" w:sz="6" w:space="0" w:color="auto"/>
              <w:left w:val="single" w:sz="6" w:space="0" w:color="auto"/>
              <w:bottom w:val="single" w:sz="6" w:space="0" w:color="auto"/>
              <w:right w:val="single" w:sz="6" w:space="0" w:color="auto"/>
            </w:tcBorders>
            <w:vAlign w:val="center"/>
          </w:tcPr>
          <w:p w14:paraId="289DDAC8" w14:textId="7441281C"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2.2.1</w:t>
            </w:r>
          </w:p>
        </w:tc>
        <w:tc>
          <w:tcPr>
            <w:tcW w:w="1782" w:type="dxa"/>
            <w:vMerge w:val="restart"/>
            <w:tcBorders>
              <w:top w:val="single" w:sz="6" w:space="0" w:color="auto"/>
              <w:left w:val="single" w:sz="6" w:space="0" w:color="auto"/>
              <w:bottom w:val="single" w:sz="6" w:space="0" w:color="auto"/>
              <w:right w:val="single" w:sz="6" w:space="0" w:color="auto"/>
            </w:tcBorders>
            <w:vAlign w:val="center"/>
          </w:tcPr>
          <w:p w14:paraId="253773F3" w14:textId="373D4936" w:rsidR="00BE4FA7" w:rsidRPr="00F8608A" w:rsidRDefault="00BE4FA7" w:rsidP="00BE4FA7">
            <w:pPr>
              <w:spacing w:line="276" w:lineRule="auto"/>
              <w:rPr>
                <w:rFonts w:asciiTheme="minorHAnsi" w:eastAsia="Calibri" w:hAnsiTheme="minorHAnsi" w:cs="Calibri"/>
                <w:color w:val="000000" w:themeColor="text1"/>
                <w:sz w:val="18"/>
                <w:szCs w:val="18"/>
                <w:lang w:val="it-IT"/>
              </w:rPr>
            </w:pPr>
            <w:r w:rsidRPr="003A4E71">
              <w:rPr>
                <w:rFonts w:ascii="Calibri" w:eastAsia="Calibri" w:hAnsi="Calibri" w:cs="Calibri"/>
                <w:sz w:val="18"/>
                <w:szCs w:val="18"/>
                <w:lang w:val="it-IT"/>
              </w:rPr>
              <w:t xml:space="preserve">Yunnan Province / </w:t>
            </w:r>
            <w:r w:rsidRPr="003A4E71">
              <w:rPr>
                <w:lang w:val="it-IT"/>
              </w:rPr>
              <w:br/>
            </w:r>
            <w:r w:rsidRPr="003A4E71">
              <w:rPr>
                <w:rFonts w:ascii="Calibri" w:eastAsia="Calibri" w:hAnsi="Calibri" w:cs="Calibri"/>
                <w:sz w:val="18"/>
                <w:szCs w:val="18"/>
                <w:lang w:val="it-IT"/>
              </w:rPr>
              <w:t>Tianchi Nature Reserve</w:t>
            </w:r>
            <w:r>
              <w:rPr>
                <w:rFonts w:ascii="SimSun" w:eastAsia="SimSun" w:hAnsi="SimSun" w:cs="SimSun" w:hint="eastAsia"/>
                <w:sz w:val="18"/>
                <w:szCs w:val="18"/>
                <w:lang w:val="it-IT" w:eastAsia="zh-CN"/>
              </w:rPr>
              <w:t>云南省/</w:t>
            </w:r>
            <w:r w:rsidRPr="00614918">
              <w:rPr>
                <w:rFonts w:ascii="SimSun" w:eastAsia="SimSun" w:hAnsi="SimSun" w:cs="SimSun" w:hint="eastAsia"/>
                <w:sz w:val="18"/>
                <w:szCs w:val="18"/>
                <w:lang w:val="it-IT" w:eastAsia="zh-CN"/>
              </w:rPr>
              <w:t>天池自然保护区</w:t>
            </w:r>
          </w:p>
        </w:tc>
        <w:tc>
          <w:tcPr>
            <w:tcW w:w="3060" w:type="dxa"/>
            <w:tcBorders>
              <w:top w:val="single" w:sz="6" w:space="0" w:color="auto"/>
              <w:left w:val="single" w:sz="6" w:space="0" w:color="auto"/>
              <w:bottom w:val="single" w:sz="6" w:space="0" w:color="auto"/>
              <w:right w:val="single" w:sz="6" w:space="0" w:color="auto"/>
            </w:tcBorders>
            <w:vAlign w:val="center"/>
          </w:tcPr>
          <w:p w14:paraId="1E981C51" w14:textId="77777777" w:rsidR="00BE4FA7" w:rsidRDefault="00BE4FA7" w:rsidP="00BE4FA7">
            <w:pPr>
              <w:spacing w:line="276" w:lineRule="auto"/>
              <w:jc w:val="both"/>
            </w:pPr>
            <w:r w:rsidRPr="003A4E71">
              <w:rPr>
                <w:rFonts w:ascii="Calibri" w:eastAsia="Calibri" w:hAnsi="Calibri" w:cs="Calibri"/>
                <w:sz w:val="18"/>
                <w:szCs w:val="18"/>
              </w:rPr>
              <w:t>Participatory ecological corridor Feasibility Assessment (including participatory rural assessment of affected communities)</w:t>
            </w:r>
            <w:r>
              <w:rPr>
                <w:rFonts w:hint="eastAsia"/>
              </w:rPr>
              <w:t xml:space="preserve"> </w:t>
            </w:r>
          </w:p>
          <w:p w14:paraId="597E0BDF" w14:textId="4C830C31"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AA2320">
              <w:rPr>
                <w:rFonts w:ascii="SimSun" w:eastAsia="SimSun" w:hAnsi="SimSun" w:cs="SimSun" w:hint="eastAsia"/>
                <w:sz w:val="18"/>
                <w:szCs w:val="18"/>
                <w:lang w:eastAsia="zh-CN"/>
              </w:rPr>
              <w:t>参与式生态廊道可行性评估（包括受影响社区的参与式农村评估）</w:t>
            </w:r>
          </w:p>
        </w:tc>
        <w:tc>
          <w:tcPr>
            <w:tcW w:w="3300" w:type="dxa"/>
            <w:tcBorders>
              <w:top w:val="single" w:sz="6" w:space="0" w:color="auto"/>
              <w:left w:val="single" w:sz="6" w:space="0" w:color="auto"/>
              <w:bottom w:val="single" w:sz="6" w:space="0" w:color="auto"/>
              <w:right w:val="single" w:sz="6" w:space="0" w:color="auto"/>
            </w:tcBorders>
            <w:vAlign w:val="center"/>
          </w:tcPr>
          <w:p w14:paraId="394AA9B0"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ESIA requirements; screen risks according to SES procedures, ground-truthing, assess IP’s, initiate FPIC, evaluate potential for economic displacement</w:t>
            </w:r>
          </w:p>
          <w:p w14:paraId="2F0B1AD3" w14:textId="3E8FC2DF"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D973DC">
              <w:rPr>
                <w:rFonts w:ascii="SimSun" w:eastAsia="SimSun" w:hAnsi="SimSun" w:cs="SimSun" w:hint="eastAsia"/>
                <w:sz w:val="18"/>
                <w:szCs w:val="18"/>
                <w:lang w:eastAsia="zh-CN"/>
              </w:rPr>
              <w:t>符合</w:t>
            </w:r>
            <w:r w:rsidRPr="001F7A54">
              <w:rPr>
                <w:rFonts w:ascii="SimSun" w:eastAsia="SimSun" w:hAnsi="SimSun" w:cs="SimSun" w:hint="eastAsia"/>
                <w:sz w:val="18"/>
                <w:szCs w:val="18"/>
                <w:lang w:eastAsia="zh-CN"/>
              </w:rPr>
              <w:t>环境和社会影响评估</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ESIA</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要求；</w:t>
            </w:r>
            <w:r>
              <w:rPr>
                <w:rFonts w:ascii="SimSun" w:eastAsia="SimSun" w:hAnsi="SimSun" w:cs="SimSun" w:hint="eastAsia"/>
                <w:sz w:val="18"/>
                <w:szCs w:val="18"/>
                <w:lang w:eastAsia="zh-CN"/>
              </w:rPr>
              <w:t>按照社会环境标准（</w:t>
            </w:r>
            <w:r w:rsidRPr="00D973DC">
              <w:rPr>
                <w:rFonts w:ascii="Calibri" w:eastAsia="Calibri" w:hAnsi="Calibri" w:cs="Calibri"/>
                <w:sz w:val="18"/>
                <w:szCs w:val="18"/>
                <w:lang w:eastAsia="zh-CN"/>
              </w:rPr>
              <w:t>SES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程序筛查风险，</w:t>
            </w:r>
            <w:r>
              <w:rPr>
                <w:rFonts w:ascii="SimSun" w:eastAsia="SimSun" w:hAnsi="SimSun" w:cs="SimSun" w:hint="eastAsia"/>
                <w:sz w:val="18"/>
                <w:szCs w:val="18"/>
                <w:lang w:eastAsia="zh-CN"/>
              </w:rPr>
              <w:t>地面实况</w:t>
            </w:r>
            <w:r w:rsidRPr="00D973DC">
              <w:rPr>
                <w:rFonts w:ascii="SimSun" w:eastAsia="SimSun" w:hAnsi="SimSun" w:cs="SimSun" w:hint="eastAsia"/>
                <w:sz w:val="18"/>
                <w:szCs w:val="18"/>
                <w:lang w:eastAsia="zh-CN"/>
              </w:rPr>
              <w:t>调查，评估</w:t>
            </w:r>
            <w:r>
              <w:rPr>
                <w:rFonts w:ascii="SimSun" w:eastAsia="SimSun" w:hAnsi="SimSun" w:cs="SimSun" w:hint="eastAsia"/>
                <w:sz w:val="18"/>
                <w:szCs w:val="18"/>
                <w:lang w:eastAsia="zh-CN"/>
              </w:rPr>
              <w:t>土著居民标准（</w:t>
            </w:r>
            <w:r w:rsidRPr="00D973DC">
              <w:rPr>
                <w:rFonts w:ascii="Calibri" w:eastAsia="Calibri" w:hAnsi="Calibri" w:cs="Calibri"/>
                <w:sz w:val="18"/>
                <w:szCs w:val="18"/>
                <w:lang w:eastAsia="zh-CN"/>
              </w:rPr>
              <w:t>IP's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，启动</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r w:rsidRPr="00D973DC">
              <w:rPr>
                <w:rFonts w:ascii="SimSun" w:eastAsia="SimSun" w:hAnsi="SimSun" w:cs="SimSun" w:hint="eastAsia"/>
                <w:sz w:val="18"/>
                <w:szCs w:val="18"/>
                <w:lang w:eastAsia="zh-CN"/>
              </w:rPr>
              <w:t>，</w:t>
            </w:r>
            <w:proofErr w:type="gramStart"/>
            <w:r w:rsidRPr="00D973DC">
              <w:rPr>
                <w:rFonts w:ascii="SimSun" w:eastAsia="SimSun" w:hAnsi="SimSun" w:cs="SimSun" w:hint="eastAsia"/>
                <w:sz w:val="18"/>
                <w:szCs w:val="18"/>
                <w:lang w:eastAsia="zh-CN"/>
              </w:rPr>
              <w:t>评估</w:t>
            </w:r>
            <w:r>
              <w:rPr>
                <w:rFonts w:ascii="SimSun" w:eastAsia="SimSun" w:hAnsi="SimSun" w:cs="SimSun" w:hint="eastAsia"/>
                <w:sz w:val="18"/>
                <w:szCs w:val="18"/>
                <w:lang w:eastAsia="zh-CN"/>
              </w:rPr>
              <w:t>因</w:t>
            </w:r>
            <w:proofErr w:type="gramEnd"/>
            <w:r>
              <w:rPr>
                <w:rFonts w:ascii="SimSun" w:eastAsia="SimSun" w:hAnsi="SimSun" w:cs="SimSun" w:hint="eastAsia"/>
                <w:sz w:val="18"/>
                <w:szCs w:val="18"/>
                <w:lang w:eastAsia="zh-CN"/>
              </w:rPr>
              <w:t>经济影响</w:t>
            </w:r>
            <w:r w:rsidR="000D34F8">
              <w:rPr>
                <w:rFonts w:ascii="SimSun" w:eastAsia="SimSun" w:hAnsi="SimSun" w:cs="SimSun" w:hint="eastAsia"/>
                <w:sz w:val="18"/>
                <w:szCs w:val="18"/>
                <w:lang w:eastAsia="zh-CN"/>
              </w:rPr>
              <w:t>而</w:t>
            </w:r>
            <w:r>
              <w:rPr>
                <w:rFonts w:ascii="SimSun" w:eastAsia="SimSun" w:hAnsi="SimSun" w:cs="SimSun" w:hint="eastAsia"/>
                <w:sz w:val="18"/>
                <w:szCs w:val="18"/>
                <w:lang w:eastAsia="zh-CN"/>
              </w:rPr>
              <w:t>搬迁</w:t>
            </w:r>
            <w:r w:rsidRPr="00D973DC">
              <w:rPr>
                <w:rFonts w:ascii="SimSun" w:eastAsia="SimSun" w:hAnsi="SimSun" w:cs="SimSun" w:hint="eastAsia"/>
                <w:sz w:val="18"/>
                <w:szCs w:val="18"/>
                <w:lang w:eastAsia="zh-CN"/>
              </w:rPr>
              <w:t>的可能性</w:t>
            </w:r>
          </w:p>
        </w:tc>
      </w:tr>
      <w:tr w:rsidR="00BE4FA7" w:rsidRPr="00F8608A" w14:paraId="0022896E" w14:textId="77777777" w:rsidTr="00BD0D74">
        <w:trPr>
          <w:trHeight w:val="480"/>
        </w:trPr>
        <w:tc>
          <w:tcPr>
            <w:tcW w:w="843" w:type="dxa"/>
            <w:vMerge/>
            <w:tcBorders>
              <w:left w:val="single" w:sz="0" w:space="0" w:color="auto"/>
              <w:bottom w:val="single" w:sz="0" w:space="0" w:color="auto"/>
              <w:right w:val="single" w:sz="0" w:space="0" w:color="auto"/>
            </w:tcBorders>
            <w:vAlign w:val="center"/>
          </w:tcPr>
          <w:p w14:paraId="0B929871" w14:textId="77777777" w:rsidR="00BE4FA7" w:rsidRPr="00F8608A" w:rsidRDefault="00BE4FA7" w:rsidP="00BE4FA7">
            <w:pPr>
              <w:spacing w:line="276" w:lineRule="auto"/>
              <w:rPr>
                <w:rFonts w:asciiTheme="minorHAnsi" w:hAnsiTheme="minorHAnsi"/>
                <w:color w:val="000000" w:themeColor="text1"/>
                <w:lang w:eastAsia="zh-CN"/>
              </w:rPr>
            </w:pPr>
          </w:p>
        </w:tc>
        <w:tc>
          <w:tcPr>
            <w:tcW w:w="1782" w:type="dxa"/>
            <w:vMerge/>
            <w:tcBorders>
              <w:left w:val="single" w:sz="0" w:space="0" w:color="auto"/>
              <w:bottom w:val="single" w:sz="0" w:space="0" w:color="auto"/>
              <w:right w:val="single" w:sz="0" w:space="0" w:color="auto"/>
            </w:tcBorders>
            <w:vAlign w:val="center"/>
          </w:tcPr>
          <w:p w14:paraId="41282E53" w14:textId="77777777" w:rsidR="00BE4FA7" w:rsidRPr="00F8608A" w:rsidRDefault="00BE4FA7" w:rsidP="00BE4FA7">
            <w:pPr>
              <w:spacing w:line="276" w:lineRule="auto"/>
              <w:rPr>
                <w:rFonts w:asciiTheme="minorHAnsi" w:hAnsiTheme="minorHAnsi"/>
                <w:color w:val="000000" w:themeColor="text1"/>
                <w:lang w:eastAsia="zh-CN"/>
              </w:rPr>
            </w:pPr>
          </w:p>
        </w:tc>
        <w:tc>
          <w:tcPr>
            <w:tcW w:w="3060" w:type="dxa"/>
            <w:tcBorders>
              <w:top w:val="single" w:sz="6" w:space="0" w:color="auto"/>
              <w:left w:val="nil"/>
              <w:bottom w:val="single" w:sz="6" w:space="0" w:color="auto"/>
              <w:right w:val="single" w:sz="6" w:space="0" w:color="auto"/>
            </w:tcBorders>
            <w:vAlign w:val="center"/>
          </w:tcPr>
          <w:p w14:paraId="1A51B143"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Ecological corridor strategy and action plan</w:t>
            </w:r>
          </w:p>
          <w:p w14:paraId="26667FD9" w14:textId="4B0A2258"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6C64C4">
              <w:rPr>
                <w:rFonts w:ascii="SimSun" w:eastAsia="SimSun" w:hAnsi="SimSun" w:cs="SimSun" w:hint="eastAsia"/>
                <w:sz w:val="18"/>
                <w:szCs w:val="18"/>
                <w:lang w:eastAsia="zh-CN"/>
              </w:rPr>
              <w:t>生态廊道战略和行动计划</w:t>
            </w:r>
          </w:p>
        </w:tc>
        <w:tc>
          <w:tcPr>
            <w:tcW w:w="3300" w:type="dxa"/>
            <w:tcBorders>
              <w:top w:val="single" w:sz="6" w:space="0" w:color="auto"/>
              <w:left w:val="single" w:sz="6" w:space="0" w:color="auto"/>
              <w:bottom w:val="single" w:sz="6" w:space="0" w:color="auto"/>
              <w:right w:val="single" w:sz="6" w:space="0" w:color="auto"/>
            </w:tcBorders>
            <w:vAlign w:val="center"/>
          </w:tcPr>
          <w:p w14:paraId="140039A5"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ESMP requirements, with IPP and Livelihood Action Framework elements incorporated, FPIC obtained</w:t>
            </w:r>
          </w:p>
          <w:p w14:paraId="0D21F32B" w14:textId="67B01959"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9D7D22">
              <w:rPr>
                <w:rFonts w:ascii="SimSun" w:eastAsia="SimSun" w:hAnsi="SimSun" w:cs="SimSun" w:hint="eastAsia"/>
                <w:sz w:val="18"/>
                <w:szCs w:val="18"/>
                <w:lang w:eastAsia="zh-CN"/>
              </w:rPr>
              <w:t>符合</w:t>
            </w:r>
            <w:r>
              <w:rPr>
                <w:rFonts w:ascii="SimSun" w:eastAsia="SimSun" w:hAnsi="SimSun" w:cs="SimSun" w:hint="eastAsia"/>
                <w:sz w:val="18"/>
                <w:szCs w:val="18"/>
                <w:lang w:eastAsia="zh-CN"/>
              </w:rPr>
              <w:t>《</w:t>
            </w:r>
            <w:r w:rsidRPr="00076938">
              <w:rPr>
                <w:rFonts w:ascii="SimSun" w:eastAsia="SimSun" w:hAnsi="SimSun" w:cs="SimSun" w:hint="eastAsia"/>
                <w:sz w:val="18"/>
                <w:szCs w:val="18"/>
                <w:lang w:eastAsia="zh-CN"/>
              </w:rPr>
              <w:t>环境和社会管理计划</w:t>
            </w:r>
            <w:r>
              <w:rPr>
                <w:rFonts w:ascii="SimSun" w:eastAsia="SimSun" w:hAnsi="SimSun" w:cs="SimSun" w:hint="eastAsia"/>
                <w:sz w:val="18"/>
                <w:szCs w:val="18"/>
                <w:lang w:eastAsia="zh-CN"/>
              </w:rPr>
              <w:t>》（</w:t>
            </w:r>
            <w:r w:rsidRPr="009D7D22">
              <w:rPr>
                <w:rFonts w:ascii="Calibri" w:eastAsia="Calibri" w:hAnsi="Calibri" w:cs="Calibri"/>
                <w:sz w:val="18"/>
                <w:szCs w:val="18"/>
                <w:lang w:eastAsia="zh-CN"/>
              </w:rPr>
              <w:t>ESMP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要求，纳入</w:t>
            </w:r>
            <w:r>
              <w:rPr>
                <w:rFonts w:ascii="SimSun" w:eastAsia="SimSun" w:hAnsi="SimSun" w:cs="SimSun" w:hint="eastAsia"/>
                <w:sz w:val="18"/>
                <w:szCs w:val="18"/>
                <w:lang w:eastAsia="zh-CN"/>
              </w:rPr>
              <w:t>《土著居民计划》（</w:t>
            </w:r>
            <w:r w:rsidRPr="009D7D22">
              <w:rPr>
                <w:rFonts w:ascii="Calibri" w:eastAsia="Calibri" w:hAnsi="Calibri" w:cs="Calibri"/>
                <w:sz w:val="18"/>
                <w:szCs w:val="18"/>
                <w:lang w:eastAsia="zh-CN"/>
              </w:rPr>
              <w:t>IPP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和</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生计行动框架</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要素，获得</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p>
        </w:tc>
      </w:tr>
      <w:tr w:rsidR="00BE4FA7" w:rsidRPr="00F8608A" w14:paraId="44B5D414" w14:textId="77777777" w:rsidTr="00BD0D74">
        <w:tc>
          <w:tcPr>
            <w:tcW w:w="843" w:type="dxa"/>
            <w:vMerge w:val="restart"/>
            <w:tcBorders>
              <w:top w:val="nil"/>
              <w:left w:val="single" w:sz="6" w:space="0" w:color="auto"/>
              <w:bottom w:val="single" w:sz="6" w:space="0" w:color="auto"/>
              <w:right w:val="single" w:sz="6" w:space="0" w:color="auto"/>
            </w:tcBorders>
            <w:vAlign w:val="center"/>
          </w:tcPr>
          <w:p w14:paraId="2DE009E9" w14:textId="6E15851D"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2.2.2</w:t>
            </w:r>
          </w:p>
        </w:tc>
        <w:tc>
          <w:tcPr>
            <w:tcW w:w="1782" w:type="dxa"/>
            <w:vMerge w:val="restart"/>
            <w:tcBorders>
              <w:top w:val="nil"/>
              <w:left w:val="single" w:sz="6" w:space="0" w:color="auto"/>
              <w:bottom w:val="single" w:sz="6" w:space="0" w:color="auto"/>
              <w:right w:val="single" w:sz="6" w:space="0" w:color="auto"/>
            </w:tcBorders>
            <w:vAlign w:val="center"/>
          </w:tcPr>
          <w:p w14:paraId="36908B03" w14:textId="0DD3A97C"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 xml:space="preserve">Giant Panda NP / </w:t>
            </w:r>
            <w:r w:rsidRPr="003A4E71">
              <w:br/>
            </w:r>
            <w:proofErr w:type="spellStart"/>
            <w:r w:rsidRPr="003A4E71">
              <w:rPr>
                <w:rFonts w:ascii="Calibri" w:eastAsia="Calibri" w:hAnsi="Calibri" w:cs="Calibri"/>
                <w:sz w:val="18"/>
                <w:szCs w:val="18"/>
              </w:rPr>
              <w:t>Baodinggou</w:t>
            </w:r>
            <w:proofErr w:type="spellEnd"/>
            <w:r w:rsidRPr="003A4E71">
              <w:rPr>
                <w:rFonts w:ascii="Calibri" w:eastAsia="Calibri" w:hAnsi="Calibri" w:cs="Calibri"/>
                <w:sz w:val="18"/>
                <w:szCs w:val="18"/>
              </w:rPr>
              <w:t xml:space="preserve"> Nature Reserve</w:t>
            </w:r>
            <w:r>
              <w:rPr>
                <w:rFonts w:ascii="SimSun" w:eastAsia="SimSun" w:hAnsi="SimSun" w:cs="SimSun" w:hint="eastAsia"/>
                <w:sz w:val="18"/>
                <w:szCs w:val="18"/>
                <w:lang w:eastAsia="zh-CN"/>
              </w:rPr>
              <w:t>大熊猫国家公园/</w:t>
            </w:r>
            <w:r w:rsidRPr="006F5DED">
              <w:rPr>
                <w:rFonts w:ascii="SimSun" w:eastAsia="SimSun" w:hAnsi="SimSun" w:cs="SimSun" w:hint="eastAsia"/>
                <w:sz w:val="18"/>
                <w:szCs w:val="18"/>
                <w:lang w:eastAsia="zh-CN"/>
              </w:rPr>
              <w:t>宝顶沟自然保护区</w:t>
            </w:r>
          </w:p>
        </w:tc>
        <w:tc>
          <w:tcPr>
            <w:tcW w:w="3060" w:type="dxa"/>
            <w:tcBorders>
              <w:top w:val="single" w:sz="6" w:space="0" w:color="auto"/>
              <w:left w:val="single" w:sz="6" w:space="0" w:color="auto"/>
              <w:bottom w:val="single" w:sz="6" w:space="0" w:color="auto"/>
              <w:right w:val="single" w:sz="6" w:space="0" w:color="auto"/>
            </w:tcBorders>
            <w:vAlign w:val="center"/>
          </w:tcPr>
          <w:p w14:paraId="4F0BEBE5" w14:textId="77777777" w:rsidR="00BE4FA7" w:rsidRDefault="00BE4FA7" w:rsidP="00BE4FA7">
            <w:pPr>
              <w:spacing w:line="276" w:lineRule="auto"/>
              <w:jc w:val="both"/>
            </w:pPr>
            <w:r w:rsidRPr="003A4E71">
              <w:rPr>
                <w:rFonts w:ascii="Calibri" w:eastAsia="Calibri" w:hAnsi="Calibri" w:cs="Calibri"/>
                <w:sz w:val="18"/>
                <w:szCs w:val="18"/>
              </w:rPr>
              <w:t>Participatory ecological corridor Feasibility Assessment (including participatory rural assessment of affected communities)</w:t>
            </w:r>
            <w:r>
              <w:rPr>
                <w:rFonts w:hint="eastAsia"/>
              </w:rPr>
              <w:t xml:space="preserve"> </w:t>
            </w:r>
          </w:p>
          <w:p w14:paraId="59B58900" w14:textId="176599B1"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767BDC">
              <w:rPr>
                <w:rFonts w:ascii="SimSun" w:eastAsia="SimSun" w:hAnsi="SimSun" w:cs="SimSun" w:hint="eastAsia"/>
                <w:sz w:val="18"/>
                <w:szCs w:val="18"/>
                <w:lang w:eastAsia="zh-CN"/>
              </w:rPr>
              <w:t>参与式生态廊道可行性评估（包括受影响社区的参与式农村评估）</w:t>
            </w:r>
          </w:p>
        </w:tc>
        <w:tc>
          <w:tcPr>
            <w:tcW w:w="3300" w:type="dxa"/>
            <w:tcBorders>
              <w:top w:val="single" w:sz="6" w:space="0" w:color="auto"/>
              <w:left w:val="single" w:sz="6" w:space="0" w:color="auto"/>
              <w:bottom w:val="single" w:sz="6" w:space="0" w:color="auto"/>
              <w:right w:val="single" w:sz="6" w:space="0" w:color="auto"/>
            </w:tcBorders>
            <w:vAlign w:val="center"/>
          </w:tcPr>
          <w:p w14:paraId="56EA484D"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ESIA requirements; screen risks according to SES procedures, ground-truthing, assess IP’s, initiate FPIC, evaluate potential for economic displacement</w:t>
            </w:r>
          </w:p>
          <w:p w14:paraId="585A64DC" w14:textId="3208C3BB"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D973DC">
              <w:rPr>
                <w:rFonts w:ascii="SimSun" w:eastAsia="SimSun" w:hAnsi="SimSun" w:cs="SimSun" w:hint="eastAsia"/>
                <w:sz w:val="18"/>
                <w:szCs w:val="18"/>
                <w:lang w:eastAsia="zh-CN"/>
              </w:rPr>
              <w:t>符合</w:t>
            </w:r>
            <w:r w:rsidRPr="001F7A54">
              <w:rPr>
                <w:rFonts w:ascii="SimSun" w:eastAsia="SimSun" w:hAnsi="SimSun" w:cs="SimSun" w:hint="eastAsia"/>
                <w:sz w:val="18"/>
                <w:szCs w:val="18"/>
                <w:lang w:eastAsia="zh-CN"/>
              </w:rPr>
              <w:t>环境和社会影响评估</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ESIA</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要求；</w:t>
            </w:r>
            <w:r>
              <w:rPr>
                <w:rFonts w:ascii="SimSun" w:eastAsia="SimSun" w:hAnsi="SimSun" w:cs="SimSun" w:hint="eastAsia"/>
                <w:sz w:val="18"/>
                <w:szCs w:val="18"/>
                <w:lang w:eastAsia="zh-CN"/>
              </w:rPr>
              <w:t>按照社会环境标准（</w:t>
            </w:r>
            <w:r w:rsidRPr="00D973DC">
              <w:rPr>
                <w:rFonts w:ascii="Calibri" w:eastAsia="Calibri" w:hAnsi="Calibri" w:cs="Calibri"/>
                <w:sz w:val="18"/>
                <w:szCs w:val="18"/>
                <w:lang w:eastAsia="zh-CN"/>
              </w:rPr>
              <w:t>SES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程序筛查风险，</w:t>
            </w:r>
            <w:r>
              <w:rPr>
                <w:rFonts w:ascii="SimSun" w:eastAsia="SimSun" w:hAnsi="SimSun" w:cs="SimSun" w:hint="eastAsia"/>
                <w:sz w:val="18"/>
                <w:szCs w:val="18"/>
                <w:lang w:eastAsia="zh-CN"/>
              </w:rPr>
              <w:t>地面实况</w:t>
            </w:r>
            <w:r w:rsidRPr="00D973DC">
              <w:rPr>
                <w:rFonts w:ascii="SimSun" w:eastAsia="SimSun" w:hAnsi="SimSun" w:cs="SimSun" w:hint="eastAsia"/>
                <w:sz w:val="18"/>
                <w:szCs w:val="18"/>
                <w:lang w:eastAsia="zh-CN"/>
              </w:rPr>
              <w:t>调查，评估</w:t>
            </w:r>
            <w:r>
              <w:rPr>
                <w:rFonts w:ascii="SimSun" w:eastAsia="SimSun" w:hAnsi="SimSun" w:cs="SimSun" w:hint="eastAsia"/>
                <w:sz w:val="18"/>
                <w:szCs w:val="18"/>
                <w:lang w:eastAsia="zh-CN"/>
              </w:rPr>
              <w:t>土著居民标准（</w:t>
            </w:r>
            <w:r w:rsidRPr="00D973DC">
              <w:rPr>
                <w:rFonts w:ascii="Calibri" w:eastAsia="Calibri" w:hAnsi="Calibri" w:cs="Calibri"/>
                <w:sz w:val="18"/>
                <w:szCs w:val="18"/>
                <w:lang w:eastAsia="zh-CN"/>
              </w:rPr>
              <w:t>IP's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，启动</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r w:rsidRPr="00D973DC">
              <w:rPr>
                <w:rFonts w:ascii="SimSun" w:eastAsia="SimSun" w:hAnsi="SimSun" w:cs="SimSun" w:hint="eastAsia"/>
                <w:sz w:val="18"/>
                <w:szCs w:val="18"/>
                <w:lang w:eastAsia="zh-CN"/>
              </w:rPr>
              <w:t>，</w:t>
            </w:r>
            <w:proofErr w:type="gramStart"/>
            <w:r w:rsidRPr="00D973DC">
              <w:rPr>
                <w:rFonts w:ascii="SimSun" w:eastAsia="SimSun" w:hAnsi="SimSun" w:cs="SimSun" w:hint="eastAsia"/>
                <w:sz w:val="18"/>
                <w:szCs w:val="18"/>
                <w:lang w:eastAsia="zh-CN"/>
              </w:rPr>
              <w:t>评估</w:t>
            </w:r>
            <w:r>
              <w:rPr>
                <w:rFonts w:ascii="SimSun" w:eastAsia="SimSun" w:hAnsi="SimSun" w:cs="SimSun" w:hint="eastAsia"/>
                <w:sz w:val="18"/>
                <w:szCs w:val="18"/>
                <w:lang w:eastAsia="zh-CN"/>
              </w:rPr>
              <w:t>因</w:t>
            </w:r>
            <w:proofErr w:type="gramEnd"/>
            <w:r>
              <w:rPr>
                <w:rFonts w:ascii="SimSun" w:eastAsia="SimSun" w:hAnsi="SimSun" w:cs="SimSun" w:hint="eastAsia"/>
                <w:sz w:val="18"/>
                <w:szCs w:val="18"/>
                <w:lang w:eastAsia="zh-CN"/>
              </w:rPr>
              <w:t>经济影响</w:t>
            </w:r>
            <w:r w:rsidR="000D34F8">
              <w:rPr>
                <w:rFonts w:ascii="SimSun" w:eastAsia="SimSun" w:hAnsi="SimSun" w:cs="SimSun" w:hint="eastAsia"/>
                <w:sz w:val="18"/>
                <w:szCs w:val="18"/>
                <w:lang w:eastAsia="zh-CN"/>
              </w:rPr>
              <w:t>而</w:t>
            </w:r>
            <w:r>
              <w:rPr>
                <w:rFonts w:ascii="SimSun" w:eastAsia="SimSun" w:hAnsi="SimSun" w:cs="SimSun" w:hint="eastAsia"/>
                <w:sz w:val="18"/>
                <w:szCs w:val="18"/>
                <w:lang w:eastAsia="zh-CN"/>
              </w:rPr>
              <w:t>搬迁</w:t>
            </w:r>
            <w:r w:rsidRPr="00D973DC">
              <w:rPr>
                <w:rFonts w:ascii="SimSun" w:eastAsia="SimSun" w:hAnsi="SimSun" w:cs="SimSun" w:hint="eastAsia"/>
                <w:sz w:val="18"/>
                <w:szCs w:val="18"/>
                <w:lang w:eastAsia="zh-CN"/>
              </w:rPr>
              <w:t>的可能性</w:t>
            </w:r>
          </w:p>
        </w:tc>
      </w:tr>
      <w:tr w:rsidR="00BE4FA7" w:rsidRPr="00F8608A" w14:paraId="112524AC" w14:textId="77777777" w:rsidTr="00BD0D74">
        <w:tc>
          <w:tcPr>
            <w:tcW w:w="843" w:type="dxa"/>
            <w:vMerge/>
            <w:tcBorders>
              <w:left w:val="single" w:sz="0" w:space="0" w:color="auto"/>
              <w:bottom w:val="single" w:sz="0" w:space="0" w:color="auto"/>
              <w:right w:val="single" w:sz="0" w:space="0" w:color="auto"/>
            </w:tcBorders>
            <w:vAlign w:val="center"/>
          </w:tcPr>
          <w:p w14:paraId="1211EADA" w14:textId="77777777" w:rsidR="00BE4FA7" w:rsidRPr="00F8608A" w:rsidRDefault="00BE4FA7" w:rsidP="00BE4FA7">
            <w:pPr>
              <w:spacing w:line="276" w:lineRule="auto"/>
              <w:rPr>
                <w:rFonts w:asciiTheme="minorHAnsi" w:hAnsiTheme="minorHAnsi"/>
                <w:color w:val="000000" w:themeColor="text1"/>
                <w:lang w:eastAsia="zh-CN"/>
              </w:rPr>
            </w:pPr>
          </w:p>
        </w:tc>
        <w:tc>
          <w:tcPr>
            <w:tcW w:w="1782" w:type="dxa"/>
            <w:vMerge/>
            <w:tcBorders>
              <w:left w:val="single" w:sz="0" w:space="0" w:color="auto"/>
              <w:bottom w:val="single" w:sz="0" w:space="0" w:color="auto"/>
              <w:right w:val="single" w:sz="0" w:space="0" w:color="auto"/>
            </w:tcBorders>
            <w:vAlign w:val="center"/>
          </w:tcPr>
          <w:p w14:paraId="39A8AF33" w14:textId="77777777" w:rsidR="00BE4FA7" w:rsidRPr="00F8608A" w:rsidRDefault="00BE4FA7" w:rsidP="00BE4FA7">
            <w:pPr>
              <w:spacing w:line="276" w:lineRule="auto"/>
              <w:rPr>
                <w:rFonts w:asciiTheme="minorHAnsi" w:hAnsiTheme="minorHAnsi"/>
                <w:color w:val="000000" w:themeColor="text1"/>
                <w:lang w:eastAsia="zh-CN"/>
              </w:rPr>
            </w:pPr>
          </w:p>
        </w:tc>
        <w:tc>
          <w:tcPr>
            <w:tcW w:w="3060" w:type="dxa"/>
            <w:tcBorders>
              <w:top w:val="single" w:sz="6" w:space="0" w:color="auto"/>
              <w:left w:val="nil"/>
              <w:bottom w:val="single" w:sz="6" w:space="0" w:color="auto"/>
              <w:right w:val="single" w:sz="6" w:space="0" w:color="auto"/>
            </w:tcBorders>
            <w:vAlign w:val="center"/>
          </w:tcPr>
          <w:p w14:paraId="0CA73DDC"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Ecological corridor strategy and action plan</w:t>
            </w:r>
          </w:p>
          <w:p w14:paraId="660422F1" w14:textId="06FCE351"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6C64C4">
              <w:rPr>
                <w:rFonts w:ascii="SimSun" w:eastAsia="SimSun" w:hAnsi="SimSun" w:cs="SimSun" w:hint="eastAsia"/>
                <w:sz w:val="18"/>
                <w:szCs w:val="18"/>
                <w:lang w:eastAsia="zh-CN"/>
              </w:rPr>
              <w:t>生态廊道战略和行动计划</w:t>
            </w:r>
          </w:p>
        </w:tc>
        <w:tc>
          <w:tcPr>
            <w:tcW w:w="3300" w:type="dxa"/>
            <w:tcBorders>
              <w:top w:val="single" w:sz="6" w:space="0" w:color="auto"/>
              <w:left w:val="single" w:sz="6" w:space="0" w:color="auto"/>
              <w:bottom w:val="single" w:sz="6" w:space="0" w:color="auto"/>
              <w:right w:val="single" w:sz="6" w:space="0" w:color="auto"/>
            </w:tcBorders>
            <w:vAlign w:val="center"/>
          </w:tcPr>
          <w:p w14:paraId="2D6F0B84"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ESMP requirements, with IPP and Livelihood Action Framework elements incorporated, FPIC obtained</w:t>
            </w:r>
          </w:p>
          <w:p w14:paraId="3AE2D2AA" w14:textId="18199927"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9D7D22">
              <w:rPr>
                <w:rFonts w:ascii="SimSun" w:eastAsia="SimSun" w:hAnsi="SimSun" w:cs="SimSun" w:hint="eastAsia"/>
                <w:sz w:val="18"/>
                <w:szCs w:val="18"/>
                <w:lang w:eastAsia="zh-CN"/>
              </w:rPr>
              <w:t>符合</w:t>
            </w:r>
            <w:r>
              <w:rPr>
                <w:rFonts w:ascii="SimSun" w:eastAsia="SimSun" w:hAnsi="SimSun" w:cs="SimSun" w:hint="eastAsia"/>
                <w:sz w:val="18"/>
                <w:szCs w:val="18"/>
                <w:lang w:eastAsia="zh-CN"/>
              </w:rPr>
              <w:t>《</w:t>
            </w:r>
            <w:r w:rsidRPr="00076938">
              <w:rPr>
                <w:rFonts w:ascii="SimSun" w:eastAsia="SimSun" w:hAnsi="SimSun" w:cs="SimSun" w:hint="eastAsia"/>
                <w:sz w:val="18"/>
                <w:szCs w:val="18"/>
                <w:lang w:eastAsia="zh-CN"/>
              </w:rPr>
              <w:t>环境和社会管理计划</w:t>
            </w:r>
            <w:r>
              <w:rPr>
                <w:rFonts w:ascii="SimSun" w:eastAsia="SimSun" w:hAnsi="SimSun" w:cs="SimSun" w:hint="eastAsia"/>
                <w:sz w:val="18"/>
                <w:szCs w:val="18"/>
                <w:lang w:eastAsia="zh-CN"/>
              </w:rPr>
              <w:t>》（</w:t>
            </w:r>
            <w:r w:rsidRPr="009D7D22">
              <w:rPr>
                <w:rFonts w:ascii="Calibri" w:eastAsia="Calibri" w:hAnsi="Calibri" w:cs="Calibri"/>
                <w:sz w:val="18"/>
                <w:szCs w:val="18"/>
                <w:lang w:eastAsia="zh-CN"/>
              </w:rPr>
              <w:t>ESMP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要求，纳入</w:t>
            </w:r>
            <w:r>
              <w:rPr>
                <w:rFonts w:ascii="SimSun" w:eastAsia="SimSun" w:hAnsi="SimSun" w:cs="SimSun" w:hint="eastAsia"/>
                <w:sz w:val="18"/>
                <w:szCs w:val="18"/>
                <w:lang w:eastAsia="zh-CN"/>
              </w:rPr>
              <w:t>《土著居民计划》（</w:t>
            </w:r>
            <w:r w:rsidRPr="009D7D22">
              <w:rPr>
                <w:rFonts w:ascii="Calibri" w:eastAsia="Calibri" w:hAnsi="Calibri" w:cs="Calibri"/>
                <w:sz w:val="18"/>
                <w:szCs w:val="18"/>
                <w:lang w:eastAsia="zh-CN"/>
              </w:rPr>
              <w:t>IPP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和</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生计行动框架</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要素，获得</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p>
        </w:tc>
      </w:tr>
      <w:tr w:rsidR="00BE4FA7" w:rsidRPr="00F8608A" w14:paraId="091BA2BA" w14:textId="77777777" w:rsidTr="00BD0D74">
        <w:tc>
          <w:tcPr>
            <w:tcW w:w="843" w:type="dxa"/>
            <w:vMerge w:val="restart"/>
            <w:tcBorders>
              <w:top w:val="nil"/>
              <w:left w:val="single" w:sz="6" w:space="0" w:color="auto"/>
              <w:bottom w:val="single" w:sz="6" w:space="0" w:color="auto"/>
              <w:right w:val="single" w:sz="6" w:space="0" w:color="auto"/>
            </w:tcBorders>
            <w:vAlign w:val="center"/>
          </w:tcPr>
          <w:p w14:paraId="406399BD" w14:textId="2C107A6A"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2.2.2</w:t>
            </w:r>
          </w:p>
        </w:tc>
        <w:tc>
          <w:tcPr>
            <w:tcW w:w="1782" w:type="dxa"/>
            <w:vMerge w:val="restart"/>
            <w:tcBorders>
              <w:top w:val="nil"/>
              <w:left w:val="single" w:sz="6" w:space="0" w:color="auto"/>
              <w:bottom w:val="single" w:sz="6" w:space="0" w:color="auto"/>
              <w:right w:val="single" w:sz="6" w:space="0" w:color="auto"/>
            </w:tcBorders>
            <w:vAlign w:val="center"/>
          </w:tcPr>
          <w:p w14:paraId="7166638F" w14:textId="7FBC71CA" w:rsidR="00BE4FA7" w:rsidRPr="00F8608A" w:rsidRDefault="00BE4FA7" w:rsidP="00BE4FA7">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 xml:space="preserve">Giant Panda NP / </w:t>
            </w:r>
            <w:r w:rsidRPr="003A4E71">
              <w:br/>
            </w:r>
            <w:proofErr w:type="spellStart"/>
            <w:r w:rsidRPr="003A4E71">
              <w:rPr>
                <w:rFonts w:ascii="Calibri" w:eastAsia="Calibri" w:hAnsi="Calibri" w:cs="Calibri"/>
                <w:sz w:val="18"/>
                <w:szCs w:val="18"/>
              </w:rPr>
              <w:t>Liziping</w:t>
            </w:r>
            <w:proofErr w:type="spellEnd"/>
            <w:r w:rsidRPr="003A4E71">
              <w:rPr>
                <w:rFonts w:ascii="Calibri" w:eastAsia="Calibri" w:hAnsi="Calibri" w:cs="Calibri"/>
                <w:sz w:val="18"/>
                <w:szCs w:val="18"/>
              </w:rPr>
              <w:t xml:space="preserve"> Nature Reserve</w:t>
            </w:r>
            <w:r>
              <w:rPr>
                <w:rFonts w:ascii="SimSun" w:eastAsia="SimSun" w:hAnsi="SimSun" w:cs="SimSun" w:hint="eastAsia"/>
                <w:sz w:val="18"/>
                <w:szCs w:val="18"/>
                <w:lang w:eastAsia="zh-CN"/>
              </w:rPr>
              <w:t>大熊猫国家公园/</w:t>
            </w:r>
            <w:r w:rsidRPr="001A4238">
              <w:rPr>
                <w:rFonts w:ascii="SimSun" w:eastAsia="SimSun" w:hAnsi="SimSun" w:cs="SimSun" w:hint="eastAsia"/>
                <w:sz w:val="18"/>
                <w:szCs w:val="18"/>
                <w:lang w:eastAsia="zh-CN"/>
              </w:rPr>
              <w:t>栗子坪自然保护区</w:t>
            </w:r>
          </w:p>
        </w:tc>
        <w:tc>
          <w:tcPr>
            <w:tcW w:w="3060" w:type="dxa"/>
            <w:tcBorders>
              <w:top w:val="single" w:sz="6" w:space="0" w:color="auto"/>
              <w:left w:val="single" w:sz="6" w:space="0" w:color="auto"/>
              <w:bottom w:val="single" w:sz="6" w:space="0" w:color="auto"/>
              <w:right w:val="single" w:sz="6" w:space="0" w:color="auto"/>
            </w:tcBorders>
            <w:vAlign w:val="center"/>
          </w:tcPr>
          <w:p w14:paraId="1C2B1C51"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Participatory ecological corridor Feasibility Assessment (including participatory rural assessment of affected communities)</w:t>
            </w:r>
          </w:p>
          <w:p w14:paraId="4BA9CD30" w14:textId="3CEA1CFA"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767BDC">
              <w:rPr>
                <w:rFonts w:ascii="SimSun" w:eastAsia="SimSun" w:hAnsi="SimSun" w:cs="SimSun" w:hint="eastAsia"/>
                <w:sz w:val="18"/>
                <w:szCs w:val="18"/>
                <w:lang w:eastAsia="zh-CN"/>
              </w:rPr>
              <w:t>参与式生态廊道可行性评估（包括受影响社区的参与式农村评估）</w:t>
            </w:r>
          </w:p>
        </w:tc>
        <w:tc>
          <w:tcPr>
            <w:tcW w:w="3300" w:type="dxa"/>
            <w:tcBorders>
              <w:top w:val="single" w:sz="6" w:space="0" w:color="auto"/>
              <w:left w:val="single" w:sz="6" w:space="0" w:color="auto"/>
              <w:bottom w:val="single" w:sz="6" w:space="0" w:color="auto"/>
              <w:right w:val="single" w:sz="6" w:space="0" w:color="auto"/>
            </w:tcBorders>
            <w:vAlign w:val="center"/>
          </w:tcPr>
          <w:p w14:paraId="02C65133"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ESIA requirements; screen risks according to SES procedures, ground-truthing, assess IP’s, initiate FPIC, evaluate potential for economic displacement</w:t>
            </w:r>
          </w:p>
          <w:p w14:paraId="7654924E" w14:textId="36756173"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D973DC">
              <w:rPr>
                <w:rFonts w:ascii="SimSun" w:eastAsia="SimSun" w:hAnsi="SimSun" w:cs="SimSun" w:hint="eastAsia"/>
                <w:sz w:val="18"/>
                <w:szCs w:val="18"/>
                <w:lang w:eastAsia="zh-CN"/>
              </w:rPr>
              <w:t>符合</w:t>
            </w:r>
            <w:r w:rsidRPr="001F7A54">
              <w:rPr>
                <w:rFonts w:ascii="SimSun" w:eastAsia="SimSun" w:hAnsi="SimSun" w:cs="SimSun" w:hint="eastAsia"/>
                <w:sz w:val="18"/>
                <w:szCs w:val="18"/>
                <w:lang w:eastAsia="zh-CN"/>
              </w:rPr>
              <w:t>环境和社会影响评估</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ESIA</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要求；</w:t>
            </w:r>
            <w:r>
              <w:rPr>
                <w:rFonts w:ascii="SimSun" w:eastAsia="SimSun" w:hAnsi="SimSun" w:cs="SimSun" w:hint="eastAsia"/>
                <w:sz w:val="18"/>
                <w:szCs w:val="18"/>
                <w:lang w:eastAsia="zh-CN"/>
              </w:rPr>
              <w:t>按照社会环境标准（</w:t>
            </w:r>
            <w:r w:rsidRPr="00D973DC">
              <w:rPr>
                <w:rFonts w:ascii="Calibri" w:eastAsia="Calibri" w:hAnsi="Calibri" w:cs="Calibri"/>
                <w:sz w:val="18"/>
                <w:szCs w:val="18"/>
                <w:lang w:eastAsia="zh-CN"/>
              </w:rPr>
              <w:t>SES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程序筛查风险，</w:t>
            </w:r>
            <w:r>
              <w:rPr>
                <w:rFonts w:ascii="SimSun" w:eastAsia="SimSun" w:hAnsi="SimSun" w:cs="SimSun" w:hint="eastAsia"/>
                <w:sz w:val="18"/>
                <w:szCs w:val="18"/>
                <w:lang w:eastAsia="zh-CN"/>
              </w:rPr>
              <w:t>地面实况</w:t>
            </w:r>
            <w:r w:rsidRPr="00D973DC">
              <w:rPr>
                <w:rFonts w:ascii="SimSun" w:eastAsia="SimSun" w:hAnsi="SimSun" w:cs="SimSun" w:hint="eastAsia"/>
                <w:sz w:val="18"/>
                <w:szCs w:val="18"/>
                <w:lang w:eastAsia="zh-CN"/>
              </w:rPr>
              <w:t>调查，评估</w:t>
            </w:r>
            <w:r>
              <w:rPr>
                <w:rFonts w:ascii="SimSun" w:eastAsia="SimSun" w:hAnsi="SimSun" w:cs="SimSun" w:hint="eastAsia"/>
                <w:sz w:val="18"/>
                <w:szCs w:val="18"/>
                <w:lang w:eastAsia="zh-CN"/>
              </w:rPr>
              <w:t>土著居民标准（</w:t>
            </w:r>
            <w:r w:rsidRPr="00D973DC">
              <w:rPr>
                <w:rFonts w:ascii="Calibri" w:eastAsia="Calibri" w:hAnsi="Calibri" w:cs="Calibri"/>
                <w:sz w:val="18"/>
                <w:szCs w:val="18"/>
                <w:lang w:eastAsia="zh-CN"/>
              </w:rPr>
              <w:t>IP's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，启动</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r w:rsidRPr="00D973DC">
              <w:rPr>
                <w:rFonts w:ascii="SimSun" w:eastAsia="SimSun" w:hAnsi="SimSun" w:cs="SimSun" w:hint="eastAsia"/>
                <w:sz w:val="18"/>
                <w:szCs w:val="18"/>
                <w:lang w:eastAsia="zh-CN"/>
              </w:rPr>
              <w:t>，</w:t>
            </w:r>
            <w:proofErr w:type="gramStart"/>
            <w:r w:rsidRPr="00D973DC">
              <w:rPr>
                <w:rFonts w:ascii="SimSun" w:eastAsia="SimSun" w:hAnsi="SimSun" w:cs="SimSun" w:hint="eastAsia"/>
                <w:sz w:val="18"/>
                <w:szCs w:val="18"/>
                <w:lang w:eastAsia="zh-CN"/>
              </w:rPr>
              <w:t>评估</w:t>
            </w:r>
            <w:r>
              <w:rPr>
                <w:rFonts w:ascii="SimSun" w:eastAsia="SimSun" w:hAnsi="SimSun" w:cs="SimSun" w:hint="eastAsia"/>
                <w:sz w:val="18"/>
                <w:szCs w:val="18"/>
                <w:lang w:eastAsia="zh-CN"/>
              </w:rPr>
              <w:t>因</w:t>
            </w:r>
            <w:proofErr w:type="gramEnd"/>
            <w:r>
              <w:rPr>
                <w:rFonts w:ascii="SimSun" w:eastAsia="SimSun" w:hAnsi="SimSun" w:cs="SimSun" w:hint="eastAsia"/>
                <w:sz w:val="18"/>
                <w:szCs w:val="18"/>
                <w:lang w:eastAsia="zh-CN"/>
              </w:rPr>
              <w:t>经济影响</w:t>
            </w:r>
            <w:r w:rsidR="000D34F8">
              <w:rPr>
                <w:rFonts w:ascii="SimSun" w:eastAsia="SimSun" w:hAnsi="SimSun" w:cs="SimSun" w:hint="eastAsia"/>
                <w:sz w:val="18"/>
                <w:szCs w:val="18"/>
                <w:lang w:eastAsia="zh-CN"/>
              </w:rPr>
              <w:t>而</w:t>
            </w:r>
            <w:r>
              <w:rPr>
                <w:rFonts w:ascii="SimSun" w:eastAsia="SimSun" w:hAnsi="SimSun" w:cs="SimSun" w:hint="eastAsia"/>
                <w:sz w:val="18"/>
                <w:szCs w:val="18"/>
                <w:lang w:eastAsia="zh-CN"/>
              </w:rPr>
              <w:t>搬迁</w:t>
            </w:r>
            <w:r w:rsidRPr="00D973DC">
              <w:rPr>
                <w:rFonts w:ascii="SimSun" w:eastAsia="SimSun" w:hAnsi="SimSun" w:cs="SimSun" w:hint="eastAsia"/>
                <w:sz w:val="18"/>
                <w:szCs w:val="18"/>
                <w:lang w:eastAsia="zh-CN"/>
              </w:rPr>
              <w:t>的可能性</w:t>
            </w:r>
          </w:p>
        </w:tc>
      </w:tr>
      <w:tr w:rsidR="00BE4FA7" w:rsidRPr="00F8608A" w14:paraId="7B54DEC6" w14:textId="77777777" w:rsidTr="00BD0D74">
        <w:tc>
          <w:tcPr>
            <w:tcW w:w="843" w:type="dxa"/>
            <w:vMerge/>
            <w:tcBorders>
              <w:left w:val="single" w:sz="0" w:space="0" w:color="auto"/>
              <w:bottom w:val="single" w:sz="0" w:space="0" w:color="auto"/>
              <w:right w:val="single" w:sz="0" w:space="0" w:color="auto"/>
            </w:tcBorders>
            <w:vAlign w:val="center"/>
          </w:tcPr>
          <w:p w14:paraId="22342FB0" w14:textId="77777777" w:rsidR="00BE4FA7" w:rsidRPr="00F8608A" w:rsidRDefault="00BE4FA7" w:rsidP="00BE4FA7">
            <w:pPr>
              <w:spacing w:line="276" w:lineRule="auto"/>
              <w:rPr>
                <w:rFonts w:asciiTheme="minorHAnsi" w:hAnsiTheme="minorHAnsi"/>
                <w:color w:val="000000" w:themeColor="text1"/>
                <w:lang w:eastAsia="zh-CN"/>
              </w:rPr>
            </w:pPr>
          </w:p>
        </w:tc>
        <w:tc>
          <w:tcPr>
            <w:tcW w:w="1782" w:type="dxa"/>
            <w:vMerge/>
            <w:tcBorders>
              <w:left w:val="single" w:sz="0" w:space="0" w:color="auto"/>
              <w:bottom w:val="single" w:sz="0" w:space="0" w:color="auto"/>
              <w:right w:val="single" w:sz="0" w:space="0" w:color="auto"/>
            </w:tcBorders>
            <w:vAlign w:val="center"/>
          </w:tcPr>
          <w:p w14:paraId="35D60D07" w14:textId="77777777" w:rsidR="00BE4FA7" w:rsidRPr="00F8608A" w:rsidRDefault="00BE4FA7" w:rsidP="00BE4FA7">
            <w:pPr>
              <w:spacing w:line="276" w:lineRule="auto"/>
              <w:rPr>
                <w:rFonts w:asciiTheme="minorHAnsi" w:hAnsiTheme="minorHAnsi"/>
                <w:color w:val="000000" w:themeColor="text1"/>
                <w:lang w:eastAsia="zh-CN"/>
              </w:rPr>
            </w:pPr>
          </w:p>
        </w:tc>
        <w:tc>
          <w:tcPr>
            <w:tcW w:w="3060" w:type="dxa"/>
            <w:tcBorders>
              <w:top w:val="single" w:sz="6" w:space="0" w:color="auto"/>
              <w:left w:val="nil"/>
              <w:bottom w:val="single" w:sz="6" w:space="0" w:color="auto"/>
              <w:right w:val="single" w:sz="6" w:space="0" w:color="auto"/>
            </w:tcBorders>
            <w:vAlign w:val="center"/>
          </w:tcPr>
          <w:p w14:paraId="156DBD30"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Ecological corridor strategy and action plan</w:t>
            </w:r>
          </w:p>
          <w:p w14:paraId="531175E5" w14:textId="2DFFA332"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6C64C4">
              <w:rPr>
                <w:rFonts w:ascii="SimSun" w:eastAsia="SimSun" w:hAnsi="SimSun" w:cs="SimSun" w:hint="eastAsia"/>
                <w:sz w:val="18"/>
                <w:szCs w:val="18"/>
                <w:lang w:eastAsia="zh-CN"/>
              </w:rPr>
              <w:t>生态廊道战略和行动计划</w:t>
            </w:r>
          </w:p>
        </w:tc>
        <w:tc>
          <w:tcPr>
            <w:tcW w:w="3300" w:type="dxa"/>
            <w:tcBorders>
              <w:top w:val="single" w:sz="6" w:space="0" w:color="auto"/>
              <w:left w:val="single" w:sz="6" w:space="0" w:color="auto"/>
              <w:bottom w:val="single" w:sz="6" w:space="0" w:color="auto"/>
              <w:right w:val="single" w:sz="6" w:space="0" w:color="auto"/>
            </w:tcBorders>
            <w:vAlign w:val="center"/>
          </w:tcPr>
          <w:p w14:paraId="68F4348C" w14:textId="77777777" w:rsidR="00BE4FA7" w:rsidRDefault="00BE4FA7" w:rsidP="00BE4FA7">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ESMP requirements, with IPP and Livelihood Action Framework elements incorporated, FPIC obtained</w:t>
            </w:r>
          </w:p>
          <w:p w14:paraId="4D703AB0" w14:textId="7B90CAC1" w:rsidR="00BE4FA7" w:rsidRPr="00F8608A" w:rsidRDefault="00BE4FA7" w:rsidP="00BE4FA7">
            <w:pPr>
              <w:spacing w:line="276" w:lineRule="auto"/>
              <w:rPr>
                <w:rFonts w:asciiTheme="minorHAnsi" w:eastAsia="Calibri" w:hAnsiTheme="minorHAnsi" w:cs="Calibri"/>
                <w:color w:val="000000" w:themeColor="text1"/>
                <w:sz w:val="18"/>
                <w:szCs w:val="18"/>
                <w:lang w:eastAsia="zh-CN"/>
              </w:rPr>
            </w:pPr>
            <w:r w:rsidRPr="009D7D22">
              <w:rPr>
                <w:rFonts w:ascii="SimSun" w:eastAsia="SimSun" w:hAnsi="SimSun" w:cs="SimSun" w:hint="eastAsia"/>
                <w:sz w:val="18"/>
                <w:szCs w:val="18"/>
                <w:lang w:eastAsia="zh-CN"/>
              </w:rPr>
              <w:t>符合</w:t>
            </w:r>
            <w:r>
              <w:rPr>
                <w:rFonts w:ascii="SimSun" w:eastAsia="SimSun" w:hAnsi="SimSun" w:cs="SimSun" w:hint="eastAsia"/>
                <w:sz w:val="18"/>
                <w:szCs w:val="18"/>
                <w:lang w:eastAsia="zh-CN"/>
              </w:rPr>
              <w:t>《</w:t>
            </w:r>
            <w:r w:rsidRPr="00076938">
              <w:rPr>
                <w:rFonts w:ascii="SimSun" w:eastAsia="SimSun" w:hAnsi="SimSun" w:cs="SimSun" w:hint="eastAsia"/>
                <w:sz w:val="18"/>
                <w:szCs w:val="18"/>
                <w:lang w:eastAsia="zh-CN"/>
              </w:rPr>
              <w:t>环境和社会管理计划</w:t>
            </w:r>
            <w:r>
              <w:rPr>
                <w:rFonts w:ascii="SimSun" w:eastAsia="SimSun" w:hAnsi="SimSun" w:cs="SimSun" w:hint="eastAsia"/>
                <w:sz w:val="18"/>
                <w:szCs w:val="18"/>
                <w:lang w:eastAsia="zh-CN"/>
              </w:rPr>
              <w:t>》（</w:t>
            </w:r>
            <w:r w:rsidRPr="009D7D22">
              <w:rPr>
                <w:rFonts w:ascii="Calibri" w:eastAsia="Calibri" w:hAnsi="Calibri" w:cs="Calibri"/>
                <w:sz w:val="18"/>
                <w:szCs w:val="18"/>
                <w:lang w:eastAsia="zh-CN"/>
              </w:rPr>
              <w:t>ESMP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要求，纳入</w:t>
            </w:r>
            <w:r>
              <w:rPr>
                <w:rFonts w:ascii="SimSun" w:eastAsia="SimSun" w:hAnsi="SimSun" w:cs="SimSun" w:hint="eastAsia"/>
                <w:sz w:val="18"/>
                <w:szCs w:val="18"/>
                <w:lang w:eastAsia="zh-CN"/>
              </w:rPr>
              <w:t>《土著居民计划》（</w:t>
            </w:r>
            <w:r w:rsidRPr="009D7D22">
              <w:rPr>
                <w:rFonts w:ascii="Calibri" w:eastAsia="Calibri" w:hAnsi="Calibri" w:cs="Calibri"/>
                <w:sz w:val="18"/>
                <w:szCs w:val="18"/>
                <w:lang w:eastAsia="zh-CN"/>
              </w:rPr>
              <w:t>IPP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和</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生计行动框架</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要素，获得</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p>
        </w:tc>
      </w:tr>
      <w:tr w:rsidR="00D3088E" w:rsidRPr="00F8608A" w14:paraId="6A184330" w14:textId="77777777" w:rsidTr="00BD0D74">
        <w:tc>
          <w:tcPr>
            <w:tcW w:w="843" w:type="dxa"/>
            <w:vMerge w:val="restart"/>
            <w:tcBorders>
              <w:top w:val="nil"/>
              <w:left w:val="single" w:sz="6" w:space="0" w:color="auto"/>
              <w:bottom w:val="single" w:sz="6" w:space="0" w:color="auto"/>
              <w:right w:val="single" w:sz="6" w:space="0" w:color="auto"/>
            </w:tcBorders>
            <w:vAlign w:val="center"/>
          </w:tcPr>
          <w:p w14:paraId="634FA73B" w14:textId="259A1570" w:rsidR="00D3088E" w:rsidRPr="00F8608A" w:rsidRDefault="00D3088E" w:rsidP="00D3088E">
            <w:pPr>
              <w:spacing w:line="276" w:lineRule="auto"/>
              <w:rPr>
                <w:rFonts w:asciiTheme="minorHAnsi" w:eastAsia="Calibri" w:hAnsiTheme="minorHAnsi" w:cs="Calibri"/>
                <w:color w:val="000000" w:themeColor="text1"/>
                <w:sz w:val="18"/>
                <w:szCs w:val="18"/>
              </w:rPr>
            </w:pPr>
            <w:r w:rsidRPr="00F8608A">
              <w:rPr>
                <w:rFonts w:asciiTheme="minorHAnsi" w:eastAsia="Calibri" w:hAnsiTheme="minorHAnsi" w:cs="Calibri"/>
                <w:color w:val="000000" w:themeColor="text1"/>
                <w:sz w:val="18"/>
                <w:szCs w:val="18"/>
              </w:rPr>
              <w:t>2.3.1</w:t>
            </w:r>
          </w:p>
        </w:tc>
        <w:tc>
          <w:tcPr>
            <w:tcW w:w="1782" w:type="dxa"/>
            <w:vMerge w:val="restart"/>
            <w:tcBorders>
              <w:top w:val="nil"/>
              <w:left w:val="single" w:sz="6" w:space="0" w:color="auto"/>
              <w:bottom w:val="single" w:sz="6" w:space="0" w:color="auto"/>
              <w:right w:val="single" w:sz="6" w:space="0" w:color="auto"/>
            </w:tcBorders>
            <w:vAlign w:val="center"/>
          </w:tcPr>
          <w:p w14:paraId="1A6006D1" w14:textId="77777777" w:rsidR="00D3088E" w:rsidRDefault="00D3088E" w:rsidP="00D3088E">
            <w:pPr>
              <w:spacing w:line="276" w:lineRule="auto"/>
              <w:jc w:val="both"/>
              <w:rPr>
                <w:rFonts w:ascii="Calibri" w:eastAsia="Calibri" w:hAnsi="Calibri" w:cs="Calibri"/>
                <w:sz w:val="18"/>
                <w:szCs w:val="18"/>
              </w:rPr>
            </w:pPr>
            <w:r w:rsidRPr="003A4E71">
              <w:rPr>
                <w:rFonts w:ascii="Calibri" w:eastAsia="Calibri" w:hAnsi="Calibri" w:cs="Calibri"/>
                <w:sz w:val="18"/>
                <w:szCs w:val="18"/>
              </w:rPr>
              <w:t xml:space="preserve">Yunnan Province / </w:t>
            </w:r>
            <w:r w:rsidRPr="003A4E71">
              <w:br/>
            </w:r>
            <w:proofErr w:type="spellStart"/>
            <w:r w:rsidRPr="003A4E71">
              <w:rPr>
                <w:rFonts w:ascii="Calibri" w:eastAsia="Calibri" w:hAnsi="Calibri" w:cs="Calibri"/>
                <w:sz w:val="18"/>
                <w:szCs w:val="18"/>
              </w:rPr>
              <w:t>Caojian</w:t>
            </w:r>
            <w:proofErr w:type="spellEnd"/>
            <w:r w:rsidRPr="003A4E71">
              <w:rPr>
                <w:rFonts w:ascii="Calibri" w:eastAsia="Calibri" w:hAnsi="Calibri" w:cs="Calibri"/>
                <w:sz w:val="18"/>
                <w:szCs w:val="18"/>
              </w:rPr>
              <w:t xml:space="preserve"> Forest Farm</w:t>
            </w:r>
          </w:p>
          <w:p w14:paraId="441921DF" w14:textId="70F23965" w:rsidR="00D3088E" w:rsidRPr="00F8608A" w:rsidRDefault="00D3088E" w:rsidP="00D3088E">
            <w:pPr>
              <w:spacing w:line="276" w:lineRule="auto"/>
              <w:rPr>
                <w:rFonts w:asciiTheme="minorHAnsi" w:eastAsia="Calibri" w:hAnsiTheme="minorHAnsi" w:cs="Calibri"/>
                <w:color w:val="000000" w:themeColor="text1"/>
                <w:sz w:val="18"/>
                <w:szCs w:val="18"/>
              </w:rPr>
            </w:pPr>
            <w:r>
              <w:rPr>
                <w:rFonts w:ascii="SimSun" w:eastAsia="SimSun" w:hAnsi="SimSun" w:cs="SimSun" w:hint="eastAsia"/>
                <w:sz w:val="18"/>
                <w:szCs w:val="18"/>
                <w:lang w:val="it-IT" w:eastAsia="zh-CN"/>
              </w:rPr>
              <w:t>云南省/</w:t>
            </w:r>
            <w:proofErr w:type="gramStart"/>
            <w:r w:rsidRPr="00684A58">
              <w:rPr>
                <w:rFonts w:ascii="SimSun" w:eastAsia="SimSun" w:hAnsi="SimSun" w:cs="SimSun" w:hint="eastAsia"/>
                <w:sz w:val="18"/>
                <w:szCs w:val="18"/>
                <w:lang w:val="it-IT" w:eastAsia="zh-CN"/>
              </w:rPr>
              <w:t>漕</w:t>
            </w:r>
            <w:proofErr w:type="gramEnd"/>
            <w:r w:rsidRPr="00684A58">
              <w:rPr>
                <w:rFonts w:ascii="SimSun" w:eastAsia="SimSun" w:hAnsi="SimSun" w:cs="SimSun" w:hint="eastAsia"/>
                <w:sz w:val="18"/>
                <w:szCs w:val="18"/>
                <w:lang w:val="it-IT" w:eastAsia="zh-CN"/>
              </w:rPr>
              <w:t>涧林场</w:t>
            </w:r>
          </w:p>
        </w:tc>
        <w:tc>
          <w:tcPr>
            <w:tcW w:w="3060" w:type="dxa"/>
            <w:tcBorders>
              <w:top w:val="single" w:sz="6" w:space="0" w:color="auto"/>
              <w:left w:val="single" w:sz="6" w:space="0" w:color="auto"/>
              <w:bottom w:val="single" w:sz="6" w:space="0" w:color="auto"/>
              <w:right w:val="single" w:sz="6" w:space="0" w:color="auto"/>
            </w:tcBorders>
            <w:vAlign w:val="center"/>
          </w:tcPr>
          <w:p w14:paraId="26CC0B26" w14:textId="77777777" w:rsidR="00D3088E" w:rsidRDefault="00D3088E" w:rsidP="00D3088E">
            <w:pPr>
              <w:spacing w:line="276" w:lineRule="auto"/>
              <w:jc w:val="both"/>
              <w:rPr>
                <w:rFonts w:ascii="SimSun" w:eastAsia="SimSun" w:hAnsi="SimSun" w:cs="SimSun"/>
                <w:lang w:eastAsia="zh-CN"/>
              </w:rPr>
            </w:pPr>
            <w:r w:rsidRPr="003A4E71">
              <w:rPr>
                <w:rFonts w:ascii="Calibri" w:eastAsia="Calibri" w:hAnsi="Calibri" w:cs="Calibri"/>
                <w:sz w:val="18"/>
                <w:szCs w:val="18"/>
              </w:rPr>
              <w:t>Baseline habitat survey (including participatory rural assessment of affected communities)</w:t>
            </w:r>
            <w:r>
              <w:rPr>
                <w:rFonts w:hint="eastAsia"/>
              </w:rPr>
              <w:t xml:space="preserve"> </w:t>
            </w:r>
          </w:p>
          <w:p w14:paraId="3C6CC3BB" w14:textId="7CD48492" w:rsidR="00D3088E" w:rsidRPr="00F8608A" w:rsidRDefault="00D3088E" w:rsidP="00D3088E">
            <w:pPr>
              <w:spacing w:line="276" w:lineRule="auto"/>
              <w:rPr>
                <w:rFonts w:asciiTheme="minorHAnsi" w:eastAsia="Calibri" w:hAnsiTheme="minorHAnsi" w:cs="Calibri"/>
                <w:color w:val="000000" w:themeColor="text1"/>
                <w:sz w:val="18"/>
                <w:szCs w:val="18"/>
                <w:lang w:eastAsia="zh-CN"/>
              </w:rPr>
            </w:pPr>
            <w:r w:rsidRPr="00362876">
              <w:rPr>
                <w:rFonts w:ascii="SimSun" w:eastAsia="SimSun" w:hAnsi="SimSun" w:cs="SimSun" w:hint="eastAsia"/>
                <w:sz w:val="18"/>
                <w:szCs w:val="18"/>
                <w:lang w:eastAsia="zh-CN"/>
              </w:rPr>
              <w:t>基线</w:t>
            </w:r>
            <w:r>
              <w:rPr>
                <w:rFonts w:ascii="SimSun" w:eastAsia="SimSun" w:hAnsi="SimSun" w:cs="SimSun" w:hint="eastAsia"/>
                <w:sz w:val="18"/>
                <w:szCs w:val="18"/>
                <w:lang w:eastAsia="zh-CN"/>
              </w:rPr>
              <w:t>栖息地</w:t>
            </w:r>
            <w:r w:rsidRPr="00362876">
              <w:rPr>
                <w:rFonts w:ascii="SimSun" w:eastAsia="SimSun" w:hAnsi="SimSun" w:cs="SimSun" w:hint="eastAsia"/>
                <w:sz w:val="18"/>
                <w:szCs w:val="18"/>
                <w:lang w:eastAsia="zh-CN"/>
              </w:rPr>
              <w:t>调查（包括受影响社区的参与</w:t>
            </w:r>
            <w:proofErr w:type="gramStart"/>
            <w:r w:rsidRPr="00362876">
              <w:rPr>
                <w:rFonts w:ascii="SimSun" w:eastAsia="SimSun" w:hAnsi="SimSun" w:cs="SimSun" w:hint="eastAsia"/>
                <w:sz w:val="18"/>
                <w:szCs w:val="18"/>
                <w:lang w:eastAsia="zh-CN"/>
              </w:rPr>
              <w:t>性农村</w:t>
            </w:r>
            <w:proofErr w:type="gramEnd"/>
            <w:r w:rsidRPr="00362876">
              <w:rPr>
                <w:rFonts w:ascii="SimSun" w:eastAsia="SimSun" w:hAnsi="SimSun" w:cs="SimSun" w:hint="eastAsia"/>
                <w:sz w:val="18"/>
                <w:szCs w:val="18"/>
                <w:lang w:eastAsia="zh-CN"/>
              </w:rPr>
              <w:t>评估）</w:t>
            </w:r>
          </w:p>
        </w:tc>
        <w:tc>
          <w:tcPr>
            <w:tcW w:w="3300" w:type="dxa"/>
            <w:tcBorders>
              <w:top w:val="single" w:sz="6" w:space="0" w:color="auto"/>
              <w:left w:val="single" w:sz="6" w:space="0" w:color="auto"/>
              <w:bottom w:val="single" w:sz="6" w:space="0" w:color="auto"/>
              <w:right w:val="single" w:sz="6" w:space="0" w:color="auto"/>
            </w:tcBorders>
            <w:vAlign w:val="center"/>
          </w:tcPr>
          <w:p w14:paraId="08E4B85C" w14:textId="77777777" w:rsidR="00D3088E" w:rsidRDefault="00D3088E" w:rsidP="00D3088E">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ESIA requirements; screen risks according to SES procedures, ground-truthing, assess IP’s, initiate FPIC, evaluate potential for economic displacement</w:t>
            </w:r>
          </w:p>
          <w:p w14:paraId="7517124C" w14:textId="0C56A0DF" w:rsidR="00D3088E" w:rsidRPr="00F8608A" w:rsidRDefault="00D3088E" w:rsidP="00D3088E">
            <w:pPr>
              <w:spacing w:line="276" w:lineRule="auto"/>
              <w:rPr>
                <w:rFonts w:asciiTheme="minorHAnsi" w:eastAsia="Calibri" w:hAnsiTheme="minorHAnsi" w:cs="Calibri"/>
                <w:color w:val="000000" w:themeColor="text1"/>
                <w:sz w:val="18"/>
                <w:szCs w:val="18"/>
                <w:lang w:eastAsia="zh-CN"/>
              </w:rPr>
            </w:pPr>
            <w:r w:rsidRPr="00D973DC">
              <w:rPr>
                <w:rFonts w:ascii="SimSun" w:eastAsia="SimSun" w:hAnsi="SimSun" w:cs="SimSun" w:hint="eastAsia"/>
                <w:sz w:val="18"/>
                <w:szCs w:val="18"/>
                <w:lang w:eastAsia="zh-CN"/>
              </w:rPr>
              <w:lastRenderedPageBreak/>
              <w:t>符合</w:t>
            </w:r>
            <w:r w:rsidRPr="001F7A54">
              <w:rPr>
                <w:rFonts w:ascii="SimSun" w:eastAsia="SimSun" w:hAnsi="SimSun" w:cs="SimSun" w:hint="eastAsia"/>
                <w:sz w:val="18"/>
                <w:szCs w:val="18"/>
                <w:lang w:eastAsia="zh-CN"/>
              </w:rPr>
              <w:t>环境和社会影响评估</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ESIA</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要求；</w:t>
            </w:r>
            <w:r>
              <w:rPr>
                <w:rFonts w:ascii="SimSun" w:eastAsia="SimSun" w:hAnsi="SimSun" w:cs="SimSun" w:hint="eastAsia"/>
                <w:sz w:val="18"/>
                <w:szCs w:val="18"/>
                <w:lang w:eastAsia="zh-CN"/>
              </w:rPr>
              <w:t>按照社会环境标准（</w:t>
            </w:r>
            <w:r w:rsidRPr="00D973DC">
              <w:rPr>
                <w:rFonts w:ascii="Calibri" w:eastAsia="Calibri" w:hAnsi="Calibri" w:cs="Calibri"/>
                <w:sz w:val="18"/>
                <w:szCs w:val="18"/>
                <w:lang w:eastAsia="zh-CN"/>
              </w:rPr>
              <w:t>SES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程序筛查风险，</w:t>
            </w:r>
            <w:r>
              <w:rPr>
                <w:rFonts w:ascii="SimSun" w:eastAsia="SimSun" w:hAnsi="SimSun" w:cs="SimSun" w:hint="eastAsia"/>
                <w:sz w:val="18"/>
                <w:szCs w:val="18"/>
                <w:lang w:eastAsia="zh-CN"/>
              </w:rPr>
              <w:t>地面实况</w:t>
            </w:r>
            <w:r w:rsidRPr="00D973DC">
              <w:rPr>
                <w:rFonts w:ascii="SimSun" w:eastAsia="SimSun" w:hAnsi="SimSun" w:cs="SimSun" w:hint="eastAsia"/>
                <w:sz w:val="18"/>
                <w:szCs w:val="18"/>
                <w:lang w:eastAsia="zh-CN"/>
              </w:rPr>
              <w:t>调查，评估</w:t>
            </w:r>
            <w:r>
              <w:rPr>
                <w:rFonts w:ascii="SimSun" w:eastAsia="SimSun" w:hAnsi="SimSun" w:cs="SimSun" w:hint="eastAsia"/>
                <w:sz w:val="18"/>
                <w:szCs w:val="18"/>
                <w:lang w:eastAsia="zh-CN"/>
              </w:rPr>
              <w:t>土著居民标准（</w:t>
            </w:r>
            <w:r w:rsidRPr="00D973DC">
              <w:rPr>
                <w:rFonts w:ascii="Calibri" w:eastAsia="Calibri" w:hAnsi="Calibri" w:cs="Calibri"/>
                <w:sz w:val="18"/>
                <w:szCs w:val="18"/>
                <w:lang w:eastAsia="zh-CN"/>
              </w:rPr>
              <w:t>IP's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，启动</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r w:rsidRPr="00D973DC">
              <w:rPr>
                <w:rFonts w:ascii="SimSun" w:eastAsia="SimSun" w:hAnsi="SimSun" w:cs="SimSun" w:hint="eastAsia"/>
                <w:sz w:val="18"/>
                <w:szCs w:val="18"/>
                <w:lang w:eastAsia="zh-CN"/>
              </w:rPr>
              <w:t>，</w:t>
            </w:r>
            <w:proofErr w:type="gramStart"/>
            <w:r w:rsidRPr="00D973DC">
              <w:rPr>
                <w:rFonts w:ascii="SimSun" w:eastAsia="SimSun" w:hAnsi="SimSun" w:cs="SimSun" w:hint="eastAsia"/>
                <w:sz w:val="18"/>
                <w:szCs w:val="18"/>
                <w:lang w:eastAsia="zh-CN"/>
              </w:rPr>
              <w:t>评估</w:t>
            </w:r>
            <w:r>
              <w:rPr>
                <w:rFonts w:ascii="SimSun" w:eastAsia="SimSun" w:hAnsi="SimSun" w:cs="SimSun" w:hint="eastAsia"/>
                <w:sz w:val="18"/>
                <w:szCs w:val="18"/>
                <w:lang w:eastAsia="zh-CN"/>
              </w:rPr>
              <w:t>因</w:t>
            </w:r>
            <w:proofErr w:type="gramEnd"/>
            <w:r>
              <w:rPr>
                <w:rFonts w:ascii="SimSun" w:eastAsia="SimSun" w:hAnsi="SimSun" w:cs="SimSun" w:hint="eastAsia"/>
                <w:sz w:val="18"/>
                <w:szCs w:val="18"/>
                <w:lang w:eastAsia="zh-CN"/>
              </w:rPr>
              <w:t>经济影响</w:t>
            </w:r>
            <w:r w:rsidR="000D34F8">
              <w:rPr>
                <w:rFonts w:ascii="SimSun" w:eastAsia="SimSun" w:hAnsi="SimSun" w:cs="SimSun" w:hint="eastAsia"/>
                <w:sz w:val="18"/>
                <w:szCs w:val="18"/>
                <w:lang w:eastAsia="zh-CN"/>
              </w:rPr>
              <w:t>而</w:t>
            </w:r>
            <w:r>
              <w:rPr>
                <w:rFonts w:ascii="SimSun" w:eastAsia="SimSun" w:hAnsi="SimSun" w:cs="SimSun" w:hint="eastAsia"/>
                <w:sz w:val="18"/>
                <w:szCs w:val="18"/>
                <w:lang w:eastAsia="zh-CN"/>
              </w:rPr>
              <w:t>搬迁</w:t>
            </w:r>
            <w:r w:rsidRPr="00D973DC">
              <w:rPr>
                <w:rFonts w:ascii="SimSun" w:eastAsia="SimSun" w:hAnsi="SimSun" w:cs="SimSun" w:hint="eastAsia"/>
                <w:sz w:val="18"/>
                <w:szCs w:val="18"/>
                <w:lang w:eastAsia="zh-CN"/>
              </w:rPr>
              <w:t>的可能性</w:t>
            </w:r>
          </w:p>
        </w:tc>
      </w:tr>
      <w:tr w:rsidR="00D3088E" w:rsidRPr="00F8608A" w14:paraId="0E001D3F" w14:textId="77777777" w:rsidTr="00BD0D74">
        <w:tc>
          <w:tcPr>
            <w:tcW w:w="843" w:type="dxa"/>
            <w:vMerge/>
            <w:tcBorders>
              <w:left w:val="single" w:sz="0" w:space="0" w:color="auto"/>
              <w:bottom w:val="single" w:sz="0" w:space="0" w:color="auto"/>
              <w:right w:val="single" w:sz="0" w:space="0" w:color="auto"/>
            </w:tcBorders>
            <w:vAlign w:val="center"/>
          </w:tcPr>
          <w:p w14:paraId="216EA108" w14:textId="77777777" w:rsidR="00D3088E" w:rsidRPr="00F8608A" w:rsidRDefault="00D3088E" w:rsidP="00D3088E">
            <w:pPr>
              <w:spacing w:line="276" w:lineRule="auto"/>
              <w:rPr>
                <w:rFonts w:asciiTheme="minorHAnsi" w:hAnsiTheme="minorHAnsi"/>
                <w:color w:val="000000" w:themeColor="text1"/>
                <w:lang w:eastAsia="zh-CN"/>
              </w:rPr>
            </w:pPr>
          </w:p>
        </w:tc>
        <w:tc>
          <w:tcPr>
            <w:tcW w:w="1782" w:type="dxa"/>
            <w:vMerge/>
            <w:tcBorders>
              <w:left w:val="single" w:sz="0" w:space="0" w:color="auto"/>
              <w:bottom w:val="single" w:sz="0" w:space="0" w:color="auto"/>
              <w:right w:val="single" w:sz="0" w:space="0" w:color="auto"/>
            </w:tcBorders>
            <w:vAlign w:val="center"/>
          </w:tcPr>
          <w:p w14:paraId="4CB5B7C8" w14:textId="77777777" w:rsidR="00D3088E" w:rsidRPr="00F8608A" w:rsidRDefault="00D3088E" w:rsidP="00D3088E">
            <w:pPr>
              <w:spacing w:line="276" w:lineRule="auto"/>
              <w:rPr>
                <w:rFonts w:asciiTheme="minorHAnsi" w:hAnsiTheme="minorHAnsi"/>
                <w:color w:val="000000" w:themeColor="text1"/>
                <w:lang w:eastAsia="zh-CN"/>
              </w:rPr>
            </w:pPr>
          </w:p>
        </w:tc>
        <w:tc>
          <w:tcPr>
            <w:tcW w:w="3060" w:type="dxa"/>
            <w:tcBorders>
              <w:top w:val="single" w:sz="6" w:space="0" w:color="auto"/>
              <w:left w:val="nil"/>
              <w:bottom w:val="single" w:sz="6" w:space="0" w:color="auto"/>
              <w:right w:val="single" w:sz="6" w:space="0" w:color="auto"/>
            </w:tcBorders>
            <w:vAlign w:val="center"/>
          </w:tcPr>
          <w:p w14:paraId="2E4F0A6F" w14:textId="77777777" w:rsidR="00D3088E" w:rsidRDefault="00D3088E" w:rsidP="00D3088E">
            <w:pPr>
              <w:spacing w:line="276" w:lineRule="auto"/>
              <w:jc w:val="both"/>
              <w:rPr>
                <w:rFonts w:ascii="Calibri" w:eastAsia="Calibri" w:hAnsi="Calibri" w:cs="Calibri"/>
                <w:sz w:val="18"/>
                <w:szCs w:val="18"/>
              </w:rPr>
            </w:pPr>
            <w:r w:rsidRPr="003A4E71">
              <w:rPr>
                <w:rFonts w:ascii="Calibri" w:eastAsia="Calibri" w:hAnsi="Calibri" w:cs="Calibri"/>
                <w:sz w:val="18"/>
                <w:szCs w:val="18"/>
              </w:rPr>
              <w:t>Degraded habitat restoration plan</w:t>
            </w:r>
          </w:p>
          <w:p w14:paraId="3F98402C" w14:textId="294FFD6C" w:rsidR="00D3088E" w:rsidRPr="00F8608A" w:rsidRDefault="00D3088E" w:rsidP="00D3088E">
            <w:pPr>
              <w:spacing w:line="276" w:lineRule="auto"/>
              <w:rPr>
                <w:rFonts w:asciiTheme="minorHAnsi" w:eastAsia="Calibri" w:hAnsiTheme="minorHAnsi" w:cs="Calibri"/>
                <w:color w:val="000000" w:themeColor="text1"/>
                <w:sz w:val="18"/>
                <w:szCs w:val="18"/>
              </w:rPr>
            </w:pPr>
            <w:proofErr w:type="spellStart"/>
            <w:r w:rsidRPr="005736C6">
              <w:rPr>
                <w:rFonts w:ascii="SimSun" w:eastAsia="SimSun" w:hAnsi="SimSun" w:cs="SimSun" w:hint="eastAsia"/>
                <w:sz w:val="18"/>
                <w:szCs w:val="18"/>
              </w:rPr>
              <w:t>退化</w:t>
            </w:r>
            <w:proofErr w:type="spellEnd"/>
            <w:r>
              <w:rPr>
                <w:rFonts w:ascii="SimSun" w:eastAsia="SimSun" w:hAnsi="SimSun" w:cs="SimSun" w:hint="eastAsia"/>
                <w:sz w:val="18"/>
                <w:szCs w:val="18"/>
                <w:lang w:eastAsia="zh-CN"/>
              </w:rPr>
              <w:t>栖息地</w:t>
            </w:r>
            <w:proofErr w:type="spellStart"/>
            <w:r w:rsidRPr="005736C6">
              <w:rPr>
                <w:rFonts w:ascii="SimSun" w:eastAsia="SimSun" w:hAnsi="SimSun" w:cs="SimSun" w:hint="eastAsia"/>
                <w:sz w:val="18"/>
                <w:szCs w:val="18"/>
              </w:rPr>
              <w:t>恢复计划</w:t>
            </w:r>
            <w:proofErr w:type="spellEnd"/>
          </w:p>
        </w:tc>
        <w:tc>
          <w:tcPr>
            <w:tcW w:w="3300" w:type="dxa"/>
            <w:tcBorders>
              <w:top w:val="single" w:sz="6" w:space="0" w:color="auto"/>
              <w:left w:val="single" w:sz="6" w:space="0" w:color="auto"/>
              <w:bottom w:val="single" w:sz="6" w:space="0" w:color="auto"/>
              <w:right w:val="single" w:sz="6" w:space="0" w:color="auto"/>
            </w:tcBorders>
            <w:vAlign w:val="center"/>
          </w:tcPr>
          <w:p w14:paraId="0496F3EE" w14:textId="77777777" w:rsidR="00D3088E" w:rsidRDefault="00D3088E" w:rsidP="00D3088E">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ESMP requirements, with IPP and Livelihood Action Framework elements incorporated, FPIC obtained</w:t>
            </w:r>
          </w:p>
          <w:p w14:paraId="08062C15" w14:textId="2E18B652" w:rsidR="00D3088E" w:rsidRPr="00F8608A" w:rsidRDefault="00D3088E" w:rsidP="00D3088E">
            <w:pPr>
              <w:spacing w:line="276" w:lineRule="auto"/>
              <w:rPr>
                <w:rFonts w:asciiTheme="minorHAnsi" w:eastAsia="Calibri" w:hAnsiTheme="minorHAnsi" w:cs="Calibri"/>
                <w:color w:val="000000" w:themeColor="text1"/>
                <w:sz w:val="18"/>
                <w:szCs w:val="18"/>
                <w:lang w:eastAsia="zh-CN"/>
              </w:rPr>
            </w:pPr>
            <w:r w:rsidRPr="009D7D22">
              <w:rPr>
                <w:rFonts w:ascii="SimSun" w:eastAsia="SimSun" w:hAnsi="SimSun" w:cs="SimSun" w:hint="eastAsia"/>
                <w:sz w:val="18"/>
                <w:szCs w:val="18"/>
                <w:lang w:eastAsia="zh-CN"/>
              </w:rPr>
              <w:t>符合</w:t>
            </w:r>
            <w:r>
              <w:rPr>
                <w:rFonts w:ascii="SimSun" w:eastAsia="SimSun" w:hAnsi="SimSun" w:cs="SimSun" w:hint="eastAsia"/>
                <w:sz w:val="18"/>
                <w:szCs w:val="18"/>
                <w:lang w:eastAsia="zh-CN"/>
              </w:rPr>
              <w:t>《</w:t>
            </w:r>
            <w:r w:rsidRPr="00076938">
              <w:rPr>
                <w:rFonts w:ascii="SimSun" w:eastAsia="SimSun" w:hAnsi="SimSun" w:cs="SimSun" w:hint="eastAsia"/>
                <w:sz w:val="18"/>
                <w:szCs w:val="18"/>
                <w:lang w:eastAsia="zh-CN"/>
              </w:rPr>
              <w:t>环境和社会管理计划</w:t>
            </w:r>
            <w:r>
              <w:rPr>
                <w:rFonts w:ascii="SimSun" w:eastAsia="SimSun" w:hAnsi="SimSun" w:cs="SimSun" w:hint="eastAsia"/>
                <w:sz w:val="18"/>
                <w:szCs w:val="18"/>
                <w:lang w:eastAsia="zh-CN"/>
              </w:rPr>
              <w:t>》（</w:t>
            </w:r>
            <w:r w:rsidRPr="009D7D22">
              <w:rPr>
                <w:rFonts w:ascii="Calibri" w:eastAsia="Calibri" w:hAnsi="Calibri" w:cs="Calibri"/>
                <w:sz w:val="18"/>
                <w:szCs w:val="18"/>
                <w:lang w:eastAsia="zh-CN"/>
              </w:rPr>
              <w:t>ESMP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要求，纳入</w:t>
            </w:r>
            <w:r>
              <w:rPr>
                <w:rFonts w:ascii="SimSun" w:eastAsia="SimSun" w:hAnsi="SimSun" w:cs="SimSun" w:hint="eastAsia"/>
                <w:sz w:val="18"/>
                <w:szCs w:val="18"/>
                <w:lang w:eastAsia="zh-CN"/>
              </w:rPr>
              <w:t>《土著居民计划》（</w:t>
            </w:r>
            <w:r w:rsidRPr="009D7D22">
              <w:rPr>
                <w:rFonts w:ascii="Calibri" w:eastAsia="Calibri" w:hAnsi="Calibri" w:cs="Calibri"/>
                <w:sz w:val="18"/>
                <w:szCs w:val="18"/>
                <w:lang w:eastAsia="zh-CN"/>
              </w:rPr>
              <w:t>IPP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和</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生计行动框架</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要素，获得</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p>
        </w:tc>
      </w:tr>
      <w:tr w:rsidR="00D3088E" w:rsidRPr="00F8608A" w14:paraId="060861C5" w14:textId="77777777" w:rsidTr="00BD0D74">
        <w:tc>
          <w:tcPr>
            <w:tcW w:w="843" w:type="dxa"/>
            <w:vMerge w:val="restart"/>
            <w:tcBorders>
              <w:top w:val="nil"/>
              <w:left w:val="single" w:sz="6" w:space="0" w:color="auto"/>
              <w:bottom w:val="single" w:sz="6" w:space="0" w:color="auto"/>
              <w:right w:val="single" w:sz="6" w:space="0" w:color="auto"/>
            </w:tcBorders>
            <w:vAlign w:val="center"/>
          </w:tcPr>
          <w:p w14:paraId="0D6FD457" w14:textId="466F426F" w:rsidR="00D3088E" w:rsidRPr="00F8608A" w:rsidRDefault="00D3088E" w:rsidP="00D3088E">
            <w:pPr>
              <w:spacing w:line="276" w:lineRule="auto"/>
              <w:rPr>
                <w:rFonts w:asciiTheme="minorHAnsi" w:eastAsia="Calibri" w:hAnsiTheme="minorHAnsi" w:cs="Calibri"/>
                <w:color w:val="000000" w:themeColor="text1"/>
                <w:sz w:val="18"/>
                <w:szCs w:val="18"/>
              </w:rPr>
            </w:pPr>
            <w:r w:rsidRPr="00F8608A">
              <w:rPr>
                <w:rFonts w:asciiTheme="minorHAnsi" w:eastAsia="Calibri" w:hAnsiTheme="minorHAnsi" w:cs="Calibri"/>
                <w:color w:val="000000" w:themeColor="text1"/>
                <w:sz w:val="18"/>
                <w:szCs w:val="18"/>
              </w:rPr>
              <w:t>2.3.1</w:t>
            </w:r>
          </w:p>
        </w:tc>
        <w:tc>
          <w:tcPr>
            <w:tcW w:w="1782" w:type="dxa"/>
            <w:vMerge w:val="restart"/>
            <w:tcBorders>
              <w:top w:val="nil"/>
              <w:left w:val="single" w:sz="6" w:space="0" w:color="auto"/>
              <w:bottom w:val="single" w:sz="6" w:space="0" w:color="auto"/>
              <w:right w:val="single" w:sz="6" w:space="0" w:color="auto"/>
            </w:tcBorders>
            <w:vAlign w:val="center"/>
          </w:tcPr>
          <w:p w14:paraId="180073C8" w14:textId="77777777" w:rsidR="00D3088E" w:rsidRDefault="00D3088E" w:rsidP="00D3088E">
            <w:pPr>
              <w:spacing w:line="276" w:lineRule="auto"/>
              <w:jc w:val="both"/>
              <w:rPr>
                <w:rFonts w:ascii="Calibri" w:eastAsia="Calibri" w:hAnsi="Calibri" w:cs="Calibri"/>
                <w:sz w:val="18"/>
                <w:szCs w:val="18"/>
                <w:lang w:val="it-IT"/>
              </w:rPr>
            </w:pPr>
            <w:r w:rsidRPr="003A4E71">
              <w:rPr>
                <w:rFonts w:ascii="Calibri" w:eastAsia="Calibri" w:hAnsi="Calibri" w:cs="Calibri"/>
                <w:sz w:val="18"/>
                <w:szCs w:val="18"/>
                <w:lang w:val="it-IT"/>
              </w:rPr>
              <w:t xml:space="preserve">Yunnan Province / </w:t>
            </w:r>
            <w:r w:rsidRPr="003A4E71">
              <w:rPr>
                <w:lang w:val="it-IT"/>
              </w:rPr>
              <w:br/>
            </w:r>
            <w:r w:rsidRPr="003A4E71">
              <w:rPr>
                <w:rFonts w:ascii="Calibri" w:eastAsia="Calibri" w:hAnsi="Calibri" w:cs="Calibri"/>
                <w:sz w:val="18"/>
                <w:szCs w:val="18"/>
                <w:lang w:val="it-IT"/>
              </w:rPr>
              <w:t>Tianchi Nature Reserve</w:t>
            </w:r>
            <w:r w:rsidRPr="003A4E71">
              <w:rPr>
                <w:lang w:val="it-IT"/>
              </w:rPr>
              <w:br/>
            </w:r>
            <w:r w:rsidRPr="003A4E71">
              <w:rPr>
                <w:rFonts w:ascii="Calibri" w:eastAsia="Calibri" w:hAnsi="Calibri" w:cs="Calibri"/>
                <w:sz w:val="18"/>
                <w:szCs w:val="18"/>
                <w:lang w:val="it-IT"/>
              </w:rPr>
              <w:t xml:space="preserve"> (</w:t>
            </w:r>
            <w:r w:rsidRPr="003A4E71">
              <w:rPr>
                <w:rFonts w:ascii="Calibri" w:eastAsia="Calibri" w:hAnsi="Calibri" w:cs="Calibri"/>
                <w:sz w:val="18"/>
                <w:szCs w:val="18"/>
                <w:u w:val="single"/>
                <w:lang w:val="it-IT"/>
              </w:rPr>
              <w:t>restoration site</w:t>
            </w:r>
            <w:r w:rsidRPr="003A4E71">
              <w:rPr>
                <w:rFonts w:ascii="Calibri" w:eastAsia="Calibri" w:hAnsi="Calibri" w:cs="Calibri"/>
                <w:sz w:val="18"/>
                <w:szCs w:val="18"/>
                <w:lang w:val="it-IT"/>
              </w:rPr>
              <w:t>)</w:t>
            </w:r>
          </w:p>
          <w:p w14:paraId="64668ABC" w14:textId="77777777" w:rsidR="00D3088E" w:rsidRDefault="00D3088E" w:rsidP="00D3088E">
            <w:pPr>
              <w:spacing w:line="276" w:lineRule="auto"/>
              <w:jc w:val="both"/>
              <w:rPr>
                <w:rFonts w:ascii="SimSun" w:eastAsia="SimSun" w:hAnsi="SimSun" w:cs="SimSun"/>
                <w:sz w:val="18"/>
                <w:szCs w:val="18"/>
                <w:lang w:val="it-IT" w:eastAsia="zh-CN"/>
              </w:rPr>
            </w:pPr>
            <w:r>
              <w:rPr>
                <w:rFonts w:ascii="SimSun" w:eastAsia="SimSun" w:hAnsi="SimSun" w:cs="SimSun" w:hint="eastAsia"/>
                <w:sz w:val="18"/>
                <w:szCs w:val="18"/>
                <w:lang w:val="it-IT" w:eastAsia="zh-CN"/>
              </w:rPr>
              <w:t>云南省/</w:t>
            </w:r>
            <w:r w:rsidRPr="00614918">
              <w:rPr>
                <w:rFonts w:ascii="SimSun" w:eastAsia="SimSun" w:hAnsi="SimSun" w:cs="SimSun" w:hint="eastAsia"/>
                <w:sz w:val="18"/>
                <w:szCs w:val="18"/>
                <w:lang w:val="it-IT" w:eastAsia="zh-CN"/>
              </w:rPr>
              <w:t>天池自然保护区</w:t>
            </w:r>
          </w:p>
          <w:p w14:paraId="6FA5230F" w14:textId="4CE52849" w:rsidR="00D3088E" w:rsidRPr="00F8608A" w:rsidRDefault="00D3088E" w:rsidP="00D3088E">
            <w:pPr>
              <w:spacing w:line="276" w:lineRule="auto"/>
              <w:rPr>
                <w:rFonts w:asciiTheme="minorHAnsi" w:eastAsia="Calibri" w:hAnsiTheme="minorHAnsi" w:cs="Calibri"/>
                <w:color w:val="000000" w:themeColor="text1"/>
                <w:sz w:val="18"/>
                <w:szCs w:val="18"/>
                <w:lang w:val="it-IT" w:eastAsia="zh-CN"/>
              </w:rPr>
            </w:pPr>
            <w:r>
              <w:rPr>
                <w:rFonts w:ascii="SimSun" w:eastAsia="SimSun" w:hAnsi="SimSun" w:cs="SimSun" w:hint="eastAsia"/>
                <w:sz w:val="18"/>
                <w:szCs w:val="18"/>
                <w:lang w:val="it-IT" w:eastAsia="zh-CN"/>
              </w:rPr>
              <w:t>（恢复点）</w:t>
            </w:r>
          </w:p>
        </w:tc>
        <w:tc>
          <w:tcPr>
            <w:tcW w:w="3060" w:type="dxa"/>
            <w:tcBorders>
              <w:top w:val="single" w:sz="6" w:space="0" w:color="auto"/>
              <w:left w:val="single" w:sz="6" w:space="0" w:color="auto"/>
              <w:bottom w:val="single" w:sz="6" w:space="0" w:color="auto"/>
              <w:right w:val="single" w:sz="6" w:space="0" w:color="auto"/>
            </w:tcBorders>
            <w:vAlign w:val="center"/>
          </w:tcPr>
          <w:p w14:paraId="620CBB22" w14:textId="77777777" w:rsidR="00D3088E" w:rsidRDefault="00D3088E" w:rsidP="00D3088E">
            <w:pPr>
              <w:spacing w:line="276" w:lineRule="auto"/>
              <w:jc w:val="both"/>
              <w:rPr>
                <w:rFonts w:ascii="Calibri" w:eastAsia="Calibri" w:hAnsi="Calibri" w:cs="Calibri"/>
                <w:sz w:val="18"/>
                <w:szCs w:val="18"/>
              </w:rPr>
            </w:pPr>
            <w:r w:rsidRPr="003A4E71">
              <w:rPr>
                <w:rFonts w:ascii="Calibri" w:eastAsia="Calibri" w:hAnsi="Calibri" w:cs="Calibri"/>
                <w:sz w:val="18"/>
                <w:szCs w:val="18"/>
              </w:rPr>
              <w:t>Baseline habitat survey</w:t>
            </w:r>
          </w:p>
          <w:p w14:paraId="15EF65F6" w14:textId="1D73FCB1" w:rsidR="00D3088E" w:rsidRPr="00F8608A" w:rsidRDefault="00D3088E" w:rsidP="00D3088E">
            <w:pPr>
              <w:spacing w:line="276" w:lineRule="auto"/>
              <w:rPr>
                <w:rFonts w:asciiTheme="minorHAnsi" w:eastAsia="Calibri" w:hAnsiTheme="minorHAnsi" w:cs="Calibri"/>
                <w:color w:val="000000" w:themeColor="text1"/>
                <w:sz w:val="18"/>
                <w:szCs w:val="18"/>
              </w:rPr>
            </w:pPr>
            <w:r w:rsidRPr="00362876">
              <w:rPr>
                <w:rFonts w:ascii="SimSun" w:eastAsia="SimSun" w:hAnsi="SimSun" w:cs="SimSun" w:hint="eastAsia"/>
                <w:sz w:val="18"/>
                <w:szCs w:val="18"/>
                <w:lang w:eastAsia="zh-CN"/>
              </w:rPr>
              <w:t>基线</w:t>
            </w:r>
            <w:r>
              <w:rPr>
                <w:rFonts w:ascii="SimSun" w:eastAsia="SimSun" w:hAnsi="SimSun" w:cs="SimSun" w:hint="eastAsia"/>
                <w:sz w:val="18"/>
                <w:szCs w:val="18"/>
                <w:lang w:eastAsia="zh-CN"/>
              </w:rPr>
              <w:t>栖息地</w:t>
            </w:r>
            <w:r w:rsidRPr="00362876">
              <w:rPr>
                <w:rFonts w:ascii="SimSun" w:eastAsia="SimSun" w:hAnsi="SimSun" w:cs="SimSun" w:hint="eastAsia"/>
                <w:sz w:val="18"/>
                <w:szCs w:val="18"/>
                <w:lang w:eastAsia="zh-CN"/>
              </w:rPr>
              <w:t>调查</w:t>
            </w:r>
          </w:p>
        </w:tc>
        <w:tc>
          <w:tcPr>
            <w:tcW w:w="3300" w:type="dxa"/>
            <w:tcBorders>
              <w:top w:val="single" w:sz="6" w:space="0" w:color="auto"/>
              <w:left w:val="single" w:sz="6" w:space="0" w:color="auto"/>
              <w:bottom w:val="single" w:sz="6" w:space="0" w:color="auto"/>
              <w:right w:val="single" w:sz="6" w:space="0" w:color="auto"/>
            </w:tcBorders>
            <w:vAlign w:val="center"/>
          </w:tcPr>
          <w:p w14:paraId="12925739" w14:textId="77777777" w:rsidR="00D3088E" w:rsidRDefault="00D3088E" w:rsidP="00D3088E">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ESIA requirements, risks screened according to SES procedures, ground-truthing, assess IP’s, evaluate potential for economic displacement</w:t>
            </w:r>
          </w:p>
          <w:p w14:paraId="66CF2864" w14:textId="01BAADAA" w:rsidR="00D3088E" w:rsidRPr="00F8608A" w:rsidRDefault="00D3088E" w:rsidP="00D3088E">
            <w:pPr>
              <w:spacing w:line="276" w:lineRule="auto"/>
              <w:rPr>
                <w:rFonts w:asciiTheme="minorHAnsi" w:eastAsia="Calibri" w:hAnsiTheme="minorHAnsi" w:cs="Calibri"/>
                <w:color w:val="000000" w:themeColor="text1"/>
                <w:sz w:val="18"/>
                <w:szCs w:val="18"/>
                <w:lang w:eastAsia="zh-CN"/>
              </w:rPr>
            </w:pPr>
            <w:r w:rsidRPr="00D973DC">
              <w:rPr>
                <w:rFonts w:ascii="SimSun" w:eastAsia="SimSun" w:hAnsi="SimSun" w:cs="SimSun" w:hint="eastAsia"/>
                <w:sz w:val="18"/>
                <w:szCs w:val="18"/>
                <w:lang w:eastAsia="zh-CN"/>
              </w:rPr>
              <w:t>符合</w:t>
            </w:r>
            <w:r w:rsidRPr="001F7A54">
              <w:rPr>
                <w:rFonts w:ascii="SimSun" w:eastAsia="SimSun" w:hAnsi="SimSun" w:cs="SimSun" w:hint="eastAsia"/>
                <w:sz w:val="18"/>
                <w:szCs w:val="18"/>
                <w:lang w:eastAsia="zh-CN"/>
              </w:rPr>
              <w:t>环境和社会影响评估</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ESIA</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要求；</w:t>
            </w:r>
            <w:r>
              <w:rPr>
                <w:rFonts w:ascii="SimSun" w:eastAsia="SimSun" w:hAnsi="SimSun" w:cs="SimSun" w:hint="eastAsia"/>
                <w:sz w:val="18"/>
                <w:szCs w:val="18"/>
                <w:lang w:eastAsia="zh-CN"/>
              </w:rPr>
              <w:t>按照社会环境标准（</w:t>
            </w:r>
            <w:r w:rsidRPr="00D973DC">
              <w:rPr>
                <w:rFonts w:ascii="Calibri" w:eastAsia="Calibri" w:hAnsi="Calibri" w:cs="Calibri"/>
                <w:sz w:val="18"/>
                <w:szCs w:val="18"/>
                <w:lang w:eastAsia="zh-CN"/>
              </w:rPr>
              <w:t>SES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程序筛查风险，</w:t>
            </w:r>
            <w:r>
              <w:rPr>
                <w:rFonts w:ascii="SimSun" w:eastAsia="SimSun" w:hAnsi="SimSun" w:cs="SimSun" w:hint="eastAsia"/>
                <w:sz w:val="18"/>
                <w:szCs w:val="18"/>
                <w:lang w:eastAsia="zh-CN"/>
              </w:rPr>
              <w:t>地面实况</w:t>
            </w:r>
            <w:r w:rsidRPr="00D973DC">
              <w:rPr>
                <w:rFonts w:ascii="SimSun" w:eastAsia="SimSun" w:hAnsi="SimSun" w:cs="SimSun" w:hint="eastAsia"/>
                <w:sz w:val="18"/>
                <w:szCs w:val="18"/>
                <w:lang w:eastAsia="zh-CN"/>
              </w:rPr>
              <w:t>调查，评估</w:t>
            </w:r>
            <w:r>
              <w:rPr>
                <w:rFonts w:ascii="SimSun" w:eastAsia="SimSun" w:hAnsi="SimSun" w:cs="SimSun" w:hint="eastAsia"/>
                <w:sz w:val="18"/>
                <w:szCs w:val="18"/>
                <w:lang w:eastAsia="zh-CN"/>
              </w:rPr>
              <w:t>土著居民标准（</w:t>
            </w:r>
            <w:r w:rsidRPr="00D973DC">
              <w:rPr>
                <w:rFonts w:ascii="Calibri" w:eastAsia="Calibri" w:hAnsi="Calibri" w:cs="Calibri"/>
                <w:sz w:val="18"/>
                <w:szCs w:val="18"/>
                <w:lang w:eastAsia="zh-CN"/>
              </w:rPr>
              <w:t>IP's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，启动</w:t>
            </w:r>
            <w:r w:rsidRPr="005F2934">
              <w:rPr>
                <w:rFonts w:ascii="SimSun" w:eastAsia="SimSun" w:hAnsi="SimSun" w:cs="SimSun" w:hint="eastAsia"/>
                <w:sz w:val="18"/>
                <w:szCs w:val="18"/>
                <w:lang w:eastAsia="zh-CN"/>
              </w:rPr>
              <w:t>自由、事先和知情同意</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FPIC</w:t>
            </w:r>
            <w:r>
              <w:rPr>
                <w:rFonts w:ascii="SimSun" w:eastAsia="SimSun" w:hAnsi="SimSun" w:cs="SimSun" w:hint="eastAsia"/>
                <w:sz w:val="18"/>
                <w:szCs w:val="18"/>
                <w:lang w:eastAsia="zh-CN"/>
              </w:rPr>
              <w:t>）原则</w:t>
            </w:r>
            <w:r w:rsidRPr="00D973DC">
              <w:rPr>
                <w:rFonts w:ascii="SimSun" w:eastAsia="SimSun" w:hAnsi="SimSun" w:cs="SimSun" w:hint="eastAsia"/>
                <w:sz w:val="18"/>
                <w:szCs w:val="18"/>
                <w:lang w:eastAsia="zh-CN"/>
              </w:rPr>
              <w:t>，</w:t>
            </w:r>
            <w:proofErr w:type="gramStart"/>
            <w:r w:rsidRPr="00D973DC">
              <w:rPr>
                <w:rFonts w:ascii="SimSun" w:eastAsia="SimSun" w:hAnsi="SimSun" w:cs="SimSun" w:hint="eastAsia"/>
                <w:sz w:val="18"/>
                <w:szCs w:val="18"/>
                <w:lang w:eastAsia="zh-CN"/>
              </w:rPr>
              <w:t>评估</w:t>
            </w:r>
            <w:r>
              <w:rPr>
                <w:rFonts w:ascii="SimSun" w:eastAsia="SimSun" w:hAnsi="SimSun" w:cs="SimSun" w:hint="eastAsia"/>
                <w:sz w:val="18"/>
                <w:szCs w:val="18"/>
                <w:lang w:eastAsia="zh-CN"/>
              </w:rPr>
              <w:t>因</w:t>
            </w:r>
            <w:proofErr w:type="gramEnd"/>
            <w:r>
              <w:rPr>
                <w:rFonts w:ascii="SimSun" w:eastAsia="SimSun" w:hAnsi="SimSun" w:cs="SimSun" w:hint="eastAsia"/>
                <w:sz w:val="18"/>
                <w:szCs w:val="18"/>
                <w:lang w:eastAsia="zh-CN"/>
              </w:rPr>
              <w:t>经济影响</w:t>
            </w:r>
            <w:r w:rsidR="000D34F8">
              <w:rPr>
                <w:rFonts w:ascii="SimSun" w:eastAsia="SimSun" w:hAnsi="SimSun" w:cs="SimSun" w:hint="eastAsia"/>
                <w:sz w:val="18"/>
                <w:szCs w:val="18"/>
                <w:lang w:eastAsia="zh-CN"/>
              </w:rPr>
              <w:t>而</w:t>
            </w:r>
            <w:r>
              <w:rPr>
                <w:rFonts w:ascii="SimSun" w:eastAsia="SimSun" w:hAnsi="SimSun" w:cs="SimSun" w:hint="eastAsia"/>
                <w:sz w:val="18"/>
                <w:szCs w:val="18"/>
                <w:lang w:eastAsia="zh-CN"/>
              </w:rPr>
              <w:t>搬迁</w:t>
            </w:r>
            <w:r w:rsidRPr="00D973DC">
              <w:rPr>
                <w:rFonts w:ascii="SimSun" w:eastAsia="SimSun" w:hAnsi="SimSun" w:cs="SimSun" w:hint="eastAsia"/>
                <w:sz w:val="18"/>
                <w:szCs w:val="18"/>
                <w:lang w:eastAsia="zh-CN"/>
              </w:rPr>
              <w:t>的可能性</w:t>
            </w:r>
          </w:p>
        </w:tc>
      </w:tr>
      <w:tr w:rsidR="00D3088E" w:rsidRPr="00F8608A" w14:paraId="53E34EB8" w14:textId="77777777" w:rsidTr="00BD0D74">
        <w:tc>
          <w:tcPr>
            <w:tcW w:w="843" w:type="dxa"/>
            <w:vMerge/>
            <w:tcBorders>
              <w:left w:val="single" w:sz="0" w:space="0" w:color="auto"/>
              <w:bottom w:val="single" w:sz="0" w:space="0" w:color="auto"/>
              <w:right w:val="single" w:sz="0" w:space="0" w:color="auto"/>
            </w:tcBorders>
            <w:vAlign w:val="center"/>
          </w:tcPr>
          <w:p w14:paraId="3A7DC66A" w14:textId="77777777" w:rsidR="00D3088E" w:rsidRPr="00F8608A" w:rsidRDefault="00D3088E" w:rsidP="00D3088E">
            <w:pPr>
              <w:spacing w:line="276" w:lineRule="auto"/>
              <w:rPr>
                <w:rFonts w:asciiTheme="minorHAnsi" w:hAnsiTheme="minorHAnsi"/>
                <w:color w:val="000000" w:themeColor="text1"/>
                <w:lang w:eastAsia="zh-CN"/>
              </w:rPr>
            </w:pPr>
          </w:p>
        </w:tc>
        <w:tc>
          <w:tcPr>
            <w:tcW w:w="1782" w:type="dxa"/>
            <w:vMerge/>
            <w:tcBorders>
              <w:left w:val="single" w:sz="0" w:space="0" w:color="auto"/>
              <w:bottom w:val="single" w:sz="0" w:space="0" w:color="auto"/>
              <w:right w:val="single" w:sz="0" w:space="0" w:color="auto"/>
            </w:tcBorders>
            <w:vAlign w:val="center"/>
          </w:tcPr>
          <w:p w14:paraId="4F99F501" w14:textId="77777777" w:rsidR="00D3088E" w:rsidRPr="00F8608A" w:rsidRDefault="00D3088E" w:rsidP="00D3088E">
            <w:pPr>
              <w:spacing w:line="276" w:lineRule="auto"/>
              <w:rPr>
                <w:rFonts w:asciiTheme="minorHAnsi" w:hAnsiTheme="minorHAnsi"/>
                <w:color w:val="000000" w:themeColor="text1"/>
                <w:lang w:eastAsia="zh-CN"/>
              </w:rPr>
            </w:pPr>
          </w:p>
        </w:tc>
        <w:tc>
          <w:tcPr>
            <w:tcW w:w="3060" w:type="dxa"/>
            <w:tcBorders>
              <w:top w:val="single" w:sz="6" w:space="0" w:color="auto"/>
              <w:left w:val="nil"/>
              <w:bottom w:val="single" w:sz="6" w:space="0" w:color="auto"/>
              <w:right w:val="single" w:sz="6" w:space="0" w:color="auto"/>
            </w:tcBorders>
            <w:vAlign w:val="center"/>
          </w:tcPr>
          <w:p w14:paraId="05EB5609" w14:textId="77777777" w:rsidR="00D3088E" w:rsidRDefault="00D3088E" w:rsidP="00D3088E">
            <w:pPr>
              <w:spacing w:line="276" w:lineRule="auto"/>
              <w:jc w:val="both"/>
              <w:rPr>
                <w:rFonts w:ascii="Calibri" w:eastAsia="Calibri" w:hAnsi="Calibri" w:cs="Calibri"/>
                <w:sz w:val="18"/>
                <w:szCs w:val="18"/>
              </w:rPr>
            </w:pPr>
            <w:r w:rsidRPr="003A4E71">
              <w:rPr>
                <w:rFonts w:ascii="Calibri" w:eastAsia="Calibri" w:hAnsi="Calibri" w:cs="Calibri"/>
                <w:sz w:val="18"/>
                <w:szCs w:val="18"/>
              </w:rPr>
              <w:t>Degraded habitat restoration plan</w:t>
            </w:r>
          </w:p>
          <w:p w14:paraId="7C15AB08" w14:textId="30504EB8" w:rsidR="00D3088E" w:rsidRPr="00F8608A" w:rsidRDefault="00D3088E" w:rsidP="00D3088E">
            <w:pPr>
              <w:spacing w:line="276" w:lineRule="auto"/>
              <w:rPr>
                <w:rFonts w:asciiTheme="minorHAnsi" w:eastAsia="Calibri" w:hAnsiTheme="minorHAnsi" w:cs="Calibri"/>
                <w:color w:val="000000" w:themeColor="text1"/>
                <w:sz w:val="18"/>
                <w:szCs w:val="18"/>
              </w:rPr>
            </w:pPr>
            <w:proofErr w:type="spellStart"/>
            <w:r w:rsidRPr="005736C6">
              <w:rPr>
                <w:rFonts w:ascii="SimSun" w:eastAsia="SimSun" w:hAnsi="SimSun" w:cs="SimSun" w:hint="eastAsia"/>
                <w:sz w:val="18"/>
                <w:szCs w:val="18"/>
              </w:rPr>
              <w:t>退化</w:t>
            </w:r>
            <w:proofErr w:type="spellEnd"/>
            <w:r>
              <w:rPr>
                <w:rFonts w:ascii="SimSun" w:eastAsia="SimSun" w:hAnsi="SimSun" w:cs="SimSun" w:hint="eastAsia"/>
                <w:sz w:val="18"/>
                <w:szCs w:val="18"/>
                <w:lang w:eastAsia="zh-CN"/>
              </w:rPr>
              <w:t>栖息地</w:t>
            </w:r>
            <w:proofErr w:type="spellStart"/>
            <w:r w:rsidRPr="005736C6">
              <w:rPr>
                <w:rFonts w:ascii="SimSun" w:eastAsia="SimSun" w:hAnsi="SimSun" w:cs="SimSun" w:hint="eastAsia"/>
                <w:sz w:val="18"/>
                <w:szCs w:val="18"/>
              </w:rPr>
              <w:t>恢复计划</w:t>
            </w:r>
            <w:proofErr w:type="spellEnd"/>
          </w:p>
        </w:tc>
        <w:tc>
          <w:tcPr>
            <w:tcW w:w="3300" w:type="dxa"/>
            <w:tcBorders>
              <w:top w:val="single" w:sz="6" w:space="0" w:color="auto"/>
              <w:left w:val="single" w:sz="6" w:space="0" w:color="auto"/>
              <w:bottom w:val="single" w:sz="6" w:space="0" w:color="auto"/>
              <w:right w:val="single" w:sz="6" w:space="0" w:color="auto"/>
            </w:tcBorders>
            <w:vAlign w:val="center"/>
          </w:tcPr>
          <w:p w14:paraId="60232C0B" w14:textId="77777777" w:rsidR="00D3088E" w:rsidRDefault="00D3088E" w:rsidP="00D3088E">
            <w:pPr>
              <w:spacing w:line="276" w:lineRule="auto"/>
              <w:jc w:val="both"/>
              <w:rPr>
                <w:rFonts w:ascii="Calibri" w:eastAsia="Calibri" w:hAnsi="Calibri" w:cs="Calibri"/>
                <w:sz w:val="18"/>
                <w:szCs w:val="18"/>
              </w:rPr>
            </w:pPr>
            <w:r w:rsidRPr="003A4E71">
              <w:rPr>
                <w:rFonts w:ascii="Calibri" w:eastAsia="Calibri" w:hAnsi="Calibri" w:cs="Calibri"/>
                <w:sz w:val="18"/>
                <w:szCs w:val="18"/>
              </w:rPr>
              <w:t>ESMP and IPP elements included</w:t>
            </w:r>
          </w:p>
          <w:p w14:paraId="633F3B46" w14:textId="405D8414" w:rsidR="00D3088E" w:rsidRPr="00F8608A" w:rsidRDefault="00D3088E" w:rsidP="00D3088E">
            <w:pPr>
              <w:spacing w:line="276" w:lineRule="auto"/>
              <w:rPr>
                <w:rFonts w:asciiTheme="minorHAnsi" w:eastAsia="Calibri" w:hAnsiTheme="minorHAnsi" w:cs="Calibri"/>
                <w:color w:val="000000" w:themeColor="text1"/>
                <w:sz w:val="18"/>
                <w:szCs w:val="18"/>
              </w:rPr>
            </w:pPr>
            <w:proofErr w:type="spellStart"/>
            <w:r w:rsidRPr="00F24070">
              <w:rPr>
                <w:rFonts w:ascii="SimSun" w:eastAsia="SimSun" w:hAnsi="SimSun" w:cs="SimSun" w:hint="eastAsia"/>
                <w:sz w:val="18"/>
                <w:szCs w:val="18"/>
              </w:rPr>
              <w:t>包括</w:t>
            </w:r>
            <w:proofErr w:type="spellEnd"/>
            <w:r>
              <w:rPr>
                <w:rFonts w:ascii="SimSun" w:eastAsia="SimSun" w:hAnsi="SimSun" w:cs="SimSun" w:hint="eastAsia"/>
                <w:sz w:val="18"/>
                <w:szCs w:val="18"/>
                <w:lang w:eastAsia="zh-CN"/>
              </w:rPr>
              <w:t>《</w:t>
            </w:r>
            <w:r w:rsidRPr="00076938">
              <w:rPr>
                <w:rFonts w:ascii="SimSun" w:eastAsia="SimSun" w:hAnsi="SimSun" w:cs="SimSun" w:hint="eastAsia"/>
                <w:sz w:val="18"/>
                <w:szCs w:val="18"/>
                <w:lang w:eastAsia="zh-CN"/>
              </w:rPr>
              <w:t>环境和社会管理计划</w:t>
            </w:r>
            <w:r>
              <w:rPr>
                <w:rFonts w:ascii="SimSun" w:eastAsia="SimSun" w:hAnsi="SimSun" w:cs="SimSun" w:hint="eastAsia"/>
                <w:sz w:val="18"/>
                <w:szCs w:val="18"/>
                <w:lang w:eastAsia="zh-CN"/>
              </w:rPr>
              <w:t>》（</w:t>
            </w:r>
            <w:r w:rsidRPr="009D7D22">
              <w:rPr>
                <w:rFonts w:ascii="Calibri" w:eastAsia="Calibri" w:hAnsi="Calibri" w:cs="Calibri"/>
                <w:sz w:val="18"/>
                <w:szCs w:val="18"/>
                <w:lang w:eastAsia="zh-CN"/>
              </w:rPr>
              <w:t>ESMP</w:t>
            </w:r>
            <w:r>
              <w:rPr>
                <w:rFonts w:ascii="SimSun" w:eastAsia="SimSun" w:hAnsi="SimSun" w:cs="SimSun" w:hint="eastAsia"/>
                <w:sz w:val="18"/>
                <w:szCs w:val="18"/>
                <w:lang w:eastAsia="zh-CN"/>
              </w:rPr>
              <w:t>）</w:t>
            </w:r>
            <w:r w:rsidRPr="00F24070">
              <w:rPr>
                <w:rFonts w:ascii="SimSun" w:eastAsia="SimSun" w:hAnsi="SimSun" w:cs="SimSun" w:hint="eastAsia"/>
                <w:sz w:val="18"/>
                <w:szCs w:val="18"/>
              </w:rPr>
              <w:t>和</w:t>
            </w:r>
            <w:r>
              <w:rPr>
                <w:rFonts w:ascii="SimSun" w:eastAsia="SimSun" w:hAnsi="SimSun" w:cs="SimSun" w:hint="eastAsia"/>
                <w:sz w:val="18"/>
                <w:szCs w:val="18"/>
                <w:lang w:eastAsia="zh-CN"/>
              </w:rPr>
              <w:t>《土著居民计划》（</w:t>
            </w:r>
            <w:r w:rsidRPr="009D7D22">
              <w:rPr>
                <w:rFonts w:ascii="Calibri" w:eastAsia="Calibri" w:hAnsi="Calibri" w:cs="Calibri"/>
                <w:sz w:val="18"/>
                <w:szCs w:val="18"/>
                <w:lang w:eastAsia="zh-CN"/>
              </w:rPr>
              <w:t>IPP</w:t>
            </w:r>
            <w:r>
              <w:rPr>
                <w:rFonts w:ascii="SimSun" w:eastAsia="SimSun" w:hAnsi="SimSun" w:cs="SimSun" w:hint="eastAsia"/>
                <w:sz w:val="18"/>
                <w:szCs w:val="18"/>
                <w:lang w:eastAsia="zh-CN"/>
              </w:rPr>
              <w:t>）</w:t>
            </w:r>
            <w:proofErr w:type="spellStart"/>
            <w:r w:rsidRPr="00F24070">
              <w:rPr>
                <w:rFonts w:ascii="SimSun" w:eastAsia="SimSun" w:hAnsi="SimSun" w:cs="SimSun" w:hint="eastAsia"/>
                <w:sz w:val="18"/>
                <w:szCs w:val="18"/>
              </w:rPr>
              <w:t>要素</w:t>
            </w:r>
            <w:proofErr w:type="spellEnd"/>
          </w:p>
        </w:tc>
      </w:tr>
      <w:tr w:rsidR="00A859C0" w:rsidRPr="00F8608A" w14:paraId="60E5F36A" w14:textId="77777777" w:rsidTr="00BD0D74">
        <w:tc>
          <w:tcPr>
            <w:tcW w:w="843" w:type="dxa"/>
            <w:vMerge w:val="restart"/>
            <w:tcBorders>
              <w:top w:val="nil"/>
              <w:left w:val="single" w:sz="6" w:space="0" w:color="auto"/>
              <w:bottom w:val="single" w:sz="6" w:space="0" w:color="auto"/>
              <w:right w:val="single" w:sz="6" w:space="0" w:color="auto"/>
            </w:tcBorders>
            <w:vAlign w:val="center"/>
          </w:tcPr>
          <w:p w14:paraId="660E151D" w14:textId="3B33294D" w:rsidR="00A859C0" w:rsidRPr="00F8608A" w:rsidRDefault="00A859C0" w:rsidP="00A859C0">
            <w:pPr>
              <w:spacing w:line="276" w:lineRule="auto"/>
              <w:rPr>
                <w:rFonts w:asciiTheme="minorHAnsi" w:eastAsia="Calibri" w:hAnsiTheme="minorHAnsi" w:cs="Calibri"/>
                <w:color w:val="000000" w:themeColor="text1"/>
                <w:sz w:val="18"/>
                <w:szCs w:val="18"/>
              </w:rPr>
            </w:pPr>
            <w:r w:rsidRPr="00F8608A">
              <w:rPr>
                <w:rFonts w:asciiTheme="minorHAnsi" w:eastAsia="Calibri" w:hAnsiTheme="minorHAnsi" w:cs="Calibri"/>
                <w:color w:val="000000" w:themeColor="text1"/>
                <w:sz w:val="18"/>
                <w:szCs w:val="18"/>
              </w:rPr>
              <w:t>2.3.2</w:t>
            </w:r>
          </w:p>
        </w:tc>
        <w:tc>
          <w:tcPr>
            <w:tcW w:w="1782" w:type="dxa"/>
            <w:vMerge w:val="restart"/>
            <w:tcBorders>
              <w:top w:val="nil"/>
              <w:left w:val="single" w:sz="6" w:space="0" w:color="auto"/>
              <w:bottom w:val="single" w:sz="6" w:space="0" w:color="auto"/>
              <w:right w:val="single" w:sz="6" w:space="0" w:color="auto"/>
            </w:tcBorders>
            <w:vAlign w:val="center"/>
          </w:tcPr>
          <w:p w14:paraId="6420426B" w14:textId="149AF36A" w:rsidR="00A859C0" w:rsidRPr="00F8608A" w:rsidRDefault="00A859C0" w:rsidP="00A859C0">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 xml:space="preserve">Giant Panda NP / </w:t>
            </w:r>
            <w:r w:rsidRPr="003A4E71">
              <w:br/>
            </w:r>
            <w:r w:rsidRPr="003A4E71">
              <w:rPr>
                <w:rFonts w:ascii="Calibri" w:eastAsia="Calibri" w:hAnsi="Calibri" w:cs="Calibri"/>
                <w:sz w:val="18"/>
                <w:szCs w:val="18"/>
              </w:rPr>
              <w:t>Wolong Nature Reserve</w:t>
            </w:r>
            <w:r>
              <w:rPr>
                <w:rFonts w:ascii="SimSun" w:eastAsia="SimSun" w:hAnsi="SimSun" w:cs="SimSun" w:hint="eastAsia"/>
                <w:sz w:val="18"/>
                <w:szCs w:val="18"/>
                <w:lang w:eastAsia="zh-CN"/>
              </w:rPr>
              <w:t>大熊猫国家公园/卧龙自然保护区</w:t>
            </w:r>
          </w:p>
        </w:tc>
        <w:tc>
          <w:tcPr>
            <w:tcW w:w="3060" w:type="dxa"/>
            <w:tcBorders>
              <w:top w:val="single" w:sz="6" w:space="0" w:color="auto"/>
              <w:left w:val="single" w:sz="6" w:space="0" w:color="auto"/>
              <w:bottom w:val="single" w:sz="6" w:space="0" w:color="auto"/>
              <w:right w:val="single" w:sz="6" w:space="0" w:color="auto"/>
            </w:tcBorders>
            <w:vAlign w:val="center"/>
          </w:tcPr>
          <w:p w14:paraId="11A30E28"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Baseline habitat survey</w:t>
            </w:r>
          </w:p>
          <w:p w14:paraId="5CB26531" w14:textId="3762BDAB" w:rsidR="00A859C0" w:rsidRPr="00F8608A" w:rsidRDefault="00A859C0" w:rsidP="00A859C0">
            <w:pPr>
              <w:spacing w:line="276" w:lineRule="auto"/>
              <w:rPr>
                <w:rFonts w:asciiTheme="minorHAnsi" w:eastAsia="Calibri" w:hAnsiTheme="minorHAnsi" w:cs="Calibri"/>
                <w:color w:val="000000" w:themeColor="text1"/>
                <w:sz w:val="18"/>
                <w:szCs w:val="18"/>
              </w:rPr>
            </w:pPr>
            <w:r w:rsidRPr="00362876">
              <w:rPr>
                <w:rFonts w:ascii="SimSun" w:eastAsia="SimSun" w:hAnsi="SimSun" w:cs="SimSun" w:hint="eastAsia"/>
                <w:sz w:val="18"/>
                <w:szCs w:val="18"/>
                <w:lang w:eastAsia="zh-CN"/>
              </w:rPr>
              <w:t>基线</w:t>
            </w:r>
            <w:r>
              <w:rPr>
                <w:rFonts w:ascii="SimSun" w:eastAsia="SimSun" w:hAnsi="SimSun" w:cs="SimSun" w:hint="eastAsia"/>
                <w:sz w:val="18"/>
                <w:szCs w:val="18"/>
                <w:lang w:eastAsia="zh-CN"/>
              </w:rPr>
              <w:t>栖息地</w:t>
            </w:r>
            <w:r w:rsidRPr="00362876">
              <w:rPr>
                <w:rFonts w:ascii="SimSun" w:eastAsia="SimSun" w:hAnsi="SimSun" w:cs="SimSun" w:hint="eastAsia"/>
                <w:sz w:val="18"/>
                <w:szCs w:val="18"/>
                <w:lang w:eastAsia="zh-CN"/>
              </w:rPr>
              <w:t>调查</w:t>
            </w:r>
          </w:p>
        </w:tc>
        <w:tc>
          <w:tcPr>
            <w:tcW w:w="3300" w:type="dxa"/>
            <w:tcBorders>
              <w:top w:val="single" w:sz="6" w:space="0" w:color="auto"/>
              <w:left w:val="single" w:sz="6" w:space="0" w:color="auto"/>
              <w:bottom w:val="single" w:sz="6" w:space="0" w:color="auto"/>
              <w:right w:val="single" w:sz="6" w:space="0" w:color="auto"/>
            </w:tcBorders>
            <w:vAlign w:val="center"/>
          </w:tcPr>
          <w:p w14:paraId="1195FB89" w14:textId="77777777" w:rsidR="00A859C0" w:rsidRDefault="00A859C0" w:rsidP="00A859C0">
            <w:pPr>
              <w:spacing w:line="276" w:lineRule="auto"/>
              <w:jc w:val="both"/>
            </w:pPr>
            <w:r w:rsidRPr="003A4E71">
              <w:rPr>
                <w:rFonts w:ascii="Calibri" w:eastAsia="Calibri" w:hAnsi="Calibri" w:cs="Calibri"/>
                <w:sz w:val="18"/>
                <w:szCs w:val="18"/>
              </w:rPr>
              <w:t>Compliant with ESIA requirements, risks screened according to SES procedures, ground-truthing,</w:t>
            </w:r>
            <w:r>
              <w:rPr>
                <w:rFonts w:hint="eastAsia"/>
              </w:rPr>
              <w:t xml:space="preserve"> </w:t>
            </w:r>
          </w:p>
          <w:p w14:paraId="78CB241D" w14:textId="41DF77A8"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CD471F">
              <w:rPr>
                <w:rFonts w:ascii="SimSun" w:eastAsia="SimSun" w:hAnsi="SimSun" w:cs="SimSun" w:hint="eastAsia"/>
                <w:sz w:val="18"/>
                <w:szCs w:val="18"/>
                <w:lang w:eastAsia="zh-CN"/>
              </w:rPr>
              <w:t>符合</w:t>
            </w:r>
            <w:r w:rsidRPr="001F7A54">
              <w:rPr>
                <w:rFonts w:ascii="SimSun" w:eastAsia="SimSun" w:hAnsi="SimSun" w:cs="SimSun" w:hint="eastAsia"/>
                <w:sz w:val="18"/>
                <w:szCs w:val="18"/>
                <w:lang w:eastAsia="zh-CN"/>
              </w:rPr>
              <w:t>环境和社会影响评估</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ESIA</w:t>
            </w:r>
            <w:r>
              <w:rPr>
                <w:rFonts w:ascii="SimSun" w:eastAsia="SimSun" w:hAnsi="SimSun" w:cs="SimSun" w:hint="eastAsia"/>
                <w:sz w:val="18"/>
                <w:szCs w:val="18"/>
                <w:lang w:eastAsia="zh-CN"/>
              </w:rPr>
              <w:t>）</w:t>
            </w:r>
            <w:r w:rsidRPr="00CD471F">
              <w:rPr>
                <w:rFonts w:ascii="SimSun" w:eastAsia="SimSun" w:hAnsi="SimSun" w:cs="SimSun" w:hint="eastAsia"/>
                <w:sz w:val="18"/>
                <w:szCs w:val="18"/>
                <w:lang w:eastAsia="zh-CN"/>
              </w:rPr>
              <w:t>要求，</w:t>
            </w:r>
            <w:r>
              <w:rPr>
                <w:rFonts w:ascii="SimSun" w:eastAsia="SimSun" w:hAnsi="SimSun" w:cs="SimSun" w:hint="eastAsia"/>
                <w:sz w:val="18"/>
                <w:szCs w:val="18"/>
                <w:lang w:eastAsia="zh-CN"/>
              </w:rPr>
              <w:t>按照社会环境标准（</w:t>
            </w:r>
            <w:r w:rsidRPr="00D973DC">
              <w:rPr>
                <w:rFonts w:ascii="Calibri" w:eastAsia="Calibri" w:hAnsi="Calibri" w:cs="Calibri"/>
                <w:sz w:val="18"/>
                <w:szCs w:val="18"/>
                <w:lang w:eastAsia="zh-CN"/>
              </w:rPr>
              <w:t>SES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程序筛查风险</w:t>
            </w:r>
            <w:r w:rsidRPr="00CD471F">
              <w:rPr>
                <w:rFonts w:ascii="SimSun" w:eastAsia="SimSun" w:hAnsi="SimSun" w:cs="SimSun" w:hint="eastAsia"/>
                <w:sz w:val="18"/>
                <w:szCs w:val="18"/>
                <w:lang w:eastAsia="zh-CN"/>
              </w:rPr>
              <w:t>，</w:t>
            </w:r>
            <w:r>
              <w:rPr>
                <w:rFonts w:ascii="SimSun" w:eastAsia="SimSun" w:hAnsi="SimSun" w:cs="SimSun" w:hint="eastAsia"/>
                <w:sz w:val="18"/>
                <w:szCs w:val="18"/>
                <w:lang w:eastAsia="zh-CN"/>
              </w:rPr>
              <w:t>地面实况</w:t>
            </w:r>
            <w:r w:rsidRPr="00CD471F">
              <w:rPr>
                <w:rFonts w:ascii="SimSun" w:eastAsia="SimSun" w:hAnsi="SimSun" w:cs="SimSun" w:hint="eastAsia"/>
                <w:sz w:val="18"/>
                <w:szCs w:val="18"/>
                <w:lang w:eastAsia="zh-CN"/>
              </w:rPr>
              <w:t>调查</w:t>
            </w:r>
          </w:p>
        </w:tc>
      </w:tr>
      <w:tr w:rsidR="00A859C0" w:rsidRPr="00F8608A" w14:paraId="2ACC8B34" w14:textId="77777777" w:rsidTr="00BD0D74">
        <w:tc>
          <w:tcPr>
            <w:tcW w:w="843" w:type="dxa"/>
            <w:vMerge/>
            <w:tcBorders>
              <w:left w:val="single" w:sz="0" w:space="0" w:color="auto"/>
              <w:bottom w:val="single" w:sz="0" w:space="0" w:color="auto"/>
              <w:right w:val="single" w:sz="0" w:space="0" w:color="auto"/>
            </w:tcBorders>
            <w:vAlign w:val="center"/>
          </w:tcPr>
          <w:p w14:paraId="2C5EB568" w14:textId="77777777" w:rsidR="00A859C0" w:rsidRPr="00F8608A" w:rsidRDefault="00A859C0" w:rsidP="00A859C0">
            <w:pPr>
              <w:spacing w:line="276" w:lineRule="auto"/>
              <w:rPr>
                <w:rFonts w:asciiTheme="minorHAnsi" w:hAnsiTheme="minorHAnsi"/>
                <w:color w:val="000000" w:themeColor="text1"/>
                <w:lang w:eastAsia="zh-CN"/>
              </w:rPr>
            </w:pPr>
          </w:p>
        </w:tc>
        <w:tc>
          <w:tcPr>
            <w:tcW w:w="1782" w:type="dxa"/>
            <w:vMerge/>
            <w:tcBorders>
              <w:left w:val="single" w:sz="0" w:space="0" w:color="auto"/>
              <w:bottom w:val="single" w:sz="0" w:space="0" w:color="auto"/>
              <w:right w:val="single" w:sz="0" w:space="0" w:color="auto"/>
            </w:tcBorders>
            <w:vAlign w:val="center"/>
          </w:tcPr>
          <w:p w14:paraId="27392CA3" w14:textId="77777777" w:rsidR="00A859C0" w:rsidRPr="00F8608A" w:rsidRDefault="00A859C0" w:rsidP="00A859C0">
            <w:pPr>
              <w:spacing w:line="276" w:lineRule="auto"/>
              <w:rPr>
                <w:rFonts w:asciiTheme="minorHAnsi" w:hAnsiTheme="minorHAnsi"/>
                <w:color w:val="000000" w:themeColor="text1"/>
                <w:lang w:eastAsia="zh-CN"/>
              </w:rPr>
            </w:pPr>
          </w:p>
        </w:tc>
        <w:tc>
          <w:tcPr>
            <w:tcW w:w="3060" w:type="dxa"/>
            <w:tcBorders>
              <w:top w:val="single" w:sz="6" w:space="0" w:color="auto"/>
              <w:left w:val="nil"/>
              <w:bottom w:val="single" w:sz="6" w:space="0" w:color="auto"/>
              <w:right w:val="single" w:sz="6" w:space="0" w:color="auto"/>
            </w:tcBorders>
            <w:vAlign w:val="center"/>
          </w:tcPr>
          <w:p w14:paraId="1AEC85C5"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Degraded habitat restoration plan</w:t>
            </w:r>
          </w:p>
          <w:p w14:paraId="499C2649" w14:textId="7ED49B1F" w:rsidR="00A859C0" w:rsidRPr="00F8608A" w:rsidRDefault="00A859C0" w:rsidP="00A859C0">
            <w:pPr>
              <w:spacing w:line="276" w:lineRule="auto"/>
              <w:rPr>
                <w:rFonts w:asciiTheme="minorHAnsi" w:eastAsia="Calibri" w:hAnsiTheme="minorHAnsi" w:cs="Calibri"/>
                <w:color w:val="000000" w:themeColor="text1"/>
                <w:sz w:val="18"/>
                <w:szCs w:val="18"/>
              </w:rPr>
            </w:pPr>
            <w:proofErr w:type="spellStart"/>
            <w:r w:rsidRPr="005736C6">
              <w:rPr>
                <w:rFonts w:ascii="SimSun" w:eastAsia="SimSun" w:hAnsi="SimSun" w:cs="SimSun" w:hint="eastAsia"/>
                <w:sz w:val="18"/>
                <w:szCs w:val="18"/>
              </w:rPr>
              <w:t>退化</w:t>
            </w:r>
            <w:proofErr w:type="spellEnd"/>
            <w:r>
              <w:rPr>
                <w:rFonts w:ascii="SimSun" w:eastAsia="SimSun" w:hAnsi="SimSun" w:cs="SimSun" w:hint="eastAsia"/>
                <w:sz w:val="18"/>
                <w:szCs w:val="18"/>
                <w:lang w:eastAsia="zh-CN"/>
              </w:rPr>
              <w:t>栖息地</w:t>
            </w:r>
            <w:proofErr w:type="spellStart"/>
            <w:r w:rsidRPr="005736C6">
              <w:rPr>
                <w:rFonts w:ascii="SimSun" w:eastAsia="SimSun" w:hAnsi="SimSun" w:cs="SimSun" w:hint="eastAsia"/>
                <w:sz w:val="18"/>
                <w:szCs w:val="18"/>
              </w:rPr>
              <w:t>恢复计划</w:t>
            </w:r>
            <w:proofErr w:type="spellEnd"/>
          </w:p>
        </w:tc>
        <w:tc>
          <w:tcPr>
            <w:tcW w:w="3300" w:type="dxa"/>
            <w:tcBorders>
              <w:top w:val="single" w:sz="6" w:space="0" w:color="auto"/>
              <w:left w:val="single" w:sz="6" w:space="0" w:color="auto"/>
              <w:bottom w:val="single" w:sz="6" w:space="0" w:color="auto"/>
              <w:right w:val="single" w:sz="6" w:space="0" w:color="auto"/>
            </w:tcBorders>
            <w:vAlign w:val="center"/>
          </w:tcPr>
          <w:p w14:paraId="408A5DBB"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ESMP requirements</w:t>
            </w:r>
          </w:p>
          <w:p w14:paraId="3EA43E79" w14:textId="173AB3CA" w:rsidR="00A859C0" w:rsidRPr="00F8608A" w:rsidRDefault="00A859C0" w:rsidP="00A859C0">
            <w:pPr>
              <w:spacing w:line="276" w:lineRule="auto"/>
              <w:rPr>
                <w:rFonts w:asciiTheme="minorHAnsi" w:eastAsia="Calibri" w:hAnsiTheme="minorHAnsi" w:cs="Calibri"/>
                <w:color w:val="000000" w:themeColor="text1"/>
                <w:sz w:val="18"/>
                <w:szCs w:val="18"/>
              </w:rPr>
            </w:pPr>
            <w:r w:rsidRPr="009D7D22">
              <w:rPr>
                <w:rFonts w:ascii="SimSun" w:eastAsia="SimSun" w:hAnsi="SimSun" w:cs="SimSun" w:hint="eastAsia"/>
                <w:sz w:val="18"/>
                <w:szCs w:val="18"/>
                <w:lang w:eastAsia="zh-CN"/>
              </w:rPr>
              <w:t>符合</w:t>
            </w:r>
            <w:r>
              <w:rPr>
                <w:rFonts w:ascii="SimSun" w:eastAsia="SimSun" w:hAnsi="SimSun" w:cs="SimSun" w:hint="eastAsia"/>
                <w:sz w:val="18"/>
                <w:szCs w:val="18"/>
                <w:lang w:eastAsia="zh-CN"/>
              </w:rPr>
              <w:t>《</w:t>
            </w:r>
            <w:r w:rsidRPr="00076938">
              <w:rPr>
                <w:rFonts w:ascii="SimSun" w:eastAsia="SimSun" w:hAnsi="SimSun" w:cs="SimSun" w:hint="eastAsia"/>
                <w:sz w:val="18"/>
                <w:szCs w:val="18"/>
                <w:lang w:eastAsia="zh-CN"/>
              </w:rPr>
              <w:t>环境和社会管理计划</w:t>
            </w:r>
            <w:r>
              <w:rPr>
                <w:rFonts w:ascii="SimSun" w:eastAsia="SimSun" w:hAnsi="SimSun" w:cs="SimSun" w:hint="eastAsia"/>
                <w:sz w:val="18"/>
                <w:szCs w:val="18"/>
                <w:lang w:eastAsia="zh-CN"/>
              </w:rPr>
              <w:t>》（</w:t>
            </w:r>
            <w:r w:rsidRPr="009D7D22">
              <w:rPr>
                <w:rFonts w:ascii="Calibri" w:eastAsia="Calibri" w:hAnsi="Calibri" w:cs="Calibri"/>
                <w:sz w:val="18"/>
                <w:szCs w:val="18"/>
                <w:lang w:eastAsia="zh-CN"/>
              </w:rPr>
              <w:t>ESMP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要求</w:t>
            </w:r>
          </w:p>
        </w:tc>
      </w:tr>
      <w:tr w:rsidR="00A859C0" w:rsidRPr="00F8608A" w14:paraId="6E8EC449" w14:textId="77777777" w:rsidTr="00BD0D74">
        <w:tc>
          <w:tcPr>
            <w:tcW w:w="843" w:type="dxa"/>
            <w:vMerge w:val="restart"/>
            <w:tcBorders>
              <w:top w:val="nil"/>
              <w:left w:val="single" w:sz="6" w:space="0" w:color="auto"/>
              <w:bottom w:val="single" w:sz="6" w:space="0" w:color="auto"/>
              <w:right w:val="single" w:sz="6" w:space="0" w:color="auto"/>
            </w:tcBorders>
            <w:vAlign w:val="center"/>
          </w:tcPr>
          <w:p w14:paraId="6CA8CEAD" w14:textId="10DBB277" w:rsidR="00A859C0" w:rsidRPr="00F8608A" w:rsidRDefault="00A859C0" w:rsidP="00A859C0">
            <w:pPr>
              <w:spacing w:line="276" w:lineRule="auto"/>
              <w:rPr>
                <w:rFonts w:asciiTheme="minorHAnsi" w:eastAsia="Calibri" w:hAnsiTheme="minorHAnsi" w:cs="Calibri"/>
                <w:color w:val="000000" w:themeColor="text1"/>
                <w:sz w:val="18"/>
                <w:szCs w:val="18"/>
              </w:rPr>
            </w:pPr>
            <w:r w:rsidRPr="00F8608A">
              <w:rPr>
                <w:rFonts w:asciiTheme="minorHAnsi" w:eastAsia="Calibri" w:hAnsiTheme="minorHAnsi" w:cs="Calibri"/>
                <w:color w:val="000000" w:themeColor="text1"/>
                <w:sz w:val="18"/>
                <w:szCs w:val="18"/>
              </w:rPr>
              <w:t>2.3.2</w:t>
            </w:r>
          </w:p>
        </w:tc>
        <w:tc>
          <w:tcPr>
            <w:tcW w:w="1782" w:type="dxa"/>
            <w:vMerge w:val="restart"/>
            <w:tcBorders>
              <w:top w:val="nil"/>
              <w:left w:val="single" w:sz="6" w:space="0" w:color="auto"/>
              <w:bottom w:val="single" w:sz="6" w:space="0" w:color="auto"/>
              <w:right w:val="single" w:sz="6" w:space="0" w:color="auto"/>
            </w:tcBorders>
            <w:vAlign w:val="center"/>
          </w:tcPr>
          <w:p w14:paraId="7EE31E5A" w14:textId="7DA60C42" w:rsidR="00A859C0" w:rsidRPr="00F8608A" w:rsidRDefault="00A859C0" w:rsidP="00A859C0">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 xml:space="preserve">Giant Panda NP / </w:t>
            </w:r>
            <w:r w:rsidRPr="003A4E71">
              <w:br/>
            </w:r>
            <w:proofErr w:type="spellStart"/>
            <w:r w:rsidRPr="003A4E71">
              <w:rPr>
                <w:rFonts w:ascii="Calibri" w:eastAsia="Calibri" w:hAnsi="Calibri" w:cs="Calibri"/>
                <w:sz w:val="18"/>
                <w:szCs w:val="18"/>
              </w:rPr>
              <w:t>Daxiangling</w:t>
            </w:r>
            <w:proofErr w:type="spellEnd"/>
            <w:r w:rsidRPr="003A4E71">
              <w:rPr>
                <w:rFonts w:ascii="Calibri" w:eastAsia="Calibri" w:hAnsi="Calibri" w:cs="Calibri"/>
                <w:sz w:val="18"/>
                <w:szCs w:val="18"/>
              </w:rPr>
              <w:t xml:space="preserve"> Nature Reserve</w:t>
            </w:r>
            <w:r>
              <w:rPr>
                <w:rFonts w:ascii="SimSun" w:eastAsia="SimSun" w:hAnsi="SimSun" w:cs="SimSun" w:hint="eastAsia"/>
                <w:sz w:val="18"/>
                <w:szCs w:val="18"/>
                <w:lang w:eastAsia="zh-CN"/>
              </w:rPr>
              <w:t>大熊猫国家公园/</w:t>
            </w:r>
            <w:r w:rsidRPr="00684A58">
              <w:rPr>
                <w:rFonts w:ascii="SimSun" w:eastAsia="SimSun" w:hAnsi="SimSun" w:cs="SimSun" w:hint="eastAsia"/>
                <w:sz w:val="18"/>
                <w:szCs w:val="18"/>
                <w:lang w:eastAsia="zh-CN"/>
              </w:rPr>
              <w:t>大相岭自然保护区</w:t>
            </w:r>
          </w:p>
        </w:tc>
        <w:tc>
          <w:tcPr>
            <w:tcW w:w="3060" w:type="dxa"/>
            <w:tcBorders>
              <w:top w:val="single" w:sz="6" w:space="0" w:color="auto"/>
              <w:left w:val="single" w:sz="6" w:space="0" w:color="auto"/>
              <w:bottom w:val="single" w:sz="6" w:space="0" w:color="auto"/>
              <w:right w:val="single" w:sz="6" w:space="0" w:color="auto"/>
            </w:tcBorders>
            <w:vAlign w:val="center"/>
          </w:tcPr>
          <w:p w14:paraId="0B3B6DAB"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Baseline habitat survey</w:t>
            </w:r>
          </w:p>
          <w:p w14:paraId="33FDCACF" w14:textId="01EAE76E" w:rsidR="00A859C0" w:rsidRPr="00F8608A" w:rsidRDefault="00A859C0" w:rsidP="00A859C0">
            <w:pPr>
              <w:spacing w:line="276" w:lineRule="auto"/>
              <w:rPr>
                <w:rFonts w:asciiTheme="minorHAnsi" w:eastAsia="Calibri" w:hAnsiTheme="minorHAnsi" w:cs="Calibri"/>
                <w:color w:val="000000" w:themeColor="text1"/>
                <w:sz w:val="18"/>
                <w:szCs w:val="18"/>
              </w:rPr>
            </w:pPr>
            <w:r w:rsidRPr="00362876">
              <w:rPr>
                <w:rFonts w:ascii="SimSun" w:eastAsia="SimSun" w:hAnsi="SimSun" w:cs="SimSun" w:hint="eastAsia"/>
                <w:sz w:val="18"/>
                <w:szCs w:val="18"/>
                <w:lang w:eastAsia="zh-CN"/>
              </w:rPr>
              <w:t>基线</w:t>
            </w:r>
            <w:r>
              <w:rPr>
                <w:rFonts w:ascii="SimSun" w:eastAsia="SimSun" w:hAnsi="SimSun" w:cs="SimSun" w:hint="eastAsia"/>
                <w:sz w:val="18"/>
                <w:szCs w:val="18"/>
                <w:lang w:eastAsia="zh-CN"/>
              </w:rPr>
              <w:t>栖息地</w:t>
            </w:r>
            <w:r w:rsidRPr="00362876">
              <w:rPr>
                <w:rFonts w:ascii="SimSun" w:eastAsia="SimSun" w:hAnsi="SimSun" w:cs="SimSun" w:hint="eastAsia"/>
                <w:sz w:val="18"/>
                <w:szCs w:val="18"/>
                <w:lang w:eastAsia="zh-CN"/>
              </w:rPr>
              <w:t>调查</w:t>
            </w:r>
          </w:p>
        </w:tc>
        <w:tc>
          <w:tcPr>
            <w:tcW w:w="3300" w:type="dxa"/>
            <w:tcBorders>
              <w:top w:val="single" w:sz="6" w:space="0" w:color="auto"/>
              <w:left w:val="single" w:sz="6" w:space="0" w:color="auto"/>
              <w:bottom w:val="single" w:sz="6" w:space="0" w:color="auto"/>
              <w:right w:val="single" w:sz="6" w:space="0" w:color="auto"/>
            </w:tcBorders>
            <w:vAlign w:val="center"/>
          </w:tcPr>
          <w:p w14:paraId="1221BB8D" w14:textId="77777777" w:rsidR="00A859C0" w:rsidRDefault="00A859C0" w:rsidP="00A859C0">
            <w:pPr>
              <w:spacing w:line="276" w:lineRule="auto"/>
              <w:jc w:val="both"/>
              <w:rPr>
                <w:rFonts w:ascii="SimSun" w:eastAsia="SimSun" w:hAnsi="SimSun" w:cs="SimSun"/>
                <w:sz w:val="18"/>
                <w:szCs w:val="18"/>
                <w:lang w:eastAsia="zh-CN"/>
              </w:rPr>
            </w:pPr>
            <w:r w:rsidRPr="003A4E71">
              <w:rPr>
                <w:rFonts w:ascii="Calibri" w:eastAsia="Calibri" w:hAnsi="Calibri" w:cs="Calibri"/>
                <w:sz w:val="18"/>
                <w:szCs w:val="18"/>
              </w:rPr>
              <w:t>Compliant with ESIA requirements, risks screened according to SES procedures, ground-truthing,</w:t>
            </w:r>
            <w:r w:rsidRPr="00CD471F">
              <w:rPr>
                <w:rFonts w:ascii="SimSun" w:eastAsia="SimSun" w:hAnsi="SimSun" w:cs="SimSun" w:hint="eastAsia"/>
                <w:sz w:val="18"/>
                <w:szCs w:val="18"/>
                <w:lang w:eastAsia="zh-CN"/>
              </w:rPr>
              <w:t xml:space="preserve"> </w:t>
            </w:r>
          </w:p>
          <w:p w14:paraId="226E08ED" w14:textId="3324DB9A"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CD471F">
              <w:rPr>
                <w:rFonts w:ascii="SimSun" w:eastAsia="SimSun" w:hAnsi="SimSun" w:cs="SimSun" w:hint="eastAsia"/>
                <w:sz w:val="18"/>
                <w:szCs w:val="18"/>
                <w:lang w:eastAsia="zh-CN"/>
              </w:rPr>
              <w:t>符合</w:t>
            </w:r>
            <w:r w:rsidRPr="001F7A54">
              <w:rPr>
                <w:rFonts w:ascii="SimSun" w:eastAsia="SimSun" w:hAnsi="SimSun" w:cs="SimSun" w:hint="eastAsia"/>
                <w:sz w:val="18"/>
                <w:szCs w:val="18"/>
                <w:lang w:eastAsia="zh-CN"/>
              </w:rPr>
              <w:t>环境和社会影响评估</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ESIA</w:t>
            </w:r>
            <w:r>
              <w:rPr>
                <w:rFonts w:ascii="SimSun" w:eastAsia="SimSun" w:hAnsi="SimSun" w:cs="SimSun" w:hint="eastAsia"/>
                <w:sz w:val="18"/>
                <w:szCs w:val="18"/>
                <w:lang w:eastAsia="zh-CN"/>
              </w:rPr>
              <w:t>）</w:t>
            </w:r>
            <w:r w:rsidRPr="00CD471F">
              <w:rPr>
                <w:rFonts w:ascii="SimSun" w:eastAsia="SimSun" w:hAnsi="SimSun" w:cs="SimSun" w:hint="eastAsia"/>
                <w:sz w:val="18"/>
                <w:szCs w:val="18"/>
                <w:lang w:eastAsia="zh-CN"/>
              </w:rPr>
              <w:t>要求，</w:t>
            </w:r>
            <w:r>
              <w:rPr>
                <w:rFonts w:ascii="SimSun" w:eastAsia="SimSun" w:hAnsi="SimSun" w:cs="SimSun" w:hint="eastAsia"/>
                <w:sz w:val="18"/>
                <w:szCs w:val="18"/>
                <w:lang w:eastAsia="zh-CN"/>
              </w:rPr>
              <w:t>按照社会环境标准（</w:t>
            </w:r>
            <w:r w:rsidRPr="00D973DC">
              <w:rPr>
                <w:rFonts w:ascii="Calibri" w:eastAsia="Calibri" w:hAnsi="Calibri" w:cs="Calibri"/>
                <w:sz w:val="18"/>
                <w:szCs w:val="18"/>
                <w:lang w:eastAsia="zh-CN"/>
              </w:rPr>
              <w:t>SES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程序筛查风险</w:t>
            </w:r>
            <w:r w:rsidRPr="00CD471F">
              <w:rPr>
                <w:rFonts w:ascii="SimSun" w:eastAsia="SimSun" w:hAnsi="SimSun" w:cs="SimSun" w:hint="eastAsia"/>
                <w:sz w:val="18"/>
                <w:szCs w:val="18"/>
                <w:lang w:eastAsia="zh-CN"/>
              </w:rPr>
              <w:t>，</w:t>
            </w:r>
            <w:r>
              <w:rPr>
                <w:rFonts w:ascii="SimSun" w:eastAsia="SimSun" w:hAnsi="SimSun" w:cs="SimSun" w:hint="eastAsia"/>
                <w:sz w:val="18"/>
                <w:szCs w:val="18"/>
                <w:lang w:eastAsia="zh-CN"/>
              </w:rPr>
              <w:t>地面实况</w:t>
            </w:r>
            <w:r w:rsidRPr="00CD471F">
              <w:rPr>
                <w:rFonts w:ascii="SimSun" w:eastAsia="SimSun" w:hAnsi="SimSun" w:cs="SimSun" w:hint="eastAsia"/>
                <w:sz w:val="18"/>
                <w:szCs w:val="18"/>
                <w:lang w:eastAsia="zh-CN"/>
              </w:rPr>
              <w:t>调查</w:t>
            </w:r>
          </w:p>
        </w:tc>
      </w:tr>
      <w:tr w:rsidR="00A859C0" w:rsidRPr="00F8608A" w14:paraId="14C9D3A1" w14:textId="77777777" w:rsidTr="00BD0D74">
        <w:trPr>
          <w:trHeight w:val="60"/>
        </w:trPr>
        <w:tc>
          <w:tcPr>
            <w:tcW w:w="843" w:type="dxa"/>
            <w:vMerge/>
            <w:tcBorders>
              <w:left w:val="single" w:sz="0" w:space="0" w:color="auto"/>
              <w:bottom w:val="single" w:sz="0" w:space="0" w:color="auto"/>
              <w:right w:val="single" w:sz="0" w:space="0" w:color="auto"/>
            </w:tcBorders>
            <w:vAlign w:val="center"/>
          </w:tcPr>
          <w:p w14:paraId="413BB7A8" w14:textId="77777777" w:rsidR="00A859C0" w:rsidRPr="00F8608A" w:rsidRDefault="00A859C0" w:rsidP="00A859C0">
            <w:pPr>
              <w:spacing w:line="276" w:lineRule="auto"/>
              <w:rPr>
                <w:rFonts w:asciiTheme="minorHAnsi" w:hAnsiTheme="minorHAnsi"/>
                <w:color w:val="000000" w:themeColor="text1"/>
                <w:lang w:eastAsia="zh-CN"/>
              </w:rPr>
            </w:pPr>
          </w:p>
        </w:tc>
        <w:tc>
          <w:tcPr>
            <w:tcW w:w="1782" w:type="dxa"/>
            <w:vMerge/>
            <w:tcBorders>
              <w:left w:val="single" w:sz="0" w:space="0" w:color="auto"/>
              <w:bottom w:val="single" w:sz="0" w:space="0" w:color="auto"/>
              <w:right w:val="single" w:sz="0" w:space="0" w:color="auto"/>
            </w:tcBorders>
            <w:vAlign w:val="center"/>
          </w:tcPr>
          <w:p w14:paraId="126C7B94" w14:textId="77777777" w:rsidR="00A859C0" w:rsidRPr="00F8608A" w:rsidRDefault="00A859C0" w:rsidP="00A859C0">
            <w:pPr>
              <w:spacing w:line="276" w:lineRule="auto"/>
              <w:rPr>
                <w:rFonts w:asciiTheme="minorHAnsi" w:hAnsiTheme="minorHAnsi"/>
                <w:color w:val="000000" w:themeColor="text1"/>
                <w:lang w:eastAsia="zh-CN"/>
              </w:rPr>
            </w:pPr>
          </w:p>
        </w:tc>
        <w:tc>
          <w:tcPr>
            <w:tcW w:w="3060" w:type="dxa"/>
            <w:tcBorders>
              <w:top w:val="single" w:sz="6" w:space="0" w:color="auto"/>
              <w:left w:val="nil"/>
              <w:bottom w:val="single" w:sz="6" w:space="0" w:color="auto"/>
              <w:right w:val="single" w:sz="6" w:space="0" w:color="auto"/>
            </w:tcBorders>
            <w:vAlign w:val="center"/>
          </w:tcPr>
          <w:p w14:paraId="0D784E8B"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Degraded habitat restoration plan</w:t>
            </w:r>
          </w:p>
          <w:p w14:paraId="63988449" w14:textId="5B69D6C7" w:rsidR="00A859C0" w:rsidRPr="00F8608A" w:rsidRDefault="00A859C0" w:rsidP="00A859C0">
            <w:pPr>
              <w:spacing w:line="276" w:lineRule="auto"/>
              <w:rPr>
                <w:rFonts w:asciiTheme="minorHAnsi" w:eastAsia="Calibri" w:hAnsiTheme="minorHAnsi" w:cs="Calibri"/>
                <w:color w:val="000000" w:themeColor="text1"/>
                <w:sz w:val="18"/>
                <w:szCs w:val="18"/>
              </w:rPr>
            </w:pPr>
            <w:proofErr w:type="spellStart"/>
            <w:r w:rsidRPr="005736C6">
              <w:rPr>
                <w:rFonts w:ascii="SimSun" w:eastAsia="SimSun" w:hAnsi="SimSun" w:cs="SimSun" w:hint="eastAsia"/>
                <w:sz w:val="18"/>
                <w:szCs w:val="18"/>
              </w:rPr>
              <w:t>退化</w:t>
            </w:r>
            <w:proofErr w:type="spellEnd"/>
            <w:r>
              <w:rPr>
                <w:rFonts w:ascii="SimSun" w:eastAsia="SimSun" w:hAnsi="SimSun" w:cs="SimSun" w:hint="eastAsia"/>
                <w:sz w:val="18"/>
                <w:szCs w:val="18"/>
                <w:lang w:eastAsia="zh-CN"/>
              </w:rPr>
              <w:t>栖息地</w:t>
            </w:r>
            <w:proofErr w:type="spellStart"/>
            <w:r w:rsidRPr="005736C6">
              <w:rPr>
                <w:rFonts w:ascii="SimSun" w:eastAsia="SimSun" w:hAnsi="SimSun" w:cs="SimSun" w:hint="eastAsia"/>
                <w:sz w:val="18"/>
                <w:szCs w:val="18"/>
              </w:rPr>
              <w:t>恢复计划</w:t>
            </w:r>
            <w:proofErr w:type="spellEnd"/>
          </w:p>
        </w:tc>
        <w:tc>
          <w:tcPr>
            <w:tcW w:w="3300" w:type="dxa"/>
            <w:tcBorders>
              <w:top w:val="single" w:sz="6" w:space="0" w:color="auto"/>
              <w:left w:val="single" w:sz="6" w:space="0" w:color="auto"/>
              <w:bottom w:val="single" w:sz="6" w:space="0" w:color="auto"/>
              <w:right w:val="single" w:sz="6" w:space="0" w:color="auto"/>
            </w:tcBorders>
            <w:vAlign w:val="center"/>
          </w:tcPr>
          <w:p w14:paraId="6433F4DF"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ESMP requirements</w:t>
            </w:r>
          </w:p>
          <w:p w14:paraId="457B1646" w14:textId="38460600" w:rsidR="00A859C0" w:rsidRPr="00F8608A" w:rsidRDefault="00A859C0" w:rsidP="00A859C0">
            <w:pPr>
              <w:spacing w:line="276" w:lineRule="auto"/>
              <w:rPr>
                <w:rFonts w:asciiTheme="minorHAnsi" w:eastAsia="Calibri" w:hAnsiTheme="minorHAnsi" w:cs="Calibri"/>
                <w:color w:val="000000" w:themeColor="text1"/>
                <w:sz w:val="18"/>
                <w:szCs w:val="18"/>
              </w:rPr>
            </w:pPr>
            <w:r w:rsidRPr="009D7D22">
              <w:rPr>
                <w:rFonts w:ascii="SimSun" w:eastAsia="SimSun" w:hAnsi="SimSun" w:cs="SimSun" w:hint="eastAsia"/>
                <w:sz w:val="18"/>
                <w:szCs w:val="18"/>
                <w:lang w:eastAsia="zh-CN"/>
              </w:rPr>
              <w:t>符合</w:t>
            </w:r>
            <w:r>
              <w:rPr>
                <w:rFonts w:ascii="SimSun" w:eastAsia="SimSun" w:hAnsi="SimSun" w:cs="SimSun" w:hint="eastAsia"/>
                <w:sz w:val="18"/>
                <w:szCs w:val="18"/>
                <w:lang w:eastAsia="zh-CN"/>
              </w:rPr>
              <w:t>《</w:t>
            </w:r>
            <w:r w:rsidRPr="00076938">
              <w:rPr>
                <w:rFonts w:ascii="SimSun" w:eastAsia="SimSun" w:hAnsi="SimSun" w:cs="SimSun" w:hint="eastAsia"/>
                <w:sz w:val="18"/>
                <w:szCs w:val="18"/>
                <w:lang w:eastAsia="zh-CN"/>
              </w:rPr>
              <w:t>环境和社会管理计划</w:t>
            </w:r>
            <w:r>
              <w:rPr>
                <w:rFonts w:ascii="SimSun" w:eastAsia="SimSun" w:hAnsi="SimSun" w:cs="SimSun" w:hint="eastAsia"/>
                <w:sz w:val="18"/>
                <w:szCs w:val="18"/>
                <w:lang w:eastAsia="zh-CN"/>
              </w:rPr>
              <w:t>》（</w:t>
            </w:r>
            <w:r w:rsidRPr="009D7D22">
              <w:rPr>
                <w:rFonts w:ascii="Calibri" w:eastAsia="Calibri" w:hAnsi="Calibri" w:cs="Calibri"/>
                <w:sz w:val="18"/>
                <w:szCs w:val="18"/>
                <w:lang w:eastAsia="zh-CN"/>
              </w:rPr>
              <w:t>ESMP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要求</w:t>
            </w:r>
          </w:p>
        </w:tc>
      </w:tr>
      <w:tr w:rsidR="00A859C0" w:rsidRPr="00F8608A" w14:paraId="0F0364EB" w14:textId="77777777" w:rsidTr="00BD0D74">
        <w:tc>
          <w:tcPr>
            <w:tcW w:w="843" w:type="dxa"/>
            <w:vMerge w:val="restart"/>
            <w:tcBorders>
              <w:top w:val="nil"/>
              <w:left w:val="single" w:sz="6" w:space="0" w:color="auto"/>
              <w:bottom w:val="single" w:sz="6" w:space="0" w:color="auto"/>
              <w:right w:val="single" w:sz="6" w:space="0" w:color="auto"/>
            </w:tcBorders>
            <w:vAlign w:val="center"/>
          </w:tcPr>
          <w:p w14:paraId="1058298D" w14:textId="3697E8A1" w:rsidR="00A859C0" w:rsidRPr="00F8608A" w:rsidRDefault="00A859C0" w:rsidP="00A859C0">
            <w:pPr>
              <w:spacing w:line="276" w:lineRule="auto"/>
              <w:rPr>
                <w:rFonts w:asciiTheme="minorHAnsi" w:eastAsia="Calibri" w:hAnsiTheme="minorHAnsi" w:cs="Calibri"/>
                <w:color w:val="000000" w:themeColor="text1"/>
                <w:sz w:val="18"/>
                <w:szCs w:val="18"/>
              </w:rPr>
            </w:pPr>
            <w:r w:rsidRPr="00F8608A">
              <w:rPr>
                <w:rFonts w:asciiTheme="minorHAnsi" w:eastAsia="Calibri" w:hAnsiTheme="minorHAnsi" w:cs="Calibri"/>
                <w:color w:val="000000" w:themeColor="text1"/>
                <w:sz w:val="18"/>
                <w:szCs w:val="18"/>
              </w:rPr>
              <w:lastRenderedPageBreak/>
              <w:t>2.3.2</w:t>
            </w:r>
          </w:p>
        </w:tc>
        <w:tc>
          <w:tcPr>
            <w:tcW w:w="1782" w:type="dxa"/>
            <w:vMerge w:val="restart"/>
            <w:tcBorders>
              <w:top w:val="nil"/>
              <w:left w:val="single" w:sz="6" w:space="0" w:color="auto"/>
              <w:bottom w:val="single" w:sz="6" w:space="0" w:color="auto"/>
              <w:right w:val="single" w:sz="6" w:space="0" w:color="auto"/>
            </w:tcBorders>
            <w:vAlign w:val="center"/>
          </w:tcPr>
          <w:p w14:paraId="522872A3" w14:textId="7D3A9B2E" w:rsidR="00A859C0" w:rsidRPr="00F8608A" w:rsidRDefault="00A859C0" w:rsidP="00A859C0">
            <w:pPr>
              <w:spacing w:line="276" w:lineRule="auto"/>
              <w:rPr>
                <w:rFonts w:asciiTheme="minorHAnsi" w:eastAsia="Calibri" w:hAnsiTheme="minorHAnsi" w:cs="Calibri"/>
                <w:color w:val="000000" w:themeColor="text1"/>
                <w:sz w:val="18"/>
                <w:szCs w:val="18"/>
              </w:rPr>
            </w:pPr>
            <w:r w:rsidRPr="003A4E71">
              <w:rPr>
                <w:rFonts w:ascii="Calibri" w:eastAsia="Calibri" w:hAnsi="Calibri" w:cs="Calibri"/>
                <w:sz w:val="18"/>
                <w:szCs w:val="18"/>
              </w:rPr>
              <w:t xml:space="preserve">Giant Panda NP / </w:t>
            </w:r>
            <w:r w:rsidRPr="003A4E71">
              <w:br/>
            </w:r>
            <w:proofErr w:type="spellStart"/>
            <w:r w:rsidRPr="003A4E71">
              <w:rPr>
                <w:rFonts w:ascii="Calibri" w:eastAsia="Calibri" w:hAnsi="Calibri" w:cs="Calibri"/>
                <w:sz w:val="18"/>
                <w:szCs w:val="18"/>
              </w:rPr>
              <w:t>Baishuihe</w:t>
            </w:r>
            <w:proofErr w:type="spellEnd"/>
            <w:r w:rsidRPr="003A4E71">
              <w:rPr>
                <w:rFonts w:ascii="Calibri" w:eastAsia="Calibri" w:hAnsi="Calibri" w:cs="Calibri"/>
                <w:sz w:val="18"/>
                <w:szCs w:val="18"/>
              </w:rPr>
              <w:t xml:space="preserve"> Nature Reserve</w:t>
            </w:r>
            <w:r>
              <w:rPr>
                <w:rFonts w:ascii="SimSun" w:eastAsia="SimSun" w:hAnsi="SimSun" w:cs="SimSun" w:hint="eastAsia"/>
                <w:sz w:val="18"/>
                <w:szCs w:val="18"/>
                <w:lang w:eastAsia="zh-CN"/>
              </w:rPr>
              <w:t>大熊猫国家公园/白水河</w:t>
            </w:r>
            <w:r w:rsidRPr="00684A58">
              <w:rPr>
                <w:rFonts w:ascii="SimSun" w:eastAsia="SimSun" w:hAnsi="SimSun" w:cs="SimSun" w:hint="eastAsia"/>
                <w:sz w:val="18"/>
                <w:szCs w:val="18"/>
                <w:lang w:eastAsia="zh-CN"/>
              </w:rPr>
              <w:t>自然保护区</w:t>
            </w:r>
          </w:p>
        </w:tc>
        <w:tc>
          <w:tcPr>
            <w:tcW w:w="3060" w:type="dxa"/>
            <w:tcBorders>
              <w:top w:val="single" w:sz="6" w:space="0" w:color="auto"/>
              <w:left w:val="single" w:sz="6" w:space="0" w:color="auto"/>
              <w:bottom w:val="single" w:sz="6" w:space="0" w:color="auto"/>
              <w:right w:val="single" w:sz="6" w:space="0" w:color="auto"/>
            </w:tcBorders>
            <w:vAlign w:val="center"/>
          </w:tcPr>
          <w:p w14:paraId="220D85D3"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Baseline habitat survey</w:t>
            </w:r>
          </w:p>
          <w:p w14:paraId="30B144A9" w14:textId="7BD3A3F3" w:rsidR="00A859C0" w:rsidRPr="00F8608A" w:rsidRDefault="00A859C0" w:rsidP="00A859C0">
            <w:pPr>
              <w:spacing w:line="276" w:lineRule="auto"/>
              <w:rPr>
                <w:rFonts w:asciiTheme="minorHAnsi" w:eastAsia="Calibri" w:hAnsiTheme="minorHAnsi" w:cs="Calibri"/>
                <w:color w:val="000000" w:themeColor="text1"/>
                <w:sz w:val="18"/>
                <w:szCs w:val="18"/>
              </w:rPr>
            </w:pPr>
            <w:r w:rsidRPr="00362876">
              <w:rPr>
                <w:rFonts w:ascii="SimSun" w:eastAsia="SimSun" w:hAnsi="SimSun" w:cs="SimSun" w:hint="eastAsia"/>
                <w:sz w:val="18"/>
                <w:szCs w:val="18"/>
                <w:lang w:eastAsia="zh-CN"/>
              </w:rPr>
              <w:t>基线</w:t>
            </w:r>
            <w:r>
              <w:rPr>
                <w:rFonts w:ascii="SimSun" w:eastAsia="SimSun" w:hAnsi="SimSun" w:cs="SimSun" w:hint="eastAsia"/>
                <w:sz w:val="18"/>
                <w:szCs w:val="18"/>
                <w:lang w:eastAsia="zh-CN"/>
              </w:rPr>
              <w:t>栖息地</w:t>
            </w:r>
            <w:r w:rsidRPr="00362876">
              <w:rPr>
                <w:rFonts w:ascii="SimSun" w:eastAsia="SimSun" w:hAnsi="SimSun" w:cs="SimSun" w:hint="eastAsia"/>
                <w:sz w:val="18"/>
                <w:szCs w:val="18"/>
                <w:lang w:eastAsia="zh-CN"/>
              </w:rPr>
              <w:t>调查</w:t>
            </w:r>
          </w:p>
        </w:tc>
        <w:tc>
          <w:tcPr>
            <w:tcW w:w="3300" w:type="dxa"/>
            <w:tcBorders>
              <w:top w:val="single" w:sz="6" w:space="0" w:color="auto"/>
              <w:left w:val="single" w:sz="6" w:space="0" w:color="auto"/>
              <w:bottom w:val="single" w:sz="6" w:space="0" w:color="auto"/>
              <w:right w:val="single" w:sz="6" w:space="0" w:color="auto"/>
            </w:tcBorders>
            <w:vAlign w:val="center"/>
          </w:tcPr>
          <w:p w14:paraId="66148BA7" w14:textId="77777777" w:rsidR="00A859C0" w:rsidRDefault="00A859C0" w:rsidP="00A859C0">
            <w:pPr>
              <w:spacing w:line="276" w:lineRule="auto"/>
              <w:jc w:val="both"/>
              <w:rPr>
                <w:rFonts w:ascii="SimSun" w:eastAsia="SimSun" w:hAnsi="SimSun" w:cs="SimSun"/>
                <w:sz w:val="18"/>
                <w:szCs w:val="18"/>
                <w:lang w:eastAsia="zh-CN"/>
              </w:rPr>
            </w:pPr>
            <w:r w:rsidRPr="003A4E71">
              <w:rPr>
                <w:rFonts w:ascii="Calibri" w:eastAsia="Calibri" w:hAnsi="Calibri" w:cs="Calibri"/>
                <w:sz w:val="18"/>
                <w:szCs w:val="18"/>
              </w:rPr>
              <w:t>Compliant with ESIA requirements, risks screened according to SES procedures, ground-truthing,</w:t>
            </w:r>
            <w:r w:rsidRPr="00CD471F">
              <w:rPr>
                <w:rFonts w:ascii="SimSun" w:eastAsia="SimSun" w:hAnsi="SimSun" w:cs="SimSun" w:hint="eastAsia"/>
                <w:sz w:val="18"/>
                <w:szCs w:val="18"/>
                <w:lang w:eastAsia="zh-CN"/>
              </w:rPr>
              <w:t xml:space="preserve"> </w:t>
            </w:r>
          </w:p>
          <w:p w14:paraId="333B114A" w14:textId="3D3E8559"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CD471F">
              <w:rPr>
                <w:rFonts w:ascii="SimSun" w:eastAsia="SimSun" w:hAnsi="SimSun" w:cs="SimSun" w:hint="eastAsia"/>
                <w:sz w:val="18"/>
                <w:szCs w:val="18"/>
                <w:lang w:eastAsia="zh-CN"/>
              </w:rPr>
              <w:t>符合</w:t>
            </w:r>
            <w:r w:rsidRPr="001F7A54">
              <w:rPr>
                <w:rFonts w:ascii="SimSun" w:eastAsia="SimSun" w:hAnsi="SimSun" w:cs="SimSun" w:hint="eastAsia"/>
                <w:sz w:val="18"/>
                <w:szCs w:val="18"/>
                <w:lang w:eastAsia="zh-CN"/>
              </w:rPr>
              <w:t>环境和社会影响评估</w:t>
            </w:r>
            <w:r>
              <w:rPr>
                <w:rFonts w:ascii="SimSun" w:eastAsia="SimSun" w:hAnsi="SimSun" w:cs="SimSun" w:hint="eastAsia"/>
                <w:sz w:val="18"/>
                <w:szCs w:val="18"/>
                <w:lang w:eastAsia="zh-CN"/>
              </w:rPr>
              <w:t>（</w:t>
            </w:r>
            <w:r w:rsidRPr="00D973DC">
              <w:rPr>
                <w:rFonts w:ascii="Calibri" w:eastAsia="Calibri" w:hAnsi="Calibri" w:cs="Calibri"/>
                <w:sz w:val="18"/>
                <w:szCs w:val="18"/>
                <w:lang w:eastAsia="zh-CN"/>
              </w:rPr>
              <w:t>ESIA</w:t>
            </w:r>
            <w:r>
              <w:rPr>
                <w:rFonts w:ascii="SimSun" w:eastAsia="SimSun" w:hAnsi="SimSun" w:cs="SimSun" w:hint="eastAsia"/>
                <w:sz w:val="18"/>
                <w:szCs w:val="18"/>
                <w:lang w:eastAsia="zh-CN"/>
              </w:rPr>
              <w:t>）</w:t>
            </w:r>
            <w:r w:rsidRPr="00CD471F">
              <w:rPr>
                <w:rFonts w:ascii="SimSun" w:eastAsia="SimSun" w:hAnsi="SimSun" w:cs="SimSun" w:hint="eastAsia"/>
                <w:sz w:val="18"/>
                <w:szCs w:val="18"/>
                <w:lang w:eastAsia="zh-CN"/>
              </w:rPr>
              <w:t>要求，</w:t>
            </w:r>
            <w:r>
              <w:rPr>
                <w:rFonts w:ascii="SimSun" w:eastAsia="SimSun" w:hAnsi="SimSun" w:cs="SimSun" w:hint="eastAsia"/>
                <w:sz w:val="18"/>
                <w:szCs w:val="18"/>
                <w:lang w:eastAsia="zh-CN"/>
              </w:rPr>
              <w:t>按照社会环境标准（</w:t>
            </w:r>
            <w:r w:rsidRPr="00D973DC">
              <w:rPr>
                <w:rFonts w:ascii="Calibri" w:eastAsia="Calibri" w:hAnsi="Calibri" w:cs="Calibri"/>
                <w:sz w:val="18"/>
                <w:szCs w:val="18"/>
                <w:lang w:eastAsia="zh-CN"/>
              </w:rPr>
              <w:t>SES</w:t>
            </w:r>
            <w:r>
              <w:rPr>
                <w:rFonts w:ascii="SimSun" w:eastAsia="SimSun" w:hAnsi="SimSun" w:cs="SimSun" w:hint="eastAsia"/>
                <w:sz w:val="18"/>
                <w:szCs w:val="18"/>
                <w:lang w:eastAsia="zh-CN"/>
              </w:rPr>
              <w:t>）</w:t>
            </w:r>
            <w:r w:rsidRPr="00D973DC">
              <w:rPr>
                <w:rFonts w:ascii="SimSun" w:eastAsia="SimSun" w:hAnsi="SimSun" w:cs="SimSun" w:hint="eastAsia"/>
                <w:sz w:val="18"/>
                <w:szCs w:val="18"/>
                <w:lang w:eastAsia="zh-CN"/>
              </w:rPr>
              <w:t>程序筛查风险</w:t>
            </w:r>
            <w:r w:rsidRPr="00CD471F">
              <w:rPr>
                <w:rFonts w:ascii="SimSun" w:eastAsia="SimSun" w:hAnsi="SimSun" w:cs="SimSun" w:hint="eastAsia"/>
                <w:sz w:val="18"/>
                <w:szCs w:val="18"/>
                <w:lang w:eastAsia="zh-CN"/>
              </w:rPr>
              <w:t>，</w:t>
            </w:r>
            <w:r>
              <w:rPr>
                <w:rFonts w:ascii="SimSun" w:eastAsia="SimSun" w:hAnsi="SimSun" w:cs="SimSun" w:hint="eastAsia"/>
                <w:sz w:val="18"/>
                <w:szCs w:val="18"/>
                <w:lang w:eastAsia="zh-CN"/>
              </w:rPr>
              <w:t>地面实况</w:t>
            </w:r>
            <w:r w:rsidRPr="00CD471F">
              <w:rPr>
                <w:rFonts w:ascii="SimSun" w:eastAsia="SimSun" w:hAnsi="SimSun" w:cs="SimSun" w:hint="eastAsia"/>
                <w:sz w:val="18"/>
                <w:szCs w:val="18"/>
                <w:lang w:eastAsia="zh-CN"/>
              </w:rPr>
              <w:t>调查</w:t>
            </w:r>
          </w:p>
        </w:tc>
      </w:tr>
      <w:tr w:rsidR="00A859C0" w:rsidRPr="00F8608A" w14:paraId="4139ADB6" w14:textId="77777777" w:rsidTr="00BD0D74">
        <w:tc>
          <w:tcPr>
            <w:tcW w:w="843" w:type="dxa"/>
            <w:vMerge/>
            <w:tcBorders>
              <w:left w:val="single" w:sz="0" w:space="0" w:color="auto"/>
              <w:bottom w:val="single" w:sz="0" w:space="0" w:color="auto"/>
              <w:right w:val="single" w:sz="0" w:space="0" w:color="auto"/>
            </w:tcBorders>
            <w:vAlign w:val="center"/>
          </w:tcPr>
          <w:p w14:paraId="4F9C7649" w14:textId="77777777" w:rsidR="00A859C0" w:rsidRPr="00F8608A" w:rsidRDefault="00A859C0" w:rsidP="00A859C0">
            <w:pPr>
              <w:spacing w:line="276" w:lineRule="auto"/>
              <w:rPr>
                <w:rFonts w:asciiTheme="minorHAnsi" w:hAnsiTheme="minorHAnsi"/>
                <w:color w:val="000000" w:themeColor="text1"/>
                <w:lang w:eastAsia="zh-CN"/>
              </w:rPr>
            </w:pPr>
          </w:p>
        </w:tc>
        <w:tc>
          <w:tcPr>
            <w:tcW w:w="1782" w:type="dxa"/>
            <w:vMerge/>
            <w:tcBorders>
              <w:left w:val="single" w:sz="0" w:space="0" w:color="auto"/>
              <w:bottom w:val="single" w:sz="0" w:space="0" w:color="auto"/>
              <w:right w:val="single" w:sz="0" w:space="0" w:color="auto"/>
            </w:tcBorders>
            <w:vAlign w:val="center"/>
          </w:tcPr>
          <w:p w14:paraId="7311B18A" w14:textId="77777777" w:rsidR="00A859C0" w:rsidRPr="00F8608A" w:rsidRDefault="00A859C0" w:rsidP="00A859C0">
            <w:pPr>
              <w:spacing w:line="276" w:lineRule="auto"/>
              <w:rPr>
                <w:rFonts w:asciiTheme="minorHAnsi" w:hAnsiTheme="minorHAnsi"/>
                <w:color w:val="000000" w:themeColor="text1"/>
                <w:lang w:eastAsia="zh-CN"/>
              </w:rPr>
            </w:pPr>
          </w:p>
        </w:tc>
        <w:tc>
          <w:tcPr>
            <w:tcW w:w="3060" w:type="dxa"/>
            <w:tcBorders>
              <w:top w:val="single" w:sz="6" w:space="0" w:color="auto"/>
              <w:left w:val="nil"/>
              <w:bottom w:val="single" w:sz="6" w:space="0" w:color="auto"/>
              <w:right w:val="single" w:sz="6" w:space="0" w:color="auto"/>
            </w:tcBorders>
            <w:vAlign w:val="center"/>
          </w:tcPr>
          <w:p w14:paraId="4EED32F1"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Degraded habitat restoration plan</w:t>
            </w:r>
          </w:p>
          <w:p w14:paraId="1781C09D" w14:textId="7CC828CE" w:rsidR="00A859C0" w:rsidRPr="00F8608A" w:rsidRDefault="00A859C0" w:rsidP="00A859C0">
            <w:pPr>
              <w:spacing w:line="276" w:lineRule="auto"/>
              <w:rPr>
                <w:rFonts w:asciiTheme="minorHAnsi" w:eastAsia="Calibri" w:hAnsiTheme="minorHAnsi" w:cs="Calibri"/>
                <w:color w:val="000000" w:themeColor="text1"/>
                <w:sz w:val="18"/>
                <w:szCs w:val="18"/>
              </w:rPr>
            </w:pPr>
            <w:proofErr w:type="spellStart"/>
            <w:r w:rsidRPr="005736C6">
              <w:rPr>
                <w:rFonts w:ascii="SimSun" w:eastAsia="SimSun" w:hAnsi="SimSun" w:cs="SimSun" w:hint="eastAsia"/>
                <w:sz w:val="18"/>
                <w:szCs w:val="18"/>
              </w:rPr>
              <w:t>退化</w:t>
            </w:r>
            <w:proofErr w:type="spellEnd"/>
            <w:r>
              <w:rPr>
                <w:rFonts w:ascii="SimSun" w:eastAsia="SimSun" w:hAnsi="SimSun" w:cs="SimSun" w:hint="eastAsia"/>
                <w:sz w:val="18"/>
                <w:szCs w:val="18"/>
                <w:lang w:eastAsia="zh-CN"/>
              </w:rPr>
              <w:t>栖息地</w:t>
            </w:r>
            <w:proofErr w:type="spellStart"/>
            <w:r w:rsidRPr="005736C6">
              <w:rPr>
                <w:rFonts w:ascii="SimSun" w:eastAsia="SimSun" w:hAnsi="SimSun" w:cs="SimSun" w:hint="eastAsia"/>
                <w:sz w:val="18"/>
                <w:szCs w:val="18"/>
              </w:rPr>
              <w:t>恢复计划</w:t>
            </w:r>
            <w:proofErr w:type="spellEnd"/>
          </w:p>
        </w:tc>
        <w:tc>
          <w:tcPr>
            <w:tcW w:w="3300" w:type="dxa"/>
            <w:tcBorders>
              <w:top w:val="single" w:sz="6" w:space="0" w:color="auto"/>
              <w:left w:val="single" w:sz="6" w:space="0" w:color="auto"/>
              <w:bottom w:val="single" w:sz="6" w:space="0" w:color="auto"/>
              <w:right w:val="single" w:sz="6" w:space="0" w:color="auto"/>
            </w:tcBorders>
            <w:vAlign w:val="center"/>
          </w:tcPr>
          <w:p w14:paraId="12748BA5"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Compliant with ESMP requirements</w:t>
            </w:r>
          </w:p>
          <w:p w14:paraId="42EC754A" w14:textId="1C1DE680" w:rsidR="00A859C0" w:rsidRPr="00F8608A" w:rsidRDefault="00A859C0" w:rsidP="00A859C0">
            <w:pPr>
              <w:spacing w:line="276" w:lineRule="auto"/>
              <w:rPr>
                <w:rFonts w:asciiTheme="minorHAnsi" w:eastAsia="Calibri" w:hAnsiTheme="minorHAnsi" w:cs="Calibri"/>
                <w:color w:val="000000" w:themeColor="text1"/>
                <w:sz w:val="18"/>
                <w:szCs w:val="18"/>
              </w:rPr>
            </w:pPr>
            <w:r w:rsidRPr="009D7D22">
              <w:rPr>
                <w:rFonts w:ascii="SimSun" w:eastAsia="SimSun" w:hAnsi="SimSun" w:cs="SimSun" w:hint="eastAsia"/>
                <w:sz w:val="18"/>
                <w:szCs w:val="18"/>
                <w:lang w:eastAsia="zh-CN"/>
              </w:rPr>
              <w:t>符合</w:t>
            </w:r>
            <w:r>
              <w:rPr>
                <w:rFonts w:ascii="SimSun" w:eastAsia="SimSun" w:hAnsi="SimSun" w:cs="SimSun" w:hint="eastAsia"/>
                <w:sz w:val="18"/>
                <w:szCs w:val="18"/>
                <w:lang w:eastAsia="zh-CN"/>
              </w:rPr>
              <w:t>《</w:t>
            </w:r>
            <w:r w:rsidRPr="00076938">
              <w:rPr>
                <w:rFonts w:ascii="SimSun" w:eastAsia="SimSun" w:hAnsi="SimSun" w:cs="SimSun" w:hint="eastAsia"/>
                <w:sz w:val="18"/>
                <w:szCs w:val="18"/>
                <w:lang w:eastAsia="zh-CN"/>
              </w:rPr>
              <w:t>环境和社会管理计划</w:t>
            </w:r>
            <w:r>
              <w:rPr>
                <w:rFonts w:ascii="SimSun" w:eastAsia="SimSun" w:hAnsi="SimSun" w:cs="SimSun" w:hint="eastAsia"/>
                <w:sz w:val="18"/>
                <w:szCs w:val="18"/>
                <w:lang w:eastAsia="zh-CN"/>
              </w:rPr>
              <w:t>》（</w:t>
            </w:r>
            <w:r w:rsidRPr="009D7D22">
              <w:rPr>
                <w:rFonts w:ascii="Calibri" w:eastAsia="Calibri" w:hAnsi="Calibri" w:cs="Calibri"/>
                <w:sz w:val="18"/>
                <w:szCs w:val="18"/>
                <w:lang w:eastAsia="zh-CN"/>
              </w:rPr>
              <w:t>ESMP</w:t>
            </w:r>
            <w:r>
              <w:rPr>
                <w:rFonts w:ascii="SimSun" w:eastAsia="SimSun" w:hAnsi="SimSun" w:cs="SimSun" w:hint="eastAsia"/>
                <w:sz w:val="18"/>
                <w:szCs w:val="18"/>
                <w:lang w:eastAsia="zh-CN"/>
              </w:rPr>
              <w:t>）</w:t>
            </w:r>
            <w:r w:rsidRPr="009D7D22">
              <w:rPr>
                <w:rFonts w:ascii="SimSun" w:eastAsia="SimSun" w:hAnsi="SimSun" w:cs="SimSun" w:hint="eastAsia"/>
                <w:sz w:val="18"/>
                <w:szCs w:val="18"/>
                <w:lang w:eastAsia="zh-CN"/>
              </w:rPr>
              <w:t>要求</w:t>
            </w:r>
          </w:p>
        </w:tc>
      </w:tr>
      <w:tr w:rsidR="00A859C0" w:rsidRPr="00F8608A" w14:paraId="68F8B64D" w14:textId="77777777" w:rsidTr="00BD0D74">
        <w:tc>
          <w:tcPr>
            <w:tcW w:w="843" w:type="dxa"/>
            <w:vMerge w:val="restart"/>
            <w:tcBorders>
              <w:top w:val="nil"/>
              <w:left w:val="single" w:sz="6" w:space="0" w:color="auto"/>
              <w:bottom w:val="single" w:sz="6" w:space="0" w:color="auto"/>
              <w:right w:val="single" w:sz="6" w:space="0" w:color="auto"/>
            </w:tcBorders>
            <w:vAlign w:val="center"/>
          </w:tcPr>
          <w:p w14:paraId="07EED52A" w14:textId="7383FE37" w:rsidR="00A859C0" w:rsidRPr="00F8608A" w:rsidRDefault="00A859C0" w:rsidP="00A859C0">
            <w:pPr>
              <w:spacing w:line="276" w:lineRule="auto"/>
              <w:rPr>
                <w:rFonts w:asciiTheme="minorHAnsi" w:eastAsia="Calibri" w:hAnsiTheme="minorHAnsi" w:cs="Calibri"/>
                <w:color w:val="000000" w:themeColor="text1"/>
                <w:sz w:val="18"/>
                <w:szCs w:val="18"/>
              </w:rPr>
            </w:pPr>
            <w:r w:rsidRPr="00F8608A">
              <w:rPr>
                <w:rFonts w:asciiTheme="minorHAnsi" w:eastAsia="Calibri" w:hAnsiTheme="minorHAnsi" w:cs="Calibri"/>
                <w:color w:val="000000" w:themeColor="text1"/>
                <w:sz w:val="18"/>
                <w:szCs w:val="18"/>
              </w:rPr>
              <w:t>2.4.1</w:t>
            </w:r>
          </w:p>
        </w:tc>
        <w:tc>
          <w:tcPr>
            <w:tcW w:w="1782" w:type="dxa"/>
            <w:tcBorders>
              <w:top w:val="nil"/>
              <w:left w:val="single" w:sz="6" w:space="0" w:color="auto"/>
              <w:bottom w:val="single" w:sz="6" w:space="0" w:color="auto"/>
              <w:right w:val="single" w:sz="6" w:space="0" w:color="auto"/>
            </w:tcBorders>
            <w:vAlign w:val="center"/>
          </w:tcPr>
          <w:p w14:paraId="3DA40B09" w14:textId="77777777" w:rsidR="00A859C0" w:rsidRDefault="00A859C0" w:rsidP="00A859C0">
            <w:pPr>
              <w:spacing w:line="276" w:lineRule="auto"/>
              <w:jc w:val="both"/>
              <w:rPr>
                <w:rFonts w:ascii="Calibri" w:eastAsia="Calibri" w:hAnsi="Calibri" w:cs="Calibri"/>
                <w:sz w:val="18"/>
                <w:szCs w:val="18"/>
                <w:lang w:val="it-IT"/>
              </w:rPr>
            </w:pPr>
            <w:r w:rsidRPr="003A4E71">
              <w:rPr>
                <w:rFonts w:ascii="Calibri" w:eastAsia="Calibri" w:hAnsi="Calibri" w:cs="Calibri"/>
                <w:sz w:val="18"/>
                <w:szCs w:val="18"/>
                <w:lang w:val="it-IT"/>
              </w:rPr>
              <w:t xml:space="preserve">Yunnan Province / </w:t>
            </w:r>
            <w:r w:rsidRPr="003A4E71">
              <w:rPr>
                <w:lang w:val="it-IT"/>
              </w:rPr>
              <w:br/>
            </w:r>
            <w:r w:rsidRPr="003A4E71">
              <w:rPr>
                <w:rFonts w:ascii="Calibri" w:eastAsia="Calibri" w:hAnsi="Calibri" w:cs="Calibri"/>
                <w:sz w:val="18"/>
                <w:szCs w:val="18"/>
                <w:lang w:val="it-IT"/>
              </w:rPr>
              <w:t xml:space="preserve">Tianchi Nature Reserve </w:t>
            </w:r>
            <w:r w:rsidRPr="003A4E71">
              <w:rPr>
                <w:lang w:val="it-IT"/>
              </w:rPr>
              <w:br/>
            </w:r>
            <w:r w:rsidRPr="003A4E71">
              <w:rPr>
                <w:rFonts w:ascii="Calibri" w:eastAsia="Calibri" w:hAnsi="Calibri" w:cs="Calibri"/>
                <w:sz w:val="18"/>
                <w:szCs w:val="18"/>
                <w:lang w:val="it-IT"/>
              </w:rPr>
              <w:t>(corridor)</w:t>
            </w:r>
          </w:p>
          <w:p w14:paraId="5948296A" w14:textId="77777777" w:rsidR="00A859C0" w:rsidRDefault="00A859C0" w:rsidP="00A859C0">
            <w:pPr>
              <w:spacing w:line="276" w:lineRule="auto"/>
              <w:jc w:val="both"/>
              <w:rPr>
                <w:rFonts w:ascii="SimSun" w:eastAsia="SimSun" w:hAnsi="SimSun" w:cs="SimSun"/>
                <w:sz w:val="18"/>
                <w:szCs w:val="18"/>
                <w:lang w:val="it-IT" w:eastAsia="zh-CN"/>
              </w:rPr>
            </w:pPr>
            <w:r>
              <w:rPr>
                <w:rFonts w:ascii="SimSun" w:eastAsia="SimSun" w:hAnsi="SimSun" w:cs="SimSun" w:hint="eastAsia"/>
                <w:sz w:val="18"/>
                <w:szCs w:val="18"/>
                <w:lang w:val="it-IT" w:eastAsia="zh-CN"/>
              </w:rPr>
              <w:t>云南省/</w:t>
            </w:r>
            <w:r w:rsidRPr="00614918">
              <w:rPr>
                <w:rFonts w:ascii="SimSun" w:eastAsia="SimSun" w:hAnsi="SimSun" w:cs="SimSun" w:hint="eastAsia"/>
                <w:sz w:val="18"/>
                <w:szCs w:val="18"/>
                <w:lang w:val="it-IT" w:eastAsia="zh-CN"/>
              </w:rPr>
              <w:t>天池自然保护区</w:t>
            </w:r>
          </w:p>
          <w:p w14:paraId="3929C996" w14:textId="4069BCD9" w:rsidR="00A859C0" w:rsidRPr="00F8608A" w:rsidRDefault="00A859C0" w:rsidP="00A859C0">
            <w:pPr>
              <w:spacing w:line="276" w:lineRule="auto"/>
              <w:rPr>
                <w:rFonts w:asciiTheme="minorHAnsi" w:eastAsia="Calibri" w:hAnsiTheme="minorHAnsi" w:cs="Calibri"/>
                <w:color w:val="000000" w:themeColor="text1"/>
                <w:sz w:val="18"/>
                <w:szCs w:val="18"/>
                <w:lang w:val="it-IT" w:eastAsia="zh-CN"/>
              </w:rPr>
            </w:pPr>
            <w:r>
              <w:rPr>
                <w:rFonts w:ascii="SimSun" w:eastAsia="SimSun" w:hAnsi="SimSun" w:cs="SimSun" w:hint="eastAsia"/>
                <w:sz w:val="18"/>
                <w:szCs w:val="18"/>
                <w:lang w:val="it-IT" w:eastAsia="zh-CN"/>
              </w:rPr>
              <w:t>（廊道）</w:t>
            </w:r>
          </w:p>
        </w:tc>
        <w:tc>
          <w:tcPr>
            <w:tcW w:w="3060" w:type="dxa"/>
            <w:tcBorders>
              <w:top w:val="single" w:sz="6" w:space="0" w:color="auto"/>
              <w:left w:val="single" w:sz="6" w:space="0" w:color="auto"/>
              <w:bottom w:val="single" w:sz="6" w:space="0" w:color="auto"/>
              <w:right w:val="single" w:sz="6" w:space="0" w:color="auto"/>
            </w:tcBorders>
            <w:vAlign w:val="center"/>
          </w:tcPr>
          <w:p w14:paraId="1A3BBEA1"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Business plan for nature-based livelihood development</w:t>
            </w:r>
          </w:p>
          <w:p w14:paraId="080F9CAB" w14:textId="010CE4C2"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95207D">
              <w:rPr>
                <w:rFonts w:ascii="SimSun" w:eastAsia="SimSun" w:hAnsi="SimSun" w:cs="SimSun" w:hint="eastAsia"/>
                <w:sz w:val="18"/>
                <w:szCs w:val="18"/>
                <w:lang w:eastAsia="zh-CN"/>
              </w:rPr>
              <w:t>基于自然的生计发展商业计划</w:t>
            </w:r>
          </w:p>
        </w:tc>
        <w:tc>
          <w:tcPr>
            <w:tcW w:w="3300" w:type="dxa"/>
            <w:tcBorders>
              <w:top w:val="single" w:sz="6" w:space="0" w:color="auto"/>
              <w:left w:val="single" w:sz="6" w:space="0" w:color="auto"/>
              <w:bottom w:val="single" w:sz="6" w:space="0" w:color="auto"/>
              <w:right w:val="single" w:sz="6" w:space="0" w:color="auto"/>
            </w:tcBorders>
            <w:vAlign w:val="center"/>
          </w:tcPr>
          <w:p w14:paraId="1FBB9B11"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Developed with Livelihood Action Plan elements</w:t>
            </w:r>
          </w:p>
          <w:p w14:paraId="39DF3B2A" w14:textId="7B389E15"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3D69F7">
              <w:rPr>
                <w:rFonts w:ascii="SimSun" w:eastAsia="SimSun" w:hAnsi="SimSun" w:cs="SimSun" w:hint="eastAsia"/>
                <w:sz w:val="18"/>
                <w:szCs w:val="18"/>
                <w:lang w:eastAsia="zh-CN"/>
              </w:rPr>
              <w:t>制定了</w:t>
            </w:r>
            <w:r>
              <w:rPr>
                <w:rFonts w:ascii="SimSun" w:eastAsia="SimSun" w:hAnsi="SimSun" w:cs="SimSun" w:hint="eastAsia"/>
                <w:sz w:val="18"/>
                <w:szCs w:val="18"/>
                <w:lang w:eastAsia="zh-CN"/>
              </w:rPr>
              <w:t>《</w:t>
            </w:r>
            <w:r w:rsidRPr="003D69F7">
              <w:rPr>
                <w:rFonts w:ascii="SimSun" w:eastAsia="SimSun" w:hAnsi="SimSun" w:cs="SimSun" w:hint="eastAsia"/>
                <w:sz w:val="18"/>
                <w:szCs w:val="18"/>
                <w:lang w:eastAsia="zh-CN"/>
              </w:rPr>
              <w:t>生计行动计划</w:t>
            </w:r>
            <w:r>
              <w:rPr>
                <w:rFonts w:ascii="SimSun" w:eastAsia="SimSun" w:hAnsi="SimSun" w:cs="SimSun" w:hint="eastAsia"/>
                <w:sz w:val="18"/>
                <w:szCs w:val="18"/>
                <w:lang w:eastAsia="zh-CN"/>
              </w:rPr>
              <w:t>》</w:t>
            </w:r>
            <w:r w:rsidRPr="003D69F7">
              <w:rPr>
                <w:rFonts w:ascii="SimSun" w:eastAsia="SimSun" w:hAnsi="SimSun" w:cs="SimSun" w:hint="eastAsia"/>
                <w:sz w:val="18"/>
                <w:szCs w:val="18"/>
                <w:lang w:eastAsia="zh-CN"/>
              </w:rPr>
              <w:t>要素</w:t>
            </w:r>
          </w:p>
        </w:tc>
      </w:tr>
      <w:tr w:rsidR="00A859C0" w:rsidRPr="00F8608A" w14:paraId="1489167B" w14:textId="77777777" w:rsidTr="00BD0D74">
        <w:tc>
          <w:tcPr>
            <w:tcW w:w="843" w:type="dxa"/>
            <w:vMerge/>
            <w:tcBorders>
              <w:left w:val="single" w:sz="0" w:space="0" w:color="auto"/>
              <w:bottom w:val="single" w:sz="0" w:space="0" w:color="auto"/>
              <w:right w:val="single" w:sz="0" w:space="0" w:color="auto"/>
            </w:tcBorders>
            <w:vAlign w:val="center"/>
          </w:tcPr>
          <w:p w14:paraId="0134A24E" w14:textId="77777777" w:rsidR="00A859C0" w:rsidRPr="00F8608A" w:rsidRDefault="00A859C0" w:rsidP="00A859C0">
            <w:pPr>
              <w:spacing w:line="276" w:lineRule="auto"/>
              <w:rPr>
                <w:rFonts w:asciiTheme="minorHAnsi" w:hAnsiTheme="minorHAnsi"/>
                <w:color w:val="000000" w:themeColor="text1"/>
                <w:lang w:eastAsia="zh-CN"/>
              </w:rPr>
            </w:pPr>
          </w:p>
        </w:tc>
        <w:tc>
          <w:tcPr>
            <w:tcW w:w="1782" w:type="dxa"/>
            <w:tcBorders>
              <w:top w:val="single" w:sz="6" w:space="0" w:color="auto"/>
              <w:left w:val="nil"/>
              <w:bottom w:val="single" w:sz="6" w:space="0" w:color="auto"/>
              <w:right w:val="single" w:sz="6" w:space="0" w:color="auto"/>
            </w:tcBorders>
            <w:vAlign w:val="center"/>
          </w:tcPr>
          <w:p w14:paraId="44D00E79" w14:textId="77777777" w:rsidR="00A859C0" w:rsidRPr="003A4E71"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 xml:space="preserve">Yunnan Province / </w:t>
            </w:r>
            <w:r w:rsidRPr="003A4E71">
              <w:br/>
            </w:r>
            <w:proofErr w:type="spellStart"/>
            <w:r w:rsidRPr="003A4E71">
              <w:rPr>
                <w:rFonts w:ascii="Calibri" w:eastAsia="Calibri" w:hAnsi="Calibri" w:cs="Calibri"/>
                <w:sz w:val="18"/>
                <w:szCs w:val="18"/>
              </w:rPr>
              <w:t>Caojian</w:t>
            </w:r>
            <w:proofErr w:type="spellEnd"/>
            <w:r w:rsidRPr="003A4E71">
              <w:rPr>
                <w:rFonts w:ascii="Calibri" w:eastAsia="Calibri" w:hAnsi="Calibri" w:cs="Calibri"/>
                <w:sz w:val="18"/>
                <w:szCs w:val="18"/>
              </w:rPr>
              <w:t xml:space="preserve"> Forest Farm</w:t>
            </w:r>
          </w:p>
          <w:p w14:paraId="7CC806A1"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(restoration)</w:t>
            </w:r>
          </w:p>
          <w:p w14:paraId="20B3440E" w14:textId="77777777" w:rsidR="00A859C0" w:rsidRDefault="00A859C0" w:rsidP="00A859C0">
            <w:pPr>
              <w:spacing w:line="276" w:lineRule="auto"/>
              <w:jc w:val="both"/>
              <w:rPr>
                <w:rFonts w:ascii="SimSun" w:eastAsia="SimSun" w:hAnsi="SimSun" w:cs="SimSun"/>
                <w:sz w:val="18"/>
                <w:szCs w:val="18"/>
                <w:lang w:val="it-IT" w:eastAsia="zh-CN"/>
              </w:rPr>
            </w:pPr>
            <w:r>
              <w:rPr>
                <w:rFonts w:ascii="SimSun" w:eastAsia="SimSun" w:hAnsi="SimSun" w:cs="SimSun" w:hint="eastAsia"/>
                <w:sz w:val="18"/>
                <w:szCs w:val="18"/>
                <w:lang w:val="it-IT" w:eastAsia="zh-CN"/>
              </w:rPr>
              <w:t>云南省/</w:t>
            </w:r>
            <w:proofErr w:type="gramStart"/>
            <w:r w:rsidRPr="00684A58">
              <w:rPr>
                <w:rFonts w:ascii="SimSun" w:eastAsia="SimSun" w:hAnsi="SimSun" w:cs="SimSun" w:hint="eastAsia"/>
                <w:sz w:val="18"/>
                <w:szCs w:val="18"/>
                <w:lang w:val="it-IT" w:eastAsia="zh-CN"/>
              </w:rPr>
              <w:t>漕</w:t>
            </w:r>
            <w:proofErr w:type="gramEnd"/>
            <w:r w:rsidRPr="00684A58">
              <w:rPr>
                <w:rFonts w:ascii="SimSun" w:eastAsia="SimSun" w:hAnsi="SimSun" w:cs="SimSun" w:hint="eastAsia"/>
                <w:sz w:val="18"/>
                <w:szCs w:val="18"/>
                <w:lang w:val="it-IT" w:eastAsia="zh-CN"/>
              </w:rPr>
              <w:t>涧林场</w:t>
            </w:r>
          </w:p>
          <w:p w14:paraId="3B45A083" w14:textId="1846806A"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Pr>
                <w:rFonts w:ascii="SimSun" w:eastAsia="SimSun" w:hAnsi="SimSun" w:cs="SimSun" w:hint="eastAsia"/>
                <w:sz w:val="18"/>
                <w:szCs w:val="18"/>
                <w:lang w:val="it-IT" w:eastAsia="zh-CN"/>
              </w:rPr>
              <w:t>（恢复）</w:t>
            </w:r>
          </w:p>
        </w:tc>
        <w:tc>
          <w:tcPr>
            <w:tcW w:w="3060" w:type="dxa"/>
            <w:tcBorders>
              <w:top w:val="single" w:sz="6" w:space="0" w:color="auto"/>
              <w:left w:val="single" w:sz="6" w:space="0" w:color="auto"/>
              <w:bottom w:val="single" w:sz="6" w:space="0" w:color="auto"/>
              <w:right w:val="single" w:sz="6" w:space="0" w:color="auto"/>
            </w:tcBorders>
            <w:vAlign w:val="center"/>
          </w:tcPr>
          <w:p w14:paraId="50FCFA27"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Business plan for nature-based livelihood development</w:t>
            </w:r>
          </w:p>
          <w:p w14:paraId="4B9CD2C5" w14:textId="14159E03"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95207D">
              <w:rPr>
                <w:rFonts w:ascii="SimSun" w:eastAsia="SimSun" w:hAnsi="SimSun" w:cs="SimSun" w:hint="eastAsia"/>
                <w:sz w:val="18"/>
                <w:szCs w:val="18"/>
                <w:lang w:eastAsia="zh-CN"/>
              </w:rPr>
              <w:t>基于自然的生计发展商业计划</w:t>
            </w:r>
          </w:p>
        </w:tc>
        <w:tc>
          <w:tcPr>
            <w:tcW w:w="3300" w:type="dxa"/>
            <w:tcBorders>
              <w:top w:val="single" w:sz="6" w:space="0" w:color="auto"/>
              <w:left w:val="single" w:sz="6" w:space="0" w:color="auto"/>
              <w:bottom w:val="single" w:sz="6" w:space="0" w:color="auto"/>
              <w:right w:val="single" w:sz="6" w:space="0" w:color="auto"/>
            </w:tcBorders>
            <w:vAlign w:val="center"/>
          </w:tcPr>
          <w:p w14:paraId="7E1E3480"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Developed with Livelihood Action Plan elements</w:t>
            </w:r>
          </w:p>
          <w:p w14:paraId="7CF5FF2C" w14:textId="67D115FF"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3D69F7">
              <w:rPr>
                <w:rFonts w:ascii="SimSun" w:eastAsia="SimSun" w:hAnsi="SimSun" w:cs="SimSun" w:hint="eastAsia"/>
                <w:sz w:val="18"/>
                <w:szCs w:val="18"/>
                <w:lang w:eastAsia="zh-CN"/>
              </w:rPr>
              <w:t>制定了</w:t>
            </w:r>
            <w:r>
              <w:rPr>
                <w:rFonts w:ascii="SimSun" w:eastAsia="SimSun" w:hAnsi="SimSun" w:cs="SimSun" w:hint="eastAsia"/>
                <w:sz w:val="18"/>
                <w:szCs w:val="18"/>
                <w:lang w:eastAsia="zh-CN"/>
              </w:rPr>
              <w:t>《</w:t>
            </w:r>
            <w:r w:rsidRPr="003D69F7">
              <w:rPr>
                <w:rFonts w:ascii="SimSun" w:eastAsia="SimSun" w:hAnsi="SimSun" w:cs="SimSun" w:hint="eastAsia"/>
                <w:sz w:val="18"/>
                <w:szCs w:val="18"/>
                <w:lang w:eastAsia="zh-CN"/>
              </w:rPr>
              <w:t>生计行动计划</w:t>
            </w:r>
            <w:r>
              <w:rPr>
                <w:rFonts w:ascii="SimSun" w:eastAsia="SimSun" w:hAnsi="SimSun" w:cs="SimSun" w:hint="eastAsia"/>
                <w:sz w:val="18"/>
                <w:szCs w:val="18"/>
                <w:lang w:eastAsia="zh-CN"/>
              </w:rPr>
              <w:t>》</w:t>
            </w:r>
            <w:r w:rsidRPr="003D69F7">
              <w:rPr>
                <w:rFonts w:ascii="SimSun" w:eastAsia="SimSun" w:hAnsi="SimSun" w:cs="SimSun" w:hint="eastAsia"/>
                <w:sz w:val="18"/>
                <w:szCs w:val="18"/>
                <w:lang w:eastAsia="zh-CN"/>
              </w:rPr>
              <w:t>要素</w:t>
            </w:r>
          </w:p>
        </w:tc>
      </w:tr>
      <w:tr w:rsidR="00A859C0" w:rsidRPr="00F8608A" w14:paraId="72501F1C" w14:textId="77777777" w:rsidTr="00BD0D74">
        <w:tc>
          <w:tcPr>
            <w:tcW w:w="843" w:type="dxa"/>
            <w:vMerge/>
            <w:tcBorders>
              <w:left w:val="single" w:sz="0" w:space="0" w:color="auto"/>
              <w:right w:val="single" w:sz="0" w:space="0" w:color="auto"/>
            </w:tcBorders>
            <w:vAlign w:val="center"/>
          </w:tcPr>
          <w:p w14:paraId="0CA5A317" w14:textId="77777777" w:rsidR="00A859C0" w:rsidRPr="00F8608A" w:rsidRDefault="00A859C0" w:rsidP="00A859C0">
            <w:pPr>
              <w:spacing w:line="276" w:lineRule="auto"/>
              <w:rPr>
                <w:rFonts w:asciiTheme="minorHAnsi" w:hAnsiTheme="minorHAnsi"/>
                <w:color w:val="000000" w:themeColor="text1"/>
                <w:lang w:eastAsia="zh-CN"/>
              </w:rPr>
            </w:pPr>
          </w:p>
        </w:tc>
        <w:tc>
          <w:tcPr>
            <w:tcW w:w="1782" w:type="dxa"/>
            <w:tcBorders>
              <w:top w:val="single" w:sz="6" w:space="0" w:color="auto"/>
              <w:left w:val="nil"/>
              <w:bottom w:val="single" w:sz="6" w:space="0" w:color="auto"/>
              <w:right w:val="single" w:sz="6" w:space="0" w:color="auto"/>
            </w:tcBorders>
            <w:vAlign w:val="center"/>
          </w:tcPr>
          <w:p w14:paraId="20343344" w14:textId="77777777" w:rsidR="00A859C0" w:rsidRPr="003A4E71"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 xml:space="preserve">Giant Panda NP / </w:t>
            </w:r>
            <w:r w:rsidRPr="003A4E71">
              <w:br/>
            </w:r>
            <w:proofErr w:type="spellStart"/>
            <w:r w:rsidRPr="003A4E71">
              <w:rPr>
                <w:rFonts w:ascii="Calibri" w:eastAsia="Calibri" w:hAnsi="Calibri" w:cs="Calibri"/>
                <w:sz w:val="18"/>
                <w:szCs w:val="18"/>
              </w:rPr>
              <w:t>Baodinggou</w:t>
            </w:r>
            <w:proofErr w:type="spellEnd"/>
            <w:r w:rsidRPr="003A4E71">
              <w:rPr>
                <w:rFonts w:ascii="Calibri" w:eastAsia="Calibri" w:hAnsi="Calibri" w:cs="Calibri"/>
                <w:sz w:val="18"/>
                <w:szCs w:val="18"/>
              </w:rPr>
              <w:t xml:space="preserve"> Nature Reserve</w:t>
            </w:r>
          </w:p>
          <w:p w14:paraId="0D9F6BEE" w14:textId="77777777" w:rsidR="00A859C0" w:rsidRDefault="00A859C0" w:rsidP="00A859C0">
            <w:pPr>
              <w:spacing w:line="276" w:lineRule="auto"/>
              <w:jc w:val="both"/>
              <w:rPr>
                <w:rFonts w:ascii="Calibri" w:eastAsia="Calibri" w:hAnsi="Calibri" w:cs="Calibri"/>
                <w:sz w:val="18"/>
                <w:szCs w:val="18"/>
                <w:lang w:eastAsia="zh-CN"/>
              </w:rPr>
            </w:pPr>
            <w:r w:rsidRPr="003A4E71">
              <w:rPr>
                <w:rFonts w:ascii="Calibri" w:eastAsia="Calibri" w:hAnsi="Calibri" w:cs="Calibri"/>
                <w:sz w:val="18"/>
                <w:szCs w:val="18"/>
                <w:lang w:eastAsia="zh-CN"/>
              </w:rPr>
              <w:t>(corridor)</w:t>
            </w:r>
          </w:p>
          <w:p w14:paraId="37FC5417" w14:textId="77777777" w:rsidR="00A859C0" w:rsidRDefault="00A859C0" w:rsidP="00A859C0">
            <w:pPr>
              <w:spacing w:line="276" w:lineRule="auto"/>
              <w:jc w:val="both"/>
              <w:rPr>
                <w:rFonts w:ascii="SimSun" w:eastAsia="SimSun" w:hAnsi="SimSun" w:cs="SimSun"/>
                <w:sz w:val="18"/>
                <w:szCs w:val="18"/>
                <w:lang w:eastAsia="zh-CN"/>
              </w:rPr>
            </w:pPr>
            <w:r>
              <w:rPr>
                <w:rFonts w:ascii="SimSun" w:eastAsia="SimSun" w:hAnsi="SimSun" w:cs="SimSun" w:hint="eastAsia"/>
                <w:sz w:val="18"/>
                <w:szCs w:val="18"/>
                <w:lang w:eastAsia="zh-CN"/>
              </w:rPr>
              <w:t>大熊猫国家公园/</w:t>
            </w:r>
            <w:r w:rsidRPr="006F5DED">
              <w:rPr>
                <w:rFonts w:ascii="SimSun" w:eastAsia="SimSun" w:hAnsi="SimSun" w:cs="SimSun" w:hint="eastAsia"/>
                <w:sz w:val="18"/>
                <w:szCs w:val="18"/>
                <w:lang w:eastAsia="zh-CN"/>
              </w:rPr>
              <w:t>宝顶沟自然保护区</w:t>
            </w:r>
          </w:p>
          <w:p w14:paraId="19521DB4" w14:textId="6632CCE5" w:rsidR="00A859C0" w:rsidRPr="00F8608A" w:rsidRDefault="00A859C0" w:rsidP="00A859C0">
            <w:pPr>
              <w:spacing w:line="276" w:lineRule="auto"/>
              <w:rPr>
                <w:rFonts w:asciiTheme="minorHAnsi" w:eastAsia="Calibri" w:hAnsiTheme="minorHAnsi" w:cs="Calibri"/>
                <w:color w:val="000000" w:themeColor="text1"/>
                <w:sz w:val="18"/>
                <w:szCs w:val="18"/>
              </w:rPr>
            </w:pPr>
            <w:r>
              <w:rPr>
                <w:rFonts w:ascii="SimSun" w:eastAsia="SimSun" w:hAnsi="SimSun" w:cs="SimSun" w:hint="eastAsia"/>
                <w:sz w:val="18"/>
                <w:szCs w:val="18"/>
                <w:lang w:eastAsia="zh-CN"/>
              </w:rPr>
              <w:t>（廊道）</w:t>
            </w:r>
          </w:p>
        </w:tc>
        <w:tc>
          <w:tcPr>
            <w:tcW w:w="3060" w:type="dxa"/>
            <w:tcBorders>
              <w:top w:val="single" w:sz="6" w:space="0" w:color="auto"/>
              <w:left w:val="single" w:sz="6" w:space="0" w:color="auto"/>
              <w:bottom w:val="single" w:sz="6" w:space="0" w:color="auto"/>
              <w:right w:val="single" w:sz="6" w:space="0" w:color="auto"/>
            </w:tcBorders>
            <w:vAlign w:val="center"/>
          </w:tcPr>
          <w:p w14:paraId="72A2BAF1"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Business plan for nature-based livelihood development</w:t>
            </w:r>
          </w:p>
          <w:p w14:paraId="2A49D67E" w14:textId="67EA93A7"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95207D">
              <w:rPr>
                <w:rFonts w:ascii="SimSun" w:eastAsia="SimSun" w:hAnsi="SimSun" w:cs="SimSun" w:hint="eastAsia"/>
                <w:sz w:val="18"/>
                <w:szCs w:val="18"/>
                <w:lang w:eastAsia="zh-CN"/>
              </w:rPr>
              <w:t>基于自然的生计发展商业计划</w:t>
            </w:r>
          </w:p>
        </w:tc>
        <w:tc>
          <w:tcPr>
            <w:tcW w:w="3300" w:type="dxa"/>
            <w:tcBorders>
              <w:top w:val="single" w:sz="6" w:space="0" w:color="auto"/>
              <w:left w:val="single" w:sz="6" w:space="0" w:color="auto"/>
              <w:bottom w:val="single" w:sz="6" w:space="0" w:color="auto"/>
              <w:right w:val="single" w:sz="6" w:space="0" w:color="auto"/>
            </w:tcBorders>
            <w:vAlign w:val="center"/>
          </w:tcPr>
          <w:p w14:paraId="0DB3EB6A"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Developed with Livelihood Action Plan elements</w:t>
            </w:r>
          </w:p>
          <w:p w14:paraId="2F5EEB8E" w14:textId="4A5AF655"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3D69F7">
              <w:rPr>
                <w:rFonts w:ascii="SimSun" w:eastAsia="SimSun" w:hAnsi="SimSun" w:cs="SimSun" w:hint="eastAsia"/>
                <w:sz w:val="18"/>
                <w:szCs w:val="18"/>
                <w:lang w:eastAsia="zh-CN"/>
              </w:rPr>
              <w:t>制定了</w:t>
            </w:r>
            <w:r>
              <w:rPr>
                <w:rFonts w:ascii="SimSun" w:eastAsia="SimSun" w:hAnsi="SimSun" w:cs="SimSun" w:hint="eastAsia"/>
                <w:sz w:val="18"/>
                <w:szCs w:val="18"/>
                <w:lang w:eastAsia="zh-CN"/>
              </w:rPr>
              <w:t>《</w:t>
            </w:r>
            <w:r w:rsidRPr="003D69F7">
              <w:rPr>
                <w:rFonts w:ascii="SimSun" w:eastAsia="SimSun" w:hAnsi="SimSun" w:cs="SimSun" w:hint="eastAsia"/>
                <w:sz w:val="18"/>
                <w:szCs w:val="18"/>
                <w:lang w:eastAsia="zh-CN"/>
              </w:rPr>
              <w:t>生计行动计划</w:t>
            </w:r>
            <w:r>
              <w:rPr>
                <w:rFonts w:ascii="SimSun" w:eastAsia="SimSun" w:hAnsi="SimSun" w:cs="SimSun" w:hint="eastAsia"/>
                <w:sz w:val="18"/>
                <w:szCs w:val="18"/>
                <w:lang w:eastAsia="zh-CN"/>
              </w:rPr>
              <w:t>》</w:t>
            </w:r>
            <w:r w:rsidRPr="003D69F7">
              <w:rPr>
                <w:rFonts w:ascii="SimSun" w:eastAsia="SimSun" w:hAnsi="SimSun" w:cs="SimSun" w:hint="eastAsia"/>
                <w:sz w:val="18"/>
                <w:szCs w:val="18"/>
                <w:lang w:eastAsia="zh-CN"/>
              </w:rPr>
              <w:t>要素</w:t>
            </w:r>
          </w:p>
        </w:tc>
      </w:tr>
      <w:tr w:rsidR="00A859C0" w:rsidRPr="00F8608A" w14:paraId="704F642D" w14:textId="77777777" w:rsidTr="00BD0D74">
        <w:tc>
          <w:tcPr>
            <w:tcW w:w="843" w:type="dxa"/>
            <w:vMerge/>
            <w:tcBorders>
              <w:left w:val="single" w:sz="0" w:space="0" w:color="auto"/>
              <w:bottom w:val="single" w:sz="0" w:space="0" w:color="auto"/>
              <w:right w:val="single" w:sz="0" w:space="0" w:color="auto"/>
            </w:tcBorders>
            <w:vAlign w:val="center"/>
          </w:tcPr>
          <w:p w14:paraId="16042C1C" w14:textId="77777777" w:rsidR="00A859C0" w:rsidRPr="00F8608A" w:rsidRDefault="00A859C0" w:rsidP="00A859C0">
            <w:pPr>
              <w:spacing w:line="276" w:lineRule="auto"/>
              <w:rPr>
                <w:rFonts w:asciiTheme="minorHAnsi" w:hAnsiTheme="minorHAnsi"/>
                <w:color w:val="000000" w:themeColor="text1"/>
                <w:lang w:eastAsia="zh-CN"/>
              </w:rPr>
            </w:pPr>
          </w:p>
        </w:tc>
        <w:tc>
          <w:tcPr>
            <w:tcW w:w="1782" w:type="dxa"/>
            <w:tcBorders>
              <w:top w:val="single" w:sz="6" w:space="0" w:color="auto"/>
              <w:left w:val="nil"/>
              <w:bottom w:val="single" w:sz="6" w:space="0" w:color="auto"/>
              <w:right w:val="single" w:sz="6" w:space="0" w:color="auto"/>
            </w:tcBorders>
            <w:vAlign w:val="center"/>
          </w:tcPr>
          <w:p w14:paraId="531464C4" w14:textId="77777777" w:rsidR="00A859C0" w:rsidRPr="003A4E71"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 xml:space="preserve">Giant Panda NP / </w:t>
            </w:r>
            <w:r w:rsidRPr="003A4E71">
              <w:br/>
            </w:r>
            <w:proofErr w:type="spellStart"/>
            <w:r w:rsidRPr="003A4E71">
              <w:rPr>
                <w:rFonts w:ascii="Calibri" w:eastAsia="Calibri" w:hAnsi="Calibri" w:cs="Calibri"/>
                <w:sz w:val="18"/>
                <w:szCs w:val="18"/>
              </w:rPr>
              <w:t>Liziping</w:t>
            </w:r>
            <w:proofErr w:type="spellEnd"/>
            <w:r w:rsidRPr="003A4E71">
              <w:rPr>
                <w:rFonts w:ascii="Calibri" w:eastAsia="Calibri" w:hAnsi="Calibri" w:cs="Calibri"/>
                <w:sz w:val="18"/>
                <w:szCs w:val="18"/>
              </w:rPr>
              <w:t xml:space="preserve"> Nature Reserve</w:t>
            </w:r>
          </w:p>
          <w:p w14:paraId="506A882C" w14:textId="77777777" w:rsidR="00A859C0" w:rsidRDefault="00A859C0" w:rsidP="00A859C0">
            <w:pPr>
              <w:spacing w:line="276" w:lineRule="auto"/>
              <w:jc w:val="both"/>
              <w:rPr>
                <w:rFonts w:ascii="Calibri" w:eastAsia="Calibri" w:hAnsi="Calibri" w:cs="Calibri"/>
                <w:sz w:val="18"/>
                <w:szCs w:val="18"/>
                <w:lang w:eastAsia="zh-CN"/>
              </w:rPr>
            </w:pPr>
            <w:r w:rsidRPr="003A4E71">
              <w:rPr>
                <w:rFonts w:ascii="Calibri" w:eastAsia="Calibri" w:hAnsi="Calibri" w:cs="Calibri"/>
                <w:sz w:val="18"/>
                <w:szCs w:val="18"/>
                <w:lang w:eastAsia="zh-CN"/>
              </w:rPr>
              <w:t>(corridor)</w:t>
            </w:r>
          </w:p>
          <w:p w14:paraId="21F6D914" w14:textId="77777777" w:rsidR="00A859C0" w:rsidRDefault="00A859C0" w:rsidP="00A859C0">
            <w:pPr>
              <w:spacing w:line="276" w:lineRule="auto"/>
              <w:jc w:val="both"/>
              <w:rPr>
                <w:rFonts w:ascii="SimSun" w:eastAsia="SimSun" w:hAnsi="SimSun" w:cs="SimSun"/>
                <w:sz w:val="18"/>
                <w:szCs w:val="18"/>
                <w:lang w:eastAsia="zh-CN"/>
              </w:rPr>
            </w:pPr>
            <w:r>
              <w:rPr>
                <w:rFonts w:ascii="SimSun" w:eastAsia="SimSun" w:hAnsi="SimSun" w:cs="SimSun" w:hint="eastAsia"/>
                <w:sz w:val="18"/>
                <w:szCs w:val="18"/>
                <w:lang w:eastAsia="zh-CN"/>
              </w:rPr>
              <w:t>大熊猫国家公园/</w:t>
            </w:r>
            <w:r w:rsidRPr="001A4238">
              <w:rPr>
                <w:rFonts w:ascii="SimSun" w:eastAsia="SimSun" w:hAnsi="SimSun" w:cs="SimSun" w:hint="eastAsia"/>
                <w:sz w:val="18"/>
                <w:szCs w:val="18"/>
                <w:lang w:eastAsia="zh-CN"/>
              </w:rPr>
              <w:t>栗子坪自然保护区</w:t>
            </w:r>
          </w:p>
          <w:p w14:paraId="68922FFC" w14:textId="15F2869F" w:rsidR="00A859C0" w:rsidRPr="00F8608A" w:rsidRDefault="00A859C0" w:rsidP="00A859C0">
            <w:pPr>
              <w:spacing w:line="276" w:lineRule="auto"/>
              <w:rPr>
                <w:rFonts w:asciiTheme="minorHAnsi" w:eastAsia="Calibri" w:hAnsiTheme="minorHAnsi" w:cs="Calibri"/>
                <w:color w:val="000000" w:themeColor="text1"/>
                <w:sz w:val="18"/>
                <w:szCs w:val="18"/>
              </w:rPr>
            </w:pPr>
            <w:r>
              <w:rPr>
                <w:rFonts w:ascii="SimSun" w:eastAsia="SimSun" w:hAnsi="SimSun" w:cs="SimSun" w:hint="eastAsia"/>
                <w:sz w:val="18"/>
                <w:szCs w:val="18"/>
                <w:lang w:eastAsia="zh-CN"/>
              </w:rPr>
              <w:t>（廊道）</w:t>
            </w:r>
          </w:p>
        </w:tc>
        <w:tc>
          <w:tcPr>
            <w:tcW w:w="3060" w:type="dxa"/>
            <w:tcBorders>
              <w:top w:val="single" w:sz="6" w:space="0" w:color="auto"/>
              <w:left w:val="single" w:sz="6" w:space="0" w:color="auto"/>
              <w:bottom w:val="single" w:sz="6" w:space="0" w:color="auto"/>
              <w:right w:val="single" w:sz="6" w:space="0" w:color="auto"/>
            </w:tcBorders>
            <w:vAlign w:val="center"/>
          </w:tcPr>
          <w:p w14:paraId="261A32B2"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Business plan for nature-based livelihood development</w:t>
            </w:r>
          </w:p>
          <w:p w14:paraId="47B2303E" w14:textId="56179F45" w:rsidR="00A859C0" w:rsidRPr="00F8608A" w:rsidRDefault="00A859C0" w:rsidP="00A859C0">
            <w:pPr>
              <w:spacing w:line="276" w:lineRule="auto"/>
              <w:rPr>
                <w:rFonts w:asciiTheme="minorHAnsi" w:eastAsia="Calibri" w:hAnsiTheme="minorHAnsi" w:cs="Calibri"/>
                <w:color w:val="000000" w:themeColor="text1"/>
                <w:sz w:val="18"/>
                <w:szCs w:val="18"/>
                <w:lang w:eastAsia="zh-CN"/>
              </w:rPr>
            </w:pPr>
            <w:r w:rsidRPr="0095207D">
              <w:rPr>
                <w:rFonts w:ascii="SimSun" w:eastAsia="SimSun" w:hAnsi="SimSun" w:cs="SimSun" w:hint="eastAsia"/>
                <w:sz w:val="18"/>
                <w:szCs w:val="18"/>
                <w:lang w:eastAsia="zh-CN"/>
              </w:rPr>
              <w:t>基于自然的生计发展商业计划</w:t>
            </w:r>
          </w:p>
        </w:tc>
        <w:tc>
          <w:tcPr>
            <w:tcW w:w="3300" w:type="dxa"/>
            <w:tcBorders>
              <w:top w:val="single" w:sz="6" w:space="0" w:color="auto"/>
              <w:left w:val="single" w:sz="6" w:space="0" w:color="auto"/>
              <w:bottom w:val="single" w:sz="6" w:space="0" w:color="auto"/>
              <w:right w:val="single" w:sz="6" w:space="0" w:color="auto"/>
            </w:tcBorders>
            <w:vAlign w:val="center"/>
          </w:tcPr>
          <w:p w14:paraId="0DB93C4F" w14:textId="77777777" w:rsidR="00A859C0" w:rsidRDefault="00A859C0" w:rsidP="00A859C0">
            <w:pPr>
              <w:spacing w:line="276" w:lineRule="auto"/>
              <w:jc w:val="both"/>
              <w:rPr>
                <w:rFonts w:ascii="Calibri" w:eastAsia="Calibri" w:hAnsi="Calibri" w:cs="Calibri"/>
                <w:sz w:val="18"/>
                <w:szCs w:val="18"/>
              </w:rPr>
            </w:pPr>
            <w:r w:rsidRPr="003A4E71">
              <w:rPr>
                <w:rFonts w:ascii="Calibri" w:eastAsia="Calibri" w:hAnsi="Calibri" w:cs="Calibri"/>
                <w:sz w:val="18"/>
                <w:szCs w:val="18"/>
              </w:rPr>
              <w:t>Developed with Livelihood Action Plan elements</w:t>
            </w:r>
          </w:p>
          <w:p w14:paraId="4B2AB77A" w14:textId="164B677C" w:rsidR="00A859C0" w:rsidRPr="00F8608A" w:rsidRDefault="00A859C0" w:rsidP="00A859C0">
            <w:pPr>
              <w:spacing w:line="276" w:lineRule="auto"/>
              <w:rPr>
                <w:rFonts w:asciiTheme="minorHAnsi" w:eastAsia="Calibri" w:hAnsiTheme="minorHAnsi" w:cs="Calibri"/>
                <w:color w:val="000000" w:themeColor="text1"/>
                <w:sz w:val="20"/>
                <w:szCs w:val="20"/>
                <w:lang w:eastAsia="zh-CN"/>
              </w:rPr>
            </w:pPr>
            <w:r w:rsidRPr="003D69F7">
              <w:rPr>
                <w:rFonts w:ascii="SimSun" w:eastAsia="SimSun" w:hAnsi="SimSun" w:cs="SimSun" w:hint="eastAsia"/>
                <w:sz w:val="18"/>
                <w:szCs w:val="18"/>
                <w:lang w:eastAsia="zh-CN"/>
              </w:rPr>
              <w:t>制定了</w:t>
            </w:r>
            <w:r>
              <w:rPr>
                <w:rFonts w:ascii="SimSun" w:eastAsia="SimSun" w:hAnsi="SimSun" w:cs="SimSun" w:hint="eastAsia"/>
                <w:sz w:val="18"/>
                <w:szCs w:val="18"/>
                <w:lang w:eastAsia="zh-CN"/>
              </w:rPr>
              <w:t>《</w:t>
            </w:r>
            <w:r w:rsidRPr="003D69F7">
              <w:rPr>
                <w:rFonts w:ascii="SimSun" w:eastAsia="SimSun" w:hAnsi="SimSun" w:cs="SimSun" w:hint="eastAsia"/>
                <w:sz w:val="18"/>
                <w:szCs w:val="18"/>
                <w:lang w:eastAsia="zh-CN"/>
              </w:rPr>
              <w:t>生计行动计划</w:t>
            </w:r>
            <w:r>
              <w:rPr>
                <w:rFonts w:ascii="SimSun" w:eastAsia="SimSun" w:hAnsi="SimSun" w:cs="SimSun" w:hint="eastAsia"/>
                <w:sz w:val="18"/>
                <w:szCs w:val="18"/>
                <w:lang w:eastAsia="zh-CN"/>
              </w:rPr>
              <w:t>》</w:t>
            </w:r>
            <w:r w:rsidRPr="003D69F7">
              <w:rPr>
                <w:rFonts w:ascii="SimSun" w:eastAsia="SimSun" w:hAnsi="SimSun" w:cs="SimSun" w:hint="eastAsia"/>
                <w:sz w:val="18"/>
                <w:szCs w:val="18"/>
                <w:lang w:eastAsia="zh-CN"/>
              </w:rPr>
              <w:t>要素</w:t>
            </w:r>
          </w:p>
        </w:tc>
      </w:tr>
    </w:tbl>
    <w:p w14:paraId="403BE33D" w14:textId="77777777" w:rsidR="00B4341A" w:rsidRDefault="4F6711E6" w:rsidP="002921C2">
      <w:pPr>
        <w:spacing w:line="276" w:lineRule="auto"/>
        <w:jc w:val="both"/>
      </w:pPr>
      <w:r w:rsidRPr="00F8608A">
        <w:rPr>
          <w:rFonts w:asciiTheme="minorHAnsi" w:eastAsia="Calibri" w:hAnsiTheme="minorHAnsi" w:cs="Calibri"/>
          <w:color w:val="000000" w:themeColor="text1"/>
          <w:sz w:val="20"/>
          <w:szCs w:val="20"/>
        </w:rPr>
        <w:t>During early implementation (Year 1) scoped social and environmental assessments will be undertaken, th</w:t>
      </w:r>
      <w:r w:rsidR="00035788">
        <w:rPr>
          <w:rFonts w:asciiTheme="minorHAnsi" w:eastAsia="Calibri" w:hAnsiTheme="minorHAnsi" w:cs="Calibri"/>
          <w:color w:val="000000" w:themeColor="text1"/>
          <w:sz w:val="20"/>
          <w:szCs w:val="20"/>
        </w:rPr>
        <w:t>e</w:t>
      </w:r>
      <w:r w:rsidRPr="00F8608A">
        <w:rPr>
          <w:rFonts w:asciiTheme="minorHAnsi" w:eastAsia="Calibri" w:hAnsiTheme="minorHAnsi" w:cs="Calibri"/>
          <w:color w:val="000000" w:themeColor="text1"/>
          <w:sz w:val="20"/>
          <w:szCs w:val="20"/>
        </w:rPr>
        <w:t>s</w:t>
      </w:r>
      <w:r w:rsidR="00035788">
        <w:rPr>
          <w:rFonts w:asciiTheme="minorHAnsi" w:eastAsia="Calibri" w:hAnsiTheme="minorHAnsi" w:cs="Calibri"/>
          <w:color w:val="000000" w:themeColor="text1"/>
          <w:sz w:val="20"/>
          <w:szCs w:val="20"/>
        </w:rPr>
        <w:t>e</w:t>
      </w:r>
      <w:r w:rsidRPr="00F8608A">
        <w:rPr>
          <w:rFonts w:asciiTheme="minorHAnsi" w:eastAsia="Calibri" w:hAnsiTheme="minorHAnsi" w:cs="Calibri"/>
          <w:color w:val="000000" w:themeColor="text1"/>
          <w:sz w:val="20"/>
          <w:szCs w:val="20"/>
        </w:rPr>
        <w:t xml:space="preserve"> include:</w:t>
      </w:r>
      <w:r w:rsidR="00B4341A" w:rsidRPr="00B4341A">
        <w:rPr>
          <w:rFonts w:hint="eastAsia"/>
        </w:rPr>
        <w:t xml:space="preserve"> </w:t>
      </w:r>
    </w:p>
    <w:p w14:paraId="638B7578" w14:textId="7ED15878" w:rsidR="00176E18" w:rsidRPr="00F8608A" w:rsidRDefault="00B4341A" w:rsidP="002921C2">
      <w:pPr>
        <w:spacing w:line="276" w:lineRule="auto"/>
        <w:jc w:val="both"/>
        <w:rPr>
          <w:rFonts w:asciiTheme="minorHAnsi" w:eastAsia="Calibri" w:hAnsiTheme="minorHAnsi" w:cs="Calibri"/>
          <w:color w:val="000000" w:themeColor="text1"/>
          <w:sz w:val="20"/>
          <w:szCs w:val="20"/>
          <w:lang w:eastAsia="zh-CN"/>
        </w:rPr>
      </w:pPr>
      <w:r w:rsidRPr="00B4341A">
        <w:rPr>
          <w:rFonts w:ascii="SimSun" w:eastAsia="SimSun" w:hAnsi="SimSun" w:cs="SimSun" w:hint="eastAsia"/>
          <w:color w:val="000000" w:themeColor="text1"/>
          <w:sz w:val="20"/>
          <w:szCs w:val="20"/>
          <w:lang w:eastAsia="zh-CN"/>
        </w:rPr>
        <w:t>在早期实施期间（第</w:t>
      </w:r>
      <w:r w:rsidRPr="00B4341A">
        <w:rPr>
          <w:rFonts w:asciiTheme="minorHAnsi" w:eastAsia="Calibri" w:hAnsiTheme="minorHAnsi" w:cs="Calibri"/>
          <w:color w:val="000000" w:themeColor="text1"/>
          <w:sz w:val="20"/>
          <w:szCs w:val="20"/>
          <w:lang w:eastAsia="zh-CN"/>
        </w:rPr>
        <w:t>1</w:t>
      </w:r>
      <w:r w:rsidRPr="00B4341A">
        <w:rPr>
          <w:rFonts w:ascii="SimSun" w:eastAsia="SimSun" w:hAnsi="SimSun" w:cs="SimSun" w:hint="eastAsia"/>
          <w:color w:val="000000" w:themeColor="text1"/>
          <w:sz w:val="20"/>
          <w:szCs w:val="20"/>
          <w:lang w:eastAsia="zh-CN"/>
        </w:rPr>
        <w:t>年），将在限定范围内进行社会和环境评估，包括：</w:t>
      </w:r>
    </w:p>
    <w:p w14:paraId="1DE72C2B" w14:textId="56D5FB7C" w:rsidR="00176E18" w:rsidRPr="00F8608A" w:rsidRDefault="00176E18" w:rsidP="002921C2">
      <w:pPr>
        <w:spacing w:line="276" w:lineRule="auto"/>
        <w:jc w:val="both"/>
        <w:rPr>
          <w:rFonts w:asciiTheme="minorHAnsi" w:eastAsia="Calibri" w:hAnsiTheme="minorHAnsi" w:cs="Calibri"/>
          <w:color w:val="000000" w:themeColor="text1"/>
          <w:sz w:val="20"/>
          <w:szCs w:val="20"/>
          <w:lang w:eastAsia="zh-CN"/>
        </w:rPr>
      </w:pPr>
    </w:p>
    <w:p w14:paraId="4858CF34" w14:textId="77777777" w:rsidR="00D271AD" w:rsidRDefault="00BD0D74" w:rsidP="002921C2">
      <w:pPr>
        <w:spacing w:before="20" w:after="20" w:line="276" w:lineRule="auto"/>
        <w:jc w:val="both"/>
      </w:pPr>
      <w:r w:rsidRPr="00F8608A">
        <w:rPr>
          <w:rFonts w:asciiTheme="minorHAnsi" w:hAnsiTheme="minorHAnsi" w:cs="Calibri"/>
          <w:color w:val="000000" w:themeColor="text1"/>
          <w:sz w:val="20"/>
          <w:szCs w:val="20"/>
        </w:rPr>
        <w:t>- A scoped Social and Environmental Strategic Assessment (SESA) (see proposed outline in annex 1) for activities under Component 1: Mainstreaming wildlife conservation into integrated landscape planning through enhanced intersectoral coordination and supportive policy environment will be included in output 1.2.1 and 1.2.2.</w:t>
      </w:r>
      <w:r w:rsidR="00D271AD" w:rsidRPr="00D271AD">
        <w:t xml:space="preserve"> </w:t>
      </w:r>
    </w:p>
    <w:p w14:paraId="16605286" w14:textId="069DB4F9" w:rsidR="00BD0D74" w:rsidRPr="00F8608A" w:rsidRDefault="00D271AD" w:rsidP="002921C2">
      <w:pPr>
        <w:spacing w:before="20" w:after="20" w:line="276" w:lineRule="auto"/>
        <w:jc w:val="both"/>
        <w:rPr>
          <w:rFonts w:asciiTheme="minorHAnsi" w:hAnsiTheme="minorHAnsi" w:cs="Calibri"/>
          <w:i/>
          <w:iCs/>
          <w:color w:val="000000" w:themeColor="text1"/>
          <w:sz w:val="20"/>
          <w:szCs w:val="20"/>
          <w:lang w:eastAsia="zh-CN"/>
        </w:rPr>
      </w:pPr>
      <w:r w:rsidRPr="00D271AD">
        <w:rPr>
          <w:rFonts w:asciiTheme="minorHAnsi" w:hAnsiTheme="minorHAnsi" w:cs="Calibri"/>
          <w:color w:val="000000" w:themeColor="text1"/>
          <w:sz w:val="20"/>
          <w:szCs w:val="20"/>
          <w:lang w:eastAsia="zh-CN"/>
        </w:rPr>
        <w:t xml:space="preserve">- </w:t>
      </w:r>
      <w:r w:rsidRPr="00D271AD">
        <w:rPr>
          <w:rFonts w:ascii="SimSun" w:eastAsia="SimSun" w:hAnsi="SimSun" w:cs="SimSun" w:hint="eastAsia"/>
          <w:color w:val="000000" w:themeColor="text1"/>
          <w:sz w:val="20"/>
          <w:szCs w:val="20"/>
          <w:lang w:eastAsia="zh-CN"/>
        </w:rPr>
        <w:t>在产出</w:t>
      </w:r>
      <w:r w:rsidRPr="00D271AD">
        <w:rPr>
          <w:rFonts w:asciiTheme="minorHAnsi" w:hAnsiTheme="minorHAnsi" w:cs="Calibri"/>
          <w:color w:val="000000" w:themeColor="text1"/>
          <w:sz w:val="20"/>
          <w:szCs w:val="20"/>
          <w:lang w:eastAsia="zh-CN"/>
        </w:rPr>
        <w:t>1.2.1</w:t>
      </w:r>
      <w:r w:rsidRPr="00D271AD">
        <w:rPr>
          <w:rFonts w:ascii="SimSun" w:eastAsia="SimSun" w:hAnsi="SimSun" w:cs="SimSun" w:hint="eastAsia"/>
          <w:color w:val="000000" w:themeColor="text1"/>
          <w:sz w:val="20"/>
          <w:szCs w:val="20"/>
          <w:lang w:eastAsia="zh-CN"/>
        </w:rPr>
        <w:t>和</w:t>
      </w:r>
      <w:r w:rsidRPr="00D271AD">
        <w:rPr>
          <w:rFonts w:asciiTheme="minorHAnsi" w:hAnsiTheme="minorHAnsi" w:cs="Calibri"/>
          <w:color w:val="000000" w:themeColor="text1"/>
          <w:sz w:val="20"/>
          <w:szCs w:val="20"/>
          <w:lang w:eastAsia="zh-CN"/>
        </w:rPr>
        <w:t>1.2.2</w:t>
      </w:r>
      <w:r w:rsidRPr="00D271AD">
        <w:rPr>
          <w:rFonts w:ascii="SimSun" w:eastAsia="SimSun" w:hAnsi="SimSun" w:cs="SimSun" w:hint="eastAsia"/>
          <w:color w:val="000000" w:themeColor="text1"/>
          <w:sz w:val="20"/>
          <w:szCs w:val="20"/>
          <w:lang w:eastAsia="zh-CN"/>
        </w:rPr>
        <w:t>中，将对</w:t>
      </w:r>
      <w:r w:rsidR="00761096">
        <w:rPr>
          <w:rFonts w:ascii="SimSun" w:eastAsia="SimSun" w:hAnsi="SimSun" w:cs="SimSun" w:hint="eastAsia"/>
          <w:color w:val="000000" w:themeColor="text1"/>
          <w:sz w:val="20"/>
          <w:szCs w:val="20"/>
          <w:lang w:eastAsia="zh-CN"/>
        </w:rPr>
        <w:t>“</w:t>
      </w:r>
      <w:r w:rsidRPr="00D271AD">
        <w:rPr>
          <w:rFonts w:ascii="SimSun" w:eastAsia="SimSun" w:hAnsi="SimSun" w:cs="SimSun" w:hint="eastAsia"/>
          <w:color w:val="000000" w:themeColor="text1"/>
          <w:sz w:val="20"/>
          <w:szCs w:val="20"/>
          <w:lang w:eastAsia="zh-CN"/>
        </w:rPr>
        <w:t>组分</w:t>
      </w:r>
      <w:r w:rsidRPr="00D271AD">
        <w:rPr>
          <w:rFonts w:asciiTheme="minorHAnsi" w:hAnsiTheme="minorHAnsi" w:cs="Calibri"/>
          <w:color w:val="000000" w:themeColor="text1"/>
          <w:sz w:val="20"/>
          <w:szCs w:val="20"/>
          <w:lang w:eastAsia="zh-CN"/>
        </w:rPr>
        <w:t>1</w:t>
      </w:r>
      <w:r w:rsidRPr="00D271AD">
        <w:rPr>
          <w:rFonts w:ascii="SimSun" w:eastAsia="SimSun" w:hAnsi="SimSun" w:cs="SimSun" w:hint="eastAsia"/>
          <w:color w:val="000000" w:themeColor="text1"/>
          <w:sz w:val="20"/>
          <w:szCs w:val="20"/>
          <w:lang w:eastAsia="zh-CN"/>
        </w:rPr>
        <w:t>：通过加强部门间协调和有利的政策环境，将野生动物保护纳入综合景观规划的主流</w:t>
      </w:r>
      <w:r w:rsidR="00761096">
        <w:rPr>
          <w:rFonts w:ascii="SimSun" w:eastAsia="SimSun" w:hAnsi="SimSun" w:cs="SimSun" w:hint="eastAsia"/>
          <w:color w:val="000000" w:themeColor="text1"/>
          <w:sz w:val="20"/>
          <w:szCs w:val="20"/>
          <w:lang w:eastAsia="zh-CN"/>
        </w:rPr>
        <w:t>”</w:t>
      </w:r>
      <w:r w:rsidRPr="00D271AD">
        <w:rPr>
          <w:rFonts w:ascii="SimSun" w:eastAsia="SimSun" w:hAnsi="SimSun" w:cs="SimSun" w:hint="eastAsia"/>
          <w:color w:val="000000" w:themeColor="text1"/>
          <w:sz w:val="20"/>
          <w:szCs w:val="20"/>
          <w:lang w:eastAsia="zh-CN"/>
        </w:rPr>
        <w:t>在限定范围内进行社会和环境战略评估（</w:t>
      </w:r>
      <w:r w:rsidRPr="00D271AD">
        <w:rPr>
          <w:rFonts w:asciiTheme="minorHAnsi" w:hAnsiTheme="minorHAnsi" w:cs="Calibri"/>
          <w:color w:val="000000" w:themeColor="text1"/>
          <w:sz w:val="20"/>
          <w:szCs w:val="20"/>
          <w:lang w:eastAsia="zh-CN"/>
        </w:rPr>
        <w:t>SESA</w:t>
      </w:r>
      <w:r w:rsidRPr="00D271AD">
        <w:rPr>
          <w:rFonts w:ascii="SimSun" w:eastAsia="SimSun" w:hAnsi="SimSun" w:cs="SimSun" w:hint="eastAsia"/>
          <w:color w:val="000000" w:themeColor="text1"/>
          <w:sz w:val="20"/>
          <w:szCs w:val="20"/>
          <w:lang w:eastAsia="zh-CN"/>
        </w:rPr>
        <w:t>）（见附件</w:t>
      </w:r>
      <w:r w:rsidRPr="00D271AD">
        <w:rPr>
          <w:rFonts w:asciiTheme="minorHAnsi" w:hAnsiTheme="minorHAnsi" w:cs="Calibri"/>
          <w:color w:val="000000" w:themeColor="text1"/>
          <w:sz w:val="20"/>
          <w:szCs w:val="20"/>
          <w:lang w:eastAsia="zh-CN"/>
        </w:rPr>
        <w:t>1</w:t>
      </w:r>
      <w:r w:rsidRPr="00D271AD">
        <w:rPr>
          <w:rFonts w:ascii="SimSun" w:eastAsia="SimSun" w:hAnsi="SimSun" w:cs="SimSun" w:hint="eastAsia"/>
          <w:color w:val="000000" w:themeColor="text1"/>
          <w:sz w:val="20"/>
          <w:szCs w:val="20"/>
          <w:lang w:eastAsia="zh-CN"/>
        </w:rPr>
        <w:t>的拟议大纲）。</w:t>
      </w:r>
    </w:p>
    <w:p w14:paraId="7CDFE6AD" w14:textId="77777777" w:rsidR="00D271AD" w:rsidRDefault="00BD0D74" w:rsidP="002921C2">
      <w:pPr>
        <w:spacing w:before="20" w:after="20" w:line="276" w:lineRule="auto"/>
        <w:jc w:val="both"/>
      </w:pPr>
      <w:r w:rsidRPr="00F8608A">
        <w:rPr>
          <w:rFonts w:asciiTheme="minorHAnsi" w:hAnsiTheme="minorHAnsi" w:cs="Calibri"/>
          <w:i/>
          <w:iCs/>
          <w:color w:val="000000" w:themeColor="text1"/>
          <w:sz w:val="20"/>
          <w:szCs w:val="20"/>
        </w:rPr>
        <w:t xml:space="preserve">- </w:t>
      </w:r>
      <w:r w:rsidRPr="00F8608A">
        <w:rPr>
          <w:rFonts w:asciiTheme="minorHAnsi" w:hAnsiTheme="minorHAnsi" w:cs="Calibri"/>
          <w:color w:val="000000" w:themeColor="text1"/>
          <w:sz w:val="20"/>
          <w:szCs w:val="20"/>
        </w:rPr>
        <w:t>scoped assessments of impacts of identified activities in the SESP, such the participatory Ecological Corridor Feasibility Assessments and Baseline habitat survey are required during project implementation to support output 2. These studies will be compliant with ESIA requirements with specific outlines provided in Annex 5.</w:t>
      </w:r>
      <w:r w:rsidR="00D271AD" w:rsidRPr="00D271AD">
        <w:t xml:space="preserve"> </w:t>
      </w:r>
    </w:p>
    <w:p w14:paraId="084A8E56" w14:textId="6C972128" w:rsidR="00BD0D74" w:rsidRPr="00F8608A" w:rsidRDefault="00D271AD" w:rsidP="002921C2">
      <w:pPr>
        <w:spacing w:before="20" w:after="20" w:line="276" w:lineRule="auto"/>
        <w:jc w:val="both"/>
        <w:rPr>
          <w:rFonts w:asciiTheme="minorHAnsi" w:hAnsiTheme="minorHAnsi" w:cs="Calibri"/>
          <w:i/>
          <w:iCs/>
          <w:color w:val="000000" w:themeColor="text1"/>
          <w:sz w:val="20"/>
          <w:szCs w:val="20"/>
          <w:lang w:eastAsia="zh-CN"/>
        </w:rPr>
      </w:pPr>
      <w:r w:rsidRPr="00D271AD">
        <w:rPr>
          <w:rFonts w:asciiTheme="minorHAnsi" w:hAnsiTheme="minorHAnsi" w:cs="Calibri"/>
          <w:color w:val="000000" w:themeColor="text1"/>
          <w:sz w:val="20"/>
          <w:szCs w:val="20"/>
          <w:lang w:eastAsia="zh-CN"/>
        </w:rPr>
        <w:lastRenderedPageBreak/>
        <w:t xml:space="preserve">- </w:t>
      </w:r>
      <w:r w:rsidRPr="00D271AD">
        <w:rPr>
          <w:rFonts w:ascii="SimSun" w:eastAsia="SimSun" w:hAnsi="SimSun" w:cs="SimSun" w:hint="eastAsia"/>
          <w:color w:val="000000" w:themeColor="text1"/>
          <w:sz w:val="20"/>
          <w:szCs w:val="20"/>
          <w:lang w:eastAsia="zh-CN"/>
        </w:rPr>
        <w:t>在项目实施过程中，需要对社会和环境筛选程序（</w:t>
      </w:r>
      <w:r w:rsidRPr="00D271AD">
        <w:rPr>
          <w:rFonts w:asciiTheme="minorHAnsi" w:hAnsiTheme="minorHAnsi" w:cs="Calibri"/>
          <w:color w:val="000000" w:themeColor="text1"/>
          <w:sz w:val="20"/>
          <w:szCs w:val="20"/>
          <w:lang w:eastAsia="zh-CN"/>
        </w:rPr>
        <w:t>SESP</w:t>
      </w:r>
      <w:r w:rsidRPr="00D271AD">
        <w:rPr>
          <w:rFonts w:ascii="SimSun" w:eastAsia="SimSun" w:hAnsi="SimSun" w:cs="SimSun" w:hint="eastAsia"/>
          <w:color w:val="000000" w:themeColor="text1"/>
          <w:sz w:val="20"/>
          <w:szCs w:val="20"/>
          <w:lang w:eastAsia="zh-CN"/>
        </w:rPr>
        <w:t>）中所定活动的影响在限定范围内进行评估，如参与式生态走廊可行性评估和基线栖息地调查，以支持产出</w:t>
      </w:r>
      <w:r w:rsidRPr="00D271AD">
        <w:rPr>
          <w:rFonts w:asciiTheme="minorHAnsi" w:hAnsiTheme="minorHAnsi" w:cs="Calibri"/>
          <w:color w:val="000000" w:themeColor="text1"/>
          <w:sz w:val="20"/>
          <w:szCs w:val="20"/>
          <w:lang w:eastAsia="zh-CN"/>
        </w:rPr>
        <w:t>2</w:t>
      </w:r>
      <w:r w:rsidRPr="00D271AD">
        <w:rPr>
          <w:rFonts w:ascii="SimSun" w:eastAsia="SimSun" w:hAnsi="SimSun" w:cs="SimSun" w:hint="eastAsia"/>
          <w:color w:val="000000" w:themeColor="text1"/>
          <w:sz w:val="20"/>
          <w:szCs w:val="20"/>
          <w:lang w:eastAsia="zh-CN"/>
        </w:rPr>
        <w:t>。</w:t>
      </w:r>
      <w:r w:rsidRPr="00D271AD">
        <w:rPr>
          <w:rFonts w:asciiTheme="minorHAnsi" w:hAnsiTheme="minorHAnsi" w:cs="Calibri"/>
          <w:color w:val="000000" w:themeColor="text1"/>
          <w:sz w:val="20"/>
          <w:szCs w:val="20"/>
          <w:lang w:eastAsia="zh-CN"/>
        </w:rPr>
        <w:t xml:space="preserve"> </w:t>
      </w:r>
      <w:r w:rsidRPr="00D271AD">
        <w:rPr>
          <w:rFonts w:ascii="SimSun" w:eastAsia="SimSun" w:hAnsi="SimSun" w:cs="SimSun" w:hint="eastAsia"/>
          <w:color w:val="000000" w:themeColor="text1"/>
          <w:sz w:val="20"/>
          <w:szCs w:val="20"/>
          <w:lang w:eastAsia="zh-CN"/>
        </w:rPr>
        <w:t>这些研究要符合环境和社会影响评估（</w:t>
      </w:r>
      <w:r w:rsidRPr="00D271AD">
        <w:rPr>
          <w:rFonts w:asciiTheme="minorHAnsi" w:hAnsiTheme="minorHAnsi" w:cs="Calibri"/>
          <w:color w:val="000000" w:themeColor="text1"/>
          <w:sz w:val="20"/>
          <w:szCs w:val="20"/>
          <w:lang w:eastAsia="zh-CN"/>
        </w:rPr>
        <w:t>ESIA</w:t>
      </w:r>
      <w:r w:rsidRPr="00D271AD">
        <w:rPr>
          <w:rFonts w:ascii="SimSun" w:eastAsia="SimSun" w:hAnsi="SimSun" w:cs="SimSun" w:hint="eastAsia"/>
          <w:color w:val="000000" w:themeColor="text1"/>
          <w:sz w:val="20"/>
          <w:szCs w:val="20"/>
          <w:lang w:eastAsia="zh-CN"/>
        </w:rPr>
        <w:t>）要求，具体大纲见附件</w:t>
      </w:r>
      <w:r w:rsidRPr="00D271AD">
        <w:rPr>
          <w:rFonts w:asciiTheme="minorHAnsi" w:hAnsiTheme="minorHAnsi" w:cs="Calibri"/>
          <w:color w:val="000000" w:themeColor="text1"/>
          <w:sz w:val="20"/>
          <w:szCs w:val="20"/>
          <w:lang w:eastAsia="zh-CN"/>
        </w:rPr>
        <w:t>5</w:t>
      </w:r>
      <w:r w:rsidRPr="00D271AD">
        <w:rPr>
          <w:rFonts w:ascii="SimSun" w:eastAsia="SimSun" w:hAnsi="SimSun" w:cs="SimSun" w:hint="eastAsia"/>
          <w:color w:val="000000" w:themeColor="text1"/>
          <w:sz w:val="20"/>
          <w:szCs w:val="20"/>
          <w:lang w:eastAsia="zh-CN"/>
        </w:rPr>
        <w:t>。</w:t>
      </w:r>
    </w:p>
    <w:p w14:paraId="2F4340CD" w14:textId="77777777" w:rsidR="00BD0D74" w:rsidRPr="00F8608A" w:rsidRDefault="00BD0D74" w:rsidP="002921C2">
      <w:pPr>
        <w:spacing w:before="20" w:after="20" w:line="276" w:lineRule="auto"/>
        <w:jc w:val="both"/>
        <w:rPr>
          <w:rFonts w:asciiTheme="minorHAnsi" w:hAnsiTheme="minorHAnsi" w:cs="Calibri"/>
          <w:i/>
          <w:iCs/>
          <w:color w:val="000000" w:themeColor="text1"/>
          <w:sz w:val="20"/>
          <w:szCs w:val="20"/>
          <w:lang w:eastAsia="zh-CN"/>
        </w:rPr>
      </w:pPr>
    </w:p>
    <w:p w14:paraId="4C710E66" w14:textId="77777777" w:rsidR="00D271AD" w:rsidRDefault="00BD0D74"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Any potential adverse impacts identified will be further evaluated and subject to stakeholder consultations to determine the magnitude and severity of impacts on affected individuals and communities. </w:t>
      </w:r>
    </w:p>
    <w:p w14:paraId="4219BDDB" w14:textId="61B3DEA3" w:rsidR="00BD0D74" w:rsidRPr="00F8608A" w:rsidRDefault="00D271AD" w:rsidP="002921C2">
      <w:pPr>
        <w:spacing w:line="276" w:lineRule="auto"/>
        <w:jc w:val="both"/>
        <w:rPr>
          <w:rFonts w:asciiTheme="minorHAnsi" w:hAnsiTheme="minorHAnsi" w:cs="Calibri"/>
          <w:color w:val="000000" w:themeColor="text1"/>
          <w:sz w:val="20"/>
          <w:szCs w:val="20"/>
          <w:lang w:eastAsia="zh-CN"/>
        </w:rPr>
      </w:pPr>
      <w:r w:rsidRPr="00D271AD">
        <w:rPr>
          <w:rFonts w:ascii="SimSun" w:eastAsia="SimSun" w:hAnsi="SimSun" w:cs="SimSun" w:hint="eastAsia"/>
          <w:color w:val="000000" w:themeColor="text1"/>
          <w:sz w:val="20"/>
          <w:szCs w:val="20"/>
          <w:lang w:eastAsia="zh-CN"/>
        </w:rPr>
        <w:t>任何已确定的潜在不利影响都将被进一步评估，并与利益相关者协商，以确定对受影响个人和社区的影响程度和严重性。</w:t>
      </w:r>
    </w:p>
    <w:p w14:paraId="57C366F9" w14:textId="0551B9B1" w:rsidR="00176E18" w:rsidRPr="00F8608A" w:rsidRDefault="00176E18" w:rsidP="002921C2">
      <w:pPr>
        <w:spacing w:line="276" w:lineRule="auto"/>
        <w:jc w:val="both"/>
        <w:rPr>
          <w:rFonts w:asciiTheme="minorHAnsi" w:hAnsiTheme="minorHAnsi" w:cs="Calibri"/>
          <w:color w:val="000000" w:themeColor="text1"/>
          <w:sz w:val="20"/>
          <w:szCs w:val="20"/>
          <w:lang w:eastAsia="zh-CN"/>
        </w:rPr>
      </w:pPr>
    </w:p>
    <w:p w14:paraId="7F39F497" w14:textId="77777777" w:rsidR="00D271AD" w:rsidRDefault="6226E98E"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As the project is rated Substantial Risk, Results of the scoped assessments will be targeted </w:t>
      </w:r>
      <w:r w:rsidR="00F8608A">
        <w:rPr>
          <w:rFonts w:asciiTheme="minorHAnsi" w:hAnsiTheme="minorHAnsi" w:cs="Calibri"/>
          <w:color w:val="000000" w:themeColor="text1"/>
          <w:sz w:val="20"/>
          <w:szCs w:val="20"/>
        </w:rPr>
        <w:t>b</w:t>
      </w:r>
      <w:r w:rsidRPr="00F8608A">
        <w:rPr>
          <w:rFonts w:asciiTheme="minorHAnsi" w:hAnsiTheme="minorHAnsi" w:cs="Calibri"/>
          <w:color w:val="000000" w:themeColor="text1"/>
          <w:sz w:val="20"/>
          <w:szCs w:val="20"/>
        </w:rPr>
        <w:t>y the Business Plans for Nature-Based Livelihood Development with an associated IPP (see outline in annex 2</w:t>
      </w:r>
      <w:r w:rsidR="40F3B50A" w:rsidRPr="00F8608A">
        <w:rPr>
          <w:rFonts w:asciiTheme="minorHAnsi" w:hAnsiTheme="minorHAnsi" w:cs="Calibri"/>
          <w:color w:val="000000" w:themeColor="text1"/>
          <w:sz w:val="20"/>
          <w:szCs w:val="20"/>
        </w:rPr>
        <w:t xml:space="preserve"> in the ESMF</w:t>
      </w:r>
      <w:r w:rsidRPr="00F8608A">
        <w:rPr>
          <w:rFonts w:asciiTheme="minorHAnsi" w:hAnsiTheme="minorHAnsi" w:cs="Calibri"/>
          <w:color w:val="000000" w:themeColor="text1"/>
          <w:sz w:val="20"/>
          <w:szCs w:val="20"/>
        </w:rPr>
        <w:t xml:space="preserve">) to manage the case of specific impacts on ethnic minorities and economic displacement, and the Ecological Corridor Strategy and Action Plans (see outline in annex 3 of the ESMF) and the Degraded Habitat Restoration Plans (see outline in annex 4); these will serve as Environmental and Social Management plans (ESMP see outline in annex 6 of the ESMF) that will include all management measures to mitigate potential social and environmental downstream impacts of the project. </w:t>
      </w:r>
    </w:p>
    <w:p w14:paraId="7E523119" w14:textId="5D7C28E6" w:rsidR="00176E18" w:rsidRPr="00F8608A" w:rsidRDefault="00D271AD" w:rsidP="002921C2">
      <w:pPr>
        <w:spacing w:line="276" w:lineRule="auto"/>
        <w:jc w:val="both"/>
        <w:rPr>
          <w:rFonts w:asciiTheme="minorHAnsi" w:hAnsiTheme="minorHAnsi" w:cs="Calibri"/>
          <w:color w:val="000000" w:themeColor="text1"/>
          <w:sz w:val="20"/>
          <w:szCs w:val="20"/>
          <w:lang w:eastAsia="zh-CN"/>
        </w:rPr>
      </w:pPr>
      <w:r w:rsidRPr="00D271AD">
        <w:rPr>
          <w:rFonts w:ascii="SimSun" w:eastAsia="SimSun" w:hAnsi="SimSun" w:cs="SimSun" w:hint="eastAsia"/>
          <w:color w:val="000000" w:themeColor="text1"/>
          <w:sz w:val="20"/>
          <w:szCs w:val="20"/>
          <w:lang w:eastAsia="zh-CN"/>
        </w:rPr>
        <w:t>由于该项目被评为</w:t>
      </w:r>
      <w:r w:rsidRPr="00D271AD">
        <w:rPr>
          <w:rFonts w:ascii="Calibri" w:hAnsi="Calibri" w:cs="Calibri"/>
          <w:color w:val="000000" w:themeColor="text1"/>
          <w:sz w:val="20"/>
          <w:szCs w:val="20"/>
          <w:lang w:eastAsia="zh-CN"/>
        </w:rPr>
        <w:t>“</w:t>
      </w:r>
      <w:r w:rsidRPr="00D271AD">
        <w:rPr>
          <w:rFonts w:ascii="SimSun" w:eastAsia="SimSun" w:hAnsi="SimSun" w:cs="SimSun" w:hint="eastAsia"/>
          <w:color w:val="000000" w:themeColor="text1"/>
          <w:sz w:val="20"/>
          <w:szCs w:val="20"/>
          <w:lang w:eastAsia="zh-CN"/>
        </w:rPr>
        <w:t>风险较大</w:t>
      </w:r>
      <w:r w:rsidRPr="00D271AD">
        <w:rPr>
          <w:rFonts w:ascii="Calibri" w:hAnsi="Calibri" w:cs="Calibri"/>
          <w:color w:val="000000" w:themeColor="text1"/>
          <w:sz w:val="20"/>
          <w:szCs w:val="20"/>
          <w:lang w:eastAsia="zh-CN"/>
        </w:rPr>
        <w:t>”</w:t>
      </w:r>
      <w:r w:rsidRPr="00D271AD">
        <w:rPr>
          <w:rFonts w:ascii="SimSun" w:eastAsia="SimSun" w:hAnsi="SimSun" w:cs="SimSun" w:hint="eastAsia"/>
          <w:color w:val="000000" w:themeColor="text1"/>
          <w:sz w:val="20"/>
          <w:szCs w:val="20"/>
          <w:lang w:eastAsia="zh-CN"/>
        </w:rPr>
        <w:t>，限定范围内的评估结果将由《基于自然的生计发展商业计划》（见附件</w:t>
      </w:r>
      <w:r w:rsidRPr="00D271AD">
        <w:rPr>
          <w:rFonts w:asciiTheme="minorHAnsi" w:hAnsiTheme="minorHAnsi" w:cs="Calibri"/>
          <w:color w:val="000000" w:themeColor="text1"/>
          <w:sz w:val="20"/>
          <w:szCs w:val="20"/>
          <w:lang w:eastAsia="zh-CN"/>
        </w:rPr>
        <w:t>2</w:t>
      </w:r>
      <w:r w:rsidRPr="00D271AD">
        <w:rPr>
          <w:rFonts w:ascii="SimSun" w:eastAsia="SimSun" w:hAnsi="SimSun" w:cs="SimSun" w:hint="eastAsia"/>
          <w:color w:val="000000" w:themeColor="text1"/>
          <w:sz w:val="20"/>
          <w:szCs w:val="20"/>
          <w:lang w:eastAsia="zh-CN"/>
        </w:rPr>
        <w:t>的大纲）来管理对少数民族和因经济影响搬迁的具体影响，以及《生态廊道战略和行动计划》（见附件</w:t>
      </w:r>
      <w:r w:rsidRPr="00D271AD">
        <w:rPr>
          <w:rFonts w:asciiTheme="minorHAnsi" w:hAnsiTheme="minorHAnsi" w:cs="Calibri"/>
          <w:color w:val="000000" w:themeColor="text1"/>
          <w:sz w:val="20"/>
          <w:szCs w:val="20"/>
          <w:lang w:eastAsia="zh-CN"/>
        </w:rPr>
        <w:t>3</w:t>
      </w:r>
      <w:r w:rsidRPr="00D271AD">
        <w:rPr>
          <w:rFonts w:ascii="SimSun" w:eastAsia="SimSun" w:hAnsi="SimSun" w:cs="SimSun" w:hint="eastAsia"/>
          <w:color w:val="000000" w:themeColor="text1"/>
          <w:sz w:val="20"/>
          <w:szCs w:val="20"/>
          <w:lang w:eastAsia="zh-CN"/>
        </w:rPr>
        <w:t>的大纲）和《退化栖息地恢复计划》（见附件</w:t>
      </w:r>
      <w:r w:rsidRPr="00D271AD">
        <w:rPr>
          <w:rFonts w:asciiTheme="minorHAnsi" w:hAnsiTheme="minorHAnsi" w:cs="Calibri"/>
          <w:color w:val="000000" w:themeColor="text1"/>
          <w:sz w:val="20"/>
          <w:szCs w:val="20"/>
          <w:lang w:eastAsia="zh-CN"/>
        </w:rPr>
        <w:t>4</w:t>
      </w:r>
      <w:r w:rsidRPr="00D271AD">
        <w:rPr>
          <w:rFonts w:ascii="SimSun" w:eastAsia="SimSun" w:hAnsi="SimSun" w:cs="SimSun" w:hint="eastAsia"/>
          <w:color w:val="000000" w:themeColor="text1"/>
          <w:sz w:val="20"/>
          <w:szCs w:val="20"/>
          <w:lang w:eastAsia="zh-CN"/>
        </w:rPr>
        <w:t>的大纲）；这些将用作环境和社会管理计划，并涵盖管理措施以减轻项目对下游的潜在社会和环境影响。</w:t>
      </w:r>
    </w:p>
    <w:p w14:paraId="3797C63C" w14:textId="0A7C2152" w:rsidR="4F6711E6" w:rsidRPr="00F8608A" w:rsidRDefault="4F6711E6" w:rsidP="002921C2">
      <w:pPr>
        <w:spacing w:line="276" w:lineRule="auto"/>
        <w:jc w:val="both"/>
        <w:rPr>
          <w:rFonts w:asciiTheme="minorHAnsi" w:hAnsiTheme="minorHAnsi" w:cs="Calibri"/>
          <w:color w:val="000000" w:themeColor="text1"/>
          <w:sz w:val="20"/>
          <w:szCs w:val="20"/>
          <w:lang w:eastAsia="zh-CN"/>
        </w:rPr>
      </w:pPr>
    </w:p>
    <w:p w14:paraId="66AB0A98" w14:textId="77777777" w:rsidR="00D271AD" w:rsidRDefault="00176E18" w:rsidP="002921C2">
      <w:pPr>
        <w:spacing w:line="276" w:lineRule="auto"/>
        <w:jc w:val="both"/>
      </w:pPr>
      <w:r w:rsidRPr="00F8608A">
        <w:rPr>
          <w:rFonts w:asciiTheme="minorHAnsi" w:hAnsiTheme="minorHAnsi" w:cs="Calibri"/>
          <w:color w:val="000000" w:themeColor="text1"/>
          <w:sz w:val="20"/>
          <w:szCs w:val="20"/>
        </w:rPr>
        <w:t>The ESMP will include the summary of all identified risks, together with related specific mitigation measures, responsible person, baseline data, mean of verification, reporting function and associated budget. Where possible, specific measures will be included in the monitoring and evaluation framework.</w:t>
      </w:r>
      <w:r w:rsidR="00D271AD" w:rsidRPr="00D271AD">
        <w:rPr>
          <w:rFonts w:hint="eastAsia"/>
        </w:rPr>
        <w:t xml:space="preserve"> </w:t>
      </w:r>
    </w:p>
    <w:p w14:paraId="323299B3" w14:textId="15974126" w:rsidR="00176E18" w:rsidRPr="00F8608A" w:rsidRDefault="00D271AD" w:rsidP="002921C2">
      <w:pPr>
        <w:spacing w:line="276" w:lineRule="auto"/>
        <w:jc w:val="both"/>
        <w:rPr>
          <w:rFonts w:asciiTheme="minorHAnsi" w:hAnsiTheme="minorHAnsi" w:cs="Calibri"/>
          <w:color w:val="000000" w:themeColor="text1"/>
          <w:sz w:val="20"/>
          <w:szCs w:val="20"/>
          <w:lang w:eastAsia="zh-CN"/>
        </w:rPr>
      </w:pPr>
      <w:r w:rsidRPr="00D271AD">
        <w:rPr>
          <w:rFonts w:ascii="SimSun" w:eastAsia="SimSun" w:hAnsi="SimSun" w:cs="SimSun" w:hint="eastAsia"/>
          <w:color w:val="000000" w:themeColor="text1"/>
          <w:sz w:val="20"/>
          <w:szCs w:val="20"/>
          <w:lang w:eastAsia="zh-CN"/>
        </w:rPr>
        <w:t>《环境和社会管理计划》将包括所有已定风险的摘要，以及相关的具体缓解措施、责任人、基线数据、核查手段、报告功能和相关预算。具体措施将尽可能纳入监测和评估框架。</w:t>
      </w:r>
    </w:p>
    <w:p w14:paraId="03CC7BDC" w14:textId="77777777" w:rsidR="008A640E" w:rsidRPr="00F8608A" w:rsidRDefault="008A640E" w:rsidP="00665374">
      <w:pPr>
        <w:pStyle w:val="ListParagraph"/>
        <w:spacing w:line="276" w:lineRule="auto"/>
        <w:ind w:left="0"/>
        <w:jc w:val="both"/>
        <w:rPr>
          <w:rFonts w:asciiTheme="minorHAnsi" w:eastAsiaTheme="minorEastAsia" w:hAnsiTheme="minorHAnsi" w:cstheme="minorHAnsi"/>
          <w:color w:val="000000" w:themeColor="text1"/>
          <w:sz w:val="20"/>
          <w:lang w:eastAsia="zh-CN"/>
        </w:rPr>
      </w:pPr>
    </w:p>
    <w:p w14:paraId="5F5C9809" w14:textId="77777777" w:rsidR="001017AA" w:rsidRDefault="0030409D" w:rsidP="00665374">
      <w:pPr>
        <w:pStyle w:val="ListParagraph"/>
        <w:spacing w:line="276" w:lineRule="auto"/>
        <w:ind w:left="0"/>
        <w:jc w:val="both"/>
      </w:pPr>
      <w:r w:rsidRPr="00530F36">
        <w:rPr>
          <w:rFonts w:asciiTheme="minorHAnsi" w:eastAsia="Calibri" w:hAnsiTheme="minorHAnsi" w:cstheme="minorHAnsi"/>
          <w:color w:val="000000" w:themeColor="text1"/>
          <w:sz w:val="20"/>
        </w:rPr>
        <w:t xml:space="preserve">The broad scope of project activities and outputs is established. Adverse impacts will, as they are identified, be subject to further study and stakeholder consultation to identify and where possible quantify the magnitude and severity of such impacts on the individuals/communities </w:t>
      </w:r>
      <w:r w:rsidR="00035788" w:rsidRPr="00530F36">
        <w:rPr>
          <w:rFonts w:asciiTheme="minorHAnsi" w:eastAsia="Calibri" w:hAnsiTheme="minorHAnsi" w:cstheme="minorHAnsi"/>
          <w:color w:val="000000" w:themeColor="text1"/>
          <w:sz w:val="20"/>
        </w:rPr>
        <w:t>affected. Measures</w:t>
      </w:r>
      <w:r w:rsidRPr="00530F36">
        <w:rPr>
          <w:rFonts w:asciiTheme="minorHAnsi" w:eastAsia="Calibri" w:hAnsiTheme="minorHAnsi" w:cstheme="minorHAnsi"/>
          <w:color w:val="000000" w:themeColor="text1"/>
          <w:sz w:val="20"/>
        </w:rPr>
        <w:t xml:space="preserve"> to avoid, minimize, mitigate, or manage such impacts will be developed and implemented. </w:t>
      </w:r>
      <w:r w:rsidR="009704A9" w:rsidRPr="00530F36">
        <w:rPr>
          <w:rFonts w:asciiTheme="minorHAnsi" w:eastAsia="Calibri" w:hAnsiTheme="minorHAnsi" w:cstheme="minorHAnsi"/>
          <w:color w:val="000000" w:themeColor="text1"/>
          <w:sz w:val="20"/>
        </w:rPr>
        <w:t xml:space="preserve">The following activities will not be commenced until </w:t>
      </w:r>
      <w:r w:rsidR="00176E18" w:rsidRPr="00530F36">
        <w:rPr>
          <w:rFonts w:asciiTheme="minorHAnsi" w:eastAsia="Calibri" w:hAnsiTheme="minorHAnsi" w:cstheme="minorHAnsi"/>
          <w:color w:val="000000" w:themeColor="text1"/>
          <w:sz w:val="20"/>
        </w:rPr>
        <w:t xml:space="preserve">mitigation measures compliant to UNDP SES 6 on indigenous people </w:t>
      </w:r>
      <w:r w:rsidR="009704A9" w:rsidRPr="00530F36">
        <w:rPr>
          <w:rFonts w:asciiTheme="minorHAnsi" w:eastAsia="Calibri" w:hAnsiTheme="minorHAnsi" w:cstheme="minorHAnsi"/>
          <w:color w:val="000000" w:themeColor="text1"/>
          <w:sz w:val="20"/>
        </w:rPr>
        <w:t>are in place:</w:t>
      </w:r>
      <w:r w:rsidR="001017AA" w:rsidRPr="001017AA">
        <w:rPr>
          <w:rFonts w:hint="eastAsia"/>
        </w:rPr>
        <w:t xml:space="preserve"> </w:t>
      </w:r>
    </w:p>
    <w:p w14:paraId="56B851EE" w14:textId="5B849CB1" w:rsidR="0030409D" w:rsidRPr="00F8608A" w:rsidRDefault="001017AA" w:rsidP="00665374">
      <w:pPr>
        <w:pStyle w:val="ListParagraph"/>
        <w:spacing w:line="276" w:lineRule="auto"/>
        <w:ind w:left="0"/>
        <w:jc w:val="both"/>
        <w:rPr>
          <w:rFonts w:asciiTheme="minorHAnsi" w:eastAsia="Calibri" w:hAnsiTheme="minorHAnsi" w:cstheme="minorHAnsi"/>
          <w:color w:val="000000" w:themeColor="text1"/>
          <w:sz w:val="20"/>
          <w:lang w:eastAsia="zh-CN"/>
        </w:rPr>
      </w:pPr>
      <w:r w:rsidRPr="001017AA">
        <w:rPr>
          <w:rFonts w:ascii="SimSun" w:eastAsia="SimSun" w:hAnsi="SimSun" w:cs="SimSun" w:hint="eastAsia"/>
          <w:color w:val="000000" w:themeColor="text1"/>
          <w:sz w:val="20"/>
          <w:lang w:eastAsia="zh-CN"/>
        </w:rPr>
        <w:t>项目活动和产出的广泛范围已经确定。不良影响一经确定，将</w:t>
      </w:r>
      <w:r w:rsidR="001F2D74">
        <w:rPr>
          <w:rFonts w:ascii="SimSun" w:eastAsia="SimSun" w:hAnsi="SimSun" w:cs="SimSun" w:hint="eastAsia"/>
          <w:color w:val="000000" w:themeColor="text1"/>
          <w:sz w:val="20"/>
          <w:lang w:eastAsia="zh-CN"/>
        </w:rPr>
        <w:t>对其</w:t>
      </w:r>
      <w:r w:rsidRPr="001017AA">
        <w:rPr>
          <w:rFonts w:ascii="SimSun" w:eastAsia="SimSun" w:hAnsi="SimSun" w:cs="SimSun" w:hint="eastAsia"/>
          <w:color w:val="000000" w:themeColor="text1"/>
          <w:sz w:val="20"/>
          <w:lang w:eastAsia="zh-CN"/>
        </w:rPr>
        <w:t>进一步研究并与利益相关者协商，以确定并</w:t>
      </w:r>
      <w:r w:rsidR="0095629D">
        <w:rPr>
          <w:rFonts w:ascii="SimSun" w:eastAsia="SimSun" w:hAnsi="SimSun" w:cs="SimSun" w:hint="eastAsia"/>
          <w:color w:val="000000" w:themeColor="text1"/>
          <w:sz w:val="20"/>
          <w:lang w:eastAsia="zh-CN"/>
        </w:rPr>
        <w:t>尽可能</w:t>
      </w:r>
      <w:r w:rsidRPr="001017AA">
        <w:rPr>
          <w:rFonts w:ascii="SimSun" w:eastAsia="SimSun" w:hAnsi="SimSun" w:cs="SimSun" w:hint="eastAsia"/>
          <w:color w:val="000000" w:themeColor="text1"/>
          <w:sz w:val="20"/>
          <w:lang w:eastAsia="zh-CN"/>
        </w:rPr>
        <w:t>量化</w:t>
      </w:r>
      <w:r w:rsidR="0095629D">
        <w:rPr>
          <w:rFonts w:ascii="SimSun" w:eastAsia="SimSun" w:hAnsi="SimSun" w:cs="SimSun" w:hint="eastAsia"/>
          <w:color w:val="000000" w:themeColor="text1"/>
          <w:sz w:val="20"/>
          <w:lang w:eastAsia="zh-CN"/>
        </w:rPr>
        <w:t>其</w:t>
      </w:r>
      <w:r w:rsidRPr="001017AA">
        <w:rPr>
          <w:rFonts w:ascii="SimSun" w:eastAsia="SimSun" w:hAnsi="SimSun" w:cs="SimSun" w:hint="eastAsia"/>
          <w:color w:val="000000" w:themeColor="text1"/>
          <w:sz w:val="20"/>
          <w:lang w:eastAsia="zh-CN"/>
        </w:rPr>
        <w:t>对受影响个人</w:t>
      </w:r>
      <w:r w:rsidRPr="001017AA">
        <w:rPr>
          <w:rFonts w:asciiTheme="minorHAnsi" w:eastAsia="Calibri" w:hAnsiTheme="minorHAnsi" w:cstheme="minorHAnsi"/>
          <w:color w:val="000000" w:themeColor="text1"/>
          <w:sz w:val="20"/>
          <w:lang w:eastAsia="zh-CN"/>
        </w:rPr>
        <w:t>/</w:t>
      </w:r>
      <w:r w:rsidRPr="001017AA">
        <w:rPr>
          <w:rFonts w:ascii="SimSun" w:eastAsia="SimSun" w:hAnsi="SimSun" w:cs="SimSun" w:hint="eastAsia"/>
          <w:color w:val="000000" w:themeColor="text1"/>
          <w:sz w:val="20"/>
          <w:lang w:eastAsia="zh-CN"/>
        </w:rPr>
        <w:t>社区的</w:t>
      </w:r>
      <w:r w:rsidR="0095629D">
        <w:rPr>
          <w:rFonts w:ascii="SimSun" w:eastAsia="SimSun" w:hAnsi="SimSun" w:cs="SimSun" w:hint="eastAsia"/>
          <w:color w:val="000000" w:themeColor="text1"/>
          <w:sz w:val="20"/>
          <w:lang w:eastAsia="zh-CN"/>
        </w:rPr>
        <w:t>影响</w:t>
      </w:r>
      <w:r w:rsidRPr="001017AA">
        <w:rPr>
          <w:rFonts w:ascii="SimSun" w:eastAsia="SimSun" w:hAnsi="SimSun" w:cs="SimSun" w:hint="eastAsia"/>
          <w:color w:val="000000" w:themeColor="text1"/>
          <w:sz w:val="20"/>
          <w:lang w:eastAsia="zh-CN"/>
        </w:rPr>
        <w:t>规模和严重程度。将制定和实施</w:t>
      </w:r>
      <w:r w:rsidR="0095629D" w:rsidRPr="001017AA">
        <w:rPr>
          <w:rFonts w:ascii="SimSun" w:eastAsia="SimSun" w:hAnsi="SimSun" w:cs="SimSun" w:hint="eastAsia"/>
          <w:color w:val="000000" w:themeColor="text1"/>
          <w:sz w:val="20"/>
          <w:lang w:eastAsia="zh-CN"/>
        </w:rPr>
        <w:t>措施</w:t>
      </w:r>
      <w:r w:rsidR="0095629D">
        <w:rPr>
          <w:rFonts w:ascii="SimSun" w:eastAsia="SimSun" w:hAnsi="SimSun" w:cs="SimSun" w:hint="eastAsia"/>
          <w:color w:val="000000" w:themeColor="text1"/>
          <w:sz w:val="20"/>
          <w:lang w:eastAsia="zh-CN"/>
        </w:rPr>
        <w:t>从而</w:t>
      </w:r>
      <w:r w:rsidRPr="001017AA">
        <w:rPr>
          <w:rFonts w:ascii="SimSun" w:eastAsia="SimSun" w:hAnsi="SimSun" w:cs="SimSun" w:hint="eastAsia"/>
          <w:color w:val="000000" w:themeColor="text1"/>
          <w:sz w:val="20"/>
          <w:lang w:eastAsia="zh-CN"/>
        </w:rPr>
        <w:t>避免、减少、缓解或管理这些影响。在符合</w:t>
      </w:r>
      <w:r w:rsidRPr="001017AA">
        <w:rPr>
          <w:rFonts w:asciiTheme="minorHAnsi" w:eastAsia="Calibri" w:hAnsiTheme="minorHAnsi" w:cstheme="minorHAnsi"/>
          <w:color w:val="000000" w:themeColor="text1"/>
          <w:sz w:val="20"/>
          <w:lang w:eastAsia="zh-CN"/>
        </w:rPr>
        <w:t>UNDP</w:t>
      </w:r>
      <w:r w:rsidR="008B71F6" w:rsidRPr="001017AA">
        <w:rPr>
          <w:rFonts w:asciiTheme="minorHAnsi" w:eastAsia="Calibri" w:hAnsiTheme="minorHAnsi" w:cstheme="minorHAnsi"/>
          <w:color w:val="000000" w:themeColor="text1"/>
          <w:sz w:val="20"/>
          <w:lang w:eastAsia="zh-CN"/>
        </w:rPr>
        <w:t xml:space="preserve"> </w:t>
      </w:r>
      <w:r w:rsidRPr="001017AA">
        <w:rPr>
          <w:rFonts w:asciiTheme="minorHAnsi" w:eastAsia="Calibri" w:hAnsiTheme="minorHAnsi" w:cstheme="minorHAnsi"/>
          <w:color w:val="000000" w:themeColor="text1"/>
          <w:sz w:val="20"/>
          <w:lang w:eastAsia="zh-CN"/>
        </w:rPr>
        <w:t>SES 6</w:t>
      </w:r>
      <w:r w:rsidRPr="001017AA">
        <w:rPr>
          <w:rFonts w:ascii="SimSun" w:eastAsia="SimSun" w:hAnsi="SimSun" w:cs="SimSun" w:hint="eastAsia"/>
          <w:color w:val="000000" w:themeColor="text1"/>
          <w:sz w:val="20"/>
          <w:lang w:eastAsia="zh-CN"/>
        </w:rPr>
        <w:t>的</w:t>
      </w:r>
      <w:r w:rsidR="008B71F6">
        <w:rPr>
          <w:rFonts w:ascii="SimSun" w:eastAsia="SimSun" w:hAnsi="SimSun" w:cs="SimSun" w:hint="eastAsia"/>
          <w:color w:val="000000" w:themeColor="text1"/>
          <w:sz w:val="20"/>
          <w:lang w:eastAsia="zh-CN"/>
        </w:rPr>
        <w:t>土著人民</w:t>
      </w:r>
      <w:r w:rsidR="00530F36">
        <w:rPr>
          <w:rFonts w:ascii="SimSun" w:eastAsia="SimSun" w:hAnsi="SimSun" w:cs="SimSun" w:hint="eastAsia"/>
          <w:color w:val="000000" w:themeColor="text1"/>
          <w:sz w:val="20"/>
          <w:lang w:eastAsia="zh-CN"/>
        </w:rPr>
        <w:t>相关</w:t>
      </w:r>
      <w:r w:rsidRPr="001017AA">
        <w:rPr>
          <w:rFonts w:ascii="SimSun" w:eastAsia="SimSun" w:hAnsi="SimSun" w:cs="SimSun" w:hint="eastAsia"/>
          <w:color w:val="000000" w:themeColor="text1"/>
          <w:sz w:val="20"/>
          <w:lang w:eastAsia="zh-CN"/>
        </w:rPr>
        <w:t>缓解措施到位之前，</w:t>
      </w:r>
      <w:r w:rsidR="00530F36" w:rsidRPr="001017AA">
        <w:rPr>
          <w:rFonts w:ascii="SimSun" w:eastAsia="SimSun" w:hAnsi="SimSun" w:cs="SimSun" w:hint="eastAsia"/>
          <w:color w:val="000000" w:themeColor="text1"/>
          <w:sz w:val="20"/>
          <w:lang w:eastAsia="zh-CN"/>
        </w:rPr>
        <w:t>不会</w:t>
      </w:r>
      <w:r w:rsidR="00530F36">
        <w:rPr>
          <w:rFonts w:ascii="SimSun" w:eastAsia="SimSun" w:hAnsi="SimSun" w:cs="SimSun" w:hint="eastAsia"/>
          <w:color w:val="000000" w:themeColor="text1"/>
          <w:sz w:val="20"/>
          <w:lang w:eastAsia="zh-CN"/>
        </w:rPr>
        <w:t>开展</w:t>
      </w:r>
      <w:r w:rsidRPr="001017AA">
        <w:rPr>
          <w:rFonts w:ascii="SimSun" w:eastAsia="SimSun" w:hAnsi="SimSun" w:cs="SimSun" w:hint="eastAsia"/>
          <w:color w:val="000000" w:themeColor="text1"/>
          <w:sz w:val="20"/>
          <w:lang w:eastAsia="zh-CN"/>
        </w:rPr>
        <w:t>以下活动</w:t>
      </w:r>
      <w:r w:rsidR="00530F36">
        <w:rPr>
          <w:rFonts w:ascii="SimSun" w:eastAsia="SimSun" w:hAnsi="SimSun" w:cs="SimSun" w:hint="eastAsia"/>
          <w:color w:val="000000" w:themeColor="text1"/>
          <w:sz w:val="20"/>
          <w:lang w:eastAsia="zh-CN"/>
        </w:rPr>
        <w:t>：</w:t>
      </w:r>
    </w:p>
    <w:p w14:paraId="782BFB56" w14:textId="77777777" w:rsidR="001D26E5" w:rsidRPr="00F8608A" w:rsidRDefault="001D26E5" w:rsidP="00665374">
      <w:pPr>
        <w:pStyle w:val="ListParagraph"/>
        <w:spacing w:line="276" w:lineRule="auto"/>
        <w:ind w:left="0"/>
        <w:jc w:val="both"/>
        <w:rPr>
          <w:rFonts w:asciiTheme="minorHAnsi" w:eastAsia="Calibri" w:hAnsiTheme="minorHAnsi" w:cstheme="minorHAnsi"/>
          <w:color w:val="000000" w:themeColor="text1"/>
          <w:sz w:val="20"/>
          <w:lang w:eastAsia="zh-CN"/>
        </w:rPr>
      </w:pPr>
    </w:p>
    <w:p w14:paraId="63C948AE" w14:textId="3A3C2D1E" w:rsidR="00A800CC" w:rsidRPr="00F8608A" w:rsidRDefault="00A800CC" w:rsidP="00665374">
      <w:pPr>
        <w:pStyle w:val="ListParagraph"/>
        <w:numPr>
          <w:ilvl w:val="0"/>
          <w:numId w:val="74"/>
        </w:numPr>
        <w:spacing w:line="276" w:lineRule="auto"/>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 xml:space="preserve">Output 2.2.1. </w:t>
      </w:r>
      <w:r w:rsidR="00260779" w:rsidRPr="00F8608A">
        <w:rPr>
          <w:rFonts w:asciiTheme="minorHAnsi" w:eastAsia="Calibri" w:hAnsiTheme="minorHAnsi" w:cstheme="minorHAnsi"/>
          <w:color w:val="000000" w:themeColor="text1"/>
          <w:sz w:val="20"/>
        </w:rPr>
        <w:t>Ecological corridor established to link key primate habitats in Yunlong County, Dali Bai Autonomous Prefecture, Yunnan Province, consistent with the cross-sectoral strategy and action plan developed in Output 1.2.1.</w:t>
      </w:r>
    </w:p>
    <w:p w14:paraId="6A9B0501" w14:textId="319BA5E6" w:rsidR="00A800CC" w:rsidRPr="00F8608A" w:rsidRDefault="00A800CC" w:rsidP="00665374">
      <w:pPr>
        <w:pStyle w:val="ListParagraph"/>
        <w:numPr>
          <w:ilvl w:val="0"/>
          <w:numId w:val="74"/>
        </w:numPr>
        <w:spacing w:line="276" w:lineRule="auto"/>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 xml:space="preserve">Output 2.2.2. </w:t>
      </w:r>
      <w:r w:rsidR="00260779" w:rsidRPr="00F8608A">
        <w:rPr>
          <w:rFonts w:asciiTheme="minorHAnsi" w:eastAsia="Calibri" w:hAnsiTheme="minorHAnsi" w:cstheme="minorHAnsi"/>
          <w:color w:val="000000" w:themeColor="text1"/>
          <w:sz w:val="20"/>
        </w:rPr>
        <w:t>Connectivity of isolated panda habitats in the Giant Panda National Park enhanced through establishing two ecological corridors, consistent with the cross-sectoral strategy and action plan developed in Output 1.2.2</w:t>
      </w:r>
    </w:p>
    <w:p w14:paraId="08EB05E4" w14:textId="78D9488A" w:rsidR="00362175" w:rsidRPr="00F8608A" w:rsidRDefault="00A800CC" w:rsidP="00665374">
      <w:pPr>
        <w:pStyle w:val="ListParagraph"/>
        <w:spacing w:line="276" w:lineRule="auto"/>
        <w:ind w:left="643"/>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Output 2.</w:t>
      </w:r>
      <w:r w:rsidR="002229CF" w:rsidRPr="00F8608A">
        <w:rPr>
          <w:rFonts w:asciiTheme="minorHAnsi" w:eastAsia="Calibri" w:hAnsiTheme="minorHAnsi" w:cstheme="minorHAnsi"/>
          <w:color w:val="000000" w:themeColor="text1"/>
          <w:sz w:val="20"/>
        </w:rPr>
        <w:t>3</w:t>
      </w:r>
      <w:r w:rsidRPr="00F8608A">
        <w:rPr>
          <w:rFonts w:asciiTheme="minorHAnsi" w:eastAsia="Calibri" w:hAnsiTheme="minorHAnsi" w:cstheme="minorHAnsi"/>
          <w:color w:val="000000" w:themeColor="text1"/>
          <w:sz w:val="20"/>
        </w:rPr>
        <w:t>.</w:t>
      </w:r>
      <w:r w:rsidR="002229CF" w:rsidRPr="00F8608A">
        <w:rPr>
          <w:rFonts w:asciiTheme="minorHAnsi" w:eastAsia="Calibri" w:hAnsiTheme="minorHAnsi" w:cstheme="minorHAnsi"/>
          <w:color w:val="000000" w:themeColor="text1"/>
          <w:sz w:val="20"/>
        </w:rPr>
        <w:t>1</w:t>
      </w:r>
      <w:r w:rsidRPr="00F8608A">
        <w:rPr>
          <w:rFonts w:asciiTheme="minorHAnsi" w:eastAsia="Calibri" w:hAnsiTheme="minorHAnsi" w:cstheme="minorHAnsi"/>
          <w:color w:val="000000" w:themeColor="text1"/>
          <w:sz w:val="20"/>
        </w:rPr>
        <w:t xml:space="preserve">. </w:t>
      </w:r>
      <w:r w:rsidR="002229CF" w:rsidRPr="00F8608A">
        <w:rPr>
          <w:rFonts w:asciiTheme="minorHAnsi" w:eastAsia="Calibri" w:hAnsiTheme="minorHAnsi" w:cstheme="minorHAnsi"/>
          <w:color w:val="000000" w:themeColor="text1"/>
          <w:sz w:val="20"/>
        </w:rPr>
        <w:t>Restoration of key primate habitat undertaken in Yunlong County, Dali Bai Autonomous Prefecture, Yunnan.</w:t>
      </w:r>
    </w:p>
    <w:p w14:paraId="50483CF2" w14:textId="77777777" w:rsidR="002A302F" w:rsidRPr="00F8608A" w:rsidRDefault="00A800CC" w:rsidP="00665374">
      <w:pPr>
        <w:pStyle w:val="ListParagraph"/>
        <w:numPr>
          <w:ilvl w:val="0"/>
          <w:numId w:val="74"/>
        </w:numPr>
        <w:spacing w:line="276" w:lineRule="auto"/>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lastRenderedPageBreak/>
        <w:t>Output 2.</w:t>
      </w:r>
      <w:r w:rsidR="002229CF" w:rsidRPr="00F8608A">
        <w:rPr>
          <w:rFonts w:asciiTheme="minorHAnsi" w:eastAsia="Calibri" w:hAnsiTheme="minorHAnsi" w:cstheme="minorHAnsi"/>
          <w:color w:val="000000" w:themeColor="text1"/>
          <w:sz w:val="20"/>
        </w:rPr>
        <w:t>3</w:t>
      </w:r>
      <w:r w:rsidRPr="00F8608A">
        <w:rPr>
          <w:rFonts w:asciiTheme="minorHAnsi" w:eastAsia="Calibri" w:hAnsiTheme="minorHAnsi" w:cstheme="minorHAnsi"/>
          <w:color w:val="000000" w:themeColor="text1"/>
          <w:sz w:val="20"/>
        </w:rPr>
        <w:t>.</w:t>
      </w:r>
      <w:r w:rsidR="002229CF" w:rsidRPr="00F8608A">
        <w:rPr>
          <w:rFonts w:asciiTheme="minorHAnsi" w:eastAsia="Calibri" w:hAnsiTheme="minorHAnsi" w:cstheme="minorHAnsi"/>
          <w:color w:val="000000" w:themeColor="text1"/>
          <w:sz w:val="20"/>
        </w:rPr>
        <w:t>2</w:t>
      </w:r>
      <w:r w:rsidRPr="00F8608A">
        <w:rPr>
          <w:rFonts w:asciiTheme="minorHAnsi" w:eastAsia="Calibri" w:hAnsiTheme="minorHAnsi" w:cstheme="minorHAnsi"/>
          <w:color w:val="000000" w:themeColor="text1"/>
          <w:sz w:val="20"/>
        </w:rPr>
        <w:t xml:space="preserve">. </w:t>
      </w:r>
      <w:r w:rsidR="002229CF" w:rsidRPr="00F8608A">
        <w:rPr>
          <w:rFonts w:asciiTheme="minorHAnsi" w:eastAsia="Calibri" w:hAnsiTheme="minorHAnsi" w:cstheme="minorHAnsi"/>
          <w:color w:val="000000" w:themeColor="text1"/>
          <w:sz w:val="20"/>
        </w:rPr>
        <w:t>Degraded panda habitats undergoing restoration in the Giant Panda National Park through biological/ecological engineering and other technical measures</w:t>
      </w:r>
    </w:p>
    <w:p w14:paraId="1C5E8D28" w14:textId="77777777" w:rsidR="002A302F" w:rsidRPr="00F8608A" w:rsidRDefault="00610A75" w:rsidP="00665374">
      <w:pPr>
        <w:pStyle w:val="ListParagraph"/>
        <w:numPr>
          <w:ilvl w:val="0"/>
          <w:numId w:val="74"/>
        </w:numPr>
        <w:spacing w:line="276" w:lineRule="auto"/>
        <w:jc w:val="both"/>
        <w:rPr>
          <w:rFonts w:asciiTheme="minorHAnsi" w:eastAsia="Calibri" w:hAnsiTheme="minorHAnsi" w:cstheme="minorHAnsi"/>
          <w:color w:val="000000" w:themeColor="text1"/>
          <w:sz w:val="20"/>
        </w:rPr>
      </w:pPr>
      <w:r w:rsidRPr="00F8608A">
        <w:rPr>
          <w:rFonts w:asciiTheme="minorHAnsi" w:hAnsiTheme="minorHAnsi" w:cstheme="minorHAnsi"/>
          <w:color w:val="000000" w:themeColor="text1"/>
          <w:sz w:val="20"/>
        </w:rPr>
        <w:t>Output 2.4.1. Ecological goods and services, including nature-based tourism, certification schemes and organic farming, in place to generate alternative income streams for local communities.</w:t>
      </w:r>
    </w:p>
    <w:p w14:paraId="67BE983B" w14:textId="77777777" w:rsidR="00BD032F" w:rsidRDefault="00610A75" w:rsidP="00BD032F">
      <w:pPr>
        <w:pStyle w:val="ListParagraph"/>
        <w:numPr>
          <w:ilvl w:val="0"/>
          <w:numId w:val="74"/>
        </w:numPr>
        <w:spacing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Output 2.4.2. Alternative livelihood social associations established and/or strengthened in the demonstration areas.</w:t>
      </w:r>
      <w:r w:rsidR="00BD032F" w:rsidRPr="00BD032F">
        <w:t xml:space="preserve"> </w:t>
      </w:r>
    </w:p>
    <w:p w14:paraId="6159744A" w14:textId="6085EFF2" w:rsidR="00BD032F" w:rsidRPr="00BD032F" w:rsidRDefault="00BD032F" w:rsidP="00BD032F">
      <w:pPr>
        <w:pStyle w:val="ListParagraph"/>
        <w:numPr>
          <w:ilvl w:val="0"/>
          <w:numId w:val="74"/>
        </w:numPr>
        <w:spacing w:line="276" w:lineRule="auto"/>
        <w:jc w:val="both"/>
        <w:rPr>
          <w:rFonts w:asciiTheme="minorHAnsi" w:hAnsiTheme="minorHAnsi" w:cstheme="minorHAnsi"/>
          <w:color w:val="000000" w:themeColor="text1"/>
          <w:sz w:val="20"/>
          <w:szCs w:val="20"/>
          <w:lang w:eastAsia="zh-CN"/>
        </w:rPr>
      </w:pPr>
      <w:r w:rsidRPr="00BD032F">
        <w:rPr>
          <w:rFonts w:ascii="SimSun" w:eastAsia="SimSun" w:hAnsi="SimSun" w:cs="SimSun" w:hint="eastAsia"/>
          <w:color w:val="000000" w:themeColor="text1"/>
          <w:sz w:val="20"/>
          <w:szCs w:val="20"/>
          <w:lang w:eastAsia="zh-CN"/>
        </w:rPr>
        <w:t>产出</w:t>
      </w:r>
      <w:r w:rsidRPr="00BD032F">
        <w:rPr>
          <w:rFonts w:asciiTheme="minorHAnsi" w:hAnsiTheme="minorHAnsi" w:cstheme="minorHAnsi"/>
          <w:color w:val="000000" w:themeColor="text1"/>
          <w:sz w:val="20"/>
          <w:szCs w:val="20"/>
          <w:lang w:eastAsia="zh-CN"/>
        </w:rPr>
        <w:t>2.2.1</w:t>
      </w:r>
      <w:r w:rsidR="0072064E">
        <w:rPr>
          <w:rFonts w:ascii="SimSun" w:eastAsia="SimSun" w:hAnsi="SimSun" w:cs="SimSun" w:hint="eastAsia"/>
          <w:color w:val="000000" w:themeColor="text1"/>
          <w:sz w:val="20"/>
          <w:szCs w:val="20"/>
          <w:lang w:eastAsia="zh-CN"/>
        </w:rPr>
        <w:t>：</w:t>
      </w:r>
      <w:r w:rsidR="00A67C4F">
        <w:rPr>
          <w:rFonts w:ascii="SimSun" w:eastAsia="SimSun" w:hAnsi="SimSun" w:cs="SimSun" w:hint="eastAsia"/>
          <w:color w:val="000000" w:themeColor="text1"/>
          <w:sz w:val="20"/>
          <w:szCs w:val="20"/>
          <w:lang w:eastAsia="zh-CN"/>
        </w:rPr>
        <w:t>按照</w:t>
      </w:r>
      <w:r w:rsidRPr="00BD032F">
        <w:rPr>
          <w:rFonts w:ascii="SimSun" w:eastAsia="SimSun" w:hAnsi="SimSun" w:cs="SimSun" w:hint="eastAsia"/>
          <w:color w:val="000000" w:themeColor="text1"/>
          <w:sz w:val="20"/>
          <w:szCs w:val="20"/>
          <w:lang w:eastAsia="zh-CN"/>
        </w:rPr>
        <w:t>产出</w:t>
      </w:r>
      <w:r w:rsidRPr="00BD032F">
        <w:rPr>
          <w:rFonts w:asciiTheme="minorHAnsi" w:hAnsiTheme="minorHAnsi" w:cstheme="minorHAnsi"/>
          <w:color w:val="000000" w:themeColor="text1"/>
          <w:sz w:val="20"/>
          <w:szCs w:val="20"/>
          <w:lang w:eastAsia="zh-CN"/>
        </w:rPr>
        <w:t>1.2.1</w:t>
      </w:r>
      <w:r w:rsidRPr="00BD032F">
        <w:rPr>
          <w:rFonts w:ascii="SimSun" w:eastAsia="SimSun" w:hAnsi="SimSun" w:cs="SimSun" w:hint="eastAsia"/>
          <w:color w:val="000000" w:themeColor="text1"/>
          <w:sz w:val="20"/>
          <w:szCs w:val="20"/>
          <w:lang w:eastAsia="zh-CN"/>
        </w:rPr>
        <w:t>制定的跨部门战略和行动计划，建立生态</w:t>
      </w:r>
      <w:r w:rsidR="0072064E">
        <w:rPr>
          <w:rFonts w:ascii="SimSun" w:eastAsia="SimSun" w:hAnsi="SimSun" w:cs="SimSun" w:hint="eastAsia"/>
          <w:color w:val="000000" w:themeColor="text1"/>
          <w:sz w:val="20"/>
          <w:szCs w:val="20"/>
          <w:lang w:eastAsia="zh-CN"/>
        </w:rPr>
        <w:t>廊道</w:t>
      </w:r>
      <w:r w:rsidRPr="00BD032F">
        <w:rPr>
          <w:rFonts w:ascii="SimSun" w:eastAsia="SimSun" w:hAnsi="SimSun" w:cs="SimSun" w:hint="eastAsia"/>
          <w:color w:val="000000" w:themeColor="text1"/>
          <w:sz w:val="20"/>
          <w:szCs w:val="20"/>
          <w:lang w:eastAsia="zh-CN"/>
        </w:rPr>
        <w:t>以连接云南省大理白族自治州云龙县的主要灵长类栖息地。</w:t>
      </w:r>
    </w:p>
    <w:p w14:paraId="3FCF2342" w14:textId="0BDA0113" w:rsidR="00BD032F" w:rsidRPr="00BD032F" w:rsidRDefault="00BD032F" w:rsidP="00BD032F">
      <w:pPr>
        <w:pStyle w:val="ListParagraph"/>
        <w:numPr>
          <w:ilvl w:val="0"/>
          <w:numId w:val="74"/>
        </w:numPr>
        <w:spacing w:line="276" w:lineRule="auto"/>
        <w:jc w:val="both"/>
        <w:rPr>
          <w:rFonts w:asciiTheme="minorHAnsi" w:hAnsiTheme="minorHAnsi" w:cstheme="minorHAnsi"/>
          <w:color w:val="000000" w:themeColor="text1"/>
          <w:sz w:val="20"/>
          <w:szCs w:val="20"/>
          <w:lang w:eastAsia="zh-CN"/>
        </w:rPr>
      </w:pPr>
      <w:r w:rsidRPr="00BD032F">
        <w:rPr>
          <w:rFonts w:ascii="SimSun" w:eastAsia="SimSun" w:hAnsi="SimSun" w:cs="SimSun" w:hint="eastAsia"/>
          <w:color w:val="000000" w:themeColor="text1"/>
          <w:sz w:val="20"/>
          <w:szCs w:val="20"/>
          <w:lang w:eastAsia="zh-CN"/>
        </w:rPr>
        <w:t>产出</w:t>
      </w:r>
      <w:r w:rsidRPr="00BD032F">
        <w:rPr>
          <w:rFonts w:asciiTheme="minorHAnsi" w:hAnsiTheme="minorHAnsi" w:cstheme="minorHAnsi"/>
          <w:color w:val="000000" w:themeColor="text1"/>
          <w:sz w:val="20"/>
          <w:szCs w:val="20"/>
          <w:lang w:eastAsia="zh-CN"/>
        </w:rPr>
        <w:t>2.2.2</w:t>
      </w:r>
      <w:r w:rsidR="0072064E">
        <w:rPr>
          <w:rFonts w:ascii="SimSun" w:eastAsia="SimSun" w:hAnsi="SimSun" w:cs="SimSun" w:hint="eastAsia"/>
          <w:color w:val="000000" w:themeColor="text1"/>
          <w:sz w:val="20"/>
          <w:szCs w:val="20"/>
          <w:lang w:eastAsia="zh-CN"/>
        </w:rPr>
        <w:t>：</w:t>
      </w:r>
      <w:r w:rsidR="00A67C4F">
        <w:rPr>
          <w:rFonts w:ascii="SimSun" w:eastAsia="SimSun" w:hAnsi="SimSun" w:cs="SimSun" w:hint="eastAsia"/>
          <w:color w:val="000000" w:themeColor="text1"/>
          <w:sz w:val="20"/>
          <w:szCs w:val="20"/>
          <w:lang w:eastAsia="zh-CN"/>
        </w:rPr>
        <w:t>按照</w:t>
      </w:r>
      <w:r w:rsidRPr="00BD032F">
        <w:rPr>
          <w:rFonts w:ascii="SimSun" w:eastAsia="SimSun" w:hAnsi="SimSun" w:cs="SimSun" w:hint="eastAsia"/>
          <w:color w:val="000000" w:themeColor="text1"/>
          <w:sz w:val="20"/>
          <w:szCs w:val="20"/>
          <w:lang w:eastAsia="zh-CN"/>
        </w:rPr>
        <w:t>产出</w:t>
      </w:r>
      <w:r w:rsidRPr="00BD032F">
        <w:rPr>
          <w:rFonts w:asciiTheme="minorHAnsi" w:hAnsiTheme="minorHAnsi" w:cstheme="minorHAnsi"/>
          <w:color w:val="000000" w:themeColor="text1"/>
          <w:sz w:val="20"/>
          <w:szCs w:val="20"/>
          <w:lang w:eastAsia="zh-CN"/>
        </w:rPr>
        <w:t>1.2.2</w:t>
      </w:r>
      <w:r w:rsidRPr="00BD032F">
        <w:rPr>
          <w:rFonts w:ascii="SimSun" w:eastAsia="SimSun" w:hAnsi="SimSun" w:cs="SimSun" w:hint="eastAsia"/>
          <w:color w:val="000000" w:themeColor="text1"/>
          <w:sz w:val="20"/>
          <w:szCs w:val="20"/>
          <w:lang w:eastAsia="zh-CN"/>
        </w:rPr>
        <w:t>制定的跨部门战略和行动计划，建立两条生态廊道，加强大熊猫国家公园内</w:t>
      </w:r>
      <w:r w:rsidR="00A67C4F">
        <w:rPr>
          <w:rFonts w:ascii="SimSun" w:eastAsia="SimSun" w:hAnsi="SimSun" w:cs="SimSun" w:hint="eastAsia"/>
          <w:color w:val="000000" w:themeColor="text1"/>
          <w:sz w:val="20"/>
          <w:szCs w:val="20"/>
          <w:lang w:eastAsia="zh-CN"/>
        </w:rPr>
        <w:t>各个</w:t>
      </w:r>
      <w:r w:rsidRPr="00BD032F">
        <w:rPr>
          <w:rFonts w:ascii="SimSun" w:eastAsia="SimSun" w:hAnsi="SimSun" w:cs="SimSun" w:hint="eastAsia"/>
          <w:color w:val="000000" w:themeColor="text1"/>
          <w:sz w:val="20"/>
          <w:szCs w:val="20"/>
          <w:lang w:eastAsia="zh-CN"/>
        </w:rPr>
        <w:t>孤立的大熊猫栖息地</w:t>
      </w:r>
      <w:r w:rsidR="00A67C4F">
        <w:rPr>
          <w:rFonts w:ascii="SimSun" w:eastAsia="SimSun" w:hAnsi="SimSun" w:cs="SimSun" w:hint="eastAsia"/>
          <w:color w:val="000000" w:themeColor="text1"/>
          <w:sz w:val="20"/>
          <w:szCs w:val="20"/>
          <w:lang w:eastAsia="zh-CN"/>
        </w:rPr>
        <w:t>之间</w:t>
      </w:r>
      <w:r w:rsidRPr="00BD032F">
        <w:rPr>
          <w:rFonts w:ascii="SimSun" w:eastAsia="SimSun" w:hAnsi="SimSun" w:cs="SimSun" w:hint="eastAsia"/>
          <w:color w:val="000000" w:themeColor="text1"/>
          <w:sz w:val="20"/>
          <w:szCs w:val="20"/>
          <w:lang w:eastAsia="zh-CN"/>
        </w:rPr>
        <w:t>的连接。</w:t>
      </w:r>
    </w:p>
    <w:p w14:paraId="088875CB" w14:textId="02EC49C0" w:rsidR="00BD032F" w:rsidRPr="00BD032F" w:rsidRDefault="00BD032F" w:rsidP="00BD032F">
      <w:pPr>
        <w:pStyle w:val="ListParagraph"/>
        <w:numPr>
          <w:ilvl w:val="0"/>
          <w:numId w:val="74"/>
        </w:numPr>
        <w:spacing w:line="276" w:lineRule="auto"/>
        <w:jc w:val="both"/>
        <w:rPr>
          <w:rFonts w:asciiTheme="minorHAnsi" w:hAnsiTheme="minorHAnsi" w:cstheme="minorHAnsi"/>
          <w:color w:val="000000" w:themeColor="text1"/>
          <w:sz w:val="20"/>
          <w:szCs w:val="20"/>
          <w:lang w:eastAsia="zh-CN"/>
        </w:rPr>
      </w:pPr>
      <w:r w:rsidRPr="00BD032F">
        <w:rPr>
          <w:rFonts w:ascii="SimSun" w:eastAsia="SimSun" w:hAnsi="SimSun" w:cs="SimSun" w:hint="eastAsia"/>
          <w:color w:val="000000" w:themeColor="text1"/>
          <w:sz w:val="20"/>
          <w:szCs w:val="20"/>
          <w:lang w:eastAsia="zh-CN"/>
        </w:rPr>
        <w:t>产出</w:t>
      </w:r>
      <w:r w:rsidRPr="00BD032F">
        <w:rPr>
          <w:rFonts w:asciiTheme="minorHAnsi" w:hAnsiTheme="minorHAnsi" w:cstheme="minorHAnsi"/>
          <w:color w:val="000000" w:themeColor="text1"/>
          <w:sz w:val="20"/>
          <w:szCs w:val="20"/>
          <w:lang w:eastAsia="zh-CN"/>
        </w:rPr>
        <w:t>2.3.1</w:t>
      </w:r>
      <w:r w:rsidR="0072064E">
        <w:rPr>
          <w:rFonts w:ascii="SimSun" w:eastAsia="SimSun" w:hAnsi="SimSun" w:cs="SimSun" w:hint="eastAsia"/>
          <w:color w:val="000000" w:themeColor="text1"/>
          <w:sz w:val="20"/>
          <w:szCs w:val="20"/>
          <w:lang w:eastAsia="zh-CN"/>
        </w:rPr>
        <w:t>：</w:t>
      </w:r>
      <w:r w:rsidRPr="00BD032F">
        <w:rPr>
          <w:rFonts w:ascii="SimSun" w:eastAsia="SimSun" w:hAnsi="SimSun" w:cs="SimSun" w:hint="eastAsia"/>
          <w:color w:val="000000" w:themeColor="text1"/>
          <w:sz w:val="20"/>
          <w:szCs w:val="20"/>
          <w:lang w:eastAsia="zh-CN"/>
        </w:rPr>
        <w:t>在云南大理白族自治州云龙县</w:t>
      </w:r>
      <w:r w:rsidR="000E783E">
        <w:rPr>
          <w:rFonts w:ascii="SimSun" w:eastAsia="SimSun" w:hAnsi="SimSun" w:cs="SimSun" w:hint="eastAsia"/>
          <w:color w:val="000000" w:themeColor="text1"/>
          <w:sz w:val="20"/>
          <w:szCs w:val="20"/>
          <w:lang w:eastAsia="zh-CN"/>
        </w:rPr>
        <w:t>恢复</w:t>
      </w:r>
      <w:r w:rsidR="00A67C4F">
        <w:rPr>
          <w:rFonts w:ascii="SimSun" w:eastAsia="SimSun" w:hAnsi="SimSun" w:cs="SimSun" w:hint="eastAsia"/>
          <w:color w:val="000000" w:themeColor="text1"/>
          <w:sz w:val="20"/>
          <w:szCs w:val="20"/>
          <w:lang w:eastAsia="zh-CN"/>
        </w:rPr>
        <w:t>主要</w:t>
      </w:r>
      <w:r w:rsidRPr="00BD032F">
        <w:rPr>
          <w:rFonts w:ascii="SimSun" w:eastAsia="SimSun" w:hAnsi="SimSun" w:cs="SimSun" w:hint="eastAsia"/>
          <w:color w:val="000000" w:themeColor="text1"/>
          <w:sz w:val="20"/>
          <w:szCs w:val="20"/>
          <w:lang w:eastAsia="zh-CN"/>
        </w:rPr>
        <w:t>灵长类动物栖息地。</w:t>
      </w:r>
    </w:p>
    <w:p w14:paraId="761BA5EA" w14:textId="25A3F0A5" w:rsidR="00BD032F" w:rsidRPr="00BD032F" w:rsidRDefault="00BD032F" w:rsidP="00BD032F">
      <w:pPr>
        <w:pStyle w:val="ListParagraph"/>
        <w:numPr>
          <w:ilvl w:val="0"/>
          <w:numId w:val="74"/>
        </w:numPr>
        <w:spacing w:line="276" w:lineRule="auto"/>
        <w:jc w:val="both"/>
        <w:rPr>
          <w:rFonts w:asciiTheme="minorHAnsi" w:hAnsiTheme="minorHAnsi" w:cstheme="minorHAnsi"/>
          <w:color w:val="000000" w:themeColor="text1"/>
          <w:sz w:val="20"/>
          <w:szCs w:val="20"/>
          <w:lang w:eastAsia="zh-CN"/>
        </w:rPr>
      </w:pPr>
      <w:r w:rsidRPr="00BD032F">
        <w:rPr>
          <w:rFonts w:ascii="SimSun" w:eastAsia="SimSun" w:hAnsi="SimSun" w:cs="SimSun" w:hint="eastAsia"/>
          <w:color w:val="000000" w:themeColor="text1"/>
          <w:sz w:val="20"/>
          <w:szCs w:val="20"/>
          <w:lang w:eastAsia="zh-CN"/>
        </w:rPr>
        <w:t>产出</w:t>
      </w:r>
      <w:r w:rsidRPr="00BD032F">
        <w:rPr>
          <w:rFonts w:asciiTheme="minorHAnsi" w:hAnsiTheme="minorHAnsi" w:cstheme="minorHAnsi"/>
          <w:color w:val="000000" w:themeColor="text1"/>
          <w:sz w:val="20"/>
          <w:szCs w:val="20"/>
          <w:lang w:eastAsia="zh-CN"/>
        </w:rPr>
        <w:t>2.3.2</w:t>
      </w:r>
      <w:r w:rsidR="0072064E">
        <w:rPr>
          <w:rFonts w:ascii="SimSun" w:eastAsia="SimSun" w:hAnsi="SimSun" w:cs="SimSun" w:hint="eastAsia"/>
          <w:color w:val="000000" w:themeColor="text1"/>
          <w:sz w:val="20"/>
          <w:szCs w:val="20"/>
          <w:lang w:eastAsia="zh-CN"/>
        </w:rPr>
        <w:t>：</w:t>
      </w:r>
      <w:r w:rsidRPr="00BD032F">
        <w:rPr>
          <w:rFonts w:ascii="SimSun" w:eastAsia="SimSun" w:hAnsi="SimSun" w:cs="SimSun" w:hint="eastAsia"/>
          <w:color w:val="000000" w:themeColor="text1"/>
          <w:sz w:val="20"/>
          <w:szCs w:val="20"/>
          <w:lang w:eastAsia="zh-CN"/>
        </w:rPr>
        <w:t>通过生物</w:t>
      </w:r>
      <w:r w:rsidRPr="00BD032F">
        <w:rPr>
          <w:rFonts w:asciiTheme="minorHAnsi" w:hAnsiTheme="minorHAnsi" w:cstheme="minorHAnsi"/>
          <w:color w:val="000000" w:themeColor="text1"/>
          <w:sz w:val="20"/>
          <w:szCs w:val="20"/>
          <w:lang w:eastAsia="zh-CN"/>
        </w:rPr>
        <w:t>/</w:t>
      </w:r>
      <w:r w:rsidRPr="00BD032F">
        <w:rPr>
          <w:rFonts w:ascii="SimSun" w:eastAsia="SimSun" w:hAnsi="SimSun" w:cs="SimSun" w:hint="eastAsia"/>
          <w:color w:val="000000" w:themeColor="text1"/>
          <w:sz w:val="20"/>
          <w:szCs w:val="20"/>
          <w:lang w:eastAsia="zh-CN"/>
        </w:rPr>
        <w:t>生态工程和其他技术措施在大熊猫国家公园内恢复退化的大熊猫栖息地</w:t>
      </w:r>
    </w:p>
    <w:p w14:paraId="1DB8F28D" w14:textId="686C8F26" w:rsidR="00BD032F" w:rsidRPr="00BD032F" w:rsidRDefault="00BD032F" w:rsidP="00BD032F">
      <w:pPr>
        <w:pStyle w:val="ListParagraph"/>
        <w:numPr>
          <w:ilvl w:val="0"/>
          <w:numId w:val="74"/>
        </w:numPr>
        <w:spacing w:line="276" w:lineRule="auto"/>
        <w:jc w:val="both"/>
        <w:rPr>
          <w:rFonts w:asciiTheme="minorHAnsi" w:hAnsiTheme="minorHAnsi" w:cstheme="minorHAnsi"/>
          <w:color w:val="000000" w:themeColor="text1"/>
          <w:sz w:val="20"/>
          <w:szCs w:val="20"/>
          <w:lang w:eastAsia="zh-CN"/>
        </w:rPr>
      </w:pPr>
      <w:r w:rsidRPr="00BD032F">
        <w:rPr>
          <w:rFonts w:ascii="SimSun" w:eastAsia="SimSun" w:hAnsi="SimSun" w:cs="SimSun" w:hint="eastAsia"/>
          <w:color w:val="000000" w:themeColor="text1"/>
          <w:sz w:val="20"/>
          <w:szCs w:val="20"/>
          <w:lang w:eastAsia="zh-CN"/>
        </w:rPr>
        <w:t>产出</w:t>
      </w:r>
      <w:r w:rsidRPr="00BD032F">
        <w:rPr>
          <w:rFonts w:asciiTheme="minorHAnsi" w:hAnsiTheme="minorHAnsi" w:cstheme="minorHAnsi"/>
          <w:color w:val="000000" w:themeColor="text1"/>
          <w:sz w:val="20"/>
          <w:szCs w:val="20"/>
          <w:lang w:eastAsia="zh-CN"/>
        </w:rPr>
        <w:t>2.4.1</w:t>
      </w:r>
      <w:r w:rsidR="0072064E">
        <w:rPr>
          <w:rFonts w:ascii="SimSun" w:eastAsia="SimSun" w:hAnsi="SimSun" w:cs="SimSun" w:hint="eastAsia"/>
          <w:color w:val="000000" w:themeColor="text1"/>
          <w:sz w:val="20"/>
          <w:szCs w:val="20"/>
          <w:lang w:eastAsia="zh-CN"/>
        </w:rPr>
        <w:t>：</w:t>
      </w:r>
      <w:r w:rsidRPr="00BD032F">
        <w:rPr>
          <w:rFonts w:ascii="SimSun" w:eastAsia="SimSun" w:hAnsi="SimSun" w:cs="SimSun" w:hint="eastAsia"/>
          <w:color w:val="000000" w:themeColor="text1"/>
          <w:sz w:val="20"/>
          <w:szCs w:val="20"/>
          <w:lang w:eastAsia="zh-CN"/>
        </w:rPr>
        <w:t>生态产品和服务，包括自然旅游、认证计划和有机农业，为当地社区创造</w:t>
      </w:r>
      <w:r w:rsidR="00E903E7">
        <w:rPr>
          <w:rFonts w:ascii="SimSun" w:eastAsia="SimSun" w:hAnsi="SimSun" w:cs="SimSun" w:hint="eastAsia"/>
          <w:color w:val="000000" w:themeColor="text1"/>
          <w:sz w:val="20"/>
          <w:szCs w:val="20"/>
          <w:lang w:eastAsia="zh-CN"/>
        </w:rPr>
        <w:t>替代性</w:t>
      </w:r>
      <w:r w:rsidRPr="00BD032F">
        <w:rPr>
          <w:rFonts w:ascii="SimSun" w:eastAsia="SimSun" w:hAnsi="SimSun" w:cs="SimSun" w:hint="eastAsia"/>
          <w:color w:val="000000" w:themeColor="text1"/>
          <w:sz w:val="20"/>
          <w:szCs w:val="20"/>
          <w:lang w:eastAsia="zh-CN"/>
        </w:rPr>
        <w:t>收入来源。</w:t>
      </w:r>
    </w:p>
    <w:p w14:paraId="230A7D43" w14:textId="721E919A" w:rsidR="00610A75" w:rsidRPr="00F8608A" w:rsidRDefault="00BD032F" w:rsidP="00BD032F">
      <w:pPr>
        <w:pStyle w:val="ListParagraph"/>
        <w:numPr>
          <w:ilvl w:val="0"/>
          <w:numId w:val="74"/>
        </w:numPr>
        <w:spacing w:line="276" w:lineRule="auto"/>
        <w:jc w:val="both"/>
        <w:rPr>
          <w:rFonts w:asciiTheme="minorHAnsi" w:eastAsia="Calibri" w:hAnsiTheme="minorHAnsi" w:cstheme="minorHAnsi"/>
          <w:color w:val="000000" w:themeColor="text1"/>
          <w:sz w:val="20"/>
          <w:lang w:eastAsia="zh-CN"/>
        </w:rPr>
      </w:pPr>
      <w:r w:rsidRPr="00BD032F">
        <w:rPr>
          <w:rFonts w:ascii="SimSun" w:eastAsia="SimSun" w:hAnsi="SimSun" w:cs="SimSun" w:hint="eastAsia"/>
          <w:color w:val="000000" w:themeColor="text1"/>
          <w:sz w:val="20"/>
          <w:szCs w:val="20"/>
          <w:lang w:eastAsia="zh-CN"/>
        </w:rPr>
        <w:t>产出</w:t>
      </w:r>
      <w:r w:rsidRPr="00BD032F">
        <w:rPr>
          <w:rFonts w:asciiTheme="minorHAnsi" w:hAnsiTheme="minorHAnsi" w:cstheme="minorHAnsi"/>
          <w:color w:val="000000" w:themeColor="text1"/>
          <w:sz w:val="20"/>
          <w:szCs w:val="20"/>
          <w:lang w:eastAsia="zh-CN"/>
        </w:rPr>
        <w:t>2.4.2</w:t>
      </w:r>
      <w:r w:rsidR="0072064E">
        <w:rPr>
          <w:rFonts w:ascii="SimSun" w:eastAsia="SimSun" w:hAnsi="SimSun" w:cs="SimSun" w:hint="eastAsia"/>
          <w:color w:val="000000" w:themeColor="text1"/>
          <w:sz w:val="20"/>
          <w:szCs w:val="20"/>
          <w:lang w:eastAsia="zh-CN"/>
        </w:rPr>
        <w:t>：</w:t>
      </w:r>
      <w:r w:rsidRPr="00BD032F">
        <w:rPr>
          <w:rFonts w:ascii="SimSun" w:eastAsia="SimSun" w:hAnsi="SimSun" w:cs="SimSun" w:hint="eastAsia"/>
          <w:color w:val="000000" w:themeColor="text1"/>
          <w:sz w:val="20"/>
          <w:szCs w:val="20"/>
          <w:lang w:eastAsia="zh-CN"/>
        </w:rPr>
        <w:t>在示范区建立和</w:t>
      </w:r>
      <w:r w:rsidRPr="00BD032F">
        <w:rPr>
          <w:rFonts w:asciiTheme="minorHAnsi" w:hAnsiTheme="minorHAnsi" w:cstheme="minorHAnsi"/>
          <w:color w:val="000000" w:themeColor="text1"/>
          <w:sz w:val="20"/>
          <w:szCs w:val="20"/>
          <w:lang w:eastAsia="zh-CN"/>
        </w:rPr>
        <w:t>/</w:t>
      </w:r>
      <w:r w:rsidRPr="00BD032F">
        <w:rPr>
          <w:rFonts w:ascii="SimSun" w:eastAsia="SimSun" w:hAnsi="SimSun" w:cs="SimSun" w:hint="eastAsia"/>
          <w:color w:val="000000" w:themeColor="text1"/>
          <w:sz w:val="20"/>
          <w:szCs w:val="20"/>
          <w:lang w:eastAsia="zh-CN"/>
        </w:rPr>
        <w:t>或加强替代生计</w:t>
      </w:r>
      <w:r w:rsidR="00E903E7">
        <w:rPr>
          <w:rFonts w:ascii="SimSun" w:eastAsia="SimSun" w:hAnsi="SimSun" w:cs="SimSun" w:hint="eastAsia"/>
          <w:color w:val="000000" w:themeColor="text1"/>
          <w:sz w:val="20"/>
          <w:szCs w:val="20"/>
          <w:lang w:eastAsia="zh-CN"/>
        </w:rPr>
        <w:t>方面的</w:t>
      </w:r>
      <w:r w:rsidRPr="00BD032F">
        <w:rPr>
          <w:rFonts w:ascii="SimSun" w:eastAsia="SimSun" w:hAnsi="SimSun" w:cs="SimSun" w:hint="eastAsia"/>
          <w:color w:val="000000" w:themeColor="text1"/>
          <w:sz w:val="20"/>
          <w:szCs w:val="20"/>
          <w:lang w:eastAsia="zh-CN"/>
        </w:rPr>
        <w:t>社会</w:t>
      </w:r>
      <w:r w:rsidR="00E903E7">
        <w:rPr>
          <w:rFonts w:ascii="SimSun" w:eastAsia="SimSun" w:hAnsi="SimSun" w:cs="SimSun" w:hint="eastAsia"/>
          <w:color w:val="000000" w:themeColor="text1"/>
          <w:sz w:val="20"/>
          <w:szCs w:val="20"/>
          <w:lang w:eastAsia="zh-CN"/>
        </w:rPr>
        <w:t>化</w:t>
      </w:r>
      <w:r w:rsidRPr="00BD032F">
        <w:rPr>
          <w:rFonts w:ascii="SimSun" w:eastAsia="SimSun" w:hAnsi="SimSun" w:cs="SimSun" w:hint="eastAsia"/>
          <w:color w:val="000000" w:themeColor="text1"/>
          <w:sz w:val="20"/>
          <w:szCs w:val="20"/>
          <w:lang w:eastAsia="zh-CN"/>
        </w:rPr>
        <w:t>协会。</w:t>
      </w:r>
    </w:p>
    <w:p w14:paraId="0CABC6C3" w14:textId="77777777" w:rsidR="009704A9" w:rsidRPr="00F8608A" w:rsidRDefault="009704A9" w:rsidP="00665374">
      <w:pPr>
        <w:pStyle w:val="ListParagraph"/>
        <w:spacing w:line="276" w:lineRule="auto"/>
        <w:ind w:left="0"/>
        <w:jc w:val="both"/>
        <w:rPr>
          <w:rFonts w:asciiTheme="minorHAnsi" w:eastAsiaTheme="minorEastAsia" w:hAnsiTheme="minorHAnsi" w:cstheme="minorHAnsi"/>
          <w:color w:val="000000" w:themeColor="text1"/>
          <w:sz w:val="20"/>
          <w:lang w:eastAsia="zh-CN"/>
        </w:rPr>
      </w:pPr>
    </w:p>
    <w:p w14:paraId="34F4E6FB" w14:textId="4321B00C" w:rsidR="009704A9" w:rsidRDefault="009704A9" w:rsidP="00665374">
      <w:pPr>
        <w:pStyle w:val="ListParagraph"/>
        <w:spacing w:line="276" w:lineRule="auto"/>
        <w:ind w:left="0"/>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Some of the anticipated positive impacts of the Project on</w:t>
      </w:r>
      <w:r w:rsidR="008A74FF" w:rsidRPr="00F8608A">
        <w:rPr>
          <w:rFonts w:asciiTheme="minorHAnsi" w:eastAsia="Calibri" w:hAnsiTheme="minorHAnsi" w:cstheme="minorHAnsi"/>
          <w:color w:val="000000" w:themeColor="text1"/>
          <w:sz w:val="20"/>
        </w:rPr>
        <w:t xml:space="preserve"> Ethnic Minorities include</w:t>
      </w:r>
      <w:r w:rsidR="00E96A56" w:rsidRPr="00F8608A">
        <w:rPr>
          <w:rFonts w:asciiTheme="minorHAnsi" w:eastAsia="Calibri" w:hAnsiTheme="minorHAnsi" w:cstheme="minorHAnsi"/>
          <w:color w:val="000000" w:themeColor="text1"/>
          <w:sz w:val="20"/>
        </w:rPr>
        <w:t>:</w:t>
      </w:r>
      <w:r w:rsidR="008A74FF" w:rsidRPr="00F8608A">
        <w:rPr>
          <w:rFonts w:asciiTheme="minorHAnsi" w:eastAsia="Calibri" w:hAnsiTheme="minorHAnsi" w:cstheme="minorHAnsi"/>
          <w:color w:val="000000" w:themeColor="text1"/>
          <w:sz w:val="20"/>
        </w:rPr>
        <w:t xml:space="preserve"> </w:t>
      </w:r>
    </w:p>
    <w:p w14:paraId="7E6B9AC4" w14:textId="0A014491" w:rsidR="00BD032F" w:rsidRPr="00F8608A" w:rsidRDefault="00BD032F" w:rsidP="00665374">
      <w:pPr>
        <w:pStyle w:val="ListParagraph"/>
        <w:spacing w:line="276" w:lineRule="auto"/>
        <w:ind w:left="0"/>
        <w:jc w:val="both"/>
        <w:rPr>
          <w:rFonts w:asciiTheme="minorHAnsi" w:eastAsia="Calibri" w:hAnsiTheme="minorHAnsi" w:cstheme="minorHAnsi"/>
          <w:color w:val="000000" w:themeColor="text1"/>
          <w:sz w:val="20"/>
          <w:lang w:eastAsia="zh-CN"/>
        </w:rPr>
      </w:pPr>
      <w:r w:rsidRPr="00BD032F">
        <w:rPr>
          <w:rFonts w:ascii="SimSun" w:eastAsia="SimSun" w:hAnsi="SimSun" w:cs="SimSun" w:hint="eastAsia"/>
          <w:color w:val="000000" w:themeColor="text1"/>
          <w:sz w:val="20"/>
          <w:lang w:eastAsia="zh-CN"/>
        </w:rPr>
        <w:t>本项目对少数民族的预期积极影响包括</w:t>
      </w:r>
      <w:r>
        <w:rPr>
          <w:rFonts w:ascii="SimSun" w:eastAsia="SimSun" w:hAnsi="SimSun" w:cs="SimSun" w:hint="eastAsia"/>
          <w:color w:val="000000" w:themeColor="text1"/>
          <w:sz w:val="20"/>
          <w:lang w:eastAsia="zh-CN"/>
        </w:rPr>
        <w:t>：</w:t>
      </w:r>
    </w:p>
    <w:p w14:paraId="324DF13E" w14:textId="77777777" w:rsidR="007A3A6F" w:rsidRPr="00F8608A" w:rsidRDefault="008A74FF" w:rsidP="00665374">
      <w:pPr>
        <w:pStyle w:val="ListParagraph"/>
        <w:numPr>
          <w:ilvl w:val="0"/>
          <w:numId w:val="61"/>
        </w:numPr>
        <w:spacing w:line="276" w:lineRule="auto"/>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 xml:space="preserve">Helping </w:t>
      </w:r>
      <w:proofErr w:type="gramStart"/>
      <w:r w:rsidRPr="00F8608A">
        <w:rPr>
          <w:rFonts w:asciiTheme="minorHAnsi" w:eastAsia="Calibri" w:hAnsiTheme="minorHAnsi" w:cstheme="minorHAnsi"/>
          <w:color w:val="000000" w:themeColor="text1"/>
          <w:sz w:val="20"/>
        </w:rPr>
        <w:t>local residents</w:t>
      </w:r>
      <w:proofErr w:type="gramEnd"/>
      <w:r w:rsidRPr="00F8608A">
        <w:rPr>
          <w:rFonts w:asciiTheme="minorHAnsi" w:eastAsia="Calibri" w:hAnsiTheme="minorHAnsi" w:cstheme="minorHAnsi"/>
          <w:color w:val="000000" w:themeColor="text1"/>
          <w:sz w:val="20"/>
        </w:rPr>
        <w:t xml:space="preserve">, especially Ethnic Minorities to develop ecological goods and services, including nature-based tourism, certification schemes and/or organic farming, in place to generate alternative income streams for local communities to increase their income. </w:t>
      </w:r>
    </w:p>
    <w:p w14:paraId="064F3967" w14:textId="77777777" w:rsidR="00585B63" w:rsidRPr="00585B63" w:rsidRDefault="008A74FF" w:rsidP="00585B63">
      <w:pPr>
        <w:pStyle w:val="ListParagraph"/>
        <w:numPr>
          <w:ilvl w:val="0"/>
          <w:numId w:val="61"/>
        </w:numPr>
        <w:spacing w:line="276" w:lineRule="auto"/>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Support or strengthen existing alternative livelihood cooperatives or establish new cooperatives in the demonstration areas through partnership building, skills training, financial management training, etc.</w:t>
      </w:r>
      <w:r w:rsidR="00585B63" w:rsidRPr="00585B63">
        <w:t xml:space="preserve"> </w:t>
      </w:r>
    </w:p>
    <w:p w14:paraId="27D9F311" w14:textId="3179A72D" w:rsidR="00585B63" w:rsidRPr="00585B63" w:rsidRDefault="00585B63" w:rsidP="00585B63">
      <w:pPr>
        <w:pStyle w:val="ListParagraph"/>
        <w:numPr>
          <w:ilvl w:val="0"/>
          <w:numId w:val="61"/>
        </w:numPr>
        <w:spacing w:line="276" w:lineRule="auto"/>
        <w:jc w:val="both"/>
        <w:rPr>
          <w:rFonts w:asciiTheme="minorHAnsi" w:eastAsia="Calibri" w:hAnsiTheme="minorHAnsi" w:cstheme="minorHAnsi"/>
          <w:color w:val="000000" w:themeColor="text1"/>
          <w:sz w:val="20"/>
          <w:lang w:eastAsia="zh-CN"/>
        </w:rPr>
      </w:pPr>
      <w:r w:rsidRPr="00585B63">
        <w:rPr>
          <w:rFonts w:ascii="SimSun" w:eastAsia="SimSun" w:hAnsi="SimSun" w:cs="SimSun" w:hint="eastAsia"/>
          <w:color w:val="000000" w:themeColor="text1"/>
          <w:sz w:val="20"/>
          <w:lang w:eastAsia="zh-CN"/>
        </w:rPr>
        <w:t>帮助当地居民，特别是少数民族发展生态产品和服务，包括自然旅游、认证计划和</w:t>
      </w:r>
      <w:r w:rsidRPr="00585B63">
        <w:rPr>
          <w:rFonts w:asciiTheme="minorHAnsi" w:eastAsia="Calibri" w:hAnsiTheme="minorHAnsi" w:cstheme="minorHAnsi"/>
          <w:color w:val="000000" w:themeColor="text1"/>
          <w:sz w:val="20"/>
          <w:lang w:eastAsia="zh-CN"/>
        </w:rPr>
        <w:t>/</w:t>
      </w:r>
      <w:r w:rsidRPr="00585B63">
        <w:rPr>
          <w:rFonts w:ascii="SimSun" w:eastAsia="SimSun" w:hAnsi="SimSun" w:cs="SimSun" w:hint="eastAsia"/>
          <w:color w:val="000000" w:themeColor="text1"/>
          <w:sz w:val="20"/>
          <w:lang w:eastAsia="zh-CN"/>
        </w:rPr>
        <w:t>或有机农业，为当地社区创造替代性收入</w:t>
      </w:r>
      <w:r w:rsidR="00F52C10">
        <w:rPr>
          <w:rFonts w:ascii="SimSun" w:eastAsia="SimSun" w:hAnsi="SimSun" w:cs="SimSun" w:hint="eastAsia"/>
          <w:color w:val="000000" w:themeColor="text1"/>
          <w:sz w:val="20"/>
          <w:lang w:eastAsia="zh-CN"/>
        </w:rPr>
        <w:t>来源</w:t>
      </w:r>
      <w:r w:rsidRPr="00585B63">
        <w:rPr>
          <w:rFonts w:ascii="SimSun" w:eastAsia="SimSun" w:hAnsi="SimSun" w:cs="SimSun" w:hint="eastAsia"/>
          <w:color w:val="000000" w:themeColor="text1"/>
          <w:sz w:val="20"/>
          <w:lang w:eastAsia="zh-CN"/>
        </w:rPr>
        <w:t>，增加</w:t>
      </w:r>
      <w:r w:rsidR="00F52C10">
        <w:rPr>
          <w:rFonts w:ascii="SimSun" w:eastAsia="SimSun" w:hAnsi="SimSun" w:cs="SimSun" w:hint="eastAsia"/>
          <w:color w:val="000000" w:themeColor="text1"/>
          <w:sz w:val="20"/>
          <w:lang w:eastAsia="zh-CN"/>
        </w:rPr>
        <w:t>其</w:t>
      </w:r>
      <w:r w:rsidRPr="00585B63">
        <w:rPr>
          <w:rFonts w:ascii="SimSun" w:eastAsia="SimSun" w:hAnsi="SimSun" w:cs="SimSun" w:hint="eastAsia"/>
          <w:color w:val="000000" w:themeColor="text1"/>
          <w:sz w:val="20"/>
          <w:lang w:eastAsia="zh-CN"/>
        </w:rPr>
        <w:t>收入。</w:t>
      </w:r>
    </w:p>
    <w:p w14:paraId="13A8B974" w14:textId="145195E7" w:rsidR="00287E63" w:rsidRPr="00F8608A" w:rsidRDefault="00585B63" w:rsidP="00585B63">
      <w:pPr>
        <w:pStyle w:val="ListParagraph"/>
        <w:numPr>
          <w:ilvl w:val="0"/>
          <w:numId w:val="61"/>
        </w:numPr>
        <w:spacing w:line="276" w:lineRule="auto"/>
        <w:jc w:val="both"/>
        <w:rPr>
          <w:rFonts w:asciiTheme="minorHAnsi" w:eastAsiaTheme="minorEastAsia" w:hAnsiTheme="minorHAnsi" w:cstheme="minorHAnsi"/>
          <w:color w:val="000000" w:themeColor="text1"/>
          <w:sz w:val="20"/>
          <w:lang w:eastAsia="zh-CN"/>
        </w:rPr>
      </w:pPr>
      <w:r w:rsidRPr="00585B63">
        <w:rPr>
          <w:rFonts w:ascii="SimSun" w:eastAsia="SimSun" w:hAnsi="SimSun" w:cs="SimSun" w:hint="eastAsia"/>
          <w:color w:val="000000" w:themeColor="text1"/>
          <w:sz w:val="20"/>
          <w:lang w:eastAsia="zh-CN"/>
        </w:rPr>
        <w:t>通过建立伙伴关系、技能培训、财务管理培训等，</w:t>
      </w:r>
      <w:r w:rsidR="00FD1A82" w:rsidRPr="00585B63">
        <w:rPr>
          <w:rFonts w:ascii="SimSun" w:eastAsia="SimSun" w:hAnsi="SimSun" w:cs="SimSun" w:hint="eastAsia"/>
          <w:color w:val="000000" w:themeColor="text1"/>
          <w:sz w:val="20"/>
          <w:lang w:eastAsia="zh-CN"/>
        </w:rPr>
        <w:t>在示范区</w:t>
      </w:r>
      <w:r w:rsidRPr="00585B63">
        <w:rPr>
          <w:rFonts w:ascii="SimSun" w:eastAsia="SimSun" w:hAnsi="SimSun" w:cs="SimSun" w:hint="eastAsia"/>
          <w:color w:val="000000" w:themeColor="text1"/>
          <w:sz w:val="20"/>
          <w:lang w:eastAsia="zh-CN"/>
        </w:rPr>
        <w:t>支持或加强现有的替代生计合作社，或建立新的合作社。</w:t>
      </w:r>
    </w:p>
    <w:p w14:paraId="24481A57" w14:textId="77777777" w:rsidR="00FF6C7B" w:rsidRDefault="0030409D" w:rsidP="00665374">
      <w:pPr>
        <w:spacing w:line="276" w:lineRule="auto"/>
        <w:jc w:val="both"/>
        <w:rPr>
          <w:rFonts w:asciiTheme="minorHAnsi" w:eastAsia="Calibri" w:hAnsiTheme="minorHAnsi" w:cstheme="minorHAnsi"/>
          <w:color w:val="000000" w:themeColor="text1"/>
          <w:sz w:val="20"/>
          <w:szCs w:val="20"/>
        </w:rPr>
      </w:pPr>
      <w:r w:rsidRPr="00F8608A">
        <w:rPr>
          <w:rFonts w:asciiTheme="minorHAnsi" w:eastAsia="Calibri" w:hAnsiTheme="minorHAnsi" w:cstheme="minorHAnsi"/>
          <w:color w:val="000000" w:themeColor="text1"/>
          <w:sz w:val="20"/>
        </w:rPr>
        <w:t xml:space="preserve">The project will entail multiple interventions that will be designed during the implementation phase. For that reason, Free, prior, and informed consent (FPIC) consultations were not carried out during the project preparation phase, </w:t>
      </w:r>
      <w:proofErr w:type="gramStart"/>
      <w:r w:rsidRPr="00F8608A">
        <w:rPr>
          <w:rFonts w:asciiTheme="minorHAnsi" w:eastAsia="Calibri" w:hAnsiTheme="minorHAnsi" w:cstheme="minorHAnsi"/>
          <w:color w:val="000000" w:themeColor="text1"/>
          <w:sz w:val="20"/>
        </w:rPr>
        <w:t>and also</w:t>
      </w:r>
      <w:proofErr w:type="gramEnd"/>
      <w:r w:rsidRPr="00F8608A">
        <w:rPr>
          <w:rFonts w:asciiTheme="minorHAnsi" w:eastAsia="Calibri" w:hAnsiTheme="minorHAnsi" w:cstheme="minorHAnsi"/>
          <w:color w:val="000000" w:themeColor="text1"/>
          <w:sz w:val="20"/>
        </w:rPr>
        <w:t xml:space="preserve"> the justification for adopting the framework approach outlined in this IPPF. FPIC consultations will</w:t>
      </w:r>
      <w:r w:rsidR="00F518FF" w:rsidRPr="00F8608A">
        <w:rPr>
          <w:rFonts w:asciiTheme="minorHAnsi" w:eastAsia="Calibri" w:hAnsiTheme="minorHAnsi" w:cstheme="minorHAnsi"/>
          <w:color w:val="000000" w:themeColor="text1"/>
          <w:sz w:val="20"/>
        </w:rPr>
        <w:t xml:space="preserve"> be completed </w:t>
      </w:r>
      <w:r w:rsidR="0015215A" w:rsidRPr="00F8608A">
        <w:rPr>
          <w:rFonts w:asciiTheme="minorHAnsi" w:eastAsia="Calibri" w:hAnsiTheme="minorHAnsi" w:cstheme="minorHAnsi"/>
          <w:color w:val="000000" w:themeColor="text1"/>
          <w:sz w:val="20"/>
        </w:rPr>
        <w:t xml:space="preserve">and reported </w:t>
      </w:r>
      <w:r w:rsidR="00F518FF" w:rsidRPr="00F8608A">
        <w:rPr>
          <w:rFonts w:asciiTheme="minorHAnsi" w:eastAsia="Calibri" w:hAnsiTheme="minorHAnsi" w:cstheme="minorHAnsi"/>
          <w:color w:val="000000" w:themeColor="text1"/>
          <w:sz w:val="20"/>
        </w:rPr>
        <w:t xml:space="preserve">as part of </w:t>
      </w:r>
      <w:r w:rsidR="007A3A6F" w:rsidRPr="00F8608A">
        <w:rPr>
          <w:rFonts w:asciiTheme="minorHAnsi" w:eastAsia="Calibri" w:hAnsiTheme="minorHAnsi" w:cstheme="minorHAnsi"/>
          <w:color w:val="000000" w:themeColor="text1"/>
          <w:sz w:val="20"/>
        </w:rPr>
        <w:t>the Indigenous Peoples Plan</w:t>
      </w:r>
      <w:r w:rsidR="00D620B9" w:rsidRPr="00F8608A">
        <w:rPr>
          <w:rFonts w:asciiTheme="minorHAnsi" w:eastAsia="Calibri" w:hAnsiTheme="minorHAnsi" w:cstheme="minorHAnsi"/>
          <w:color w:val="000000" w:themeColor="text1"/>
          <w:sz w:val="20"/>
        </w:rPr>
        <w:t xml:space="preserve"> associated to the </w:t>
      </w:r>
      <w:r w:rsidR="00D620B9" w:rsidRPr="00F8608A">
        <w:rPr>
          <w:rFonts w:asciiTheme="minorHAnsi" w:hAnsiTheme="minorHAnsi" w:cs="Calibri"/>
          <w:color w:val="000000" w:themeColor="text1"/>
          <w:sz w:val="20"/>
          <w:szCs w:val="20"/>
        </w:rPr>
        <w:t>Business Plans for Nature-Based Livelihood Development</w:t>
      </w:r>
      <w:r w:rsidR="00D620B9" w:rsidRPr="00F8608A">
        <w:rPr>
          <w:rFonts w:asciiTheme="minorHAnsi" w:eastAsia="Calibri" w:hAnsiTheme="minorHAnsi" w:cstheme="minorHAnsi"/>
          <w:color w:val="000000" w:themeColor="text1"/>
          <w:sz w:val="20"/>
        </w:rPr>
        <w:t xml:space="preserve"> </w:t>
      </w:r>
      <w:r w:rsidR="006E52FA" w:rsidRPr="00F8608A">
        <w:rPr>
          <w:rFonts w:asciiTheme="minorHAnsi" w:hAnsiTheme="minorHAnsi"/>
          <w:color w:val="000000" w:themeColor="text1"/>
          <w:sz w:val="20"/>
          <w:szCs w:val="20"/>
        </w:rPr>
        <w:t xml:space="preserve">which </w:t>
      </w:r>
      <w:r w:rsidR="00F518FF" w:rsidRPr="00F8608A">
        <w:rPr>
          <w:rFonts w:asciiTheme="minorHAnsi" w:eastAsia="Calibri" w:hAnsiTheme="minorHAnsi" w:cstheme="minorHAnsi"/>
          <w:color w:val="000000" w:themeColor="text1"/>
          <w:sz w:val="20"/>
          <w:szCs w:val="20"/>
          <w:lang w:eastAsia="zh-CN"/>
        </w:rPr>
        <w:t>will be carried out by independent experts in a participatory manner with ethnic m</w:t>
      </w:r>
      <w:r w:rsidR="00F518FF" w:rsidRPr="00F8608A">
        <w:rPr>
          <w:rFonts w:asciiTheme="minorHAnsi" w:eastAsia="Calibri" w:hAnsiTheme="minorHAnsi" w:cstheme="minorHAnsi"/>
          <w:color w:val="000000" w:themeColor="text1"/>
          <w:sz w:val="20"/>
          <w:szCs w:val="20"/>
        </w:rPr>
        <w:t xml:space="preserve">inority stakeholders </w:t>
      </w:r>
      <w:r w:rsidR="006E52FA" w:rsidRPr="00F8608A">
        <w:rPr>
          <w:rFonts w:asciiTheme="minorHAnsi" w:eastAsia="Calibri" w:hAnsiTheme="minorHAnsi" w:cstheme="minorHAnsi"/>
          <w:color w:val="000000" w:themeColor="text1"/>
          <w:sz w:val="20"/>
          <w:szCs w:val="20"/>
        </w:rPr>
        <w:t>and</w:t>
      </w:r>
      <w:r w:rsidR="006E52FA" w:rsidRPr="00F8608A">
        <w:rPr>
          <w:rFonts w:asciiTheme="minorHAnsi" w:hAnsiTheme="minorHAnsi"/>
          <w:color w:val="000000" w:themeColor="text1"/>
          <w:sz w:val="20"/>
          <w:szCs w:val="20"/>
        </w:rPr>
        <w:t xml:space="preserve"> will be cleared by UNDP before any intervention affecting ethnic minorities takes place</w:t>
      </w:r>
      <w:r w:rsidR="00F518FF" w:rsidRPr="00F8608A">
        <w:rPr>
          <w:rFonts w:asciiTheme="minorHAnsi" w:eastAsia="Calibri" w:hAnsiTheme="minorHAnsi" w:cstheme="minorHAnsi"/>
          <w:color w:val="000000" w:themeColor="text1"/>
          <w:sz w:val="20"/>
          <w:szCs w:val="20"/>
        </w:rPr>
        <w:t>.</w:t>
      </w:r>
      <w:r w:rsidRPr="00F8608A">
        <w:rPr>
          <w:rFonts w:asciiTheme="minorHAnsi" w:eastAsia="Calibri" w:hAnsiTheme="minorHAnsi" w:cstheme="minorHAnsi"/>
          <w:color w:val="000000" w:themeColor="text1"/>
          <w:sz w:val="20"/>
          <w:szCs w:val="20"/>
        </w:rPr>
        <w:t xml:space="preserve"> </w:t>
      </w:r>
    </w:p>
    <w:p w14:paraId="4ADF4F43" w14:textId="13E27732" w:rsidR="0030409D" w:rsidRPr="00F8608A" w:rsidRDefault="00FF6C7B" w:rsidP="00665374">
      <w:pPr>
        <w:spacing w:line="276" w:lineRule="auto"/>
        <w:jc w:val="both"/>
        <w:rPr>
          <w:rFonts w:asciiTheme="minorHAnsi" w:hAnsiTheme="minorHAnsi" w:cstheme="minorHAnsi"/>
          <w:color w:val="000000" w:themeColor="text1"/>
          <w:lang w:eastAsia="zh-CN"/>
        </w:rPr>
      </w:pPr>
      <w:r w:rsidRPr="00FF6C7B">
        <w:rPr>
          <w:rFonts w:ascii="SimSun" w:eastAsia="SimSun" w:hAnsi="SimSun" w:cs="SimSun" w:hint="eastAsia"/>
          <w:color w:val="000000" w:themeColor="text1"/>
          <w:sz w:val="20"/>
          <w:szCs w:val="20"/>
          <w:lang w:eastAsia="zh-CN"/>
        </w:rPr>
        <w:t>该项目将涉及多种</w:t>
      </w:r>
      <w:r w:rsidR="00FD1A82">
        <w:rPr>
          <w:rFonts w:ascii="SimSun" w:eastAsia="SimSun" w:hAnsi="SimSun" w:cs="SimSun" w:hint="eastAsia"/>
          <w:color w:val="000000" w:themeColor="text1"/>
          <w:sz w:val="20"/>
          <w:szCs w:val="20"/>
          <w:lang w:eastAsia="zh-CN"/>
        </w:rPr>
        <w:t>实施阶段设计的</w:t>
      </w:r>
      <w:r w:rsidRPr="00FF6C7B">
        <w:rPr>
          <w:rFonts w:ascii="SimSun" w:eastAsia="SimSun" w:hAnsi="SimSun" w:cs="SimSun" w:hint="eastAsia"/>
          <w:color w:val="000000" w:themeColor="text1"/>
          <w:sz w:val="20"/>
          <w:szCs w:val="20"/>
          <w:lang w:eastAsia="zh-CN"/>
        </w:rPr>
        <w:t>干预措施。为此，在项目准备阶段没有进行自由、事先和知情同意（</w:t>
      </w:r>
      <w:r w:rsidRPr="00FF6C7B">
        <w:rPr>
          <w:rFonts w:asciiTheme="minorHAnsi" w:eastAsia="Calibri" w:hAnsiTheme="minorHAnsi" w:cstheme="minorHAnsi"/>
          <w:color w:val="000000" w:themeColor="text1"/>
          <w:sz w:val="20"/>
          <w:szCs w:val="20"/>
          <w:lang w:eastAsia="zh-CN"/>
        </w:rPr>
        <w:t>FPIC</w:t>
      </w:r>
      <w:r w:rsidRPr="00FF6C7B">
        <w:rPr>
          <w:rFonts w:ascii="SimSun" w:eastAsia="SimSun" w:hAnsi="SimSun" w:cs="SimSun" w:hint="eastAsia"/>
          <w:color w:val="000000" w:themeColor="text1"/>
          <w:sz w:val="20"/>
          <w:szCs w:val="20"/>
          <w:lang w:eastAsia="zh-CN"/>
        </w:rPr>
        <w:t>）协商，也</w:t>
      </w:r>
      <w:r w:rsidR="00964117">
        <w:rPr>
          <w:rFonts w:ascii="SimSun" w:eastAsia="SimSun" w:hAnsi="SimSun" w:cs="SimSun" w:hint="eastAsia"/>
          <w:color w:val="000000" w:themeColor="text1"/>
          <w:sz w:val="20"/>
          <w:szCs w:val="20"/>
          <w:lang w:eastAsia="zh-CN"/>
        </w:rPr>
        <w:t>因此而</w:t>
      </w:r>
      <w:r w:rsidRPr="00FF6C7B">
        <w:rPr>
          <w:rFonts w:ascii="SimSun" w:eastAsia="SimSun" w:hAnsi="SimSun" w:cs="SimSun" w:hint="eastAsia"/>
          <w:color w:val="000000" w:themeColor="text1"/>
          <w:sz w:val="20"/>
          <w:szCs w:val="20"/>
          <w:lang w:eastAsia="zh-CN"/>
        </w:rPr>
        <w:t>采用本</w:t>
      </w:r>
      <w:r w:rsidRPr="00FF6C7B">
        <w:rPr>
          <w:rFonts w:asciiTheme="minorHAnsi" w:eastAsia="Calibri" w:hAnsiTheme="minorHAnsi" w:cstheme="minorHAnsi"/>
          <w:color w:val="000000" w:themeColor="text1"/>
          <w:sz w:val="20"/>
          <w:szCs w:val="20"/>
          <w:lang w:eastAsia="zh-CN"/>
        </w:rPr>
        <w:t>IPPF</w:t>
      </w:r>
      <w:r w:rsidRPr="00FF6C7B">
        <w:rPr>
          <w:rFonts w:ascii="SimSun" w:eastAsia="SimSun" w:hAnsi="SimSun" w:cs="SimSun" w:hint="eastAsia"/>
          <w:color w:val="000000" w:themeColor="text1"/>
          <w:sz w:val="20"/>
          <w:szCs w:val="20"/>
          <w:lang w:eastAsia="zh-CN"/>
        </w:rPr>
        <w:t>中概述的框架方法。</w:t>
      </w:r>
      <w:r w:rsidR="00CB70D5" w:rsidRPr="00FF6C7B">
        <w:rPr>
          <w:rFonts w:ascii="SimSun" w:eastAsia="SimSun" w:hAnsi="SimSun" w:cs="SimSun" w:hint="eastAsia"/>
          <w:color w:val="000000" w:themeColor="text1"/>
          <w:sz w:val="20"/>
          <w:szCs w:val="20"/>
          <w:lang w:eastAsia="zh-CN"/>
        </w:rPr>
        <w:t>完成</w:t>
      </w:r>
      <w:r w:rsidR="00CB70D5">
        <w:rPr>
          <w:rFonts w:ascii="SimSun" w:eastAsia="SimSun" w:hAnsi="SimSun" w:cs="SimSun" w:hint="eastAsia"/>
          <w:color w:val="000000" w:themeColor="text1"/>
          <w:sz w:val="20"/>
          <w:szCs w:val="20"/>
          <w:lang w:eastAsia="zh-CN"/>
        </w:rPr>
        <w:t>并</w:t>
      </w:r>
      <w:r w:rsidR="00CB70D5" w:rsidRPr="00FF6C7B">
        <w:rPr>
          <w:rFonts w:ascii="SimSun" w:eastAsia="SimSun" w:hAnsi="SimSun" w:cs="SimSun" w:hint="eastAsia"/>
          <w:color w:val="000000" w:themeColor="text1"/>
          <w:sz w:val="20"/>
          <w:szCs w:val="20"/>
          <w:lang w:eastAsia="zh-CN"/>
        </w:rPr>
        <w:t>报告</w:t>
      </w:r>
      <w:r w:rsidRPr="00FF6C7B">
        <w:rPr>
          <w:rFonts w:asciiTheme="minorHAnsi" w:eastAsia="Calibri" w:hAnsiTheme="minorHAnsi" w:cstheme="minorHAnsi"/>
          <w:color w:val="000000" w:themeColor="text1"/>
          <w:sz w:val="20"/>
          <w:szCs w:val="20"/>
          <w:lang w:eastAsia="zh-CN"/>
        </w:rPr>
        <w:t>FPIC</w:t>
      </w:r>
      <w:r w:rsidR="00CB70D5">
        <w:rPr>
          <w:rFonts w:ascii="SimSun" w:eastAsia="SimSun" w:hAnsi="SimSun" w:cs="SimSun" w:hint="eastAsia"/>
          <w:color w:val="000000" w:themeColor="text1"/>
          <w:sz w:val="20"/>
          <w:szCs w:val="20"/>
          <w:lang w:eastAsia="zh-CN"/>
        </w:rPr>
        <w:t>协商是</w:t>
      </w:r>
      <w:r w:rsidR="00EE7AC4">
        <w:rPr>
          <w:rFonts w:ascii="SimSun" w:eastAsia="SimSun" w:hAnsi="SimSun" w:cs="SimSun" w:hint="eastAsia"/>
          <w:color w:val="000000" w:themeColor="text1"/>
          <w:sz w:val="20"/>
          <w:szCs w:val="20"/>
          <w:lang w:eastAsia="zh-CN"/>
        </w:rPr>
        <w:t>《</w:t>
      </w:r>
      <w:r w:rsidR="00EE7AC4" w:rsidRPr="00FF6C7B">
        <w:rPr>
          <w:rFonts w:ascii="SimSun" w:eastAsia="SimSun" w:hAnsi="SimSun" w:cs="SimSun" w:hint="eastAsia"/>
          <w:color w:val="000000" w:themeColor="text1"/>
          <w:sz w:val="20"/>
          <w:szCs w:val="20"/>
          <w:lang w:eastAsia="zh-CN"/>
        </w:rPr>
        <w:t>土著人民计划</w:t>
      </w:r>
      <w:r w:rsidR="00EE7AC4">
        <w:rPr>
          <w:rFonts w:ascii="SimSun" w:eastAsia="SimSun" w:hAnsi="SimSun" w:cs="SimSun" w:hint="eastAsia"/>
          <w:color w:val="000000" w:themeColor="text1"/>
          <w:sz w:val="20"/>
          <w:szCs w:val="20"/>
          <w:lang w:eastAsia="zh-CN"/>
        </w:rPr>
        <w:t>》</w:t>
      </w:r>
      <w:r w:rsidR="00EE7AC4" w:rsidRPr="00FF6C7B">
        <w:rPr>
          <w:rFonts w:ascii="SimSun" w:eastAsia="SimSun" w:hAnsi="SimSun" w:cs="SimSun" w:hint="eastAsia"/>
          <w:color w:val="000000" w:themeColor="text1"/>
          <w:sz w:val="20"/>
          <w:szCs w:val="20"/>
          <w:lang w:eastAsia="zh-CN"/>
        </w:rPr>
        <w:t>的一部分</w:t>
      </w:r>
      <w:r w:rsidR="00EE7AC4">
        <w:rPr>
          <w:rFonts w:ascii="SimSun" w:eastAsia="SimSun" w:hAnsi="SimSun" w:cs="SimSun" w:hint="eastAsia"/>
          <w:color w:val="000000" w:themeColor="text1"/>
          <w:sz w:val="20"/>
          <w:szCs w:val="20"/>
          <w:lang w:eastAsia="zh-CN"/>
        </w:rPr>
        <w:t>，该计划</w:t>
      </w:r>
      <w:r w:rsidRPr="00FF6C7B">
        <w:rPr>
          <w:rFonts w:ascii="SimSun" w:eastAsia="SimSun" w:hAnsi="SimSun" w:cs="SimSun" w:hint="eastAsia"/>
          <w:color w:val="000000" w:themeColor="text1"/>
          <w:sz w:val="20"/>
          <w:szCs w:val="20"/>
          <w:lang w:eastAsia="zh-CN"/>
        </w:rPr>
        <w:t>与</w:t>
      </w:r>
      <w:r w:rsidR="007F2FF0">
        <w:rPr>
          <w:rFonts w:ascii="SimSun" w:eastAsia="SimSun" w:hAnsi="SimSun" w:cs="SimSun" w:hint="eastAsia"/>
          <w:color w:val="000000" w:themeColor="text1"/>
          <w:sz w:val="20"/>
          <w:szCs w:val="20"/>
          <w:lang w:eastAsia="zh-CN"/>
        </w:rPr>
        <w:t>《</w:t>
      </w:r>
      <w:r w:rsidRPr="00FF6C7B">
        <w:rPr>
          <w:rFonts w:ascii="SimSun" w:eastAsia="SimSun" w:hAnsi="SimSun" w:cs="SimSun" w:hint="eastAsia"/>
          <w:color w:val="000000" w:themeColor="text1"/>
          <w:sz w:val="20"/>
          <w:szCs w:val="20"/>
          <w:lang w:eastAsia="zh-CN"/>
        </w:rPr>
        <w:t>基于自然的生计发展</w:t>
      </w:r>
      <w:r w:rsidR="008856FC">
        <w:rPr>
          <w:rFonts w:ascii="SimSun" w:eastAsia="SimSun" w:hAnsi="SimSun" w:cs="SimSun" w:hint="eastAsia"/>
          <w:color w:val="000000" w:themeColor="text1"/>
          <w:sz w:val="20"/>
          <w:szCs w:val="20"/>
          <w:lang w:eastAsia="zh-CN"/>
        </w:rPr>
        <w:t>商业</w:t>
      </w:r>
      <w:r w:rsidRPr="00FF6C7B">
        <w:rPr>
          <w:rFonts w:ascii="SimSun" w:eastAsia="SimSun" w:hAnsi="SimSun" w:cs="SimSun" w:hint="eastAsia"/>
          <w:color w:val="000000" w:themeColor="text1"/>
          <w:sz w:val="20"/>
          <w:szCs w:val="20"/>
          <w:lang w:eastAsia="zh-CN"/>
        </w:rPr>
        <w:t>计划</w:t>
      </w:r>
      <w:r w:rsidR="007F2FF0">
        <w:rPr>
          <w:rFonts w:ascii="SimSun" w:eastAsia="SimSun" w:hAnsi="SimSun" w:cs="SimSun" w:hint="eastAsia"/>
          <w:color w:val="000000" w:themeColor="text1"/>
          <w:sz w:val="20"/>
          <w:szCs w:val="20"/>
          <w:lang w:eastAsia="zh-CN"/>
        </w:rPr>
        <w:t>》</w:t>
      </w:r>
      <w:r w:rsidRPr="00FF6C7B">
        <w:rPr>
          <w:rFonts w:ascii="SimSun" w:eastAsia="SimSun" w:hAnsi="SimSun" w:cs="SimSun" w:hint="eastAsia"/>
          <w:color w:val="000000" w:themeColor="text1"/>
          <w:sz w:val="20"/>
          <w:szCs w:val="20"/>
          <w:lang w:eastAsia="zh-CN"/>
        </w:rPr>
        <w:t>相关</w:t>
      </w:r>
      <w:r w:rsidR="007F2FF0">
        <w:rPr>
          <w:rFonts w:ascii="SimSun" w:eastAsia="SimSun" w:hAnsi="SimSun" w:cs="SimSun" w:hint="eastAsia"/>
          <w:color w:val="000000" w:themeColor="text1"/>
          <w:sz w:val="20"/>
          <w:szCs w:val="20"/>
          <w:lang w:eastAsia="zh-CN"/>
        </w:rPr>
        <w:t>。这一商业</w:t>
      </w:r>
      <w:r w:rsidRPr="00FF6C7B">
        <w:rPr>
          <w:rFonts w:ascii="SimSun" w:eastAsia="SimSun" w:hAnsi="SimSun" w:cs="SimSun" w:hint="eastAsia"/>
          <w:color w:val="000000" w:themeColor="text1"/>
          <w:sz w:val="20"/>
          <w:szCs w:val="20"/>
          <w:lang w:eastAsia="zh-CN"/>
        </w:rPr>
        <w:t>计划将由独立专家以参与</w:t>
      </w:r>
      <w:r w:rsidR="007F2FF0">
        <w:rPr>
          <w:rFonts w:ascii="SimSun" w:eastAsia="SimSun" w:hAnsi="SimSun" w:cs="SimSun" w:hint="eastAsia"/>
          <w:color w:val="000000" w:themeColor="text1"/>
          <w:sz w:val="20"/>
          <w:szCs w:val="20"/>
          <w:lang w:eastAsia="zh-CN"/>
        </w:rPr>
        <w:t>性</w:t>
      </w:r>
      <w:r w:rsidRPr="00FF6C7B">
        <w:rPr>
          <w:rFonts w:ascii="SimSun" w:eastAsia="SimSun" w:hAnsi="SimSun" w:cs="SimSun" w:hint="eastAsia"/>
          <w:color w:val="000000" w:themeColor="text1"/>
          <w:sz w:val="20"/>
          <w:szCs w:val="20"/>
          <w:lang w:eastAsia="zh-CN"/>
        </w:rPr>
        <w:t>方式与少数民族利益相关者进行</w:t>
      </w:r>
      <w:r w:rsidR="008D442E">
        <w:rPr>
          <w:rFonts w:ascii="SimSun" w:eastAsia="SimSun" w:hAnsi="SimSun" w:cs="SimSun" w:hint="eastAsia"/>
          <w:color w:val="000000" w:themeColor="text1"/>
          <w:sz w:val="20"/>
          <w:szCs w:val="20"/>
          <w:lang w:eastAsia="zh-CN"/>
        </w:rPr>
        <w:t>协商</w:t>
      </w:r>
      <w:r w:rsidRPr="00FF6C7B">
        <w:rPr>
          <w:rFonts w:ascii="SimSun" w:eastAsia="SimSun" w:hAnsi="SimSun" w:cs="SimSun" w:hint="eastAsia"/>
          <w:color w:val="000000" w:themeColor="text1"/>
          <w:sz w:val="20"/>
          <w:szCs w:val="20"/>
          <w:lang w:eastAsia="zh-CN"/>
        </w:rPr>
        <w:t>，并在影响少数民族的任何干预措施发生之前由</w:t>
      </w:r>
      <w:r w:rsidR="008D442E">
        <w:rPr>
          <w:rFonts w:ascii="SimSun" w:eastAsia="SimSun" w:hAnsi="SimSun" w:cs="SimSun" w:hint="eastAsia"/>
          <w:color w:val="000000" w:themeColor="text1"/>
          <w:sz w:val="20"/>
          <w:szCs w:val="20"/>
          <w:lang w:eastAsia="zh-CN"/>
        </w:rPr>
        <w:t>UNDP</w:t>
      </w:r>
      <w:r w:rsidRPr="00FF6C7B">
        <w:rPr>
          <w:rFonts w:ascii="SimSun" w:eastAsia="SimSun" w:hAnsi="SimSun" w:cs="SimSun" w:hint="eastAsia"/>
          <w:color w:val="000000" w:themeColor="text1"/>
          <w:sz w:val="20"/>
          <w:szCs w:val="20"/>
          <w:lang w:eastAsia="zh-CN"/>
        </w:rPr>
        <w:t>批准。</w:t>
      </w:r>
    </w:p>
    <w:p w14:paraId="73F0990D" w14:textId="77777777" w:rsidR="00B7276A" w:rsidRPr="00F8608A" w:rsidRDefault="00B7276A" w:rsidP="00665374">
      <w:pPr>
        <w:pStyle w:val="ListParagraph"/>
        <w:spacing w:after="0" w:line="276" w:lineRule="auto"/>
        <w:ind w:left="0"/>
        <w:jc w:val="both"/>
        <w:rPr>
          <w:rFonts w:asciiTheme="minorHAnsi" w:eastAsiaTheme="minorEastAsia" w:hAnsiTheme="minorHAnsi" w:cstheme="minorHAnsi"/>
          <w:color w:val="000000" w:themeColor="text1"/>
          <w:sz w:val="20"/>
          <w:lang w:eastAsia="zh-CN"/>
        </w:rPr>
      </w:pPr>
    </w:p>
    <w:p w14:paraId="4B849FAA" w14:textId="77777777" w:rsidR="00FF6C7B" w:rsidRDefault="00745F6F" w:rsidP="00665374">
      <w:pPr>
        <w:pStyle w:val="ListParagraph"/>
        <w:spacing w:after="0" w:line="276" w:lineRule="auto"/>
        <w:ind w:left="0"/>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The Project results, indicators and mid-term and end-of Project targets in the Project </w:t>
      </w:r>
      <w:r w:rsidRPr="00F8608A">
        <w:rPr>
          <w:rFonts w:asciiTheme="minorHAnsi" w:hAnsiTheme="minorHAnsi" w:cstheme="minorHAnsi"/>
          <w:color w:val="000000" w:themeColor="text1"/>
          <w:sz w:val="20"/>
          <w:szCs w:val="20"/>
        </w:rPr>
        <w:t>results framework</w:t>
      </w:r>
      <w:r w:rsidR="00CC39B3" w:rsidRPr="00F8608A">
        <w:rPr>
          <w:rFonts w:asciiTheme="minorHAnsi" w:hAnsiTheme="minorHAnsi" w:cstheme="minorHAnsi"/>
          <w:color w:val="000000" w:themeColor="text1"/>
          <w:sz w:val="20"/>
          <w:szCs w:val="20"/>
        </w:rPr>
        <w:t>, including implementation of environmental and social safeguards management plans such as the Indigenous Peoples Plan,</w:t>
      </w:r>
      <w:r w:rsidRPr="00F8608A">
        <w:rPr>
          <w:rFonts w:asciiTheme="minorHAnsi" w:hAnsiTheme="minorHAnsi" w:cstheme="minorHAnsi"/>
          <w:color w:val="000000" w:themeColor="text1"/>
          <w:sz w:val="20"/>
          <w:szCs w:val="20"/>
        </w:rPr>
        <w:t xml:space="preserve"> </w:t>
      </w:r>
      <w:r w:rsidRPr="00F8608A">
        <w:rPr>
          <w:rFonts w:asciiTheme="minorHAnsi" w:hAnsiTheme="minorHAnsi" w:cstheme="minorHAnsi"/>
          <w:color w:val="000000" w:themeColor="text1"/>
          <w:sz w:val="20"/>
        </w:rPr>
        <w:t xml:space="preserve">will be monitored annually and evaluated periodically during the implementation of the Project. </w:t>
      </w:r>
      <w:r w:rsidRPr="00F8608A">
        <w:rPr>
          <w:rFonts w:asciiTheme="minorHAnsi" w:hAnsiTheme="minorHAnsi" w:cstheme="minorHAnsi"/>
          <w:color w:val="000000" w:themeColor="text1"/>
          <w:sz w:val="20"/>
          <w:szCs w:val="20"/>
        </w:rPr>
        <w:t xml:space="preserve">The main monitoring, reporting and evaluation instruments to be used include the Project Results Framework and independent qualitative reviews. The </w:t>
      </w:r>
      <w:r w:rsidR="003E6C55" w:rsidRPr="00F8608A">
        <w:rPr>
          <w:rFonts w:asciiTheme="minorHAnsi" w:hAnsiTheme="minorHAnsi" w:cstheme="minorHAnsi"/>
          <w:color w:val="000000" w:themeColor="text1"/>
          <w:sz w:val="20"/>
          <w:szCs w:val="20"/>
        </w:rPr>
        <w:t xml:space="preserve">Project, through the </w:t>
      </w:r>
      <w:r w:rsidR="003E6C55" w:rsidRPr="00F8608A">
        <w:rPr>
          <w:rFonts w:asciiTheme="minorHAnsi" w:hAnsiTheme="minorHAnsi" w:cstheme="minorHAnsi"/>
          <w:color w:val="000000" w:themeColor="text1"/>
          <w:sz w:val="20"/>
          <w:szCs w:val="20"/>
          <w:lang w:eastAsia="zh-CN"/>
        </w:rPr>
        <w:t>Project Management Office</w:t>
      </w:r>
      <w:r w:rsidRPr="00F8608A">
        <w:rPr>
          <w:rFonts w:asciiTheme="minorHAnsi" w:hAnsiTheme="minorHAnsi" w:cstheme="minorHAnsi"/>
          <w:color w:val="000000" w:themeColor="text1"/>
          <w:sz w:val="20"/>
          <w:szCs w:val="20"/>
        </w:rPr>
        <w:t xml:space="preserve"> will monitor the implementation of the</w:t>
      </w:r>
      <w:r w:rsidR="00D620B9" w:rsidRPr="00F8608A">
        <w:rPr>
          <w:rFonts w:asciiTheme="minorHAnsi" w:hAnsiTheme="minorHAnsi" w:cs="Calibri"/>
          <w:color w:val="000000" w:themeColor="text1"/>
          <w:sz w:val="20"/>
          <w:szCs w:val="20"/>
        </w:rPr>
        <w:t xml:space="preserve"> Ecological Corridor Strategy and Action Plans (see outline in annex 3 of the ESMF) and the </w:t>
      </w:r>
      <w:r w:rsidR="00D620B9" w:rsidRPr="00F8608A">
        <w:rPr>
          <w:rFonts w:asciiTheme="minorHAnsi" w:hAnsiTheme="minorHAnsi" w:cs="Calibri"/>
          <w:color w:val="000000" w:themeColor="text1"/>
          <w:sz w:val="20"/>
          <w:szCs w:val="20"/>
        </w:rPr>
        <w:lastRenderedPageBreak/>
        <w:t>Degraded Habitat Restoration Plans (see outline in annex 4); these will serve as Environmental and Social Management plans (ESMP</w:t>
      </w:r>
      <w:r w:rsidR="00E3132B" w:rsidRPr="00F8608A">
        <w:rPr>
          <w:rFonts w:asciiTheme="minorHAnsi" w:hAnsiTheme="minorHAnsi" w:cs="Calibri"/>
          <w:color w:val="000000" w:themeColor="text1"/>
          <w:sz w:val="20"/>
          <w:szCs w:val="20"/>
        </w:rPr>
        <w:t>)</w:t>
      </w:r>
      <w:r w:rsidR="00D620B9" w:rsidRPr="00F8608A">
        <w:rPr>
          <w:rFonts w:asciiTheme="minorHAnsi" w:hAnsiTheme="minorHAnsi" w:cs="Calibri"/>
          <w:color w:val="000000" w:themeColor="text1"/>
          <w:sz w:val="20"/>
          <w:szCs w:val="20"/>
        </w:rPr>
        <w:t xml:space="preserve"> </w:t>
      </w:r>
      <w:r w:rsidR="00E3132B" w:rsidRPr="00F8608A">
        <w:rPr>
          <w:rFonts w:asciiTheme="minorHAnsi" w:hAnsiTheme="minorHAnsi" w:cs="Calibri"/>
          <w:color w:val="000000" w:themeColor="text1"/>
          <w:sz w:val="20"/>
          <w:szCs w:val="20"/>
        </w:rPr>
        <w:t>(</w:t>
      </w:r>
      <w:r w:rsidR="00D620B9" w:rsidRPr="00F8608A">
        <w:rPr>
          <w:rFonts w:asciiTheme="minorHAnsi" w:hAnsiTheme="minorHAnsi" w:cs="Calibri"/>
          <w:color w:val="000000" w:themeColor="text1"/>
          <w:sz w:val="20"/>
          <w:szCs w:val="20"/>
        </w:rPr>
        <w:t>see outline in annex 6 of the ESMF))</w:t>
      </w:r>
      <w:r w:rsidR="009704A9" w:rsidRPr="00F8608A">
        <w:rPr>
          <w:rFonts w:asciiTheme="minorHAnsi" w:hAnsiTheme="minorHAnsi" w:cstheme="minorHAnsi"/>
          <w:color w:val="000000" w:themeColor="text1"/>
          <w:sz w:val="20"/>
          <w:szCs w:val="20"/>
        </w:rPr>
        <w:t>,</w:t>
      </w:r>
      <w:r w:rsidR="00D620B9" w:rsidRPr="00F8608A">
        <w:rPr>
          <w:rFonts w:asciiTheme="minorHAnsi" w:hAnsiTheme="minorHAnsi" w:cs="Calibri"/>
          <w:color w:val="000000" w:themeColor="text1"/>
          <w:sz w:val="20"/>
          <w:szCs w:val="20"/>
        </w:rPr>
        <w:t>)</w:t>
      </w:r>
      <w:r w:rsidR="009704A9" w:rsidRPr="00F8608A">
        <w:rPr>
          <w:rFonts w:asciiTheme="minorHAnsi" w:hAnsiTheme="minorHAnsi" w:cstheme="minorHAnsi"/>
          <w:color w:val="000000" w:themeColor="text1"/>
          <w:sz w:val="20"/>
          <w:szCs w:val="20"/>
        </w:rPr>
        <w:t>,</w:t>
      </w:r>
      <w:r w:rsidR="00D620B9" w:rsidRPr="00F8608A">
        <w:rPr>
          <w:rFonts w:asciiTheme="minorHAnsi" w:hAnsiTheme="minorHAnsi" w:cstheme="minorHAnsi"/>
          <w:color w:val="000000" w:themeColor="text1"/>
          <w:sz w:val="20"/>
          <w:szCs w:val="20"/>
        </w:rPr>
        <w:t xml:space="preserve"> together with the</w:t>
      </w:r>
      <w:r w:rsidRPr="00F8608A">
        <w:rPr>
          <w:rFonts w:asciiTheme="minorHAnsi" w:hAnsiTheme="minorHAnsi" w:cstheme="minorHAnsi"/>
          <w:color w:val="000000" w:themeColor="text1"/>
          <w:sz w:val="20"/>
          <w:szCs w:val="20"/>
        </w:rPr>
        <w:t xml:space="preserve"> Grievance Redress Mechanism</w:t>
      </w:r>
      <w:r w:rsidR="009704A9" w:rsidRPr="00F8608A">
        <w:rPr>
          <w:rFonts w:asciiTheme="minorHAnsi" w:hAnsiTheme="minorHAnsi" w:cstheme="minorHAnsi"/>
          <w:color w:val="000000" w:themeColor="text1"/>
          <w:sz w:val="20"/>
          <w:szCs w:val="20"/>
        </w:rPr>
        <w:t xml:space="preserve"> and</w:t>
      </w:r>
      <w:r w:rsidRPr="00F8608A">
        <w:rPr>
          <w:rFonts w:asciiTheme="minorHAnsi" w:hAnsiTheme="minorHAnsi" w:cstheme="minorHAnsi"/>
          <w:color w:val="000000" w:themeColor="text1"/>
          <w:sz w:val="20"/>
          <w:szCs w:val="20"/>
        </w:rPr>
        <w:t xml:space="preserve"> the Gender Action Plan. </w:t>
      </w:r>
      <w:r w:rsidRPr="00F8608A">
        <w:rPr>
          <w:rFonts w:asciiTheme="minorHAnsi" w:hAnsiTheme="minorHAnsi" w:cstheme="minorHAnsi"/>
          <w:color w:val="000000" w:themeColor="text1"/>
          <w:sz w:val="20"/>
        </w:rPr>
        <w:t>The Project will also undertake midterm and terminal evaluation reviews to determine the Project’s impacts on IPs</w:t>
      </w:r>
      <w:r w:rsidR="009704A9" w:rsidRPr="00F8608A">
        <w:rPr>
          <w:rFonts w:asciiTheme="minorHAnsi" w:hAnsiTheme="minorHAnsi" w:cstheme="minorHAnsi"/>
          <w:color w:val="000000" w:themeColor="text1"/>
          <w:sz w:val="20"/>
        </w:rPr>
        <w:t>/</w:t>
      </w:r>
      <w:r w:rsidR="009704A9" w:rsidRPr="00F8608A">
        <w:rPr>
          <w:rFonts w:asciiTheme="minorHAnsi" w:eastAsia="Calibri" w:hAnsiTheme="minorHAnsi" w:cstheme="minorHAnsi"/>
          <w:color w:val="000000" w:themeColor="text1"/>
          <w:sz w:val="20"/>
        </w:rPr>
        <w:t>Ethnic Minorities</w:t>
      </w:r>
      <w:r w:rsidR="00CC39B3" w:rsidRPr="00F8608A">
        <w:rPr>
          <w:rFonts w:asciiTheme="minorHAnsi" w:hAnsiTheme="minorHAnsi" w:cstheme="minorHAnsi"/>
          <w:color w:val="000000" w:themeColor="text1"/>
          <w:sz w:val="20"/>
        </w:rPr>
        <w:t xml:space="preserve">. </w:t>
      </w:r>
    </w:p>
    <w:p w14:paraId="702C6E26" w14:textId="4A7903AE" w:rsidR="00745F6F" w:rsidRPr="00F8608A" w:rsidRDefault="00FF6C7B" w:rsidP="00665374">
      <w:pPr>
        <w:pStyle w:val="ListParagraph"/>
        <w:spacing w:after="0" w:line="276" w:lineRule="auto"/>
        <w:ind w:left="0"/>
        <w:jc w:val="both"/>
        <w:rPr>
          <w:rFonts w:asciiTheme="minorHAnsi" w:hAnsiTheme="minorHAnsi" w:cstheme="minorHAnsi"/>
          <w:color w:val="000000" w:themeColor="text1"/>
          <w:sz w:val="20"/>
          <w:szCs w:val="20"/>
          <w:lang w:eastAsia="zh-CN"/>
        </w:rPr>
      </w:pPr>
      <w:r w:rsidRPr="00FF6C7B">
        <w:rPr>
          <w:rFonts w:ascii="SimSun" w:eastAsia="SimSun" w:hAnsi="SimSun" w:cs="SimSun" w:hint="eastAsia"/>
          <w:color w:val="000000" w:themeColor="text1"/>
          <w:sz w:val="20"/>
          <w:lang w:eastAsia="zh-CN"/>
        </w:rPr>
        <w:t>项目成果框架中的项目成果、指标以及项目</w:t>
      </w:r>
      <w:r w:rsidR="008D442E">
        <w:rPr>
          <w:rFonts w:ascii="SimSun" w:eastAsia="SimSun" w:hAnsi="SimSun" w:cs="SimSun" w:hint="eastAsia"/>
          <w:color w:val="000000" w:themeColor="text1"/>
          <w:sz w:val="20"/>
          <w:lang w:eastAsia="zh-CN"/>
        </w:rPr>
        <w:t>期中</w:t>
      </w:r>
      <w:r w:rsidRPr="00FF6C7B">
        <w:rPr>
          <w:rFonts w:ascii="SimSun" w:eastAsia="SimSun" w:hAnsi="SimSun" w:cs="SimSun" w:hint="eastAsia"/>
          <w:color w:val="000000" w:themeColor="text1"/>
          <w:sz w:val="20"/>
          <w:lang w:eastAsia="zh-CN"/>
        </w:rPr>
        <w:t>和</w:t>
      </w:r>
      <w:r w:rsidR="008D442E">
        <w:rPr>
          <w:rFonts w:ascii="SimSun" w:eastAsia="SimSun" w:hAnsi="SimSun" w:cs="SimSun" w:hint="eastAsia"/>
          <w:color w:val="000000" w:themeColor="text1"/>
          <w:sz w:val="20"/>
          <w:lang w:eastAsia="zh-CN"/>
        </w:rPr>
        <w:t>期末</w:t>
      </w:r>
      <w:r w:rsidRPr="00FF6C7B">
        <w:rPr>
          <w:rFonts w:ascii="SimSun" w:eastAsia="SimSun" w:hAnsi="SimSun" w:cs="SimSun" w:hint="eastAsia"/>
          <w:color w:val="000000" w:themeColor="text1"/>
          <w:sz w:val="20"/>
          <w:lang w:eastAsia="zh-CN"/>
        </w:rPr>
        <w:t>目标，包括</w:t>
      </w:r>
      <w:r w:rsidR="00230CAB">
        <w:rPr>
          <w:rFonts w:ascii="SimSun" w:eastAsia="SimSun" w:hAnsi="SimSun" w:cs="SimSun" w:hint="eastAsia"/>
          <w:color w:val="000000" w:themeColor="text1"/>
          <w:sz w:val="20"/>
          <w:lang w:eastAsia="zh-CN"/>
        </w:rPr>
        <w:t>实施</w:t>
      </w:r>
      <w:r w:rsidRPr="00FF6C7B">
        <w:rPr>
          <w:rFonts w:ascii="SimSun" w:eastAsia="SimSun" w:hAnsi="SimSun" w:cs="SimSun" w:hint="eastAsia"/>
          <w:color w:val="000000" w:themeColor="text1"/>
          <w:sz w:val="20"/>
          <w:lang w:eastAsia="zh-CN"/>
        </w:rPr>
        <w:t>环境和社会保障管理计划（如</w:t>
      </w:r>
      <w:r w:rsidR="009131B9">
        <w:rPr>
          <w:rFonts w:ascii="SimSun" w:eastAsia="SimSun" w:hAnsi="SimSun" w:cs="SimSun" w:hint="eastAsia"/>
          <w:color w:val="000000" w:themeColor="text1"/>
          <w:sz w:val="20"/>
          <w:lang w:eastAsia="zh-CN"/>
        </w:rPr>
        <w:t>《土著人民</w:t>
      </w:r>
      <w:r w:rsidRPr="00FF6C7B">
        <w:rPr>
          <w:rFonts w:ascii="SimSun" w:eastAsia="SimSun" w:hAnsi="SimSun" w:cs="SimSun" w:hint="eastAsia"/>
          <w:color w:val="000000" w:themeColor="text1"/>
          <w:sz w:val="20"/>
          <w:lang w:eastAsia="zh-CN"/>
        </w:rPr>
        <w:t>计划</w:t>
      </w:r>
      <w:r w:rsidR="009131B9">
        <w:rPr>
          <w:rFonts w:ascii="SimSun" w:eastAsia="SimSun" w:hAnsi="SimSun" w:cs="SimSun" w:hint="eastAsia"/>
          <w:color w:val="000000" w:themeColor="text1"/>
          <w:sz w:val="20"/>
          <w:lang w:eastAsia="zh-CN"/>
        </w:rPr>
        <w:t>》</w:t>
      </w:r>
      <w:r w:rsidRPr="00FF6C7B">
        <w:rPr>
          <w:rFonts w:ascii="SimSun" w:eastAsia="SimSun" w:hAnsi="SimSun" w:cs="SimSun" w:hint="eastAsia"/>
          <w:color w:val="000000" w:themeColor="text1"/>
          <w:sz w:val="20"/>
          <w:lang w:eastAsia="zh-CN"/>
        </w:rPr>
        <w:t>），将在项目实施过程中每年进行监测并定期评估。</w:t>
      </w:r>
      <w:r w:rsidR="00091449">
        <w:rPr>
          <w:rFonts w:ascii="SimSun" w:eastAsia="SimSun" w:hAnsi="SimSun" w:cs="SimSun" w:hint="eastAsia"/>
          <w:color w:val="000000" w:themeColor="text1"/>
          <w:sz w:val="20"/>
          <w:lang w:eastAsia="zh-CN"/>
        </w:rPr>
        <w:t>所</w:t>
      </w:r>
      <w:r w:rsidRPr="00FF6C7B">
        <w:rPr>
          <w:rFonts w:ascii="SimSun" w:eastAsia="SimSun" w:hAnsi="SimSun" w:cs="SimSun" w:hint="eastAsia"/>
          <w:color w:val="000000" w:themeColor="text1"/>
          <w:sz w:val="20"/>
          <w:lang w:eastAsia="zh-CN"/>
        </w:rPr>
        <w:t>使用的主要监测、报告和评价工具包括项目成果框架和独立的质量审查。</w:t>
      </w:r>
      <w:r w:rsidR="00091449">
        <w:rPr>
          <w:rFonts w:ascii="SimSun" w:eastAsia="SimSun" w:hAnsi="SimSun" w:cs="SimSun" w:hint="eastAsia"/>
          <w:color w:val="000000" w:themeColor="text1"/>
          <w:sz w:val="20"/>
          <w:lang w:eastAsia="zh-CN"/>
        </w:rPr>
        <w:t>本</w:t>
      </w:r>
      <w:r w:rsidRPr="00FF6C7B">
        <w:rPr>
          <w:rFonts w:ascii="SimSun" w:eastAsia="SimSun" w:hAnsi="SimSun" w:cs="SimSun" w:hint="eastAsia"/>
          <w:color w:val="000000" w:themeColor="text1"/>
          <w:sz w:val="20"/>
          <w:lang w:eastAsia="zh-CN"/>
        </w:rPr>
        <w:t>项目将通过项目管理办公室监测生态</w:t>
      </w:r>
      <w:r w:rsidR="0054314C">
        <w:rPr>
          <w:rFonts w:ascii="SimSun" w:eastAsia="SimSun" w:hAnsi="SimSun" w:cs="SimSun" w:hint="eastAsia"/>
          <w:color w:val="000000" w:themeColor="text1"/>
          <w:sz w:val="20"/>
          <w:lang w:eastAsia="zh-CN"/>
        </w:rPr>
        <w:t>廊道</w:t>
      </w:r>
      <w:r w:rsidRPr="00FF6C7B">
        <w:rPr>
          <w:rFonts w:ascii="SimSun" w:eastAsia="SimSun" w:hAnsi="SimSun" w:cs="SimSun" w:hint="eastAsia"/>
          <w:color w:val="000000" w:themeColor="text1"/>
          <w:sz w:val="20"/>
          <w:lang w:eastAsia="zh-CN"/>
        </w:rPr>
        <w:t>战略和行动计划（见</w:t>
      </w:r>
      <w:r w:rsidRPr="00FF6C7B">
        <w:rPr>
          <w:rFonts w:asciiTheme="minorHAnsi" w:hAnsiTheme="minorHAnsi" w:cstheme="minorHAnsi"/>
          <w:color w:val="000000" w:themeColor="text1"/>
          <w:sz w:val="20"/>
          <w:lang w:eastAsia="zh-CN"/>
        </w:rPr>
        <w:t>ESMF</w:t>
      </w:r>
      <w:r w:rsidRPr="00FF6C7B">
        <w:rPr>
          <w:rFonts w:ascii="SimSun" w:eastAsia="SimSun" w:hAnsi="SimSun" w:cs="SimSun" w:hint="eastAsia"/>
          <w:color w:val="000000" w:themeColor="text1"/>
          <w:sz w:val="20"/>
          <w:lang w:eastAsia="zh-CN"/>
        </w:rPr>
        <w:t>附件</w:t>
      </w:r>
      <w:r w:rsidRPr="00FF6C7B">
        <w:rPr>
          <w:rFonts w:asciiTheme="minorHAnsi" w:hAnsiTheme="minorHAnsi" w:cstheme="minorHAnsi"/>
          <w:color w:val="000000" w:themeColor="text1"/>
          <w:sz w:val="20"/>
          <w:lang w:eastAsia="zh-CN"/>
        </w:rPr>
        <w:t>3</w:t>
      </w:r>
      <w:r w:rsidRPr="00FF6C7B">
        <w:rPr>
          <w:rFonts w:ascii="SimSun" w:eastAsia="SimSun" w:hAnsi="SimSun" w:cs="SimSun" w:hint="eastAsia"/>
          <w:color w:val="000000" w:themeColor="text1"/>
          <w:sz w:val="20"/>
          <w:lang w:eastAsia="zh-CN"/>
        </w:rPr>
        <w:t>的纲要）和退化</w:t>
      </w:r>
      <w:r w:rsidR="0054314C">
        <w:rPr>
          <w:rFonts w:ascii="SimSun" w:eastAsia="SimSun" w:hAnsi="SimSun" w:cs="SimSun" w:hint="eastAsia"/>
          <w:color w:val="000000" w:themeColor="text1"/>
          <w:sz w:val="20"/>
          <w:lang w:eastAsia="zh-CN"/>
        </w:rPr>
        <w:t>栖息地</w:t>
      </w:r>
      <w:r w:rsidRPr="00FF6C7B">
        <w:rPr>
          <w:rFonts w:ascii="SimSun" w:eastAsia="SimSun" w:hAnsi="SimSun" w:cs="SimSun" w:hint="eastAsia"/>
          <w:color w:val="000000" w:themeColor="text1"/>
          <w:sz w:val="20"/>
          <w:lang w:eastAsia="zh-CN"/>
        </w:rPr>
        <w:t>恢复计划（见附件</w:t>
      </w:r>
      <w:r w:rsidRPr="00FF6C7B">
        <w:rPr>
          <w:rFonts w:asciiTheme="minorHAnsi" w:hAnsiTheme="minorHAnsi" w:cstheme="minorHAnsi"/>
          <w:color w:val="000000" w:themeColor="text1"/>
          <w:sz w:val="20"/>
          <w:lang w:eastAsia="zh-CN"/>
        </w:rPr>
        <w:t>4</w:t>
      </w:r>
      <w:r w:rsidRPr="00FF6C7B">
        <w:rPr>
          <w:rFonts w:ascii="SimSun" w:eastAsia="SimSun" w:hAnsi="SimSun" w:cs="SimSun" w:hint="eastAsia"/>
          <w:color w:val="000000" w:themeColor="text1"/>
          <w:sz w:val="20"/>
          <w:lang w:eastAsia="zh-CN"/>
        </w:rPr>
        <w:t>的纲要）的执行情况；这些计划将</w:t>
      </w:r>
      <w:r w:rsidR="00617A45">
        <w:rPr>
          <w:rFonts w:ascii="SimSun" w:eastAsia="SimSun" w:hAnsi="SimSun" w:cs="SimSun" w:hint="eastAsia"/>
          <w:color w:val="000000" w:themeColor="text1"/>
          <w:sz w:val="20"/>
          <w:lang w:eastAsia="zh-CN"/>
        </w:rPr>
        <w:t>与</w:t>
      </w:r>
      <w:r w:rsidR="00617A45" w:rsidRPr="00FF6C7B">
        <w:rPr>
          <w:rFonts w:ascii="SimSun" w:eastAsia="SimSun" w:hAnsi="SimSun" w:cs="SimSun" w:hint="eastAsia"/>
          <w:color w:val="000000" w:themeColor="text1"/>
          <w:sz w:val="20"/>
          <w:lang w:eastAsia="zh-CN"/>
        </w:rPr>
        <w:t>申诉</w:t>
      </w:r>
      <w:r w:rsidR="00617A45">
        <w:rPr>
          <w:rFonts w:ascii="SimSun" w:eastAsia="SimSun" w:hAnsi="SimSun" w:cs="SimSun" w:hint="eastAsia"/>
          <w:color w:val="000000" w:themeColor="text1"/>
          <w:sz w:val="20"/>
          <w:lang w:eastAsia="zh-CN"/>
        </w:rPr>
        <w:t>纠正</w:t>
      </w:r>
      <w:r w:rsidR="00617A45" w:rsidRPr="00FF6C7B">
        <w:rPr>
          <w:rFonts w:ascii="SimSun" w:eastAsia="SimSun" w:hAnsi="SimSun" w:cs="SimSun" w:hint="eastAsia"/>
          <w:color w:val="000000" w:themeColor="text1"/>
          <w:sz w:val="20"/>
          <w:lang w:eastAsia="zh-CN"/>
        </w:rPr>
        <w:t>机制和性别行动计划</w:t>
      </w:r>
      <w:r w:rsidR="00617A45">
        <w:rPr>
          <w:rFonts w:ascii="SimSun" w:eastAsia="SimSun" w:hAnsi="SimSun" w:cs="SimSun" w:hint="eastAsia"/>
          <w:color w:val="000000" w:themeColor="text1"/>
          <w:sz w:val="20"/>
          <w:lang w:eastAsia="zh-CN"/>
        </w:rPr>
        <w:t>一起用作</w:t>
      </w:r>
      <w:r w:rsidRPr="00FF6C7B">
        <w:rPr>
          <w:rFonts w:ascii="SimSun" w:eastAsia="SimSun" w:hAnsi="SimSun" w:cs="SimSun" w:hint="eastAsia"/>
          <w:color w:val="000000" w:themeColor="text1"/>
          <w:sz w:val="20"/>
          <w:lang w:eastAsia="zh-CN"/>
        </w:rPr>
        <w:t>环境和社会管理计划（</w:t>
      </w:r>
      <w:r w:rsidRPr="00FF6C7B">
        <w:rPr>
          <w:rFonts w:asciiTheme="minorHAnsi" w:hAnsiTheme="minorHAnsi" w:cstheme="minorHAnsi"/>
          <w:color w:val="000000" w:themeColor="text1"/>
          <w:sz w:val="20"/>
          <w:lang w:eastAsia="zh-CN"/>
        </w:rPr>
        <w:t>ESMP</w:t>
      </w:r>
      <w:r w:rsidRPr="00FF6C7B">
        <w:rPr>
          <w:rFonts w:ascii="SimSun" w:eastAsia="SimSun" w:hAnsi="SimSun" w:cs="SimSun" w:hint="eastAsia"/>
          <w:color w:val="000000" w:themeColor="text1"/>
          <w:sz w:val="20"/>
          <w:lang w:eastAsia="zh-CN"/>
        </w:rPr>
        <w:t>）（见</w:t>
      </w:r>
      <w:r w:rsidRPr="00FF6C7B">
        <w:rPr>
          <w:rFonts w:asciiTheme="minorHAnsi" w:hAnsiTheme="minorHAnsi" w:cstheme="minorHAnsi"/>
          <w:color w:val="000000" w:themeColor="text1"/>
          <w:sz w:val="20"/>
          <w:lang w:eastAsia="zh-CN"/>
        </w:rPr>
        <w:t>ESMF</w:t>
      </w:r>
      <w:r w:rsidRPr="00FF6C7B">
        <w:rPr>
          <w:rFonts w:ascii="SimSun" w:eastAsia="SimSun" w:hAnsi="SimSun" w:cs="SimSun" w:hint="eastAsia"/>
          <w:color w:val="000000" w:themeColor="text1"/>
          <w:sz w:val="20"/>
          <w:lang w:eastAsia="zh-CN"/>
        </w:rPr>
        <w:t>附件</w:t>
      </w:r>
      <w:r w:rsidRPr="00FF6C7B">
        <w:rPr>
          <w:rFonts w:asciiTheme="minorHAnsi" w:hAnsiTheme="minorHAnsi" w:cstheme="minorHAnsi"/>
          <w:color w:val="000000" w:themeColor="text1"/>
          <w:sz w:val="20"/>
          <w:lang w:eastAsia="zh-CN"/>
        </w:rPr>
        <w:t>6</w:t>
      </w:r>
      <w:r w:rsidRPr="00FF6C7B">
        <w:rPr>
          <w:rFonts w:ascii="SimSun" w:eastAsia="SimSun" w:hAnsi="SimSun" w:cs="SimSun" w:hint="eastAsia"/>
          <w:color w:val="000000" w:themeColor="text1"/>
          <w:sz w:val="20"/>
          <w:lang w:eastAsia="zh-CN"/>
        </w:rPr>
        <w:t>的纲要）。本项目还将进行中期和终期评估审查，以确定本项目对</w:t>
      </w:r>
      <w:r w:rsidR="008E1B6C">
        <w:rPr>
          <w:rFonts w:ascii="SimSun" w:eastAsia="SimSun" w:hAnsi="SimSun" w:cs="SimSun" w:hint="eastAsia"/>
          <w:color w:val="000000" w:themeColor="text1"/>
          <w:sz w:val="20"/>
          <w:lang w:eastAsia="zh-CN"/>
        </w:rPr>
        <w:t>土著人民</w:t>
      </w:r>
      <w:r w:rsidRPr="00FF6C7B">
        <w:rPr>
          <w:rFonts w:asciiTheme="minorHAnsi" w:hAnsiTheme="minorHAnsi" w:cstheme="minorHAnsi"/>
          <w:color w:val="000000" w:themeColor="text1"/>
          <w:sz w:val="20"/>
          <w:lang w:eastAsia="zh-CN"/>
        </w:rPr>
        <w:t>/</w:t>
      </w:r>
      <w:r w:rsidRPr="00FF6C7B">
        <w:rPr>
          <w:rFonts w:ascii="SimSun" w:eastAsia="SimSun" w:hAnsi="SimSun" w:cs="SimSun" w:hint="eastAsia"/>
          <w:color w:val="000000" w:themeColor="text1"/>
          <w:sz w:val="20"/>
          <w:lang w:eastAsia="zh-CN"/>
        </w:rPr>
        <w:t>少数民族的影响。</w:t>
      </w:r>
    </w:p>
    <w:p w14:paraId="738A8D54" w14:textId="77777777" w:rsidR="00CC39B3" w:rsidRPr="00F8608A" w:rsidRDefault="00CC39B3" w:rsidP="00665374">
      <w:pPr>
        <w:pStyle w:val="ListParagraph"/>
        <w:spacing w:after="0" w:line="276" w:lineRule="auto"/>
        <w:ind w:left="0"/>
        <w:jc w:val="both"/>
        <w:rPr>
          <w:rFonts w:asciiTheme="minorHAnsi" w:hAnsiTheme="minorHAnsi" w:cstheme="minorHAnsi"/>
          <w:color w:val="000000" w:themeColor="text1"/>
          <w:sz w:val="20"/>
          <w:szCs w:val="20"/>
          <w:lang w:eastAsia="zh-CN"/>
        </w:rPr>
      </w:pPr>
    </w:p>
    <w:p w14:paraId="20976960" w14:textId="77777777" w:rsidR="00FF6C7B" w:rsidRDefault="00345D1E" w:rsidP="00665374">
      <w:pPr>
        <w:spacing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The estimated </w:t>
      </w:r>
      <w:r w:rsidR="005B66F7" w:rsidRPr="00F8608A">
        <w:rPr>
          <w:rFonts w:asciiTheme="minorHAnsi" w:hAnsiTheme="minorHAnsi" w:cstheme="minorHAnsi"/>
          <w:color w:val="000000" w:themeColor="text1"/>
          <w:sz w:val="20"/>
        </w:rPr>
        <w:t xml:space="preserve">total </w:t>
      </w:r>
      <w:r w:rsidRPr="00F8608A">
        <w:rPr>
          <w:rFonts w:asciiTheme="minorHAnsi" w:hAnsiTheme="minorHAnsi" w:cstheme="minorHAnsi"/>
          <w:color w:val="000000" w:themeColor="text1"/>
          <w:sz w:val="20"/>
        </w:rPr>
        <w:t xml:space="preserve">budget for </w:t>
      </w:r>
      <w:r w:rsidRPr="00F8608A">
        <w:rPr>
          <w:rFonts w:asciiTheme="minorHAnsi" w:hAnsiTheme="minorHAnsi" w:cs="Calibri"/>
          <w:color w:val="000000" w:themeColor="text1"/>
          <w:sz w:val="20"/>
          <w:szCs w:val="20"/>
        </w:rPr>
        <w:t>safeguards management,</w:t>
      </w:r>
      <w:r w:rsidRPr="00F8608A">
        <w:rPr>
          <w:rFonts w:asciiTheme="minorHAnsi" w:hAnsiTheme="minorHAnsi" w:cstheme="minorHAnsi"/>
          <w:color w:val="000000" w:themeColor="text1"/>
          <w:sz w:val="20"/>
        </w:rPr>
        <w:t xml:space="preserve"> capacity building, consultation and stakeholder engagement and development and implementation of livelihoods support </w:t>
      </w:r>
      <w:proofErr w:type="spellStart"/>
      <w:r w:rsidRPr="00F8608A">
        <w:rPr>
          <w:rFonts w:asciiTheme="minorHAnsi" w:hAnsiTheme="minorHAnsi" w:cstheme="minorHAnsi"/>
          <w:color w:val="000000" w:themeColor="text1"/>
          <w:sz w:val="20"/>
        </w:rPr>
        <w:t>programme</w:t>
      </w:r>
      <w:proofErr w:type="spellEnd"/>
      <w:r w:rsidRPr="00F8608A">
        <w:rPr>
          <w:rFonts w:asciiTheme="minorHAnsi" w:hAnsiTheme="minorHAnsi" w:cstheme="minorHAnsi"/>
          <w:color w:val="000000" w:themeColor="text1"/>
          <w:sz w:val="20"/>
        </w:rPr>
        <w:t xml:space="preserve"> is </w:t>
      </w:r>
      <w:r w:rsidR="0054408F" w:rsidRPr="00F8608A">
        <w:rPr>
          <w:rFonts w:asciiTheme="minorHAnsi" w:hAnsiTheme="minorHAnsi" w:cstheme="minorHAnsi"/>
          <w:color w:val="000000" w:themeColor="text1"/>
          <w:sz w:val="20"/>
        </w:rPr>
        <w:t>$</w:t>
      </w:r>
      <w:r w:rsidR="00DF7BE7" w:rsidRPr="002742BA">
        <w:rPr>
          <w:rFonts w:asciiTheme="minorHAnsi" w:hAnsiTheme="minorHAnsi" w:cstheme="minorHAnsi"/>
          <w:color w:val="000000" w:themeColor="text1"/>
          <w:sz w:val="20"/>
          <w:lang w:eastAsia="zh-CN"/>
        </w:rPr>
        <w:t>8</w:t>
      </w:r>
      <w:r w:rsidRPr="002742BA">
        <w:rPr>
          <w:rFonts w:asciiTheme="minorHAnsi" w:hAnsiTheme="minorHAnsi" w:cstheme="minorHAnsi"/>
          <w:color w:val="000000" w:themeColor="text1"/>
          <w:sz w:val="20"/>
          <w:lang w:eastAsia="zh-CN"/>
        </w:rPr>
        <w:t>4</w:t>
      </w:r>
      <w:r w:rsidR="00DF7BE7" w:rsidRPr="002742BA">
        <w:rPr>
          <w:rFonts w:asciiTheme="minorHAnsi" w:hAnsiTheme="minorHAnsi" w:cstheme="minorHAnsi"/>
          <w:color w:val="000000" w:themeColor="text1"/>
          <w:sz w:val="20"/>
          <w:lang w:eastAsia="zh-CN"/>
        </w:rPr>
        <w:t>8</w:t>
      </w:r>
      <w:r w:rsidR="0015215A" w:rsidRPr="002742BA">
        <w:rPr>
          <w:rFonts w:asciiTheme="minorHAnsi" w:hAnsiTheme="minorHAnsi" w:cstheme="minorHAnsi"/>
          <w:color w:val="000000" w:themeColor="text1"/>
          <w:sz w:val="20"/>
          <w:lang w:eastAsia="zh-CN"/>
        </w:rPr>
        <w:t>8</w:t>
      </w:r>
      <w:r w:rsidRPr="002742BA">
        <w:rPr>
          <w:rFonts w:asciiTheme="minorHAnsi" w:hAnsiTheme="minorHAnsi" w:cstheme="minorHAnsi"/>
          <w:color w:val="000000" w:themeColor="text1"/>
          <w:sz w:val="20"/>
          <w:lang w:eastAsia="zh-CN"/>
        </w:rPr>
        <w:t>4</w:t>
      </w:r>
      <w:r w:rsidR="00DF7BE7" w:rsidRPr="002742BA">
        <w:rPr>
          <w:rFonts w:asciiTheme="minorHAnsi" w:hAnsiTheme="minorHAnsi" w:cstheme="minorHAnsi"/>
          <w:color w:val="000000" w:themeColor="text1"/>
          <w:sz w:val="20"/>
          <w:lang w:eastAsia="zh-CN"/>
        </w:rPr>
        <w:t>8</w:t>
      </w:r>
      <w:r w:rsidR="0015215A" w:rsidRPr="002742BA">
        <w:rPr>
          <w:rFonts w:asciiTheme="minorHAnsi" w:hAnsiTheme="minorHAnsi" w:cstheme="minorHAnsi"/>
          <w:color w:val="000000" w:themeColor="text1"/>
          <w:sz w:val="20"/>
          <w:lang w:eastAsia="zh-CN"/>
        </w:rPr>
        <w:t>8</w:t>
      </w:r>
      <w:r w:rsidRPr="002742BA">
        <w:rPr>
          <w:rFonts w:asciiTheme="minorHAnsi" w:hAnsiTheme="minorHAnsi" w:cstheme="minorHAnsi"/>
          <w:color w:val="000000" w:themeColor="text1"/>
          <w:sz w:val="20"/>
          <w:lang w:eastAsia="zh-CN"/>
        </w:rPr>
        <w:t>,</w:t>
      </w:r>
      <w:r w:rsidR="0015215A" w:rsidRPr="002742BA">
        <w:rPr>
          <w:rFonts w:asciiTheme="minorHAnsi" w:hAnsiTheme="minorHAnsi" w:cstheme="minorHAnsi"/>
          <w:color w:val="000000" w:themeColor="text1"/>
          <w:sz w:val="20"/>
          <w:lang w:eastAsia="zh-CN"/>
        </w:rPr>
        <w:t>7</w:t>
      </w:r>
      <w:r w:rsidRPr="002742BA">
        <w:rPr>
          <w:rFonts w:asciiTheme="minorHAnsi" w:hAnsiTheme="minorHAnsi" w:cstheme="minorHAnsi"/>
          <w:color w:val="000000" w:themeColor="text1"/>
          <w:sz w:val="20"/>
          <w:lang w:eastAsia="zh-CN"/>
        </w:rPr>
        <w:t>00</w:t>
      </w:r>
      <w:r w:rsidR="005B66F7" w:rsidRPr="00F8608A">
        <w:rPr>
          <w:rFonts w:asciiTheme="minorHAnsi" w:hAnsiTheme="minorHAnsi" w:cstheme="minorHAnsi"/>
          <w:color w:val="000000" w:themeColor="text1"/>
          <w:sz w:val="20"/>
          <w:lang w:eastAsia="zh-CN"/>
        </w:rPr>
        <w:t xml:space="preserve"> (including the IPPF, IPP(s) and FPIC)</w:t>
      </w:r>
      <w:r w:rsidRPr="00F8608A">
        <w:rPr>
          <w:rFonts w:asciiTheme="minorHAnsi" w:hAnsiTheme="minorHAnsi" w:cstheme="minorHAnsi"/>
          <w:color w:val="000000" w:themeColor="text1"/>
          <w:sz w:val="20"/>
          <w:szCs w:val="20"/>
        </w:rPr>
        <w:t>.</w:t>
      </w:r>
      <w:r w:rsidRPr="00F8608A">
        <w:rPr>
          <w:rFonts w:asciiTheme="minorHAnsi" w:hAnsiTheme="minorHAnsi" w:cstheme="minorHAnsi"/>
          <w:color w:val="000000" w:themeColor="text1"/>
          <w:sz w:val="20"/>
        </w:rPr>
        <w:t xml:space="preserve"> </w:t>
      </w:r>
    </w:p>
    <w:p w14:paraId="75518F50" w14:textId="263F27B1" w:rsidR="00345D1E" w:rsidRPr="00F8608A" w:rsidRDefault="00FF6C7B" w:rsidP="00665374">
      <w:pPr>
        <w:spacing w:line="276" w:lineRule="auto"/>
        <w:jc w:val="both"/>
        <w:rPr>
          <w:rFonts w:asciiTheme="minorHAnsi" w:hAnsiTheme="minorHAnsi" w:cstheme="minorHAnsi"/>
          <w:color w:val="000000" w:themeColor="text1"/>
          <w:sz w:val="20"/>
          <w:szCs w:val="20"/>
          <w:lang w:eastAsia="zh-CN"/>
        </w:rPr>
      </w:pPr>
      <w:r w:rsidRPr="00FF6C7B">
        <w:rPr>
          <w:rFonts w:ascii="SimSun" w:eastAsia="SimSun" w:hAnsi="SimSun" w:cs="SimSun" w:hint="eastAsia"/>
          <w:color w:val="000000" w:themeColor="text1"/>
          <w:sz w:val="20"/>
          <w:lang w:eastAsia="zh-CN"/>
        </w:rPr>
        <w:t>用于保障管理、能力建设、</w:t>
      </w:r>
      <w:r w:rsidR="00D17187">
        <w:rPr>
          <w:rFonts w:ascii="SimSun" w:eastAsia="SimSun" w:hAnsi="SimSun" w:cs="SimSun" w:hint="eastAsia"/>
          <w:color w:val="000000" w:themeColor="text1"/>
          <w:sz w:val="20"/>
          <w:lang w:eastAsia="zh-CN"/>
        </w:rPr>
        <w:t>协商</w:t>
      </w:r>
      <w:r w:rsidRPr="00FF6C7B">
        <w:rPr>
          <w:rFonts w:ascii="SimSun" w:eastAsia="SimSun" w:hAnsi="SimSun" w:cs="SimSun" w:hint="eastAsia"/>
          <w:color w:val="000000" w:themeColor="text1"/>
          <w:sz w:val="20"/>
          <w:lang w:eastAsia="zh-CN"/>
        </w:rPr>
        <w:t>和利益相关者参与以及制定和实施生计支持计划的总预算</w:t>
      </w:r>
      <w:r w:rsidR="00D17187">
        <w:rPr>
          <w:rFonts w:ascii="SimSun" w:eastAsia="SimSun" w:hAnsi="SimSun" w:cs="SimSun" w:hint="eastAsia"/>
          <w:color w:val="000000" w:themeColor="text1"/>
          <w:sz w:val="20"/>
          <w:lang w:eastAsia="zh-CN"/>
        </w:rPr>
        <w:t>预计</w:t>
      </w:r>
      <w:r w:rsidRPr="00FF6C7B">
        <w:rPr>
          <w:rFonts w:ascii="SimSun" w:eastAsia="SimSun" w:hAnsi="SimSun" w:cs="SimSun" w:hint="eastAsia"/>
          <w:color w:val="000000" w:themeColor="text1"/>
          <w:sz w:val="20"/>
          <w:lang w:eastAsia="zh-CN"/>
        </w:rPr>
        <w:t>为</w:t>
      </w:r>
      <w:r w:rsidRPr="002742BA">
        <w:rPr>
          <w:rFonts w:asciiTheme="minorHAnsi" w:hAnsiTheme="minorHAnsi" w:cstheme="minorHAnsi"/>
          <w:color w:val="000000" w:themeColor="text1"/>
          <w:sz w:val="20"/>
          <w:lang w:eastAsia="zh-CN"/>
        </w:rPr>
        <w:t>8</w:t>
      </w:r>
      <w:r w:rsidR="0044502C" w:rsidRPr="002742BA">
        <w:rPr>
          <w:rFonts w:ascii="SimSun" w:eastAsia="SimSun" w:hAnsi="SimSun" w:cs="SimSun" w:hint="eastAsia"/>
          <w:color w:val="000000" w:themeColor="text1"/>
          <w:sz w:val="20"/>
          <w:lang w:eastAsia="zh-CN"/>
        </w:rPr>
        <w:t>亿</w:t>
      </w:r>
      <w:r w:rsidRPr="002742BA">
        <w:rPr>
          <w:rFonts w:asciiTheme="minorHAnsi" w:hAnsiTheme="minorHAnsi" w:cstheme="minorHAnsi"/>
          <w:color w:val="000000" w:themeColor="text1"/>
          <w:sz w:val="20"/>
          <w:lang w:eastAsia="zh-CN"/>
        </w:rPr>
        <w:t>4884</w:t>
      </w:r>
      <w:r w:rsidR="00681AEA" w:rsidRPr="002742BA">
        <w:rPr>
          <w:rFonts w:ascii="SimSun" w:eastAsia="SimSun" w:hAnsi="SimSun" w:cs="SimSun" w:hint="eastAsia"/>
          <w:color w:val="000000" w:themeColor="text1"/>
          <w:sz w:val="20"/>
          <w:lang w:eastAsia="zh-CN"/>
        </w:rPr>
        <w:t>万</w:t>
      </w:r>
      <w:r w:rsidRPr="002742BA">
        <w:rPr>
          <w:rFonts w:asciiTheme="minorHAnsi" w:hAnsiTheme="minorHAnsi" w:cstheme="minorHAnsi"/>
          <w:color w:val="000000" w:themeColor="text1"/>
          <w:sz w:val="20"/>
          <w:lang w:eastAsia="zh-CN"/>
        </w:rPr>
        <w:t>87</w:t>
      </w:r>
      <w:r w:rsidR="00681AEA" w:rsidRPr="002742BA">
        <w:rPr>
          <w:rFonts w:ascii="SimSun" w:eastAsia="SimSun" w:hAnsi="SimSun" w:cs="SimSun" w:hint="eastAsia"/>
          <w:color w:val="000000" w:themeColor="text1"/>
          <w:sz w:val="20"/>
          <w:lang w:eastAsia="zh-CN"/>
        </w:rPr>
        <w:t>0</w:t>
      </w:r>
      <w:r w:rsidR="00681AEA" w:rsidRPr="002742BA">
        <w:rPr>
          <w:rFonts w:ascii="SimSun" w:eastAsia="SimSun" w:hAnsi="SimSun" w:cs="SimSun"/>
          <w:color w:val="000000" w:themeColor="text1"/>
          <w:sz w:val="20"/>
          <w:lang w:eastAsia="zh-CN"/>
        </w:rPr>
        <w:t>0</w:t>
      </w:r>
      <w:r w:rsidRPr="00FF6C7B">
        <w:rPr>
          <w:rFonts w:ascii="SimSun" w:eastAsia="SimSun" w:hAnsi="SimSun" w:cs="SimSun" w:hint="eastAsia"/>
          <w:color w:val="000000" w:themeColor="text1"/>
          <w:sz w:val="20"/>
          <w:lang w:eastAsia="zh-CN"/>
        </w:rPr>
        <w:t>美元（包括</w:t>
      </w:r>
      <w:r w:rsidRPr="00FF6C7B">
        <w:rPr>
          <w:rFonts w:asciiTheme="minorHAnsi" w:hAnsiTheme="minorHAnsi" w:cstheme="minorHAnsi"/>
          <w:color w:val="000000" w:themeColor="text1"/>
          <w:sz w:val="20"/>
          <w:lang w:eastAsia="zh-CN"/>
        </w:rPr>
        <w:t>IPPF</w:t>
      </w:r>
      <w:r w:rsidRPr="00FF6C7B">
        <w:rPr>
          <w:rFonts w:ascii="SimSun" w:eastAsia="SimSun" w:hAnsi="SimSun" w:cs="SimSun" w:hint="eastAsia"/>
          <w:color w:val="000000" w:themeColor="text1"/>
          <w:sz w:val="20"/>
          <w:lang w:eastAsia="zh-CN"/>
        </w:rPr>
        <w:t>、</w:t>
      </w:r>
      <w:r w:rsidRPr="00FF6C7B">
        <w:rPr>
          <w:rFonts w:asciiTheme="minorHAnsi" w:hAnsiTheme="minorHAnsi" w:cstheme="minorHAnsi"/>
          <w:color w:val="000000" w:themeColor="text1"/>
          <w:sz w:val="20"/>
          <w:lang w:eastAsia="zh-CN"/>
        </w:rPr>
        <w:t>IPP</w:t>
      </w:r>
      <w:r w:rsidRPr="00FF6C7B">
        <w:rPr>
          <w:rFonts w:ascii="SimSun" w:eastAsia="SimSun" w:hAnsi="SimSun" w:cs="SimSun" w:hint="eastAsia"/>
          <w:color w:val="000000" w:themeColor="text1"/>
          <w:sz w:val="20"/>
          <w:lang w:eastAsia="zh-CN"/>
        </w:rPr>
        <w:t>（</w:t>
      </w:r>
      <w:r w:rsidRPr="00FF6C7B">
        <w:rPr>
          <w:rFonts w:asciiTheme="minorHAnsi" w:hAnsiTheme="minorHAnsi" w:cstheme="minorHAnsi"/>
          <w:color w:val="000000" w:themeColor="text1"/>
          <w:sz w:val="20"/>
          <w:lang w:eastAsia="zh-CN"/>
        </w:rPr>
        <w:t>s</w:t>
      </w:r>
      <w:r w:rsidRPr="00FF6C7B">
        <w:rPr>
          <w:rFonts w:ascii="SimSun" w:eastAsia="SimSun" w:hAnsi="SimSun" w:cs="SimSun" w:hint="eastAsia"/>
          <w:color w:val="000000" w:themeColor="text1"/>
          <w:sz w:val="20"/>
          <w:lang w:eastAsia="zh-CN"/>
        </w:rPr>
        <w:t>）和</w:t>
      </w:r>
      <w:r w:rsidRPr="00FF6C7B">
        <w:rPr>
          <w:rFonts w:asciiTheme="minorHAnsi" w:hAnsiTheme="minorHAnsi" w:cstheme="minorHAnsi"/>
          <w:color w:val="000000" w:themeColor="text1"/>
          <w:sz w:val="20"/>
          <w:lang w:eastAsia="zh-CN"/>
        </w:rPr>
        <w:t>FPIC</w:t>
      </w:r>
      <w:r w:rsidRPr="00FF6C7B">
        <w:rPr>
          <w:rFonts w:ascii="SimSun" w:eastAsia="SimSun" w:hAnsi="SimSun" w:cs="SimSun" w:hint="eastAsia"/>
          <w:color w:val="000000" w:themeColor="text1"/>
          <w:sz w:val="20"/>
          <w:lang w:eastAsia="zh-CN"/>
        </w:rPr>
        <w:t>）。</w:t>
      </w:r>
    </w:p>
    <w:p w14:paraId="54F3D537" w14:textId="77777777" w:rsidR="00BC14A3" w:rsidRPr="00F8608A" w:rsidRDefault="00BC14A3" w:rsidP="00665374">
      <w:pPr>
        <w:spacing w:line="276" w:lineRule="auto"/>
        <w:jc w:val="both"/>
        <w:rPr>
          <w:rFonts w:asciiTheme="minorHAnsi" w:hAnsiTheme="minorHAnsi" w:cstheme="minorHAnsi"/>
          <w:color w:val="000000" w:themeColor="text1"/>
          <w:lang w:eastAsia="zh-CN"/>
        </w:rPr>
      </w:pPr>
    </w:p>
    <w:p w14:paraId="29478137" w14:textId="77777777" w:rsidR="000850A2" w:rsidRPr="00F8608A" w:rsidRDefault="000850A2" w:rsidP="00665374">
      <w:pPr>
        <w:pStyle w:val="Heading1"/>
        <w:spacing w:line="276" w:lineRule="auto"/>
        <w:jc w:val="both"/>
        <w:rPr>
          <w:rFonts w:asciiTheme="minorHAnsi" w:hAnsiTheme="minorHAnsi" w:cstheme="minorHAnsi"/>
          <w:color w:val="000000" w:themeColor="text1"/>
        </w:rPr>
      </w:pPr>
      <w:bookmarkStart w:id="3" w:name="_Toc43367383"/>
      <w:bookmarkStart w:id="4" w:name="_Toc63839030"/>
      <w:bookmarkStart w:id="5" w:name="_Toc72139572"/>
      <w:bookmarkStart w:id="6" w:name="_Toc104510598"/>
      <w:r w:rsidRPr="00F8608A">
        <w:rPr>
          <w:rFonts w:asciiTheme="minorHAnsi" w:hAnsiTheme="minorHAnsi" w:cstheme="minorHAnsi"/>
          <w:color w:val="000000" w:themeColor="text1"/>
        </w:rPr>
        <w:t xml:space="preserve">1. </w:t>
      </w:r>
      <w:r w:rsidRPr="00F8608A">
        <w:rPr>
          <w:rFonts w:asciiTheme="minorHAnsi" w:eastAsia="Calibri" w:hAnsiTheme="minorHAnsi" w:cstheme="minorHAnsi"/>
          <w:color w:val="000000" w:themeColor="text1"/>
        </w:rPr>
        <w:t>Introduction</w:t>
      </w:r>
      <w:bookmarkEnd w:id="3"/>
      <w:bookmarkEnd w:id="4"/>
      <w:bookmarkEnd w:id="5"/>
      <w:bookmarkEnd w:id="6"/>
    </w:p>
    <w:p w14:paraId="3734D37A" w14:textId="77777777" w:rsidR="000850A2" w:rsidRPr="00F8608A" w:rsidRDefault="000850A2" w:rsidP="00665374">
      <w:pPr>
        <w:spacing w:line="276" w:lineRule="auto"/>
        <w:jc w:val="both"/>
        <w:rPr>
          <w:rFonts w:asciiTheme="minorHAnsi" w:eastAsia="Calibri" w:hAnsiTheme="minorHAnsi" w:cstheme="minorHAnsi"/>
          <w:color w:val="000000" w:themeColor="text1"/>
          <w:sz w:val="22"/>
          <w:szCs w:val="22"/>
        </w:rPr>
      </w:pPr>
    </w:p>
    <w:p w14:paraId="00A1C784" w14:textId="49E74DA0" w:rsidR="00E94811" w:rsidRPr="00F8608A" w:rsidRDefault="00015B87" w:rsidP="00665374">
      <w:pPr>
        <w:pStyle w:val="ListParagraph"/>
        <w:spacing w:after="0" w:line="276" w:lineRule="auto"/>
        <w:ind w:left="0"/>
        <w:jc w:val="both"/>
        <w:rPr>
          <w:rFonts w:asciiTheme="minorHAnsi" w:eastAsiaTheme="minorEastAsia" w:hAnsiTheme="minorHAnsi" w:cstheme="minorHAnsi"/>
          <w:color w:val="000000" w:themeColor="text1"/>
          <w:sz w:val="20"/>
          <w:lang w:eastAsia="zh-CN"/>
        </w:rPr>
      </w:pPr>
      <w:r w:rsidRPr="00F8608A">
        <w:rPr>
          <w:rFonts w:asciiTheme="minorHAnsi" w:eastAsia="Calibri" w:hAnsiTheme="minorHAnsi" w:cstheme="minorHAnsi"/>
          <w:color w:val="000000" w:themeColor="text1"/>
          <w:sz w:val="20"/>
        </w:rPr>
        <w:t xml:space="preserve">This Indigenous Peoples Planning Framework (IPPF) has been prepared for the Global Environment Facility (GEF) funded </w:t>
      </w:r>
      <w:r w:rsidR="00E65431" w:rsidRPr="00F8608A">
        <w:rPr>
          <w:rFonts w:asciiTheme="minorHAnsi" w:eastAsia="Calibri" w:hAnsiTheme="minorHAnsi" w:cstheme="minorHAnsi"/>
          <w:color w:val="000000" w:themeColor="text1"/>
          <w:sz w:val="20"/>
        </w:rPr>
        <w:t>Project</w:t>
      </w:r>
      <w:r w:rsidRPr="00F8608A">
        <w:rPr>
          <w:rFonts w:asciiTheme="minorHAnsi" w:eastAsia="Calibri" w:hAnsiTheme="minorHAnsi" w:cstheme="minorHAnsi"/>
          <w:color w:val="000000" w:themeColor="text1"/>
          <w:sz w:val="20"/>
        </w:rPr>
        <w:t>, titled “</w:t>
      </w:r>
      <w:r w:rsidR="00AD1284" w:rsidRPr="00F8608A">
        <w:rPr>
          <w:rFonts w:asciiTheme="minorHAnsi" w:eastAsia="Calibri" w:hAnsiTheme="minorHAnsi" w:cstheme="minorHAnsi"/>
          <w:color w:val="000000" w:themeColor="text1"/>
          <w:sz w:val="20"/>
        </w:rPr>
        <w:t>Transformational wildlife conservation management in China”</w:t>
      </w:r>
      <w:r w:rsidR="00814AEA" w:rsidRPr="00F8608A">
        <w:rPr>
          <w:rFonts w:asciiTheme="minorHAnsi" w:eastAsia="Calibri" w:hAnsiTheme="minorHAnsi" w:cstheme="minorHAnsi"/>
          <w:color w:val="000000" w:themeColor="text1"/>
          <w:sz w:val="20"/>
        </w:rPr>
        <w:t xml:space="preserve">. </w:t>
      </w:r>
      <w:r w:rsidR="00814AEA" w:rsidRPr="00F8608A">
        <w:rPr>
          <w:rFonts w:asciiTheme="minorHAnsi" w:eastAsia="Calibri" w:hAnsiTheme="minorHAnsi" w:cstheme="minorHAnsi"/>
          <w:color w:val="000000" w:themeColor="text1"/>
          <w:sz w:val="20"/>
          <w:lang w:eastAsia="zh-CN"/>
        </w:rPr>
        <w:t>It</w:t>
      </w:r>
      <w:r w:rsidR="00E94811" w:rsidRPr="00F8608A">
        <w:rPr>
          <w:rFonts w:asciiTheme="minorHAnsi" w:eastAsia="Calibri" w:hAnsiTheme="minorHAnsi" w:cstheme="minorHAnsi"/>
          <w:color w:val="000000" w:themeColor="text1"/>
          <w:sz w:val="20"/>
        </w:rPr>
        <w:t xml:space="preserve">s </w:t>
      </w:r>
      <w:r w:rsidR="00814AEA" w:rsidRPr="00F8608A">
        <w:rPr>
          <w:rFonts w:asciiTheme="minorHAnsi" w:eastAsia="Calibri" w:hAnsiTheme="minorHAnsi" w:cstheme="minorHAnsi"/>
          <w:color w:val="000000" w:themeColor="text1"/>
          <w:sz w:val="20"/>
          <w:lang w:eastAsia="zh-CN"/>
        </w:rPr>
        <w:t xml:space="preserve">purpose is </w:t>
      </w:r>
      <w:r w:rsidR="00E94811" w:rsidRPr="00F8608A">
        <w:rPr>
          <w:rFonts w:asciiTheme="minorHAnsi" w:eastAsia="Calibri" w:hAnsiTheme="minorHAnsi" w:cstheme="minorHAnsi"/>
          <w:color w:val="000000" w:themeColor="text1"/>
          <w:sz w:val="20"/>
        </w:rPr>
        <w:t xml:space="preserve">to set out the requirements of UNDP Social and Environmental Standards (SES) Standard 6 (Indigenous Peoples), organizational arrangements, and design criteria to be applied to project components that are not yet defined and will be prepared during project implementation. </w:t>
      </w:r>
      <w:r w:rsidR="00F64D50" w:rsidRPr="00F8608A">
        <w:rPr>
          <w:rFonts w:asciiTheme="minorHAnsi" w:eastAsia="Calibri" w:hAnsiTheme="minorHAnsi" w:cstheme="minorHAnsi"/>
          <w:color w:val="000000" w:themeColor="text1"/>
          <w:sz w:val="20"/>
          <w:lang w:eastAsia="zh-CN"/>
        </w:rPr>
        <w:t xml:space="preserve">In China, </w:t>
      </w:r>
      <w:r w:rsidR="00F64D50" w:rsidRPr="00F8608A">
        <w:rPr>
          <w:rFonts w:asciiTheme="minorHAnsi" w:eastAsia="Calibri" w:hAnsiTheme="minorHAnsi" w:cstheme="minorHAnsi"/>
          <w:color w:val="000000" w:themeColor="text1"/>
          <w:sz w:val="20"/>
        </w:rPr>
        <w:t xml:space="preserve">the term “Ethnic Minorities” is widely used </w:t>
      </w:r>
      <w:r w:rsidR="00F64D50" w:rsidRPr="00F8608A">
        <w:rPr>
          <w:rFonts w:asciiTheme="minorHAnsi" w:eastAsia="Calibri" w:hAnsiTheme="minorHAnsi" w:cstheme="minorHAnsi"/>
          <w:color w:val="000000" w:themeColor="text1"/>
          <w:sz w:val="20"/>
          <w:lang w:eastAsia="zh-CN"/>
        </w:rPr>
        <w:t xml:space="preserve">as an equivalent to indigenous peoples (IPs). In the IPPF, the term </w:t>
      </w:r>
      <w:r w:rsidR="00F64D50" w:rsidRPr="00F8608A">
        <w:rPr>
          <w:rFonts w:asciiTheme="minorHAnsi" w:eastAsia="Calibri" w:hAnsiTheme="minorHAnsi" w:cstheme="minorHAnsi"/>
          <w:color w:val="000000" w:themeColor="text1"/>
          <w:sz w:val="20"/>
        </w:rPr>
        <w:t xml:space="preserve">“Ethnic Minorities” </w:t>
      </w:r>
      <w:r w:rsidR="00F64D50" w:rsidRPr="00F8608A">
        <w:rPr>
          <w:rFonts w:asciiTheme="minorHAnsi" w:eastAsia="Calibri" w:hAnsiTheme="minorHAnsi" w:cstheme="minorHAnsi"/>
          <w:color w:val="000000" w:themeColor="text1"/>
          <w:sz w:val="20"/>
          <w:lang w:eastAsia="zh-CN"/>
        </w:rPr>
        <w:t xml:space="preserve">is used </w:t>
      </w:r>
      <w:r w:rsidR="00F64D50" w:rsidRPr="00F8608A">
        <w:rPr>
          <w:rFonts w:asciiTheme="minorHAnsi" w:eastAsia="Calibri" w:hAnsiTheme="minorHAnsi" w:cstheme="minorHAnsi"/>
          <w:color w:val="000000" w:themeColor="text1"/>
          <w:sz w:val="20"/>
        </w:rPr>
        <w:t xml:space="preserve">interchangeably </w:t>
      </w:r>
      <w:r w:rsidR="00F64D50" w:rsidRPr="00F8608A">
        <w:rPr>
          <w:rFonts w:asciiTheme="minorHAnsi" w:eastAsia="Calibri" w:hAnsiTheme="minorHAnsi" w:cstheme="minorHAnsi"/>
          <w:color w:val="000000" w:themeColor="text1"/>
          <w:sz w:val="20"/>
          <w:lang w:eastAsia="zh-CN"/>
        </w:rPr>
        <w:t xml:space="preserve">with IPs. </w:t>
      </w:r>
    </w:p>
    <w:p w14:paraId="596FBE69" w14:textId="77777777" w:rsidR="00190184" w:rsidRPr="00F8608A" w:rsidRDefault="00190184" w:rsidP="00665374">
      <w:pPr>
        <w:pStyle w:val="ListParagraph"/>
        <w:spacing w:after="0" w:line="276" w:lineRule="auto"/>
        <w:ind w:left="0"/>
        <w:jc w:val="both"/>
        <w:rPr>
          <w:rFonts w:asciiTheme="minorHAnsi" w:eastAsia="Calibri" w:hAnsiTheme="minorHAnsi" w:cstheme="minorHAnsi"/>
          <w:color w:val="000000" w:themeColor="text1"/>
          <w:sz w:val="20"/>
        </w:rPr>
      </w:pPr>
    </w:p>
    <w:p w14:paraId="2EE8A979" w14:textId="36429E47" w:rsidR="00190184" w:rsidRPr="00F8608A" w:rsidRDefault="000850A2" w:rsidP="00665374">
      <w:pPr>
        <w:pStyle w:val="ListParagraph"/>
        <w:spacing w:after="0" w:line="276" w:lineRule="auto"/>
        <w:ind w:left="0"/>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 xml:space="preserve">The </w:t>
      </w:r>
      <w:r w:rsidR="00E65431" w:rsidRPr="00F8608A">
        <w:rPr>
          <w:rFonts w:asciiTheme="minorHAnsi" w:eastAsia="Calibri" w:hAnsiTheme="minorHAnsi" w:cstheme="minorHAnsi"/>
          <w:color w:val="000000" w:themeColor="text1"/>
          <w:sz w:val="20"/>
        </w:rPr>
        <w:t>Project</w:t>
      </w:r>
      <w:r w:rsidRPr="00F8608A">
        <w:rPr>
          <w:rFonts w:asciiTheme="minorHAnsi" w:eastAsia="Calibri" w:hAnsiTheme="minorHAnsi" w:cstheme="minorHAnsi"/>
          <w:color w:val="000000" w:themeColor="text1"/>
          <w:sz w:val="20"/>
        </w:rPr>
        <w:t xml:space="preserve"> has been screened vis-à-vis UNDP’s Social and Environmental Screening Procedure (SESP) and was categorized overall as </w:t>
      </w:r>
      <w:r w:rsidR="00006EBD" w:rsidRPr="00F8608A">
        <w:rPr>
          <w:rFonts w:asciiTheme="minorHAnsi" w:eastAsia="Calibri" w:hAnsiTheme="minorHAnsi" w:cstheme="minorHAnsi"/>
          <w:color w:val="000000" w:themeColor="text1"/>
          <w:sz w:val="20"/>
        </w:rPr>
        <w:t>“</w:t>
      </w:r>
      <w:r w:rsidR="00C46551" w:rsidRPr="00F8608A">
        <w:rPr>
          <w:rFonts w:asciiTheme="minorHAnsi" w:eastAsia="Calibri" w:hAnsiTheme="minorHAnsi" w:cstheme="minorHAnsi"/>
          <w:color w:val="000000" w:themeColor="text1"/>
          <w:sz w:val="20"/>
          <w:lang w:eastAsia="zh-CN"/>
        </w:rPr>
        <w:t>Substantial Risk</w:t>
      </w:r>
      <w:r w:rsidR="00006EBD" w:rsidRPr="00F8608A">
        <w:rPr>
          <w:rFonts w:asciiTheme="minorHAnsi" w:eastAsia="Calibri" w:hAnsiTheme="minorHAnsi" w:cstheme="minorHAnsi"/>
          <w:color w:val="000000" w:themeColor="text1"/>
          <w:sz w:val="20"/>
        </w:rPr>
        <w:t>”</w:t>
      </w:r>
      <w:r w:rsidRPr="00F8608A">
        <w:rPr>
          <w:rFonts w:asciiTheme="minorHAnsi" w:eastAsia="Calibri" w:hAnsiTheme="minorHAnsi" w:cstheme="minorHAnsi"/>
          <w:color w:val="000000" w:themeColor="text1"/>
          <w:sz w:val="20"/>
        </w:rPr>
        <w:t xml:space="preserve">. </w:t>
      </w:r>
      <w:r w:rsidR="00190184" w:rsidRPr="00F8608A">
        <w:rPr>
          <w:rFonts w:asciiTheme="minorHAnsi" w:eastAsia="Calibri" w:hAnsiTheme="minorHAnsi" w:cstheme="minorHAnsi"/>
          <w:color w:val="000000" w:themeColor="text1"/>
          <w:sz w:val="20"/>
        </w:rPr>
        <w:t xml:space="preserve">This </w:t>
      </w:r>
      <w:r w:rsidR="00F761FD" w:rsidRPr="00F8608A">
        <w:rPr>
          <w:rFonts w:asciiTheme="minorHAnsi" w:eastAsia="Calibri" w:hAnsiTheme="minorHAnsi" w:cstheme="minorHAnsi"/>
          <w:color w:val="000000" w:themeColor="text1"/>
          <w:sz w:val="20"/>
        </w:rPr>
        <w:t xml:space="preserve">IPPF </w:t>
      </w:r>
      <w:r w:rsidR="00A158E3" w:rsidRPr="00F8608A">
        <w:rPr>
          <w:rFonts w:asciiTheme="minorHAnsi" w:eastAsia="Calibri" w:hAnsiTheme="minorHAnsi" w:cstheme="minorHAnsi"/>
          <w:color w:val="000000" w:themeColor="text1"/>
          <w:sz w:val="20"/>
          <w:lang w:eastAsia="zh-CN"/>
        </w:rPr>
        <w:t xml:space="preserve">is developed to comply with relevant Chinese regulations, </w:t>
      </w:r>
      <w:r w:rsidR="00190184" w:rsidRPr="00F8608A">
        <w:rPr>
          <w:rFonts w:asciiTheme="minorHAnsi" w:eastAsia="Calibri" w:hAnsiTheme="minorHAnsi" w:cstheme="minorHAnsi"/>
          <w:color w:val="000000" w:themeColor="text1"/>
          <w:sz w:val="20"/>
        </w:rPr>
        <w:t xml:space="preserve">Standard 6 of UNDP’s Social and Environmental Standards (SES) and Minimum Standard 5 of GEF’s Policy on Environmental and Social Safeguards. </w:t>
      </w:r>
    </w:p>
    <w:p w14:paraId="2EBA5868" w14:textId="77777777" w:rsidR="000850A2" w:rsidRPr="00F8608A" w:rsidRDefault="000850A2" w:rsidP="00665374">
      <w:pPr>
        <w:pStyle w:val="ListParagraph"/>
        <w:spacing w:after="0" w:line="276" w:lineRule="auto"/>
        <w:ind w:left="0"/>
        <w:jc w:val="both"/>
        <w:rPr>
          <w:rFonts w:asciiTheme="minorHAnsi" w:eastAsia="Calibri" w:hAnsiTheme="minorHAnsi" w:cstheme="minorHAnsi"/>
          <w:color w:val="000000" w:themeColor="text1"/>
          <w:sz w:val="20"/>
        </w:rPr>
      </w:pPr>
    </w:p>
    <w:p w14:paraId="3DDE5244" w14:textId="7D29A621" w:rsidR="007F665C" w:rsidRPr="00F8608A" w:rsidRDefault="00941ACC" w:rsidP="00665374">
      <w:p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Calibri" w:hAnsiTheme="minorHAnsi" w:cstheme="minorHAnsi"/>
          <w:color w:val="000000" w:themeColor="text1"/>
          <w:sz w:val="20"/>
        </w:rPr>
        <w:t xml:space="preserve">The </w:t>
      </w:r>
      <w:r w:rsidRPr="00F8608A">
        <w:rPr>
          <w:rFonts w:asciiTheme="minorHAnsi" w:eastAsia="Calibri" w:hAnsiTheme="minorHAnsi" w:cstheme="minorHAnsi"/>
          <w:color w:val="000000" w:themeColor="text1"/>
          <w:sz w:val="20"/>
          <w:lang w:eastAsia="zh-CN"/>
        </w:rPr>
        <w:t>six</w:t>
      </w:r>
      <w:r w:rsidR="000850A2" w:rsidRPr="00F8608A">
        <w:rPr>
          <w:rFonts w:asciiTheme="minorHAnsi" w:eastAsia="Calibri" w:hAnsiTheme="minorHAnsi" w:cstheme="minorHAnsi"/>
          <w:color w:val="000000" w:themeColor="text1"/>
          <w:sz w:val="20"/>
        </w:rPr>
        <w:t xml:space="preserve">-year </w:t>
      </w:r>
      <w:r w:rsidR="00E65431" w:rsidRPr="00F8608A">
        <w:rPr>
          <w:rFonts w:asciiTheme="minorHAnsi" w:eastAsia="Calibri" w:hAnsiTheme="minorHAnsi" w:cstheme="minorHAnsi"/>
          <w:color w:val="000000" w:themeColor="text1"/>
          <w:sz w:val="20"/>
        </w:rPr>
        <w:t>Project</w:t>
      </w:r>
      <w:r w:rsidR="00A628FF" w:rsidRPr="00F8608A">
        <w:rPr>
          <w:rFonts w:asciiTheme="minorHAnsi" w:eastAsia="Calibri" w:hAnsiTheme="minorHAnsi" w:cstheme="minorHAnsi"/>
          <w:color w:val="000000" w:themeColor="text1"/>
          <w:sz w:val="20"/>
        </w:rPr>
        <w:t xml:space="preserve"> (2022-202</w:t>
      </w:r>
      <w:r w:rsidRPr="00F8608A">
        <w:rPr>
          <w:rFonts w:asciiTheme="minorHAnsi" w:eastAsia="Calibri" w:hAnsiTheme="minorHAnsi" w:cstheme="minorHAnsi"/>
          <w:color w:val="000000" w:themeColor="text1"/>
          <w:sz w:val="20"/>
          <w:lang w:eastAsia="zh-CN"/>
        </w:rPr>
        <w:t>8</w:t>
      </w:r>
      <w:r w:rsidR="00A628FF" w:rsidRPr="00F8608A">
        <w:rPr>
          <w:rFonts w:asciiTheme="minorHAnsi" w:eastAsia="Calibri" w:hAnsiTheme="minorHAnsi" w:cstheme="minorHAnsi"/>
          <w:color w:val="000000" w:themeColor="text1"/>
          <w:sz w:val="20"/>
        </w:rPr>
        <w:t>)</w:t>
      </w:r>
      <w:r w:rsidR="000850A2" w:rsidRPr="00F8608A">
        <w:rPr>
          <w:rFonts w:asciiTheme="minorHAnsi" w:eastAsia="Calibri" w:hAnsiTheme="minorHAnsi" w:cstheme="minorHAnsi"/>
          <w:color w:val="000000" w:themeColor="text1"/>
          <w:sz w:val="20"/>
        </w:rPr>
        <w:t xml:space="preserve"> will be implemented </w:t>
      </w:r>
      <w:r w:rsidR="00377840" w:rsidRPr="00F8608A">
        <w:rPr>
          <w:rFonts w:asciiTheme="minorHAnsi" w:eastAsia="Calibri" w:hAnsiTheme="minorHAnsi" w:cstheme="minorHAnsi"/>
          <w:color w:val="000000" w:themeColor="text1"/>
          <w:sz w:val="20"/>
        </w:rPr>
        <w:t xml:space="preserve">in </w:t>
      </w:r>
      <w:r w:rsidR="0093746C" w:rsidRPr="00F8608A">
        <w:rPr>
          <w:rFonts w:asciiTheme="minorHAnsi" w:eastAsia="Calibri" w:hAnsiTheme="minorHAnsi" w:cstheme="minorHAnsi"/>
          <w:color w:val="000000" w:themeColor="text1"/>
          <w:sz w:val="20"/>
        </w:rPr>
        <w:t xml:space="preserve">Primate habitats in the Dali Bai Autonomous Prefecture, Yunnan </w:t>
      </w:r>
      <w:proofErr w:type="gramStart"/>
      <w:r w:rsidR="0093746C" w:rsidRPr="00F8608A">
        <w:rPr>
          <w:rFonts w:asciiTheme="minorHAnsi" w:eastAsia="Calibri" w:hAnsiTheme="minorHAnsi" w:cstheme="minorHAnsi"/>
          <w:color w:val="000000" w:themeColor="text1"/>
          <w:sz w:val="20"/>
        </w:rPr>
        <w:t>Province</w:t>
      </w:r>
      <w:proofErr w:type="gramEnd"/>
      <w:r w:rsidR="0093746C" w:rsidRPr="00F8608A">
        <w:rPr>
          <w:rFonts w:asciiTheme="minorHAnsi" w:eastAsia="Calibri" w:hAnsiTheme="minorHAnsi" w:cstheme="minorHAnsi"/>
          <w:color w:val="000000" w:themeColor="text1"/>
          <w:sz w:val="20"/>
        </w:rPr>
        <w:t xml:space="preserve"> </w:t>
      </w:r>
      <w:r w:rsidR="0093746C" w:rsidRPr="00F8608A">
        <w:rPr>
          <w:rFonts w:asciiTheme="minorHAnsi" w:eastAsia="Calibri" w:hAnsiTheme="minorHAnsi" w:cstheme="minorHAnsi"/>
          <w:color w:val="000000" w:themeColor="text1"/>
          <w:sz w:val="20"/>
          <w:lang w:eastAsia="zh-CN"/>
        </w:rPr>
        <w:t xml:space="preserve">and Giant panda habitats in and near the Giant Panda National Park. </w:t>
      </w:r>
      <w:r w:rsidR="0093746C" w:rsidRPr="00F8608A">
        <w:rPr>
          <w:rFonts w:asciiTheme="minorHAnsi" w:eastAsia="Calibri" w:hAnsiTheme="minorHAnsi" w:cstheme="minorHAnsi"/>
          <w:color w:val="000000" w:themeColor="text1"/>
          <w:sz w:val="20"/>
        </w:rPr>
        <w:t>This project aims to safeguard key threatened and iconic wildlife in China through cross-sectoral engagement, community participation and innovative management technologies across landscapes</w:t>
      </w:r>
      <w:r w:rsidR="007F665C" w:rsidRPr="00F8608A">
        <w:rPr>
          <w:rFonts w:asciiTheme="minorHAnsi" w:eastAsia="Calibri" w:hAnsiTheme="minorHAnsi" w:cstheme="minorHAnsi"/>
          <w:color w:val="000000" w:themeColor="text1"/>
          <w:sz w:val="20"/>
        </w:rPr>
        <w:t xml:space="preserve">. </w:t>
      </w:r>
      <w:r w:rsidR="007F665C" w:rsidRPr="00F8608A">
        <w:rPr>
          <w:rFonts w:asciiTheme="minorHAnsi" w:eastAsia="Calibri" w:hAnsiTheme="minorHAnsi" w:cstheme="minorHAnsi"/>
          <w:color w:val="000000" w:themeColor="text1"/>
          <w:sz w:val="20"/>
          <w:lang w:eastAsia="zh-CN"/>
        </w:rPr>
        <w:t>With the support of a</w:t>
      </w:r>
      <w:r w:rsidR="0093746C" w:rsidRPr="00F8608A">
        <w:rPr>
          <w:rFonts w:asciiTheme="minorHAnsi" w:eastAsia="Calibri" w:hAnsiTheme="minorHAnsi" w:cstheme="minorHAnsi"/>
          <w:color w:val="000000" w:themeColor="text1"/>
          <w:sz w:val="20"/>
        </w:rPr>
        <w:t xml:space="preserve"> cro</w:t>
      </w:r>
      <w:r w:rsidR="007F665C" w:rsidRPr="00F8608A">
        <w:rPr>
          <w:rFonts w:asciiTheme="minorHAnsi" w:eastAsia="Calibri" w:hAnsiTheme="minorHAnsi" w:cstheme="minorHAnsi"/>
          <w:color w:val="000000" w:themeColor="text1"/>
          <w:sz w:val="20"/>
        </w:rPr>
        <w:t xml:space="preserve">ss-sectoral </w:t>
      </w:r>
      <w:r w:rsidR="0093746C" w:rsidRPr="00F8608A">
        <w:rPr>
          <w:rFonts w:asciiTheme="minorHAnsi" w:eastAsia="Calibri" w:hAnsiTheme="minorHAnsi" w:cstheme="minorHAnsi"/>
          <w:color w:val="000000" w:themeColor="text1"/>
          <w:sz w:val="20"/>
        </w:rPr>
        <w:t>Special Wildlife Coordination Group (SWCG)</w:t>
      </w:r>
      <w:r w:rsidR="007F665C" w:rsidRPr="00F8608A">
        <w:rPr>
          <w:rFonts w:asciiTheme="minorHAnsi" w:eastAsia="Calibri" w:hAnsiTheme="minorHAnsi" w:cstheme="minorHAnsi"/>
          <w:color w:val="000000" w:themeColor="text1"/>
          <w:sz w:val="20"/>
          <w:lang w:eastAsia="zh-CN"/>
        </w:rPr>
        <w:t xml:space="preserve"> in policy guidelines</w:t>
      </w:r>
      <w:r w:rsidR="007F665C" w:rsidRPr="00F8608A">
        <w:rPr>
          <w:rFonts w:asciiTheme="minorHAnsi" w:eastAsia="Calibri" w:hAnsiTheme="minorHAnsi" w:cstheme="minorHAnsi"/>
          <w:color w:val="000000" w:themeColor="text1"/>
          <w:sz w:val="20"/>
        </w:rPr>
        <w:t xml:space="preserve">, </w:t>
      </w:r>
      <w:r w:rsidR="00020489" w:rsidRPr="00F8608A">
        <w:rPr>
          <w:rFonts w:asciiTheme="minorHAnsi" w:eastAsia="Calibri" w:hAnsiTheme="minorHAnsi" w:cstheme="minorHAnsi"/>
          <w:color w:val="000000" w:themeColor="text1"/>
          <w:sz w:val="20"/>
        </w:rPr>
        <w:t>restoration,</w:t>
      </w:r>
      <w:r w:rsidR="0093746C" w:rsidRPr="00F8608A">
        <w:rPr>
          <w:rFonts w:asciiTheme="minorHAnsi" w:eastAsia="Calibri" w:hAnsiTheme="minorHAnsi" w:cstheme="minorHAnsi"/>
          <w:color w:val="000000" w:themeColor="text1"/>
          <w:sz w:val="20"/>
        </w:rPr>
        <w:t xml:space="preserve"> and ecological corridor enhancement</w:t>
      </w:r>
      <w:r w:rsidR="007F665C" w:rsidRPr="00F8608A">
        <w:rPr>
          <w:rFonts w:asciiTheme="minorHAnsi" w:eastAsia="Calibri" w:hAnsiTheme="minorHAnsi" w:cstheme="minorHAnsi"/>
          <w:color w:val="000000" w:themeColor="text1"/>
          <w:sz w:val="20"/>
        </w:rPr>
        <w:t xml:space="preserve"> techniques at key sites</w:t>
      </w:r>
      <w:r w:rsidR="007F665C" w:rsidRPr="00F8608A">
        <w:rPr>
          <w:rFonts w:asciiTheme="minorHAnsi" w:eastAsia="Calibri" w:hAnsiTheme="minorHAnsi" w:cstheme="minorHAnsi"/>
          <w:color w:val="000000" w:themeColor="text1"/>
          <w:sz w:val="20"/>
          <w:lang w:eastAsia="zh-CN"/>
        </w:rPr>
        <w:t xml:space="preserve">, </w:t>
      </w:r>
      <w:r w:rsidR="0093746C" w:rsidRPr="00F8608A">
        <w:rPr>
          <w:rFonts w:asciiTheme="minorHAnsi" w:eastAsia="Calibri" w:hAnsiTheme="minorHAnsi" w:cstheme="minorHAnsi"/>
          <w:color w:val="000000" w:themeColor="text1"/>
          <w:sz w:val="20"/>
        </w:rPr>
        <w:t xml:space="preserve">incorporating frontier technologies and knowledge management innovations in partnership with the private sector, </w:t>
      </w:r>
      <w:r w:rsidR="00020489" w:rsidRPr="00F8608A">
        <w:rPr>
          <w:rFonts w:asciiTheme="minorHAnsi" w:eastAsia="Calibri" w:hAnsiTheme="minorHAnsi" w:cstheme="minorHAnsi"/>
          <w:color w:val="000000" w:themeColor="text1"/>
          <w:sz w:val="20"/>
        </w:rPr>
        <w:t>academia</w:t>
      </w:r>
      <w:r w:rsidR="0093746C" w:rsidRPr="00F8608A">
        <w:rPr>
          <w:rFonts w:asciiTheme="minorHAnsi" w:eastAsia="Calibri" w:hAnsiTheme="minorHAnsi" w:cstheme="minorHAnsi"/>
          <w:color w:val="000000" w:themeColor="text1"/>
          <w:sz w:val="20"/>
        </w:rPr>
        <w:t xml:space="preserve"> and local communities will be the key approaches. </w:t>
      </w:r>
    </w:p>
    <w:p w14:paraId="1506D54B" w14:textId="77777777" w:rsidR="007F665C" w:rsidRPr="00F8608A" w:rsidRDefault="007F665C" w:rsidP="00665374">
      <w:pPr>
        <w:spacing w:line="276" w:lineRule="auto"/>
        <w:jc w:val="both"/>
        <w:rPr>
          <w:rFonts w:asciiTheme="minorHAnsi" w:eastAsiaTheme="minorEastAsia" w:hAnsiTheme="minorHAnsi" w:cstheme="minorHAnsi"/>
          <w:color w:val="000000" w:themeColor="text1"/>
          <w:sz w:val="20"/>
          <w:lang w:eastAsia="zh-CN"/>
        </w:rPr>
      </w:pPr>
    </w:p>
    <w:p w14:paraId="7C912FEA" w14:textId="766DD015" w:rsidR="00632E1C" w:rsidRPr="00F8608A" w:rsidRDefault="0093746C" w:rsidP="00665374">
      <w:pPr>
        <w:spacing w:line="276" w:lineRule="auto"/>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 xml:space="preserve">More specifically, the project focuses on </w:t>
      </w:r>
      <w:r w:rsidR="00632E1C" w:rsidRPr="00F8608A">
        <w:rPr>
          <w:rFonts w:asciiTheme="minorHAnsi" w:eastAsia="Calibri" w:hAnsiTheme="minorHAnsi" w:cstheme="minorHAnsi"/>
          <w:color w:val="000000" w:themeColor="text1"/>
          <w:sz w:val="20"/>
        </w:rPr>
        <w:t xml:space="preserve">four </w:t>
      </w:r>
      <w:r w:rsidRPr="00F8608A">
        <w:rPr>
          <w:rFonts w:asciiTheme="minorHAnsi" w:eastAsia="Calibri" w:hAnsiTheme="minorHAnsi" w:cstheme="minorHAnsi"/>
          <w:color w:val="000000" w:themeColor="text1"/>
          <w:sz w:val="20"/>
        </w:rPr>
        <w:t>mutually supportive components</w:t>
      </w:r>
      <w:r w:rsidR="002229CF" w:rsidRPr="00F8608A">
        <w:rPr>
          <w:rFonts w:asciiTheme="minorHAnsi" w:eastAsia="Calibri" w:hAnsiTheme="minorHAnsi" w:cstheme="minorHAnsi"/>
          <w:color w:val="000000" w:themeColor="text1"/>
          <w:sz w:val="20"/>
        </w:rPr>
        <w:t>:</w:t>
      </w:r>
    </w:p>
    <w:p w14:paraId="68E81C57" w14:textId="77777777" w:rsidR="002229CF" w:rsidRPr="00F8608A" w:rsidRDefault="002229CF" w:rsidP="00665374">
      <w:pPr>
        <w:numPr>
          <w:ilvl w:val="0"/>
          <w:numId w:val="70"/>
        </w:num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Component 1: Mainstreaming wildlife conservation into integrated landscape planning through enhanced intersectoral coordination and supportive policy environment</w:t>
      </w:r>
    </w:p>
    <w:p w14:paraId="2B942B05" w14:textId="77777777" w:rsidR="002229CF" w:rsidRPr="00F8608A" w:rsidRDefault="002229CF" w:rsidP="00665374">
      <w:pPr>
        <w:numPr>
          <w:ilvl w:val="0"/>
          <w:numId w:val="70"/>
        </w:numPr>
        <w:spacing w:line="276" w:lineRule="auto"/>
        <w:jc w:val="both"/>
        <w:rPr>
          <w:rFonts w:asciiTheme="minorHAnsi" w:hAnsiTheme="minorHAnsi" w:cs="Calibri"/>
          <w:b/>
          <w:color w:val="000000" w:themeColor="text1"/>
          <w:sz w:val="20"/>
          <w:szCs w:val="20"/>
        </w:rPr>
      </w:pPr>
      <w:r w:rsidRPr="00F8608A">
        <w:rPr>
          <w:rFonts w:asciiTheme="minorHAnsi" w:hAnsiTheme="minorHAnsi" w:cs="Calibri"/>
          <w:color w:val="000000" w:themeColor="text1"/>
          <w:sz w:val="20"/>
          <w:szCs w:val="20"/>
        </w:rPr>
        <w:t>Component 2: Demonstrating integrated landscape management approaches and innovative tools in key endangered globally important wildlife habitats</w:t>
      </w:r>
    </w:p>
    <w:p w14:paraId="6E432A7E" w14:textId="77777777" w:rsidR="002229CF" w:rsidRPr="00F8608A" w:rsidRDefault="002229CF" w:rsidP="00665374">
      <w:pPr>
        <w:numPr>
          <w:ilvl w:val="0"/>
          <w:numId w:val="70"/>
        </w:num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lastRenderedPageBreak/>
        <w:t>Component 3: Deploying frontier technologies and innovative knowledge management solutions for wildlife conservation and landscape planning</w:t>
      </w:r>
    </w:p>
    <w:p w14:paraId="21C20F26" w14:textId="77777777" w:rsidR="002229CF" w:rsidRPr="00F8608A" w:rsidRDefault="002229CF" w:rsidP="00665374">
      <w:pPr>
        <w:numPr>
          <w:ilvl w:val="0"/>
          <w:numId w:val="70"/>
        </w:num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Component 4: Coordination, safeguards management, and monitoring &amp; evaluation</w:t>
      </w:r>
    </w:p>
    <w:p w14:paraId="0630E09A" w14:textId="77777777" w:rsidR="008B09F1" w:rsidRPr="00F8608A" w:rsidRDefault="008B09F1" w:rsidP="00665374">
      <w:pPr>
        <w:spacing w:line="276" w:lineRule="auto"/>
        <w:jc w:val="both"/>
        <w:rPr>
          <w:rFonts w:asciiTheme="minorHAnsi" w:eastAsia="Calibri" w:hAnsiTheme="minorHAnsi" w:cstheme="minorHAnsi"/>
          <w:color w:val="000000" w:themeColor="text1"/>
          <w:sz w:val="20"/>
        </w:rPr>
      </w:pPr>
    </w:p>
    <w:p w14:paraId="24E4406E" w14:textId="4DAD5ADA" w:rsidR="00632E1C" w:rsidRPr="00F8608A" w:rsidRDefault="00167352" w:rsidP="00665374">
      <w:pPr>
        <w:keepNext/>
        <w:spacing w:line="276" w:lineRule="auto"/>
        <w:jc w:val="both"/>
        <w:rPr>
          <w:rFonts w:asciiTheme="minorHAnsi" w:hAnsiTheme="minorHAnsi" w:cstheme="minorHAnsi"/>
          <w:color w:val="000000" w:themeColor="text1"/>
          <w:lang w:eastAsia="zh-CN"/>
        </w:rPr>
      </w:pPr>
      <w:r w:rsidRPr="00F8608A">
        <w:rPr>
          <w:rFonts w:asciiTheme="minorHAnsi" w:hAnsiTheme="minorHAnsi"/>
          <w:noProof/>
          <w:color w:val="000000" w:themeColor="text1"/>
          <w:lang w:val="it-IT" w:eastAsia="it-IT"/>
        </w:rPr>
        <w:drawing>
          <wp:inline distT="0" distB="0" distL="0" distR="0" wp14:anchorId="69142CEC" wp14:editId="460C56B7">
            <wp:extent cx="5732145" cy="3865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3865245"/>
                    </a:xfrm>
                    <a:prstGeom prst="rect">
                      <a:avLst/>
                    </a:prstGeom>
                  </pic:spPr>
                </pic:pic>
              </a:graphicData>
            </a:graphic>
          </wp:inline>
        </w:drawing>
      </w:r>
    </w:p>
    <w:p w14:paraId="63889101" w14:textId="6F3CBDB3" w:rsidR="00632E1C" w:rsidRPr="00F8608A" w:rsidRDefault="0096363C" w:rsidP="00665374">
      <w:pPr>
        <w:pStyle w:val="Caption"/>
        <w:spacing w:line="276" w:lineRule="auto"/>
        <w:jc w:val="both"/>
        <w:rPr>
          <w:rFonts w:asciiTheme="minorHAnsi" w:hAnsiTheme="minorHAnsi" w:cstheme="minorHAnsi"/>
          <w:color w:val="000000" w:themeColor="text1"/>
        </w:rPr>
      </w:pPr>
      <w:bookmarkStart w:id="7" w:name="_Toc87410481"/>
      <w:r w:rsidRPr="00F8608A">
        <w:rPr>
          <w:rFonts w:asciiTheme="minorHAnsi" w:hAnsiTheme="minorHAnsi"/>
          <w:color w:val="000000" w:themeColor="text1"/>
        </w:rPr>
        <w:t xml:space="preserve">Figure </w:t>
      </w:r>
      <w:r w:rsidRPr="00F8608A">
        <w:rPr>
          <w:rFonts w:asciiTheme="minorHAnsi" w:hAnsiTheme="minorHAnsi"/>
          <w:color w:val="000000" w:themeColor="text1"/>
        </w:rPr>
        <w:fldChar w:fldCharType="begin"/>
      </w:r>
      <w:r w:rsidRPr="00F8608A">
        <w:rPr>
          <w:rFonts w:asciiTheme="minorHAnsi" w:hAnsiTheme="minorHAnsi"/>
          <w:color w:val="000000" w:themeColor="text1"/>
        </w:rPr>
        <w:instrText xml:space="preserve"> SEQ Figure \* ARABIC </w:instrText>
      </w:r>
      <w:r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2</w:t>
      </w:r>
      <w:r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Project components and outputs</w:t>
      </w:r>
      <w:bookmarkEnd w:id="7"/>
    </w:p>
    <w:p w14:paraId="092FB36D" w14:textId="04516C1F" w:rsidR="0093746C" w:rsidRPr="00F8608A" w:rsidRDefault="0093746C" w:rsidP="00665374">
      <w:pPr>
        <w:spacing w:line="276" w:lineRule="auto"/>
        <w:jc w:val="both"/>
        <w:rPr>
          <w:rFonts w:asciiTheme="minorHAnsi" w:eastAsia="Calibri" w:hAnsiTheme="minorHAnsi" w:cstheme="minorHAnsi"/>
          <w:color w:val="000000" w:themeColor="text1"/>
          <w:sz w:val="20"/>
        </w:rPr>
      </w:pPr>
    </w:p>
    <w:p w14:paraId="24649534" w14:textId="77777777" w:rsidR="00047E98" w:rsidRPr="00F8608A" w:rsidRDefault="00047E98" w:rsidP="00665374">
      <w:pPr>
        <w:pStyle w:val="Heading1"/>
        <w:spacing w:line="276" w:lineRule="auto"/>
        <w:jc w:val="both"/>
        <w:rPr>
          <w:rFonts w:asciiTheme="minorHAnsi" w:hAnsiTheme="minorHAnsi" w:cstheme="minorHAnsi"/>
          <w:color w:val="000000" w:themeColor="text1"/>
        </w:rPr>
      </w:pPr>
      <w:bookmarkStart w:id="8" w:name="_Toc72139573"/>
      <w:bookmarkStart w:id="9" w:name="_Toc104510599"/>
      <w:r w:rsidRPr="00F8608A">
        <w:rPr>
          <w:rFonts w:asciiTheme="minorHAnsi" w:hAnsiTheme="minorHAnsi" w:cstheme="minorHAnsi"/>
          <w:color w:val="000000" w:themeColor="text1"/>
        </w:rPr>
        <w:t xml:space="preserve">2. </w:t>
      </w:r>
      <w:r w:rsidRPr="00F8608A">
        <w:rPr>
          <w:rFonts w:asciiTheme="minorHAnsi" w:eastAsia="Calibri" w:hAnsiTheme="minorHAnsi" w:cstheme="minorHAnsi"/>
          <w:color w:val="000000" w:themeColor="text1"/>
        </w:rPr>
        <w:t>Global and National Frameworks on Indigenous Peoples’ Rights</w:t>
      </w:r>
      <w:bookmarkEnd w:id="8"/>
      <w:bookmarkEnd w:id="9"/>
    </w:p>
    <w:p w14:paraId="41BCA2E3" w14:textId="77777777" w:rsidR="00223EA5" w:rsidRPr="00F8608A" w:rsidRDefault="00223EA5" w:rsidP="00665374">
      <w:pPr>
        <w:spacing w:line="276" w:lineRule="auto"/>
        <w:jc w:val="both"/>
        <w:rPr>
          <w:rFonts w:asciiTheme="minorHAnsi" w:hAnsiTheme="minorHAnsi" w:cstheme="minorHAnsi"/>
          <w:color w:val="000000" w:themeColor="text1"/>
          <w:lang w:val="en-ZW" w:eastAsia="en-ZW"/>
        </w:rPr>
      </w:pPr>
    </w:p>
    <w:p w14:paraId="7CC1C4BD" w14:textId="77777777" w:rsidR="005F7177" w:rsidRPr="00F8608A" w:rsidRDefault="00047E98" w:rsidP="00665374">
      <w:pPr>
        <w:pStyle w:val="Heading2"/>
        <w:numPr>
          <w:ilvl w:val="1"/>
          <w:numId w:val="0"/>
        </w:numPr>
        <w:spacing w:line="276" w:lineRule="auto"/>
        <w:contextualSpacing/>
        <w:jc w:val="both"/>
        <w:rPr>
          <w:rFonts w:asciiTheme="minorHAnsi" w:eastAsia="Calibri" w:hAnsiTheme="minorHAnsi" w:cstheme="minorHAnsi"/>
          <w:color w:val="000000" w:themeColor="text1"/>
        </w:rPr>
      </w:pPr>
      <w:bookmarkStart w:id="10" w:name="_Toc72139574"/>
      <w:bookmarkStart w:id="11" w:name="_Toc104510600"/>
      <w:bookmarkEnd w:id="0"/>
      <w:r w:rsidRPr="0532BAF2">
        <w:rPr>
          <w:rFonts w:asciiTheme="minorHAnsi" w:eastAsia="Calibri" w:hAnsiTheme="minorHAnsi" w:cstheme="minorBidi"/>
          <w:color w:val="000000" w:themeColor="text1"/>
        </w:rPr>
        <w:t>2</w:t>
      </w:r>
      <w:r w:rsidR="005F7177" w:rsidRPr="0532BAF2">
        <w:rPr>
          <w:rFonts w:asciiTheme="minorHAnsi" w:eastAsia="Calibri" w:hAnsiTheme="minorHAnsi" w:cstheme="minorBidi"/>
          <w:color w:val="000000" w:themeColor="text1"/>
        </w:rPr>
        <w:t>.</w:t>
      </w:r>
      <w:r w:rsidRPr="0532BAF2">
        <w:rPr>
          <w:rFonts w:asciiTheme="minorHAnsi" w:eastAsia="Calibri" w:hAnsiTheme="minorHAnsi" w:cstheme="minorBidi"/>
          <w:color w:val="000000" w:themeColor="text1"/>
        </w:rPr>
        <w:t>1</w:t>
      </w:r>
      <w:r w:rsidR="005F7177" w:rsidRPr="0532BAF2">
        <w:rPr>
          <w:rFonts w:asciiTheme="minorHAnsi" w:eastAsia="Calibri" w:hAnsiTheme="minorHAnsi" w:cstheme="minorBidi"/>
          <w:color w:val="000000" w:themeColor="text1"/>
        </w:rPr>
        <w:t xml:space="preserve"> </w:t>
      </w:r>
      <w:r w:rsidR="00B947E7" w:rsidRPr="0532BAF2">
        <w:rPr>
          <w:rFonts w:asciiTheme="minorHAnsi" w:eastAsia="Calibri" w:hAnsiTheme="minorHAnsi" w:cstheme="minorBidi"/>
          <w:color w:val="000000" w:themeColor="text1"/>
        </w:rPr>
        <w:t>Global Framework on Indigenous Peoples’ Rights</w:t>
      </w:r>
      <w:bookmarkEnd w:id="10"/>
      <w:bookmarkEnd w:id="11"/>
    </w:p>
    <w:p w14:paraId="30A5848A" w14:textId="77777777" w:rsidR="00B947E7" w:rsidRPr="00F8608A" w:rsidRDefault="00B947E7" w:rsidP="00665374">
      <w:pPr>
        <w:spacing w:line="276" w:lineRule="auto"/>
        <w:jc w:val="both"/>
        <w:rPr>
          <w:rFonts w:asciiTheme="minorHAnsi" w:eastAsia="Calibri" w:hAnsiTheme="minorHAnsi" w:cstheme="minorHAnsi"/>
          <w:color w:val="000000" w:themeColor="text1"/>
          <w:lang w:val="en-ZW" w:eastAsia="en-ZW"/>
        </w:rPr>
      </w:pPr>
    </w:p>
    <w:p w14:paraId="58DA81F7" w14:textId="680EA221" w:rsidR="000850A2" w:rsidRPr="00F8608A" w:rsidRDefault="00B947E7" w:rsidP="00665374">
      <w:pPr>
        <w:pStyle w:val="ListParagraph"/>
        <w:spacing w:after="0" w:line="276" w:lineRule="auto"/>
        <w:ind w:left="0"/>
        <w:jc w:val="both"/>
        <w:rPr>
          <w:rFonts w:asciiTheme="minorHAnsi" w:eastAsia="Calibri" w:hAnsiTheme="minorHAnsi" w:cstheme="minorHAnsi"/>
          <w:color w:val="000000" w:themeColor="text1"/>
          <w:sz w:val="20"/>
        </w:rPr>
      </w:pPr>
      <w:r w:rsidRPr="00F8608A">
        <w:rPr>
          <w:rFonts w:asciiTheme="minorHAnsi" w:hAnsiTheme="minorHAnsi" w:cstheme="minorHAnsi"/>
          <w:color w:val="000000" w:themeColor="text1"/>
          <w:sz w:val="20"/>
        </w:rPr>
        <w:t>The</w:t>
      </w:r>
      <w:r w:rsidR="001F5BB6" w:rsidRPr="00F8608A">
        <w:rPr>
          <w:rFonts w:asciiTheme="minorHAnsi" w:hAnsiTheme="minorHAnsi" w:cstheme="minorHAnsi"/>
          <w:color w:val="000000" w:themeColor="text1"/>
          <w:sz w:val="20"/>
        </w:rPr>
        <w:t xml:space="preserve"> UN</w:t>
      </w:r>
      <w:r w:rsidRPr="00F8608A">
        <w:rPr>
          <w:rFonts w:asciiTheme="minorHAnsi" w:hAnsiTheme="minorHAnsi" w:cstheme="minorHAnsi"/>
          <w:color w:val="000000" w:themeColor="text1"/>
          <w:sz w:val="20"/>
        </w:rPr>
        <w:t xml:space="preserve"> Declaration on the Rights of Indigenous Peoples</w:t>
      </w:r>
      <w:r w:rsidR="001F5BB6" w:rsidRPr="00F8608A">
        <w:rPr>
          <w:rFonts w:asciiTheme="minorHAnsi" w:hAnsiTheme="minorHAnsi" w:cstheme="minorHAnsi"/>
          <w:color w:val="000000" w:themeColor="text1"/>
          <w:sz w:val="20"/>
        </w:rPr>
        <w:t xml:space="preserve"> (UNDRIP)</w:t>
      </w:r>
      <w:r w:rsidRPr="00F8608A">
        <w:rPr>
          <w:rFonts w:asciiTheme="minorHAnsi" w:hAnsiTheme="minorHAnsi" w:cstheme="minorHAnsi"/>
          <w:color w:val="000000" w:themeColor="text1"/>
          <w:sz w:val="20"/>
        </w:rPr>
        <w:t xml:space="preserve"> was adopted by the General Assembly on 13 September 2007</w:t>
      </w:r>
      <w:r w:rsidRPr="00F8608A">
        <w:rPr>
          <w:rFonts w:asciiTheme="minorHAnsi" w:eastAsia="Calibri" w:hAnsiTheme="minorHAnsi" w:cstheme="minorHAnsi"/>
          <w:color w:val="000000" w:themeColor="text1"/>
          <w:sz w:val="20"/>
        </w:rPr>
        <w:t xml:space="preserve">. </w:t>
      </w:r>
      <w:r w:rsidR="000850A2" w:rsidRPr="00F8608A">
        <w:rPr>
          <w:rFonts w:asciiTheme="minorHAnsi" w:hAnsiTheme="minorHAnsi" w:cstheme="minorHAnsi"/>
          <w:color w:val="000000" w:themeColor="text1"/>
          <w:sz w:val="20"/>
        </w:rPr>
        <w:t xml:space="preserve">The </w:t>
      </w:r>
      <w:r w:rsidRPr="00F8608A">
        <w:rPr>
          <w:rFonts w:asciiTheme="minorHAnsi" w:hAnsiTheme="minorHAnsi" w:cstheme="minorHAnsi"/>
          <w:color w:val="000000" w:themeColor="text1"/>
          <w:sz w:val="20"/>
        </w:rPr>
        <w:t>declaration</w:t>
      </w:r>
      <w:r w:rsidR="000850A2" w:rsidRPr="00F8608A">
        <w:rPr>
          <w:rFonts w:asciiTheme="minorHAnsi" w:hAnsiTheme="minorHAnsi" w:cstheme="minorHAnsi"/>
          <w:color w:val="000000" w:themeColor="text1"/>
          <w:sz w:val="20"/>
        </w:rPr>
        <w:t xml:space="preserve"> specifically mandates the organs and specialized agencies of the United Nations system (including UNDP) to promote respect for and full application of the rights affirmed in UNDRIP. UNDP also follows the UN “Statement of Common Understanding” on Human Rights-Based Approaches to Development Cooperation providing that "human rights standards contained in, and principles derived from, the Universal Declaration of Human Rights and other international human rights instruments guide all development cooperation and programming in all sectors and in all phases of the programming process</w:t>
      </w:r>
      <w:r w:rsidR="00F94316" w:rsidRPr="00F8608A">
        <w:rPr>
          <w:rFonts w:asciiTheme="minorHAnsi" w:hAnsiTheme="minorHAnsi" w:cstheme="minorHAnsi"/>
          <w:color w:val="000000" w:themeColor="text1"/>
          <w:sz w:val="20"/>
        </w:rPr>
        <w:t>”</w:t>
      </w:r>
      <w:r w:rsidR="000850A2" w:rsidRPr="00F8608A">
        <w:rPr>
          <w:rFonts w:asciiTheme="minorHAnsi" w:hAnsiTheme="minorHAnsi" w:cstheme="minorHAnsi"/>
          <w:color w:val="000000" w:themeColor="text1"/>
          <w:sz w:val="20"/>
        </w:rPr>
        <w:t>.</w:t>
      </w:r>
    </w:p>
    <w:p w14:paraId="51B8C6C8" w14:textId="77777777" w:rsidR="00B947E7" w:rsidRPr="00F8608A" w:rsidRDefault="00B947E7" w:rsidP="00665374">
      <w:pPr>
        <w:pStyle w:val="ListParagraph"/>
        <w:spacing w:after="0" w:line="276" w:lineRule="auto"/>
        <w:ind w:left="0"/>
        <w:jc w:val="both"/>
        <w:rPr>
          <w:rFonts w:asciiTheme="minorHAnsi" w:eastAsia="Calibri" w:hAnsiTheme="minorHAnsi" w:cstheme="minorHAnsi"/>
          <w:color w:val="000000" w:themeColor="text1"/>
          <w:sz w:val="20"/>
        </w:rPr>
      </w:pPr>
    </w:p>
    <w:p w14:paraId="38AECFA2" w14:textId="77777777" w:rsidR="00B947E7" w:rsidRPr="00F8608A" w:rsidRDefault="002D367D" w:rsidP="00665374">
      <w:pPr>
        <w:pStyle w:val="ListParagraph"/>
        <w:spacing w:after="0" w:line="276" w:lineRule="auto"/>
        <w:ind w:left="0"/>
        <w:jc w:val="both"/>
        <w:rPr>
          <w:rFonts w:asciiTheme="minorHAnsi" w:eastAsia="Calibri" w:hAnsiTheme="minorHAnsi" w:cstheme="minorHAnsi"/>
          <w:color w:val="000000" w:themeColor="text1"/>
          <w:sz w:val="20"/>
        </w:rPr>
      </w:pPr>
      <w:r w:rsidRPr="00F8608A">
        <w:rPr>
          <w:rFonts w:asciiTheme="minorHAnsi" w:eastAsia="Calibri" w:hAnsiTheme="minorHAnsi" w:cstheme="minorHAnsi"/>
          <w:color w:val="000000" w:themeColor="text1"/>
          <w:sz w:val="20"/>
        </w:rPr>
        <w:t xml:space="preserve">The UN Convention on Biological Diversity (CBD) also known as the Biodiversity Convention, is an international treaty adopted in Rio de Janeiro in June 1992. The treaty aims to conserve the earth’s biological diversity, promote the use of resources, and promote equitable sharing of benefits from the use of resources. Parties of the CBD adopted decisions related to protected areas, ecosystem approach, education and public awareness, and indigenous and </w:t>
      </w:r>
      <w:r w:rsidRPr="00F8608A">
        <w:rPr>
          <w:rFonts w:asciiTheme="minorHAnsi" w:eastAsia="Calibri" w:hAnsiTheme="minorHAnsi" w:cstheme="minorHAnsi"/>
          <w:color w:val="000000" w:themeColor="text1"/>
          <w:sz w:val="20"/>
        </w:rPr>
        <w:lastRenderedPageBreak/>
        <w:t>local communities. Article 8(j) of the CBD states that “Subject to its national legislation, respect, preserve and maintain knowledge, innovations and practices of indigenous and local communities embodying traditional lifestyles relevant for the conservation and sustainable use of biodiversity and promote their wider application with the approval and involvement of the holders of such knowledge, innovations and practices and encourage the equitable sharing of the benefits arising.”</w:t>
      </w:r>
    </w:p>
    <w:p w14:paraId="25603FB0" w14:textId="77777777" w:rsidR="002D367D" w:rsidRPr="00F8608A" w:rsidRDefault="002D367D" w:rsidP="00665374">
      <w:pPr>
        <w:spacing w:line="276" w:lineRule="auto"/>
        <w:jc w:val="both"/>
        <w:rPr>
          <w:rFonts w:asciiTheme="minorHAnsi" w:hAnsiTheme="minorHAnsi" w:cstheme="minorHAnsi"/>
          <w:color w:val="000000" w:themeColor="text1"/>
          <w:sz w:val="20"/>
          <w:lang w:val="en-PH"/>
        </w:rPr>
      </w:pPr>
    </w:p>
    <w:p w14:paraId="78780180" w14:textId="77777777" w:rsidR="000850A2" w:rsidRPr="00F8608A" w:rsidRDefault="00047E98" w:rsidP="00665374">
      <w:pPr>
        <w:pStyle w:val="Heading2"/>
        <w:numPr>
          <w:ilvl w:val="1"/>
          <w:numId w:val="0"/>
        </w:numPr>
        <w:spacing w:line="276" w:lineRule="auto"/>
        <w:contextualSpacing/>
        <w:jc w:val="both"/>
        <w:rPr>
          <w:rFonts w:asciiTheme="minorHAnsi" w:eastAsiaTheme="minorEastAsia" w:hAnsiTheme="minorHAnsi" w:cstheme="minorHAnsi"/>
          <w:color w:val="000000" w:themeColor="text1"/>
          <w:lang w:eastAsia="zh-CN"/>
        </w:rPr>
      </w:pPr>
      <w:bookmarkStart w:id="12" w:name="_Toc72139575"/>
      <w:bookmarkStart w:id="13" w:name="_Toc104510601"/>
      <w:r w:rsidRPr="0532BAF2">
        <w:rPr>
          <w:rFonts w:asciiTheme="minorHAnsi" w:eastAsia="Calibri" w:hAnsiTheme="minorHAnsi" w:cstheme="minorBidi"/>
          <w:color w:val="000000" w:themeColor="text1"/>
        </w:rPr>
        <w:t xml:space="preserve">2.2 National Policies </w:t>
      </w:r>
      <w:bookmarkEnd w:id="12"/>
      <w:r w:rsidR="00993E2E" w:rsidRPr="0532BAF2">
        <w:rPr>
          <w:rFonts w:asciiTheme="minorHAnsi" w:eastAsia="Calibri" w:hAnsiTheme="minorHAnsi" w:cstheme="minorBidi"/>
          <w:color w:val="000000" w:themeColor="text1"/>
          <w:lang w:eastAsia="zh-CN"/>
        </w:rPr>
        <w:t>and Legal Framework</w:t>
      </w:r>
      <w:bookmarkEnd w:id="13"/>
    </w:p>
    <w:p w14:paraId="2EDE7F0A" w14:textId="77777777" w:rsidR="00334F49" w:rsidRPr="00F8608A" w:rsidRDefault="00334F49" w:rsidP="00665374">
      <w:pPr>
        <w:spacing w:line="276" w:lineRule="auto"/>
        <w:jc w:val="both"/>
        <w:rPr>
          <w:rFonts w:asciiTheme="minorHAnsi" w:eastAsiaTheme="minorEastAsia" w:hAnsiTheme="minorHAnsi" w:cstheme="minorHAnsi"/>
          <w:color w:val="000000" w:themeColor="text1"/>
          <w:sz w:val="20"/>
          <w:szCs w:val="20"/>
          <w:lang w:eastAsia="zh-CN"/>
        </w:rPr>
      </w:pPr>
    </w:p>
    <w:p w14:paraId="28BC8012" w14:textId="146EB21E" w:rsidR="00334F49" w:rsidRPr="00F8608A" w:rsidRDefault="00334F49" w:rsidP="00665374">
      <w:pPr>
        <w:spacing w:line="276" w:lineRule="auto"/>
        <w:jc w:val="both"/>
        <w:rPr>
          <w:rFonts w:asciiTheme="minorHAnsi" w:eastAsiaTheme="minorEastAsia" w:hAnsiTheme="minorHAnsi" w:cstheme="minorHAnsi"/>
          <w:color w:val="000000" w:themeColor="text1"/>
          <w:sz w:val="20"/>
          <w:szCs w:val="20"/>
          <w:lang w:eastAsia="zh-CN"/>
        </w:rPr>
      </w:pPr>
      <w:r w:rsidRPr="00F8608A">
        <w:rPr>
          <w:rFonts w:asciiTheme="minorHAnsi" w:eastAsiaTheme="minorEastAsia" w:hAnsiTheme="minorHAnsi" w:cstheme="minorHAnsi"/>
          <w:color w:val="000000" w:themeColor="text1"/>
          <w:sz w:val="20"/>
          <w:szCs w:val="20"/>
          <w:lang w:eastAsia="zh-CN"/>
        </w:rPr>
        <w:t xml:space="preserve">There are a total of 56 ethnic groups identified in China, mainly based on their similarities such as common ancestry, language, society, and culture. Of the 56 ethnic groups, Han ethnicity is the ethnic </w:t>
      </w:r>
      <w:r w:rsidR="00020489" w:rsidRPr="00F8608A">
        <w:rPr>
          <w:rFonts w:asciiTheme="minorHAnsi" w:eastAsiaTheme="minorEastAsia" w:hAnsiTheme="minorHAnsi" w:cstheme="minorHAnsi"/>
          <w:color w:val="000000" w:themeColor="text1"/>
          <w:sz w:val="20"/>
          <w:szCs w:val="20"/>
          <w:lang w:eastAsia="zh-CN"/>
        </w:rPr>
        <w:t>majority,</w:t>
      </w:r>
      <w:r w:rsidRPr="00F8608A">
        <w:rPr>
          <w:rFonts w:asciiTheme="minorHAnsi" w:eastAsiaTheme="minorEastAsia" w:hAnsiTheme="minorHAnsi" w:cstheme="minorHAnsi"/>
          <w:color w:val="000000" w:themeColor="text1"/>
          <w:sz w:val="20"/>
          <w:szCs w:val="20"/>
          <w:lang w:eastAsia="zh-CN"/>
        </w:rPr>
        <w:t xml:space="preserve"> and the other 55 ethnic groups are considered ethnic</w:t>
      </w:r>
      <w:r w:rsidR="00993E2E" w:rsidRPr="00F8608A">
        <w:rPr>
          <w:rFonts w:asciiTheme="minorHAnsi" w:eastAsiaTheme="minorEastAsia" w:hAnsiTheme="minorHAnsi" w:cstheme="minorHAnsi"/>
          <w:color w:val="000000" w:themeColor="text1"/>
          <w:sz w:val="20"/>
          <w:szCs w:val="20"/>
          <w:lang w:eastAsia="zh-CN"/>
        </w:rPr>
        <w:t xml:space="preserve"> minorities. The term “indigenous peoples” is not used in China.</w:t>
      </w:r>
    </w:p>
    <w:p w14:paraId="6289F96B" w14:textId="77777777" w:rsidR="00993E2E" w:rsidRPr="00F8608A" w:rsidRDefault="00993E2E" w:rsidP="00665374">
      <w:pPr>
        <w:spacing w:line="276" w:lineRule="auto"/>
        <w:jc w:val="both"/>
        <w:rPr>
          <w:rFonts w:asciiTheme="minorHAnsi" w:eastAsiaTheme="minorEastAsia" w:hAnsiTheme="minorHAnsi" w:cstheme="minorHAnsi"/>
          <w:color w:val="000000" w:themeColor="text1"/>
          <w:sz w:val="20"/>
          <w:szCs w:val="20"/>
          <w:lang w:eastAsia="zh-CN"/>
        </w:rPr>
      </w:pPr>
    </w:p>
    <w:p w14:paraId="623277A1" w14:textId="77777777" w:rsidR="00334F49" w:rsidRPr="00F8608A" w:rsidRDefault="00334F49" w:rsidP="00665374">
      <w:pPr>
        <w:spacing w:line="276" w:lineRule="auto"/>
        <w:jc w:val="both"/>
        <w:rPr>
          <w:rFonts w:asciiTheme="minorHAnsi" w:eastAsiaTheme="minorEastAsia" w:hAnsiTheme="minorHAnsi" w:cstheme="minorHAnsi"/>
          <w:color w:val="000000" w:themeColor="text1"/>
          <w:sz w:val="20"/>
          <w:szCs w:val="20"/>
          <w:lang w:eastAsia="zh-CN"/>
        </w:rPr>
      </w:pPr>
      <w:r w:rsidRPr="00F8608A">
        <w:rPr>
          <w:rFonts w:asciiTheme="minorHAnsi" w:eastAsiaTheme="minorEastAsia" w:hAnsiTheme="minorHAnsi" w:cstheme="minorHAnsi"/>
          <w:b/>
          <w:color w:val="000000" w:themeColor="text1"/>
          <w:sz w:val="20"/>
          <w:szCs w:val="20"/>
          <w:lang w:eastAsia="zh-CN"/>
        </w:rPr>
        <w:t>The Const</w:t>
      </w:r>
      <w:r w:rsidR="00993E2E" w:rsidRPr="00F8608A">
        <w:rPr>
          <w:rFonts w:asciiTheme="minorHAnsi" w:eastAsiaTheme="minorEastAsia" w:hAnsiTheme="minorHAnsi" w:cstheme="minorHAnsi"/>
          <w:b/>
          <w:color w:val="000000" w:themeColor="text1"/>
          <w:sz w:val="20"/>
          <w:szCs w:val="20"/>
          <w:lang w:eastAsia="zh-CN"/>
        </w:rPr>
        <w:t>itution</w:t>
      </w:r>
      <w:r w:rsidR="00993E2E" w:rsidRPr="00F8608A">
        <w:rPr>
          <w:rFonts w:asciiTheme="minorHAnsi" w:eastAsiaTheme="minorEastAsia" w:hAnsiTheme="minorHAnsi" w:cstheme="minorHAnsi"/>
          <w:color w:val="000000" w:themeColor="text1"/>
          <w:sz w:val="20"/>
          <w:szCs w:val="20"/>
          <w:lang w:eastAsia="zh-CN"/>
        </w:rPr>
        <w:t xml:space="preserve"> (1982, revised in 2018) </w:t>
      </w:r>
      <w:r w:rsidRPr="00F8608A">
        <w:rPr>
          <w:rFonts w:asciiTheme="minorHAnsi" w:eastAsiaTheme="minorEastAsia" w:hAnsiTheme="minorHAnsi" w:cstheme="minorHAnsi"/>
          <w:color w:val="000000" w:themeColor="text1"/>
          <w:sz w:val="20"/>
          <w:szCs w:val="20"/>
          <w:lang w:eastAsia="zh-CN"/>
        </w:rPr>
        <w:t xml:space="preserve">addresses the issue of PA through confirming the state and collective ownership of land and natural resources and prescribing the State’s responsibility in environmental and resource protection. The Constitution emphasizes that all nationalities in the People’s Republic of China are equal. The State protects the lawful rights and interests of minority nationalities and upholds and develops a relationship of equality, </w:t>
      </w:r>
      <w:proofErr w:type="gramStart"/>
      <w:r w:rsidRPr="00F8608A">
        <w:rPr>
          <w:rFonts w:asciiTheme="minorHAnsi" w:eastAsiaTheme="minorEastAsia" w:hAnsiTheme="minorHAnsi" w:cstheme="minorHAnsi"/>
          <w:color w:val="000000" w:themeColor="text1"/>
          <w:sz w:val="20"/>
          <w:szCs w:val="20"/>
          <w:lang w:eastAsia="zh-CN"/>
        </w:rPr>
        <w:t>unity</w:t>
      </w:r>
      <w:proofErr w:type="gramEnd"/>
      <w:r w:rsidRPr="00F8608A">
        <w:rPr>
          <w:rFonts w:asciiTheme="minorHAnsi" w:eastAsiaTheme="minorEastAsia" w:hAnsiTheme="minorHAnsi" w:cstheme="minorHAnsi"/>
          <w:color w:val="000000" w:themeColor="text1"/>
          <w:sz w:val="20"/>
          <w:szCs w:val="20"/>
          <w:lang w:eastAsia="zh-CN"/>
        </w:rPr>
        <w:t xml:space="preserve"> and mutual assistance among all of China’s nationalities. The State assists areas inhabited by minority nationalities in accelerating their economic and cultural development according to the characteristics and needs of the various minority nationalities. Regional autonomy is practiced in areas where people of minority nationalities live in concentrated communities; in these areas organs of self-government are established to exercise the power of autonomy. And in exploiting natural resources and building enterprises in the national autonomous areas, the State shall give due consideration to the interests of those areas. And all these provisions are reiterated in </w:t>
      </w:r>
      <w:r w:rsidRPr="00F8608A">
        <w:rPr>
          <w:rFonts w:asciiTheme="minorHAnsi" w:eastAsiaTheme="minorEastAsia" w:hAnsiTheme="minorHAnsi" w:cstheme="minorHAnsi"/>
          <w:b/>
          <w:color w:val="000000" w:themeColor="text1"/>
          <w:sz w:val="20"/>
          <w:szCs w:val="20"/>
          <w:lang w:eastAsia="zh-CN"/>
        </w:rPr>
        <w:t>the Regional Ethnic Autono</w:t>
      </w:r>
      <w:r w:rsidR="00993E2E" w:rsidRPr="00F8608A">
        <w:rPr>
          <w:rFonts w:asciiTheme="minorHAnsi" w:eastAsiaTheme="minorEastAsia" w:hAnsiTheme="minorHAnsi" w:cstheme="minorHAnsi"/>
          <w:b/>
          <w:color w:val="000000" w:themeColor="text1"/>
          <w:sz w:val="20"/>
          <w:szCs w:val="20"/>
          <w:lang w:eastAsia="zh-CN"/>
        </w:rPr>
        <w:t>my Law</w:t>
      </w:r>
      <w:r w:rsidR="00993E2E" w:rsidRPr="00F8608A">
        <w:rPr>
          <w:rFonts w:asciiTheme="minorHAnsi" w:eastAsiaTheme="minorEastAsia" w:hAnsiTheme="minorHAnsi" w:cstheme="minorHAnsi"/>
          <w:color w:val="000000" w:themeColor="text1"/>
          <w:sz w:val="20"/>
          <w:szCs w:val="20"/>
          <w:lang w:eastAsia="zh-CN"/>
        </w:rPr>
        <w:t xml:space="preserve"> (1984, revised in 2001).</w:t>
      </w:r>
    </w:p>
    <w:p w14:paraId="45243BB2" w14:textId="77777777" w:rsidR="00993E2E" w:rsidRPr="00F8608A" w:rsidRDefault="00993E2E" w:rsidP="00665374">
      <w:pPr>
        <w:spacing w:line="276" w:lineRule="auto"/>
        <w:jc w:val="both"/>
        <w:rPr>
          <w:rFonts w:asciiTheme="minorHAnsi" w:eastAsiaTheme="minorEastAsia" w:hAnsiTheme="minorHAnsi" w:cstheme="minorHAnsi"/>
          <w:color w:val="000000" w:themeColor="text1"/>
          <w:sz w:val="20"/>
          <w:szCs w:val="20"/>
          <w:lang w:eastAsia="zh-CN"/>
        </w:rPr>
      </w:pPr>
    </w:p>
    <w:p w14:paraId="1A12FE33" w14:textId="77777777" w:rsidR="00334F49" w:rsidRPr="00F8608A" w:rsidRDefault="00334F49" w:rsidP="00665374">
      <w:pPr>
        <w:spacing w:line="276" w:lineRule="auto"/>
        <w:jc w:val="both"/>
        <w:rPr>
          <w:rFonts w:asciiTheme="minorHAnsi" w:eastAsiaTheme="minorEastAsia" w:hAnsiTheme="minorHAnsi" w:cstheme="minorHAnsi"/>
          <w:color w:val="000000" w:themeColor="text1"/>
          <w:sz w:val="20"/>
          <w:szCs w:val="20"/>
          <w:lang w:eastAsia="zh-CN"/>
        </w:rPr>
      </w:pPr>
      <w:r w:rsidRPr="00F8608A">
        <w:rPr>
          <w:rFonts w:asciiTheme="minorHAnsi" w:eastAsiaTheme="minorEastAsia" w:hAnsiTheme="minorHAnsi" w:cstheme="minorHAnsi"/>
          <w:b/>
          <w:color w:val="000000" w:themeColor="text1"/>
          <w:sz w:val="20"/>
          <w:szCs w:val="20"/>
          <w:lang w:eastAsia="zh-CN"/>
        </w:rPr>
        <w:t>The Rules of the State Council on the implementation of the Law of the People's Republic of China on Regional National Autonomy (2005)</w:t>
      </w:r>
      <w:r w:rsidRPr="00F8608A">
        <w:rPr>
          <w:rFonts w:asciiTheme="minorHAnsi" w:eastAsiaTheme="minorEastAsia" w:hAnsiTheme="minorHAnsi" w:cstheme="minorHAnsi"/>
          <w:color w:val="000000" w:themeColor="text1"/>
          <w:sz w:val="20"/>
          <w:szCs w:val="20"/>
          <w:lang w:eastAsia="zh-CN"/>
        </w:rPr>
        <w:t xml:space="preserve">  stipulates that the state strengthens the poverty alleviation and development of the ethnic autonomous areas, and emphasizes the infrastructure and the basic construction of the farmland in the poor rural areas of the autonomous areas, which focus on water, electricity, access, radio, television construction, and the transform of thatched house and dilapidated house, and ecological migration. And all these activities are based on the residents’ willingness.</w:t>
      </w:r>
    </w:p>
    <w:p w14:paraId="65AE9888" w14:textId="77777777" w:rsidR="00993E2E" w:rsidRPr="00F8608A" w:rsidRDefault="00993E2E" w:rsidP="00665374">
      <w:pPr>
        <w:spacing w:line="276" w:lineRule="auto"/>
        <w:jc w:val="both"/>
        <w:rPr>
          <w:rFonts w:asciiTheme="minorHAnsi" w:eastAsiaTheme="minorEastAsia" w:hAnsiTheme="minorHAnsi" w:cstheme="minorHAnsi"/>
          <w:color w:val="000000" w:themeColor="text1"/>
          <w:sz w:val="20"/>
          <w:szCs w:val="20"/>
          <w:lang w:eastAsia="zh-CN"/>
        </w:rPr>
      </w:pPr>
    </w:p>
    <w:p w14:paraId="761E8779" w14:textId="136A1A66" w:rsidR="00993E2E" w:rsidRPr="00F8608A" w:rsidRDefault="00993E2E" w:rsidP="00665374">
      <w:pPr>
        <w:spacing w:line="276" w:lineRule="auto"/>
        <w:jc w:val="both"/>
        <w:rPr>
          <w:rFonts w:asciiTheme="minorHAnsi" w:eastAsiaTheme="minorEastAsia" w:hAnsiTheme="minorHAnsi" w:cstheme="minorHAnsi"/>
          <w:color w:val="000000" w:themeColor="text1"/>
          <w:sz w:val="20"/>
          <w:szCs w:val="20"/>
          <w:lang w:val="en-GB" w:eastAsia="zh-CN"/>
        </w:rPr>
      </w:pPr>
      <w:r w:rsidRPr="00F8608A">
        <w:rPr>
          <w:rFonts w:asciiTheme="minorHAnsi" w:eastAsiaTheme="minorEastAsia" w:hAnsiTheme="minorHAnsi" w:cstheme="minorHAnsi"/>
          <w:color w:val="000000" w:themeColor="text1"/>
          <w:sz w:val="20"/>
          <w:szCs w:val="20"/>
          <w:lang w:val="en-GB" w:eastAsia="zh-CN"/>
        </w:rPr>
        <w:t xml:space="preserve">Land in China is either owned by the state or by collectives, as outlined in Article 9 (Land Ownership) of the Constitution and Article 205, Part II of the Civil Law which further stipulates state ownership of forest </w:t>
      </w:r>
      <w:r w:rsidR="00357FF4" w:rsidRPr="00F8608A">
        <w:rPr>
          <w:rFonts w:asciiTheme="minorHAnsi" w:eastAsiaTheme="minorEastAsia" w:hAnsiTheme="minorHAnsi" w:cstheme="minorHAnsi"/>
          <w:color w:val="000000" w:themeColor="text1"/>
          <w:sz w:val="20"/>
          <w:szCs w:val="20"/>
          <w:lang w:val="en-GB" w:eastAsia="zh-CN"/>
        </w:rPr>
        <w:t xml:space="preserve">and </w:t>
      </w:r>
      <w:r w:rsidR="00020489" w:rsidRPr="00F8608A">
        <w:rPr>
          <w:rFonts w:asciiTheme="minorHAnsi" w:eastAsiaTheme="minorEastAsia" w:hAnsiTheme="minorHAnsi" w:cstheme="minorHAnsi"/>
          <w:color w:val="000000" w:themeColor="text1"/>
          <w:sz w:val="20"/>
          <w:szCs w:val="20"/>
          <w:lang w:val="en-GB" w:eastAsia="zh-CN"/>
        </w:rPr>
        <w:t>farmlands</w:t>
      </w:r>
      <w:r w:rsidRPr="00F8608A">
        <w:rPr>
          <w:rFonts w:asciiTheme="minorHAnsi" w:eastAsiaTheme="minorEastAsia" w:hAnsiTheme="minorHAnsi" w:cstheme="minorHAnsi"/>
          <w:color w:val="000000" w:themeColor="text1"/>
          <w:sz w:val="20"/>
          <w:szCs w:val="20"/>
          <w:lang w:val="en-GB" w:eastAsia="zh-CN"/>
        </w:rPr>
        <w:t>. In the project landscapes, the collectively held land is appropriated to local communities, regardless of their ethnic group.</w:t>
      </w:r>
    </w:p>
    <w:p w14:paraId="0C4026A5" w14:textId="77777777" w:rsidR="005756A4" w:rsidRPr="00F8608A" w:rsidRDefault="005756A4" w:rsidP="00665374">
      <w:pPr>
        <w:spacing w:line="276" w:lineRule="auto"/>
        <w:jc w:val="both"/>
        <w:rPr>
          <w:rFonts w:asciiTheme="minorHAnsi" w:hAnsiTheme="minorHAnsi" w:cstheme="minorHAnsi"/>
          <w:color w:val="000000" w:themeColor="text1"/>
          <w:sz w:val="22"/>
        </w:rPr>
      </w:pPr>
    </w:p>
    <w:p w14:paraId="14173AD2" w14:textId="77777777" w:rsidR="000850A2" w:rsidRPr="00F8608A" w:rsidRDefault="0073380B" w:rsidP="00665374">
      <w:pPr>
        <w:pStyle w:val="Heading2"/>
        <w:numPr>
          <w:ilvl w:val="1"/>
          <w:numId w:val="0"/>
        </w:numPr>
        <w:spacing w:line="276" w:lineRule="auto"/>
        <w:contextualSpacing/>
        <w:jc w:val="both"/>
        <w:rPr>
          <w:rFonts w:asciiTheme="minorHAnsi" w:hAnsiTheme="minorHAnsi" w:cstheme="minorHAnsi"/>
          <w:color w:val="000000" w:themeColor="text1"/>
          <w:sz w:val="22"/>
        </w:rPr>
      </w:pPr>
      <w:bookmarkStart w:id="14" w:name="_Toc72139576"/>
      <w:bookmarkStart w:id="15" w:name="_Toc104510602"/>
      <w:r w:rsidRPr="0532BAF2">
        <w:rPr>
          <w:rFonts w:asciiTheme="minorHAnsi" w:eastAsia="Calibri" w:hAnsiTheme="minorHAnsi" w:cstheme="minorBidi"/>
          <w:color w:val="000000" w:themeColor="text1"/>
        </w:rPr>
        <w:t xml:space="preserve">2.3 UNDP’s Social and Environmental Standards </w:t>
      </w:r>
      <w:r w:rsidR="00E9276B" w:rsidRPr="0532BAF2">
        <w:rPr>
          <w:rFonts w:asciiTheme="minorHAnsi" w:eastAsia="Calibri" w:hAnsiTheme="minorHAnsi" w:cstheme="minorBidi"/>
          <w:color w:val="000000" w:themeColor="text1"/>
        </w:rPr>
        <w:t>and Guidance Note on FPIC Processes</w:t>
      </w:r>
      <w:bookmarkEnd w:id="14"/>
      <w:bookmarkEnd w:id="15"/>
    </w:p>
    <w:p w14:paraId="5A384A94" w14:textId="77777777" w:rsidR="000850A2" w:rsidRPr="00F8608A" w:rsidRDefault="000850A2" w:rsidP="00665374">
      <w:pPr>
        <w:spacing w:line="276" w:lineRule="auto"/>
        <w:jc w:val="both"/>
        <w:rPr>
          <w:rFonts w:asciiTheme="minorHAnsi" w:hAnsiTheme="minorHAnsi" w:cstheme="minorHAnsi"/>
          <w:color w:val="000000" w:themeColor="text1"/>
          <w:sz w:val="22"/>
          <w:szCs w:val="22"/>
        </w:rPr>
      </w:pPr>
    </w:p>
    <w:p w14:paraId="3C91E3C3" w14:textId="77777777" w:rsidR="00E9276B" w:rsidRPr="00F8608A" w:rsidRDefault="00E9276B" w:rsidP="00665374">
      <w:pPr>
        <w:spacing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0"/>
        </w:rPr>
        <w:t xml:space="preserve">2.3.1 UNDP’s Social and Environmental Standards </w:t>
      </w:r>
    </w:p>
    <w:p w14:paraId="43DB7B11" w14:textId="77777777" w:rsidR="00E9276B" w:rsidRPr="00F8608A" w:rsidRDefault="00E9276B" w:rsidP="00665374">
      <w:pPr>
        <w:spacing w:line="276" w:lineRule="auto"/>
        <w:jc w:val="both"/>
        <w:rPr>
          <w:rFonts w:asciiTheme="minorHAnsi" w:hAnsiTheme="minorHAnsi" w:cstheme="minorHAnsi"/>
          <w:color w:val="000000" w:themeColor="text1"/>
          <w:sz w:val="22"/>
          <w:szCs w:val="22"/>
        </w:rPr>
      </w:pPr>
    </w:p>
    <w:p w14:paraId="560D231A" w14:textId="77777777" w:rsidR="000850A2" w:rsidRPr="00F8608A" w:rsidRDefault="000850A2" w:rsidP="00665374">
      <w:pPr>
        <w:pStyle w:val="ListParagraph"/>
        <w:spacing w:after="0" w:line="276" w:lineRule="auto"/>
        <w:ind w:left="0"/>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Standard 6 of UNDP’s Social and Environmental Standards applies to all </w:t>
      </w:r>
      <w:r w:rsidR="00202E52" w:rsidRPr="00F8608A">
        <w:rPr>
          <w:rFonts w:asciiTheme="minorHAnsi" w:hAnsiTheme="minorHAnsi" w:cstheme="minorHAnsi"/>
          <w:color w:val="000000" w:themeColor="text1"/>
          <w:sz w:val="20"/>
        </w:rPr>
        <w:t>p</w:t>
      </w:r>
      <w:r w:rsidR="00E65431" w:rsidRPr="00F8608A">
        <w:rPr>
          <w:rFonts w:asciiTheme="minorHAnsi" w:hAnsiTheme="minorHAnsi" w:cstheme="minorHAnsi"/>
          <w:color w:val="000000" w:themeColor="text1"/>
          <w:sz w:val="20"/>
        </w:rPr>
        <w:t>roject</w:t>
      </w:r>
      <w:r w:rsidRPr="00F8608A">
        <w:rPr>
          <w:rFonts w:asciiTheme="minorHAnsi" w:hAnsiTheme="minorHAnsi" w:cstheme="minorHAnsi"/>
          <w:color w:val="000000" w:themeColor="text1"/>
          <w:sz w:val="20"/>
        </w:rPr>
        <w:t xml:space="preserve">s which may affect the human rights, lands, natural resources, territories, and traditional livelihoods of indigenous peoples. The Standard applies regardless of whether the </w:t>
      </w:r>
      <w:r w:rsidR="00202E52" w:rsidRPr="00F8608A">
        <w:rPr>
          <w:rFonts w:asciiTheme="minorHAnsi" w:hAnsiTheme="minorHAnsi" w:cstheme="minorHAnsi"/>
          <w:color w:val="000000" w:themeColor="text1"/>
          <w:sz w:val="20"/>
        </w:rPr>
        <w:t>p</w:t>
      </w:r>
      <w:r w:rsidR="00E65431" w:rsidRPr="00F8608A">
        <w:rPr>
          <w:rFonts w:asciiTheme="minorHAnsi" w:hAnsiTheme="minorHAnsi" w:cstheme="minorHAnsi"/>
          <w:color w:val="000000" w:themeColor="text1"/>
          <w:sz w:val="20"/>
        </w:rPr>
        <w:t>roject</w:t>
      </w:r>
      <w:r w:rsidRPr="00F8608A">
        <w:rPr>
          <w:rFonts w:asciiTheme="minorHAnsi" w:hAnsiTheme="minorHAnsi" w:cstheme="minorHAnsi"/>
          <w:color w:val="000000" w:themeColor="text1"/>
          <w:sz w:val="20"/>
        </w:rPr>
        <w:t xml:space="preserve"> is located within or outside of lands and territories inhabited by the indigenous peoples in question, on </w:t>
      </w:r>
      <w:proofErr w:type="gramStart"/>
      <w:r w:rsidRPr="00F8608A">
        <w:rPr>
          <w:rFonts w:asciiTheme="minorHAnsi" w:hAnsiTheme="minorHAnsi" w:cstheme="minorHAnsi"/>
          <w:color w:val="000000" w:themeColor="text1"/>
          <w:sz w:val="20"/>
        </w:rPr>
        <w:t>whether or not</w:t>
      </w:r>
      <w:proofErr w:type="gramEnd"/>
      <w:r w:rsidRPr="00F8608A">
        <w:rPr>
          <w:rFonts w:asciiTheme="minorHAnsi" w:hAnsiTheme="minorHAnsi" w:cstheme="minorHAnsi"/>
          <w:color w:val="000000" w:themeColor="text1"/>
          <w:sz w:val="20"/>
        </w:rPr>
        <w:t xml:space="preserve"> title is possessed over lands and territories in question, or whether the indigenous peoples are recognized as indigenous peoples by the country in question. UNDP recognizes and fosters </w:t>
      </w:r>
      <w:r w:rsidRPr="00F8608A">
        <w:rPr>
          <w:rFonts w:asciiTheme="minorHAnsi" w:hAnsiTheme="minorHAnsi" w:cstheme="minorHAnsi"/>
          <w:color w:val="000000" w:themeColor="text1"/>
          <w:sz w:val="20"/>
        </w:rPr>
        <w:lastRenderedPageBreak/>
        <w:t xml:space="preserve">full respect for indigenous peoples’ human rights. UNDP also supports countries in their promotion and protection of indigenous peoples' rights. The </w:t>
      </w:r>
      <w:r w:rsidR="00E65431" w:rsidRPr="00F8608A">
        <w:rPr>
          <w:rFonts w:asciiTheme="minorHAnsi" w:hAnsiTheme="minorHAnsi" w:cstheme="minorHAnsi"/>
          <w:color w:val="000000" w:themeColor="text1"/>
          <w:sz w:val="20"/>
        </w:rPr>
        <w:t>Project</w:t>
      </w:r>
      <w:r w:rsidR="00C1483A" w:rsidRPr="00F8608A">
        <w:rPr>
          <w:rFonts w:asciiTheme="minorHAnsi" w:hAnsiTheme="minorHAnsi" w:cstheme="minorHAnsi"/>
          <w:color w:val="000000" w:themeColor="text1"/>
          <w:sz w:val="20"/>
        </w:rPr>
        <w:t xml:space="preserve"> will seek to </w:t>
      </w:r>
      <w:r w:rsidRPr="00F8608A">
        <w:rPr>
          <w:rFonts w:asciiTheme="minorHAnsi" w:hAnsiTheme="minorHAnsi" w:cstheme="minorHAnsi"/>
          <w:color w:val="000000" w:themeColor="text1"/>
          <w:sz w:val="20"/>
        </w:rPr>
        <w:t xml:space="preserve">secure free, prior, and informed consent (FPIC) from Indigenous Peoples where rights, lands, resources, territories, traditional livelihoods may be affected. </w:t>
      </w:r>
      <w:r w:rsidR="00E65431" w:rsidRPr="00F8608A">
        <w:rPr>
          <w:rFonts w:asciiTheme="minorHAnsi" w:hAnsiTheme="minorHAnsi" w:cstheme="minorHAnsi"/>
          <w:color w:val="000000" w:themeColor="text1"/>
          <w:sz w:val="20"/>
        </w:rPr>
        <w:t>Project</w:t>
      </w:r>
      <w:r w:rsidRPr="00F8608A">
        <w:rPr>
          <w:rFonts w:asciiTheme="minorHAnsi" w:hAnsiTheme="minorHAnsi" w:cstheme="minorHAnsi"/>
          <w:color w:val="000000" w:themeColor="text1"/>
          <w:sz w:val="20"/>
        </w:rPr>
        <w:t xml:space="preserve"> activities that may adversely impact indigenous peoples cannot commence unless the </w:t>
      </w:r>
      <w:r w:rsidR="00F11E96" w:rsidRPr="00F8608A">
        <w:rPr>
          <w:rFonts w:asciiTheme="minorHAnsi" w:hAnsiTheme="minorHAnsi" w:cstheme="minorHAnsi"/>
          <w:color w:val="000000" w:themeColor="text1"/>
          <w:sz w:val="20"/>
        </w:rPr>
        <w:t xml:space="preserve">provisions in the IPPF and </w:t>
      </w:r>
      <w:r w:rsidR="00424AE2" w:rsidRPr="00F8608A">
        <w:rPr>
          <w:rFonts w:asciiTheme="minorHAnsi" w:hAnsiTheme="minorHAnsi" w:cstheme="minorHAnsi"/>
          <w:color w:val="000000" w:themeColor="text1"/>
          <w:sz w:val="20"/>
        </w:rPr>
        <w:t xml:space="preserve">preparation of Indigenous Peoples Plan (IPP) </w:t>
      </w:r>
      <w:r w:rsidR="00535AA6" w:rsidRPr="00F8608A">
        <w:rPr>
          <w:rFonts w:asciiTheme="minorHAnsi" w:hAnsiTheme="minorHAnsi" w:cstheme="minorHAnsi"/>
          <w:color w:val="000000" w:themeColor="text1"/>
          <w:sz w:val="20"/>
        </w:rPr>
        <w:t>are</w:t>
      </w:r>
      <w:r w:rsidRPr="00F8608A">
        <w:rPr>
          <w:rFonts w:asciiTheme="minorHAnsi" w:hAnsiTheme="minorHAnsi" w:cstheme="minorHAnsi"/>
          <w:color w:val="000000" w:themeColor="text1"/>
          <w:sz w:val="20"/>
        </w:rPr>
        <w:t xml:space="preserve"> carried out. </w:t>
      </w:r>
    </w:p>
    <w:p w14:paraId="510873D0" w14:textId="77777777" w:rsidR="003C3943" w:rsidRPr="00F8608A" w:rsidRDefault="003C3943" w:rsidP="00665374">
      <w:pPr>
        <w:spacing w:line="276" w:lineRule="auto"/>
        <w:jc w:val="both"/>
        <w:rPr>
          <w:rFonts w:asciiTheme="minorHAnsi" w:hAnsiTheme="minorHAnsi" w:cstheme="minorHAnsi"/>
          <w:color w:val="000000" w:themeColor="text1"/>
          <w:sz w:val="22"/>
        </w:rPr>
      </w:pPr>
    </w:p>
    <w:p w14:paraId="4C4FC475" w14:textId="77777777" w:rsidR="00E9276B" w:rsidRPr="00F8608A" w:rsidRDefault="00E9276B" w:rsidP="00665374">
      <w:pPr>
        <w:spacing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 xml:space="preserve">2.3.2 Guidance Note on UNDP SES Standard 6 (Indigenous Peoples) on Free Prior and Informed Consent (FPIC) Processes </w:t>
      </w:r>
    </w:p>
    <w:p w14:paraId="2B30AACD" w14:textId="77777777" w:rsidR="003C3943" w:rsidRPr="00F8608A" w:rsidRDefault="003C3943" w:rsidP="00665374">
      <w:pPr>
        <w:spacing w:line="276" w:lineRule="auto"/>
        <w:jc w:val="both"/>
        <w:rPr>
          <w:rFonts w:asciiTheme="minorHAnsi" w:hAnsiTheme="minorHAnsi" w:cstheme="minorHAnsi"/>
          <w:color w:val="000000" w:themeColor="text1"/>
          <w:sz w:val="20"/>
        </w:rPr>
      </w:pPr>
    </w:p>
    <w:p w14:paraId="05153C57" w14:textId="77777777" w:rsidR="003C3943" w:rsidRPr="00F8608A" w:rsidRDefault="003C3943" w:rsidP="00665374">
      <w:pPr>
        <w:pStyle w:val="ListParagraph"/>
        <w:spacing w:after="0" w:line="276" w:lineRule="auto"/>
        <w:ind w:left="0"/>
        <w:jc w:val="both"/>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rPr>
        <w:t>T</w:t>
      </w:r>
      <w:r w:rsidRPr="00F8608A">
        <w:rPr>
          <w:rFonts w:asciiTheme="minorHAnsi" w:hAnsiTheme="minorHAnsi" w:cstheme="minorHAnsi"/>
          <w:color w:val="000000" w:themeColor="text1"/>
          <w:sz w:val="20"/>
          <w:lang w:val="en-US"/>
        </w:rPr>
        <w:t>he Guidance Note on UNDP SES Standard 6 on FPI</w:t>
      </w:r>
      <w:r w:rsidR="00454913" w:rsidRPr="00F8608A">
        <w:rPr>
          <w:rFonts w:asciiTheme="minorHAnsi" w:hAnsiTheme="minorHAnsi" w:cstheme="minorHAnsi"/>
          <w:color w:val="000000" w:themeColor="text1"/>
          <w:sz w:val="20"/>
          <w:lang w:val="en-US"/>
        </w:rPr>
        <w:t>C</w:t>
      </w:r>
      <w:r w:rsidRPr="00F8608A">
        <w:rPr>
          <w:rFonts w:asciiTheme="minorHAnsi" w:hAnsiTheme="minorHAnsi" w:cstheme="minorHAnsi"/>
          <w:color w:val="000000" w:themeColor="text1"/>
          <w:sz w:val="20"/>
          <w:lang w:val="en-US"/>
        </w:rPr>
        <w:t xml:space="preserve"> processes stipulates circumstances in which FPIC must be pursued and secured prior to proceeding with specified actions</w:t>
      </w:r>
    </w:p>
    <w:p w14:paraId="1AB87C1F" w14:textId="77777777" w:rsidR="003C3943" w:rsidRPr="00F8608A" w:rsidRDefault="003C3943" w:rsidP="00665374">
      <w:pPr>
        <w:spacing w:line="276" w:lineRule="auto"/>
        <w:jc w:val="both"/>
        <w:rPr>
          <w:rFonts w:asciiTheme="minorHAnsi" w:hAnsiTheme="minorHAnsi" w:cstheme="minorHAnsi"/>
          <w:color w:val="000000" w:themeColor="text1"/>
          <w:sz w:val="20"/>
        </w:rPr>
      </w:pPr>
    </w:p>
    <w:p w14:paraId="327E72AD" w14:textId="77777777" w:rsidR="003C3943" w:rsidRPr="00F8608A" w:rsidRDefault="003C3943" w:rsidP="00665374">
      <w:pPr>
        <w:pStyle w:val="ListParagraph"/>
        <w:numPr>
          <w:ilvl w:val="0"/>
          <w:numId w:val="36"/>
        </w:numPr>
        <w:spacing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FPIC will be ensured on any matters that may affect the rights and interests, lands, resources, territories (whether titled or untitled to the people in question) and traditional livelihoods of the indigenous peoples concerned</w:t>
      </w:r>
    </w:p>
    <w:p w14:paraId="449D1DEF" w14:textId="77777777" w:rsidR="003C3943" w:rsidRPr="00F8608A" w:rsidRDefault="003C3943" w:rsidP="00665374">
      <w:pPr>
        <w:pStyle w:val="ListParagraph"/>
        <w:numPr>
          <w:ilvl w:val="0"/>
          <w:numId w:val="36"/>
        </w:numPr>
        <w:spacing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lang w:val="en-US"/>
        </w:rPr>
        <w:t xml:space="preserve">UNDP will respect, protect, </w:t>
      </w:r>
      <w:proofErr w:type="gramStart"/>
      <w:r w:rsidRPr="00F8608A">
        <w:rPr>
          <w:rFonts w:asciiTheme="minorHAnsi" w:hAnsiTheme="minorHAnsi" w:cstheme="minorHAnsi"/>
          <w:color w:val="000000" w:themeColor="text1"/>
          <w:sz w:val="20"/>
          <w:lang w:val="en-US"/>
        </w:rPr>
        <w:t>conserve</w:t>
      </w:r>
      <w:proofErr w:type="gramEnd"/>
      <w:r w:rsidRPr="00F8608A">
        <w:rPr>
          <w:rFonts w:asciiTheme="minorHAnsi" w:hAnsiTheme="minorHAnsi" w:cstheme="minorHAnsi"/>
          <w:color w:val="000000" w:themeColor="text1"/>
          <w:sz w:val="20"/>
          <w:lang w:val="en-US"/>
        </w:rPr>
        <w:t xml:space="preserve"> and not take or appropriate the cultural, intellectual, religious and spiritual property of indigenous peoples without their free, prior and informed consent</w:t>
      </w:r>
      <w:r w:rsidR="00FC2C9D" w:rsidRPr="00F8608A">
        <w:rPr>
          <w:rFonts w:asciiTheme="minorHAnsi" w:hAnsiTheme="minorHAnsi" w:cstheme="minorHAnsi"/>
          <w:color w:val="000000" w:themeColor="text1"/>
          <w:sz w:val="20"/>
          <w:lang w:val="en-US"/>
        </w:rPr>
        <w:t>.</w:t>
      </w:r>
    </w:p>
    <w:p w14:paraId="5A922101" w14:textId="77777777" w:rsidR="005E035D" w:rsidRPr="00F8608A" w:rsidRDefault="005E035D" w:rsidP="00665374">
      <w:pPr>
        <w:spacing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Furthermore, the following standards requirements have been included in this IPP</w:t>
      </w:r>
    </w:p>
    <w:p w14:paraId="330912A2" w14:textId="77777777" w:rsidR="005E035D" w:rsidRPr="00F8608A" w:rsidRDefault="005E035D" w:rsidP="00665374">
      <w:pPr>
        <w:numPr>
          <w:ilvl w:val="0"/>
          <w:numId w:val="36"/>
        </w:numPr>
        <w:spacing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 xml:space="preserve">Recognize IPs have collective rights to own, use, develop, control lands, territories, resources, they have traditionally owned, occupied, otherwise </w:t>
      </w:r>
      <w:proofErr w:type="gramStart"/>
      <w:r w:rsidRPr="00F8608A">
        <w:rPr>
          <w:rFonts w:asciiTheme="minorHAnsi" w:hAnsiTheme="minorHAnsi" w:cstheme="minorHAnsi"/>
          <w:color w:val="000000" w:themeColor="text1"/>
          <w:sz w:val="20"/>
          <w:szCs w:val="22"/>
        </w:rPr>
        <w:t>used</w:t>
      </w:r>
      <w:proofErr w:type="gramEnd"/>
      <w:r w:rsidRPr="00F8608A">
        <w:rPr>
          <w:rFonts w:asciiTheme="minorHAnsi" w:hAnsiTheme="minorHAnsi" w:cstheme="minorHAnsi"/>
          <w:color w:val="000000" w:themeColor="text1"/>
          <w:sz w:val="20"/>
          <w:szCs w:val="22"/>
        </w:rPr>
        <w:t xml:space="preserve"> or acquired</w:t>
      </w:r>
    </w:p>
    <w:p w14:paraId="7E1CA092" w14:textId="77777777" w:rsidR="005E035D" w:rsidRPr="00F8608A" w:rsidRDefault="005E035D" w:rsidP="00665374">
      <w:pPr>
        <w:numPr>
          <w:ilvl w:val="0"/>
          <w:numId w:val="36"/>
        </w:numPr>
        <w:spacing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Develop action plan for achieving legal recognition of IP ownership of land for projects contingent on such legal status.</w:t>
      </w:r>
    </w:p>
    <w:p w14:paraId="2B490B6F" w14:textId="1B8E9DA0" w:rsidR="005E035D" w:rsidRPr="00F8608A" w:rsidRDefault="005E035D" w:rsidP="00665374">
      <w:pPr>
        <w:numPr>
          <w:ilvl w:val="0"/>
          <w:numId w:val="36"/>
        </w:numPr>
        <w:spacing w:line="276" w:lineRule="auto"/>
        <w:jc w:val="both"/>
        <w:rPr>
          <w:rFonts w:asciiTheme="minorHAnsi" w:hAnsiTheme="minorHAnsi" w:cstheme="minorBidi"/>
          <w:color w:val="000000" w:themeColor="text1"/>
          <w:sz w:val="20"/>
          <w:szCs w:val="20"/>
        </w:rPr>
      </w:pPr>
      <w:r w:rsidRPr="00F8608A">
        <w:rPr>
          <w:rFonts w:asciiTheme="minorHAnsi" w:hAnsiTheme="minorHAnsi" w:cstheme="minorBidi"/>
          <w:color w:val="000000" w:themeColor="text1"/>
          <w:sz w:val="20"/>
          <w:szCs w:val="20"/>
        </w:rPr>
        <w:t xml:space="preserve">No </w:t>
      </w:r>
      <w:r w:rsidR="00A11ED2">
        <w:rPr>
          <w:rFonts w:asciiTheme="minorHAnsi" w:hAnsiTheme="minorHAnsi" w:cstheme="minorBidi"/>
          <w:color w:val="000000" w:themeColor="text1"/>
          <w:sz w:val="20"/>
          <w:szCs w:val="20"/>
        </w:rPr>
        <w:t>physical displacement</w:t>
      </w:r>
      <w:r w:rsidRPr="00F8608A">
        <w:rPr>
          <w:rFonts w:asciiTheme="minorHAnsi" w:hAnsiTheme="minorHAnsi" w:cstheme="minorBidi"/>
          <w:color w:val="000000" w:themeColor="text1"/>
          <w:sz w:val="20"/>
          <w:szCs w:val="20"/>
        </w:rPr>
        <w:t xml:space="preserve"> of IPs from lands</w:t>
      </w:r>
      <w:r w:rsidR="00A54AAD">
        <w:rPr>
          <w:rFonts w:asciiTheme="minorHAnsi" w:hAnsiTheme="minorHAnsi" w:cstheme="minorBidi"/>
          <w:color w:val="000000" w:themeColor="text1"/>
          <w:sz w:val="20"/>
          <w:szCs w:val="20"/>
        </w:rPr>
        <w:t xml:space="preserve"> and territories</w:t>
      </w:r>
      <w:r w:rsidRPr="00F8608A">
        <w:rPr>
          <w:rFonts w:asciiTheme="minorHAnsi" w:hAnsiTheme="minorHAnsi" w:cstheme="minorBidi"/>
          <w:color w:val="000000" w:themeColor="text1"/>
          <w:sz w:val="20"/>
          <w:szCs w:val="20"/>
        </w:rPr>
        <w:t xml:space="preserve">. </w:t>
      </w:r>
    </w:p>
    <w:p w14:paraId="2C4867AF" w14:textId="77777777" w:rsidR="005E035D" w:rsidRPr="00F8608A" w:rsidRDefault="005E035D" w:rsidP="00665374">
      <w:pPr>
        <w:numPr>
          <w:ilvl w:val="0"/>
          <w:numId w:val="36"/>
        </w:numPr>
        <w:spacing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 xml:space="preserve">Agreement through FPIC process required before activities commence which propose development, utilization or exploitation of mineral, forest, </w:t>
      </w:r>
      <w:proofErr w:type="gramStart"/>
      <w:r w:rsidRPr="00F8608A">
        <w:rPr>
          <w:rFonts w:asciiTheme="minorHAnsi" w:hAnsiTheme="minorHAnsi" w:cstheme="minorHAnsi"/>
          <w:color w:val="000000" w:themeColor="text1"/>
          <w:sz w:val="20"/>
          <w:szCs w:val="22"/>
        </w:rPr>
        <w:t>water</w:t>
      </w:r>
      <w:proofErr w:type="gramEnd"/>
      <w:r w:rsidRPr="00F8608A">
        <w:rPr>
          <w:rFonts w:asciiTheme="minorHAnsi" w:hAnsiTheme="minorHAnsi" w:cstheme="minorHAnsi"/>
          <w:color w:val="000000" w:themeColor="text1"/>
          <w:sz w:val="20"/>
          <w:szCs w:val="22"/>
        </w:rPr>
        <w:t xml:space="preserve"> or other resources on IP lands/territories or adversely affect existence, value, use, enjoyment of IP lands, territories resources</w:t>
      </w:r>
    </w:p>
    <w:p w14:paraId="70BE6D8D" w14:textId="77777777" w:rsidR="005E035D" w:rsidRPr="00F8608A" w:rsidRDefault="005E035D" w:rsidP="00665374">
      <w:pPr>
        <w:numPr>
          <w:ilvl w:val="0"/>
          <w:numId w:val="36"/>
        </w:numPr>
        <w:spacing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Ensure agreements on equitable benefit sharing reached with IPs in culturally appropriate and inclusive manner</w:t>
      </w:r>
    </w:p>
    <w:p w14:paraId="547DB747" w14:textId="77777777" w:rsidR="005E035D" w:rsidRPr="00F8608A" w:rsidRDefault="005E035D" w:rsidP="00665374">
      <w:pPr>
        <w:pStyle w:val="ListParagraph"/>
        <w:numPr>
          <w:ilvl w:val="0"/>
          <w:numId w:val="36"/>
        </w:numPr>
        <w:spacing w:line="276" w:lineRule="auto"/>
        <w:jc w:val="both"/>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IPP developed through meaningful participation</w:t>
      </w:r>
    </w:p>
    <w:p w14:paraId="75ECFEC6" w14:textId="77777777" w:rsidR="003C3943" w:rsidRPr="00F8608A" w:rsidRDefault="003C3943" w:rsidP="00665374">
      <w:pPr>
        <w:pStyle w:val="ListParagraph"/>
        <w:spacing w:after="0" w:line="276" w:lineRule="auto"/>
        <w:ind w:left="0"/>
        <w:jc w:val="both"/>
        <w:rPr>
          <w:rFonts w:asciiTheme="minorHAnsi" w:hAnsiTheme="minorHAnsi" w:cstheme="minorHAnsi"/>
          <w:color w:val="000000" w:themeColor="text1"/>
          <w:sz w:val="22"/>
        </w:rPr>
      </w:pPr>
    </w:p>
    <w:p w14:paraId="763A578B" w14:textId="69713E4E" w:rsidR="00454913" w:rsidRPr="00F8608A" w:rsidRDefault="00C1483A" w:rsidP="00665374">
      <w:pPr>
        <w:pStyle w:val="ListParagraph"/>
        <w:tabs>
          <w:tab w:val="left" w:pos="7138"/>
        </w:tabs>
        <w:spacing w:after="0" w:line="276" w:lineRule="auto"/>
        <w:ind w:left="1797"/>
        <w:jc w:val="both"/>
        <w:rPr>
          <w:rFonts w:asciiTheme="minorHAnsi" w:hAnsiTheme="minorHAnsi" w:cstheme="minorHAnsi"/>
          <w:color w:val="000000" w:themeColor="text1"/>
          <w:sz w:val="22"/>
        </w:rPr>
      </w:pPr>
      <w:r w:rsidRPr="00F8608A">
        <w:rPr>
          <w:rFonts w:asciiTheme="minorHAnsi" w:hAnsiTheme="minorHAnsi" w:cstheme="minorHAnsi"/>
          <w:color w:val="000000" w:themeColor="text1"/>
          <w:sz w:val="22"/>
        </w:rPr>
        <w:tab/>
      </w:r>
    </w:p>
    <w:p w14:paraId="373D6B81" w14:textId="77777777" w:rsidR="007F7157" w:rsidRPr="00F8608A" w:rsidRDefault="0047347D" w:rsidP="00665374">
      <w:pPr>
        <w:pStyle w:val="Heading1"/>
        <w:spacing w:line="276" w:lineRule="auto"/>
        <w:jc w:val="both"/>
        <w:rPr>
          <w:rFonts w:asciiTheme="minorHAnsi" w:eastAsiaTheme="minorEastAsia" w:hAnsiTheme="minorHAnsi" w:cstheme="minorHAnsi"/>
          <w:color w:val="000000" w:themeColor="text1"/>
          <w:lang w:eastAsia="zh-CN"/>
        </w:rPr>
      </w:pPr>
      <w:bookmarkStart w:id="16" w:name="_Toc72139578"/>
      <w:bookmarkStart w:id="17" w:name="_Toc104510603"/>
      <w:r w:rsidRPr="00F8608A">
        <w:rPr>
          <w:rFonts w:asciiTheme="minorHAnsi" w:hAnsiTheme="minorHAnsi" w:cstheme="minorHAnsi"/>
          <w:color w:val="000000" w:themeColor="text1"/>
        </w:rPr>
        <w:t xml:space="preserve">3. </w:t>
      </w:r>
      <w:r w:rsidR="007F7157" w:rsidRPr="00F8608A">
        <w:rPr>
          <w:rFonts w:asciiTheme="minorHAnsi" w:hAnsiTheme="minorHAnsi" w:cstheme="minorHAnsi"/>
          <w:color w:val="000000" w:themeColor="text1"/>
        </w:rPr>
        <w:t xml:space="preserve">Description of </w:t>
      </w:r>
      <w:bookmarkEnd w:id="16"/>
      <w:r w:rsidR="00C1483A" w:rsidRPr="00F8608A">
        <w:rPr>
          <w:rFonts w:asciiTheme="minorHAnsi" w:hAnsiTheme="minorHAnsi" w:cstheme="minorHAnsi"/>
          <w:color w:val="000000" w:themeColor="text1"/>
          <w:lang w:eastAsia="zh-CN"/>
        </w:rPr>
        <w:t>Ethnic Minorities</w:t>
      </w:r>
      <w:bookmarkEnd w:id="17"/>
    </w:p>
    <w:p w14:paraId="4A51FF04" w14:textId="77777777" w:rsidR="003E20C2" w:rsidRPr="00F8608A" w:rsidRDefault="003E20C2" w:rsidP="00665374">
      <w:pPr>
        <w:pStyle w:val="ListParagraph"/>
        <w:spacing w:after="0" w:line="276" w:lineRule="auto"/>
        <w:ind w:left="0"/>
        <w:jc w:val="both"/>
        <w:rPr>
          <w:rFonts w:asciiTheme="minorHAnsi" w:hAnsiTheme="minorHAnsi" w:cstheme="minorHAnsi"/>
          <w:color w:val="000000" w:themeColor="text1"/>
          <w:sz w:val="22"/>
        </w:rPr>
      </w:pPr>
    </w:p>
    <w:p w14:paraId="46B11D69" w14:textId="6BD37FB6" w:rsidR="00C1483A" w:rsidRPr="00F8608A" w:rsidRDefault="00170CA1" w:rsidP="00665374">
      <w:pPr>
        <w:pStyle w:val="Heading2"/>
        <w:numPr>
          <w:ilvl w:val="1"/>
          <w:numId w:val="0"/>
        </w:numPr>
        <w:spacing w:line="276" w:lineRule="auto"/>
        <w:contextualSpacing/>
        <w:jc w:val="both"/>
        <w:rPr>
          <w:rFonts w:asciiTheme="minorHAnsi" w:eastAsiaTheme="minorEastAsia" w:hAnsiTheme="minorHAnsi" w:cstheme="minorHAnsi"/>
          <w:color w:val="000000" w:themeColor="text1"/>
          <w:lang w:eastAsia="zh-CN"/>
        </w:rPr>
      </w:pPr>
      <w:bookmarkStart w:id="18" w:name="_Toc104510604"/>
      <w:r w:rsidRPr="0532BAF2">
        <w:rPr>
          <w:rFonts w:asciiTheme="minorHAnsi" w:eastAsia="Calibri" w:hAnsiTheme="minorHAnsi" w:cstheme="minorBidi"/>
          <w:color w:val="000000" w:themeColor="text1"/>
        </w:rPr>
        <w:t xml:space="preserve">3.1 </w:t>
      </w:r>
      <w:r w:rsidR="00C1483A" w:rsidRPr="0532BAF2">
        <w:rPr>
          <w:rFonts w:asciiTheme="minorHAnsi" w:eastAsia="Calibri" w:hAnsiTheme="minorHAnsi" w:cstheme="minorBidi"/>
          <w:color w:val="000000" w:themeColor="text1"/>
        </w:rPr>
        <w:t>Ethnic minorities in the project demonstration landscapes</w:t>
      </w:r>
      <w:bookmarkEnd w:id="18"/>
      <w:r w:rsidR="007A7A39" w:rsidRPr="0532BAF2">
        <w:rPr>
          <w:rFonts w:asciiTheme="minorHAnsi" w:eastAsia="Calibri" w:hAnsiTheme="minorHAnsi" w:cstheme="minorBidi"/>
          <w:color w:val="000000" w:themeColor="text1"/>
        </w:rPr>
        <w:t xml:space="preserve"> </w:t>
      </w:r>
    </w:p>
    <w:p w14:paraId="13C220A3" w14:textId="77777777" w:rsidR="00E103FD" w:rsidRPr="00F8608A" w:rsidRDefault="00E103FD" w:rsidP="00665374">
      <w:pPr>
        <w:spacing w:line="276" w:lineRule="auto"/>
        <w:jc w:val="both"/>
        <w:rPr>
          <w:rFonts w:asciiTheme="minorHAnsi" w:eastAsiaTheme="minorEastAsia" w:hAnsiTheme="minorHAnsi" w:cstheme="minorHAnsi"/>
          <w:color w:val="000000" w:themeColor="text1"/>
          <w:lang w:val="en-ZW" w:eastAsia="zh-CN"/>
        </w:rPr>
      </w:pPr>
    </w:p>
    <w:p w14:paraId="196AB860" w14:textId="575ED51C" w:rsidR="007534DD" w:rsidRPr="00F8608A" w:rsidRDefault="007534DD"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hAnsiTheme="minorHAnsi" w:cstheme="minorHAnsi"/>
          <w:color w:val="000000" w:themeColor="text1"/>
          <w:sz w:val="20"/>
          <w:szCs w:val="22"/>
          <w:lang w:val="en-ZW"/>
        </w:rPr>
        <w:t>Ethnic minorities in the project intervention area are not represented by</w:t>
      </w:r>
      <w:r w:rsidR="005E035D" w:rsidRPr="00F8608A">
        <w:rPr>
          <w:rFonts w:asciiTheme="minorHAnsi" w:hAnsiTheme="minorHAnsi" w:cstheme="minorHAnsi"/>
          <w:color w:val="000000" w:themeColor="text1"/>
          <w:sz w:val="20"/>
          <w:szCs w:val="22"/>
          <w:lang w:val="en-ZW"/>
        </w:rPr>
        <w:t xml:space="preserve"> traditional institutions</w:t>
      </w:r>
      <w:r w:rsidRPr="00F8608A">
        <w:rPr>
          <w:rFonts w:asciiTheme="minorHAnsi" w:hAnsiTheme="minorHAnsi" w:cstheme="minorHAnsi"/>
          <w:color w:val="000000" w:themeColor="text1"/>
          <w:sz w:val="20"/>
          <w:szCs w:val="22"/>
          <w:lang w:val="en-ZW"/>
        </w:rPr>
        <w:t>.</w:t>
      </w:r>
      <w:r w:rsidR="005E035D" w:rsidRPr="00F8608A">
        <w:rPr>
          <w:rFonts w:asciiTheme="minorHAnsi" w:hAnsiTheme="minorHAnsi" w:cstheme="minorHAnsi"/>
          <w:color w:val="000000" w:themeColor="text1"/>
          <w:sz w:val="20"/>
          <w:szCs w:val="22"/>
          <w:lang w:val="en-ZW"/>
        </w:rPr>
        <w:t xml:space="preserve"> </w:t>
      </w:r>
      <w:r w:rsidRPr="00F8608A">
        <w:rPr>
          <w:rFonts w:asciiTheme="minorHAnsi" w:hAnsiTheme="minorHAnsi" w:cstheme="minorHAnsi"/>
          <w:color w:val="000000" w:themeColor="text1"/>
          <w:sz w:val="20"/>
          <w:szCs w:val="22"/>
          <w:lang w:val="en-ZW"/>
        </w:rPr>
        <w:t xml:space="preserve">Further assessment is required to understand which representatives adhere to the principles of inclusive consultation, </w:t>
      </w:r>
      <w:r w:rsidRPr="00F8608A">
        <w:rPr>
          <w:rFonts w:asciiTheme="minorHAnsi" w:hAnsiTheme="minorHAnsi" w:cstheme="minorHAnsi"/>
          <w:color w:val="000000" w:themeColor="text1"/>
          <w:sz w:val="20"/>
          <w:szCs w:val="20"/>
          <w:lang w:val="en-ZW"/>
        </w:rPr>
        <w:t xml:space="preserve">participation and consent in their internal </w:t>
      </w:r>
      <w:proofErr w:type="gramStart"/>
      <w:r w:rsidRPr="00F8608A">
        <w:rPr>
          <w:rFonts w:asciiTheme="minorHAnsi" w:hAnsiTheme="minorHAnsi" w:cstheme="minorHAnsi"/>
          <w:color w:val="000000" w:themeColor="text1"/>
          <w:sz w:val="20"/>
          <w:szCs w:val="20"/>
          <w:lang w:val="en-ZW"/>
        </w:rPr>
        <w:t>decision making</w:t>
      </w:r>
      <w:proofErr w:type="gramEnd"/>
      <w:r w:rsidRPr="00F8608A">
        <w:rPr>
          <w:rFonts w:asciiTheme="minorHAnsi" w:hAnsiTheme="minorHAnsi" w:cstheme="minorHAnsi"/>
          <w:color w:val="000000" w:themeColor="text1"/>
          <w:sz w:val="20"/>
          <w:szCs w:val="20"/>
          <w:lang w:val="en-ZW"/>
        </w:rPr>
        <w:t xml:space="preserve"> processes.</w:t>
      </w:r>
    </w:p>
    <w:p w14:paraId="2E300654" w14:textId="77777777" w:rsidR="007534DD" w:rsidRPr="00F8608A" w:rsidRDefault="007534DD" w:rsidP="00665374">
      <w:pPr>
        <w:spacing w:line="276" w:lineRule="auto"/>
        <w:jc w:val="both"/>
        <w:rPr>
          <w:rFonts w:asciiTheme="minorHAnsi" w:hAnsiTheme="minorHAnsi" w:cstheme="minorHAnsi"/>
          <w:color w:val="000000" w:themeColor="text1"/>
          <w:sz w:val="20"/>
          <w:szCs w:val="20"/>
          <w:lang w:val="en-ZW"/>
        </w:rPr>
      </w:pPr>
    </w:p>
    <w:p w14:paraId="50446854" w14:textId="255FDC67" w:rsidR="00B72B79" w:rsidRPr="00F8608A" w:rsidRDefault="007534DD"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hAnsiTheme="minorHAnsi" w:cstheme="minorHAnsi"/>
          <w:color w:val="000000" w:themeColor="text1"/>
          <w:sz w:val="20"/>
          <w:szCs w:val="20"/>
          <w:lang w:val="en-ZW"/>
        </w:rPr>
        <w:t>Identified ethnics minorities are</w:t>
      </w:r>
      <w:r w:rsidR="005E035D" w:rsidRPr="00F8608A">
        <w:rPr>
          <w:rFonts w:asciiTheme="minorHAnsi" w:hAnsiTheme="minorHAnsi" w:cstheme="minorHAnsi"/>
          <w:color w:val="000000" w:themeColor="text1"/>
          <w:sz w:val="20"/>
          <w:szCs w:val="20"/>
          <w:lang w:val="en-ZW"/>
        </w:rPr>
        <w:t xml:space="preserve"> in general well integrated in the existing socio-economic context. They have livelihood strategies </w:t>
      </w:r>
      <w:proofErr w:type="gramStart"/>
      <w:r w:rsidR="005E035D" w:rsidRPr="00F8608A">
        <w:rPr>
          <w:rFonts w:asciiTheme="minorHAnsi" w:hAnsiTheme="minorHAnsi" w:cstheme="minorHAnsi"/>
          <w:color w:val="000000" w:themeColor="text1"/>
          <w:sz w:val="20"/>
          <w:szCs w:val="20"/>
          <w:lang w:val="en-ZW"/>
        </w:rPr>
        <w:t>similar to</w:t>
      </w:r>
      <w:proofErr w:type="gramEnd"/>
      <w:r w:rsidR="005E035D" w:rsidRPr="00F8608A">
        <w:rPr>
          <w:rFonts w:asciiTheme="minorHAnsi" w:hAnsiTheme="minorHAnsi" w:cstheme="minorHAnsi"/>
          <w:color w:val="000000" w:themeColor="text1"/>
          <w:sz w:val="20"/>
          <w:szCs w:val="20"/>
          <w:lang w:val="en-ZW"/>
        </w:rPr>
        <w:t xml:space="preserve"> those of the other rural populations, are not excluded from existing economic opportunities, are not discriminated, and have no distinct needs from the rest of the population. They are vulnerable not because belonging to an ethnic minority group, but because they live in poor and not </w:t>
      </w:r>
      <w:r w:rsidRPr="00F8608A">
        <w:rPr>
          <w:rFonts w:asciiTheme="minorHAnsi" w:hAnsiTheme="minorHAnsi" w:cstheme="minorHAnsi"/>
          <w:color w:val="000000" w:themeColor="text1"/>
          <w:sz w:val="20"/>
          <w:szCs w:val="20"/>
          <w:lang w:val="en-ZW"/>
        </w:rPr>
        <w:t>well-developed</w:t>
      </w:r>
      <w:r w:rsidR="005E035D" w:rsidRPr="00F8608A">
        <w:rPr>
          <w:rFonts w:asciiTheme="minorHAnsi" w:hAnsiTheme="minorHAnsi" w:cstheme="minorHAnsi"/>
          <w:color w:val="000000" w:themeColor="text1"/>
          <w:sz w:val="20"/>
          <w:szCs w:val="20"/>
          <w:lang w:val="en-ZW"/>
        </w:rPr>
        <w:t xml:space="preserve"> areas. Government policies targeting rural poor and vulnerable households in Yunnan</w:t>
      </w:r>
      <w:r w:rsidRPr="00F8608A">
        <w:rPr>
          <w:rFonts w:asciiTheme="minorHAnsi" w:hAnsiTheme="minorHAnsi" w:cstheme="minorHAnsi"/>
          <w:color w:val="000000" w:themeColor="text1"/>
          <w:sz w:val="20"/>
          <w:szCs w:val="20"/>
          <w:lang w:val="en-ZW"/>
        </w:rPr>
        <w:t xml:space="preserve"> and Sichuan</w:t>
      </w:r>
      <w:r w:rsidR="005E035D" w:rsidRPr="00F8608A">
        <w:rPr>
          <w:rFonts w:asciiTheme="minorHAnsi" w:hAnsiTheme="minorHAnsi" w:cstheme="minorHAnsi"/>
          <w:color w:val="000000" w:themeColor="text1"/>
          <w:sz w:val="20"/>
          <w:szCs w:val="20"/>
          <w:lang w:val="en-ZW"/>
        </w:rPr>
        <w:t xml:space="preserve"> province do not </w:t>
      </w:r>
      <w:r w:rsidR="005E035D" w:rsidRPr="00F8608A">
        <w:rPr>
          <w:rFonts w:asciiTheme="minorHAnsi" w:hAnsiTheme="minorHAnsi" w:cstheme="minorHAnsi"/>
          <w:color w:val="000000" w:themeColor="text1"/>
          <w:sz w:val="20"/>
          <w:szCs w:val="20"/>
          <w:lang w:val="en-ZW"/>
        </w:rPr>
        <w:lastRenderedPageBreak/>
        <w:t>differentiate based on ethnicity, but target based on poverty indicators.</w:t>
      </w:r>
      <w:r w:rsidR="00632E1C" w:rsidRPr="00F8608A">
        <w:rPr>
          <w:rFonts w:asciiTheme="minorHAnsi" w:hAnsiTheme="minorHAnsi" w:cstheme="minorHAnsi"/>
          <w:color w:val="000000" w:themeColor="text1"/>
          <w:sz w:val="20"/>
          <w:szCs w:val="20"/>
          <w:lang w:val="en-ZW"/>
        </w:rPr>
        <w:t xml:space="preserve"> </w:t>
      </w:r>
      <w:r w:rsidR="00B72B79" w:rsidRPr="00F8608A">
        <w:rPr>
          <w:rFonts w:asciiTheme="minorHAnsi" w:hAnsiTheme="minorHAnsi" w:cstheme="minorHAnsi"/>
          <w:color w:val="000000" w:themeColor="text1"/>
          <w:sz w:val="20"/>
          <w:szCs w:val="20"/>
          <w:lang w:val="en-ZW"/>
        </w:rPr>
        <w:t xml:space="preserve">There are 7 proposed intervention sites, including five in Sichuan Province in the Giant Panda National Park (NP) and two in Yunnan Province, in Dali Bai Autonomous Prefecture. Among the seven intervention sites, local people could be affected in four of them. Three of the intervention sites in the Giant Panda NP are situated in remote areas inside the borders of nature reserves (NR) and local people will not be affected there because inside of the NR, local people are not allowed to carry out production activities. The risk for these 3 sites will be assessed again during implementation and before commencing any activities pertaining these communities. Outlined below the 7 intervention sites, including potential risks of economic </w:t>
      </w:r>
      <w:proofErr w:type="gramStart"/>
      <w:r w:rsidR="00B72B79" w:rsidRPr="00F8608A">
        <w:rPr>
          <w:rFonts w:asciiTheme="minorHAnsi" w:hAnsiTheme="minorHAnsi" w:cstheme="minorHAnsi"/>
          <w:color w:val="000000" w:themeColor="text1"/>
          <w:sz w:val="20"/>
          <w:szCs w:val="20"/>
          <w:lang w:val="en-ZW"/>
        </w:rPr>
        <w:t>displacement</w:t>
      </w:r>
      <w:proofErr w:type="gramEnd"/>
      <w:r w:rsidR="00B72B79" w:rsidRPr="00F8608A">
        <w:rPr>
          <w:rFonts w:asciiTheme="minorHAnsi" w:hAnsiTheme="minorHAnsi" w:cstheme="minorHAnsi"/>
          <w:color w:val="000000" w:themeColor="text1"/>
          <w:sz w:val="20"/>
          <w:szCs w:val="20"/>
          <w:lang w:val="en-ZW"/>
        </w:rPr>
        <w:t xml:space="preserve"> and affected ethnic minorities.</w:t>
      </w:r>
    </w:p>
    <w:p w14:paraId="6B99808C" w14:textId="18E6918E" w:rsidR="005E035D" w:rsidRPr="00F8608A" w:rsidRDefault="005E035D" w:rsidP="00665374">
      <w:pPr>
        <w:spacing w:line="276" w:lineRule="auto"/>
        <w:jc w:val="both"/>
        <w:rPr>
          <w:rFonts w:asciiTheme="minorHAnsi" w:hAnsiTheme="minorHAnsi" w:cstheme="minorHAnsi"/>
          <w:color w:val="000000" w:themeColor="text1"/>
          <w:sz w:val="20"/>
          <w:szCs w:val="20"/>
          <w:lang w:val="en-ZW"/>
        </w:rPr>
      </w:pPr>
    </w:p>
    <w:p w14:paraId="6CB99EB0" w14:textId="77777777" w:rsidR="00B72B79" w:rsidRPr="00F8608A" w:rsidRDefault="00B72B79" w:rsidP="00665374">
      <w:pPr>
        <w:spacing w:line="276" w:lineRule="auto"/>
        <w:jc w:val="both"/>
        <w:rPr>
          <w:rFonts w:asciiTheme="minorHAnsi" w:hAnsiTheme="minorHAnsi" w:cstheme="minorHAnsi"/>
          <w:b/>
          <w:bCs/>
          <w:color w:val="000000" w:themeColor="text1"/>
          <w:sz w:val="20"/>
          <w:szCs w:val="20"/>
          <w:u w:val="single"/>
        </w:rPr>
      </w:pPr>
    </w:p>
    <w:p w14:paraId="2DC55876" w14:textId="4941CEDE" w:rsidR="00C1483A" w:rsidRPr="00F8608A" w:rsidRDefault="00C1483A"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hAnsiTheme="minorHAnsi" w:cstheme="minorHAnsi"/>
          <w:b/>
          <w:bCs/>
          <w:color w:val="000000" w:themeColor="text1"/>
          <w:sz w:val="20"/>
          <w:szCs w:val="20"/>
          <w:u w:val="single"/>
        </w:rPr>
        <w:t>Giant Panda National Park</w:t>
      </w:r>
      <w:r w:rsidR="00632E1C" w:rsidRPr="00F8608A">
        <w:rPr>
          <w:rFonts w:asciiTheme="minorHAnsi" w:hAnsiTheme="minorHAnsi" w:cstheme="minorHAnsi"/>
          <w:b/>
          <w:bCs/>
          <w:color w:val="000000" w:themeColor="text1"/>
          <w:sz w:val="20"/>
          <w:szCs w:val="20"/>
          <w:u w:val="single"/>
        </w:rPr>
        <w:t>:</w:t>
      </w:r>
      <w:r w:rsidR="00632E1C" w:rsidRPr="00F8608A">
        <w:rPr>
          <w:rFonts w:asciiTheme="minorHAnsi" w:hAnsiTheme="minorHAnsi" w:cstheme="minorHAnsi"/>
          <w:color w:val="000000" w:themeColor="text1"/>
          <w:sz w:val="20"/>
          <w:szCs w:val="20"/>
          <w:lang w:val="en-ZW"/>
        </w:rPr>
        <w:t xml:space="preserve"> </w:t>
      </w:r>
      <w:r w:rsidRPr="00F8608A">
        <w:rPr>
          <w:rFonts w:asciiTheme="minorHAnsi" w:hAnsiTheme="minorHAnsi" w:cstheme="minorHAnsi"/>
          <w:color w:val="000000" w:themeColor="text1"/>
          <w:sz w:val="20"/>
          <w:szCs w:val="20"/>
          <w:lang w:val="en-ZW"/>
        </w:rPr>
        <w:t xml:space="preserve">There are 19 ethnic minorities living in the GPNP such as Tibetan, </w:t>
      </w:r>
      <w:proofErr w:type="spellStart"/>
      <w:r w:rsidRPr="00F8608A">
        <w:rPr>
          <w:rFonts w:asciiTheme="minorHAnsi" w:hAnsiTheme="minorHAnsi" w:cstheme="minorHAnsi"/>
          <w:color w:val="000000" w:themeColor="text1"/>
          <w:sz w:val="20"/>
          <w:szCs w:val="20"/>
          <w:lang w:val="en-ZW"/>
        </w:rPr>
        <w:t>Qiang</w:t>
      </w:r>
      <w:proofErr w:type="spellEnd"/>
      <w:r w:rsidRPr="00F8608A">
        <w:rPr>
          <w:rFonts w:asciiTheme="minorHAnsi" w:hAnsiTheme="minorHAnsi" w:cstheme="minorHAnsi"/>
          <w:color w:val="000000" w:themeColor="text1"/>
          <w:sz w:val="20"/>
          <w:szCs w:val="20"/>
          <w:lang w:val="en-ZW"/>
        </w:rPr>
        <w:t xml:space="preserve">, Yi, Hui, Mongolian, Tujia, Dong, Yao, just name a few. Among them, Aba Tibetan and </w:t>
      </w:r>
      <w:proofErr w:type="spellStart"/>
      <w:r w:rsidRPr="00F8608A">
        <w:rPr>
          <w:rFonts w:asciiTheme="minorHAnsi" w:hAnsiTheme="minorHAnsi" w:cstheme="minorHAnsi"/>
          <w:color w:val="000000" w:themeColor="text1"/>
          <w:sz w:val="20"/>
          <w:szCs w:val="20"/>
          <w:lang w:val="en-ZW"/>
        </w:rPr>
        <w:t>Qiang</w:t>
      </w:r>
      <w:proofErr w:type="spellEnd"/>
      <w:r w:rsidRPr="00F8608A">
        <w:rPr>
          <w:rFonts w:asciiTheme="minorHAnsi" w:hAnsiTheme="minorHAnsi" w:cstheme="minorHAnsi"/>
          <w:color w:val="000000" w:themeColor="text1"/>
          <w:sz w:val="20"/>
          <w:szCs w:val="20"/>
          <w:lang w:val="en-ZW"/>
        </w:rPr>
        <w:t xml:space="preserve"> Autonomous Prefecture in Sichuan province is the 2nd largest Tibetan and </w:t>
      </w:r>
      <w:proofErr w:type="spellStart"/>
      <w:r w:rsidRPr="00F8608A">
        <w:rPr>
          <w:rFonts w:asciiTheme="minorHAnsi" w:hAnsiTheme="minorHAnsi" w:cstheme="minorHAnsi"/>
          <w:color w:val="000000" w:themeColor="text1"/>
          <w:sz w:val="20"/>
          <w:szCs w:val="20"/>
          <w:lang w:val="en-ZW"/>
        </w:rPr>
        <w:t>Qiang</w:t>
      </w:r>
      <w:proofErr w:type="spellEnd"/>
      <w:r w:rsidRPr="00F8608A">
        <w:rPr>
          <w:rFonts w:asciiTheme="minorHAnsi" w:hAnsiTheme="minorHAnsi" w:cstheme="minorHAnsi"/>
          <w:color w:val="000000" w:themeColor="text1"/>
          <w:sz w:val="20"/>
          <w:szCs w:val="20"/>
          <w:lang w:val="en-ZW"/>
        </w:rPr>
        <w:t xml:space="preserve"> Autonomous regions in China. Wenchuan </w:t>
      </w:r>
      <w:proofErr w:type="spellStart"/>
      <w:r w:rsidRPr="00F8608A">
        <w:rPr>
          <w:rFonts w:asciiTheme="minorHAnsi" w:hAnsiTheme="minorHAnsi" w:cstheme="minorHAnsi"/>
          <w:color w:val="000000" w:themeColor="text1"/>
          <w:sz w:val="20"/>
          <w:szCs w:val="20"/>
          <w:lang w:val="en-ZW"/>
        </w:rPr>
        <w:t>Qiang</w:t>
      </w:r>
      <w:proofErr w:type="spellEnd"/>
      <w:r w:rsidRPr="00F8608A">
        <w:rPr>
          <w:rFonts w:asciiTheme="minorHAnsi" w:hAnsiTheme="minorHAnsi" w:cstheme="minorHAnsi"/>
          <w:color w:val="000000" w:themeColor="text1"/>
          <w:sz w:val="20"/>
          <w:szCs w:val="20"/>
          <w:lang w:val="en-ZW"/>
        </w:rPr>
        <w:t xml:space="preserve"> Autonomous County in Sichuan province is the only </w:t>
      </w:r>
      <w:proofErr w:type="spellStart"/>
      <w:r w:rsidRPr="00F8608A">
        <w:rPr>
          <w:rFonts w:asciiTheme="minorHAnsi" w:hAnsiTheme="minorHAnsi" w:cstheme="minorHAnsi"/>
          <w:color w:val="000000" w:themeColor="text1"/>
          <w:sz w:val="20"/>
          <w:szCs w:val="20"/>
          <w:lang w:val="en-ZW"/>
        </w:rPr>
        <w:t>Qiang</w:t>
      </w:r>
      <w:proofErr w:type="spellEnd"/>
      <w:r w:rsidRPr="00F8608A">
        <w:rPr>
          <w:rFonts w:asciiTheme="minorHAnsi" w:hAnsiTheme="minorHAnsi" w:cstheme="minorHAnsi"/>
          <w:color w:val="000000" w:themeColor="text1"/>
          <w:sz w:val="20"/>
          <w:szCs w:val="20"/>
          <w:lang w:val="en-ZW"/>
        </w:rPr>
        <w:t xml:space="preserve"> autonomous county in the country. With diversified ethnic customs and religious beliefs and </w:t>
      </w:r>
      <w:proofErr w:type="spellStart"/>
      <w:r w:rsidRPr="00F8608A">
        <w:rPr>
          <w:rFonts w:asciiTheme="minorHAnsi" w:hAnsiTheme="minorHAnsi" w:cstheme="minorHAnsi"/>
          <w:color w:val="000000" w:themeColor="text1"/>
          <w:sz w:val="20"/>
          <w:szCs w:val="20"/>
          <w:lang w:val="en-ZW"/>
        </w:rPr>
        <w:t>colorful</w:t>
      </w:r>
      <w:proofErr w:type="spellEnd"/>
      <w:r w:rsidRPr="00F8608A">
        <w:rPr>
          <w:rFonts w:asciiTheme="minorHAnsi" w:hAnsiTheme="minorHAnsi" w:cstheme="minorHAnsi"/>
          <w:color w:val="000000" w:themeColor="text1"/>
          <w:sz w:val="20"/>
          <w:szCs w:val="20"/>
          <w:lang w:val="en-ZW"/>
        </w:rPr>
        <w:t xml:space="preserve"> ethnic culture and traditional customs, there are quite a few ethnic cultural heritages listed in the national intangible cultural heritage </w:t>
      </w:r>
      <w:r w:rsidR="00035788" w:rsidRPr="00F8608A">
        <w:rPr>
          <w:rFonts w:asciiTheme="minorHAnsi" w:hAnsiTheme="minorHAnsi" w:cstheme="minorHAnsi"/>
          <w:color w:val="000000" w:themeColor="text1"/>
          <w:sz w:val="20"/>
          <w:szCs w:val="20"/>
          <w:lang w:val="en-ZW"/>
        </w:rPr>
        <w:t>catalogue</w:t>
      </w:r>
      <w:r w:rsidRPr="00F8608A">
        <w:rPr>
          <w:rFonts w:asciiTheme="minorHAnsi" w:hAnsiTheme="minorHAnsi" w:cstheme="minorHAnsi"/>
          <w:color w:val="000000" w:themeColor="text1"/>
          <w:sz w:val="20"/>
          <w:szCs w:val="20"/>
          <w:lang w:val="en-ZW"/>
        </w:rPr>
        <w:t>.</w:t>
      </w:r>
    </w:p>
    <w:p w14:paraId="06DF8056" w14:textId="77777777" w:rsidR="00E103FD" w:rsidRPr="00F8608A" w:rsidRDefault="00E103FD" w:rsidP="00665374">
      <w:pPr>
        <w:spacing w:line="276" w:lineRule="auto"/>
        <w:jc w:val="both"/>
        <w:rPr>
          <w:rFonts w:asciiTheme="minorHAnsi" w:eastAsiaTheme="minorEastAsia" w:hAnsiTheme="minorHAnsi" w:cstheme="minorHAnsi"/>
          <w:b/>
          <w:bCs/>
          <w:color w:val="000000" w:themeColor="text1"/>
          <w:sz w:val="20"/>
          <w:szCs w:val="20"/>
          <w:u w:val="single"/>
          <w:lang w:eastAsia="zh-CN"/>
        </w:rPr>
      </w:pPr>
    </w:p>
    <w:p w14:paraId="15C99620" w14:textId="7B87E04F" w:rsidR="00C1483A" w:rsidRPr="00F8608A" w:rsidRDefault="00C1483A" w:rsidP="00665374">
      <w:pPr>
        <w:spacing w:line="276" w:lineRule="auto"/>
        <w:jc w:val="both"/>
        <w:rPr>
          <w:rFonts w:asciiTheme="minorHAnsi" w:hAnsiTheme="minorHAnsi" w:cstheme="minorHAnsi"/>
          <w:color w:val="000000" w:themeColor="text1"/>
          <w:sz w:val="20"/>
          <w:szCs w:val="20"/>
          <w:lang w:val="en-ZW"/>
        </w:rPr>
      </w:pPr>
      <w:proofErr w:type="spellStart"/>
      <w:r w:rsidRPr="00F8608A">
        <w:rPr>
          <w:rFonts w:asciiTheme="minorHAnsi" w:hAnsiTheme="minorHAnsi" w:cstheme="minorHAnsi"/>
          <w:b/>
          <w:bCs/>
          <w:color w:val="000000" w:themeColor="text1"/>
          <w:sz w:val="20"/>
          <w:szCs w:val="20"/>
          <w:u w:val="single"/>
        </w:rPr>
        <w:t>Liziping</w:t>
      </w:r>
      <w:proofErr w:type="spellEnd"/>
      <w:r w:rsidRPr="00F8608A">
        <w:rPr>
          <w:rFonts w:asciiTheme="minorHAnsi" w:hAnsiTheme="minorHAnsi" w:cstheme="minorHAnsi"/>
          <w:b/>
          <w:bCs/>
          <w:color w:val="000000" w:themeColor="text1"/>
          <w:sz w:val="20"/>
          <w:szCs w:val="20"/>
          <w:u w:val="single"/>
        </w:rPr>
        <w:t xml:space="preserve"> National Nature Reserve, </w:t>
      </w:r>
      <w:proofErr w:type="spellStart"/>
      <w:r w:rsidRPr="00F8608A">
        <w:rPr>
          <w:rFonts w:asciiTheme="minorHAnsi" w:hAnsiTheme="minorHAnsi" w:cstheme="minorHAnsi"/>
          <w:b/>
          <w:bCs/>
          <w:color w:val="000000" w:themeColor="text1"/>
          <w:sz w:val="20"/>
          <w:szCs w:val="20"/>
          <w:u w:val="single"/>
        </w:rPr>
        <w:t>Shimian</w:t>
      </w:r>
      <w:proofErr w:type="spellEnd"/>
      <w:r w:rsidRPr="00F8608A">
        <w:rPr>
          <w:rFonts w:asciiTheme="minorHAnsi" w:hAnsiTheme="minorHAnsi" w:cstheme="minorHAnsi"/>
          <w:b/>
          <w:bCs/>
          <w:color w:val="000000" w:themeColor="text1"/>
          <w:sz w:val="20"/>
          <w:szCs w:val="20"/>
          <w:u w:val="single"/>
        </w:rPr>
        <w:t xml:space="preserve"> County</w:t>
      </w:r>
      <w:r w:rsidR="00E103FD" w:rsidRPr="00F8608A">
        <w:rPr>
          <w:rFonts w:asciiTheme="minorHAnsi" w:hAnsiTheme="minorHAnsi" w:cstheme="minorHAnsi"/>
          <w:b/>
          <w:bCs/>
          <w:color w:val="000000" w:themeColor="text1"/>
          <w:sz w:val="20"/>
          <w:szCs w:val="20"/>
          <w:u w:val="single"/>
        </w:rPr>
        <w:t>, within GPNA in Sichuan</w:t>
      </w:r>
      <w:r w:rsidRPr="00F8608A">
        <w:rPr>
          <w:rFonts w:asciiTheme="minorHAnsi" w:hAnsiTheme="minorHAnsi" w:cstheme="minorHAnsi"/>
          <w:b/>
          <w:bCs/>
          <w:color w:val="000000" w:themeColor="text1"/>
          <w:sz w:val="20"/>
          <w:szCs w:val="20"/>
          <w:u w:val="single"/>
        </w:rPr>
        <w:t xml:space="preserve">: </w:t>
      </w:r>
      <w:r w:rsidR="00B72B79" w:rsidRPr="00F8608A">
        <w:rPr>
          <w:rFonts w:asciiTheme="minorHAnsi" w:hAnsiTheme="minorHAnsi" w:cstheme="minorHAnsi"/>
          <w:color w:val="000000" w:themeColor="text1"/>
          <w:sz w:val="20"/>
          <w:szCs w:val="20"/>
          <w:lang w:val="en-ZW"/>
        </w:rPr>
        <w:t xml:space="preserve">Corridor of 3,273 ha; two villages near the corridor; 99% of local people of Yi ethnic minority; less than 339 people estimated to be potentially impacted by the intervention. </w:t>
      </w:r>
      <w:r w:rsidRPr="00F8608A">
        <w:rPr>
          <w:rFonts w:asciiTheme="minorHAnsi" w:hAnsiTheme="minorHAnsi" w:cstheme="minorHAnsi"/>
          <w:color w:val="000000" w:themeColor="text1"/>
          <w:sz w:val="20"/>
          <w:szCs w:val="20"/>
          <w:lang w:val="en-ZW"/>
        </w:rPr>
        <w:t xml:space="preserve">Most Yi communities </w:t>
      </w:r>
      <w:proofErr w:type="gramStart"/>
      <w:r w:rsidRPr="00F8608A">
        <w:rPr>
          <w:rFonts w:asciiTheme="minorHAnsi" w:hAnsiTheme="minorHAnsi" w:cstheme="minorHAnsi"/>
          <w:color w:val="000000" w:themeColor="text1"/>
          <w:sz w:val="20"/>
          <w:szCs w:val="20"/>
          <w:lang w:val="en-ZW"/>
        </w:rPr>
        <w:t>are located in</w:t>
      </w:r>
      <w:proofErr w:type="gramEnd"/>
      <w:r w:rsidRPr="00F8608A">
        <w:rPr>
          <w:rFonts w:asciiTheme="minorHAnsi" w:hAnsiTheme="minorHAnsi" w:cstheme="minorHAnsi"/>
          <w:color w:val="000000" w:themeColor="text1"/>
          <w:sz w:val="20"/>
          <w:szCs w:val="20"/>
          <w:lang w:val="en-ZW"/>
        </w:rPr>
        <w:t xml:space="preserve"> the mountains. Their traditional life and production style strive for a balance between human needs and sustaining natural resources and ecological environment. For example, when collecting firewood, the Yi people maintain a tradition of collecting them in autumn when the dead trees or dry branches are more prevalent, so as not to cut excessively. Similar tradition is also found in hunting, collecting bamboo shoots, and digging herbal medicines. Among the Yi communities located downhills near the areas with livestock grazing as their primary livelihood, they mostly apply techniques of rotation grazing and captive grass breeding. Striving for the fine balance with natural environment has become one of the most important cultural heritages of the Yi people in the areas.</w:t>
      </w:r>
    </w:p>
    <w:p w14:paraId="7191009F" w14:textId="77777777" w:rsidR="00E103FD" w:rsidRPr="00F8608A" w:rsidRDefault="00E103FD" w:rsidP="00665374">
      <w:pPr>
        <w:spacing w:line="276" w:lineRule="auto"/>
        <w:jc w:val="both"/>
        <w:rPr>
          <w:rFonts w:asciiTheme="minorHAnsi" w:eastAsiaTheme="minorEastAsia" w:hAnsiTheme="minorHAnsi" w:cstheme="minorHAnsi"/>
          <w:b/>
          <w:bCs/>
          <w:color w:val="000000" w:themeColor="text1"/>
          <w:sz w:val="20"/>
          <w:szCs w:val="20"/>
          <w:u w:val="single"/>
          <w:lang w:eastAsia="zh-CN"/>
        </w:rPr>
      </w:pPr>
    </w:p>
    <w:p w14:paraId="73965B28" w14:textId="7947D7FF" w:rsidR="00C1483A" w:rsidRPr="00F8608A" w:rsidRDefault="00C1483A" w:rsidP="00665374">
      <w:pPr>
        <w:spacing w:line="276" w:lineRule="auto"/>
        <w:jc w:val="both"/>
        <w:rPr>
          <w:rFonts w:asciiTheme="minorHAnsi" w:hAnsiTheme="minorHAnsi" w:cstheme="minorHAnsi"/>
          <w:color w:val="000000" w:themeColor="text1"/>
          <w:sz w:val="20"/>
          <w:szCs w:val="20"/>
          <w:lang w:val="en-ZW"/>
        </w:rPr>
      </w:pPr>
      <w:proofErr w:type="spellStart"/>
      <w:r w:rsidRPr="00F8608A">
        <w:rPr>
          <w:rFonts w:asciiTheme="minorHAnsi" w:hAnsiTheme="minorHAnsi" w:cstheme="minorHAnsi"/>
          <w:b/>
          <w:bCs/>
          <w:color w:val="000000" w:themeColor="text1"/>
          <w:sz w:val="20"/>
          <w:szCs w:val="20"/>
          <w:u w:val="single"/>
        </w:rPr>
        <w:t>Daxiangling</w:t>
      </w:r>
      <w:proofErr w:type="spellEnd"/>
      <w:r w:rsidRPr="00F8608A">
        <w:rPr>
          <w:rFonts w:asciiTheme="minorHAnsi" w:hAnsiTheme="minorHAnsi" w:cstheme="minorHAnsi"/>
          <w:b/>
          <w:bCs/>
          <w:color w:val="000000" w:themeColor="text1"/>
          <w:sz w:val="20"/>
          <w:szCs w:val="20"/>
          <w:u w:val="single"/>
        </w:rPr>
        <w:t xml:space="preserve"> National Nature Reserve, </w:t>
      </w:r>
      <w:proofErr w:type="spellStart"/>
      <w:r w:rsidRPr="00F8608A">
        <w:rPr>
          <w:rFonts w:asciiTheme="minorHAnsi" w:hAnsiTheme="minorHAnsi" w:cstheme="minorHAnsi"/>
          <w:b/>
          <w:bCs/>
          <w:color w:val="000000" w:themeColor="text1"/>
          <w:sz w:val="20"/>
          <w:szCs w:val="20"/>
          <w:u w:val="single"/>
        </w:rPr>
        <w:t>Yingjing</w:t>
      </w:r>
      <w:proofErr w:type="spellEnd"/>
      <w:r w:rsidRPr="00F8608A">
        <w:rPr>
          <w:rFonts w:asciiTheme="minorHAnsi" w:hAnsiTheme="minorHAnsi" w:cstheme="minorHAnsi"/>
          <w:b/>
          <w:bCs/>
          <w:color w:val="000000" w:themeColor="text1"/>
          <w:sz w:val="20"/>
          <w:szCs w:val="20"/>
          <w:u w:val="single"/>
        </w:rPr>
        <w:t xml:space="preserve"> County</w:t>
      </w:r>
      <w:r w:rsidR="00E103FD" w:rsidRPr="00F8608A">
        <w:rPr>
          <w:rFonts w:asciiTheme="minorHAnsi" w:hAnsiTheme="minorHAnsi" w:cstheme="minorHAnsi"/>
          <w:b/>
          <w:bCs/>
          <w:color w:val="000000" w:themeColor="text1"/>
          <w:sz w:val="20"/>
          <w:szCs w:val="20"/>
          <w:u w:val="single"/>
        </w:rPr>
        <w:t>, within GPNA in Sichuan</w:t>
      </w:r>
      <w:r w:rsidRPr="00F8608A">
        <w:rPr>
          <w:rFonts w:asciiTheme="minorHAnsi" w:hAnsiTheme="minorHAnsi" w:cstheme="minorHAnsi"/>
          <w:b/>
          <w:bCs/>
          <w:color w:val="000000" w:themeColor="text1"/>
          <w:sz w:val="20"/>
          <w:szCs w:val="20"/>
          <w:u w:val="single"/>
        </w:rPr>
        <w:t xml:space="preserve">: </w:t>
      </w:r>
      <w:proofErr w:type="spellStart"/>
      <w:r w:rsidRPr="00F8608A">
        <w:rPr>
          <w:rFonts w:asciiTheme="minorHAnsi" w:hAnsiTheme="minorHAnsi" w:cstheme="minorHAnsi"/>
          <w:color w:val="000000" w:themeColor="text1"/>
          <w:sz w:val="20"/>
          <w:szCs w:val="20"/>
          <w:lang w:val="en-ZW"/>
        </w:rPr>
        <w:t>Yingjing</w:t>
      </w:r>
      <w:proofErr w:type="spellEnd"/>
      <w:r w:rsidRPr="00F8608A">
        <w:rPr>
          <w:rFonts w:asciiTheme="minorHAnsi" w:hAnsiTheme="minorHAnsi" w:cstheme="minorHAnsi"/>
          <w:color w:val="000000" w:themeColor="text1"/>
          <w:sz w:val="20"/>
          <w:szCs w:val="20"/>
          <w:lang w:val="en-ZW"/>
        </w:rPr>
        <w:t xml:space="preserve"> County has 4,900 ethnic minority people from 14 ethnic origins such as Yi, Tibetan, Hui, Miao, </w:t>
      </w:r>
      <w:proofErr w:type="gramStart"/>
      <w:r w:rsidRPr="00F8608A">
        <w:rPr>
          <w:rFonts w:asciiTheme="minorHAnsi" w:hAnsiTheme="minorHAnsi" w:cstheme="minorHAnsi"/>
          <w:color w:val="000000" w:themeColor="text1"/>
          <w:sz w:val="20"/>
          <w:szCs w:val="20"/>
          <w:lang w:val="en-ZW"/>
        </w:rPr>
        <w:t>Tujia</w:t>
      </w:r>
      <w:proofErr w:type="gramEnd"/>
      <w:r w:rsidRPr="00F8608A">
        <w:rPr>
          <w:rFonts w:asciiTheme="minorHAnsi" w:hAnsiTheme="minorHAnsi" w:cstheme="minorHAnsi"/>
          <w:color w:val="000000" w:themeColor="text1"/>
          <w:sz w:val="20"/>
          <w:szCs w:val="20"/>
          <w:lang w:val="en-ZW"/>
        </w:rPr>
        <w:t xml:space="preserve"> and Zhuang, etc. Yi people composed over 90% of them. Among the 2,500 residents in </w:t>
      </w:r>
      <w:proofErr w:type="spellStart"/>
      <w:r w:rsidRPr="00F8608A">
        <w:rPr>
          <w:rFonts w:asciiTheme="minorHAnsi" w:hAnsiTheme="minorHAnsi" w:cstheme="minorHAnsi"/>
          <w:color w:val="000000" w:themeColor="text1"/>
          <w:sz w:val="20"/>
          <w:szCs w:val="20"/>
          <w:lang w:val="en-ZW"/>
        </w:rPr>
        <w:t>Niubeishan</w:t>
      </w:r>
      <w:proofErr w:type="spellEnd"/>
      <w:r w:rsidRPr="00F8608A">
        <w:rPr>
          <w:rFonts w:asciiTheme="minorHAnsi" w:hAnsiTheme="minorHAnsi" w:cstheme="minorHAnsi"/>
          <w:color w:val="000000" w:themeColor="text1"/>
          <w:sz w:val="20"/>
          <w:szCs w:val="20"/>
          <w:lang w:val="en-ZW"/>
        </w:rPr>
        <w:t xml:space="preserve"> Township, only 120 people are ethnic minorities, accounting for less than 5%. They are Yi ethnic minority who engage in farming and animal breeding in high altitude mountains. They live in mixed community with the Han people.</w:t>
      </w:r>
    </w:p>
    <w:p w14:paraId="6A33F6E1" w14:textId="77777777" w:rsidR="00980EB1" w:rsidRPr="00F8608A" w:rsidRDefault="00980EB1" w:rsidP="00665374">
      <w:pPr>
        <w:spacing w:line="276" w:lineRule="auto"/>
        <w:jc w:val="both"/>
        <w:rPr>
          <w:rFonts w:asciiTheme="minorHAnsi" w:eastAsiaTheme="minorEastAsia" w:hAnsiTheme="minorHAnsi" w:cstheme="minorHAnsi"/>
          <w:b/>
          <w:bCs/>
          <w:color w:val="000000" w:themeColor="text1"/>
          <w:sz w:val="20"/>
          <w:szCs w:val="20"/>
          <w:u w:val="single"/>
          <w:lang w:eastAsia="zh-CN"/>
        </w:rPr>
      </w:pPr>
    </w:p>
    <w:p w14:paraId="1CD2320C" w14:textId="14E76E4B" w:rsidR="00C1483A" w:rsidRPr="00F8608A" w:rsidRDefault="00C1483A" w:rsidP="00665374">
      <w:pPr>
        <w:spacing w:line="276" w:lineRule="auto"/>
        <w:jc w:val="both"/>
        <w:rPr>
          <w:rFonts w:asciiTheme="minorHAnsi" w:hAnsiTheme="minorHAnsi" w:cstheme="minorHAnsi"/>
          <w:color w:val="000000" w:themeColor="text1"/>
          <w:sz w:val="20"/>
          <w:szCs w:val="20"/>
          <w:lang w:val="en-ZW"/>
        </w:rPr>
      </w:pPr>
      <w:proofErr w:type="spellStart"/>
      <w:r w:rsidRPr="00F8608A">
        <w:rPr>
          <w:rFonts w:asciiTheme="minorHAnsi" w:hAnsiTheme="minorHAnsi" w:cstheme="minorHAnsi"/>
          <w:b/>
          <w:bCs/>
          <w:color w:val="000000" w:themeColor="text1"/>
          <w:sz w:val="20"/>
          <w:szCs w:val="20"/>
          <w:u w:val="single"/>
        </w:rPr>
        <w:t>Baishuihe</w:t>
      </w:r>
      <w:proofErr w:type="spellEnd"/>
      <w:r w:rsidRPr="00F8608A">
        <w:rPr>
          <w:rFonts w:asciiTheme="minorHAnsi" w:hAnsiTheme="minorHAnsi" w:cstheme="minorHAnsi"/>
          <w:b/>
          <w:bCs/>
          <w:color w:val="000000" w:themeColor="text1"/>
          <w:sz w:val="20"/>
          <w:szCs w:val="20"/>
          <w:u w:val="single"/>
        </w:rPr>
        <w:t xml:space="preserve"> National Nature Reserve, </w:t>
      </w:r>
      <w:proofErr w:type="spellStart"/>
      <w:r w:rsidRPr="00F8608A">
        <w:rPr>
          <w:rFonts w:asciiTheme="minorHAnsi" w:hAnsiTheme="minorHAnsi" w:cstheme="minorHAnsi"/>
          <w:b/>
          <w:bCs/>
          <w:color w:val="000000" w:themeColor="text1"/>
          <w:sz w:val="20"/>
          <w:szCs w:val="20"/>
          <w:u w:val="single"/>
        </w:rPr>
        <w:t>Pengzhou</w:t>
      </w:r>
      <w:proofErr w:type="spellEnd"/>
      <w:r w:rsidRPr="00F8608A">
        <w:rPr>
          <w:rFonts w:asciiTheme="minorHAnsi" w:hAnsiTheme="minorHAnsi" w:cstheme="minorHAnsi"/>
          <w:b/>
          <w:bCs/>
          <w:color w:val="000000" w:themeColor="text1"/>
          <w:sz w:val="20"/>
          <w:szCs w:val="20"/>
          <w:u w:val="single"/>
        </w:rPr>
        <w:t xml:space="preserve"> City</w:t>
      </w:r>
      <w:r w:rsidR="00980EB1" w:rsidRPr="00F8608A">
        <w:rPr>
          <w:rFonts w:asciiTheme="minorHAnsi" w:hAnsiTheme="minorHAnsi" w:cstheme="minorHAnsi"/>
          <w:b/>
          <w:bCs/>
          <w:color w:val="000000" w:themeColor="text1"/>
          <w:sz w:val="20"/>
          <w:szCs w:val="20"/>
          <w:u w:val="single"/>
          <w:lang w:eastAsia="zh-CN"/>
        </w:rPr>
        <w:t xml:space="preserve"> </w:t>
      </w:r>
      <w:r w:rsidR="00980EB1" w:rsidRPr="00F8608A">
        <w:rPr>
          <w:rFonts w:asciiTheme="minorHAnsi" w:hAnsiTheme="minorHAnsi" w:cstheme="minorHAnsi"/>
          <w:b/>
          <w:bCs/>
          <w:color w:val="000000" w:themeColor="text1"/>
          <w:sz w:val="20"/>
          <w:szCs w:val="20"/>
          <w:u w:val="single"/>
        </w:rPr>
        <w:t>within GPNA in Sichuan</w:t>
      </w:r>
      <w:r w:rsidRPr="00F8608A">
        <w:rPr>
          <w:rFonts w:asciiTheme="minorHAnsi" w:hAnsiTheme="minorHAnsi" w:cstheme="minorHAnsi"/>
          <w:b/>
          <w:bCs/>
          <w:color w:val="000000" w:themeColor="text1"/>
          <w:sz w:val="20"/>
          <w:szCs w:val="20"/>
          <w:u w:val="single"/>
        </w:rPr>
        <w:t>:</w:t>
      </w:r>
      <w:r w:rsidR="00632E1C" w:rsidRPr="00F8608A">
        <w:rPr>
          <w:rFonts w:asciiTheme="minorHAnsi" w:eastAsiaTheme="minorEastAsia" w:hAnsiTheme="minorHAnsi" w:cstheme="minorHAnsi"/>
          <w:b/>
          <w:bCs/>
          <w:color w:val="000000" w:themeColor="text1"/>
          <w:sz w:val="20"/>
          <w:szCs w:val="20"/>
          <w:u w:val="single"/>
          <w:lang w:eastAsia="zh-CN"/>
        </w:rPr>
        <w:t xml:space="preserve"> </w:t>
      </w:r>
      <w:r w:rsidRPr="00F8608A">
        <w:rPr>
          <w:rFonts w:asciiTheme="minorHAnsi" w:hAnsiTheme="minorHAnsi" w:cstheme="minorHAnsi"/>
          <w:color w:val="000000" w:themeColor="text1"/>
          <w:sz w:val="20"/>
          <w:szCs w:val="20"/>
          <w:lang w:val="en-ZW"/>
        </w:rPr>
        <w:t xml:space="preserve">A predominate majority of the population in </w:t>
      </w:r>
      <w:proofErr w:type="spellStart"/>
      <w:r w:rsidRPr="00F8608A">
        <w:rPr>
          <w:rFonts w:asciiTheme="minorHAnsi" w:hAnsiTheme="minorHAnsi" w:cstheme="minorHAnsi"/>
          <w:color w:val="000000" w:themeColor="text1"/>
          <w:sz w:val="20"/>
          <w:szCs w:val="20"/>
          <w:lang w:val="en-ZW"/>
        </w:rPr>
        <w:t>Pengzhou</w:t>
      </w:r>
      <w:proofErr w:type="spellEnd"/>
      <w:r w:rsidRPr="00F8608A">
        <w:rPr>
          <w:rFonts w:asciiTheme="minorHAnsi" w:hAnsiTheme="minorHAnsi" w:cstheme="minorHAnsi"/>
          <w:color w:val="000000" w:themeColor="text1"/>
          <w:sz w:val="20"/>
          <w:szCs w:val="20"/>
          <w:lang w:val="en-ZW"/>
        </w:rPr>
        <w:t xml:space="preserve"> City is Han. Among its 795,100 residents, only 8,185 are ethnic minorities who live in mixed communities with the Han people. According to the recent census, the largest group is Tibetan with over 2000 people, the 2nd largest group of Hui in number of over 1000. Other groups such as Yi and Miao are only in number of hundreds.</w:t>
      </w:r>
      <w:r w:rsidR="00632E1C" w:rsidRPr="00F8608A">
        <w:rPr>
          <w:rFonts w:asciiTheme="minorHAnsi" w:hAnsiTheme="minorHAnsi" w:cstheme="minorHAnsi"/>
          <w:color w:val="000000" w:themeColor="text1"/>
          <w:sz w:val="20"/>
          <w:szCs w:val="20"/>
          <w:lang w:val="en-ZW"/>
        </w:rPr>
        <w:t xml:space="preserve"> </w:t>
      </w:r>
      <w:r w:rsidRPr="00F8608A">
        <w:rPr>
          <w:rFonts w:asciiTheme="minorHAnsi" w:hAnsiTheme="minorHAnsi" w:cstheme="minorHAnsi"/>
          <w:color w:val="000000" w:themeColor="text1"/>
          <w:sz w:val="20"/>
          <w:szCs w:val="20"/>
          <w:lang w:val="en-ZW"/>
        </w:rPr>
        <w:t xml:space="preserve">There are no ethnic minority people in the </w:t>
      </w:r>
      <w:proofErr w:type="spellStart"/>
      <w:r w:rsidRPr="00F8608A">
        <w:rPr>
          <w:rFonts w:asciiTheme="minorHAnsi" w:hAnsiTheme="minorHAnsi" w:cstheme="minorHAnsi"/>
          <w:color w:val="000000" w:themeColor="text1"/>
          <w:sz w:val="20"/>
          <w:szCs w:val="20"/>
          <w:lang w:val="en-ZW"/>
        </w:rPr>
        <w:t>Longmenshan</w:t>
      </w:r>
      <w:proofErr w:type="spellEnd"/>
      <w:r w:rsidRPr="00F8608A">
        <w:rPr>
          <w:rFonts w:asciiTheme="minorHAnsi" w:hAnsiTheme="minorHAnsi" w:cstheme="minorHAnsi"/>
          <w:color w:val="000000" w:themeColor="text1"/>
          <w:sz w:val="20"/>
          <w:szCs w:val="20"/>
          <w:lang w:val="en-ZW"/>
        </w:rPr>
        <w:t xml:space="preserve"> intervention site.</w:t>
      </w:r>
    </w:p>
    <w:p w14:paraId="46D6B453" w14:textId="77777777" w:rsidR="00980EB1" w:rsidRPr="00F8608A" w:rsidRDefault="00980EB1" w:rsidP="00665374">
      <w:pPr>
        <w:spacing w:line="276" w:lineRule="auto"/>
        <w:jc w:val="both"/>
        <w:rPr>
          <w:rFonts w:asciiTheme="minorHAnsi" w:eastAsiaTheme="minorEastAsia" w:hAnsiTheme="minorHAnsi" w:cstheme="minorHAnsi"/>
          <w:color w:val="000000" w:themeColor="text1"/>
          <w:sz w:val="20"/>
          <w:szCs w:val="20"/>
          <w:lang w:eastAsia="zh-CN"/>
        </w:rPr>
      </w:pPr>
    </w:p>
    <w:p w14:paraId="7430EF05" w14:textId="03904CDA" w:rsidR="00C1483A" w:rsidRPr="00F8608A" w:rsidRDefault="00C1483A" w:rsidP="00665374">
      <w:pPr>
        <w:spacing w:line="276" w:lineRule="auto"/>
        <w:jc w:val="both"/>
        <w:rPr>
          <w:rFonts w:asciiTheme="minorHAnsi" w:hAnsiTheme="minorHAnsi" w:cstheme="minorHAnsi"/>
          <w:color w:val="000000" w:themeColor="text1"/>
          <w:sz w:val="20"/>
          <w:szCs w:val="20"/>
          <w:lang w:val="en-GB"/>
        </w:rPr>
      </w:pPr>
      <w:proofErr w:type="spellStart"/>
      <w:r w:rsidRPr="00F8608A">
        <w:rPr>
          <w:rFonts w:asciiTheme="minorHAnsi" w:hAnsiTheme="minorHAnsi" w:cstheme="minorHAnsi"/>
          <w:b/>
          <w:bCs/>
          <w:color w:val="000000" w:themeColor="text1"/>
          <w:sz w:val="20"/>
          <w:szCs w:val="20"/>
          <w:u w:val="single"/>
        </w:rPr>
        <w:t>Baodinggou</w:t>
      </w:r>
      <w:proofErr w:type="spellEnd"/>
      <w:r w:rsidRPr="00F8608A">
        <w:rPr>
          <w:rFonts w:asciiTheme="minorHAnsi" w:hAnsiTheme="minorHAnsi" w:cstheme="minorHAnsi"/>
          <w:b/>
          <w:bCs/>
          <w:color w:val="000000" w:themeColor="text1"/>
          <w:sz w:val="20"/>
          <w:szCs w:val="20"/>
          <w:u w:val="single"/>
        </w:rPr>
        <w:t xml:space="preserve"> National Nature Reserve, Mao County</w:t>
      </w:r>
      <w:r w:rsidR="00980EB1" w:rsidRPr="00F8608A">
        <w:rPr>
          <w:rFonts w:asciiTheme="minorHAnsi" w:hAnsiTheme="minorHAnsi" w:cstheme="minorHAnsi"/>
          <w:b/>
          <w:bCs/>
          <w:color w:val="000000" w:themeColor="text1"/>
          <w:sz w:val="20"/>
          <w:szCs w:val="20"/>
          <w:u w:val="single"/>
        </w:rPr>
        <w:t xml:space="preserve"> within GPNA in Sichuan</w:t>
      </w:r>
      <w:r w:rsidRPr="00F8608A">
        <w:rPr>
          <w:rFonts w:asciiTheme="minorHAnsi" w:hAnsiTheme="minorHAnsi" w:cstheme="minorHAnsi"/>
          <w:b/>
          <w:bCs/>
          <w:color w:val="000000" w:themeColor="text1"/>
          <w:sz w:val="20"/>
          <w:szCs w:val="20"/>
          <w:u w:val="single"/>
        </w:rPr>
        <w:t>:</w:t>
      </w:r>
      <w:r w:rsidR="00632E1C" w:rsidRPr="00F8608A">
        <w:rPr>
          <w:rFonts w:asciiTheme="minorHAnsi" w:hAnsiTheme="minorHAnsi" w:cstheme="minorHAnsi"/>
          <w:b/>
          <w:bCs/>
          <w:color w:val="000000" w:themeColor="text1"/>
          <w:sz w:val="20"/>
          <w:szCs w:val="20"/>
          <w:u w:val="single"/>
        </w:rPr>
        <w:t xml:space="preserve"> </w:t>
      </w:r>
      <w:r w:rsidRPr="00F8608A">
        <w:rPr>
          <w:rFonts w:asciiTheme="minorHAnsi" w:hAnsiTheme="minorHAnsi" w:cstheme="minorHAnsi"/>
          <w:color w:val="000000" w:themeColor="text1"/>
          <w:sz w:val="20"/>
          <w:szCs w:val="20"/>
          <w:lang w:val="en-ZW"/>
        </w:rPr>
        <w:t xml:space="preserve">Among the total population in Mao County, there are 101,314 </w:t>
      </w:r>
      <w:proofErr w:type="spellStart"/>
      <w:r w:rsidRPr="00F8608A">
        <w:rPr>
          <w:rFonts w:asciiTheme="minorHAnsi" w:hAnsiTheme="minorHAnsi" w:cstheme="minorHAnsi"/>
          <w:color w:val="000000" w:themeColor="text1"/>
          <w:sz w:val="20"/>
          <w:szCs w:val="20"/>
          <w:lang w:val="en-ZW"/>
        </w:rPr>
        <w:t>Qiang</w:t>
      </w:r>
      <w:proofErr w:type="spellEnd"/>
      <w:r w:rsidRPr="00F8608A">
        <w:rPr>
          <w:rFonts w:asciiTheme="minorHAnsi" w:hAnsiTheme="minorHAnsi" w:cstheme="minorHAnsi"/>
          <w:color w:val="000000" w:themeColor="text1"/>
          <w:sz w:val="20"/>
          <w:szCs w:val="20"/>
          <w:lang w:val="en-ZW"/>
        </w:rPr>
        <w:t xml:space="preserve"> people, accounting for 92.7% of the total population. The breakdown of other ethnic groups is 4,282 Han people, 3.9%; 1,372 Tibetans, 1.3%; 2,200 Hui people, 2%. In addition, the county also </w:t>
      </w:r>
      <w:proofErr w:type="gramStart"/>
      <w:r w:rsidRPr="00F8608A">
        <w:rPr>
          <w:rFonts w:asciiTheme="minorHAnsi" w:hAnsiTheme="minorHAnsi" w:cstheme="minorHAnsi"/>
          <w:color w:val="000000" w:themeColor="text1"/>
          <w:sz w:val="20"/>
          <w:szCs w:val="20"/>
          <w:lang w:val="en-ZW"/>
        </w:rPr>
        <w:t>live</w:t>
      </w:r>
      <w:proofErr w:type="gramEnd"/>
      <w:r w:rsidRPr="00F8608A">
        <w:rPr>
          <w:rFonts w:asciiTheme="minorHAnsi" w:hAnsiTheme="minorHAnsi" w:cstheme="minorHAnsi"/>
          <w:color w:val="000000" w:themeColor="text1"/>
          <w:sz w:val="20"/>
          <w:szCs w:val="20"/>
          <w:lang w:val="en-ZW"/>
        </w:rPr>
        <w:t xml:space="preserve"> 119 other ethnic minorities, accounting for 0.1% of the total population. Mao County is the only </w:t>
      </w:r>
      <w:proofErr w:type="spellStart"/>
      <w:r w:rsidRPr="00F8608A">
        <w:rPr>
          <w:rFonts w:asciiTheme="minorHAnsi" w:hAnsiTheme="minorHAnsi" w:cstheme="minorHAnsi"/>
          <w:color w:val="000000" w:themeColor="text1"/>
          <w:sz w:val="20"/>
          <w:szCs w:val="20"/>
          <w:lang w:val="en-ZW"/>
        </w:rPr>
        <w:t>Qiang</w:t>
      </w:r>
      <w:proofErr w:type="spellEnd"/>
      <w:r w:rsidRPr="00F8608A">
        <w:rPr>
          <w:rFonts w:asciiTheme="minorHAnsi" w:hAnsiTheme="minorHAnsi" w:cstheme="minorHAnsi"/>
          <w:color w:val="000000" w:themeColor="text1"/>
          <w:sz w:val="20"/>
          <w:szCs w:val="20"/>
          <w:lang w:val="en-ZW"/>
        </w:rPr>
        <w:t xml:space="preserve"> autonomous county in China.</w:t>
      </w:r>
      <w:r w:rsidR="00632E1C" w:rsidRPr="00F8608A">
        <w:rPr>
          <w:rFonts w:asciiTheme="minorHAnsi" w:hAnsiTheme="minorHAnsi" w:cstheme="minorHAnsi"/>
          <w:color w:val="000000" w:themeColor="text1"/>
          <w:sz w:val="20"/>
          <w:szCs w:val="20"/>
          <w:lang w:val="en-ZW"/>
        </w:rPr>
        <w:t xml:space="preserve"> </w:t>
      </w:r>
      <w:r w:rsidRPr="00F8608A">
        <w:rPr>
          <w:rFonts w:asciiTheme="minorHAnsi" w:hAnsiTheme="minorHAnsi" w:cstheme="minorHAnsi"/>
          <w:color w:val="000000" w:themeColor="text1"/>
          <w:sz w:val="20"/>
          <w:szCs w:val="20"/>
          <w:lang w:val="en-ZW"/>
        </w:rPr>
        <w:t xml:space="preserve">About 1,000 people reside in three villages adjacent to the </w:t>
      </w:r>
      <w:proofErr w:type="spellStart"/>
      <w:r w:rsidRPr="00F8608A">
        <w:rPr>
          <w:rFonts w:asciiTheme="minorHAnsi" w:hAnsiTheme="minorHAnsi" w:cstheme="minorHAnsi"/>
          <w:color w:val="000000" w:themeColor="text1"/>
          <w:sz w:val="20"/>
          <w:szCs w:val="20"/>
          <w:lang w:val="en-ZW"/>
        </w:rPr>
        <w:t>Tudiling</w:t>
      </w:r>
      <w:proofErr w:type="spellEnd"/>
      <w:r w:rsidRPr="00F8608A">
        <w:rPr>
          <w:rFonts w:asciiTheme="minorHAnsi" w:hAnsiTheme="minorHAnsi" w:cstheme="minorHAnsi"/>
          <w:color w:val="000000" w:themeColor="text1"/>
          <w:sz w:val="20"/>
          <w:szCs w:val="20"/>
          <w:lang w:val="en-ZW"/>
        </w:rPr>
        <w:t xml:space="preserve"> Ecological Corridor </w:t>
      </w:r>
      <w:r w:rsidRPr="00F8608A">
        <w:rPr>
          <w:rFonts w:asciiTheme="minorHAnsi" w:hAnsiTheme="minorHAnsi" w:cstheme="minorHAnsi"/>
          <w:color w:val="000000" w:themeColor="text1"/>
          <w:sz w:val="20"/>
          <w:szCs w:val="20"/>
          <w:lang w:val="en-ZW"/>
        </w:rPr>
        <w:lastRenderedPageBreak/>
        <w:t xml:space="preserve">Demonstration site. 95% of them are people of </w:t>
      </w:r>
      <w:proofErr w:type="spellStart"/>
      <w:r w:rsidRPr="00F8608A">
        <w:rPr>
          <w:rFonts w:asciiTheme="minorHAnsi" w:hAnsiTheme="minorHAnsi" w:cstheme="minorHAnsi"/>
          <w:color w:val="000000" w:themeColor="text1"/>
          <w:sz w:val="20"/>
          <w:szCs w:val="20"/>
          <w:lang w:val="en-ZW"/>
        </w:rPr>
        <w:t>Qiang</w:t>
      </w:r>
      <w:proofErr w:type="spellEnd"/>
      <w:r w:rsidRPr="00F8608A">
        <w:rPr>
          <w:rFonts w:asciiTheme="minorHAnsi" w:hAnsiTheme="minorHAnsi" w:cstheme="minorHAnsi"/>
          <w:color w:val="000000" w:themeColor="text1"/>
          <w:sz w:val="20"/>
          <w:szCs w:val="20"/>
          <w:lang w:val="en-ZW"/>
        </w:rPr>
        <w:t xml:space="preserve"> ethnic minority</w:t>
      </w:r>
      <w:r w:rsidRPr="00F8608A">
        <w:rPr>
          <w:rFonts w:asciiTheme="minorHAnsi" w:hAnsiTheme="minorHAnsi" w:cstheme="minorHAnsi"/>
          <w:color w:val="000000" w:themeColor="text1"/>
          <w:sz w:val="20"/>
          <w:szCs w:val="20"/>
          <w:lang w:val="en-GB"/>
        </w:rPr>
        <w:t>.</w:t>
      </w:r>
      <w:r w:rsidR="00B72B79" w:rsidRPr="00F8608A">
        <w:rPr>
          <w:rFonts w:asciiTheme="minorHAnsi" w:hAnsiTheme="minorHAnsi" w:cstheme="minorHAnsi"/>
          <w:color w:val="000000" w:themeColor="text1"/>
          <w:sz w:val="20"/>
          <w:szCs w:val="20"/>
          <w:lang w:val="en-GB"/>
        </w:rPr>
        <w:t xml:space="preserve"> A Corridor </w:t>
      </w:r>
      <w:proofErr w:type="gramStart"/>
      <w:r w:rsidR="00B72B79" w:rsidRPr="00F8608A">
        <w:rPr>
          <w:rFonts w:asciiTheme="minorHAnsi" w:hAnsiTheme="minorHAnsi" w:cstheme="minorHAnsi"/>
          <w:color w:val="000000" w:themeColor="text1"/>
          <w:sz w:val="20"/>
          <w:szCs w:val="20"/>
          <w:lang w:val="en-GB"/>
        </w:rPr>
        <w:t>of  5,168.65</w:t>
      </w:r>
      <w:proofErr w:type="gramEnd"/>
      <w:r w:rsidR="00B72B79" w:rsidRPr="00F8608A">
        <w:rPr>
          <w:rFonts w:asciiTheme="minorHAnsi" w:hAnsiTheme="minorHAnsi" w:cstheme="minorHAnsi"/>
          <w:color w:val="000000" w:themeColor="text1"/>
          <w:sz w:val="20"/>
          <w:szCs w:val="20"/>
          <w:lang w:val="en-GB"/>
        </w:rPr>
        <w:t>ha is foreseen; 978 people estimated to be potentially affected by the intervention.</w:t>
      </w:r>
    </w:p>
    <w:p w14:paraId="144E93C5" w14:textId="77777777" w:rsidR="00632E1C" w:rsidRPr="00F8608A" w:rsidRDefault="00632E1C" w:rsidP="00665374">
      <w:pPr>
        <w:spacing w:line="276" w:lineRule="auto"/>
        <w:jc w:val="both"/>
        <w:rPr>
          <w:rFonts w:asciiTheme="minorHAnsi" w:hAnsiTheme="minorHAnsi" w:cstheme="minorHAnsi"/>
          <w:b/>
          <w:bCs/>
          <w:color w:val="000000" w:themeColor="text1"/>
          <w:sz w:val="22"/>
          <w:u w:val="single"/>
        </w:rPr>
      </w:pPr>
    </w:p>
    <w:p w14:paraId="16F28E9E" w14:textId="0728753D" w:rsidR="00C1483A" w:rsidRPr="00F8608A" w:rsidRDefault="00C1483A"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hAnsiTheme="minorHAnsi" w:cstheme="minorHAnsi"/>
          <w:b/>
          <w:bCs/>
          <w:color w:val="000000" w:themeColor="text1"/>
          <w:sz w:val="20"/>
          <w:u w:val="single"/>
        </w:rPr>
        <w:t>W</w:t>
      </w:r>
      <w:r w:rsidRPr="00F8608A">
        <w:rPr>
          <w:rFonts w:asciiTheme="minorHAnsi" w:hAnsiTheme="minorHAnsi" w:cstheme="minorHAnsi"/>
          <w:b/>
          <w:bCs/>
          <w:color w:val="000000" w:themeColor="text1"/>
          <w:sz w:val="20"/>
          <w:szCs w:val="20"/>
          <w:u w:val="single"/>
        </w:rPr>
        <w:t>olong National Nature Reserve, Wenchuan County</w:t>
      </w:r>
      <w:r w:rsidR="00980EB1" w:rsidRPr="00F8608A">
        <w:rPr>
          <w:rFonts w:asciiTheme="minorHAnsi" w:hAnsiTheme="minorHAnsi" w:cstheme="minorHAnsi"/>
          <w:b/>
          <w:bCs/>
          <w:color w:val="000000" w:themeColor="text1"/>
          <w:sz w:val="20"/>
          <w:szCs w:val="20"/>
          <w:u w:val="single"/>
          <w:lang w:eastAsia="zh-CN"/>
        </w:rPr>
        <w:t xml:space="preserve"> </w:t>
      </w:r>
      <w:r w:rsidR="00980EB1" w:rsidRPr="00F8608A">
        <w:rPr>
          <w:rFonts w:asciiTheme="minorHAnsi" w:hAnsiTheme="minorHAnsi" w:cstheme="minorHAnsi"/>
          <w:b/>
          <w:bCs/>
          <w:color w:val="000000" w:themeColor="text1"/>
          <w:sz w:val="20"/>
          <w:szCs w:val="20"/>
          <w:u w:val="single"/>
        </w:rPr>
        <w:t>within GPNA in Sichuan</w:t>
      </w:r>
      <w:r w:rsidRPr="00F8608A">
        <w:rPr>
          <w:rFonts w:asciiTheme="minorHAnsi" w:hAnsiTheme="minorHAnsi" w:cstheme="minorHAnsi"/>
          <w:b/>
          <w:bCs/>
          <w:color w:val="000000" w:themeColor="text1"/>
          <w:sz w:val="20"/>
          <w:szCs w:val="20"/>
          <w:u w:val="single"/>
        </w:rPr>
        <w:t>:</w:t>
      </w:r>
      <w:r w:rsidR="00632E1C" w:rsidRPr="00F8608A">
        <w:rPr>
          <w:rFonts w:asciiTheme="minorHAnsi" w:hAnsiTheme="minorHAnsi" w:cstheme="minorHAnsi"/>
          <w:color w:val="000000" w:themeColor="text1"/>
          <w:sz w:val="20"/>
          <w:szCs w:val="22"/>
          <w:lang w:val="en-ZW"/>
        </w:rPr>
        <w:t xml:space="preserve"> </w:t>
      </w:r>
      <w:r w:rsidRPr="00F8608A">
        <w:rPr>
          <w:rFonts w:asciiTheme="minorHAnsi" w:hAnsiTheme="minorHAnsi" w:cstheme="minorHAnsi"/>
          <w:color w:val="000000" w:themeColor="text1"/>
          <w:sz w:val="20"/>
          <w:szCs w:val="22"/>
          <w:lang w:val="en-ZW"/>
        </w:rPr>
        <w:t xml:space="preserve">In Wenchuan County, there are 18,700 Tibetans, 36,412 </w:t>
      </w:r>
      <w:proofErr w:type="spellStart"/>
      <w:r w:rsidRPr="00F8608A">
        <w:rPr>
          <w:rFonts w:asciiTheme="minorHAnsi" w:hAnsiTheme="minorHAnsi" w:cstheme="minorHAnsi"/>
          <w:color w:val="000000" w:themeColor="text1"/>
          <w:sz w:val="20"/>
          <w:szCs w:val="22"/>
          <w:lang w:val="en-ZW"/>
        </w:rPr>
        <w:t>Qiangs</w:t>
      </w:r>
      <w:proofErr w:type="spellEnd"/>
      <w:r w:rsidRPr="00F8608A">
        <w:rPr>
          <w:rFonts w:asciiTheme="minorHAnsi" w:hAnsiTheme="minorHAnsi" w:cstheme="minorHAnsi"/>
          <w:color w:val="000000" w:themeColor="text1"/>
          <w:sz w:val="20"/>
          <w:szCs w:val="22"/>
          <w:lang w:val="en-ZW"/>
        </w:rPr>
        <w:t xml:space="preserve">, 35,308 Hans, 949 Huis, and 313 other ethnic groups, accounting for 20.4%, 39.7%, 38.5%, 1.0%, and 0.4% of the total population, respectively. In </w:t>
      </w:r>
      <w:proofErr w:type="spellStart"/>
      <w:r w:rsidRPr="00F8608A">
        <w:rPr>
          <w:rFonts w:asciiTheme="minorHAnsi" w:hAnsiTheme="minorHAnsi" w:cstheme="minorHAnsi"/>
          <w:color w:val="000000" w:themeColor="text1"/>
          <w:sz w:val="20"/>
          <w:szCs w:val="22"/>
          <w:lang w:val="en-ZW"/>
        </w:rPr>
        <w:t>Gengda</w:t>
      </w:r>
      <w:proofErr w:type="spellEnd"/>
      <w:r w:rsidRPr="00F8608A">
        <w:rPr>
          <w:rFonts w:asciiTheme="minorHAnsi" w:hAnsiTheme="minorHAnsi" w:cstheme="minorHAnsi"/>
          <w:color w:val="000000" w:themeColor="text1"/>
          <w:sz w:val="20"/>
          <w:szCs w:val="22"/>
          <w:lang w:val="en-ZW"/>
        </w:rPr>
        <w:t xml:space="preserve"> Township, among the total population of 2870 people, 1885 are ethnic minorities of Tibetan,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and Hui, accounting for 65.68% of the total population. In Wolong Township, Tibetan and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ethnic groups make up more than 80% of the total population.</w:t>
      </w:r>
    </w:p>
    <w:p w14:paraId="725612AB" w14:textId="77777777" w:rsidR="00980EB1" w:rsidRPr="00F8608A" w:rsidRDefault="00980EB1" w:rsidP="00665374">
      <w:pPr>
        <w:spacing w:line="276" w:lineRule="auto"/>
        <w:jc w:val="both"/>
        <w:rPr>
          <w:rFonts w:asciiTheme="minorHAnsi" w:eastAsiaTheme="minorEastAsia" w:hAnsiTheme="minorHAnsi" w:cstheme="minorHAnsi"/>
          <w:color w:val="000000" w:themeColor="text1"/>
          <w:sz w:val="20"/>
          <w:szCs w:val="22"/>
          <w:lang w:val="en-ZW" w:eastAsia="zh-CN"/>
        </w:rPr>
      </w:pPr>
    </w:p>
    <w:p w14:paraId="624692B5" w14:textId="7CA9FDBD" w:rsidR="00C1483A" w:rsidRPr="00F8608A" w:rsidRDefault="00C1483A"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b/>
          <w:bCs/>
          <w:color w:val="000000" w:themeColor="text1"/>
          <w:sz w:val="20"/>
          <w:u w:val="single"/>
        </w:rPr>
        <w:t xml:space="preserve">Yunlong </w:t>
      </w:r>
      <w:proofErr w:type="spellStart"/>
      <w:r w:rsidRPr="00F8608A">
        <w:rPr>
          <w:rFonts w:asciiTheme="minorHAnsi" w:hAnsiTheme="minorHAnsi" w:cstheme="minorHAnsi"/>
          <w:b/>
          <w:bCs/>
          <w:color w:val="000000" w:themeColor="text1"/>
          <w:sz w:val="20"/>
          <w:u w:val="single"/>
        </w:rPr>
        <w:t>Tianchi</w:t>
      </w:r>
      <w:proofErr w:type="spellEnd"/>
      <w:r w:rsidRPr="00F8608A">
        <w:rPr>
          <w:rFonts w:asciiTheme="minorHAnsi" w:hAnsiTheme="minorHAnsi" w:cstheme="minorHAnsi"/>
          <w:b/>
          <w:bCs/>
          <w:color w:val="000000" w:themeColor="text1"/>
          <w:sz w:val="20"/>
          <w:u w:val="single"/>
        </w:rPr>
        <w:t xml:space="preserve"> National Nature Reserve and </w:t>
      </w:r>
      <w:proofErr w:type="spellStart"/>
      <w:r w:rsidRPr="00F8608A">
        <w:rPr>
          <w:rFonts w:asciiTheme="minorHAnsi" w:hAnsiTheme="minorHAnsi" w:cstheme="minorHAnsi"/>
          <w:b/>
          <w:bCs/>
          <w:color w:val="000000" w:themeColor="text1"/>
          <w:sz w:val="20"/>
          <w:u w:val="single"/>
        </w:rPr>
        <w:t>Caojian</w:t>
      </w:r>
      <w:proofErr w:type="spellEnd"/>
      <w:r w:rsidRPr="00F8608A">
        <w:rPr>
          <w:rFonts w:asciiTheme="minorHAnsi" w:hAnsiTheme="minorHAnsi" w:cstheme="minorHAnsi"/>
          <w:b/>
          <w:bCs/>
          <w:color w:val="000000" w:themeColor="text1"/>
          <w:sz w:val="20"/>
          <w:u w:val="single"/>
        </w:rPr>
        <w:t xml:space="preserve"> Forest Farm, Yunlong Co</w:t>
      </w:r>
      <w:r w:rsidRPr="00F8608A">
        <w:rPr>
          <w:rFonts w:asciiTheme="minorHAnsi" w:hAnsiTheme="minorHAnsi" w:cstheme="minorHAnsi"/>
          <w:b/>
          <w:bCs/>
          <w:color w:val="000000" w:themeColor="text1"/>
          <w:sz w:val="20"/>
          <w:szCs w:val="20"/>
          <w:u w:val="single"/>
        </w:rPr>
        <w:t>unty:</w:t>
      </w:r>
      <w:r w:rsidR="00632E1C" w:rsidRPr="00F8608A">
        <w:rPr>
          <w:rFonts w:asciiTheme="minorHAnsi" w:hAnsiTheme="minorHAnsi" w:cstheme="minorHAnsi"/>
          <w:color w:val="000000" w:themeColor="text1"/>
          <w:sz w:val="20"/>
          <w:szCs w:val="20"/>
          <w:lang w:val="en-ZW"/>
        </w:rPr>
        <w:t xml:space="preserve"> </w:t>
      </w:r>
      <w:r w:rsidR="00B72B79" w:rsidRPr="00F8608A">
        <w:rPr>
          <w:rFonts w:asciiTheme="minorHAnsi" w:hAnsiTheme="minorHAnsi"/>
          <w:color w:val="000000" w:themeColor="text1"/>
          <w:sz w:val="20"/>
          <w:szCs w:val="20"/>
        </w:rPr>
        <w:t xml:space="preserve">Corridor and habitat restoration for 3,300 ha corridor and 500 ha restoration; six villages in and near the corridor; approx. 830 people estimated to be potentially affected by the interventions. </w:t>
      </w:r>
      <w:r w:rsidRPr="00F8608A">
        <w:rPr>
          <w:rFonts w:asciiTheme="minorHAnsi" w:hAnsiTheme="minorHAnsi" w:cstheme="minorHAnsi"/>
          <w:color w:val="000000" w:themeColor="text1"/>
          <w:sz w:val="20"/>
          <w:szCs w:val="20"/>
          <w:lang w:val="en-ZW"/>
        </w:rPr>
        <w:t>Currently in Yunlong County, among the total population of 208,277, 24,953 are Han people, accounting for 11.98% of</w:t>
      </w:r>
      <w:r w:rsidRPr="00F8608A">
        <w:rPr>
          <w:rFonts w:asciiTheme="minorHAnsi" w:hAnsiTheme="minorHAnsi" w:cstheme="minorHAnsi"/>
          <w:color w:val="000000" w:themeColor="text1"/>
          <w:sz w:val="20"/>
          <w:szCs w:val="22"/>
          <w:lang w:val="en-ZW"/>
        </w:rPr>
        <w:t xml:space="preserve"> the total population. 183,324 people are ethnic minorities, accounting for 88.02%. Among whom, the Bai nationality has 150,700 people, accounting for 72.70% of the county's population. The Yi people are the second largest group with 13,699, 6.58%. The third group is Lisu, at the number of 11,866 people, 5.70%. Other groups include </w:t>
      </w:r>
      <w:proofErr w:type="spellStart"/>
      <w:r w:rsidRPr="00F8608A">
        <w:rPr>
          <w:rFonts w:asciiTheme="minorHAnsi" w:hAnsiTheme="minorHAnsi" w:cstheme="minorHAnsi"/>
          <w:color w:val="000000" w:themeColor="text1"/>
          <w:sz w:val="20"/>
          <w:szCs w:val="22"/>
          <w:lang w:val="en-ZW"/>
        </w:rPr>
        <w:t>Achang</w:t>
      </w:r>
      <w:proofErr w:type="spellEnd"/>
      <w:r w:rsidRPr="00F8608A">
        <w:rPr>
          <w:rFonts w:asciiTheme="minorHAnsi" w:hAnsiTheme="minorHAnsi" w:cstheme="minorHAnsi"/>
          <w:color w:val="000000" w:themeColor="text1"/>
          <w:sz w:val="20"/>
          <w:szCs w:val="22"/>
          <w:lang w:val="en-ZW"/>
        </w:rPr>
        <w:t xml:space="preserve">, Miao, </w:t>
      </w:r>
      <w:proofErr w:type="gramStart"/>
      <w:r w:rsidRPr="00F8608A">
        <w:rPr>
          <w:rFonts w:asciiTheme="minorHAnsi" w:hAnsiTheme="minorHAnsi" w:cstheme="minorHAnsi"/>
          <w:color w:val="000000" w:themeColor="text1"/>
          <w:sz w:val="20"/>
          <w:szCs w:val="22"/>
          <w:lang w:val="en-ZW"/>
        </w:rPr>
        <w:t>Dai</w:t>
      </w:r>
      <w:proofErr w:type="gramEnd"/>
      <w:r w:rsidRPr="00F8608A">
        <w:rPr>
          <w:rFonts w:asciiTheme="minorHAnsi" w:hAnsiTheme="minorHAnsi" w:cstheme="minorHAnsi"/>
          <w:color w:val="000000" w:themeColor="text1"/>
          <w:sz w:val="20"/>
          <w:szCs w:val="22"/>
          <w:lang w:val="en-ZW"/>
        </w:rPr>
        <w:t xml:space="preserve"> and Hui people.</w:t>
      </w:r>
      <w:r w:rsidR="00632E1C" w:rsidRPr="00F8608A">
        <w:rPr>
          <w:rFonts w:asciiTheme="minorHAnsi" w:hAnsiTheme="minorHAnsi" w:cstheme="minorHAnsi"/>
          <w:color w:val="000000" w:themeColor="text1"/>
          <w:sz w:val="20"/>
          <w:szCs w:val="22"/>
          <w:lang w:val="en-ZW"/>
        </w:rPr>
        <w:t xml:space="preserve"> </w:t>
      </w:r>
      <w:r w:rsidRPr="00F8608A">
        <w:rPr>
          <w:rFonts w:asciiTheme="minorHAnsi" w:hAnsiTheme="minorHAnsi" w:cstheme="minorHAnsi"/>
          <w:color w:val="000000" w:themeColor="text1"/>
          <w:sz w:val="20"/>
          <w:szCs w:val="22"/>
          <w:lang w:val="en-ZW"/>
        </w:rPr>
        <w:t xml:space="preserve">According to the “Masterplan of Yunlong </w:t>
      </w:r>
      <w:proofErr w:type="spellStart"/>
      <w:r w:rsidRPr="00F8608A">
        <w:rPr>
          <w:rFonts w:asciiTheme="minorHAnsi" w:hAnsiTheme="minorHAnsi" w:cstheme="minorHAnsi"/>
          <w:color w:val="000000" w:themeColor="text1"/>
          <w:sz w:val="20"/>
          <w:szCs w:val="22"/>
          <w:lang w:val="en-ZW"/>
        </w:rPr>
        <w:t>Tianchi</w:t>
      </w:r>
      <w:proofErr w:type="spellEnd"/>
      <w:r w:rsidRPr="00F8608A">
        <w:rPr>
          <w:rFonts w:asciiTheme="minorHAnsi" w:hAnsiTheme="minorHAnsi" w:cstheme="minorHAnsi"/>
          <w:color w:val="000000" w:themeColor="text1"/>
          <w:sz w:val="20"/>
          <w:szCs w:val="22"/>
          <w:lang w:val="en-ZW"/>
        </w:rPr>
        <w:t xml:space="preserve"> Nature Reserve”, among the 74 natural villages around the reserve with a total population of 19,000, 96% are ethnic minorities such as Bai, Lisu, </w:t>
      </w:r>
      <w:proofErr w:type="gramStart"/>
      <w:r w:rsidRPr="00F8608A">
        <w:rPr>
          <w:rFonts w:asciiTheme="minorHAnsi" w:hAnsiTheme="minorHAnsi" w:cstheme="minorHAnsi"/>
          <w:color w:val="000000" w:themeColor="text1"/>
          <w:sz w:val="20"/>
          <w:szCs w:val="22"/>
          <w:lang w:val="en-ZW"/>
        </w:rPr>
        <w:t>Yi</w:t>
      </w:r>
      <w:proofErr w:type="gramEnd"/>
      <w:r w:rsidRPr="00F8608A">
        <w:rPr>
          <w:rFonts w:asciiTheme="minorHAnsi" w:hAnsiTheme="minorHAnsi" w:cstheme="minorHAnsi"/>
          <w:color w:val="000000" w:themeColor="text1"/>
          <w:sz w:val="20"/>
          <w:szCs w:val="22"/>
          <w:lang w:val="en-ZW"/>
        </w:rPr>
        <w:t xml:space="preserve"> and Dai. Bai is the largest one among them.</w:t>
      </w:r>
      <w:r w:rsidR="00632E1C" w:rsidRPr="00F8608A">
        <w:rPr>
          <w:rFonts w:asciiTheme="minorHAnsi" w:hAnsiTheme="minorHAnsi" w:cstheme="minorHAnsi"/>
          <w:color w:val="000000" w:themeColor="text1"/>
          <w:sz w:val="20"/>
          <w:szCs w:val="22"/>
          <w:lang w:val="en-ZW"/>
        </w:rPr>
        <w:t xml:space="preserve">  </w:t>
      </w:r>
      <w:r w:rsidRPr="00F8608A">
        <w:rPr>
          <w:rFonts w:asciiTheme="minorHAnsi" w:hAnsiTheme="minorHAnsi" w:cstheme="minorHAnsi"/>
          <w:color w:val="000000" w:themeColor="text1"/>
          <w:sz w:val="20"/>
          <w:szCs w:val="22"/>
          <w:lang w:val="en-ZW"/>
        </w:rPr>
        <w:t xml:space="preserve">About 15,000 people live near the intervention sites, over 95% of them are people of Bai, </w:t>
      </w:r>
      <w:proofErr w:type="gramStart"/>
      <w:r w:rsidRPr="00F8608A">
        <w:rPr>
          <w:rFonts w:asciiTheme="minorHAnsi" w:hAnsiTheme="minorHAnsi" w:cstheme="minorHAnsi"/>
          <w:color w:val="000000" w:themeColor="text1"/>
          <w:sz w:val="20"/>
          <w:szCs w:val="22"/>
          <w:lang w:val="en-ZW"/>
        </w:rPr>
        <w:t>Lisu</w:t>
      </w:r>
      <w:proofErr w:type="gramEnd"/>
      <w:r w:rsidRPr="00F8608A">
        <w:rPr>
          <w:rFonts w:asciiTheme="minorHAnsi" w:hAnsiTheme="minorHAnsi" w:cstheme="minorHAnsi"/>
          <w:color w:val="000000" w:themeColor="text1"/>
          <w:sz w:val="20"/>
          <w:szCs w:val="22"/>
          <w:lang w:val="en-ZW"/>
        </w:rPr>
        <w:t xml:space="preserve"> and Yi ethnic minorities.</w:t>
      </w:r>
      <w:r w:rsidR="00B72B79" w:rsidRPr="00F8608A">
        <w:rPr>
          <w:rFonts w:asciiTheme="minorHAnsi" w:hAnsiTheme="minorHAnsi" w:cstheme="minorHAnsi"/>
          <w:color w:val="000000" w:themeColor="text1"/>
          <w:sz w:val="20"/>
          <w:szCs w:val="22"/>
          <w:lang w:val="en-ZW"/>
        </w:rPr>
        <w:t xml:space="preserve"> In the </w:t>
      </w:r>
      <w:proofErr w:type="spellStart"/>
      <w:r w:rsidR="00B72B79" w:rsidRPr="00F8608A">
        <w:rPr>
          <w:rFonts w:asciiTheme="minorHAnsi" w:hAnsiTheme="minorHAnsi" w:cstheme="minorHAnsi"/>
          <w:color w:val="000000" w:themeColor="text1"/>
          <w:sz w:val="20"/>
          <w:szCs w:val="22"/>
          <w:lang w:val="en-ZW"/>
        </w:rPr>
        <w:t>Caojian</w:t>
      </w:r>
      <w:proofErr w:type="spellEnd"/>
      <w:r w:rsidR="00B72B79" w:rsidRPr="00F8608A">
        <w:rPr>
          <w:rFonts w:asciiTheme="minorHAnsi" w:hAnsiTheme="minorHAnsi" w:cstheme="minorHAnsi"/>
          <w:color w:val="000000" w:themeColor="text1"/>
          <w:sz w:val="20"/>
          <w:szCs w:val="22"/>
          <w:lang w:val="en-ZW"/>
        </w:rPr>
        <w:t xml:space="preserve"> Forest Farm, it is expected to have a restoration area of: 200 ha; </w:t>
      </w:r>
      <w:proofErr w:type="spellStart"/>
      <w:r w:rsidR="00B72B79" w:rsidRPr="00F8608A">
        <w:rPr>
          <w:rFonts w:asciiTheme="minorHAnsi" w:hAnsiTheme="minorHAnsi" w:cstheme="minorHAnsi"/>
          <w:color w:val="000000" w:themeColor="text1"/>
          <w:sz w:val="20"/>
          <w:szCs w:val="22"/>
          <w:lang w:val="en-ZW"/>
        </w:rPr>
        <w:t>Caojian</w:t>
      </w:r>
      <w:proofErr w:type="spellEnd"/>
      <w:r w:rsidR="00B72B79" w:rsidRPr="00F8608A">
        <w:rPr>
          <w:rFonts w:asciiTheme="minorHAnsi" w:hAnsiTheme="minorHAnsi" w:cstheme="minorHAnsi"/>
          <w:color w:val="000000" w:themeColor="text1"/>
          <w:sz w:val="20"/>
          <w:szCs w:val="22"/>
          <w:lang w:val="en-ZW"/>
        </w:rPr>
        <w:t xml:space="preserve"> Village near the intervention site; 90% of local people of Li ethnic minority; approx. 285 people </w:t>
      </w:r>
      <w:r w:rsidR="00035788" w:rsidRPr="00F8608A">
        <w:rPr>
          <w:rFonts w:asciiTheme="minorHAnsi" w:hAnsiTheme="minorHAnsi" w:cstheme="minorHAnsi"/>
          <w:color w:val="000000" w:themeColor="text1"/>
          <w:sz w:val="20"/>
          <w:szCs w:val="22"/>
          <w:lang w:val="en-ZW"/>
        </w:rPr>
        <w:t>estimated</w:t>
      </w:r>
      <w:r w:rsidR="00B72B79" w:rsidRPr="00F8608A">
        <w:rPr>
          <w:rFonts w:asciiTheme="minorHAnsi" w:hAnsiTheme="minorHAnsi" w:cstheme="minorHAnsi"/>
          <w:color w:val="000000" w:themeColor="text1"/>
          <w:sz w:val="20"/>
          <w:szCs w:val="22"/>
          <w:lang w:val="en-ZW"/>
        </w:rPr>
        <w:t xml:space="preserve"> to be potentially affected by the interventions</w:t>
      </w:r>
    </w:p>
    <w:p w14:paraId="5EC815C1"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p>
    <w:p w14:paraId="7A35704F" w14:textId="446507A9" w:rsidR="00B71669" w:rsidRPr="00F8608A" w:rsidRDefault="00B71669" w:rsidP="00665374">
      <w:pPr>
        <w:spacing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lang w:val="en-ZW"/>
        </w:rPr>
        <w:t xml:space="preserve">Characteristic of ethnic minorities in the project intervention regions are summarized as follow: </w:t>
      </w:r>
    </w:p>
    <w:p w14:paraId="3E699359" w14:textId="77777777" w:rsidR="00B71669" w:rsidRPr="00F8608A" w:rsidRDefault="00B71669" w:rsidP="00665374">
      <w:pPr>
        <w:spacing w:line="276" w:lineRule="auto"/>
        <w:jc w:val="both"/>
        <w:rPr>
          <w:rFonts w:asciiTheme="minorHAnsi" w:hAnsiTheme="minorHAnsi" w:cs="Arial"/>
          <w:b/>
          <w:bCs/>
          <w:color w:val="000000" w:themeColor="text1"/>
          <w:sz w:val="22"/>
          <w:szCs w:val="22"/>
          <w:lang w:val="en-ZW"/>
        </w:rPr>
      </w:pPr>
    </w:p>
    <w:p w14:paraId="36AEDE07" w14:textId="7478D7CB"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Arial"/>
          <w:b/>
          <w:bCs/>
          <w:color w:val="000000" w:themeColor="text1"/>
          <w:sz w:val="20"/>
          <w:szCs w:val="22"/>
          <w:u w:val="single"/>
          <w:lang w:val="en-ZW"/>
        </w:rPr>
        <w:t>Tibetan ethnic minority</w:t>
      </w:r>
      <w:r w:rsidRPr="00F8608A">
        <w:rPr>
          <w:rStyle w:val="FootnoteReference"/>
          <w:rFonts w:asciiTheme="minorHAnsi" w:hAnsiTheme="minorHAnsi" w:cs="Arial"/>
          <w:b/>
          <w:bCs/>
          <w:color w:val="000000" w:themeColor="text1"/>
          <w:sz w:val="22"/>
          <w:szCs w:val="22"/>
          <w:lang w:val="en-ZW"/>
        </w:rPr>
        <w:footnoteReference w:id="2"/>
      </w:r>
      <w:r w:rsidRPr="00F8608A">
        <w:rPr>
          <w:rFonts w:asciiTheme="minorHAnsi" w:hAnsiTheme="minorHAnsi" w:cs="Arial"/>
          <w:b/>
          <w:bCs/>
          <w:color w:val="000000" w:themeColor="text1"/>
          <w:sz w:val="22"/>
          <w:szCs w:val="22"/>
          <w:lang w:val="en-ZW"/>
        </w:rPr>
        <w:t xml:space="preserve"> </w:t>
      </w:r>
      <w:r w:rsidRPr="00F8608A">
        <w:rPr>
          <w:rFonts w:asciiTheme="minorHAnsi" w:hAnsiTheme="minorHAnsi" w:cstheme="minorHAnsi"/>
          <w:color w:val="000000" w:themeColor="text1"/>
          <w:sz w:val="20"/>
          <w:szCs w:val="22"/>
          <w:lang w:val="en-ZW"/>
        </w:rPr>
        <w:t xml:space="preserve">- The Tibetans with a population of 4,593,100 mostly live in the Tibet Autonomous Region. There are also Tibetan communities in Qinghai, Gansu, </w:t>
      </w:r>
      <w:proofErr w:type="gramStart"/>
      <w:r w:rsidRPr="00F8608A">
        <w:rPr>
          <w:rFonts w:asciiTheme="minorHAnsi" w:hAnsiTheme="minorHAnsi" w:cstheme="minorHAnsi"/>
          <w:color w:val="000000" w:themeColor="text1"/>
          <w:sz w:val="20"/>
          <w:szCs w:val="22"/>
          <w:lang w:val="en-ZW"/>
        </w:rPr>
        <w:t>Sichuan</w:t>
      </w:r>
      <w:proofErr w:type="gramEnd"/>
      <w:r w:rsidRPr="00F8608A">
        <w:rPr>
          <w:rFonts w:asciiTheme="minorHAnsi" w:hAnsiTheme="minorHAnsi" w:cstheme="minorHAnsi"/>
          <w:color w:val="000000" w:themeColor="text1"/>
          <w:sz w:val="20"/>
          <w:szCs w:val="22"/>
          <w:lang w:val="en-ZW"/>
        </w:rPr>
        <w:t xml:space="preserve"> and Yunnan provinces. </w:t>
      </w:r>
      <w:r w:rsidRPr="00F8608A">
        <w:rPr>
          <w:rFonts w:asciiTheme="minorHAnsi" w:hAnsiTheme="minorHAnsi" w:cstheme="minorHAnsi"/>
          <w:color w:val="000000" w:themeColor="text1"/>
          <w:sz w:val="20"/>
          <w:szCs w:val="22"/>
          <w:lang w:val="en-ZW"/>
        </w:rPr>
        <w:br/>
      </w:r>
      <w:r w:rsidRPr="00F8608A">
        <w:rPr>
          <w:rFonts w:asciiTheme="minorHAnsi" w:hAnsiTheme="minorHAnsi" w:cstheme="minorHAnsi"/>
          <w:color w:val="000000" w:themeColor="text1"/>
          <w:sz w:val="20"/>
          <w:szCs w:val="22"/>
          <w:lang w:val="en-ZW"/>
        </w:rPr>
        <w:br/>
        <w:t>The Tibetan language belongs to the Tibetan sub-branch of the Tibetan-</w:t>
      </w:r>
      <w:proofErr w:type="spellStart"/>
      <w:r w:rsidRPr="00F8608A">
        <w:rPr>
          <w:rFonts w:asciiTheme="minorHAnsi" w:hAnsiTheme="minorHAnsi" w:cstheme="minorHAnsi"/>
          <w:color w:val="000000" w:themeColor="text1"/>
          <w:sz w:val="20"/>
          <w:szCs w:val="22"/>
          <w:lang w:val="en-ZW"/>
        </w:rPr>
        <w:t>Myanmese</w:t>
      </w:r>
      <w:proofErr w:type="spellEnd"/>
      <w:r w:rsidRPr="00F8608A">
        <w:rPr>
          <w:rFonts w:asciiTheme="minorHAnsi" w:hAnsiTheme="minorHAnsi" w:cstheme="minorHAnsi"/>
          <w:color w:val="000000" w:themeColor="text1"/>
          <w:sz w:val="20"/>
          <w:szCs w:val="22"/>
          <w:lang w:val="en-ZW"/>
        </w:rPr>
        <w:t xml:space="preserve"> language branch of the Chinese-Tibetan language family. According to geographical divisions, it has three major local dialects: </w:t>
      </w:r>
      <w:proofErr w:type="spellStart"/>
      <w:r w:rsidRPr="00F8608A">
        <w:rPr>
          <w:rFonts w:asciiTheme="minorHAnsi" w:hAnsiTheme="minorHAnsi" w:cstheme="minorHAnsi"/>
          <w:color w:val="000000" w:themeColor="text1"/>
          <w:sz w:val="20"/>
          <w:szCs w:val="22"/>
          <w:lang w:val="en-ZW"/>
        </w:rPr>
        <w:t>Weizang</w:t>
      </w:r>
      <w:proofErr w:type="spellEnd"/>
      <w:r w:rsidRPr="00F8608A">
        <w:rPr>
          <w:rFonts w:asciiTheme="minorHAnsi" w:hAnsiTheme="minorHAnsi" w:cstheme="minorHAnsi"/>
          <w:color w:val="000000" w:themeColor="text1"/>
          <w:sz w:val="20"/>
          <w:szCs w:val="22"/>
          <w:lang w:val="en-ZW"/>
        </w:rPr>
        <w:t xml:space="preserve">, Kang and Amdo. The Tibetan script, an alphabetic system of writing, was created in the early 7th century. With four vowels and 30 consonants, it is used in all areas inhabited by Tibetans. </w:t>
      </w:r>
      <w:r w:rsidRPr="00F8608A">
        <w:rPr>
          <w:rFonts w:asciiTheme="minorHAnsi" w:hAnsiTheme="minorHAnsi" w:cstheme="minorHAnsi"/>
          <w:color w:val="000000" w:themeColor="text1"/>
          <w:sz w:val="20"/>
          <w:szCs w:val="22"/>
          <w:lang w:val="en-ZW"/>
        </w:rPr>
        <w:br/>
      </w:r>
      <w:r w:rsidRPr="00F8608A">
        <w:rPr>
          <w:rFonts w:asciiTheme="minorHAnsi" w:hAnsiTheme="minorHAnsi" w:cstheme="minorHAnsi"/>
          <w:color w:val="000000" w:themeColor="text1"/>
          <w:sz w:val="20"/>
          <w:szCs w:val="22"/>
          <w:lang w:val="en-ZW"/>
        </w:rPr>
        <w:br/>
        <w:t xml:space="preserve">The areas where Tibetans live in compact community are mostly highlands and mountainous country studded with snow-capped peaks, one rising higher than the other. The Qinghai-Tibet Plateau rising about 4,000 meters above sea level is run through from west to east by the Qilian, Kunlun, </w:t>
      </w:r>
      <w:proofErr w:type="spellStart"/>
      <w:r w:rsidRPr="00F8608A">
        <w:rPr>
          <w:rFonts w:asciiTheme="minorHAnsi" w:hAnsiTheme="minorHAnsi" w:cstheme="minorHAnsi"/>
          <w:color w:val="000000" w:themeColor="text1"/>
          <w:sz w:val="20"/>
          <w:szCs w:val="22"/>
          <w:lang w:val="en-ZW"/>
        </w:rPr>
        <w:t>Tanggula</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Gangdise</w:t>
      </w:r>
      <w:proofErr w:type="spellEnd"/>
      <w:r w:rsidRPr="00F8608A">
        <w:rPr>
          <w:rFonts w:asciiTheme="minorHAnsi" w:hAnsiTheme="minorHAnsi" w:cstheme="minorHAnsi"/>
          <w:color w:val="000000" w:themeColor="text1"/>
          <w:sz w:val="20"/>
          <w:szCs w:val="22"/>
          <w:lang w:val="en-ZW"/>
        </w:rPr>
        <w:t xml:space="preserve"> and </w:t>
      </w:r>
      <w:proofErr w:type="gramStart"/>
      <w:r w:rsidRPr="00F8608A">
        <w:rPr>
          <w:rFonts w:asciiTheme="minorHAnsi" w:hAnsiTheme="minorHAnsi" w:cstheme="minorHAnsi"/>
          <w:color w:val="000000" w:themeColor="text1"/>
          <w:sz w:val="20"/>
          <w:szCs w:val="22"/>
          <w:lang w:val="en-ZW"/>
        </w:rPr>
        <w:t>Himalaya mountain</w:t>
      </w:r>
      <w:proofErr w:type="gramEnd"/>
      <w:r w:rsidRPr="00F8608A">
        <w:rPr>
          <w:rFonts w:asciiTheme="minorHAnsi" w:hAnsiTheme="minorHAnsi" w:cstheme="minorHAnsi"/>
          <w:color w:val="000000" w:themeColor="text1"/>
          <w:sz w:val="20"/>
          <w:szCs w:val="22"/>
          <w:lang w:val="en-ZW"/>
        </w:rPr>
        <w:t xml:space="preserve"> ranges. The </w:t>
      </w:r>
      <w:proofErr w:type="spellStart"/>
      <w:r w:rsidRPr="00F8608A">
        <w:rPr>
          <w:rFonts w:asciiTheme="minorHAnsi" w:hAnsiTheme="minorHAnsi" w:cstheme="minorHAnsi"/>
          <w:color w:val="000000" w:themeColor="text1"/>
          <w:sz w:val="20"/>
          <w:szCs w:val="22"/>
          <w:lang w:val="en-ZW"/>
        </w:rPr>
        <w:t>Hengduan</w:t>
      </w:r>
      <w:proofErr w:type="spellEnd"/>
      <w:r w:rsidRPr="00F8608A">
        <w:rPr>
          <w:rFonts w:asciiTheme="minorHAnsi" w:hAnsiTheme="minorHAnsi" w:cstheme="minorHAnsi"/>
          <w:color w:val="000000" w:themeColor="text1"/>
          <w:sz w:val="20"/>
          <w:szCs w:val="22"/>
          <w:lang w:val="en-ZW"/>
        </w:rPr>
        <w:t xml:space="preserve"> Mountains, descending from north to south, runs across the western part of Sichuan and Yunnan provinces. </w:t>
      </w:r>
    </w:p>
    <w:p w14:paraId="6D887D05" w14:textId="77777777" w:rsidR="00B71669" w:rsidRPr="00F8608A" w:rsidRDefault="00B71669" w:rsidP="00665374">
      <w:pPr>
        <w:spacing w:line="276" w:lineRule="auto"/>
        <w:jc w:val="both"/>
        <w:rPr>
          <w:rFonts w:asciiTheme="minorHAnsi" w:hAnsiTheme="minorHAnsi" w:cs="Arial"/>
          <w:color w:val="000000" w:themeColor="text1"/>
          <w:sz w:val="22"/>
          <w:szCs w:val="22"/>
        </w:rPr>
      </w:pPr>
    </w:p>
    <w:p w14:paraId="283117C9" w14:textId="6A9B16EB"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proofErr w:type="spellStart"/>
      <w:r w:rsidRPr="00F8608A">
        <w:rPr>
          <w:rFonts w:asciiTheme="minorHAnsi" w:eastAsia="Arial" w:hAnsiTheme="minorHAnsi" w:cs="Arial"/>
          <w:b/>
          <w:bCs/>
          <w:color w:val="000000" w:themeColor="text1"/>
          <w:sz w:val="20"/>
          <w:szCs w:val="22"/>
          <w:u w:val="single"/>
        </w:rPr>
        <w:t>Qiang</w:t>
      </w:r>
      <w:proofErr w:type="spellEnd"/>
      <w:r w:rsidRPr="00F8608A">
        <w:rPr>
          <w:rFonts w:asciiTheme="minorHAnsi" w:eastAsia="Arial" w:hAnsiTheme="minorHAnsi" w:cs="Arial"/>
          <w:b/>
          <w:bCs/>
          <w:color w:val="000000" w:themeColor="text1"/>
          <w:sz w:val="20"/>
          <w:szCs w:val="22"/>
          <w:u w:val="single"/>
        </w:rPr>
        <w:t xml:space="preserve"> ethnic minority</w:t>
      </w:r>
      <w:r w:rsidRPr="00F8608A">
        <w:rPr>
          <w:rStyle w:val="FootnoteReference"/>
          <w:rFonts w:asciiTheme="minorHAnsi" w:eastAsia="Arial" w:hAnsiTheme="minorHAnsi" w:cs="Arial"/>
          <w:b/>
          <w:bCs/>
          <w:color w:val="000000" w:themeColor="text1"/>
          <w:sz w:val="22"/>
          <w:szCs w:val="22"/>
        </w:rPr>
        <w:footnoteReference w:id="3"/>
      </w:r>
      <w:r w:rsidRPr="00F8608A">
        <w:rPr>
          <w:rFonts w:asciiTheme="minorHAnsi" w:eastAsia="Arial" w:hAnsiTheme="minorHAnsi" w:cs="Arial"/>
          <w:b/>
          <w:bCs/>
          <w:color w:val="000000" w:themeColor="text1"/>
          <w:sz w:val="22"/>
          <w:szCs w:val="22"/>
        </w:rPr>
        <w:t xml:space="preserve"> - </w:t>
      </w:r>
      <w:r w:rsidRPr="00F8608A">
        <w:rPr>
          <w:rFonts w:asciiTheme="minorHAnsi" w:hAnsiTheme="minorHAnsi" w:cstheme="minorHAnsi"/>
          <w:color w:val="000000" w:themeColor="text1"/>
          <w:sz w:val="20"/>
          <w:szCs w:val="22"/>
          <w:lang w:val="en-ZW"/>
        </w:rPr>
        <w:t xml:space="preserve">The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ethnic minority has a population of 198,300 who mostly dwell in hilly areas, crisscrossed by rivers and streams, in the </w:t>
      </w:r>
      <w:proofErr w:type="spellStart"/>
      <w:r w:rsidRPr="00F8608A">
        <w:rPr>
          <w:rFonts w:asciiTheme="minorHAnsi" w:hAnsiTheme="minorHAnsi" w:cstheme="minorHAnsi"/>
          <w:color w:val="000000" w:themeColor="text1"/>
          <w:sz w:val="20"/>
          <w:szCs w:val="22"/>
          <w:lang w:val="en-ZW"/>
        </w:rPr>
        <w:t>Maowen</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Autonomous Prefecture in Sichuan Province. A small number live with Tibetan, </w:t>
      </w:r>
      <w:proofErr w:type="gramStart"/>
      <w:r w:rsidRPr="00F8608A">
        <w:rPr>
          <w:rFonts w:asciiTheme="minorHAnsi" w:hAnsiTheme="minorHAnsi" w:cstheme="minorHAnsi"/>
          <w:color w:val="000000" w:themeColor="text1"/>
          <w:sz w:val="20"/>
          <w:szCs w:val="22"/>
          <w:lang w:val="en-ZW"/>
        </w:rPr>
        <w:t>Han</w:t>
      </w:r>
      <w:proofErr w:type="gramEnd"/>
      <w:r w:rsidRPr="00F8608A">
        <w:rPr>
          <w:rFonts w:asciiTheme="minorHAnsi" w:hAnsiTheme="minorHAnsi" w:cstheme="minorHAnsi"/>
          <w:color w:val="000000" w:themeColor="text1"/>
          <w:sz w:val="20"/>
          <w:szCs w:val="22"/>
          <w:lang w:val="en-ZW"/>
        </w:rPr>
        <w:t xml:space="preserve"> and Hui ethnic groups in such localities as Wenchuan, Dali, </w:t>
      </w:r>
      <w:proofErr w:type="spellStart"/>
      <w:r w:rsidRPr="00F8608A">
        <w:rPr>
          <w:rFonts w:asciiTheme="minorHAnsi" w:hAnsiTheme="minorHAnsi" w:cstheme="minorHAnsi"/>
          <w:color w:val="000000" w:themeColor="text1"/>
          <w:sz w:val="20"/>
          <w:szCs w:val="22"/>
          <w:lang w:val="en-ZW"/>
        </w:rPr>
        <w:t>Heishui</w:t>
      </w:r>
      <w:proofErr w:type="spellEnd"/>
      <w:r w:rsidRPr="00F8608A">
        <w:rPr>
          <w:rFonts w:asciiTheme="minorHAnsi" w:hAnsiTheme="minorHAnsi" w:cstheme="minorHAnsi"/>
          <w:color w:val="000000" w:themeColor="text1"/>
          <w:sz w:val="20"/>
          <w:szCs w:val="22"/>
          <w:lang w:val="en-ZW"/>
        </w:rPr>
        <w:t xml:space="preserve"> and </w:t>
      </w:r>
      <w:proofErr w:type="spellStart"/>
      <w:r w:rsidRPr="00F8608A">
        <w:rPr>
          <w:rFonts w:asciiTheme="minorHAnsi" w:hAnsiTheme="minorHAnsi" w:cstheme="minorHAnsi"/>
          <w:color w:val="000000" w:themeColor="text1"/>
          <w:sz w:val="20"/>
          <w:szCs w:val="22"/>
          <w:lang w:val="en-ZW"/>
        </w:rPr>
        <w:t>Songpan</w:t>
      </w:r>
      <w:proofErr w:type="spellEnd"/>
      <w:r w:rsidRPr="00F8608A">
        <w:rPr>
          <w:rFonts w:asciiTheme="minorHAnsi" w:hAnsiTheme="minorHAnsi" w:cstheme="minorHAnsi"/>
          <w:color w:val="000000" w:themeColor="text1"/>
          <w:sz w:val="20"/>
          <w:szCs w:val="22"/>
          <w:lang w:val="en-ZW"/>
        </w:rPr>
        <w:t xml:space="preserve">. </w:t>
      </w:r>
      <w:r w:rsidRPr="00F8608A">
        <w:rPr>
          <w:rFonts w:asciiTheme="minorHAnsi" w:hAnsiTheme="minorHAnsi" w:cs="Arial"/>
          <w:color w:val="000000" w:themeColor="text1"/>
          <w:sz w:val="22"/>
          <w:szCs w:val="22"/>
          <w:lang w:eastAsia="en-GB"/>
        </w:rPr>
        <w:br/>
      </w:r>
      <w:r w:rsidRPr="00F8608A">
        <w:rPr>
          <w:rFonts w:asciiTheme="minorHAnsi" w:hAnsiTheme="minorHAnsi" w:cs="Arial"/>
          <w:color w:val="000000" w:themeColor="text1"/>
          <w:sz w:val="22"/>
          <w:szCs w:val="22"/>
          <w:lang w:eastAsia="en-GB"/>
        </w:rPr>
        <w:br/>
      </w:r>
      <w:r w:rsidRPr="00F8608A">
        <w:rPr>
          <w:rFonts w:asciiTheme="minorHAnsi" w:hAnsiTheme="minorHAnsi" w:cstheme="minorHAnsi"/>
          <w:color w:val="000000" w:themeColor="text1"/>
          <w:sz w:val="20"/>
          <w:szCs w:val="22"/>
          <w:lang w:val="en-ZW"/>
        </w:rPr>
        <w:lastRenderedPageBreak/>
        <w:t>"</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was a name given by ancient Hans to the nomadic people in west China. The </w:t>
      </w:r>
      <w:proofErr w:type="spellStart"/>
      <w:r w:rsidRPr="00F8608A">
        <w:rPr>
          <w:rFonts w:asciiTheme="minorHAnsi" w:hAnsiTheme="minorHAnsi" w:cstheme="minorHAnsi"/>
          <w:color w:val="000000" w:themeColor="text1"/>
          <w:sz w:val="20"/>
          <w:szCs w:val="22"/>
          <w:lang w:val="en-ZW"/>
        </w:rPr>
        <w:t>Qiangs</w:t>
      </w:r>
      <w:proofErr w:type="spellEnd"/>
      <w:r w:rsidRPr="00F8608A">
        <w:rPr>
          <w:rFonts w:asciiTheme="minorHAnsi" w:hAnsiTheme="minorHAnsi" w:cstheme="minorHAnsi"/>
          <w:color w:val="000000" w:themeColor="text1"/>
          <w:sz w:val="20"/>
          <w:szCs w:val="22"/>
          <w:lang w:val="en-ZW"/>
        </w:rPr>
        <w:t xml:space="preserve"> were not a single distinctive ethnic group then. According to historical records, a clan group made their homes in what is today's Sichuan Province. The Han Dynasty (206 B.C.-A.D. 220) court in the 2nd century had set up an administrative prefecture for the area. During A.D. 600 to 900 when the Tibetan Regime gradually expanded its rule over the region, some </w:t>
      </w:r>
      <w:proofErr w:type="spellStart"/>
      <w:r w:rsidRPr="00F8608A">
        <w:rPr>
          <w:rFonts w:asciiTheme="minorHAnsi" w:hAnsiTheme="minorHAnsi" w:cstheme="minorHAnsi"/>
          <w:color w:val="000000" w:themeColor="text1"/>
          <w:sz w:val="20"/>
          <w:szCs w:val="22"/>
          <w:lang w:val="en-ZW"/>
        </w:rPr>
        <w:t>Qiangs</w:t>
      </w:r>
      <w:proofErr w:type="spellEnd"/>
      <w:r w:rsidRPr="00F8608A">
        <w:rPr>
          <w:rFonts w:asciiTheme="minorHAnsi" w:hAnsiTheme="minorHAnsi" w:cstheme="minorHAnsi"/>
          <w:color w:val="000000" w:themeColor="text1"/>
          <w:sz w:val="20"/>
          <w:szCs w:val="22"/>
          <w:lang w:val="en-ZW"/>
        </w:rPr>
        <w:t xml:space="preserve"> were assimilated by the Tibetans and others by the Hans, leaving a small number unassimilated. These developed into the distinctive ethnic group o</w:t>
      </w:r>
      <w:r w:rsidR="00651913" w:rsidRPr="00F8608A">
        <w:rPr>
          <w:rFonts w:asciiTheme="minorHAnsi" w:hAnsiTheme="minorHAnsi" w:cstheme="minorHAnsi"/>
          <w:color w:val="000000" w:themeColor="text1"/>
          <w:sz w:val="20"/>
          <w:szCs w:val="22"/>
          <w:lang w:val="en-ZW"/>
        </w:rPr>
        <w:t xml:space="preserve">f today. </w:t>
      </w:r>
      <w:r w:rsidRPr="00F8608A">
        <w:rPr>
          <w:rFonts w:asciiTheme="minorHAnsi" w:hAnsiTheme="minorHAnsi" w:cstheme="minorHAnsi"/>
          <w:color w:val="000000" w:themeColor="text1"/>
          <w:sz w:val="20"/>
          <w:szCs w:val="22"/>
          <w:lang w:val="en-ZW"/>
        </w:rPr>
        <w:t xml:space="preserve">The </w:t>
      </w:r>
      <w:proofErr w:type="spellStart"/>
      <w:r w:rsidRPr="00F8608A">
        <w:rPr>
          <w:rFonts w:asciiTheme="minorHAnsi" w:hAnsiTheme="minorHAnsi" w:cstheme="minorHAnsi"/>
          <w:color w:val="000000" w:themeColor="text1"/>
          <w:sz w:val="20"/>
          <w:szCs w:val="22"/>
          <w:lang w:val="en-ZW"/>
        </w:rPr>
        <w:t>Qiangs</w:t>
      </w:r>
      <w:proofErr w:type="spellEnd"/>
      <w:r w:rsidRPr="00F8608A">
        <w:rPr>
          <w:rFonts w:asciiTheme="minorHAnsi" w:hAnsiTheme="minorHAnsi" w:cstheme="minorHAnsi"/>
          <w:color w:val="000000" w:themeColor="text1"/>
          <w:sz w:val="20"/>
          <w:szCs w:val="22"/>
          <w:lang w:val="en-ZW"/>
        </w:rPr>
        <w:t xml:space="preserve"> do not have a written script of their own. They speak a language belonging to the Tibetan-</w:t>
      </w:r>
      <w:proofErr w:type="spellStart"/>
      <w:r w:rsidRPr="00F8608A">
        <w:rPr>
          <w:rFonts w:asciiTheme="minorHAnsi" w:hAnsiTheme="minorHAnsi" w:cstheme="minorHAnsi"/>
          <w:color w:val="000000" w:themeColor="text1"/>
          <w:sz w:val="20"/>
          <w:szCs w:val="22"/>
          <w:lang w:val="en-ZW"/>
        </w:rPr>
        <w:t>Myanmese</w:t>
      </w:r>
      <w:proofErr w:type="spellEnd"/>
      <w:r w:rsidRPr="00F8608A">
        <w:rPr>
          <w:rFonts w:asciiTheme="minorHAnsi" w:hAnsiTheme="minorHAnsi" w:cstheme="minorHAnsi"/>
          <w:color w:val="000000" w:themeColor="text1"/>
          <w:sz w:val="20"/>
          <w:szCs w:val="22"/>
          <w:lang w:val="en-ZW"/>
        </w:rPr>
        <w:t xml:space="preserve"> language family of the Chinese-Tibetan system. Owing to their close contact with the Han people, many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people speak Chinese, which is also the written form for this ethnic group. </w:t>
      </w:r>
    </w:p>
    <w:p w14:paraId="7E6A544E"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p>
    <w:p w14:paraId="50312FD1" w14:textId="20783126"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 xml:space="preserve">For a long period before China's national liberation in 1949, the </w:t>
      </w:r>
      <w:proofErr w:type="spellStart"/>
      <w:r w:rsidRPr="00F8608A">
        <w:rPr>
          <w:rFonts w:asciiTheme="minorHAnsi" w:hAnsiTheme="minorHAnsi" w:cstheme="minorHAnsi"/>
          <w:color w:val="000000" w:themeColor="text1"/>
          <w:sz w:val="20"/>
          <w:szCs w:val="22"/>
          <w:lang w:val="en-ZW"/>
        </w:rPr>
        <w:t>Qiangs</w:t>
      </w:r>
      <w:proofErr w:type="spellEnd"/>
      <w:r w:rsidRPr="00F8608A">
        <w:rPr>
          <w:rFonts w:asciiTheme="minorHAnsi" w:hAnsiTheme="minorHAnsi" w:cstheme="minorHAnsi"/>
          <w:color w:val="000000" w:themeColor="text1"/>
          <w:sz w:val="20"/>
          <w:szCs w:val="22"/>
          <w:lang w:val="en-ZW"/>
        </w:rPr>
        <w:t xml:space="preserve"> lived in primitive conditions marked by slash and burn farming. A feudal landlord economy dominated production. Landlords and rich peasants, who accounted for only 8 per cent of the population, were in possession of 43 per cent of the cultivated land. Poor peasants and hired farm hands, accounting for 43 per cent of the population, had only 16 per cent of the land. Many poor peasants lost their land due to heavy rent coupled with usury. They became hired laborers, wandering from place to place to make a living. </w:t>
      </w:r>
      <w:r w:rsidRPr="00F8608A">
        <w:rPr>
          <w:rFonts w:asciiTheme="minorHAnsi" w:hAnsiTheme="minorHAnsi" w:cstheme="minorHAnsi"/>
          <w:color w:val="000000" w:themeColor="text1"/>
          <w:sz w:val="20"/>
          <w:szCs w:val="22"/>
          <w:lang w:val="en-ZW"/>
        </w:rPr>
        <w:br/>
      </w:r>
      <w:r w:rsidRPr="00F8608A">
        <w:rPr>
          <w:rFonts w:asciiTheme="minorHAnsi" w:hAnsiTheme="minorHAnsi" w:cstheme="minorHAnsi"/>
          <w:color w:val="000000" w:themeColor="text1"/>
          <w:sz w:val="20"/>
          <w:szCs w:val="22"/>
          <w:lang w:val="en-ZW"/>
        </w:rPr>
        <w:br/>
        <w:t xml:space="preserve">The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area was liberated in January 1950. In </w:t>
      </w:r>
      <w:r w:rsidR="00DF3C64" w:rsidRPr="00F8608A">
        <w:rPr>
          <w:rFonts w:asciiTheme="minorHAnsi" w:hAnsiTheme="minorHAnsi" w:cstheme="minorHAnsi"/>
          <w:color w:val="000000" w:themeColor="text1"/>
          <w:sz w:val="20"/>
          <w:szCs w:val="22"/>
          <w:lang w:val="en-ZW"/>
        </w:rPr>
        <w:t>July</w:t>
      </w:r>
      <w:r w:rsidRPr="00F8608A">
        <w:rPr>
          <w:rFonts w:asciiTheme="minorHAnsi" w:hAnsiTheme="minorHAnsi" w:cstheme="minorHAnsi"/>
          <w:color w:val="000000" w:themeColor="text1"/>
          <w:sz w:val="20"/>
          <w:szCs w:val="22"/>
          <w:lang w:val="en-ZW"/>
        </w:rPr>
        <w:t xml:space="preserve"> 1958 the </w:t>
      </w:r>
      <w:proofErr w:type="spellStart"/>
      <w:r w:rsidRPr="00F8608A">
        <w:rPr>
          <w:rFonts w:asciiTheme="minorHAnsi" w:hAnsiTheme="minorHAnsi" w:cstheme="minorHAnsi"/>
          <w:color w:val="000000" w:themeColor="text1"/>
          <w:sz w:val="20"/>
          <w:szCs w:val="22"/>
          <w:lang w:val="en-ZW"/>
        </w:rPr>
        <w:t>Maowen</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Autonomous County was established. By relying on collective efforts, they carried out large-scale capital construction projects in their rocky region, where productivity used to be low because of backward local conditions and the shortage of men. Among the projects are tractor stations, reservoirs, hydroelectric stations and pumping and drainage facilities. Now more farm machinery is used and scientific farming methods have been introduced. Grain output increases every year.</w:t>
      </w:r>
      <w:r w:rsidRPr="00F8608A">
        <w:rPr>
          <w:rFonts w:asciiTheme="minorHAnsi" w:hAnsiTheme="minorHAnsi" w:cs="Arial"/>
          <w:color w:val="000000" w:themeColor="text1"/>
          <w:sz w:val="22"/>
          <w:szCs w:val="22"/>
          <w:lang w:eastAsia="en-GB"/>
        </w:rPr>
        <w:t xml:space="preserve"> </w:t>
      </w:r>
      <w:r w:rsidRPr="00F8608A">
        <w:rPr>
          <w:rFonts w:asciiTheme="minorHAnsi" w:hAnsiTheme="minorHAnsi" w:cs="Arial"/>
          <w:color w:val="000000" w:themeColor="text1"/>
          <w:sz w:val="22"/>
          <w:szCs w:val="22"/>
          <w:lang w:eastAsia="en-GB"/>
        </w:rPr>
        <w:br/>
      </w:r>
      <w:r w:rsidRPr="00F8608A">
        <w:rPr>
          <w:rFonts w:asciiTheme="minorHAnsi" w:hAnsiTheme="minorHAnsi" w:cs="Arial"/>
          <w:color w:val="000000" w:themeColor="text1"/>
          <w:sz w:val="22"/>
          <w:szCs w:val="22"/>
          <w:lang w:eastAsia="en-GB"/>
        </w:rPr>
        <w:br/>
      </w:r>
      <w:r w:rsidRPr="00F8608A">
        <w:rPr>
          <w:rFonts w:asciiTheme="minorHAnsi" w:hAnsiTheme="minorHAnsi" w:cstheme="minorHAnsi"/>
          <w:color w:val="000000" w:themeColor="text1"/>
          <w:sz w:val="20"/>
          <w:szCs w:val="22"/>
          <w:lang w:val="en-ZW"/>
        </w:rPr>
        <w:t xml:space="preserve">In the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area, which had no industry and highways before, enterprises have sprung up and two concrete and 28 steel-chain bridges have been built over the </w:t>
      </w:r>
      <w:proofErr w:type="spellStart"/>
      <w:r w:rsidRPr="00F8608A">
        <w:rPr>
          <w:rFonts w:asciiTheme="minorHAnsi" w:hAnsiTheme="minorHAnsi" w:cstheme="minorHAnsi"/>
          <w:color w:val="000000" w:themeColor="text1"/>
          <w:sz w:val="20"/>
          <w:szCs w:val="22"/>
          <w:lang w:val="en-ZW"/>
        </w:rPr>
        <w:t>Minjiang</w:t>
      </w:r>
      <w:proofErr w:type="spellEnd"/>
      <w:r w:rsidRPr="00F8608A">
        <w:rPr>
          <w:rFonts w:asciiTheme="minorHAnsi" w:hAnsiTheme="minorHAnsi" w:cstheme="minorHAnsi"/>
          <w:color w:val="000000" w:themeColor="text1"/>
          <w:sz w:val="20"/>
          <w:szCs w:val="22"/>
          <w:lang w:val="en-ZW"/>
        </w:rPr>
        <w:t xml:space="preserve"> River. The area's total highway mileage has reached 260 </w:t>
      </w:r>
      <w:proofErr w:type="spellStart"/>
      <w:r w:rsidRPr="00F8608A">
        <w:rPr>
          <w:rFonts w:asciiTheme="minorHAnsi" w:hAnsiTheme="minorHAnsi" w:cstheme="minorHAnsi"/>
          <w:color w:val="000000" w:themeColor="text1"/>
          <w:sz w:val="20"/>
          <w:szCs w:val="22"/>
          <w:lang w:val="en-ZW"/>
        </w:rPr>
        <w:t>kilometers</w:t>
      </w:r>
      <w:proofErr w:type="spellEnd"/>
      <w:r w:rsidRPr="00F8608A">
        <w:rPr>
          <w:rFonts w:asciiTheme="minorHAnsi" w:hAnsiTheme="minorHAnsi" w:cstheme="minorHAnsi"/>
          <w:color w:val="000000" w:themeColor="text1"/>
          <w:sz w:val="20"/>
          <w:szCs w:val="22"/>
          <w:lang w:val="en-ZW"/>
        </w:rPr>
        <w:t xml:space="preserve">. A postal route network covers every corner of the area. </w:t>
      </w:r>
    </w:p>
    <w:p w14:paraId="0A044BF5" w14:textId="77777777" w:rsidR="00B71669" w:rsidRPr="00F8608A" w:rsidRDefault="00B71669" w:rsidP="00665374">
      <w:pPr>
        <w:spacing w:line="276" w:lineRule="auto"/>
        <w:jc w:val="both"/>
        <w:rPr>
          <w:rFonts w:asciiTheme="minorHAnsi" w:hAnsiTheme="minorHAnsi" w:cs="Arial"/>
          <w:color w:val="000000" w:themeColor="text1"/>
          <w:sz w:val="22"/>
          <w:szCs w:val="22"/>
          <w:lang w:eastAsia="en-GB"/>
        </w:rPr>
      </w:pPr>
      <w:r w:rsidRPr="00F8608A">
        <w:rPr>
          <w:rFonts w:asciiTheme="minorHAnsi" w:hAnsiTheme="minorHAnsi" w:cstheme="minorHAnsi"/>
          <w:color w:val="000000" w:themeColor="text1"/>
          <w:sz w:val="20"/>
          <w:szCs w:val="22"/>
          <w:lang w:val="en-ZW"/>
        </w:rPr>
        <w:t>Devastated by the 2008 Earthquake</w:t>
      </w:r>
      <w:r w:rsidRPr="00F8608A">
        <w:rPr>
          <w:rFonts w:asciiTheme="minorHAnsi" w:hAnsiTheme="minorHAnsi" w:cstheme="minorHAnsi"/>
          <w:color w:val="000000" w:themeColor="text1"/>
          <w:sz w:val="20"/>
          <w:szCs w:val="22"/>
          <w:lang w:val="en-ZW"/>
        </w:rPr>
        <w:footnoteReference w:id="4"/>
      </w:r>
      <w:r w:rsidRPr="00F8608A">
        <w:rPr>
          <w:rFonts w:asciiTheme="minorHAnsi" w:hAnsiTheme="minorHAnsi" w:cstheme="minorHAnsi"/>
          <w:color w:val="000000" w:themeColor="text1"/>
          <w:sz w:val="20"/>
          <w:szCs w:val="22"/>
          <w:lang w:val="en-ZW"/>
        </w:rPr>
        <w:t xml:space="preserve"> - An 8.0 earthquake on 12th May 2008 hit in the area inhabited by the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xml:space="preserve">, and its impact was devastating. It is thought that about 10 percent of the </w:t>
      </w:r>
      <w:proofErr w:type="spellStart"/>
      <w:r w:rsidRPr="00F8608A">
        <w:rPr>
          <w:rFonts w:asciiTheme="minorHAnsi" w:hAnsiTheme="minorHAnsi" w:cstheme="minorHAnsi"/>
          <w:color w:val="000000" w:themeColor="text1"/>
          <w:sz w:val="20"/>
          <w:szCs w:val="22"/>
          <w:lang w:val="en-ZW"/>
        </w:rPr>
        <w:t>Qiang</w:t>
      </w:r>
      <w:proofErr w:type="spellEnd"/>
      <w:r w:rsidRPr="00F8608A">
        <w:rPr>
          <w:rFonts w:asciiTheme="minorHAnsi" w:hAnsiTheme="minorHAnsi" w:cstheme="minorHAnsi"/>
          <w:color w:val="000000" w:themeColor="text1"/>
          <w:sz w:val="20"/>
          <w:szCs w:val="22"/>
          <w:lang w:val="en-ZW"/>
        </w:rPr>
        <w:t>, about 30,000 people, were killed.</w:t>
      </w:r>
    </w:p>
    <w:p w14:paraId="61E2A01D" w14:textId="77777777" w:rsidR="00B71669" w:rsidRPr="00F8608A" w:rsidRDefault="00B71669" w:rsidP="00665374">
      <w:pPr>
        <w:spacing w:line="276" w:lineRule="auto"/>
        <w:jc w:val="both"/>
        <w:rPr>
          <w:rFonts w:asciiTheme="minorHAnsi" w:hAnsiTheme="minorHAnsi" w:cs="Arial"/>
          <w:color w:val="000000" w:themeColor="text1"/>
          <w:sz w:val="22"/>
          <w:szCs w:val="22"/>
        </w:rPr>
      </w:pPr>
    </w:p>
    <w:p w14:paraId="4E255585"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eastAsia="Arial" w:hAnsiTheme="minorHAnsi" w:cs="Arial"/>
          <w:b/>
          <w:bCs/>
          <w:color w:val="000000" w:themeColor="text1"/>
          <w:sz w:val="20"/>
          <w:szCs w:val="22"/>
          <w:u w:val="single"/>
        </w:rPr>
        <w:t>Yi ethnic minority</w:t>
      </w:r>
      <w:r w:rsidRPr="00F8608A">
        <w:rPr>
          <w:rStyle w:val="FootnoteReference"/>
          <w:rFonts w:asciiTheme="minorHAnsi" w:eastAsia="Arial" w:hAnsiTheme="minorHAnsi" w:cs="Arial"/>
          <w:b/>
          <w:bCs/>
          <w:color w:val="000000" w:themeColor="text1"/>
          <w:sz w:val="22"/>
          <w:szCs w:val="22"/>
        </w:rPr>
        <w:footnoteReference w:id="5"/>
      </w:r>
      <w:r w:rsidRPr="00F8608A">
        <w:rPr>
          <w:rFonts w:asciiTheme="minorHAnsi" w:eastAsia="Arial" w:hAnsiTheme="minorHAnsi" w:cs="Arial"/>
          <w:b/>
          <w:bCs/>
          <w:color w:val="000000" w:themeColor="text1"/>
          <w:sz w:val="22"/>
          <w:szCs w:val="22"/>
        </w:rPr>
        <w:t xml:space="preserve"> -</w:t>
      </w:r>
      <w:r w:rsidRPr="00F8608A">
        <w:rPr>
          <w:rFonts w:asciiTheme="minorHAnsi" w:hAnsiTheme="minorHAnsi" w:cs="Arial"/>
          <w:color w:val="000000" w:themeColor="text1"/>
          <w:sz w:val="22"/>
          <w:szCs w:val="22"/>
          <w:lang w:eastAsia="en-GB"/>
        </w:rPr>
        <w:t xml:space="preserve"> </w:t>
      </w:r>
      <w:r w:rsidRPr="00F8608A">
        <w:rPr>
          <w:rFonts w:asciiTheme="minorHAnsi" w:hAnsiTheme="minorHAnsi" w:cstheme="minorHAnsi"/>
          <w:color w:val="000000" w:themeColor="text1"/>
          <w:sz w:val="20"/>
          <w:szCs w:val="22"/>
          <w:lang w:val="en-ZW"/>
        </w:rPr>
        <w:t xml:space="preserve">The Yi ethnic group, with a population of 6,578,500, is mainly distributed over the provinces of Sichuan, Yunnan and Guizhou, and the Guangxi Zhuang Autonomous Region. There are more than one million </w:t>
      </w:r>
      <w:proofErr w:type="spellStart"/>
      <w:r w:rsidRPr="00F8608A">
        <w:rPr>
          <w:rFonts w:asciiTheme="minorHAnsi" w:hAnsiTheme="minorHAnsi" w:cstheme="minorHAnsi"/>
          <w:color w:val="000000" w:themeColor="text1"/>
          <w:sz w:val="20"/>
          <w:szCs w:val="22"/>
          <w:lang w:val="en-ZW"/>
        </w:rPr>
        <w:t>Yis</w:t>
      </w:r>
      <w:proofErr w:type="spellEnd"/>
      <w:r w:rsidRPr="00F8608A">
        <w:rPr>
          <w:rFonts w:asciiTheme="minorHAnsi" w:hAnsiTheme="minorHAnsi" w:cstheme="minorHAnsi"/>
          <w:color w:val="000000" w:themeColor="text1"/>
          <w:sz w:val="20"/>
          <w:szCs w:val="22"/>
          <w:lang w:val="en-ZW"/>
        </w:rPr>
        <w:t xml:space="preserve"> in Sichuan Province, and most of them live in an area south of the </w:t>
      </w:r>
      <w:proofErr w:type="spellStart"/>
      <w:r w:rsidRPr="00F8608A">
        <w:rPr>
          <w:rFonts w:asciiTheme="minorHAnsi" w:hAnsiTheme="minorHAnsi" w:cstheme="minorHAnsi"/>
          <w:color w:val="000000" w:themeColor="text1"/>
          <w:sz w:val="20"/>
          <w:szCs w:val="22"/>
          <w:lang w:val="en-ZW"/>
        </w:rPr>
        <w:t>Dadu</w:t>
      </w:r>
      <w:proofErr w:type="spellEnd"/>
      <w:r w:rsidRPr="00F8608A">
        <w:rPr>
          <w:rFonts w:asciiTheme="minorHAnsi" w:hAnsiTheme="minorHAnsi" w:cstheme="minorHAnsi"/>
          <w:color w:val="000000" w:themeColor="text1"/>
          <w:sz w:val="20"/>
          <w:szCs w:val="22"/>
          <w:lang w:val="en-ZW"/>
        </w:rPr>
        <w:t xml:space="preserve"> River and along the Anning River. Traditionally, this area is subdivided into the Greater Liangshan Mountain area, which lies east of the Anning River and south of the </w:t>
      </w:r>
      <w:proofErr w:type="spellStart"/>
      <w:r w:rsidRPr="00F8608A">
        <w:rPr>
          <w:rFonts w:asciiTheme="minorHAnsi" w:hAnsiTheme="minorHAnsi" w:cstheme="minorHAnsi"/>
          <w:color w:val="000000" w:themeColor="text1"/>
          <w:sz w:val="20"/>
          <w:szCs w:val="22"/>
          <w:lang w:val="en-ZW"/>
        </w:rPr>
        <w:t>Huangmao</w:t>
      </w:r>
      <w:proofErr w:type="spellEnd"/>
      <w:r w:rsidRPr="00F8608A">
        <w:rPr>
          <w:rFonts w:asciiTheme="minorHAnsi" w:hAnsiTheme="minorHAnsi" w:cstheme="minorHAnsi"/>
          <w:color w:val="000000" w:themeColor="text1"/>
          <w:sz w:val="20"/>
          <w:szCs w:val="22"/>
          <w:lang w:val="en-ZW"/>
        </w:rPr>
        <w:t xml:space="preserve"> Dyke, and the Lesser Liangshan Mountain area, which covers the Jinsha River valley and the south bank of the </w:t>
      </w:r>
      <w:proofErr w:type="spellStart"/>
      <w:r w:rsidRPr="00F8608A">
        <w:rPr>
          <w:rFonts w:asciiTheme="minorHAnsi" w:hAnsiTheme="minorHAnsi" w:cstheme="minorHAnsi"/>
          <w:color w:val="000000" w:themeColor="text1"/>
          <w:sz w:val="20"/>
          <w:szCs w:val="22"/>
          <w:lang w:val="en-ZW"/>
        </w:rPr>
        <w:t>Dadu</w:t>
      </w:r>
      <w:proofErr w:type="spellEnd"/>
      <w:r w:rsidRPr="00F8608A">
        <w:rPr>
          <w:rFonts w:asciiTheme="minorHAnsi" w:hAnsiTheme="minorHAnsi" w:cstheme="minorHAnsi"/>
          <w:color w:val="000000" w:themeColor="text1"/>
          <w:sz w:val="20"/>
          <w:szCs w:val="22"/>
          <w:lang w:val="en-ZW"/>
        </w:rPr>
        <w:t xml:space="preserve"> River. There are over a million </w:t>
      </w:r>
      <w:proofErr w:type="spellStart"/>
      <w:r w:rsidRPr="00F8608A">
        <w:rPr>
          <w:rFonts w:asciiTheme="minorHAnsi" w:hAnsiTheme="minorHAnsi" w:cstheme="minorHAnsi"/>
          <w:color w:val="000000" w:themeColor="text1"/>
          <w:sz w:val="20"/>
          <w:szCs w:val="22"/>
          <w:lang w:val="en-ZW"/>
        </w:rPr>
        <w:t>Yis</w:t>
      </w:r>
      <w:proofErr w:type="spellEnd"/>
      <w:r w:rsidRPr="00F8608A">
        <w:rPr>
          <w:rFonts w:asciiTheme="minorHAnsi" w:hAnsiTheme="minorHAnsi" w:cstheme="minorHAnsi"/>
          <w:color w:val="000000" w:themeColor="text1"/>
          <w:sz w:val="20"/>
          <w:szCs w:val="22"/>
          <w:lang w:val="en-ZW"/>
        </w:rPr>
        <w:t xml:space="preserve"> in the Liangshan Yi Autonomous Prefecture, which holds the single largest Yi community in China. Yunnan Province has more than three million </w:t>
      </w:r>
      <w:proofErr w:type="spellStart"/>
      <w:r w:rsidRPr="00F8608A">
        <w:rPr>
          <w:rFonts w:asciiTheme="minorHAnsi" w:hAnsiTheme="minorHAnsi" w:cstheme="minorHAnsi"/>
          <w:color w:val="000000" w:themeColor="text1"/>
          <w:sz w:val="20"/>
          <w:szCs w:val="22"/>
          <w:lang w:val="en-ZW"/>
        </w:rPr>
        <w:t>Yis</w:t>
      </w:r>
      <w:proofErr w:type="spellEnd"/>
      <w:r w:rsidRPr="00F8608A">
        <w:rPr>
          <w:rFonts w:asciiTheme="minorHAnsi" w:hAnsiTheme="minorHAnsi" w:cstheme="minorHAnsi"/>
          <w:color w:val="000000" w:themeColor="text1"/>
          <w:sz w:val="20"/>
          <w:szCs w:val="22"/>
          <w:lang w:val="en-ZW"/>
        </w:rPr>
        <w:t xml:space="preserve">, most of whom are concentrated in an area hemmed in by the Jinsha and Yuanjiang rivers, and the </w:t>
      </w:r>
      <w:proofErr w:type="spellStart"/>
      <w:r w:rsidRPr="00F8608A">
        <w:rPr>
          <w:rFonts w:asciiTheme="minorHAnsi" w:hAnsiTheme="minorHAnsi" w:cstheme="minorHAnsi"/>
          <w:color w:val="000000" w:themeColor="text1"/>
          <w:sz w:val="20"/>
          <w:szCs w:val="22"/>
          <w:lang w:val="en-ZW"/>
        </w:rPr>
        <w:t>Ailao</w:t>
      </w:r>
      <w:proofErr w:type="spellEnd"/>
      <w:r w:rsidRPr="00F8608A">
        <w:rPr>
          <w:rFonts w:asciiTheme="minorHAnsi" w:hAnsiTheme="minorHAnsi" w:cstheme="minorHAnsi"/>
          <w:color w:val="000000" w:themeColor="text1"/>
          <w:sz w:val="20"/>
          <w:szCs w:val="22"/>
          <w:lang w:val="en-ZW"/>
        </w:rPr>
        <w:t xml:space="preserve"> and </w:t>
      </w:r>
      <w:proofErr w:type="spellStart"/>
      <w:r w:rsidRPr="00F8608A">
        <w:rPr>
          <w:rFonts w:asciiTheme="minorHAnsi" w:hAnsiTheme="minorHAnsi" w:cstheme="minorHAnsi"/>
          <w:color w:val="000000" w:themeColor="text1"/>
          <w:sz w:val="20"/>
          <w:szCs w:val="22"/>
          <w:lang w:val="en-ZW"/>
        </w:rPr>
        <w:t>Wuliang</w:t>
      </w:r>
      <w:proofErr w:type="spellEnd"/>
      <w:r w:rsidRPr="00F8608A">
        <w:rPr>
          <w:rFonts w:asciiTheme="minorHAnsi" w:hAnsiTheme="minorHAnsi" w:cstheme="minorHAnsi"/>
          <w:color w:val="000000" w:themeColor="text1"/>
          <w:sz w:val="20"/>
          <w:szCs w:val="22"/>
          <w:lang w:val="en-ZW"/>
        </w:rPr>
        <w:t xml:space="preserve"> mountains.</w:t>
      </w:r>
    </w:p>
    <w:p w14:paraId="094EB91E"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p>
    <w:p w14:paraId="2C2079A9"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 xml:space="preserve">Most </w:t>
      </w:r>
      <w:proofErr w:type="spellStart"/>
      <w:r w:rsidRPr="00F8608A">
        <w:rPr>
          <w:rFonts w:asciiTheme="minorHAnsi" w:hAnsiTheme="minorHAnsi" w:cstheme="minorHAnsi"/>
          <w:color w:val="000000" w:themeColor="text1"/>
          <w:sz w:val="20"/>
          <w:szCs w:val="22"/>
          <w:lang w:val="en-ZW"/>
        </w:rPr>
        <w:t>Yis</w:t>
      </w:r>
      <w:proofErr w:type="spellEnd"/>
      <w:r w:rsidRPr="00F8608A">
        <w:rPr>
          <w:rFonts w:asciiTheme="minorHAnsi" w:hAnsiTheme="minorHAnsi" w:cstheme="minorHAnsi"/>
          <w:color w:val="000000" w:themeColor="text1"/>
          <w:sz w:val="20"/>
          <w:szCs w:val="22"/>
          <w:lang w:val="en-ZW"/>
        </w:rPr>
        <w:t xml:space="preserve"> are scattered in mountain areas, some in frigid mountain areas at high altitudes, and a small number live on flat land or in valleys. The altitudinal differences of the Yi areas directly affect their climate and precipitation. </w:t>
      </w:r>
    </w:p>
    <w:p w14:paraId="5C6EB206" w14:textId="42D141EC"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 xml:space="preserve">The Yi areas are rich in natural resources. The Jinsha River running through Sichuan and Yunnan and its tributaries surging through the Yi areas in northern and </w:t>
      </w:r>
      <w:r w:rsidR="004A499B" w:rsidRPr="00F8608A">
        <w:rPr>
          <w:rFonts w:asciiTheme="minorHAnsi" w:hAnsiTheme="minorHAnsi" w:cstheme="minorHAnsi"/>
          <w:color w:val="000000" w:themeColor="text1"/>
          <w:sz w:val="20"/>
          <w:szCs w:val="22"/>
          <w:lang w:val="en-ZW"/>
        </w:rPr>
        <w:t>north-eastern</w:t>
      </w:r>
      <w:r w:rsidRPr="00F8608A">
        <w:rPr>
          <w:rFonts w:asciiTheme="minorHAnsi" w:hAnsiTheme="minorHAnsi" w:cstheme="minorHAnsi"/>
          <w:color w:val="000000" w:themeColor="text1"/>
          <w:sz w:val="20"/>
          <w:szCs w:val="22"/>
          <w:lang w:val="en-ZW"/>
        </w:rPr>
        <w:t xml:space="preserve"> Yunnan are enormous sources of </w:t>
      </w:r>
      <w:r w:rsidR="004A499B" w:rsidRPr="00F8608A">
        <w:rPr>
          <w:rFonts w:asciiTheme="minorHAnsi" w:hAnsiTheme="minorHAnsi" w:cstheme="minorHAnsi"/>
          <w:color w:val="000000" w:themeColor="text1"/>
          <w:sz w:val="20"/>
          <w:szCs w:val="22"/>
          <w:lang w:val="en-ZW"/>
        </w:rPr>
        <w:t>waterpower</w:t>
      </w:r>
      <w:r w:rsidRPr="00F8608A">
        <w:rPr>
          <w:rFonts w:asciiTheme="minorHAnsi" w:hAnsiTheme="minorHAnsi" w:cstheme="minorHAnsi"/>
          <w:color w:val="000000" w:themeColor="text1"/>
          <w:sz w:val="20"/>
          <w:szCs w:val="22"/>
          <w:lang w:val="en-ZW"/>
        </w:rPr>
        <w:t xml:space="preserve">. The Yi </w:t>
      </w:r>
      <w:r w:rsidRPr="00F8608A">
        <w:rPr>
          <w:rFonts w:asciiTheme="minorHAnsi" w:hAnsiTheme="minorHAnsi" w:cstheme="minorHAnsi"/>
          <w:color w:val="000000" w:themeColor="text1"/>
          <w:sz w:val="20"/>
          <w:szCs w:val="22"/>
          <w:lang w:val="en-ZW"/>
        </w:rPr>
        <w:lastRenderedPageBreak/>
        <w:t xml:space="preserve">areas are not only rich in coal and iron, but are also among China's major producers of non-ferrous metals. </w:t>
      </w:r>
      <w:proofErr w:type="spellStart"/>
      <w:r w:rsidRPr="00F8608A">
        <w:rPr>
          <w:rFonts w:asciiTheme="minorHAnsi" w:hAnsiTheme="minorHAnsi" w:cstheme="minorHAnsi"/>
          <w:color w:val="000000" w:themeColor="text1"/>
          <w:sz w:val="20"/>
          <w:szCs w:val="22"/>
          <w:lang w:val="en-ZW"/>
        </w:rPr>
        <w:t>Gejiu</w:t>
      </w:r>
      <w:proofErr w:type="spellEnd"/>
      <w:r w:rsidRPr="00F8608A">
        <w:rPr>
          <w:rFonts w:asciiTheme="minorHAnsi" w:hAnsiTheme="minorHAnsi" w:cstheme="minorHAnsi"/>
          <w:color w:val="000000" w:themeColor="text1"/>
          <w:sz w:val="20"/>
          <w:szCs w:val="22"/>
          <w:lang w:val="en-ZW"/>
        </w:rPr>
        <w:t xml:space="preserve">, China's famous tin </w:t>
      </w:r>
      <w:proofErr w:type="spellStart"/>
      <w:r w:rsidRPr="00F8608A">
        <w:rPr>
          <w:rFonts w:asciiTheme="minorHAnsi" w:hAnsiTheme="minorHAnsi" w:cstheme="minorHAnsi"/>
          <w:color w:val="000000" w:themeColor="text1"/>
          <w:sz w:val="20"/>
          <w:szCs w:val="22"/>
          <w:lang w:val="en-ZW"/>
        </w:rPr>
        <w:t>center</w:t>
      </w:r>
      <w:proofErr w:type="spellEnd"/>
      <w:r w:rsidRPr="00F8608A">
        <w:rPr>
          <w:rFonts w:asciiTheme="minorHAnsi" w:hAnsiTheme="minorHAnsi" w:cstheme="minorHAnsi"/>
          <w:color w:val="000000" w:themeColor="text1"/>
          <w:sz w:val="20"/>
          <w:szCs w:val="22"/>
          <w:lang w:val="en-ZW"/>
        </w:rPr>
        <w:t>, reared the first generation of Yi industrial workers.</w:t>
      </w:r>
      <w:r w:rsidR="00651913" w:rsidRPr="00F8608A">
        <w:rPr>
          <w:rFonts w:asciiTheme="minorHAnsi" w:hAnsiTheme="minorHAnsi" w:cstheme="minorHAnsi"/>
          <w:color w:val="000000" w:themeColor="text1"/>
          <w:sz w:val="20"/>
          <w:szCs w:val="22"/>
          <w:lang w:val="en-ZW"/>
        </w:rPr>
        <w:t xml:space="preserve"> </w:t>
      </w:r>
      <w:r w:rsidRPr="00F8608A">
        <w:rPr>
          <w:rFonts w:asciiTheme="minorHAnsi" w:hAnsiTheme="minorHAnsi" w:cstheme="minorHAnsi"/>
          <w:color w:val="000000" w:themeColor="text1"/>
          <w:sz w:val="20"/>
          <w:szCs w:val="22"/>
          <w:lang w:val="en-ZW"/>
        </w:rPr>
        <w:t xml:space="preserve">The Yi people have a glorious tradition of revolutionary struggle. In the recent 100 years or more the </w:t>
      </w:r>
      <w:proofErr w:type="spellStart"/>
      <w:r w:rsidRPr="00F8608A">
        <w:rPr>
          <w:rFonts w:asciiTheme="minorHAnsi" w:hAnsiTheme="minorHAnsi" w:cstheme="minorHAnsi"/>
          <w:color w:val="000000" w:themeColor="text1"/>
          <w:sz w:val="20"/>
          <w:szCs w:val="22"/>
          <w:lang w:val="en-ZW"/>
        </w:rPr>
        <w:t>Yis</w:t>
      </w:r>
      <w:proofErr w:type="spellEnd"/>
      <w:r w:rsidRPr="00F8608A">
        <w:rPr>
          <w:rFonts w:asciiTheme="minorHAnsi" w:hAnsiTheme="minorHAnsi" w:cstheme="minorHAnsi"/>
          <w:color w:val="000000" w:themeColor="text1"/>
          <w:sz w:val="20"/>
          <w:szCs w:val="22"/>
          <w:lang w:val="en-ZW"/>
        </w:rPr>
        <w:t xml:space="preserve"> waged powerful anti-imperialist and anti-feudal struggles as well as those against slave owners. Influenced by the Taiping Revolution (1851-1864), the struggles waged by the </w:t>
      </w:r>
      <w:proofErr w:type="spellStart"/>
      <w:r w:rsidRPr="00F8608A">
        <w:rPr>
          <w:rFonts w:asciiTheme="minorHAnsi" w:hAnsiTheme="minorHAnsi" w:cstheme="minorHAnsi"/>
          <w:color w:val="000000" w:themeColor="text1"/>
          <w:sz w:val="20"/>
          <w:szCs w:val="22"/>
          <w:lang w:val="en-ZW"/>
        </w:rPr>
        <w:t>Yis</w:t>
      </w:r>
      <w:proofErr w:type="spellEnd"/>
      <w:r w:rsidRPr="00F8608A">
        <w:rPr>
          <w:rFonts w:asciiTheme="minorHAnsi" w:hAnsiTheme="minorHAnsi" w:cstheme="minorHAnsi"/>
          <w:color w:val="000000" w:themeColor="text1"/>
          <w:sz w:val="20"/>
          <w:szCs w:val="22"/>
          <w:lang w:val="en-ZW"/>
        </w:rPr>
        <w:t xml:space="preserve"> and other nationalities against the Qing government lasted more than a decade. </w:t>
      </w:r>
    </w:p>
    <w:p w14:paraId="1DB079FC"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p>
    <w:p w14:paraId="16446EF3"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 xml:space="preserve">The founding of the People's Republic of China in 1949 ended the bitter history of enslavement and oppression of the </w:t>
      </w:r>
      <w:proofErr w:type="spellStart"/>
      <w:r w:rsidRPr="00F8608A">
        <w:rPr>
          <w:rFonts w:asciiTheme="minorHAnsi" w:hAnsiTheme="minorHAnsi" w:cstheme="minorHAnsi"/>
          <w:color w:val="000000" w:themeColor="text1"/>
          <w:sz w:val="20"/>
          <w:szCs w:val="22"/>
          <w:lang w:val="en-ZW"/>
        </w:rPr>
        <w:t>Yis</w:t>
      </w:r>
      <w:proofErr w:type="spellEnd"/>
      <w:r w:rsidRPr="00F8608A">
        <w:rPr>
          <w:rFonts w:asciiTheme="minorHAnsi" w:hAnsiTheme="minorHAnsi" w:cstheme="minorHAnsi"/>
          <w:color w:val="000000" w:themeColor="text1"/>
          <w:sz w:val="20"/>
          <w:szCs w:val="22"/>
          <w:lang w:val="en-ZW"/>
        </w:rPr>
        <w:t xml:space="preserve"> and people of other nationalities in China. From 1952 to 1980, the Liangshan Yi Autonomous Prefecture of Sichuan, the </w:t>
      </w:r>
      <w:proofErr w:type="spellStart"/>
      <w:r w:rsidRPr="00F8608A">
        <w:rPr>
          <w:rFonts w:asciiTheme="minorHAnsi" w:hAnsiTheme="minorHAnsi" w:cstheme="minorHAnsi"/>
          <w:color w:val="000000" w:themeColor="text1"/>
          <w:sz w:val="20"/>
          <w:szCs w:val="22"/>
          <w:lang w:val="en-ZW"/>
        </w:rPr>
        <w:t>Chuxiong</w:t>
      </w:r>
      <w:proofErr w:type="spellEnd"/>
      <w:r w:rsidRPr="00F8608A">
        <w:rPr>
          <w:rFonts w:asciiTheme="minorHAnsi" w:hAnsiTheme="minorHAnsi" w:cstheme="minorHAnsi"/>
          <w:color w:val="000000" w:themeColor="text1"/>
          <w:sz w:val="20"/>
          <w:szCs w:val="22"/>
          <w:lang w:val="en-ZW"/>
        </w:rPr>
        <w:t xml:space="preserve"> Yi Autonomous Prefecture and the </w:t>
      </w:r>
      <w:proofErr w:type="spellStart"/>
      <w:r w:rsidRPr="00F8608A">
        <w:rPr>
          <w:rFonts w:asciiTheme="minorHAnsi" w:hAnsiTheme="minorHAnsi" w:cstheme="minorHAnsi"/>
          <w:color w:val="000000" w:themeColor="text1"/>
          <w:sz w:val="20"/>
          <w:szCs w:val="22"/>
          <w:lang w:val="en-ZW"/>
        </w:rPr>
        <w:t>Honghe</w:t>
      </w:r>
      <w:proofErr w:type="spellEnd"/>
      <w:r w:rsidRPr="00F8608A">
        <w:rPr>
          <w:rFonts w:asciiTheme="minorHAnsi" w:hAnsiTheme="minorHAnsi" w:cstheme="minorHAnsi"/>
          <w:color w:val="000000" w:themeColor="text1"/>
          <w:sz w:val="20"/>
          <w:szCs w:val="22"/>
          <w:lang w:val="en-ZW"/>
        </w:rPr>
        <w:t xml:space="preserve"> Hani and Yi Autonomous Prefecture of Yunnan were established one after another. Autonomous counties for the Yi or for several minority groups including Yi were founded in </w:t>
      </w:r>
      <w:proofErr w:type="spellStart"/>
      <w:r w:rsidRPr="00F8608A">
        <w:rPr>
          <w:rFonts w:asciiTheme="minorHAnsi" w:hAnsiTheme="minorHAnsi" w:cstheme="minorHAnsi"/>
          <w:color w:val="000000" w:themeColor="text1"/>
          <w:sz w:val="20"/>
          <w:szCs w:val="22"/>
          <w:lang w:val="en-ZW"/>
        </w:rPr>
        <w:t>Eshan</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Lunan</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Ninglang</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Weishan</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Jiangcheng</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Nanjian</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Xundian</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Xinping</w:t>
      </w:r>
      <w:proofErr w:type="spellEnd"/>
      <w:r w:rsidRPr="00F8608A">
        <w:rPr>
          <w:rFonts w:asciiTheme="minorHAnsi" w:hAnsiTheme="minorHAnsi" w:cstheme="minorHAnsi"/>
          <w:color w:val="000000" w:themeColor="text1"/>
          <w:sz w:val="20"/>
          <w:szCs w:val="22"/>
          <w:lang w:val="en-ZW"/>
        </w:rPr>
        <w:t xml:space="preserve"> and Yuanjiang of Yunnan, </w:t>
      </w:r>
      <w:proofErr w:type="spellStart"/>
      <w:r w:rsidRPr="00F8608A">
        <w:rPr>
          <w:rFonts w:asciiTheme="minorHAnsi" w:hAnsiTheme="minorHAnsi" w:cstheme="minorHAnsi"/>
          <w:color w:val="000000" w:themeColor="text1"/>
          <w:sz w:val="20"/>
          <w:szCs w:val="22"/>
          <w:lang w:val="en-ZW"/>
        </w:rPr>
        <w:t>Weining</w:t>
      </w:r>
      <w:proofErr w:type="spellEnd"/>
      <w:r w:rsidRPr="00F8608A">
        <w:rPr>
          <w:rFonts w:asciiTheme="minorHAnsi" w:hAnsiTheme="minorHAnsi" w:cstheme="minorHAnsi"/>
          <w:color w:val="000000" w:themeColor="text1"/>
          <w:sz w:val="20"/>
          <w:szCs w:val="22"/>
          <w:lang w:val="en-ZW"/>
        </w:rPr>
        <w:t xml:space="preserve"> of </w:t>
      </w:r>
      <w:proofErr w:type="gramStart"/>
      <w:r w:rsidRPr="00F8608A">
        <w:rPr>
          <w:rFonts w:asciiTheme="minorHAnsi" w:hAnsiTheme="minorHAnsi" w:cstheme="minorHAnsi"/>
          <w:color w:val="000000" w:themeColor="text1"/>
          <w:sz w:val="20"/>
          <w:szCs w:val="22"/>
          <w:lang w:val="en-ZW"/>
        </w:rPr>
        <w:t>Guizhou</w:t>
      </w:r>
      <w:proofErr w:type="gramEnd"/>
      <w:r w:rsidRPr="00F8608A">
        <w:rPr>
          <w:rFonts w:asciiTheme="minorHAnsi" w:hAnsiTheme="minorHAnsi" w:cstheme="minorHAnsi"/>
          <w:color w:val="000000" w:themeColor="text1"/>
          <w:sz w:val="20"/>
          <w:szCs w:val="22"/>
          <w:lang w:val="en-ZW"/>
        </w:rPr>
        <w:t xml:space="preserve"> and </w:t>
      </w:r>
      <w:proofErr w:type="spellStart"/>
      <w:r w:rsidRPr="00F8608A">
        <w:rPr>
          <w:rFonts w:asciiTheme="minorHAnsi" w:hAnsiTheme="minorHAnsi" w:cstheme="minorHAnsi"/>
          <w:color w:val="000000" w:themeColor="text1"/>
          <w:sz w:val="20"/>
          <w:szCs w:val="22"/>
          <w:lang w:val="en-ZW"/>
        </w:rPr>
        <w:t>Longlin</w:t>
      </w:r>
      <w:proofErr w:type="spellEnd"/>
      <w:r w:rsidRPr="00F8608A">
        <w:rPr>
          <w:rFonts w:asciiTheme="minorHAnsi" w:hAnsiTheme="minorHAnsi" w:cstheme="minorHAnsi"/>
          <w:color w:val="000000" w:themeColor="text1"/>
          <w:sz w:val="20"/>
          <w:szCs w:val="22"/>
          <w:lang w:val="en-ZW"/>
        </w:rPr>
        <w:t xml:space="preserve"> of Guangxi. </w:t>
      </w:r>
    </w:p>
    <w:p w14:paraId="5A610ECE"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p>
    <w:p w14:paraId="5881ED52"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 xml:space="preserve">The emancipated slaves took the socialist road most firmly and shortly after the democratic reforms formed advanced cooperatives in agricultural production. The democratic reforms inspired the emancipated slaves and poor peasants to reshape their land and expand agricultural production steadily. The </w:t>
      </w:r>
      <w:proofErr w:type="spellStart"/>
      <w:r w:rsidRPr="00F8608A">
        <w:rPr>
          <w:rFonts w:asciiTheme="minorHAnsi" w:hAnsiTheme="minorHAnsi" w:cstheme="minorHAnsi"/>
          <w:color w:val="000000" w:themeColor="text1"/>
          <w:sz w:val="20"/>
          <w:szCs w:val="22"/>
          <w:lang w:val="en-ZW"/>
        </w:rPr>
        <w:t>Chuxiong</w:t>
      </w:r>
      <w:proofErr w:type="spellEnd"/>
      <w:r w:rsidRPr="00F8608A">
        <w:rPr>
          <w:rFonts w:asciiTheme="minorHAnsi" w:hAnsiTheme="minorHAnsi" w:cstheme="minorHAnsi"/>
          <w:color w:val="000000" w:themeColor="text1"/>
          <w:sz w:val="20"/>
          <w:szCs w:val="22"/>
          <w:lang w:val="en-ZW"/>
        </w:rPr>
        <w:t xml:space="preserve"> Yi Autonomous Prefecture of Yunnan achieved a great success in increasing output of hemp, tobacco, cotton, </w:t>
      </w:r>
      <w:proofErr w:type="gramStart"/>
      <w:r w:rsidRPr="00F8608A">
        <w:rPr>
          <w:rFonts w:asciiTheme="minorHAnsi" w:hAnsiTheme="minorHAnsi" w:cstheme="minorHAnsi"/>
          <w:color w:val="000000" w:themeColor="text1"/>
          <w:sz w:val="20"/>
          <w:szCs w:val="22"/>
          <w:lang w:val="en-ZW"/>
        </w:rPr>
        <w:t>peanut</w:t>
      </w:r>
      <w:proofErr w:type="gramEnd"/>
      <w:r w:rsidRPr="00F8608A">
        <w:rPr>
          <w:rFonts w:asciiTheme="minorHAnsi" w:hAnsiTheme="minorHAnsi" w:cstheme="minorHAnsi"/>
          <w:color w:val="000000" w:themeColor="text1"/>
          <w:sz w:val="20"/>
          <w:szCs w:val="22"/>
          <w:lang w:val="en-ZW"/>
        </w:rPr>
        <w:t xml:space="preserve"> and other cash crops. The autonomous counties of </w:t>
      </w:r>
      <w:proofErr w:type="spellStart"/>
      <w:r w:rsidRPr="00F8608A">
        <w:rPr>
          <w:rFonts w:asciiTheme="minorHAnsi" w:hAnsiTheme="minorHAnsi" w:cstheme="minorHAnsi"/>
          <w:color w:val="000000" w:themeColor="text1"/>
          <w:sz w:val="20"/>
          <w:szCs w:val="22"/>
          <w:lang w:val="en-ZW"/>
        </w:rPr>
        <w:t>Ninglang</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Weishan</w:t>
      </w:r>
      <w:proofErr w:type="spellEnd"/>
      <w:r w:rsidRPr="00F8608A">
        <w:rPr>
          <w:rFonts w:asciiTheme="minorHAnsi" w:hAnsiTheme="minorHAnsi" w:cstheme="minorHAnsi"/>
          <w:color w:val="000000" w:themeColor="text1"/>
          <w:sz w:val="20"/>
          <w:szCs w:val="22"/>
          <w:lang w:val="en-ZW"/>
        </w:rPr>
        <w:t xml:space="preserve"> and </w:t>
      </w:r>
      <w:proofErr w:type="spellStart"/>
      <w:r w:rsidRPr="00F8608A">
        <w:rPr>
          <w:rFonts w:asciiTheme="minorHAnsi" w:hAnsiTheme="minorHAnsi" w:cstheme="minorHAnsi"/>
          <w:color w:val="000000" w:themeColor="text1"/>
          <w:sz w:val="20"/>
          <w:szCs w:val="22"/>
          <w:lang w:val="en-ZW"/>
        </w:rPr>
        <w:t>Eshan</w:t>
      </w:r>
      <w:proofErr w:type="spellEnd"/>
      <w:r w:rsidRPr="00F8608A">
        <w:rPr>
          <w:rFonts w:asciiTheme="minorHAnsi" w:hAnsiTheme="minorHAnsi" w:cstheme="minorHAnsi"/>
          <w:color w:val="000000" w:themeColor="text1"/>
          <w:sz w:val="20"/>
          <w:szCs w:val="22"/>
          <w:lang w:val="en-ZW"/>
        </w:rPr>
        <w:t xml:space="preserve"> in the </w:t>
      </w:r>
      <w:proofErr w:type="spellStart"/>
      <w:r w:rsidRPr="00F8608A">
        <w:rPr>
          <w:rFonts w:asciiTheme="minorHAnsi" w:hAnsiTheme="minorHAnsi" w:cstheme="minorHAnsi"/>
          <w:color w:val="000000" w:themeColor="text1"/>
          <w:sz w:val="20"/>
          <w:szCs w:val="22"/>
          <w:lang w:val="en-ZW"/>
        </w:rPr>
        <w:t>Honghe</w:t>
      </w:r>
      <w:proofErr w:type="spellEnd"/>
      <w:r w:rsidRPr="00F8608A">
        <w:rPr>
          <w:rFonts w:asciiTheme="minorHAnsi" w:hAnsiTheme="minorHAnsi" w:cstheme="minorHAnsi"/>
          <w:color w:val="000000" w:themeColor="text1"/>
          <w:sz w:val="20"/>
          <w:szCs w:val="22"/>
          <w:lang w:val="en-ZW"/>
        </w:rPr>
        <w:t xml:space="preserve"> Yi Autonomous Prefecture built water conservancy projects, which have played a big role in farming. </w:t>
      </w:r>
    </w:p>
    <w:p w14:paraId="0B7A3FA1" w14:textId="77777777"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p>
    <w:p w14:paraId="33B08FE9" w14:textId="73468C14"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 xml:space="preserve">Lack of transportation facilities was one of the factors contributing to the seclusion of the Liangshan Mountains. Construction of roads started right after liberation. In 1952, the highway connecting Sichuan and western Yunnan was reconstructed and opened to traffic. At the same time, trunk highways linking the Liangshan Autonomous Prefecture with other parts of the country were constructed. The </w:t>
      </w:r>
      <w:proofErr w:type="spellStart"/>
      <w:r w:rsidRPr="00F8608A">
        <w:rPr>
          <w:rFonts w:asciiTheme="minorHAnsi" w:hAnsiTheme="minorHAnsi" w:cstheme="minorHAnsi"/>
          <w:color w:val="000000" w:themeColor="text1"/>
          <w:sz w:val="20"/>
          <w:szCs w:val="22"/>
          <w:lang w:val="en-ZW"/>
        </w:rPr>
        <w:t>Yixi</w:t>
      </w:r>
      <w:proofErr w:type="spellEnd"/>
      <w:r w:rsidRPr="00F8608A">
        <w:rPr>
          <w:rFonts w:asciiTheme="minorHAnsi" w:hAnsiTheme="minorHAnsi" w:cstheme="minorHAnsi"/>
          <w:color w:val="000000" w:themeColor="text1"/>
          <w:sz w:val="20"/>
          <w:szCs w:val="22"/>
          <w:lang w:val="en-ZW"/>
        </w:rPr>
        <w:t xml:space="preserve"> Highway was opened to traffic in 1957, linking up the Greater and Lesser Liangshan Mountains for the first time in history. A highway network extending in all directions within the prefecture had been formed by 1961. By the end of 1981, the total length of highways in the prefecture had increased from seven km. before 1949 to 7,368 km. While there were only 18 push carts in the whole area before 1949, the number of vehicles in 1981 reached 11,000, of which 5,000 were motor vehicles. </w:t>
      </w:r>
      <w:r w:rsidRPr="00F8608A">
        <w:rPr>
          <w:rFonts w:asciiTheme="minorHAnsi" w:hAnsiTheme="minorHAnsi" w:cstheme="minorHAnsi"/>
          <w:color w:val="000000" w:themeColor="text1"/>
          <w:sz w:val="20"/>
          <w:szCs w:val="22"/>
          <w:lang w:val="en-ZW"/>
        </w:rPr>
        <w:br/>
      </w:r>
      <w:r w:rsidRPr="00F8608A">
        <w:rPr>
          <w:rFonts w:asciiTheme="minorHAnsi" w:hAnsiTheme="minorHAnsi" w:cstheme="minorHAnsi"/>
          <w:color w:val="000000" w:themeColor="text1"/>
          <w:sz w:val="20"/>
          <w:szCs w:val="22"/>
          <w:lang w:val="en-ZW"/>
        </w:rPr>
        <w:br/>
        <w:t xml:space="preserve">The local transportation department employed a total of 10,000 people. The Chengdu-Kunming Railway crosses six counties in the Liangshan Yi Autonomous Prefecture over </w:t>
      </w:r>
      <w:proofErr w:type="gramStart"/>
      <w:r w:rsidRPr="00F8608A">
        <w:rPr>
          <w:rFonts w:asciiTheme="minorHAnsi" w:hAnsiTheme="minorHAnsi" w:cstheme="minorHAnsi"/>
          <w:color w:val="000000" w:themeColor="text1"/>
          <w:sz w:val="20"/>
          <w:szCs w:val="22"/>
          <w:lang w:val="en-ZW"/>
        </w:rPr>
        <w:t>a distance of 337</w:t>
      </w:r>
      <w:proofErr w:type="gramEnd"/>
      <w:r w:rsidRPr="00F8608A">
        <w:rPr>
          <w:rFonts w:asciiTheme="minorHAnsi" w:hAnsiTheme="minorHAnsi" w:cstheme="minorHAnsi"/>
          <w:color w:val="000000" w:themeColor="text1"/>
          <w:sz w:val="20"/>
          <w:szCs w:val="22"/>
          <w:lang w:val="en-ZW"/>
        </w:rPr>
        <w:t xml:space="preserve"> km., with 45 stations on the line. </w:t>
      </w:r>
    </w:p>
    <w:p w14:paraId="178DBAEF" w14:textId="77777777" w:rsidR="00B71669" w:rsidRPr="00F8608A" w:rsidRDefault="00B71669" w:rsidP="00665374">
      <w:pPr>
        <w:spacing w:line="276" w:lineRule="auto"/>
        <w:jc w:val="both"/>
        <w:rPr>
          <w:rFonts w:asciiTheme="minorHAnsi" w:hAnsiTheme="minorHAnsi" w:cs="Arial"/>
          <w:b/>
          <w:bCs/>
          <w:color w:val="000000" w:themeColor="text1"/>
          <w:sz w:val="22"/>
          <w:szCs w:val="22"/>
          <w:lang w:val="en-ZW"/>
        </w:rPr>
      </w:pPr>
    </w:p>
    <w:p w14:paraId="33491BC5" w14:textId="36FB4AE2" w:rsidR="00B71669" w:rsidRPr="00F8608A" w:rsidRDefault="00B71669"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Arial"/>
          <w:b/>
          <w:bCs/>
          <w:color w:val="000000" w:themeColor="text1"/>
          <w:sz w:val="20"/>
          <w:szCs w:val="22"/>
          <w:u w:val="single"/>
          <w:lang w:val="en-ZW"/>
        </w:rPr>
        <w:t>Hui ethnic minority</w:t>
      </w:r>
      <w:r w:rsidRPr="00F8608A">
        <w:rPr>
          <w:rStyle w:val="FootnoteReference"/>
          <w:rFonts w:asciiTheme="minorHAnsi" w:hAnsiTheme="minorHAnsi" w:cs="Arial"/>
          <w:b/>
          <w:bCs/>
          <w:color w:val="000000" w:themeColor="text1"/>
          <w:sz w:val="22"/>
          <w:szCs w:val="22"/>
          <w:lang w:val="en-ZW"/>
        </w:rPr>
        <w:footnoteReference w:id="6"/>
      </w:r>
      <w:r w:rsidRPr="00F8608A">
        <w:rPr>
          <w:rFonts w:asciiTheme="minorHAnsi" w:hAnsiTheme="minorHAnsi" w:cs="Arial"/>
          <w:color w:val="000000" w:themeColor="text1"/>
          <w:sz w:val="22"/>
          <w:szCs w:val="22"/>
          <w:lang w:eastAsia="en-GB"/>
        </w:rPr>
        <w:t xml:space="preserve"> - </w:t>
      </w:r>
      <w:r w:rsidRPr="00F8608A">
        <w:rPr>
          <w:rFonts w:asciiTheme="minorHAnsi" w:hAnsiTheme="minorHAnsi" w:cstheme="minorHAnsi"/>
          <w:color w:val="000000" w:themeColor="text1"/>
          <w:sz w:val="20"/>
          <w:szCs w:val="22"/>
          <w:lang w:val="en-ZW"/>
        </w:rPr>
        <w:t xml:space="preserve">With a sizable population of 8.61 million, the Hui ethnic group is one of China's largest ethnic minorities. People of Hui origin can be found in most of the counties and cities throughout the country, especially in the Ningxia Hui Autonomous Region and Gansu, Qinghai, Henan, Hebei, Shandong and Yunnan provinces and the Xinjiang Uygur Autonomous Region. </w:t>
      </w:r>
      <w:r w:rsidRPr="00F8608A">
        <w:rPr>
          <w:rFonts w:asciiTheme="minorHAnsi" w:hAnsiTheme="minorHAnsi" w:cstheme="minorHAnsi"/>
          <w:color w:val="000000" w:themeColor="text1"/>
          <w:sz w:val="20"/>
          <w:szCs w:val="22"/>
          <w:lang w:val="en-ZW"/>
        </w:rPr>
        <w:br/>
      </w:r>
      <w:r w:rsidRPr="00F8608A">
        <w:rPr>
          <w:rFonts w:asciiTheme="minorHAnsi" w:hAnsiTheme="minorHAnsi" w:cstheme="minorHAnsi"/>
          <w:color w:val="000000" w:themeColor="text1"/>
          <w:sz w:val="20"/>
          <w:szCs w:val="22"/>
          <w:lang w:val="en-ZW"/>
        </w:rPr>
        <w:br/>
        <w:t>The name Hui is an abbreviation for "</w:t>
      </w:r>
      <w:proofErr w:type="spellStart"/>
      <w:r w:rsidRPr="00F8608A">
        <w:rPr>
          <w:rFonts w:asciiTheme="minorHAnsi" w:hAnsiTheme="minorHAnsi" w:cstheme="minorHAnsi"/>
          <w:color w:val="000000" w:themeColor="text1"/>
          <w:sz w:val="20"/>
          <w:szCs w:val="22"/>
          <w:lang w:val="en-ZW"/>
        </w:rPr>
        <w:t>Huihui</w:t>
      </w:r>
      <w:proofErr w:type="spellEnd"/>
      <w:r w:rsidRPr="00F8608A">
        <w:rPr>
          <w:rFonts w:asciiTheme="minorHAnsi" w:hAnsiTheme="minorHAnsi" w:cstheme="minorHAnsi"/>
          <w:color w:val="000000" w:themeColor="text1"/>
          <w:sz w:val="20"/>
          <w:szCs w:val="22"/>
          <w:lang w:val="en-ZW"/>
        </w:rPr>
        <w:t xml:space="preserve">," which first appeared in the literature of the Northern Song Dynasty (960-1127). It referred to the </w:t>
      </w:r>
      <w:proofErr w:type="spellStart"/>
      <w:r w:rsidRPr="00F8608A">
        <w:rPr>
          <w:rFonts w:asciiTheme="minorHAnsi" w:hAnsiTheme="minorHAnsi" w:cstheme="minorHAnsi"/>
          <w:color w:val="000000" w:themeColor="text1"/>
          <w:sz w:val="20"/>
          <w:szCs w:val="22"/>
          <w:lang w:val="en-ZW"/>
        </w:rPr>
        <w:t>Huihe</w:t>
      </w:r>
      <w:proofErr w:type="spellEnd"/>
      <w:r w:rsidRPr="00F8608A">
        <w:rPr>
          <w:rFonts w:asciiTheme="minorHAnsi" w:hAnsiTheme="minorHAnsi" w:cstheme="minorHAnsi"/>
          <w:color w:val="000000" w:themeColor="text1"/>
          <w:sz w:val="20"/>
          <w:szCs w:val="22"/>
          <w:lang w:val="en-ZW"/>
        </w:rPr>
        <w:t xml:space="preserve"> people (the </w:t>
      </w:r>
      <w:proofErr w:type="spellStart"/>
      <w:r w:rsidRPr="00F8608A">
        <w:rPr>
          <w:rFonts w:asciiTheme="minorHAnsi" w:hAnsiTheme="minorHAnsi" w:cstheme="minorHAnsi"/>
          <w:color w:val="000000" w:themeColor="text1"/>
          <w:sz w:val="20"/>
          <w:szCs w:val="22"/>
          <w:lang w:val="en-ZW"/>
        </w:rPr>
        <w:t>Ouigurs</w:t>
      </w:r>
      <w:proofErr w:type="spellEnd"/>
      <w:r w:rsidRPr="00F8608A">
        <w:rPr>
          <w:rFonts w:asciiTheme="minorHAnsi" w:hAnsiTheme="minorHAnsi" w:cstheme="minorHAnsi"/>
          <w:color w:val="000000" w:themeColor="text1"/>
          <w:sz w:val="20"/>
          <w:szCs w:val="22"/>
          <w:lang w:val="en-ZW"/>
        </w:rPr>
        <w:t xml:space="preserve">) who lived in </w:t>
      </w:r>
      <w:proofErr w:type="spellStart"/>
      <w:r w:rsidRPr="00F8608A">
        <w:rPr>
          <w:rFonts w:asciiTheme="minorHAnsi" w:hAnsiTheme="minorHAnsi" w:cstheme="minorHAnsi"/>
          <w:color w:val="000000" w:themeColor="text1"/>
          <w:sz w:val="20"/>
          <w:szCs w:val="22"/>
          <w:lang w:val="en-ZW"/>
        </w:rPr>
        <w:t>Anxi</w:t>
      </w:r>
      <w:proofErr w:type="spellEnd"/>
      <w:r w:rsidRPr="00F8608A">
        <w:rPr>
          <w:rFonts w:asciiTheme="minorHAnsi" w:hAnsiTheme="minorHAnsi" w:cstheme="minorHAnsi"/>
          <w:color w:val="000000" w:themeColor="text1"/>
          <w:sz w:val="20"/>
          <w:szCs w:val="22"/>
          <w:lang w:val="en-ZW"/>
        </w:rPr>
        <w:t xml:space="preserve"> in the present-day Xinjiang and its vicinity since the Tang Dynasty (618-907). They were </w:t>
      </w:r>
      <w:proofErr w:type="gramStart"/>
      <w:r w:rsidRPr="00F8608A">
        <w:rPr>
          <w:rFonts w:asciiTheme="minorHAnsi" w:hAnsiTheme="minorHAnsi" w:cstheme="minorHAnsi"/>
          <w:color w:val="000000" w:themeColor="text1"/>
          <w:sz w:val="20"/>
          <w:szCs w:val="22"/>
          <w:lang w:val="en-ZW"/>
        </w:rPr>
        <w:t>actually forerunners</w:t>
      </w:r>
      <w:proofErr w:type="gramEnd"/>
      <w:r w:rsidRPr="00F8608A">
        <w:rPr>
          <w:rFonts w:asciiTheme="minorHAnsi" w:hAnsiTheme="minorHAnsi" w:cstheme="minorHAnsi"/>
          <w:color w:val="000000" w:themeColor="text1"/>
          <w:sz w:val="20"/>
          <w:szCs w:val="22"/>
          <w:lang w:val="en-ZW"/>
        </w:rPr>
        <w:t xml:space="preserve"> of the present-day </w:t>
      </w:r>
      <w:proofErr w:type="spellStart"/>
      <w:r w:rsidRPr="00F8608A">
        <w:rPr>
          <w:rFonts w:asciiTheme="minorHAnsi" w:hAnsiTheme="minorHAnsi" w:cstheme="minorHAnsi"/>
          <w:color w:val="000000" w:themeColor="text1"/>
          <w:sz w:val="20"/>
          <w:szCs w:val="22"/>
          <w:lang w:val="en-ZW"/>
        </w:rPr>
        <w:t>Uygurs</w:t>
      </w:r>
      <w:proofErr w:type="spellEnd"/>
      <w:r w:rsidRPr="00F8608A">
        <w:rPr>
          <w:rFonts w:asciiTheme="minorHAnsi" w:hAnsiTheme="minorHAnsi" w:cstheme="minorHAnsi"/>
          <w:color w:val="000000" w:themeColor="text1"/>
          <w:sz w:val="20"/>
          <w:szCs w:val="22"/>
          <w:lang w:val="en-ZW"/>
        </w:rPr>
        <w:t xml:space="preserve">, who are totally different </w:t>
      </w:r>
      <w:r w:rsidR="0015215A" w:rsidRPr="00F8608A">
        <w:rPr>
          <w:rFonts w:asciiTheme="minorHAnsi" w:hAnsiTheme="minorHAnsi" w:cstheme="minorHAnsi"/>
          <w:color w:val="000000" w:themeColor="text1"/>
          <w:sz w:val="20"/>
          <w:szCs w:val="22"/>
          <w:lang w:val="en-ZW"/>
        </w:rPr>
        <w:t xml:space="preserve">from today's Huis or </w:t>
      </w:r>
      <w:proofErr w:type="spellStart"/>
      <w:r w:rsidR="0015215A" w:rsidRPr="00F8608A">
        <w:rPr>
          <w:rFonts w:asciiTheme="minorHAnsi" w:hAnsiTheme="minorHAnsi" w:cstheme="minorHAnsi"/>
          <w:color w:val="000000" w:themeColor="text1"/>
          <w:sz w:val="20"/>
          <w:szCs w:val="22"/>
          <w:lang w:val="en-ZW"/>
        </w:rPr>
        <w:t>Huihuis</w:t>
      </w:r>
      <w:proofErr w:type="spellEnd"/>
      <w:r w:rsidR="0015215A" w:rsidRPr="00F8608A">
        <w:rPr>
          <w:rFonts w:asciiTheme="minorHAnsi" w:hAnsiTheme="minorHAnsi" w:cstheme="minorHAnsi"/>
          <w:color w:val="000000" w:themeColor="text1"/>
          <w:sz w:val="20"/>
          <w:szCs w:val="22"/>
          <w:lang w:val="en-ZW"/>
        </w:rPr>
        <w:t xml:space="preserve">. </w:t>
      </w:r>
      <w:r w:rsidRPr="00F8608A">
        <w:rPr>
          <w:rFonts w:asciiTheme="minorHAnsi" w:hAnsiTheme="minorHAnsi" w:cstheme="minorHAnsi"/>
          <w:color w:val="000000" w:themeColor="text1"/>
          <w:sz w:val="20"/>
          <w:szCs w:val="22"/>
          <w:lang w:val="en-ZW"/>
        </w:rPr>
        <w:t xml:space="preserve">During the early years of the 13th century when Mongolian troops were making their western expeditions, group after group of Islamic-oriented people from Middle Asia, as well as Persians and Arabs, either were forced to move or voluntarily migrated into China. As artisans, tradesmen, scholars, </w:t>
      </w:r>
      <w:proofErr w:type="gramStart"/>
      <w:r w:rsidRPr="00F8608A">
        <w:rPr>
          <w:rFonts w:asciiTheme="minorHAnsi" w:hAnsiTheme="minorHAnsi" w:cstheme="minorHAnsi"/>
          <w:color w:val="000000" w:themeColor="text1"/>
          <w:sz w:val="20"/>
          <w:szCs w:val="22"/>
          <w:lang w:val="en-ZW"/>
        </w:rPr>
        <w:t>officials</w:t>
      </w:r>
      <w:proofErr w:type="gramEnd"/>
      <w:r w:rsidRPr="00F8608A">
        <w:rPr>
          <w:rFonts w:asciiTheme="minorHAnsi" w:hAnsiTheme="minorHAnsi" w:cstheme="minorHAnsi"/>
          <w:color w:val="000000" w:themeColor="text1"/>
          <w:sz w:val="20"/>
          <w:szCs w:val="22"/>
          <w:lang w:val="en-ZW"/>
        </w:rPr>
        <w:t xml:space="preserve"> and religious leaders, they spread to many parts of the country and settled down mainly to livestock breeding. These </w:t>
      </w:r>
      <w:r w:rsidRPr="00F8608A">
        <w:rPr>
          <w:rFonts w:asciiTheme="minorHAnsi" w:hAnsiTheme="minorHAnsi" w:cstheme="minorHAnsi"/>
          <w:color w:val="000000" w:themeColor="text1"/>
          <w:sz w:val="20"/>
          <w:szCs w:val="22"/>
          <w:lang w:val="en-ZW"/>
        </w:rPr>
        <w:lastRenderedPageBreak/>
        <w:t xml:space="preserve">people, who were also called Huis or </w:t>
      </w:r>
      <w:proofErr w:type="spellStart"/>
      <w:r w:rsidRPr="00F8608A">
        <w:rPr>
          <w:rFonts w:asciiTheme="minorHAnsi" w:hAnsiTheme="minorHAnsi" w:cstheme="minorHAnsi"/>
          <w:color w:val="000000" w:themeColor="text1"/>
          <w:sz w:val="20"/>
          <w:szCs w:val="22"/>
          <w:lang w:val="en-ZW"/>
        </w:rPr>
        <w:t>Huihuis</w:t>
      </w:r>
      <w:proofErr w:type="spellEnd"/>
      <w:r w:rsidRPr="00F8608A">
        <w:rPr>
          <w:rFonts w:asciiTheme="minorHAnsi" w:hAnsiTheme="minorHAnsi" w:cstheme="minorHAnsi"/>
          <w:color w:val="000000" w:themeColor="text1"/>
          <w:sz w:val="20"/>
          <w:szCs w:val="22"/>
          <w:lang w:val="en-ZW"/>
        </w:rPr>
        <w:t xml:space="preserve"> because their religious beliefs were identical with people in </w:t>
      </w:r>
      <w:proofErr w:type="spellStart"/>
      <w:r w:rsidRPr="00F8608A">
        <w:rPr>
          <w:rFonts w:asciiTheme="minorHAnsi" w:hAnsiTheme="minorHAnsi" w:cstheme="minorHAnsi"/>
          <w:color w:val="000000" w:themeColor="text1"/>
          <w:sz w:val="20"/>
          <w:szCs w:val="22"/>
          <w:lang w:val="en-ZW"/>
        </w:rPr>
        <w:t>Anxi</w:t>
      </w:r>
      <w:proofErr w:type="spellEnd"/>
      <w:r w:rsidRPr="00F8608A">
        <w:rPr>
          <w:rFonts w:asciiTheme="minorHAnsi" w:hAnsiTheme="minorHAnsi" w:cstheme="minorHAnsi"/>
          <w:color w:val="000000" w:themeColor="text1"/>
          <w:sz w:val="20"/>
          <w:szCs w:val="22"/>
          <w:lang w:val="en-ZW"/>
        </w:rPr>
        <w:t>, were part of the ancestors to today's Huis.</w:t>
      </w:r>
      <w:r w:rsidRPr="00F8608A">
        <w:rPr>
          <w:rFonts w:asciiTheme="minorHAnsi" w:hAnsiTheme="minorHAnsi" w:cs="Arial"/>
          <w:color w:val="000000" w:themeColor="text1"/>
          <w:sz w:val="22"/>
          <w:szCs w:val="22"/>
          <w:lang w:eastAsia="en-GB"/>
        </w:rPr>
        <w:t xml:space="preserve"> </w:t>
      </w:r>
      <w:r w:rsidRPr="00F8608A">
        <w:rPr>
          <w:rFonts w:asciiTheme="minorHAnsi" w:hAnsiTheme="minorHAnsi" w:cstheme="minorHAnsi"/>
          <w:color w:val="000000" w:themeColor="text1"/>
          <w:sz w:val="20"/>
          <w:szCs w:val="22"/>
          <w:lang w:val="en-ZW"/>
        </w:rPr>
        <w:t xml:space="preserve">Earlier, about the middle of the 7th century, Islamic Arabs and Persians came to China to trade and later some became permanent residents of such cities as Guangzhou, Quanzhou, Hangzhou, Yangzhou and </w:t>
      </w:r>
      <w:proofErr w:type="spellStart"/>
      <w:r w:rsidRPr="00F8608A">
        <w:rPr>
          <w:rFonts w:asciiTheme="minorHAnsi" w:hAnsiTheme="minorHAnsi" w:cstheme="minorHAnsi"/>
          <w:color w:val="000000" w:themeColor="text1"/>
          <w:sz w:val="20"/>
          <w:szCs w:val="22"/>
          <w:lang w:val="en-ZW"/>
        </w:rPr>
        <w:t>Chang'an</w:t>
      </w:r>
      <w:proofErr w:type="spellEnd"/>
      <w:r w:rsidRPr="00F8608A">
        <w:rPr>
          <w:rFonts w:asciiTheme="minorHAnsi" w:hAnsiTheme="minorHAnsi" w:cstheme="minorHAnsi"/>
          <w:color w:val="000000" w:themeColor="text1"/>
          <w:sz w:val="20"/>
          <w:szCs w:val="22"/>
          <w:lang w:val="en-ZW"/>
        </w:rPr>
        <w:t xml:space="preserve"> (today's Xi'an). These people, referred to as "</w:t>
      </w:r>
      <w:proofErr w:type="spellStart"/>
      <w:r w:rsidRPr="00F8608A">
        <w:rPr>
          <w:rFonts w:asciiTheme="minorHAnsi" w:hAnsiTheme="minorHAnsi" w:cstheme="minorHAnsi"/>
          <w:color w:val="000000" w:themeColor="text1"/>
          <w:sz w:val="20"/>
          <w:szCs w:val="22"/>
          <w:lang w:val="en-ZW"/>
        </w:rPr>
        <w:t>fanke</w:t>
      </w:r>
      <w:proofErr w:type="spellEnd"/>
      <w:r w:rsidRPr="00F8608A">
        <w:rPr>
          <w:rFonts w:asciiTheme="minorHAnsi" w:hAnsiTheme="minorHAnsi" w:cstheme="minorHAnsi"/>
          <w:color w:val="000000" w:themeColor="text1"/>
          <w:sz w:val="20"/>
          <w:szCs w:val="22"/>
          <w:lang w:val="en-ZW"/>
        </w:rPr>
        <w:t>" (guests from outlying regions), built mosques and public cemeteries for themselves. Some married and had children who came to be known as "</w:t>
      </w:r>
      <w:proofErr w:type="spellStart"/>
      <w:r w:rsidRPr="00F8608A">
        <w:rPr>
          <w:rFonts w:asciiTheme="minorHAnsi" w:hAnsiTheme="minorHAnsi" w:cstheme="minorHAnsi"/>
          <w:color w:val="000000" w:themeColor="text1"/>
          <w:sz w:val="20"/>
          <w:szCs w:val="22"/>
          <w:lang w:val="en-ZW"/>
        </w:rPr>
        <w:t>tusheng</w:t>
      </w:r>
      <w:proofErr w:type="spellEnd"/>
      <w:r w:rsidRPr="00F8608A">
        <w:rPr>
          <w:rFonts w:asciiTheme="minorHAnsi" w:hAnsiTheme="minorHAnsi" w:cstheme="minorHAnsi"/>
          <w:color w:val="000000" w:themeColor="text1"/>
          <w:sz w:val="20"/>
          <w:szCs w:val="22"/>
          <w:lang w:val="en-ZW"/>
        </w:rPr>
        <w:t xml:space="preserve"> </w:t>
      </w:r>
      <w:proofErr w:type="spellStart"/>
      <w:r w:rsidRPr="00F8608A">
        <w:rPr>
          <w:rFonts w:asciiTheme="minorHAnsi" w:hAnsiTheme="minorHAnsi" w:cstheme="minorHAnsi"/>
          <w:color w:val="000000" w:themeColor="text1"/>
          <w:sz w:val="20"/>
          <w:szCs w:val="22"/>
          <w:lang w:val="en-ZW"/>
        </w:rPr>
        <w:t>fanke</w:t>
      </w:r>
      <w:proofErr w:type="spellEnd"/>
      <w:r w:rsidRPr="00F8608A">
        <w:rPr>
          <w:rFonts w:asciiTheme="minorHAnsi" w:hAnsiTheme="minorHAnsi" w:cstheme="minorHAnsi"/>
          <w:color w:val="000000" w:themeColor="text1"/>
          <w:sz w:val="20"/>
          <w:szCs w:val="22"/>
          <w:lang w:val="en-ZW"/>
        </w:rPr>
        <w:t xml:space="preserve">," meaning "native-born guests from outlying regions." During the Yuan Dynasty (1271-1368), these people became part of the </w:t>
      </w:r>
      <w:proofErr w:type="spellStart"/>
      <w:r w:rsidRPr="00F8608A">
        <w:rPr>
          <w:rFonts w:asciiTheme="minorHAnsi" w:hAnsiTheme="minorHAnsi" w:cstheme="minorHAnsi"/>
          <w:color w:val="000000" w:themeColor="text1"/>
          <w:sz w:val="20"/>
          <w:szCs w:val="22"/>
          <w:lang w:val="en-ZW"/>
        </w:rPr>
        <w:t>Huihuis</w:t>
      </w:r>
      <w:proofErr w:type="spellEnd"/>
      <w:r w:rsidRPr="00F8608A">
        <w:rPr>
          <w:rFonts w:asciiTheme="minorHAnsi" w:hAnsiTheme="minorHAnsi" w:cstheme="minorHAnsi"/>
          <w:color w:val="000000" w:themeColor="text1"/>
          <w:sz w:val="20"/>
          <w:szCs w:val="22"/>
          <w:lang w:val="en-ZW"/>
        </w:rPr>
        <w:t xml:space="preserve">, who were coming in great numbers to China from Middle Asia. </w:t>
      </w:r>
      <w:r w:rsidRPr="00F8608A">
        <w:rPr>
          <w:rFonts w:asciiTheme="minorHAnsi" w:hAnsiTheme="minorHAnsi" w:cstheme="minorHAnsi"/>
          <w:color w:val="000000" w:themeColor="text1"/>
          <w:sz w:val="20"/>
          <w:szCs w:val="22"/>
          <w:lang w:val="en-ZW"/>
        </w:rPr>
        <w:br/>
      </w:r>
      <w:r w:rsidRPr="00F8608A">
        <w:rPr>
          <w:rFonts w:asciiTheme="minorHAnsi" w:hAnsiTheme="minorHAnsi" w:cstheme="minorHAnsi"/>
          <w:color w:val="000000" w:themeColor="text1"/>
          <w:sz w:val="20"/>
          <w:szCs w:val="22"/>
          <w:lang w:val="en-ZW"/>
        </w:rPr>
        <w:br/>
        <w:t xml:space="preserve">The </w:t>
      </w:r>
      <w:proofErr w:type="spellStart"/>
      <w:r w:rsidRPr="00F8608A">
        <w:rPr>
          <w:rFonts w:asciiTheme="minorHAnsi" w:hAnsiTheme="minorHAnsi" w:cstheme="minorHAnsi"/>
          <w:color w:val="000000" w:themeColor="text1"/>
          <w:sz w:val="20"/>
          <w:szCs w:val="22"/>
          <w:lang w:val="en-ZW"/>
        </w:rPr>
        <w:t>Huihuis</w:t>
      </w:r>
      <w:proofErr w:type="spellEnd"/>
      <w:r w:rsidRPr="00F8608A">
        <w:rPr>
          <w:rFonts w:asciiTheme="minorHAnsi" w:hAnsiTheme="minorHAnsi" w:cstheme="minorHAnsi"/>
          <w:color w:val="000000" w:themeColor="text1"/>
          <w:sz w:val="20"/>
          <w:szCs w:val="22"/>
          <w:lang w:val="en-ZW"/>
        </w:rPr>
        <w:t xml:space="preserve"> of today are therefore an ethnic group that finds its origins mainly with the above-mentioned two categories, which </w:t>
      </w:r>
      <w:proofErr w:type="gramStart"/>
      <w:r w:rsidRPr="00F8608A">
        <w:rPr>
          <w:rFonts w:asciiTheme="minorHAnsi" w:hAnsiTheme="minorHAnsi" w:cstheme="minorHAnsi"/>
          <w:color w:val="000000" w:themeColor="text1"/>
          <w:sz w:val="20"/>
          <w:szCs w:val="22"/>
          <w:lang w:val="en-ZW"/>
        </w:rPr>
        <w:t>in the course of</w:t>
      </w:r>
      <w:proofErr w:type="gramEnd"/>
      <w:r w:rsidRPr="00F8608A">
        <w:rPr>
          <w:rFonts w:asciiTheme="minorHAnsi" w:hAnsiTheme="minorHAnsi" w:cstheme="minorHAnsi"/>
          <w:color w:val="000000" w:themeColor="text1"/>
          <w:sz w:val="20"/>
          <w:szCs w:val="22"/>
          <w:lang w:val="en-ZW"/>
        </w:rPr>
        <w:t xml:space="preserve"> development took in people from a number of other ethnic groups including the Hans, Mongolians and </w:t>
      </w:r>
      <w:proofErr w:type="spellStart"/>
      <w:r w:rsidRPr="00F8608A">
        <w:rPr>
          <w:rFonts w:asciiTheme="minorHAnsi" w:hAnsiTheme="minorHAnsi" w:cstheme="minorHAnsi"/>
          <w:color w:val="000000" w:themeColor="text1"/>
          <w:sz w:val="20"/>
          <w:szCs w:val="22"/>
          <w:lang w:val="en-ZW"/>
        </w:rPr>
        <w:t>Uygurs</w:t>
      </w:r>
      <w:proofErr w:type="spellEnd"/>
      <w:r w:rsidRPr="00F8608A">
        <w:rPr>
          <w:rFonts w:asciiTheme="minorHAnsi" w:hAnsiTheme="minorHAnsi" w:cstheme="minorHAnsi"/>
          <w:color w:val="000000" w:themeColor="text1"/>
          <w:sz w:val="20"/>
          <w:szCs w:val="22"/>
          <w:lang w:val="en-ZW"/>
        </w:rPr>
        <w:t xml:space="preserve">. </w:t>
      </w:r>
    </w:p>
    <w:p w14:paraId="26351A5A" w14:textId="77777777" w:rsidR="00B71669" w:rsidRPr="00F8608A" w:rsidRDefault="00B71669" w:rsidP="00665374">
      <w:pPr>
        <w:spacing w:line="276" w:lineRule="auto"/>
        <w:jc w:val="both"/>
        <w:rPr>
          <w:rFonts w:asciiTheme="minorHAnsi" w:hAnsiTheme="minorHAnsi" w:cs="Arial"/>
          <w:b/>
          <w:bCs/>
          <w:color w:val="000000" w:themeColor="text1"/>
          <w:sz w:val="22"/>
          <w:szCs w:val="22"/>
          <w:lang w:val="en-ZW"/>
        </w:rPr>
      </w:pPr>
    </w:p>
    <w:p w14:paraId="5E40B1E8" w14:textId="77777777" w:rsidR="00B71669" w:rsidRPr="00F8608A" w:rsidRDefault="00B71669" w:rsidP="00665374">
      <w:pPr>
        <w:spacing w:line="276" w:lineRule="auto"/>
        <w:jc w:val="both"/>
        <w:rPr>
          <w:rFonts w:asciiTheme="minorHAnsi" w:hAnsiTheme="minorHAnsi" w:cs="Arial"/>
          <w:color w:val="000000" w:themeColor="text1"/>
          <w:sz w:val="20"/>
          <w:szCs w:val="20"/>
        </w:rPr>
      </w:pPr>
      <w:r w:rsidRPr="00F8608A">
        <w:rPr>
          <w:rFonts w:asciiTheme="minorHAnsi" w:hAnsiTheme="minorHAnsi" w:cs="Arial"/>
          <w:b/>
          <w:bCs/>
          <w:color w:val="000000" w:themeColor="text1"/>
          <w:sz w:val="20"/>
          <w:szCs w:val="20"/>
          <w:u w:val="single"/>
          <w:lang w:val="en-ZW"/>
        </w:rPr>
        <w:t>Mongolian ethnic minority</w:t>
      </w:r>
      <w:r w:rsidRPr="00F8608A">
        <w:rPr>
          <w:rStyle w:val="FootnoteReference"/>
          <w:rFonts w:asciiTheme="minorHAnsi" w:hAnsiTheme="minorHAnsi" w:cs="Arial"/>
          <w:b/>
          <w:bCs/>
          <w:color w:val="000000" w:themeColor="text1"/>
          <w:sz w:val="20"/>
          <w:szCs w:val="20"/>
          <w:lang w:val="en-ZW"/>
        </w:rPr>
        <w:footnoteReference w:id="7"/>
      </w:r>
      <w:r w:rsidRPr="00F8608A">
        <w:rPr>
          <w:rFonts w:asciiTheme="minorHAnsi" w:hAnsiTheme="minorHAnsi" w:cs="Arial"/>
          <w:color w:val="000000" w:themeColor="text1"/>
          <w:sz w:val="20"/>
          <w:szCs w:val="20"/>
          <w:lang w:eastAsia="en-GB"/>
        </w:rPr>
        <w:t xml:space="preserve"> - </w:t>
      </w:r>
      <w:r w:rsidRPr="00F8608A">
        <w:rPr>
          <w:rFonts w:asciiTheme="minorHAnsi" w:hAnsiTheme="minorHAnsi" w:cstheme="minorHAnsi"/>
          <w:color w:val="000000" w:themeColor="text1"/>
          <w:sz w:val="20"/>
          <w:szCs w:val="20"/>
          <w:lang w:val="en-ZW"/>
        </w:rPr>
        <w:t xml:space="preserve">The Mongolians live mostly in the Inner Mongolia Autonomous Region, with the rest residing in Liaoning, Jilin, Heilongjiang, Xinjiang, Qinghai, Gansu, Ningxia, Hebei, Henan, Sichuan, </w:t>
      </w:r>
      <w:proofErr w:type="gramStart"/>
      <w:r w:rsidRPr="00F8608A">
        <w:rPr>
          <w:rFonts w:asciiTheme="minorHAnsi" w:hAnsiTheme="minorHAnsi" w:cstheme="minorHAnsi"/>
          <w:color w:val="000000" w:themeColor="text1"/>
          <w:sz w:val="20"/>
          <w:szCs w:val="20"/>
          <w:lang w:val="en-ZW"/>
        </w:rPr>
        <w:t>Yunnan</w:t>
      </w:r>
      <w:proofErr w:type="gramEnd"/>
      <w:r w:rsidRPr="00F8608A">
        <w:rPr>
          <w:rFonts w:asciiTheme="minorHAnsi" w:hAnsiTheme="minorHAnsi" w:cstheme="minorHAnsi"/>
          <w:color w:val="000000" w:themeColor="text1"/>
          <w:sz w:val="20"/>
          <w:szCs w:val="20"/>
          <w:lang w:val="en-ZW"/>
        </w:rPr>
        <w:t xml:space="preserve"> and Beijing. /Having their own spoken and written language, which belongs to the Mongolian group of the Altaic language family, the Mongolians use three dialects: Inner Mongolian, </w:t>
      </w:r>
      <w:proofErr w:type="spellStart"/>
      <w:r w:rsidRPr="00F8608A">
        <w:rPr>
          <w:rFonts w:asciiTheme="minorHAnsi" w:hAnsiTheme="minorHAnsi" w:cstheme="minorHAnsi"/>
          <w:color w:val="000000" w:themeColor="text1"/>
          <w:sz w:val="20"/>
          <w:szCs w:val="20"/>
          <w:lang w:val="en-ZW"/>
        </w:rPr>
        <w:t>Barag</w:t>
      </w:r>
      <w:proofErr w:type="spellEnd"/>
      <w:r w:rsidRPr="00F8608A">
        <w:rPr>
          <w:rFonts w:asciiTheme="minorHAnsi" w:hAnsiTheme="minorHAnsi" w:cstheme="minorHAnsi"/>
          <w:color w:val="000000" w:themeColor="text1"/>
          <w:sz w:val="20"/>
          <w:szCs w:val="20"/>
          <w:lang w:val="en-ZW"/>
        </w:rPr>
        <w:t xml:space="preserve">-Buryat and </w:t>
      </w:r>
      <w:proofErr w:type="spellStart"/>
      <w:r w:rsidRPr="00F8608A">
        <w:rPr>
          <w:rFonts w:asciiTheme="minorHAnsi" w:hAnsiTheme="minorHAnsi" w:cstheme="minorHAnsi"/>
          <w:color w:val="000000" w:themeColor="text1"/>
          <w:sz w:val="20"/>
          <w:szCs w:val="20"/>
          <w:lang w:val="en-ZW"/>
        </w:rPr>
        <w:t>Uirad</w:t>
      </w:r>
      <w:proofErr w:type="spellEnd"/>
      <w:r w:rsidRPr="00F8608A">
        <w:rPr>
          <w:rFonts w:asciiTheme="minorHAnsi" w:hAnsiTheme="minorHAnsi" w:cstheme="minorHAnsi"/>
          <w:color w:val="000000" w:themeColor="text1"/>
          <w:sz w:val="20"/>
          <w:szCs w:val="20"/>
          <w:lang w:val="en-ZW"/>
        </w:rPr>
        <w:t xml:space="preserve">. The Mongolian script was created in the early 13th century </w:t>
      </w:r>
      <w:proofErr w:type="gramStart"/>
      <w:r w:rsidRPr="00F8608A">
        <w:rPr>
          <w:rFonts w:asciiTheme="minorHAnsi" w:hAnsiTheme="minorHAnsi" w:cstheme="minorHAnsi"/>
          <w:color w:val="000000" w:themeColor="text1"/>
          <w:sz w:val="20"/>
          <w:szCs w:val="20"/>
          <w:lang w:val="en-ZW"/>
        </w:rPr>
        <w:t>on the basis of</w:t>
      </w:r>
      <w:proofErr w:type="gramEnd"/>
      <w:r w:rsidRPr="00F8608A">
        <w:rPr>
          <w:rFonts w:asciiTheme="minorHAnsi" w:hAnsiTheme="minorHAnsi" w:cstheme="minorHAnsi"/>
          <w:color w:val="000000" w:themeColor="text1"/>
          <w:sz w:val="20"/>
          <w:szCs w:val="20"/>
          <w:lang w:val="en-ZW"/>
        </w:rPr>
        <w:t xml:space="preserve"> the script of </w:t>
      </w:r>
      <w:proofErr w:type="spellStart"/>
      <w:r w:rsidRPr="00F8608A">
        <w:rPr>
          <w:rFonts w:asciiTheme="minorHAnsi" w:hAnsiTheme="minorHAnsi" w:cstheme="minorHAnsi"/>
          <w:color w:val="000000" w:themeColor="text1"/>
          <w:sz w:val="20"/>
          <w:szCs w:val="20"/>
          <w:lang w:val="en-ZW"/>
        </w:rPr>
        <w:t>Huihu</w:t>
      </w:r>
      <w:proofErr w:type="spellEnd"/>
      <w:r w:rsidRPr="00F8608A">
        <w:rPr>
          <w:rFonts w:asciiTheme="minorHAnsi" w:hAnsiTheme="minorHAnsi" w:cstheme="minorHAnsi"/>
          <w:color w:val="000000" w:themeColor="text1"/>
          <w:sz w:val="20"/>
          <w:szCs w:val="20"/>
          <w:lang w:val="en-ZW"/>
        </w:rPr>
        <w:t xml:space="preserve"> or ancient Uygur, which was revised and developed a century later into the form used to this day.</w:t>
      </w:r>
      <w:r w:rsidRPr="00F8608A">
        <w:rPr>
          <w:rFonts w:asciiTheme="minorHAnsi" w:hAnsiTheme="minorHAnsi" w:cs="Arial"/>
          <w:color w:val="000000" w:themeColor="text1"/>
          <w:sz w:val="20"/>
          <w:szCs w:val="20"/>
          <w:lang w:eastAsia="en-GB"/>
        </w:rPr>
        <w:t xml:space="preserve"> </w:t>
      </w:r>
    </w:p>
    <w:p w14:paraId="5EE53A75" w14:textId="77777777" w:rsidR="00B71669" w:rsidRPr="00F8608A" w:rsidRDefault="00B71669" w:rsidP="00665374">
      <w:pPr>
        <w:spacing w:line="276" w:lineRule="auto"/>
        <w:jc w:val="both"/>
        <w:rPr>
          <w:rFonts w:asciiTheme="minorHAnsi" w:hAnsiTheme="minorHAnsi" w:cs="Arial"/>
          <w:b/>
          <w:bCs/>
          <w:color w:val="000000" w:themeColor="text1"/>
          <w:sz w:val="20"/>
          <w:szCs w:val="20"/>
          <w:lang w:val="en-ZW"/>
        </w:rPr>
      </w:pPr>
    </w:p>
    <w:p w14:paraId="7FCBF3FA" w14:textId="2B1224C7" w:rsidR="00B71669" w:rsidRPr="00F8608A" w:rsidRDefault="00B71669" w:rsidP="00665374">
      <w:pPr>
        <w:spacing w:line="276" w:lineRule="auto"/>
        <w:jc w:val="both"/>
        <w:rPr>
          <w:rFonts w:asciiTheme="minorHAnsi" w:hAnsiTheme="minorHAnsi" w:cs="Arial"/>
          <w:color w:val="000000" w:themeColor="text1"/>
          <w:sz w:val="20"/>
          <w:szCs w:val="20"/>
          <w:lang w:eastAsia="en-GB"/>
        </w:rPr>
      </w:pPr>
      <w:r w:rsidRPr="00F8608A">
        <w:rPr>
          <w:rFonts w:asciiTheme="minorHAnsi" w:hAnsiTheme="minorHAnsi" w:cs="Arial"/>
          <w:b/>
          <w:bCs/>
          <w:color w:val="000000" w:themeColor="text1"/>
          <w:sz w:val="20"/>
          <w:szCs w:val="20"/>
          <w:u w:val="single"/>
          <w:lang w:val="en-ZW"/>
        </w:rPr>
        <w:t>Tujia ethnic minority</w:t>
      </w:r>
      <w:r w:rsidRPr="00F8608A">
        <w:rPr>
          <w:rStyle w:val="FootnoteReference"/>
          <w:rFonts w:asciiTheme="minorHAnsi" w:hAnsiTheme="minorHAnsi" w:cs="Arial"/>
          <w:b/>
          <w:bCs/>
          <w:color w:val="000000" w:themeColor="text1"/>
          <w:sz w:val="20"/>
          <w:szCs w:val="20"/>
          <w:lang w:val="en-ZW"/>
        </w:rPr>
        <w:footnoteReference w:id="8"/>
      </w:r>
      <w:r w:rsidRPr="00F8608A">
        <w:rPr>
          <w:rFonts w:asciiTheme="minorHAnsi" w:hAnsiTheme="minorHAnsi" w:cs="Arial"/>
          <w:color w:val="000000" w:themeColor="text1"/>
          <w:sz w:val="20"/>
          <w:szCs w:val="20"/>
          <w:lang w:eastAsia="en-GB"/>
        </w:rPr>
        <w:t xml:space="preserve"> - </w:t>
      </w:r>
      <w:r w:rsidRPr="00F8608A">
        <w:rPr>
          <w:rFonts w:asciiTheme="minorHAnsi" w:hAnsiTheme="minorHAnsi" w:cstheme="minorHAnsi"/>
          <w:color w:val="000000" w:themeColor="text1"/>
          <w:sz w:val="20"/>
          <w:szCs w:val="20"/>
          <w:lang w:val="en-ZW"/>
        </w:rPr>
        <w:t xml:space="preserve">They live in the </w:t>
      </w:r>
      <w:proofErr w:type="spellStart"/>
      <w:r w:rsidRPr="00F8608A">
        <w:rPr>
          <w:rFonts w:asciiTheme="minorHAnsi" w:hAnsiTheme="minorHAnsi" w:cstheme="minorHAnsi"/>
          <w:color w:val="000000" w:themeColor="text1"/>
          <w:sz w:val="20"/>
          <w:szCs w:val="20"/>
          <w:lang w:val="en-ZW"/>
        </w:rPr>
        <w:t>Wuling</w:t>
      </w:r>
      <w:proofErr w:type="spellEnd"/>
      <w:r w:rsidRPr="00F8608A">
        <w:rPr>
          <w:rFonts w:asciiTheme="minorHAnsi" w:hAnsiTheme="minorHAnsi" w:cstheme="minorHAnsi"/>
          <w:color w:val="000000" w:themeColor="text1"/>
          <w:sz w:val="20"/>
          <w:szCs w:val="20"/>
          <w:lang w:val="en-ZW"/>
        </w:rPr>
        <w:t xml:space="preserve"> Range of western Hunan and Hubei provinces, at elevations from 400 to 1,500 meters, including 5.72 million people called the </w:t>
      </w:r>
      <w:proofErr w:type="spellStart"/>
      <w:r w:rsidRPr="00F8608A">
        <w:rPr>
          <w:rFonts w:asciiTheme="minorHAnsi" w:hAnsiTheme="minorHAnsi" w:cstheme="minorHAnsi"/>
          <w:color w:val="000000" w:themeColor="text1"/>
          <w:sz w:val="20"/>
          <w:szCs w:val="20"/>
          <w:lang w:val="en-ZW"/>
        </w:rPr>
        <w:t>Tujias</w:t>
      </w:r>
      <w:proofErr w:type="spellEnd"/>
      <w:r w:rsidRPr="00F8608A">
        <w:rPr>
          <w:rFonts w:asciiTheme="minorHAnsi" w:hAnsiTheme="minorHAnsi" w:cstheme="minorHAnsi"/>
          <w:color w:val="000000" w:themeColor="text1"/>
          <w:sz w:val="20"/>
          <w:szCs w:val="20"/>
          <w:lang w:val="en-ZW"/>
        </w:rPr>
        <w:t xml:space="preserve">. They live mainly in the </w:t>
      </w:r>
      <w:proofErr w:type="spellStart"/>
      <w:r w:rsidRPr="00F8608A">
        <w:rPr>
          <w:rFonts w:asciiTheme="minorHAnsi" w:hAnsiTheme="minorHAnsi" w:cstheme="minorHAnsi"/>
          <w:color w:val="000000" w:themeColor="text1"/>
          <w:sz w:val="20"/>
          <w:szCs w:val="20"/>
          <w:lang w:val="en-ZW"/>
        </w:rPr>
        <w:t>Xiangxi</w:t>
      </w:r>
      <w:proofErr w:type="spellEnd"/>
      <w:r w:rsidRPr="00F8608A">
        <w:rPr>
          <w:rFonts w:asciiTheme="minorHAnsi" w:hAnsiTheme="minorHAnsi" w:cstheme="minorHAnsi"/>
          <w:color w:val="000000" w:themeColor="text1"/>
          <w:sz w:val="20"/>
          <w:szCs w:val="20"/>
          <w:lang w:val="en-ZW"/>
        </w:rPr>
        <w:t xml:space="preserve"> Tujia-Miao Autonomous Prefecture, </w:t>
      </w:r>
      <w:proofErr w:type="spellStart"/>
      <w:r w:rsidRPr="00F8608A">
        <w:rPr>
          <w:rFonts w:asciiTheme="minorHAnsi" w:hAnsiTheme="minorHAnsi" w:cstheme="minorHAnsi"/>
          <w:color w:val="000000" w:themeColor="text1"/>
          <w:sz w:val="20"/>
          <w:szCs w:val="20"/>
          <w:lang w:val="en-ZW"/>
        </w:rPr>
        <w:t>Exi</w:t>
      </w:r>
      <w:proofErr w:type="spellEnd"/>
      <w:r w:rsidRPr="00F8608A">
        <w:rPr>
          <w:rFonts w:asciiTheme="minorHAnsi" w:hAnsiTheme="minorHAnsi" w:cstheme="minorHAnsi"/>
          <w:color w:val="000000" w:themeColor="text1"/>
          <w:sz w:val="20"/>
          <w:szCs w:val="20"/>
          <w:lang w:val="en-ZW"/>
        </w:rPr>
        <w:t xml:space="preserve"> Tujia-Miao Autonomous Prefecture and some counties in </w:t>
      </w:r>
      <w:proofErr w:type="spellStart"/>
      <w:r w:rsidRPr="00F8608A">
        <w:rPr>
          <w:rFonts w:asciiTheme="minorHAnsi" w:hAnsiTheme="minorHAnsi" w:cstheme="minorHAnsi"/>
          <w:color w:val="000000" w:themeColor="text1"/>
          <w:sz w:val="20"/>
          <w:szCs w:val="20"/>
          <w:lang w:val="en-ZW"/>
        </w:rPr>
        <w:t>southeastern</w:t>
      </w:r>
      <w:proofErr w:type="spellEnd"/>
      <w:r w:rsidRPr="00F8608A">
        <w:rPr>
          <w:rFonts w:asciiTheme="minorHAnsi" w:hAnsiTheme="minorHAnsi" w:cstheme="minorHAnsi"/>
          <w:color w:val="000000" w:themeColor="text1"/>
          <w:sz w:val="20"/>
          <w:szCs w:val="20"/>
          <w:lang w:val="en-ZW"/>
        </w:rPr>
        <w:t xml:space="preserve"> Hunan and western Hubei. In these areas, the climate is mild but rainy, and the land is well-forested. They also live in </w:t>
      </w:r>
      <w:r w:rsidR="00651913" w:rsidRPr="00F8608A">
        <w:rPr>
          <w:rFonts w:asciiTheme="minorHAnsi" w:hAnsiTheme="minorHAnsi" w:cstheme="minorHAnsi"/>
          <w:color w:val="000000" w:themeColor="text1"/>
          <w:sz w:val="20"/>
          <w:szCs w:val="20"/>
          <w:lang w:val="en-ZW"/>
        </w:rPr>
        <w:t xml:space="preserve">the Yunnan and Sichuan region. </w:t>
      </w:r>
      <w:r w:rsidRPr="00F8608A">
        <w:rPr>
          <w:rFonts w:asciiTheme="minorHAnsi" w:hAnsiTheme="minorHAnsi" w:cstheme="minorHAnsi"/>
          <w:color w:val="000000" w:themeColor="text1"/>
          <w:sz w:val="20"/>
          <w:szCs w:val="20"/>
          <w:lang w:val="en-ZW"/>
        </w:rPr>
        <w:t xml:space="preserve">About 20,000-30,000 people living in remote areas such as Longshan speak Tujia, a language which is </w:t>
      </w:r>
      <w:proofErr w:type="gramStart"/>
      <w:r w:rsidRPr="00F8608A">
        <w:rPr>
          <w:rFonts w:asciiTheme="minorHAnsi" w:hAnsiTheme="minorHAnsi" w:cstheme="minorHAnsi"/>
          <w:color w:val="000000" w:themeColor="text1"/>
          <w:sz w:val="20"/>
          <w:szCs w:val="20"/>
          <w:lang w:val="en-ZW"/>
        </w:rPr>
        <w:t>similar to</w:t>
      </w:r>
      <w:proofErr w:type="gramEnd"/>
      <w:r w:rsidRPr="00F8608A">
        <w:rPr>
          <w:rFonts w:asciiTheme="minorHAnsi" w:hAnsiTheme="minorHAnsi" w:cstheme="minorHAnsi"/>
          <w:color w:val="000000" w:themeColor="text1"/>
          <w:sz w:val="20"/>
          <w:szCs w:val="20"/>
          <w:lang w:val="en-ZW"/>
        </w:rPr>
        <w:t xml:space="preserve"> that spoken by the </w:t>
      </w:r>
      <w:proofErr w:type="spellStart"/>
      <w:r w:rsidRPr="00F8608A">
        <w:rPr>
          <w:rFonts w:asciiTheme="minorHAnsi" w:hAnsiTheme="minorHAnsi" w:cstheme="minorHAnsi"/>
          <w:color w:val="000000" w:themeColor="text1"/>
          <w:sz w:val="20"/>
          <w:szCs w:val="20"/>
          <w:lang w:val="en-ZW"/>
        </w:rPr>
        <w:t>Yis</w:t>
      </w:r>
      <w:proofErr w:type="spellEnd"/>
      <w:r w:rsidRPr="00F8608A">
        <w:rPr>
          <w:rFonts w:asciiTheme="minorHAnsi" w:hAnsiTheme="minorHAnsi" w:cstheme="minorHAnsi"/>
          <w:color w:val="000000" w:themeColor="text1"/>
          <w:sz w:val="20"/>
          <w:szCs w:val="20"/>
          <w:lang w:val="en-ZW"/>
        </w:rPr>
        <w:t xml:space="preserve"> and belongs to the Chinese-Tibetan language system. But the large majority has come to speak the Han and Miao languages, now that the </w:t>
      </w:r>
      <w:proofErr w:type="spellStart"/>
      <w:r w:rsidRPr="00F8608A">
        <w:rPr>
          <w:rFonts w:asciiTheme="minorHAnsi" w:hAnsiTheme="minorHAnsi" w:cstheme="minorHAnsi"/>
          <w:color w:val="000000" w:themeColor="text1"/>
          <w:sz w:val="20"/>
          <w:szCs w:val="20"/>
          <w:lang w:val="en-ZW"/>
        </w:rPr>
        <w:t>Tujias</w:t>
      </w:r>
      <w:proofErr w:type="spellEnd"/>
      <w:r w:rsidRPr="00F8608A">
        <w:rPr>
          <w:rFonts w:asciiTheme="minorHAnsi" w:hAnsiTheme="minorHAnsi" w:cstheme="minorHAnsi"/>
          <w:color w:val="000000" w:themeColor="text1"/>
          <w:sz w:val="20"/>
          <w:szCs w:val="20"/>
          <w:lang w:val="en-ZW"/>
        </w:rPr>
        <w:t xml:space="preserve"> have been largely assimilated. Their clothing and customs are very much like those of the Hans. Old Tujia ways survive only in remote area.</w:t>
      </w:r>
      <w:r w:rsidRPr="00F8608A">
        <w:rPr>
          <w:rFonts w:asciiTheme="minorHAnsi" w:hAnsiTheme="minorHAnsi" w:cs="Arial"/>
          <w:color w:val="000000" w:themeColor="text1"/>
          <w:sz w:val="20"/>
          <w:szCs w:val="20"/>
          <w:lang w:eastAsia="en-GB"/>
        </w:rPr>
        <w:t xml:space="preserve"> </w:t>
      </w:r>
    </w:p>
    <w:p w14:paraId="4E5BB3FB" w14:textId="77777777" w:rsidR="00B71669" w:rsidRPr="00F8608A" w:rsidRDefault="00B71669" w:rsidP="00665374">
      <w:pPr>
        <w:spacing w:line="276" w:lineRule="auto"/>
        <w:jc w:val="both"/>
        <w:rPr>
          <w:rFonts w:asciiTheme="minorHAnsi" w:hAnsiTheme="minorHAnsi" w:cs="Arial"/>
          <w:b/>
          <w:bCs/>
          <w:color w:val="000000" w:themeColor="text1"/>
          <w:sz w:val="20"/>
          <w:szCs w:val="20"/>
          <w:lang w:val="en-ZW"/>
        </w:rPr>
      </w:pPr>
    </w:p>
    <w:p w14:paraId="2F148F42" w14:textId="75928729" w:rsidR="00B71669" w:rsidRPr="00F8608A" w:rsidRDefault="00B71669" w:rsidP="00665374">
      <w:pPr>
        <w:spacing w:line="276" w:lineRule="auto"/>
        <w:jc w:val="both"/>
        <w:rPr>
          <w:rFonts w:asciiTheme="minorHAnsi" w:hAnsiTheme="minorHAnsi" w:cs="Arial"/>
          <w:color w:val="000000" w:themeColor="text1"/>
          <w:sz w:val="20"/>
          <w:szCs w:val="20"/>
          <w:lang w:eastAsia="en-GB"/>
        </w:rPr>
      </w:pPr>
      <w:r w:rsidRPr="00F8608A">
        <w:rPr>
          <w:rFonts w:asciiTheme="minorHAnsi" w:hAnsiTheme="minorHAnsi" w:cs="Arial"/>
          <w:b/>
          <w:bCs/>
          <w:color w:val="000000" w:themeColor="text1"/>
          <w:sz w:val="20"/>
          <w:szCs w:val="20"/>
          <w:u w:val="single"/>
          <w:lang w:val="en-ZW"/>
        </w:rPr>
        <w:t>Dong ethnic minority</w:t>
      </w:r>
      <w:r w:rsidRPr="00F8608A">
        <w:rPr>
          <w:rStyle w:val="FootnoteReference"/>
          <w:rFonts w:asciiTheme="minorHAnsi" w:hAnsiTheme="minorHAnsi" w:cs="Arial"/>
          <w:b/>
          <w:bCs/>
          <w:color w:val="000000" w:themeColor="text1"/>
          <w:sz w:val="20"/>
          <w:szCs w:val="20"/>
          <w:lang w:val="en-ZW"/>
        </w:rPr>
        <w:footnoteReference w:id="9"/>
      </w:r>
      <w:r w:rsidRPr="00F8608A">
        <w:rPr>
          <w:rFonts w:asciiTheme="minorHAnsi" w:hAnsiTheme="minorHAnsi" w:cs="Arial"/>
          <w:b/>
          <w:bCs/>
          <w:color w:val="000000" w:themeColor="text1"/>
          <w:sz w:val="20"/>
          <w:szCs w:val="20"/>
          <w:lang w:val="en-ZW"/>
        </w:rPr>
        <w:t>-</w:t>
      </w:r>
      <w:r w:rsidRPr="00F8608A">
        <w:rPr>
          <w:rFonts w:asciiTheme="minorHAnsi" w:hAnsiTheme="minorHAnsi" w:cs="Arial"/>
          <w:color w:val="000000" w:themeColor="text1"/>
          <w:sz w:val="20"/>
          <w:szCs w:val="20"/>
          <w:lang w:eastAsia="en-GB"/>
        </w:rPr>
        <w:t xml:space="preserve"> </w:t>
      </w:r>
      <w:r w:rsidRPr="00F8608A">
        <w:rPr>
          <w:rFonts w:asciiTheme="minorHAnsi" w:hAnsiTheme="minorHAnsi" w:cstheme="minorHAnsi"/>
          <w:color w:val="000000" w:themeColor="text1"/>
          <w:sz w:val="20"/>
          <w:szCs w:val="20"/>
          <w:lang w:val="en-ZW"/>
        </w:rPr>
        <w:t xml:space="preserve">Nestling among the tree-clad hills dotting an extensive stretch of territory on the Hunan-Guizhou-Guangxi borders are innumerable villages in which dwell the Dong people. They also live in </w:t>
      </w:r>
      <w:r w:rsidR="00651913" w:rsidRPr="00F8608A">
        <w:rPr>
          <w:rFonts w:asciiTheme="minorHAnsi" w:hAnsiTheme="minorHAnsi" w:cstheme="minorHAnsi"/>
          <w:color w:val="000000" w:themeColor="text1"/>
          <w:sz w:val="20"/>
          <w:szCs w:val="20"/>
          <w:lang w:val="en-ZW"/>
        </w:rPr>
        <w:t xml:space="preserve">the Yunnan and Sichuan region. </w:t>
      </w:r>
      <w:r w:rsidRPr="00F8608A">
        <w:rPr>
          <w:rFonts w:asciiTheme="minorHAnsi" w:hAnsiTheme="minorHAnsi" w:cstheme="minorHAnsi"/>
          <w:color w:val="000000" w:themeColor="text1"/>
          <w:sz w:val="20"/>
          <w:szCs w:val="20"/>
          <w:lang w:val="en-ZW"/>
        </w:rPr>
        <w:t xml:space="preserve">The population of this ethnic group in China is 2.5 million. Situated no more than 300 km north of the Tropic of Cancer, the area peopled by the Dongs has a mild climate and an annual rainfall of 1,200 mm. The Dong people grow enormous numbers of timber trees which are logged and sent to markets. Tong-oil and lacquer and oil-tea camellia trees are also grown for their edible oil and varnish. </w:t>
      </w:r>
      <w:r w:rsidRPr="00F8608A">
        <w:rPr>
          <w:rFonts w:asciiTheme="minorHAnsi" w:hAnsiTheme="minorHAnsi" w:cstheme="minorHAnsi"/>
          <w:color w:val="000000" w:themeColor="text1"/>
          <w:sz w:val="20"/>
          <w:szCs w:val="20"/>
          <w:lang w:val="en-ZW"/>
        </w:rPr>
        <w:br/>
      </w:r>
      <w:r w:rsidRPr="00F8608A">
        <w:rPr>
          <w:rFonts w:asciiTheme="minorHAnsi" w:hAnsiTheme="minorHAnsi" w:cstheme="minorHAnsi"/>
          <w:color w:val="000000" w:themeColor="text1"/>
          <w:sz w:val="20"/>
          <w:szCs w:val="20"/>
          <w:lang w:val="en-ZW"/>
        </w:rPr>
        <w:br/>
        <w:t xml:space="preserve">The most </w:t>
      </w:r>
      <w:proofErr w:type="spellStart"/>
      <w:r w:rsidRPr="00F8608A">
        <w:rPr>
          <w:rFonts w:asciiTheme="minorHAnsi" w:hAnsiTheme="minorHAnsi" w:cstheme="minorHAnsi"/>
          <w:color w:val="000000" w:themeColor="text1"/>
          <w:sz w:val="20"/>
          <w:szCs w:val="20"/>
          <w:lang w:val="en-ZW"/>
        </w:rPr>
        <w:t>favorite</w:t>
      </w:r>
      <w:proofErr w:type="spellEnd"/>
      <w:r w:rsidRPr="00F8608A">
        <w:rPr>
          <w:rFonts w:asciiTheme="minorHAnsi" w:hAnsiTheme="minorHAnsi" w:cstheme="minorHAnsi"/>
          <w:color w:val="000000" w:themeColor="text1"/>
          <w:sz w:val="20"/>
          <w:szCs w:val="20"/>
          <w:lang w:val="en-ZW"/>
        </w:rPr>
        <w:t xml:space="preserve"> tree of the people of this ethnic group is fir, which is grown very extensively. Whenever a child is born, the parents begin to plant some fir saplings for their baby. When the child reaches the age of 18 and marries, the fir trees, that have matured too, are </w:t>
      </w:r>
      <w:proofErr w:type="gramStart"/>
      <w:r w:rsidRPr="00F8608A">
        <w:rPr>
          <w:rFonts w:asciiTheme="minorHAnsi" w:hAnsiTheme="minorHAnsi" w:cstheme="minorHAnsi"/>
          <w:color w:val="000000" w:themeColor="text1"/>
          <w:sz w:val="20"/>
          <w:szCs w:val="20"/>
          <w:lang w:val="en-ZW"/>
        </w:rPr>
        <w:t>felled</w:t>
      </w:r>
      <w:proofErr w:type="gramEnd"/>
      <w:r w:rsidRPr="00F8608A">
        <w:rPr>
          <w:rFonts w:asciiTheme="minorHAnsi" w:hAnsiTheme="minorHAnsi" w:cstheme="minorHAnsi"/>
          <w:color w:val="000000" w:themeColor="text1"/>
          <w:sz w:val="20"/>
          <w:szCs w:val="20"/>
          <w:lang w:val="en-ZW"/>
        </w:rPr>
        <w:t xml:space="preserve"> and used to build houses for the bride and groom. For this reason, such fir trees are called "18-year-trees." With the introduction of scientific cultivation methods, a fir sapling can now mature in only eight or 10 years, but the term "18-year-trees" is still c</w:t>
      </w:r>
      <w:r w:rsidR="00651913" w:rsidRPr="00F8608A">
        <w:rPr>
          <w:rFonts w:asciiTheme="minorHAnsi" w:hAnsiTheme="minorHAnsi" w:cstheme="minorHAnsi"/>
          <w:color w:val="000000" w:themeColor="text1"/>
          <w:sz w:val="20"/>
          <w:szCs w:val="20"/>
          <w:lang w:val="en-ZW"/>
        </w:rPr>
        <w:t xml:space="preserve">urrent among the Dong people. </w:t>
      </w:r>
      <w:r w:rsidRPr="00F8608A">
        <w:rPr>
          <w:rFonts w:asciiTheme="minorHAnsi" w:hAnsiTheme="minorHAnsi" w:cstheme="minorHAnsi"/>
          <w:color w:val="000000" w:themeColor="text1"/>
          <w:sz w:val="20"/>
          <w:szCs w:val="20"/>
          <w:lang w:val="en-ZW"/>
        </w:rPr>
        <w:t xml:space="preserve">Farming is another major occupation of the Dongs, who grow rice, wheat, millet, </w:t>
      </w:r>
      <w:proofErr w:type="gramStart"/>
      <w:r w:rsidRPr="00F8608A">
        <w:rPr>
          <w:rFonts w:asciiTheme="minorHAnsi" w:hAnsiTheme="minorHAnsi" w:cstheme="minorHAnsi"/>
          <w:color w:val="000000" w:themeColor="text1"/>
          <w:sz w:val="20"/>
          <w:szCs w:val="20"/>
          <w:lang w:val="en-ZW"/>
        </w:rPr>
        <w:t>maize</w:t>
      </w:r>
      <w:proofErr w:type="gramEnd"/>
      <w:r w:rsidRPr="00F8608A">
        <w:rPr>
          <w:rFonts w:asciiTheme="minorHAnsi" w:hAnsiTheme="minorHAnsi" w:cstheme="minorHAnsi"/>
          <w:color w:val="000000" w:themeColor="text1"/>
          <w:sz w:val="20"/>
          <w:szCs w:val="20"/>
          <w:lang w:val="en-ZW"/>
        </w:rPr>
        <w:t xml:space="preserve"> and sweet potatoes. Their most important cash crops are cotto</w:t>
      </w:r>
      <w:r w:rsidR="0015215A" w:rsidRPr="00F8608A">
        <w:rPr>
          <w:rFonts w:asciiTheme="minorHAnsi" w:hAnsiTheme="minorHAnsi" w:cstheme="minorHAnsi"/>
          <w:color w:val="000000" w:themeColor="text1"/>
          <w:sz w:val="20"/>
          <w:szCs w:val="20"/>
          <w:lang w:val="en-ZW"/>
        </w:rPr>
        <w:t xml:space="preserve">n, tobacco, </w:t>
      </w:r>
      <w:proofErr w:type="gramStart"/>
      <w:r w:rsidR="0015215A" w:rsidRPr="00F8608A">
        <w:rPr>
          <w:rFonts w:asciiTheme="minorHAnsi" w:hAnsiTheme="minorHAnsi" w:cstheme="minorHAnsi"/>
          <w:color w:val="000000" w:themeColor="text1"/>
          <w:sz w:val="20"/>
          <w:szCs w:val="20"/>
          <w:lang w:val="en-ZW"/>
        </w:rPr>
        <w:t>rape</w:t>
      </w:r>
      <w:proofErr w:type="gramEnd"/>
      <w:r w:rsidR="0015215A" w:rsidRPr="00F8608A">
        <w:rPr>
          <w:rFonts w:asciiTheme="minorHAnsi" w:hAnsiTheme="minorHAnsi" w:cstheme="minorHAnsi"/>
          <w:color w:val="000000" w:themeColor="text1"/>
          <w:sz w:val="20"/>
          <w:szCs w:val="20"/>
          <w:lang w:val="en-ZW"/>
        </w:rPr>
        <w:t xml:space="preserve"> and soybean. </w:t>
      </w:r>
      <w:r w:rsidRPr="00F8608A">
        <w:rPr>
          <w:rFonts w:asciiTheme="minorHAnsi" w:hAnsiTheme="minorHAnsi" w:cstheme="minorHAnsi"/>
          <w:color w:val="000000" w:themeColor="text1"/>
          <w:sz w:val="20"/>
          <w:szCs w:val="20"/>
          <w:lang w:val="en-ZW"/>
        </w:rPr>
        <w:t xml:space="preserve">With no written script of their own before 1949, many </w:t>
      </w:r>
      <w:r w:rsidRPr="00F8608A">
        <w:rPr>
          <w:rFonts w:asciiTheme="minorHAnsi" w:hAnsiTheme="minorHAnsi" w:cstheme="minorHAnsi"/>
          <w:color w:val="000000" w:themeColor="text1"/>
          <w:sz w:val="20"/>
          <w:szCs w:val="20"/>
          <w:lang w:val="en-ZW"/>
        </w:rPr>
        <w:lastRenderedPageBreak/>
        <w:t xml:space="preserve">Dongs learned to read and write in Chinese. Philologists sent by the central government helped work out a Dong written language </w:t>
      </w:r>
      <w:proofErr w:type="gramStart"/>
      <w:r w:rsidRPr="00F8608A">
        <w:rPr>
          <w:rFonts w:asciiTheme="minorHAnsi" w:hAnsiTheme="minorHAnsi" w:cstheme="minorHAnsi"/>
          <w:color w:val="000000" w:themeColor="text1"/>
          <w:sz w:val="20"/>
          <w:szCs w:val="20"/>
          <w:lang w:val="en-ZW"/>
        </w:rPr>
        <w:t>on the basis of</w:t>
      </w:r>
      <w:proofErr w:type="gramEnd"/>
      <w:r w:rsidRPr="00F8608A">
        <w:rPr>
          <w:rFonts w:asciiTheme="minorHAnsi" w:hAnsiTheme="minorHAnsi" w:cstheme="minorHAnsi"/>
          <w:color w:val="000000" w:themeColor="text1"/>
          <w:sz w:val="20"/>
          <w:szCs w:val="20"/>
          <w:lang w:val="en-ZW"/>
        </w:rPr>
        <w:t xml:space="preserve"> Latin alphabet in 1958.</w:t>
      </w:r>
      <w:r w:rsidRPr="00F8608A">
        <w:rPr>
          <w:rFonts w:asciiTheme="minorHAnsi" w:hAnsiTheme="minorHAnsi" w:cs="Arial"/>
          <w:color w:val="000000" w:themeColor="text1"/>
          <w:sz w:val="20"/>
          <w:szCs w:val="20"/>
          <w:lang w:eastAsia="en-GB"/>
        </w:rPr>
        <w:t xml:space="preserve"> </w:t>
      </w:r>
    </w:p>
    <w:p w14:paraId="25B31070" w14:textId="77777777" w:rsidR="00B71669" w:rsidRPr="00F8608A" w:rsidRDefault="00B71669" w:rsidP="00665374">
      <w:pPr>
        <w:spacing w:line="276" w:lineRule="auto"/>
        <w:jc w:val="both"/>
        <w:rPr>
          <w:rFonts w:asciiTheme="minorHAnsi" w:hAnsiTheme="minorHAnsi" w:cs="Arial"/>
          <w:color w:val="000000" w:themeColor="text1"/>
          <w:sz w:val="20"/>
          <w:szCs w:val="20"/>
        </w:rPr>
      </w:pPr>
    </w:p>
    <w:p w14:paraId="17051A78" w14:textId="4F755A40" w:rsidR="00B71669" w:rsidRPr="00F8608A" w:rsidRDefault="00B71669"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hAnsiTheme="minorHAnsi" w:cs="Arial"/>
          <w:b/>
          <w:bCs/>
          <w:color w:val="000000" w:themeColor="text1"/>
          <w:sz w:val="20"/>
          <w:szCs w:val="20"/>
          <w:u w:val="single"/>
          <w:lang w:val="en-ZW"/>
        </w:rPr>
        <w:t>Yao ethnic minority</w:t>
      </w:r>
      <w:r w:rsidRPr="00F8608A">
        <w:rPr>
          <w:rStyle w:val="FootnoteReference"/>
          <w:rFonts w:asciiTheme="minorHAnsi" w:hAnsiTheme="minorHAnsi" w:cs="Arial"/>
          <w:b/>
          <w:bCs/>
          <w:color w:val="000000" w:themeColor="text1"/>
          <w:sz w:val="20"/>
          <w:szCs w:val="20"/>
          <w:lang w:val="en-ZW"/>
        </w:rPr>
        <w:footnoteReference w:id="10"/>
      </w:r>
      <w:r w:rsidRPr="00F8608A">
        <w:rPr>
          <w:rFonts w:asciiTheme="minorHAnsi" w:hAnsiTheme="minorHAnsi" w:cs="Arial"/>
          <w:color w:val="000000" w:themeColor="text1"/>
          <w:sz w:val="20"/>
          <w:szCs w:val="20"/>
        </w:rPr>
        <w:t xml:space="preserve"> - </w:t>
      </w:r>
      <w:r w:rsidRPr="00F8608A">
        <w:rPr>
          <w:rFonts w:asciiTheme="minorHAnsi" w:hAnsiTheme="minorHAnsi" w:cstheme="minorHAnsi"/>
          <w:color w:val="000000" w:themeColor="text1"/>
          <w:sz w:val="20"/>
          <w:szCs w:val="20"/>
          <w:lang w:val="en-ZW"/>
        </w:rPr>
        <w:t xml:space="preserve">The </w:t>
      </w:r>
      <w:proofErr w:type="spellStart"/>
      <w:r w:rsidRPr="00F8608A">
        <w:rPr>
          <w:rFonts w:asciiTheme="minorHAnsi" w:hAnsiTheme="minorHAnsi" w:cstheme="minorHAnsi"/>
          <w:color w:val="000000" w:themeColor="text1"/>
          <w:sz w:val="20"/>
          <w:szCs w:val="20"/>
          <w:lang w:val="en-ZW"/>
        </w:rPr>
        <w:t>Yaos</w:t>
      </w:r>
      <w:proofErr w:type="spellEnd"/>
      <w:r w:rsidRPr="00F8608A">
        <w:rPr>
          <w:rFonts w:asciiTheme="minorHAnsi" w:hAnsiTheme="minorHAnsi" w:cstheme="minorHAnsi"/>
          <w:color w:val="000000" w:themeColor="text1"/>
          <w:sz w:val="20"/>
          <w:szCs w:val="20"/>
          <w:lang w:val="en-ZW"/>
        </w:rPr>
        <w:t xml:space="preserve">, with a population of 2.13 million, live in mountain communities scattered over 130 counties in five south China provinces and one autonomous region. About 70 per cent of them live in the Guangxi Zhuang Autonomous Region, the rest in Hunan, Yunnan, Guangdong, </w:t>
      </w:r>
      <w:proofErr w:type="gramStart"/>
      <w:r w:rsidRPr="00F8608A">
        <w:rPr>
          <w:rFonts w:asciiTheme="minorHAnsi" w:hAnsiTheme="minorHAnsi" w:cstheme="minorHAnsi"/>
          <w:color w:val="000000" w:themeColor="text1"/>
          <w:sz w:val="20"/>
          <w:szCs w:val="20"/>
          <w:lang w:val="en-ZW"/>
        </w:rPr>
        <w:t>Guizhou</w:t>
      </w:r>
      <w:proofErr w:type="gramEnd"/>
      <w:r w:rsidRPr="00F8608A">
        <w:rPr>
          <w:rFonts w:asciiTheme="minorHAnsi" w:hAnsiTheme="minorHAnsi" w:cstheme="minorHAnsi"/>
          <w:color w:val="000000" w:themeColor="text1"/>
          <w:sz w:val="20"/>
          <w:szCs w:val="20"/>
          <w:lang w:val="en-ZW"/>
        </w:rPr>
        <w:t xml:space="preserve"> and Jiangxi provinces. </w:t>
      </w:r>
      <w:r w:rsidRPr="00F8608A">
        <w:rPr>
          <w:rFonts w:asciiTheme="minorHAnsi" w:hAnsiTheme="minorHAnsi" w:cstheme="minorHAnsi"/>
          <w:color w:val="000000" w:themeColor="text1"/>
          <w:sz w:val="20"/>
          <w:szCs w:val="20"/>
          <w:lang w:val="en-ZW"/>
        </w:rPr>
        <w:br/>
        <w:t xml:space="preserve">Historically, the </w:t>
      </w:r>
      <w:proofErr w:type="spellStart"/>
      <w:r w:rsidRPr="00F8608A">
        <w:rPr>
          <w:rFonts w:asciiTheme="minorHAnsi" w:hAnsiTheme="minorHAnsi" w:cstheme="minorHAnsi"/>
          <w:color w:val="000000" w:themeColor="text1"/>
          <w:sz w:val="20"/>
          <w:szCs w:val="20"/>
          <w:lang w:val="en-ZW"/>
        </w:rPr>
        <w:t>Yaos</w:t>
      </w:r>
      <w:proofErr w:type="spellEnd"/>
      <w:r w:rsidRPr="00F8608A">
        <w:rPr>
          <w:rFonts w:asciiTheme="minorHAnsi" w:hAnsiTheme="minorHAnsi" w:cstheme="minorHAnsi"/>
          <w:color w:val="000000" w:themeColor="text1"/>
          <w:sz w:val="20"/>
          <w:szCs w:val="20"/>
          <w:lang w:val="en-ZW"/>
        </w:rPr>
        <w:t xml:space="preserve"> have had at least 30 names based on their ways of production, lifestyles, </w:t>
      </w:r>
      <w:proofErr w:type="gramStart"/>
      <w:r w:rsidRPr="00F8608A">
        <w:rPr>
          <w:rFonts w:asciiTheme="minorHAnsi" w:hAnsiTheme="minorHAnsi" w:cstheme="minorHAnsi"/>
          <w:color w:val="000000" w:themeColor="text1"/>
          <w:sz w:val="20"/>
          <w:szCs w:val="20"/>
          <w:lang w:val="en-ZW"/>
        </w:rPr>
        <w:t>dresses</w:t>
      </w:r>
      <w:proofErr w:type="gramEnd"/>
      <w:r w:rsidRPr="00F8608A">
        <w:rPr>
          <w:rFonts w:asciiTheme="minorHAnsi" w:hAnsiTheme="minorHAnsi" w:cstheme="minorHAnsi"/>
          <w:color w:val="000000" w:themeColor="text1"/>
          <w:sz w:val="20"/>
          <w:szCs w:val="20"/>
          <w:lang w:val="en-ZW"/>
        </w:rPr>
        <w:t xml:space="preserve"> and adornments. The name "Yao" was officially adopted after the founding of the People's Republic in 1949. </w:t>
      </w:r>
      <w:r w:rsidRPr="00F8608A">
        <w:rPr>
          <w:rFonts w:asciiTheme="minorHAnsi" w:hAnsiTheme="minorHAnsi" w:cstheme="minorHAnsi"/>
          <w:color w:val="000000" w:themeColor="text1"/>
          <w:sz w:val="20"/>
          <w:szCs w:val="20"/>
          <w:lang w:val="en-ZW"/>
        </w:rPr>
        <w:br/>
      </w:r>
      <w:r w:rsidRPr="00F8608A">
        <w:rPr>
          <w:rFonts w:asciiTheme="minorHAnsi" w:hAnsiTheme="minorHAnsi" w:cstheme="minorHAnsi"/>
          <w:color w:val="000000" w:themeColor="text1"/>
          <w:sz w:val="20"/>
          <w:szCs w:val="20"/>
          <w:lang w:val="en-ZW"/>
        </w:rPr>
        <w:br/>
        <w:t xml:space="preserve">Half of the </w:t>
      </w:r>
      <w:proofErr w:type="spellStart"/>
      <w:r w:rsidRPr="00F8608A">
        <w:rPr>
          <w:rFonts w:asciiTheme="minorHAnsi" w:hAnsiTheme="minorHAnsi" w:cstheme="minorHAnsi"/>
          <w:color w:val="000000" w:themeColor="text1"/>
          <w:sz w:val="20"/>
          <w:szCs w:val="20"/>
          <w:lang w:val="en-ZW"/>
        </w:rPr>
        <w:t>Yaos</w:t>
      </w:r>
      <w:proofErr w:type="spellEnd"/>
      <w:r w:rsidRPr="00F8608A">
        <w:rPr>
          <w:rFonts w:asciiTheme="minorHAnsi" w:hAnsiTheme="minorHAnsi" w:cstheme="minorHAnsi"/>
          <w:color w:val="000000" w:themeColor="text1"/>
          <w:sz w:val="20"/>
          <w:szCs w:val="20"/>
          <w:lang w:val="en-ZW"/>
        </w:rPr>
        <w:t xml:space="preserve"> speak the Yao language belonging to the Chinese-Tibetan language family, others use Miao or Dong languages. As a result of close contacts with the Hans and </w:t>
      </w:r>
      <w:proofErr w:type="spellStart"/>
      <w:r w:rsidRPr="00F8608A">
        <w:rPr>
          <w:rFonts w:asciiTheme="minorHAnsi" w:hAnsiTheme="minorHAnsi" w:cstheme="minorHAnsi"/>
          <w:color w:val="000000" w:themeColor="text1"/>
          <w:sz w:val="20"/>
          <w:szCs w:val="20"/>
          <w:lang w:val="en-ZW"/>
        </w:rPr>
        <w:t>Zhuangs</w:t>
      </w:r>
      <w:proofErr w:type="spellEnd"/>
      <w:r w:rsidRPr="00F8608A">
        <w:rPr>
          <w:rFonts w:asciiTheme="minorHAnsi" w:hAnsiTheme="minorHAnsi" w:cstheme="minorHAnsi"/>
          <w:color w:val="000000" w:themeColor="text1"/>
          <w:sz w:val="20"/>
          <w:szCs w:val="20"/>
          <w:lang w:val="en-ZW"/>
        </w:rPr>
        <w:t xml:space="preserve">, many </w:t>
      </w:r>
      <w:proofErr w:type="spellStart"/>
      <w:r w:rsidRPr="00F8608A">
        <w:rPr>
          <w:rFonts w:asciiTheme="minorHAnsi" w:hAnsiTheme="minorHAnsi" w:cstheme="minorHAnsi"/>
          <w:color w:val="000000" w:themeColor="text1"/>
          <w:sz w:val="20"/>
          <w:szCs w:val="20"/>
          <w:lang w:val="en-ZW"/>
        </w:rPr>
        <w:t>Yaos</w:t>
      </w:r>
      <w:proofErr w:type="spellEnd"/>
      <w:r w:rsidRPr="00F8608A">
        <w:rPr>
          <w:rFonts w:asciiTheme="minorHAnsi" w:hAnsiTheme="minorHAnsi" w:cstheme="minorHAnsi"/>
          <w:color w:val="000000" w:themeColor="text1"/>
          <w:sz w:val="20"/>
          <w:szCs w:val="20"/>
          <w:lang w:val="en-ZW"/>
        </w:rPr>
        <w:t xml:space="preserve"> also have learned to speak Chinese or Zhuang language.</w:t>
      </w:r>
      <w:r w:rsidRPr="00F8608A">
        <w:rPr>
          <w:rFonts w:asciiTheme="minorHAnsi" w:hAnsiTheme="minorHAnsi" w:cs="Arial"/>
          <w:color w:val="000000" w:themeColor="text1"/>
          <w:sz w:val="20"/>
          <w:szCs w:val="20"/>
        </w:rPr>
        <w:t xml:space="preserve"> </w:t>
      </w:r>
      <w:r w:rsidRPr="00F8608A">
        <w:rPr>
          <w:rFonts w:asciiTheme="minorHAnsi" w:hAnsiTheme="minorHAnsi" w:cstheme="minorHAnsi"/>
          <w:color w:val="000000" w:themeColor="text1"/>
          <w:sz w:val="20"/>
          <w:szCs w:val="20"/>
          <w:lang w:val="en-ZW"/>
        </w:rPr>
        <w:t xml:space="preserve">Before 1949, the </w:t>
      </w:r>
      <w:proofErr w:type="spellStart"/>
      <w:r w:rsidRPr="00F8608A">
        <w:rPr>
          <w:rFonts w:asciiTheme="minorHAnsi" w:hAnsiTheme="minorHAnsi" w:cstheme="minorHAnsi"/>
          <w:color w:val="000000" w:themeColor="text1"/>
          <w:sz w:val="20"/>
          <w:szCs w:val="20"/>
          <w:lang w:val="en-ZW"/>
        </w:rPr>
        <w:t>Yaos</w:t>
      </w:r>
      <w:proofErr w:type="spellEnd"/>
      <w:r w:rsidRPr="00F8608A">
        <w:rPr>
          <w:rFonts w:asciiTheme="minorHAnsi" w:hAnsiTheme="minorHAnsi" w:cstheme="minorHAnsi"/>
          <w:color w:val="000000" w:themeColor="text1"/>
          <w:sz w:val="20"/>
          <w:szCs w:val="20"/>
          <w:lang w:val="en-ZW"/>
        </w:rPr>
        <w:t xml:space="preserve"> did not have a written language. Ancient </w:t>
      </w:r>
      <w:proofErr w:type="spellStart"/>
      <w:r w:rsidRPr="00F8608A">
        <w:rPr>
          <w:rFonts w:asciiTheme="minorHAnsi" w:hAnsiTheme="minorHAnsi" w:cstheme="minorHAnsi"/>
          <w:color w:val="000000" w:themeColor="text1"/>
          <w:sz w:val="20"/>
          <w:szCs w:val="20"/>
          <w:lang w:val="en-ZW"/>
        </w:rPr>
        <w:t>Yaos</w:t>
      </w:r>
      <w:proofErr w:type="spellEnd"/>
      <w:r w:rsidRPr="00F8608A">
        <w:rPr>
          <w:rFonts w:asciiTheme="minorHAnsi" w:hAnsiTheme="minorHAnsi" w:cstheme="minorHAnsi"/>
          <w:color w:val="000000" w:themeColor="text1"/>
          <w:sz w:val="20"/>
          <w:szCs w:val="20"/>
          <w:lang w:val="en-ZW"/>
        </w:rPr>
        <w:t xml:space="preserve"> kept records of important affairs by carving notches on wood or bamboo slips. Later they used Chinese characters. Hand-written copies of words of songs are on display in the </w:t>
      </w:r>
      <w:proofErr w:type="spellStart"/>
      <w:r w:rsidRPr="00F8608A">
        <w:rPr>
          <w:rFonts w:asciiTheme="minorHAnsi" w:hAnsiTheme="minorHAnsi" w:cstheme="minorHAnsi"/>
          <w:color w:val="000000" w:themeColor="text1"/>
          <w:sz w:val="20"/>
          <w:szCs w:val="20"/>
          <w:lang w:val="en-ZW"/>
        </w:rPr>
        <w:t>Jinxiu</w:t>
      </w:r>
      <w:proofErr w:type="spellEnd"/>
      <w:r w:rsidRPr="00F8608A">
        <w:rPr>
          <w:rFonts w:asciiTheme="minorHAnsi" w:hAnsiTheme="minorHAnsi" w:cstheme="minorHAnsi"/>
          <w:color w:val="000000" w:themeColor="text1"/>
          <w:sz w:val="20"/>
          <w:szCs w:val="20"/>
          <w:lang w:val="en-ZW"/>
        </w:rPr>
        <w:t xml:space="preserve"> Yao Autonomous County in Guangxi. They are believed to be relics of the Ming Dynasty (1368-1644). Ancient stone tablets engraved with Chinese characters can be found in a lot of Yao communities.</w:t>
      </w:r>
      <w:r w:rsidRPr="00F8608A">
        <w:rPr>
          <w:rFonts w:asciiTheme="minorHAnsi" w:hAnsiTheme="minorHAnsi" w:cs="Arial"/>
          <w:color w:val="000000" w:themeColor="text1"/>
          <w:sz w:val="20"/>
          <w:szCs w:val="20"/>
        </w:rPr>
        <w:t xml:space="preserve"> </w:t>
      </w:r>
      <w:r w:rsidRPr="00F8608A">
        <w:rPr>
          <w:rFonts w:asciiTheme="minorHAnsi" w:hAnsiTheme="minorHAnsi" w:cs="Arial"/>
          <w:color w:val="000000" w:themeColor="text1"/>
          <w:sz w:val="20"/>
          <w:szCs w:val="20"/>
        </w:rPr>
        <w:br/>
      </w:r>
      <w:r w:rsidRPr="00F8608A">
        <w:rPr>
          <w:rFonts w:asciiTheme="minorHAnsi" w:hAnsiTheme="minorHAnsi" w:cs="Arial"/>
          <w:color w:val="000000" w:themeColor="text1"/>
          <w:sz w:val="20"/>
          <w:szCs w:val="20"/>
        </w:rPr>
        <w:br/>
      </w:r>
      <w:r w:rsidRPr="00F8608A">
        <w:rPr>
          <w:rFonts w:asciiTheme="minorHAnsi" w:hAnsiTheme="minorHAnsi" w:cstheme="minorHAnsi"/>
          <w:color w:val="000000" w:themeColor="text1"/>
          <w:sz w:val="20"/>
          <w:szCs w:val="20"/>
          <w:lang w:val="en-ZW"/>
        </w:rPr>
        <w:t xml:space="preserve">Most </w:t>
      </w:r>
      <w:proofErr w:type="spellStart"/>
      <w:r w:rsidRPr="00F8608A">
        <w:rPr>
          <w:rFonts w:asciiTheme="minorHAnsi" w:hAnsiTheme="minorHAnsi" w:cstheme="minorHAnsi"/>
          <w:color w:val="000000" w:themeColor="text1"/>
          <w:sz w:val="20"/>
          <w:szCs w:val="20"/>
          <w:lang w:val="en-ZW"/>
        </w:rPr>
        <w:t>Yaos</w:t>
      </w:r>
      <w:proofErr w:type="spellEnd"/>
      <w:r w:rsidRPr="00F8608A">
        <w:rPr>
          <w:rFonts w:asciiTheme="minorHAnsi" w:hAnsiTheme="minorHAnsi" w:cstheme="minorHAnsi"/>
          <w:color w:val="000000" w:themeColor="text1"/>
          <w:sz w:val="20"/>
          <w:szCs w:val="20"/>
          <w:lang w:val="en-ZW"/>
        </w:rPr>
        <w:t xml:space="preserve"> live in beautiful, humid mountain valleys densely covered with pines, firs, Chinese firs, Chinese cinnamons, tung oil trees, </w:t>
      </w:r>
      <w:proofErr w:type="gramStart"/>
      <w:r w:rsidRPr="00F8608A">
        <w:rPr>
          <w:rFonts w:asciiTheme="minorHAnsi" w:hAnsiTheme="minorHAnsi" w:cstheme="minorHAnsi"/>
          <w:color w:val="000000" w:themeColor="text1"/>
          <w:sz w:val="20"/>
          <w:szCs w:val="20"/>
          <w:lang w:val="en-ZW"/>
        </w:rPr>
        <w:t>bamboos</w:t>
      </w:r>
      <w:proofErr w:type="gramEnd"/>
      <w:r w:rsidRPr="00F8608A">
        <w:rPr>
          <w:rFonts w:asciiTheme="minorHAnsi" w:hAnsiTheme="minorHAnsi" w:cstheme="minorHAnsi"/>
          <w:color w:val="000000" w:themeColor="text1"/>
          <w:sz w:val="20"/>
          <w:szCs w:val="20"/>
          <w:lang w:val="en-ZW"/>
        </w:rPr>
        <w:t xml:space="preserve"> and tea bushes. The thickly forested </w:t>
      </w:r>
      <w:proofErr w:type="spellStart"/>
      <w:r w:rsidRPr="00F8608A">
        <w:rPr>
          <w:rFonts w:asciiTheme="minorHAnsi" w:hAnsiTheme="minorHAnsi" w:cstheme="minorHAnsi"/>
          <w:color w:val="000000" w:themeColor="text1"/>
          <w:sz w:val="20"/>
          <w:szCs w:val="20"/>
          <w:lang w:val="en-ZW"/>
        </w:rPr>
        <w:t>Jianghua</w:t>
      </w:r>
      <w:proofErr w:type="spellEnd"/>
      <w:r w:rsidRPr="00F8608A">
        <w:rPr>
          <w:rFonts w:asciiTheme="minorHAnsi" w:hAnsiTheme="minorHAnsi" w:cstheme="minorHAnsi"/>
          <w:color w:val="000000" w:themeColor="text1"/>
          <w:sz w:val="20"/>
          <w:szCs w:val="20"/>
          <w:lang w:val="en-ZW"/>
        </w:rPr>
        <w:t xml:space="preserve"> Yao Autonomous County in Hunan is renowned as the "home of Chinese firs." The places inhabited by the </w:t>
      </w:r>
      <w:proofErr w:type="spellStart"/>
      <w:r w:rsidRPr="00F8608A">
        <w:rPr>
          <w:rFonts w:asciiTheme="minorHAnsi" w:hAnsiTheme="minorHAnsi" w:cstheme="minorHAnsi"/>
          <w:color w:val="000000" w:themeColor="text1"/>
          <w:sz w:val="20"/>
          <w:szCs w:val="20"/>
          <w:lang w:val="en-ZW"/>
        </w:rPr>
        <w:t>Yaos</w:t>
      </w:r>
      <w:proofErr w:type="spellEnd"/>
      <w:r w:rsidRPr="00F8608A">
        <w:rPr>
          <w:rFonts w:asciiTheme="minorHAnsi" w:hAnsiTheme="minorHAnsi" w:cstheme="minorHAnsi"/>
          <w:color w:val="000000" w:themeColor="text1"/>
          <w:sz w:val="20"/>
          <w:szCs w:val="20"/>
          <w:lang w:val="en-ZW"/>
        </w:rPr>
        <w:t xml:space="preserve"> also abound in indigo, edible funguses, bamboo shoots, sweet grass, mushrooms, honey, dye yam, </w:t>
      </w:r>
      <w:proofErr w:type="gramStart"/>
      <w:r w:rsidRPr="00F8608A">
        <w:rPr>
          <w:rFonts w:asciiTheme="minorHAnsi" w:hAnsiTheme="minorHAnsi" w:cstheme="minorHAnsi"/>
          <w:color w:val="000000" w:themeColor="text1"/>
          <w:sz w:val="20"/>
          <w:szCs w:val="20"/>
          <w:lang w:val="en-ZW"/>
        </w:rPr>
        <w:t>jute</w:t>
      </w:r>
      <w:proofErr w:type="gramEnd"/>
      <w:r w:rsidRPr="00F8608A">
        <w:rPr>
          <w:rFonts w:asciiTheme="minorHAnsi" w:hAnsiTheme="minorHAnsi" w:cstheme="minorHAnsi"/>
          <w:color w:val="000000" w:themeColor="text1"/>
          <w:sz w:val="20"/>
          <w:szCs w:val="20"/>
          <w:lang w:val="en-ZW"/>
        </w:rPr>
        <w:t xml:space="preserve"> and medical herbs. The forests are teeming with wild animals such as boars, bears, monkeys, muntjacs and masked civets. Rich as they are in natural resources, the </w:t>
      </w:r>
      <w:proofErr w:type="gramStart"/>
      <w:r w:rsidRPr="00F8608A">
        <w:rPr>
          <w:rFonts w:asciiTheme="minorHAnsi" w:hAnsiTheme="minorHAnsi" w:cstheme="minorHAnsi"/>
          <w:color w:val="000000" w:themeColor="text1"/>
          <w:sz w:val="20"/>
          <w:szCs w:val="20"/>
          <w:lang w:val="en-ZW"/>
        </w:rPr>
        <w:t>Yao mountain</w:t>
      </w:r>
      <w:proofErr w:type="gramEnd"/>
      <w:r w:rsidRPr="00F8608A">
        <w:rPr>
          <w:rFonts w:asciiTheme="minorHAnsi" w:hAnsiTheme="minorHAnsi" w:cstheme="minorHAnsi"/>
          <w:color w:val="000000" w:themeColor="text1"/>
          <w:sz w:val="20"/>
          <w:szCs w:val="20"/>
          <w:lang w:val="en-ZW"/>
        </w:rPr>
        <w:t xml:space="preserve"> areas are ideal for developing a diversified economy. </w:t>
      </w:r>
    </w:p>
    <w:p w14:paraId="39D5250B" w14:textId="77777777" w:rsidR="00B71669" w:rsidRPr="00F8608A" w:rsidRDefault="00B71669" w:rsidP="00665374">
      <w:pPr>
        <w:spacing w:line="276" w:lineRule="auto"/>
        <w:jc w:val="both"/>
        <w:rPr>
          <w:rFonts w:asciiTheme="minorHAnsi" w:eastAsia="Arial" w:hAnsiTheme="minorHAnsi" w:cs="Arial"/>
          <w:b/>
          <w:bCs/>
          <w:color w:val="000000" w:themeColor="text1"/>
          <w:sz w:val="20"/>
          <w:szCs w:val="20"/>
        </w:rPr>
      </w:pPr>
    </w:p>
    <w:p w14:paraId="522F2306" w14:textId="70DACB6E" w:rsidR="00B71669" w:rsidRPr="00F8608A" w:rsidRDefault="00B71669"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eastAsia="Arial" w:hAnsiTheme="minorHAnsi" w:cs="Arial"/>
          <w:b/>
          <w:bCs/>
          <w:color w:val="000000" w:themeColor="text1"/>
          <w:sz w:val="20"/>
          <w:szCs w:val="20"/>
          <w:u w:val="single"/>
        </w:rPr>
        <w:t>Bai ethnic minority</w:t>
      </w:r>
      <w:r w:rsidRPr="00F8608A">
        <w:rPr>
          <w:rStyle w:val="FootnoteReference"/>
          <w:rFonts w:asciiTheme="minorHAnsi" w:eastAsia="Arial" w:hAnsiTheme="minorHAnsi" w:cs="Arial"/>
          <w:b/>
          <w:bCs/>
          <w:color w:val="000000" w:themeColor="text1"/>
          <w:sz w:val="20"/>
          <w:szCs w:val="20"/>
        </w:rPr>
        <w:footnoteReference w:id="11"/>
      </w:r>
      <w:r w:rsidRPr="00F8608A">
        <w:rPr>
          <w:rFonts w:asciiTheme="minorHAnsi" w:eastAsia="Arial" w:hAnsiTheme="minorHAnsi" w:cs="Arial"/>
          <w:b/>
          <w:bCs/>
          <w:color w:val="000000" w:themeColor="text1"/>
          <w:sz w:val="20"/>
          <w:szCs w:val="20"/>
        </w:rPr>
        <w:t xml:space="preserve">- </w:t>
      </w:r>
      <w:r w:rsidRPr="00F8608A">
        <w:rPr>
          <w:rFonts w:asciiTheme="minorHAnsi" w:hAnsiTheme="minorHAnsi" w:cstheme="minorHAnsi"/>
          <w:color w:val="000000" w:themeColor="text1"/>
          <w:sz w:val="20"/>
          <w:szCs w:val="20"/>
          <w:lang w:val="en-ZW"/>
        </w:rPr>
        <w:t xml:space="preserve">The Bai are an ethnic group with a long and </w:t>
      </w:r>
      <w:proofErr w:type="spellStart"/>
      <w:r w:rsidRPr="00F8608A">
        <w:rPr>
          <w:rFonts w:asciiTheme="minorHAnsi" w:hAnsiTheme="minorHAnsi" w:cstheme="minorHAnsi"/>
          <w:color w:val="000000" w:themeColor="text1"/>
          <w:sz w:val="20"/>
          <w:szCs w:val="20"/>
          <w:lang w:val="en-ZW"/>
        </w:rPr>
        <w:t>colorful</w:t>
      </w:r>
      <w:proofErr w:type="spellEnd"/>
      <w:r w:rsidRPr="00F8608A">
        <w:rPr>
          <w:rFonts w:asciiTheme="minorHAnsi" w:hAnsiTheme="minorHAnsi" w:cstheme="minorHAnsi"/>
          <w:color w:val="000000" w:themeColor="text1"/>
          <w:sz w:val="20"/>
          <w:szCs w:val="20"/>
          <w:lang w:val="en-ZW"/>
        </w:rPr>
        <w:t xml:space="preserve"> history and tradition who live mostly in Yunnan. Unlike many other ethnic groups, they have long been sophisticated about business, education, and trade and built large complex ancient towns with advanced technology for their </w:t>
      </w:r>
      <w:r w:rsidR="004A499B" w:rsidRPr="00F8608A">
        <w:rPr>
          <w:rFonts w:asciiTheme="minorHAnsi" w:hAnsiTheme="minorHAnsi" w:cstheme="minorHAnsi"/>
          <w:color w:val="000000" w:themeColor="text1"/>
          <w:sz w:val="20"/>
          <w:szCs w:val="20"/>
          <w:lang w:val="en-ZW"/>
        </w:rPr>
        <w:t>times. The</w:t>
      </w:r>
      <w:r w:rsidRPr="00F8608A">
        <w:rPr>
          <w:rFonts w:asciiTheme="minorHAnsi" w:hAnsiTheme="minorHAnsi" w:cstheme="minorHAnsi"/>
          <w:color w:val="000000" w:themeColor="text1"/>
          <w:sz w:val="20"/>
          <w:szCs w:val="20"/>
          <w:lang w:val="en-ZW"/>
        </w:rPr>
        <w:t xml:space="preserve"> word bai means white, and they like the </w:t>
      </w:r>
      <w:proofErr w:type="spellStart"/>
      <w:r w:rsidRPr="00F8608A">
        <w:rPr>
          <w:rFonts w:asciiTheme="minorHAnsi" w:hAnsiTheme="minorHAnsi" w:cstheme="minorHAnsi"/>
          <w:color w:val="000000" w:themeColor="text1"/>
          <w:sz w:val="20"/>
          <w:szCs w:val="20"/>
          <w:lang w:val="en-ZW"/>
        </w:rPr>
        <w:t>color</w:t>
      </w:r>
      <w:proofErr w:type="spellEnd"/>
      <w:r w:rsidRPr="00F8608A">
        <w:rPr>
          <w:rFonts w:asciiTheme="minorHAnsi" w:hAnsiTheme="minorHAnsi" w:cstheme="minorHAnsi"/>
          <w:color w:val="000000" w:themeColor="text1"/>
          <w:sz w:val="20"/>
          <w:szCs w:val="20"/>
          <w:lang w:val="en-ZW"/>
        </w:rPr>
        <w:t xml:space="preserve"> very much and often wear white clothes. Their preference might have something to do with their origins 1,000 years ago as explained below.</w:t>
      </w:r>
      <w:r w:rsidR="00651913" w:rsidRPr="00F8608A">
        <w:rPr>
          <w:rFonts w:asciiTheme="minorHAnsi" w:hAnsiTheme="minorHAnsi" w:cstheme="minorHAnsi"/>
          <w:color w:val="000000" w:themeColor="text1"/>
          <w:sz w:val="20"/>
          <w:szCs w:val="20"/>
          <w:lang w:val="en-ZW"/>
        </w:rPr>
        <w:t xml:space="preserve"> </w:t>
      </w:r>
      <w:r w:rsidRPr="00F8608A">
        <w:rPr>
          <w:rFonts w:asciiTheme="minorHAnsi" w:hAnsiTheme="minorHAnsi" w:cstheme="minorHAnsi"/>
          <w:color w:val="000000" w:themeColor="text1"/>
          <w:sz w:val="20"/>
          <w:szCs w:val="20"/>
          <w:lang w:val="en-ZW"/>
        </w:rPr>
        <w:t xml:space="preserve">Now, their regions and the region of their nearby ethnic relatives, the </w:t>
      </w:r>
      <w:proofErr w:type="spellStart"/>
      <w:r w:rsidRPr="00F8608A">
        <w:rPr>
          <w:rFonts w:asciiTheme="minorHAnsi" w:hAnsiTheme="minorHAnsi" w:cstheme="minorHAnsi"/>
          <w:color w:val="000000" w:themeColor="text1"/>
          <w:sz w:val="20"/>
          <w:szCs w:val="20"/>
          <w:lang w:val="en-ZW"/>
        </w:rPr>
        <w:t>Naxi</w:t>
      </w:r>
      <w:proofErr w:type="spellEnd"/>
      <w:r w:rsidRPr="00F8608A">
        <w:rPr>
          <w:rFonts w:asciiTheme="minorHAnsi" w:hAnsiTheme="minorHAnsi" w:cstheme="minorHAnsi"/>
          <w:color w:val="000000" w:themeColor="text1"/>
          <w:sz w:val="20"/>
          <w:szCs w:val="20"/>
          <w:lang w:val="en-ZW"/>
        </w:rPr>
        <w:t xml:space="preserve"> people, are Yunnan's </w:t>
      </w:r>
      <w:proofErr w:type="spellStart"/>
      <w:r w:rsidRPr="00F8608A">
        <w:rPr>
          <w:rFonts w:asciiTheme="minorHAnsi" w:hAnsiTheme="minorHAnsi" w:cstheme="minorHAnsi"/>
          <w:color w:val="000000" w:themeColor="text1"/>
          <w:sz w:val="20"/>
          <w:szCs w:val="20"/>
          <w:lang w:val="en-ZW"/>
        </w:rPr>
        <w:t>favorite</w:t>
      </w:r>
      <w:proofErr w:type="spellEnd"/>
      <w:r w:rsidRPr="00F8608A">
        <w:rPr>
          <w:rFonts w:asciiTheme="minorHAnsi" w:hAnsiTheme="minorHAnsi" w:cstheme="minorHAnsi"/>
          <w:color w:val="000000" w:themeColor="text1"/>
          <w:sz w:val="20"/>
          <w:szCs w:val="20"/>
          <w:lang w:val="en-ZW"/>
        </w:rPr>
        <w:t xml:space="preserve"> tourist areas. Tourists like to see their architecture and old cultures, and they enjoy their food and fine crafts and the mountain scenery of Yunnan</w:t>
      </w:r>
    </w:p>
    <w:p w14:paraId="43D93DE7" w14:textId="77777777" w:rsidR="00651913" w:rsidRPr="00F8608A" w:rsidRDefault="00651913" w:rsidP="00665374">
      <w:pPr>
        <w:spacing w:line="276" w:lineRule="auto"/>
        <w:jc w:val="both"/>
        <w:rPr>
          <w:rFonts w:asciiTheme="minorHAnsi" w:hAnsiTheme="minorHAnsi" w:cstheme="minorHAnsi"/>
          <w:color w:val="000000" w:themeColor="text1"/>
          <w:sz w:val="20"/>
          <w:szCs w:val="20"/>
          <w:lang w:val="en-ZW"/>
        </w:rPr>
      </w:pPr>
    </w:p>
    <w:p w14:paraId="562B8F15" w14:textId="0EA679BE" w:rsidR="00B71669" w:rsidRPr="00F8608A" w:rsidRDefault="00B71669"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eastAsia="Arial" w:hAnsiTheme="minorHAnsi" w:cs="Arial"/>
          <w:b/>
          <w:bCs/>
          <w:color w:val="000000" w:themeColor="text1"/>
          <w:sz w:val="20"/>
          <w:szCs w:val="20"/>
          <w:u w:val="single"/>
        </w:rPr>
        <w:t>Lisu ethnic minority</w:t>
      </w:r>
      <w:r w:rsidRPr="00F8608A">
        <w:rPr>
          <w:rStyle w:val="FootnoteReference"/>
          <w:rFonts w:asciiTheme="minorHAnsi" w:eastAsia="Arial" w:hAnsiTheme="minorHAnsi" w:cs="Arial"/>
          <w:b/>
          <w:bCs/>
          <w:color w:val="000000" w:themeColor="text1"/>
          <w:sz w:val="20"/>
          <w:szCs w:val="20"/>
        </w:rPr>
        <w:footnoteReference w:id="12"/>
      </w:r>
      <w:r w:rsidRPr="00F8608A">
        <w:rPr>
          <w:rFonts w:asciiTheme="minorHAnsi" w:hAnsiTheme="minorHAnsi" w:cs="Arial"/>
          <w:color w:val="000000" w:themeColor="text1"/>
          <w:sz w:val="20"/>
          <w:szCs w:val="20"/>
          <w:lang w:eastAsia="en-GB"/>
        </w:rPr>
        <w:t xml:space="preserve"> - </w:t>
      </w:r>
      <w:r w:rsidRPr="00F8608A">
        <w:rPr>
          <w:rFonts w:asciiTheme="minorHAnsi" w:hAnsiTheme="minorHAnsi" w:cstheme="minorHAnsi"/>
          <w:color w:val="000000" w:themeColor="text1"/>
          <w:sz w:val="20"/>
          <w:szCs w:val="20"/>
          <w:lang w:val="en-ZW"/>
        </w:rPr>
        <w:t xml:space="preserve">The Lisu ethnic group numbers 574,600 people, and most of them live in concentrated communities in </w:t>
      </w:r>
      <w:proofErr w:type="spellStart"/>
      <w:r w:rsidRPr="00F8608A">
        <w:rPr>
          <w:rFonts w:asciiTheme="minorHAnsi" w:hAnsiTheme="minorHAnsi" w:cstheme="minorHAnsi"/>
          <w:color w:val="000000" w:themeColor="text1"/>
          <w:sz w:val="20"/>
          <w:szCs w:val="20"/>
          <w:lang w:val="en-ZW"/>
        </w:rPr>
        <w:t>Bijiang</w:t>
      </w:r>
      <w:proofErr w:type="spellEnd"/>
      <w:r w:rsidRPr="00F8608A">
        <w:rPr>
          <w:rFonts w:asciiTheme="minorHAnsi" w:hAnsiTheme="minorHAnsi" w:cstheme="minorHAnsi"/>
          <w:color w:val="000000" w:themeColor="text1"/>
          <w:sz w:val="20"/>
          <w:szCs w:val="20"/>
          <w:lang w:val="en-ZW"/>
        </w:rPr>
        <w:t xml:space="preserve">, </w:t>
      </w:r>
      <w:proofErr w:type="spellStart"/>
      <w:r w:rsidRPr="00F8608A">
        <w:rPr>
          <w:rFonts w:asciiTheme="minorHAnsi" w:hAnsiTheme="minorHAnsi" w:cstheme="minorHAnsi"/>
          <w:color w:val="000000" w:themeColor="text1"/>
          <w:sz w:val="20"/>
          <w:szCs w:val="20"/>
          <w:lang w:val="en-ZW"/>
        </w:rPr>
        <w:t>Fugong</w:t>
      </w:r>
      <w:proofErr w:type="spellEnd"/>
      <w:r w:rsidRPr="00F8608A">
        <w:rPr>
          <w:rFonts w:asciiTheme="minorHAnsi" w:hAnsiTheme="minorHAnsi" w:cstheme="minorHAnsi"/>
          <w:color w:val="000000" w:themeColor="text1"/>
          <w:sz w:val="20"/>
          <w:szCs w:val="20"/>
          <w:lang w:val="en-ZW"/>
        </w:rPr>
        <w:t xml:space="preserve">, </w:t>
      </w:r>
      <w:proofErr w:type="spellStart"/>
      <w:r w:rsidRPr="00F8608A">
        <w:rPr>
          <w:rFonts w:asciiTheme="minorHAnsi" w:hAnsiTheme="minorHAnsi" w:cstheme="minorHAnsi"/>
          <w:color w:val="000000" w:themeColor="text1"/>
          <w:sz w:val="20"/>
          <w:szCs w:val="20"/>
          <w:lang w:val="en-ZW"/>
        </w:rPr>
        <w:t>Gongshan</w:t>
      </w:r>
      <w:proofErr w:type="spellEnd"/>
      <w:r w:rsidRPr="00F8608A">
        <w:rPr>
          <w:rFonts w:asciiTheme="minorHAnsi" w:hAnsiTheme="minorHAnsi" w:cstheme="minorHAnsi"/>
          <w:color w:val="000000" w:themeColor="text1"/>
          <w:sz w:val="20"/>
          <w:szCs w:val="20"/>
          <w:lang w:val="en-ZW"/>
        </w:rPr>
        <w:t xml:space="preserve"> and </w:t>
      </w:r>
      <w:proofErr w:type="spellStart"/>
      <w:r w:rsidRPr="00F8608A">
        <w:rPr>
          <w:rFonts w:asciiTheme="minorHAnsi" w:hAnsiTheme="minorHAnsi" w:cstheme="minorHAnsi"/>
          <w:color w:val="000000" w:themeColor="text1"/>
          <w:sz w:val="20"/>
          <w:szCs w:val="20"/>
          <w:lang w:val="en-ZW"/>
        </w:rPr>
        <w:t>Lushui</w:t>
      </w:r>
      <w:proofErr w:type="spellEnd"/>
      <w:r w:rsidRPr="00F8608A">
        <w:rPr>
          <w:rFonts w:asciiTheme="minorHAnsi" w:hAnsiTheme="minorHAnsi" w:cstheme="minorHAnsi"/>
          <w:color w:val="000000" w:themeColor="text1"/>
          <w:sz w:val="20"/>
          <w:szCs w:val="20"/>
          <w:lang w:val="en-ZW"/>
        </w:rPr>
        <w:t xml:space="preserve"> counties of the </w:t>
      </w:r>
      <w:proofErr w:type="spellStart"/>
      <w:r w:rsidRPr="00F8608A">
        <w:rPr>
          <w:rFonts w:asciiTheme="minorHAnsi" w:hAnsiTheme="minorHAnsi" w:cstheme="minorHAnsi"/>
          <w:color w:val="000000" w:themeColor="text1"/>
          <w:sz w:val="20"/>
          <w:szCs w:val="20"/>
          <w:lang w:val="en-ZW"/>
        </w:rPr>
        <w:t>Nujiang</w:t>
      </w:r>
      <w:proofErr w:type="spellEnd"/>
      <w:r w:rsidRPr="00F8608A">
        <w:rPr>
          <w:rFonts w:asciiTheme="minorHAnsi" w:hAnsiTheme="minorHAnsi" w:cstheme="minorHAnsi"/>
          <w:color w:val="000000" w:themeColor="text1"/>
          <w:sz w:val="20"/>
          <w:szCs w:val="20"/>
          <w:lang w:val="en-ZW"/>
        </w:rPr>
        <w:t xml:space="preserve"> Lisu Autonomous Prefecture in </w:t>
      </w:r>
      <w:proofErr w:type="spellStart"/>
      <w:r w:rsidRPr="00F8608A">
        <w:rPr>
          <w:rFonts w:asciiTheme="minorHAnsi" w:hAnsiTheme="minorHAnsi" w:cstheme="minorHAnsi"/>
          <w:color w:val="000000" w:themeColor="text1"/>
          <w:sz w:val="20"/>
          <w:szCs w:val="20"/>
          <w:lang w:val="en-ZW"/>
        </w:rPr>
        <w:t>northwestern</w:t>
      </w:r>
      <w:proofErr w:type="spellEnd"/>
      <w:r w:rsidRPr="00F8608A">
        <w:rPr>
          <w:rFonts w:asciiTheme="minorHAnsi" w:hAnsiTheme="minorHAnsi" w:cstheme="minorHAnsi"/>
          <w:color w:val="000000" w:themeColor="text1"/>
          <w:sz w:val="20"/>
          <w:szCs w:val="20"/>
          <w:lang w:val="en-ZW"/>
        </w:rPr>
        <w:t xml:space="preserve"> Yunnan Province. The rest are scattered in Lijiang, </w:t>
      </w:r>
      <w:proofErr w:type="spellStart"/>
      <w:r w:rsidRPr="00F8608A">
        <w:rPr>
          <w:rFonts w:asciiTheme="minorHAnsi" w:hAnsiTheme="minorHAnsi" w:cstheme="minorHAnsi"/>
          <w:color w:val="000000" w:themeColor="text1"/>
          <w:sz w:val="20"/>
          <w:szCs w:val="20"/>
          <w:lang w:val="en-ZW"/>
        </w:rPr>
        <w:t>Baoshan</w:t>
      </w:r>
      <w:proofErr w:type="spellEnd"/>
      <w:r w:rsidRPr="00F8608A">
        <w:rPr>
          <w:rFonts w:asciiTheme="minorHAnsi" w:hAnsiTheme="minorHAnsi" w:cstheme="minorHAnsi"/>
          <w:color w:val="000000" w:themeColor="text1"/>
          <w:sz w:val="20"/>
          <w:szCs w:val="20"/>
          <w:lang w:val="en-ZW"/>
        </w:rPr>
        <w:t xml:space="preserve">, </w:t>
      </w:r>
      <w:proofErr w:type="spellStart"/>
      <w:r w:rsidRPr="00F8608A">
        <w:rPr>
          <w:rFonts w:asciiTheme="minorHAnsi" w:hAnsiTheme="minorHAnsi" w:cstheme="minorHAnsi"/>
          <w:color w:val="000000" w:themeColor="text1"/>
          <w:sz w:val="20"/>
          <w:szCs w:val="20"/>
          <w:lang w:val="en-ZW"/>
        </w:rPr>
        <w:t>Diqing</w:t>
      </w:r>
      <w:proofErr w:type="spellEnd"/>
      <w:r w:rsidRPr="00F8608A">
        <w:rPr>
          <w:rFonts w:asciiTheme="minorHAnsi" w:hAnsiTheme="minorHAnsi" w:cstheme="minorHAnsi"/>
          <w:color w:val="000000" w:themeColor="text1"/>
          <w:sz w:val="20"/>
          <w:szCs w:val="20"/>
          <w:lang w:val="en-ZW"/>
        </w:rPr>
        <w:t xml:space="preserve">, </w:t>
      </w:r>
      <w:proofErr w:type="spellStart"/>
      <w:r w:rsidRPr="00F8608A">
        <w:rPr>
          <w:rFonts w:asciiTheme="minorHAnsi" w:hAnsiTheme="minorHAnsi" w:cstheme="minorHAnsi"/>
          <w:color w:val="000000" w:themeColor="text1"/>
          <w:sz w:val="20"/>
          <w:szCs w:val="20"/>
          <w:lang w:val="en-ZW"/>
        </w:rPr>
        <w:t>Dehong</w:t>
      </w:r>
      <w:proofErr w:type="spellEnd"/>
      <w:r w:rsidRPr="00F8608A">
        <w:rPr>
          <w:rFonts w:asciiTheme="minorHAnsi" w:hAnsiTheme="minorHAnsi" w:cstheme="minorHAnsi"/>
          <w:color w:val="000000" w:themeColor="text1"/>
          <w:sz w:val="20"/>
          <w:szCs w:val="20"/>
          <w:lang w:val="en-ZW"/>
        </w:rPr>
        <w:t xml:space="preserve">, Dali, </w:t>
      </w:r>
      <w:proofErr w:type="spellStart"/>
      <w:r w:rsidRPr="00F8608A">
        <w:rPr>
          <w:rFonts w:asciiTheme="minorHAnsi" w:hAnsiTheme="minorHAnsi" w:cstheme="minorHAnsi"/>
          <w:color w:val="000000" w:themeColor="text1"/>
          <w:sz w:val="20"/>
          <w:szCs w:val="20"/>
          <w:lang w:val="en-ZW"/>
        </w:rPr>
        <w:t>Chuxiong</w:t>
      </w:r>
      <w:proofErr w:type="spellEnd"/>
      <w:r w:rsidRPr="00F8608A">
        <w:rPr>
          <w:rFonts w:asciiTheme="minorHAnsi" w:hAnsiTheme="minorHAnsi" w:cstheme="minorHAnsi"/>
          <w:color w:val="000000" w:themeColor="text1"/>
          <w:sz w:val="20"/>
          <w:szCs w:val="20"/>
          <w:lang w:val="en-ZW"/>
        </w:rPr>
        <w:t xml:space="preserve"> prefectures or counties in Yunnan Province as well as in </w:t>
      </w:r>
      <w:proofErr w:type="spellStart"/>
      <w:r w:rsidRPr="00F8608A">
        <w:rPr>
          <w:rFonts w:asciiTheme="minorHAnsi" w:hAnsiTheme="minorHAnsi" w:cstheme="minorHAnsi"/>
          <w:color w:val="000000" w:themeColor="text1"/>
          <w:sz w:val="20"/>
          <w:szCs w:val="20"/>
          <w:lang w:val="en-ZW"/>
        </w:rPr>
        <w:t>Xichang</w:t>
      </w:r>
      <w:proofErr w:type="spellEnd"/>
      <w:r w:rsidRPr="00F8608A">
        <w:rPr>
          <w:rFonts w:asciiTheme="minorHAnsi" w:hAnsiTheme="minorHAnsi" w:cstheme="minorHAnsi"/>
          <w:color w:val="000000" w:themeColor="text1"/>
          <w:sz w:val="20"/>
          <w:szCs w:val="20"/>
          <w:lang w:val="en-ZW"/>
        </w:rPr>
        <w:t xml:space="preserve"> and </w:t>
      </w:r>
      <w:proofErr w:type="spellStart"/>
      <w:r w:rsidRPr="00F8608A">
        <w:rPr>
          <w:rFonts w:asciiTheme="minorHAnsi" w:hAnsiTheme="minorHAnsi" w:cstheme="minorHAnsi"/>
          <w:color w:val="000000" w:themeColor="text1"/>
          <w:sz w:val="20"/>
          <w:szCs w:val="20"/>
          <w:lang w:val="en-ZW"/>
        </w:rPr>
        <w:t>Yanbian</w:t>
      </w:r>
      <w:proofErr w:type="spellEnd"/>
      <w:r w:rsidRPr="00F8608A">
        <w:rPr>
          <w:rFonts w:asciiTheme="minorHAnsi" w:hAnsiTheme="minorHAnsi" w:cstheme="minorHAnsi"/>
          <w:color w:val="000000" w:themeColor="text1"/>
          <w:sz w:val="20"/>
          <w:szCs w:val="20"/>
          <w:lang w:val="en-ZW"/>
        </w:rPr>
        <w:t xml:space="preserve"> counties in Sichuan Province, living in small communities with the Han, Bai, Yi and </w:t>
      </w:r>
      <w:proofErr w:type="spellStart"/>
      <w:r w:rsidRPr="00F8608A">
        <w:rPr>
          <w:rFonts w:asciiTheme="minorHAnsi" w:hAnsiTheme="minorHAnsi" w:cstheme="minorHAnsi"/>
          <w:color w:val="000000" w:themeColor="text1"/>
          <w:sz w:val="20"/>
          <w:szCs w:val="20"/>
          <w:lang w:val="en-ZW"/>
        </w:rPr>
        <w:t>Naxi</w:t>
      </w:r>
      <w:proofErr w:type="spellEnd"/>
      <w:r w:rsidRPr="00F8608A">
        <w:rPr>
          <w:rFonts w:asciiTheme="minorHAnsi" w:hAnsiTheme="minorHAnsi" w:cstheme="minorHAnsi"/>
          <w:color w:val="000000" w:themeColor="text1"/>
          <w:sz w:val="20"/>
          <w:szCs w:val="20"/>
          <w:lang w:val="en-ZW"/>
        </w:rPr>
        <w:t xml:space="preserve"> peoples.</w:t>
      </w:r>
      <w:r w:rsidR="00651913" w:rsidRPr="00F8608A">
        <w:rPr>
          <w:rFonts w:asciiTheme="minorHAnsi" w:hAnsiTheme="minorHAnsi" w:cstheme="minorHAnsi"/>
          <w:color w:val="000000" w:themeColor="text1"/>
          <w:sz w:val="20"/>
          <w:szCs w:val="20"/>
          <w:lang w:val="en-ZW"/>
        </w:rPr>
        <w:t xml:space="preserve"> </w:t>
      </w:r>
      <w:r w:rsidRPr="00F8608A">
        <w:rPr>
          <w:rFonts w:asciiTheme="minorHAnsi" w:hAnsiTheme="minorHAnsi" w:cstheme="minorHAnsi"/>
          <w:color w:val="000000" w:themeColor="text1"/>
          <w:sz w:val="20"/>
          <w:szCs w:val="20"/>
          <w:lang w:val="en-ZW"/>
        </w:rPr>
        <w:t xml:space="preserve">The </w:t>
      </w:r>
      <w:proofErr w:type="spellStart"/>
      <w:r w:rsidRPr="00F8608A">
        <w:rPr>
          <w:rFonts w:asciiTheme="minorHAnsi" w:hAnsiTheme="minorHAnsi" w:cstheme="minorHAnsi"/>
          <w:color w:val="000000" w:themeColor="text1"/>
          <w:sz w:val="20"/>
          <w:szCs w:val="20"/>
          <w:lang w:val="en-ZW"/>
        </w:rPr>
        <w:t>Lisus</w:t>
      </w:r>
      <w:proofErr w:type="spellEnd"/>
      <w:r w:rsidRPr="00F8608A">
        <w:rPr>
          <w:rFonts w:asciiTheme="minorHAnsi" w:hAnsiTheme="minorHAnsi" w:cstheme="minorHAnsi"/>
          <w:color w:val="000000" w:themeColor="text1"/>
          <w:sz w:val="20"/>
          <w:szCs w:val="20"/>
          <w:lang w:val="en-ZW"/>
        </w:rPr>
        <w:t xml:space="preserve"> inhabit a mountainous area slashed by rivers. It is flanked by </w:t>
      </w:r>
      <w:proofErr w:type="spellStart"/>
      <w:r w:rsidRPr="00F8608A">
        <w:rPr>
          <w:rFonts w:asciiTheme="minorHAnsi" w:hAnsiTheme="minorHAnsi" w:cstheme="minorHAnsi"/>
          <w:color w:val="000000" w:themeColor="text1"/>
          <w:sz w:val="20"/>
          <w:szCs w:val="20"/>
          <w:lang w:val="en-ZW"/>
        </w:rPr>
        <w:t>Gaoligong</w:t>
      </w:r>
      <w:proofErr w:type="spellEnd"/>
      <w:r w:rsidRPr="00F8608A">
        <w:rPr>
          <w:rFonts w:asciiTheme="minorHAnsi" w:hAnsiTheme="minorHAnsi" w:cstheme="minorHAnsi"/>
          <w:color w:val="000000" w:themeColor="text1"/>
          <w:sz w:val="20"/>
          <w:szCs w:val="20"/>
          <w:lang w:val="en-ZW"/>
        </w:rPr>
        <w:t xml:space="preserve"> Mountain on the west and </w:t>
      </w:r>
      <w:proofErr w:type="spellStart"/>
      <w:r w:rsidRPr="00F8608A">
        <w:rPr>
          <w:rFonts w:asciiTheme="minorHAnsi" w:hAnsiTheme="minorHAnsi" w:cstheme="minorHAnsi"/>
          <w:color w:val="000000" w:themeColor="text1"/>
          <w:sz w:val="20"/>
          <w:szCs w:val="20"/>
          <w:lang w:val="en-ZW"/>
        </w:rPr>
        <w:t>Biluo</w:t>
      </w:r>
      <w:proofErr w:type="spellEnd"/>
      <w:r w:rsidRPr="00F8608A">
        <w:rPr>
          <w:rFonts w:asciiTheme="minorHAnsi" w:hAnsiTheme="minorHAnsi" w:cstheme="minorHAnsi"/>
          <w:color w:val="000000" w:themeColor="text1"/>
          <w:sz w:val="20"/>
          <w:szCs w:val="20"/>
          <w:lang w:val="en-ZW"/>
        </w:rPr>
        <w:t xml:space="preserve"> Mountain on the east, both over 4,000 meters above sea level.</w:t>
      </w:r>
    </w:p>
    <w:p w14:paraId="55490C54" w14:textId="77777777" w:rsidR="00B71669" w:rsidRPr="00F8608A" w:rsidRDefault="00B71669" w:rsidP="00665374">
      <w:pPr>
        <w:spacing w:line="276" w:lineRule="auto"/>
        <w:jc w:val="both"/>
        <w:rPr>
          <w:rFonts w:asciiTheme="minorHAnsi" w:eastAsia="Arial" w:hAnsiTheme="minorHAnsi" w:cs="Arial"/>
          <w:b/>
          <w:bCs/>
          <w:color w:val="000000" w:themeColor="text1"/>
          <w:sz w:val="20"/>
          <w:szCs w:val="20"/>
        </w:rPr>
      </w:pPr>
    </w:p>
    <w:p w14:paraId="6E6AD8CA" w14:textId="77777777" w:rsidR="00B71669" w:rsidRPr="00F8608A" w:rsidRDefault="00B71669"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eastAsia="Arial" w:hAnsiTheme="minorHAnsi" w:cs="Arial"/>
          <w:b/>
          <w:bCs/>
          <w:color w:val="000000" w:themeColor="text1"/>
          <w:sz w:val="20"/>
          <w:szCs w:val="20"/>
          <w:u w:val="single"/>
        </w:rPr>
        <w:t>Miao ethnic minority</w:t>
      </w:r>
      <w:r w:rsidRPr="00F8608A">
        <w:rPr>
          <w:rStyle w:val="FootnoteReference"/>
          <w:rFonts w:asciiTheme="minorHAnsi" w:eastAsia="Arial" w:hAnsiTheme="minorHAnsi" w:cs="Arial"/>
          <w:b/>
          <w:bCs/>
          <w:color w:val="000000" w:themeColor="text1"/>
          <w:sz w:val="20"/>
          <w:szCs w:val="20"/>
        </w:rPr>
        <w:footnoteReference w:id="13"/>
      </w:r>
      <w:r w:rsidRPr="00F8608A">
        <w:rPr>
          <w:rFonts w:asciiTheme="minorHAnsi" w:hAnsiTheme="minorHAnsi" w:cs="Arial"/>
          <w:color w:val="000000" w:themeColor="text1"/>
          <w:sz w:val="20"/>
          <w:szCs w:val="20"/>
          <w:lang w:eastAsia="en-GB"/>
        </w:rPr>
        <w:t xml:space="preserve"> - </w:t>
      </w:r>
      <w:r w:rsidRPr="00F8608A">
        <w:rPr>
          <w:rFonts w:asciiTheme="minorHAnsi" w:hAnsiTheme="minorHAnsi" w:cstheme="minorHAnsi"/>
          <w:color w:val="000000" w:themeColor="text1"/>
          <w:sz w:val="20"/>
          <w:szCs w:val="20"/>
          <w:lang w:val="en-ZW"/>
        </w:rPr>
        <w:t xml:space="preserve">With a population of more than seven million, the Miao people form one of the largest ethnic minorities in southwest China. They are mainly distributed across Guizhou, Yunnan, Hunan and Sichuan </w:t>
      </w:r>
      <w:r w:rsidRPr="00F8608A">
        <w:rPr>
          <w:rFonts w:asciiTheme="minorHAnsi" w:hAnsiTheme="minorHAnsi" w:cstheme="minorHAnsi"/>
          <w:color w:val="000000" w:themeColor="text1"/>
          <w:sz w:val="20"/>
          <w:szCs w:val="20"/>
          <w:lang w:val="en-ZW"/>
        </w:rPr>
        <w:lastRenderedPageBreak/>
        <w:t xml:space="preserve">provinces and Guangxi Zhuang Autonomous Region, and a small number live on Hainan Island in Guangdong Province and in southwest Hubei Province. Most of them live in </w:t>
      </w:r>
      <w:proofErr w:type="gramStart"/>
      <w:r w:rsidRPr="00F8608A">
        <w:rPr>
          <w:rFonts w:asciiTheme="minorHAnsi" w:hAnsiTheme="minorHAnsi" w:cstheme="minorHAnsi"/>
          <w:color w:val="000000" w:themeColor="text1"/>
          <w:sz w:val="20"/>
          <w:szCs w:val="20"/>
          <w:lang w:val="en-ZW"/>
        </w:rPr>
        <w:t>tightly-knit</w:t>
      </w:r>
      <w:proofErr w:type="gramEnd"/>
      <w:r w:rsidRPr="00F8608A">
        <w:rPr>
          <w:rFonts w:asciiTheme="minorHAnsi" w:hAnsiTheme="minorHAnsi" w:cstheme="minorHAnsi"/>
          <w:color w:val="000000" w:themeColor="text1"/>
          <w:sz w:val="20"/>
          <w:szCs w:val="20"/>
          <w:lang w:val="en-ZW"/>
        </w:rPr>
        <w:t xml:space="preserve"> communities, with a few living in areas inhabited by several other ethnic groups. </w:t>
      </w:r>
      <w:r w:rsidRPr="00F8608A">
        <w:rPr>
          <w:rFonts w:asciiTheme="minorHAnsi" w:hAnsiTheme="minorHAnsi" w:cstheme="minorHAnsi"/>
          <w:color w:val="000000" w:themeColor="text1"/>
          <w:sz w:val="20"/>
          <w:szCs w:val="20"/>
          <w:lang w:val="en-ZW"/>
        </w:rPr>
        <w:br/>
      </w:r>
      <w:r w:rsidRPr="00F8608A">
        <w:rPr>
          <w:rFonts w:asciiTheme="minorHAnsi" w:hAnsiTheme="minorHAnsi" w:cstheme="minorHAnsi"/>
          <w:color w:val="000000" w:themeColor="text1"/>
          <w:sz w:val="20"/>
          <w:szCs w:val="20"/>
          <w:lang w:val="en-ZW"/>
        </w:rPr>
        <w:br/>
        <w:t xml:space="preserve">On the Yunnan-Guizhou Plateau and in some remote mountainous areas, Miao villages are comprised of a few families, and are scattered on mountain slopes and plains with easy access to transport links. </w:t>
      </w:r>
    </w:p>
    <w:p w14:paraId="140BBB44" w14:textId="14BB2CDB" w:rsidR="00B71669" w:rsidRPr="00F8608A" w:rsidRDefault="00B71669" w:rsidP="00665374">
      <w:pPr>
        <w:spacing w:line="276" w:lineRule="auto"/>
        <w:jc w:val="both"/>
        <w:rPr>
          <w:rFonts w:asciiTheme="minorHAnsi" w:hAnsiTheme="minorHAnsi" w:cs="Arial"/>
          <w:color w:val="000000" w:themeColor="text1"/>
          <w:sz w:val="20"/>
          <w:szCs w:val="20"/>
          <w:lang w:eastAsia="en-GB"/>
        </w:rPr>
      </w:pPr>
      <w:r w:rsidRPr="00F8608A">
        <w:rPr>
          <w:rFonts w:asciiTheme="minorHAnsi" w:hAnsiTheme="minorHAnsi" w:cstheme="minorHAnsi"/>
          <w:color w:val="000000" w:themeColor="text1"/>
          <w:sz w:val="20"/>
          <w:szCs w:val="20"/>
          <w:lang w:val="en-ZW"/>
        </w:rPr>
        <w:t xml:space="preserve">Before 1949, textiles, iron forging, carpentry, masonry, pottery, alkali making and oil pressing were the only industries in the area. After the birth of the People's Republic of China, many factories and hydroelectric stations were built. Now electricity is widely used for lighting, </w:t>
      </w:r>
      <w:proofErr w:type="gramStart"/>
      <w:r w:rsidRPr="00F8608A">
        <w:rPr>
          <w:rFonts w:asciiTheme="minorHAnsi" w:hAnsiTheme="minorHAnsi" w:cstheme="minorHAnsi"/>
          <w:color w:val="000000" w:themeColor="text1"/>
          <w:sz w:val="20"/>
          <w:szCs w:val="20"/>
          <w:lang w:val="en-ZW"/>
        </w:rPr>
        <w:t>irrigation</w:t>
      </w:r>
      <w:proofErr w:type="gramEnd"/>
      <w:r w:rsidRPr="00F8608A">
        <w:rPr>
          <w:rFonts w:asciiTheme="minorHAnsi" w:hAnsiTheme="minorHAnsi" w:cstheme="minorHAnsi"/>
          <w:color w:val="000000" w:themeColor="text1"/>
          <w:sz w:val="20"/>
          <w:szCs w:val="20"/>
          <w:lang w:val="en-ZW"/>
        </w:rPr>
        <w:t xml:space="preserve"> and food processing. In mountainous areas, the </w:t>
      </w:r>
      <w:proofErr w:type="spellStart"/>
      <w:r w:rsidRPr="00F8608A">
        <w:rPr>
          <w:rFonts w:asciiTheme="minorHAnsi" w:hAnsiTheme="minorHAnsi" w:cstheme="minorHAnsi"/>
          <w:color w:val="000000" w:themeColor="text1"/>
          <w:sz w:val="20"/>
          <w:szCs w:val="20"/>
          <w:lang w:val="en-ZW"/>
        </w:rPr>
        <w:t>Miaos</w:t>
      </w:r>
      <w:proofErr w:type="spellEnd"/>
      <w:r w:rsidRPr="00F8608A">
        <w:rPr>
          <w:rFonts w:asciiTheme="minorHAnsi" w:hAnsiTheme="minorHAnsi" w:cstheme="minorHAnsi"/>
          <w:color w:val="000000" w:themeColor="text1"/>
          <w:sz w:val="20"/>
          <w:szCs w:val="20"/>
          <w:lang w:val="en-ZW"/>
        </w:rPr>
        <w:t xml:space="preserve"> have built reservoirs, dug </w:t>
      </w:r>
      <w:proofErr w:type="gramStart"/>
      <w:r w:rsidRPr="00F8608A">
        <w:rPr>
          <w:rFonts w:asciiTheme="minorHAnsi" w:hAnsiTheme="minorHAnsi" w:cstheme="minorHAnsi"/>
          <w:color w:val="000000" w:themeColor="text1"/>
          <w:sz w:val="20"/>
          <w:szCs w:val="20"/>
          <w:lang w:val="en-ZW"/>
        </w:rPr>
        <w:t>canals</w:t>
      </w:r>
      <w:proofErr w:type="gramEnd"/>
      <w:r w:rsidRPr="00F8608A">
        <w:rPr>
          <w:rFonts w:asciiTheme="minorHAnsi" w:hAnsiTheme="minorHAnsi" w:cstheme="minorHAnsi"/>
          <w:color w:val="000000" w:themeColor="text1"/>
          <w:sz w:val="20"/>
          <w:szCs w:val="20"/>
          <w:lang w:val="en-ZW"/>
        </w:rPr>
        <w:t xml:space="preserve"> and created new farmland. They have also developed a diversified economy according to local conditions. As a result, grain production as well as oil, </w:t>
      </w:r>
      <w:proofErr w:type="spellStart"/>
      <w:r w:rsidRPr="00F8608A">
        <w:rPr>
          <w:rFonts w:asciiTheme="minorHAnsi" w:hAnsiTheme="minorHAnsi" w:cstheme="minorHAnsi"/>
          <w:color w:val="000000" w:themeColor="text1"/>
          <w:sz w:val="20"/>
          <w:szCs w:val="20"/>
          <w:lang w:val="en-ZW"/>
        </w:rPr>
        <w:t>fiber</w:t>
      </w:r>
      <w:proofErr w:type="spellEnd"/>
      <w:r w:rsidRPr="00F8608A">
        <w:rPr>
          <w:rFonts w:asciiTheme="minorHAnsi" w:hAnsiTheme="minorHAnsi" w:cstheme="minorHAnsi"/>
          <w:color w:val="000000" w:themeColor="text1"/>
          <w:sz w:val="20"/>
          <w:szCs w:val="20"/>
          <w:lang w:val="en-ZW"/>
        </w:rPr>
        <w:t xml:space="preserve"> and starch crops and medicinal herbs have all flourished. This has helped to open up new sources of raw materials and supplies for industry and </w:t>
      </w:r>
      <w:proofErr w:type="gramStart"/>
      <w:r w:rsidRPr="00F8608A">
        <w:rPr>
          <w:rFonts w:asciiTheme="minorHAnsi" w:hAnsiTheme="minorHAnsi" w:cstheme="minorHAnsi"/>
          <w:color w:val="000000" w:themeColor="text1"/>
          <w:sz w:val="20"/>
          <w:szCs w:val="20"/>
          <w:lang w:val="en-ZW"/>
        </w:rPr>
        <w:t>commerce, and</w:t>
      </w:r>
      <w:proofErr w:type="gramEnd"/>
      <w:r w:rsidRPr="00F8608A">
        <w:rPr>
          <w:rFonts w:asciiTheme="minorHAnsi" w:hAnsiTheme="minorHAnsi" w:cstheme="minorHAnsi"/>
          <w:color w:val="000000" w:themeColor="text1"/>
          <w:sz w:val="20"/>
          <w:szCs w:val="20"/>
          <w:lang w:val="en-ZW"/>
        </w:rPr>
        <w:t xml:space="preserve"> improved the Miao people's living standards.</w:t>
      </w:r>
      <w:r w:rsidRPr="00F8608A">
        <w:rPr>
          <w:rFonts w:asciiTheme="minorHAnsi" w:hAnsiTheme="minorHAnsi" w:cs="Arial"/>
          <w:color w:val="000000" w:themeColor="text1"/>
          <w:sz w:val="20"/>
          <w:szCs w:val="20"/>
          <w:lang w:eastAsia="en-GB"/>
        </w:rPr>
        <w:t xml:space="preserve"> </w:t>
      </w:r>
    </w:p>
    <w:p w14:paraId="44675309" w14:textId="77777777" w:rsidR="00B71669" w:rsidRPr="00F8608A" w:rsidRDefault="00B71669" w:rsidP="00665374">
      <w:pPr>
        <w:spacing w:line="276" w:lineRule="auto"/>
        <w:jc w:val="both"/>
        <w:rPr>
          <w:rFonts w:asciiTheme="minorHAnsi" w:hAnsiTheme="minorHAnsi" w:cs="Arial"/>
          <w:b/>
          <w:bCs/>
          <w:color w:val="000000" w:themeColor="text1"/>
          <w:sz w:val="20"/>
          <w:szCs w:val="20"/>
        </w:rPr>
      </w:pPr>
    </w:p>
    <w:p w14:paraId="4AE9693E" w14:textId="6F3E3101" w:rsidR="00B71669" w:rsidRPr="00F8608A" w:rsidRDefault="00B71669"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hAnsiTheme="minorHAnsi" w:cs="Arial"/>
          <w:b/>
          <w:bCs/>
          <w:color w:val="000000" w:themeColor="text1"/>
          <w:sz w:val="20"/>
          <w:szCs w:val="20"/>
          <w:u w:val="single"/>
        </w:rPr>
        <w:t>Li ethnic minority</w:t>
      </w:r>
      <w:r w:rsidRPr="00F8608A">
        <w:rPr>
          <w:rStyle w:val="FootnoteReference"/>
          <w:rFonts w:asciiTheme="minorHAnsi" w:hAnsiTheme="minorHAnsi" w:cs="Arial"/>
          <w:b/>
          <w:bCs/>
          <w:color w:val="000000" w:themeColor="text1"/>
          <w:sz w:val="20"/>
          <w:szCs w:val="20"/>
        </w:rPr>
        <w:footnoteReference w:id="14"/>
      </w:r>
      <w:r w:rsidRPr="00F8608A">
        <w:rPr>
          <w:rFonts w:asciiTheme="minorHAnsi" w:hAnsiTheme="minorHAnsi" w:cs="Arial"/>
          <w:color w:val="000000" w:themeColor="text1"/>
          <w:sz w:val="20"/>
          <w:szCs w:val="20"/>
          <w:lang w:eastAsia="en-GB"/>
        </w:rPr>
        <w:t xml:space="preserve"> - </w:t>
      </w:r>
      <w:r w:rsidRPr="00F8608A">
        <w:rPr>
          <w:rFonts w:asciiTheme="minorHAnsi" w:hAnsiTheme="minorHAnsi" w:cstheme="minorHAnsi"/>
          <w:color w:val="000000" w:themeColor="text1"/>
          <w:sz w:val="20"/>
          <w:szCs w:val="20"/>
          <w:lang w:val="en-ZW"/>
        </w:rPr>
        <w:t xml:space="preserve">Hainan is the main home of the Li ethnic group with a population of about 1.11 million. Most of them live in and around </w:t>
      </w:r>
      <w:proofErr w:type="spellStart"/>
      <w:r w:rsidRPr="00F8608A">
        <w:rPr>
          <w:rFonts w:asciiTheme="minorHAnsi" w:hAnsiTheme="minorHAnsi" w:cstheme="minorHAnsi"/>
          <w:color w:val="000000" w:themeColor="text1"/>
          <w:sz w:val="20"/>
          <w:szCs w:val="20"/>
          <w:lang w:val="en-ZW"/>
        </w:rPr>
        <w:t>Tongze</w:t>
      </w:r>
      <w:proofErr w:type="spellEnd"/>
      <w:r w:rsidRPr="00F8608A">
        <w:rPr>
          <w:rFonts w:asciiTheme="minorHAnsi" w:hAnsiTheme="minorHAnsi" w:cstheme="minorHAnsi"/>
          <w:color w:val="000000" w:themeColor="text1"/>
          <w:sz w:val="20"/>
          <w:szCs w:val="20"/>
          <w:lang w:val="en-ZW"/>
        </w:rPr>
        <w:t xml:space="preserve">, capital of the Hainan Li-Miao Autonomous Prefecture, and </w:t>
      </w:r>
      <w:proofErr w:type="spellStart"/>
      <w:r w:rsidRPr="00F8608A">
        <w:rPr>
          <w:rFonts w:asciiTheme="minorHAnsi" w:hAnsiTheme="minorHAnsi" w:cstheme="minorHAnsi"/>
          <w:color w:val="000000" w:themeColor="text1"/>
          <w:sz w:val="20"/>
          <w:szCs w:val="20"/>
          <w:lang w:val="en-ZW"/>
        </w:rPr>
        <w:t>Baoting</w:t>
      </w:r>
      <w:proofErr w:type="spellEnd"/>
      <w:r w:rsidRPr="00F8608A">
        <w:rPr>
          <w:rFonts w:asciiTheme="minorHAnsi" w:hAnsiTheme="minorHAnsi" w:cstheme="minorHAnsi"/>
          <w:color w:val="000000" w:themeColor="text1"/>
          <w:sz w:val="20"/>
          <w:szCs w:val="20"/>
          <w:lang w:val="en-ZW"/>
        </w:rPr>
        <w:t xml:space="preserve">, </w:t>
      </w:r>
      <w:proofErr w:type="spellStart"/>
      <w:r w:rsidRPr="00F8608A">
        <w:rPr>
          <w:rFonts w:asciiTheme="minorHAnsi" w:hAnsiTheme="minorHAnsi" w:cstheme="minorHAnsi"/>
          <w:color w:val="000000" w:themeColor="text1"/>
          <w:sz w:val="20"/>
          <w:szCs w:val="20"/>
          <w:lang w:val="en-ZW"/>
        </w:rPr>
        <w:t>Ledong</w:t>
      </w:r>
      <w:proofErr w:type="spellEnd"/>
      <w:r w:rsidRPr="00F8608A">
        <w:rPr>
          <w:rFonts w:asciiTheme="minorHAnsi" w:hAnsiTheme="minorHAnsi" w:cstheme="minorHAnsi"/>
          <w:color w:val="000000" w:themeColor="text1"/>
          <w:sz w:val="20"/>
          <w:szCs w:val="20"/>
          <w:lang w:val="en-ZW"/>
        </w:rPr>
        <w:t xml:space="preserve">, </w:t>
      </w:r>
      <w:proofErr w:type="spellStart"/>
      <w:r w:rsidRPr="00F8608A">
        <w:rPr>
          <w:rFonts w:asciiTheme="minorHAnsi" w:hAnsiTheme="minorHAnsi" w:cstheme="minorHAnsi"/>
          <w:color w:val="000000" w:themeColor="text1"/>
          <w:sz w:val="20"/>
          <w:szCs w:val="20"/>
          <w:lang w:val="en-ZW"/>
        </w:rPr>
        <w:t>Dongfang</w:t>
      </w:r>
      <w:proofErr w:type="spellEnd"/>
      <w:r w:rsidRPr="00F8608A">
        <w:rPr>
          <w:rFonts w:asciiTheme="minorHAnsi" w:hAnsiTheme="minorHAnsi" w:cstheme="minorHAnsi"/>
          <w:color w:val="000000" w:themeColor="text1"/>
          <w:sz w:val="20"/>
          <w:szCs w:val="20"/>
          <w:lang w:val="en-ZW"/>
        </w:rPr>
        <w:t xml:space="preserve"> and other counties under its jurisdiction; others live among people of the Han and Hui ethnic groups in other parts of the island. They also live in </w:t>
      </w:r>
      <w:r w:rsidR="0015215A" w:rsidRPr="00F8608A">
        <w:rPr>
          <w:rFonts w:asciiTheme="minorHAnsi" w:hAnsiTheme="minorHAnsi" w:cstheme="minorHAnsi"/>
          <w:color w:val="000000" w:themeColor="text1"/>
          <w:sz w:val="20"/>
          <w:szCs w:val="20"/>
          <w:lang w:val="en-ZW"/>
        </w:rPr>
        <w:t xml:space="preserve">the Yunnan and Sichuan region. </w:t>
      </w:r>
      <w:r w:rsidRPr="00F8608A">
        <w:rPr>
          <w:rFonts w:asciiTheme="minorHAnsi" w:hAnsiTheme="minorHAnsi" w:cstheme="minorHAnsi"/>
          <w:color w:val="000000" w:themeColor="text1"/>
          <w:sz w:val="20"/>
          <w:szCs w:val="20"/>
          <w:lang w:val="en-ZW"/>
        </w:rPr>
        <w:t>The Lis have no written script. Their spoken language belongs to the Zhuang-Dong Austronesian of the Chinese-Tibetan Phylum. But many of them now speak the Chinese language. A new Romanized script was created for the Li ethnic group in 1957 with the help of the central government, but most Lis still use the Chinese characters.</w:t>
      </w:r>
    </w:p>
    <w:p w14:paraId="390686C6" w14:textId="74338751" w:rsidR="00B71669" w:rsidRPr="00F8608A" w:rsidRDefault="00B71669" w:rsidP="00665374">
      <w:pPr>
        <w:spacing w:before="100" w:beforeAutospacing="1" w:after="100" w:afterAutospacing="1" w:line="276" w:lineRule="auto"/>
        <w:jc w:val="both"/>
        <w:rPr>
          <w:rFonts w:asciiTheme="minorHAnsi" w:hAnsiTheme="minorHAnsi" w:cstheme="minorHAnsi"/>
          <w:color w:val="000000" w:themeColor="text1"/>
          <w:sz w:val="20"/>
          <w:szCs w:val="20"/>
          <w:lang w:val="en-ZW"/>
        </w:rPr>
      </w:pPr>
      <w:r w:rsidRPr="00F8608A">
        <w:rPr>
          <w:rFonts w:asciiTheme="minorHAnsi" w:hAnsiTheme="minorHAnsi" w:cstheme="minorHAnsi"/>
          <w:color w:val="000000" w:themeColor="text1"/>
          <w:sz w:val="20"/>
          <w:szCs w:val="20"/>
          <w:lang w:val="en-ZW"/>
        </w:rPr>
        <w:t xml:space="preserve">The Li ethnic group consists of five branches: the Qi, Ha, Run, Sai and </w:t>
      </w:r>
      <w:proofErr w:type="spellStart"/>
      <w:r w:rsidRPr="00F8608A">
        <w:rPr>
          <w:rFonts w:asciiTheme="minorHAnsi" w:hAnsiTheme="minorHAnsi" w:cstheme="minorHAnsi"/>
          <w:color w:val="000000" w:themeColor="text1"/>
          <w:sz w:val="20"/>
          <w:szCs w:val="20"/>
          <w:lang w:val="en-ZW"/>
        </w:rPr>
        <w:t>Meifu</w:t>
      </w:r>
      <w:proofErr w:type="spellEnd"/>
      <w:r w:rsidRPr="00F8608A">
        <w:rPr>
          <w:rFonts w:asciiTheme="minorHAnsi" w:hAnsiTheme="minorHAnsi" w:cstheme="minorHAnsi"/>
          <w:color w:val="000000" w:themeColor="text1"/>
          <w:sz w:val="20"/>
          <w:szCs w:val="20"/>
          <w:lang w:val="en-ZW"/>
        </w:rPr>
        <w:t xml:space="preserve">. Their ancestors can be traced back to the </w:t>
      </w:r>
      <w:proofErr w:type="spellStart"/>
      <w:r w:rsidRPr="00F8608A">
        <w:rPr>
          <w:rFonts w:asciiTheme="minorHAnsi" w:hAnsiTheme="minorHAnsi" w:cstheme="minorHAnsi"/>
          <w:color w:val="000000" w:themeColor="text1"/>
          <w:sz w:val="20"/>
          <w:szCs w:val="20"/>
          <w:lang w:val="en-ZW"/>
        </w:rPr>
        <w:t>Luoyue</w:t>
      </w:r>
      <w:proofErr w:type="spellEnd"/>
      <w:r w:rsidRPr="00F8608A">
        <w:rPr>
          <w:rFonts w:asciiTheme="minorHAnsi" w:hAnsiTheme="minorHAnsi" w:cstheme="minorHAnsi"/>
          <w:color w:val="000000" w:themeColor="text1"/>
          <w:sz w:val="20"/>
          <w:szCs w:val="20"/>
          <w:lang w:val="en-ZW"/>
        </w:rPr>
        <w:t xml:space="preserve"> people -- a branch of the ancient </w:t>
      </w:r>
      <w:proofErr w:type="spellStart"/>
      <w:r w:rsidRPr="00F8608A">
        <w:rPr>
          <w:rFonts w:asciiTheme="minorHAnsi" w:hAnsiTheme="minorHAnsi" w:cstheme="minorHAnsi"/>
          <w:color w:val="000000" w:themeColor="text1"/>
          <w:sz w:val="20"/>
          <w:szCs w:val="20"/>
          <w:lang w:val="en-ZW"/>
        </w:rPr>
        <w:t>Baiyue</w:t>
      </w:r>
      <w:proofErr w:type="spellEnd"/>
      <w:r w:rsidRPr="00F8608A">
        <w:rPr>
          <w:rFonts w:asciiTheme="minorHAnsi" w:hAnsiTheme="minorHAnsi" w:cstheme="minorHAnsi"/>
          <w:color w:val="000000" w:themeColor="text1"/>
          <w:sz w:val="20"/>
          <w:szCs w:val="20"/>
          <w:lang w:val="en-ZW"/>
        </w:rPr>
        <w:t xml:space="preserve"> tribe who once lived in southern China. Before the Qin and Han periods (221BC-220AD), ancestors of Li ethnic group immigrated into Hainan Island from Guangxi and Guangdong provinces. In the Song Dynasty (960-1129), "Li was formally used to address them in historical documents. Having inhabited Hainan for over 3,000 years, they were believed to be the earliest settlers of Hainan.</w:t>
      </w:r>
      <w:r w:rsidR="00651913" w:rsidRPr="00F8608A">
        <w:rPr>
          <w:rFonts w:asciiTheme="minorHAnsi" w:hAnsiTheme="minorHAnsi" w:cstheme="minorHAnsi"/>
          <w:color w:val="000000" w:themeColor="text1"/>
          <w:sz w:val="20"/>
          <w:szCs w:val="20"/>
          <w:lang w:val="en-ZW"/>
        </w:rPr>
        <w:t xml:space="preserve"> </w:t>
      </w:r>
      <w:r w:rsidRPr="00F8608A">
        <w:rPr>
          <w:rFonts w:asciiTheme="minorHAnsi" w:hAnsiTheme="minorHAnsi" w:cstheme="minorHAnsi"/>
          <w:color w:val="000000" w:themeColor="text1"/>
          <w:sz w:val="20"/>
          <w:szCs w:val="20"/>
          <w:lang w:val="en-ZW"/>
        </w:rPr>
        <w:t xml:space="preserve">The Li nationality lives mainly on agriculture. Situated in subtropical zone with fertile land and abundant rainfall, the Li area is a tropical paradise for agriculture. The area is also the country's major producer of tropical crops such as rubber, palm oil, coconut, areca, sisal hemp, lemon grass, cocoa, coffee, cashews, pineapples, </w:t>
      </w:r>
      <w:proofErr w:type="gramStart"/>
      <w:r w:rsidRPr="00F8608A">
        <w:rPr>
          <w:rFonts w:asciiTheme="minorHAnsi" w:hAnsiTheme="minorHAnsi" w:cstheme="minorHAnsi"/>
          <w:color w:val="000000" w:themeColor="text1"/>
          <w:sz w:val="20"/>
          <w:szCs w:val="20"/>
          <w:lang w:val="en-ZW"/>
        </w:rPr>
        <w:t>mangoes</w:t>
      </w:r>
      <w:proofErr w:type="gramEnd"/>
      <w:r w:rsidRPr="00F8608A">
        <w:rPr>
          <w:rFonts w:asciiTheme="minorHAnsi" w:hAnsiTheme="minorHAnsi" w:cstheme="minorHAnsi"/>
          <w:color w:val="000000" w:themeColor="text1"/>
          <w:sz w:val="20"/>
          <w:szCs w:val="20"/>
          <w:lang w:val="en-ZW"/>
        </w:rPr>
        <w:t xml:space="preserve"> and bananas.</w:t>
      </w:r>
    </w:p>
    <w:p w14:paraId="3CF766F4" w14:textId="72E3C1D2" w:rsidR="00B71669" w:rsidRPr="00F8608A" w:rsidRDefault="00B71669"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hAnsiTheme="minorHAnsi" w:cstheme="minorHAnsi"/>
          <w:color w:val="000000" w:themeColor="text1"/>
          <w:sz w:val="20"/>
          <w:szCs w:val="20"/>
          <w:lang w:val="en-ZW"/>
        </w:rPr>
        <w:t>Farming taboo on the day of offering sacrifices to the ancestors</w:t>
      </w:r>
      <w:r w:rsidRPr="00F8608A">
        <w:rPr>
          <w:rFonts w:asciiTheme="minorHAnsi" w:hAnsiTheme="minorHAnsi" w:cstheme="minorHAnsi"/>
          <w:color w:val="000000" w:themeColor="text1"/>
          <w:sz w:val="20"/>
          <w:szCs w:val="20"/>
          <w:lang w:val="en-ZW"/>
        </w:rPr>
        <w:footnoteReference w:id="15"/>
      </w:r>
      <w:r w:rsidRPr="00F8608A">
        <w:rPr>
          <w:rFonts w:asciiTheme="minorHAnsi" w:hAnsiTheme="minorHAnsi" w:cstheme="minorHAnsi"/>
          <w:color w:val="000000" w:themeColor="text1"/>
          <w:sz w:val="20"/>
          <w:szCs w:val="20"/>
          <w:lang w:val="en-ZW"/>
        </w:rPr>
        <w:t>: The family members are not to do farm work on the day of offering sacrifices (the day when one of their members passes away) in three consecutive years after one of their family members passes away. If the one who dies is "</w:t>
      </w:r>
      <w:proofErr w:type="spellStart"/>
      <w:r w:rsidRPr="00F8608A">
        <w:rPr>
          <w:rFonts w:asciiTheme="minorHAnsi" w:hAnsiTheme="minorHAnsi" w:cstheme="minorHAnsi"/>
          <w:color w:val="000000" w:themeColor="text1"/>
          <w:sz w:val="20"/>
          <w:szCs w:val="20"/>
          <w:lang w:val="en-ZW"/>
        </w:rPr>
        <w:t>Mutou</w:t>
      </w:r>
      <w:proofErr w:type="spellEnd"/>
      <w:r w:rsidRPr="00F8608A">
        <w:rPr>
          <w:rFonts w:asciiTheme="minorHAnsi" w:hAnsiTheme="minorHAnsi" w:cstheme="minorHAnsi"/>
          <w:color w:val="000000" w:themeColor="text1"/>
          <w:sz w:val="20"/>
          <w:szCs w:val="20"/>
          <w:lang w:val="en-ZW"/>
        </w:rPr>
        <w:t xml:space="preserve">" that is in charge of organizing and leading a certain area of land, then the people who work on that area of land must observe this taboo (The Li people keep note of the days and the months of the year by the twelve </w:t>
      </w:r>
      <w:proofErr w:type="spellStart"/>
      <w:r w:rsidRPr="00F8608A">
        <w:rPr>
          <w:rFonts w:asciiTheme="minorHAnsi" w:hAnsiTheme="minorHAnsi" w:cstheme="minorHAnsi"/>
          <w:color w:val="000000" w:themeColor="text1"/>
          <w:sz w:val="20"/>
          <w:szCs w:val="20"/>
          <w:lang w:val="en-ZW"/>
        </w:rPr>
        <w:t>Shengxiao</w:t>
      </w:r>
      <w:proofErr w:type="spellEnd"/>
      <w:r w:rsidRPr="00F8608A">
        <w:rPr>
          <w:rFonts w:asciiTheme="minorHAnsi" w:hAnsiTheme="minorHAnsi" w:cstheme="minorHAnsi"/>
          <w:color w:val="000000" w:themeColor="text1"/>
          <w:sz w:val="20"/>
          <w:szCs w:val="20"/>
          <w:lang w:val="en-ZW"/>
        </w:rPr>
        <w:t xml:space="preserve"> namely, the Mouse, Cow, Tiger, Rabbit, Dragon, Snake, Horse, Goat, Monkey, Chicken, Dog, Pig, so there is an offering sacrifices every twelve days). The regions that </w:t>
      </w:r>
      <w:proofErr w:type="gramStart"/>
      <w:r w:rsidRPr="00F8608A">
        <w:rPr>
          <w:rFonts w:asciiTheme="minorHAnsi" w:hAnsiTheme="minorHAnsi" w:cstheme="minorHAnsi"/>
          <w:color w:val="000000" w:themeColor="text1"/>
          <w:sz w:val="20"/>
          <w:szCs w:val="20"/>
          <w:lang w:val="en-ZW"/>
        </w:rPr>
        <w:t>still remain</w:t>
      </w:r>
      <w:proofErr w:type="gramEnd"/>
      <w:r w:rsidRPr="00F8608A">
        <w:rPr>
          <w:rFonts w:asciiTheme="minorHAnsi" w:hAnsiTheme="minorHAnsi" w:cstheme="minorHAnsi"/>
          <w:color w:val="000000" w:themeColor="text1"/>
          <w:sz w:val="20"/>
          <w:szCs w:val="20"/>
          <w:lang w:val="en-ZW"/>
        </w:rPr>
        <w:t xml:space="preserve"> the "System of Collective </w:t>
      </w:r>
      <w:proofErr w:type="spellStart"/>
      <w:r w:rsidRPr="00F8608A">
        <w:rPr>
          <w:rFonts w:asciiTheme="minorHAnsi" w:hAnsiTheme="minorHAnsi" w:cstheme="minorHAnsi"/>
          <w:color w:val="000000" w:themeColor="text1"/>
          <w:sz w:val="20"/>
          <w:szCs w:val="20"/>
          <w:lang w:val="en-ZW"/>
        </w:rPr>
        <w:t>Mu"do</w:t>
      </w:r>
      <w:proofErr w:type="spellEnd"/>
      <w:r w:rsidRPr="00F8608A">
        <w:rPr>
          <w:rFonts w:asciiTheme="minorHAnsi" w:hAnsiTheme="minorHAnsi" w:cstheme="minorHAnsi"/>
          <w:color w:val="000000" w:themeColor="text1"/>
          <w:sz w:val="20"/>
          <w:szCs w:val="20"/>
          <w:lang w:val="en-ZW"/>
        </w:rPr>
        <w:t xml:space="preserve"> not do farm work on the days of Chicken, Cow, Dragon, and Horse. Men do not plough their field on the day of Cow. Women do not pull out and transplant rice seedlings on the day of Chicken. What's more, women do not transplant rice seedlings and twist paddy on the days of Horse and Dragon.</w:t>
      </w:r>
    </w:p>
    <w:p w14:paraId="4876DE44" w14:textId="77777777" w:rsidR="005061D4" w:rsidRPr="00F8608A" w:rsidRDefault="005061D4" w:rsidP="00665374">
      <w:pPr>
        <w:spacing w:line="276" w:lineRule="auto"/>
        <w:jc w:val="both"/>
        <w:rPr>
          <w:rFonts w:asciiTheme="minorHAnsi" w:hAnsiTheme="minorHAnsi" w:cstheme="minorHAnsi"/>
          <w:color w:val="000000" w:themeColor="text1"/>
          <w:sz w:val="22"/>
          <w:lang w:val="en-PH" w:eastAsia="en-PH"/>
        </w:rPr>
      </w:pPr>
      <w:bookmarkStart w:id="19" w:name="_Toc72139579"/>
    </w:p>
    <w:p w14:paraId="1339B2A5" w14:textId="4DC5D5AA" w:rsidR="003C74BC" w:rsidRPr="00F8608A" w:rsidRDefault="007F7157" w:rsidP="00665374">
      <w:pPr>
        <w:pStyle w:val="Heading1"/>
        <w:spacing w:line="276" w:lineRule="auto"/>
        <w:jc w:val="both"/>
        <w:rPr>
          <w:rFonts w:asciiTheme="minorHAnsi" w:eastAsiaTheme="minorEastAsia" w:hAnsiTheme="minorHAnsi" w:cstheme="minorHAnsi"/>
          <w:color w:val="000000" w:themeColor="text1"/>
          <w:szCs w:val="28"/>
          <w:lang w:eastAsia="zh-CN"/>
        </w:rPr>
      </w:pPr>
      <w:bookmarkStart w:id="20" w:name="_Toc104510605"/>
      <w:r w:rsidRPr="00F8608A">
        <w:rPr>
          <w:rFonts w:asciiTheme="minorHAnsi" w:hAnsiTheme="minorHAnsi" w:cstheme="minorHAnsi"/>
          <w:color w:val="000000" w:themeColor="text1"/>
          <w:szCs w:val="28"/>
        </w:rPr>
        <w:lastRenderedPageBreak/>
        <w:t xml:space="preserve">4. </w:t>
      </w:r>
      <w:r w:rsidR="003C74BC" w:rsidRPr="00F8608A">
        <w:rPr>
          <w:rFonts w:asciiTheme="minorHAnsi" w:hAnsiTheme="minorHAnsi" w:cstheme="minorHAnsi"/>
          <w:color w:val="000000" w:themeColor="text1"/>
          <w:szCs w:val="28"/>
        </w:rPr>
        <w:t>Potential Impacts</w:t>
      </w:r>
      <w:r w:rsidR="00651913" w:rsidRPr="00F8608A">
        <w:rPr>
          <w:rFonts w:asciiTheme="minorHAnsi" w:hAnsiTheme="minorHAnsi" w:cstheme="minorHAnsi"/>
          <w:color w:val="000000" w:themeColor="text1"/>
          <w:szCs w:val="28"/>
        </w:rPr>
        <w:t xml:space="preserve"> and Risks identified</w:t>
      </w:r>
      <w:bookmarkEnd w:id="20"/>
    </w:p>
    <w:p w14:paraId="2787128C" w14:textId="77777777" w:rsidR="00E96A56" w:rsidRPr="00F8608A" w:rsidRDefault="00E96A56" w:rsidP="00665374">
      <w:pPr>
        <w:pStyle w:val="Heading1"/>
        <w:spacing w:line="276" w:lineRule="auto"/>
        <w:jc w:val="both"/>
        <w:rPr>
          <w:rFonts w:asciiTheme="minorHAnsi" w:eastAsiaTheme="minorEastAsia" w:hAnsiTheme="minorHAnsi" w:cstheme="minorHAnsi"/>
          <w:color w:val="000000" w:themeColor="text1"/>
          <w:szCs w:val="28"/>
          <w:lang w:eastAsia="zh-CN"/>
        </w:rPr>
      </w:pPr>
    </w:p>
    <w:p w14:paraId="03DF5DF4" w14:textId="25FBA513" w:rsidR="00C86D6F" w:rsidRPr="00F8608A" w:rsidRDefault="00C86D6F" w:rsidP="00665374">
      <w:pPr>
        <w:pStyle w:val="Heading2"/>
        <w:numPr>
          <w:ilvl w:val="1"/>
          <w:numId w:val="0"/>
        </w:numPr>
        <w:spacing w:line="276" w:lineRule="auto"/>
        <w:contextualSpacing/>
        <w:jc w:val="both"/>
        <w:rPr>
          <w:rFonts w:asciiTheme="minorHAnsi" w:eastAsia="Calibri" w:hAnsiTheme="minorHAnsi" w:cstheme="minorHAnsi"/>
          <w:color w:val="000000" w:themeColor="text1"/>
        </w:rPr>
      </w:pPr>
      <w:bookmarkStart w:id="21" w:name="_Toc74219771"/>
      <w:bookmarkStart w:id="22" w:name="_Toc104510606"/>
      <w:r w:rsidRPr="0532BAF2">
        <w:rPr>
          <w:rFonts w:asciiTheme="minorHAnsi" w:eastAsia="Calibri" w:hAnsiTheme="minorHAnsi" w:cstheme="minorBidi"/>
          <w:color w:val="000000" w:themeColor="text1"/>
          <w:lang w:val="en-US"/>
        </w:rPr>
        <w:t xml:space="preserve">4.1 </w:t>
      </w:r>
      <w:r w:rsidR="00A13B2D" w:rsidRPr="0532BAF2">
        <w:rPr>
          <w:rFonts w:asciiTheme="minorHAnsi" w:eastAsia="Calibri" w:hAnsiTheme="minorHAnsi" w:cstheme="minorBidi"/>
          <w:color w:val="000000" w:themeColor="text1"/>
        </w:rPr>
        <w:t xml:space="preserve">Risks of </w:t>
      </w:r>
      <w:r w:rsidRPr="0532BAF2">
        <w:rPr>
          <w:rFonts w:asciiTheme="minorHAnsi" w:eastAsia="Calibri" w:hAnsiTheme="minorHAnsi" w:cstheme="minorBidi"/>
          <w:color w:val="000000" w:themeColor="text1"/>
        </w:rPr>
        <w:t>Potential Adverse Impacts</w:t>
      </w:r>
      <w:bookmarkEnd w:id="21"/>
      <w:bookmarkEnd w:id="22"/>
      <w:r w:rsidR="00651913" w:rsidRPr="0532BAF2">
        <w:rPr>
          <w:rFonts w:asciiTheme="minorHAnsi" w:eastAsia="Calibri" w:hAnsiTheme="minorHAnsi" w:cstheme="minorBidi"/>
          <w:color w:val="000000" w:themeColor="text1"/>
        </w:rPr>
        <w:t xml:space="preserve"> </w:t>
      </w:r>
    </w:p>
    <w:p w14:paraId="1282CE64" w14:textId="77777777" w:rsidR="008A0824" w:rsidRPr="00F8608A" w:rsidRDefault="008A0824" w:rsidP="002921C2">
      <w:pPr>
        <w:spacing w:line="276" w:lineRule="auto"/>
        <w:jc w:val="both"/>
        <w:rPr>
          <w:rFonts w:asciiTheme="minorHAnsi" w:hAnsiTheme="minorHAnsi" w:cstheme="minorHAnsi"/>
          <w:color w:val="000000" w:themeColor="text1"/>
          <w:sz w:val="20"/>
          <w:szCs w:val="20"/>
          <w:lang w:val="en-ZW"/>
        </w:rPr>
      </w:pPr>
    </w:p>
    <w:p w14:paraId="1A53D918" w14:textId="46F17B8A" w:rsidR="00F87F73" w:rsidRPr="00F8608A" w:rsidRDefault="00F87F73"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eastAsiaTheme="minorEastAsia" w:hAnsiTheme="minorHAnsi" w:cstheme="minorHAnsi"/>
          <w:bCs/>
          <w:color w:val="000000" w:themeColor="text1"/>
          <w:sz w:val="20"/>
          <w:szCs w:val="22"/>
          <w:lang w:eastAsia="zh-CN"/>
        </w:rPr>
        <w:t xml:space="preserve">Ineffective engagement of local communities, including ethnic minorities, women, disabled </w:t>
      </w:r>
      <w:proofErr w:type="gramStart"/>
      <w:r w:rsidRPr="00F8608A">
        <w:rPr>
          <w:rFonts w:asciiTheme="minorHAnsi" w:eastAsiaTheme="minorEastAsia" w:hAnsiTheme="minorHAnsi" w:cstheme="minorHAnsi"/>
          <w:bCs/>
          <w:color w:val="000000" w:themeColor="text1"/>
          <w:sz w:val="20"/>
          <w:szCs w:val="22"/>
          <w:lang w:eastAsia="zh-CN"/>
        </w:rPr>
        <w:t>people</w:t>
      </w:r>
      <w:proofErr w:type="gramEnd"/>
      <w:r w:rsidRPr="00F8608A">
        <w:rPr>
          <w:rFonts w:asciiTheme="minorHAnsi" w:eastAsiaTheme="minorEastAsia" w:hAnsiTheme="minorHAnsi" w:cstheme="minorHAnsi"/>
          <w:bCs/>
          <w:color w:val="000000" w:themeColor="text1"/>
          <w:sz w:val="20"/>
          <w:szCs w:val="22"/>
          <w:lang w:eastAsia="zh-CN"/>
        </w:rPr>
        <w:t xml:space="preserve"> and other marginalized groups may lead to increased vulnerability. Local communities in and near the project intervention sites were assessed as part of the socioeconomic baseline analyses. The local people in the communities affected by the intervention sites are predominately composed of ethnic minorities. Ethnic minorities are well represented in local governments, in fact the demonstration area in Yunnan Province is situated in the Dali Bai Autonomous Prefecture. And the </w:t>
      </w:r>
      <w:proofErr w:type="spellStart"/>
      <w:r w:rsidRPr="00F8608A">
        <w:rPr>
          <w:rFonts w:asciiTheme="minorHAnsi" w:eastAsiaTheme="minorEastAsia" w:hAnsiTheme="minorHAnsi" w:cstheme="minorHAnsi"/>
          <w:bCs/>
          <w:color w:val="000000" w:themeColor="text1"/>
          <w:sz w:val="20"/>
          <w:szCs w:val="22"/>
          <w:lang w:eastAsia="zh-CN"/>
        </w:rPr>
        <w:t>Baodinggou</w:t>
      </w:r>
      <w:proofErr w:type="spellEnd"/>
      <w:r w:rsidRPr="00F8608A">
        <w:rPr>
          <w:rFonts w:asciiTheme="minorHAnsi" w:eastAsiaTheme="minorEastAsia" w:hAnsiTheme="minorHAnsi" w:cstheme="minorHAnsi"/>
          <w:bCs/>
          <w:color w:val="000000" w:themeColor="text1"/>
          <w:sz w:val="20"/>
          <w:szCs w:val="22"/>
          <w:lang w:eastAsia="zh-CN"/>
        </w:rPr>
        <w:t xml:space="preserve"> NR is situated in the </w:t>
      </w:r>
      <w:proofErr w:type="spellStart"/>
      <w:r w:rsidRPr="00F8608A">
        <w:rPr>
          <w:rFonts w:asciiTheme="minorHAnsi" w:eastAsiaTheme="minorEastAsia" w:hAnsiTheme="minorHAnsi" w:cstheme="minorHAnsi"/>
          <w:bCs/>
          <w:color w:val="000000" w:themeColor="text1"/>
          <w:sz w:val="20"/>
          <w:szCs w:val="22"/>
          <w:lang w:eastAsia="zh-CN"/>
        </w:rPr>
        <w:t>Ngawa</w:t>
      </w:r>
      <w:proofErr w:type="spellEnd"/>
      <w:r w:rsidRPr="00F8608A">
        <w:rPr>
          <w:rFonts w:asciiTheme="minorHAnsi" w:eastAsiaTheme="minorEastAsia" w:hAnsiTheme="minorHAnsi" w:cstheme="minorHAnsi"/>
          <w:bCs/>
          <w:color w:val="000000" w:themeColor="text1"/>
          <w:sz w:val="20"/>
          <w:szCs w:val="22"/>
          <w:lang w:eastAsia="zh-CN"/>
        </w:rPr>
        <w:t xml:space="preserve"> Tibetan and </w:t>
      </w:r>
      <w:proofErr w:type="spellStart"/>
      <w:r w:rsidRPr="00F8608A">
        <w:rPr>
          <w:rFonts w:asciiTheme="minorHAnsi" w:eastAsiaTheme="minorEastAsia" w:hAnsiTheme="minorHAnsi" w:cstheme="minorHAnsi"/>
          <w:bCs/>
          <w:color w:val="000000" w:themeColor="text1"/>
          <w:sz w:val="20"/>
          <w:szCs w:val="22"/>
          <w:lang w:eastAsia="zh-CN"/>
        </w:rPr>
        <w:t>Qiang</w:t>
      </w:r>
      <w:proofErr w:type="spellEnd"/>
      <w:r w:rsidRPr="00F8608A">
        <w:rPr>
          <w:rFonts w:asciiTheme="minorHAnsi" w:eastAsiaTheme="minorEastAsia" w:hAnsiTheme="minorHAnsi" w:cstheme="minorHAnsi"/>
          <w:bCs/>
          <w:color w:val="000000" w:themeColor="text1"/>
          <w:sz w:val="20"/>
          <w:szCs w:val="22"/>
          <w:lang w:eastAsia="zh-CN"/>
        </w:rPr>
        <w:t xml:space="preserve"> Autonomous Prefecture.</w:t>
      </w:r>
      <w:r w:rsidRPr="00F8608A">
        <w:rPr>
          <w:rFonts w:asciiTheme="minorHAnsi" w:hAnsiTheme="minorHAnsi" w:cstheme="minorHAnsi"/>
          <w:color w:val="000000" w:themeColor="text1"/>
          <w:sz w:val="20"/>
          <w:szCs w:val="20"/>
          <w:lang w:val="en-ZW"/>
        </w:rPr>
        <w:t xml:space="preserve"> The </w:t>
      </w:r>
      <w:r w:rsidR="008A0824" w:rsidRPr="00F8608A">
        <w:rPr>
          <w:rFonts w:asciiTheme="minorHAnsi" w:hAnsiTheme="minorHAnsi" w:cstheme="minorHAnsi"/>
          <w:color w:val="000000" w:themeColor="text1"/>
          <w:sz w:val="20"/>
          <w:szCs w:val="20"/>
          <w:lang w:val="en-ZW"/>
        </w:rPr>
        <w:t>8 potential risks identified in the SESP are summarized in the table below</w:t>
      </w:r>
      <w:r w:rsidRPr="00F8608A">
        <w:rPr>
          <w:rFonts w:asciiTheme="minorHAnsi" w:hAnsiTheme="minorHAnsi" w:cstheme="minorHAnsi"/>
          <w:color w:val="000000" w:themeColor="text1"/>
          <w:sz w:val="20"/>
          <w:szCs w:val="20"/>
          <w:lang w:val="en-ZW"/>
        </w:rPr>
        <w:t>, out of them only Risk 1, 5 and 6 have direct implication on ethnic minorities, and will be further assessed in this IPPF. Risks and Management Measures not directly affecting Ethnic Minorities are described in the ESMF.</w:t>
      </w:r>
    </w:p>
    <w:p w14:paraId="3EB5BD52" w14:textId="391D3241" w:rsidR="008A0824" w:rsidRPr="00F8608A" w:rsidRDefault="008A0824" w:rsidP="00665374">
      <w:pPr>
        <w:spacing w:line="276" w:lineRule="auto"/>
        <w:jc w:val="both"/>
        <w:rPr>
          <w:rFonts w:asciiTheme="minorHAnsi" w:hAnsiTheme="minorHAnsi" w:cstheme="minorHAnsi"/>
          <w:color w:val="000000" w:themeColor="text1"/>
          <w:sz w:val="20"/>
          <w:szCs w:val="20"/>
          <w:lang w:val="en-ZW"/>
        </w:rPr>
      </w:pPr>
    </w:p>
    <w:p w14:paraId="5D2CBFBD" w14:textId="301DA847" w:rsidR="008A0824" w:rsidRPr="00F8608A" w:rsidRDefault="008A0824" w:rsidP="00665374">
      <w:pPr>
        <w:pStyle w:val="Caption"/>
        <w:keepNext/>
        <w:spacing w:line="276" w:lineRule="auto"/>
        <w:jc w:val="both"/>
        <w:rPr>
          <w:rFonts w:asciiTheme="minorHAnsi" w:hAnsiTheme="minorHAnsi"/>
          <w:color w:val="000000" w:themeColor="text1"/>
        </w:rPr>
      </w:pPr>
      <w:r w:rsidRPr="00F8608A">
        <w:rPr>
          <w:rFonts w:asciiTheme="minorHAnsi" w:hAnsiTheme="minorHAnsi"/>
          <w:color w:val="000000" w:themeColor="text1"/>
        </w:rPr>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1</w:t>
      </w:r>
      <w:r w:rsidR="00F2448B"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Social and Environmental Assessment Procedure Summary</w:t>
      </w:r>
    </w:p>
    <w:tbl>
      <w:tblPr>
        <w:tblStyle w:val="GridTable1Light-Accent1"/>
        <w:tblW w:w="5000" w:type="pct"/>
        <w:tblLook w:val="04A0" w:firstRow="1" w:lastRow="0" w:firstColumn="1" w:lastColumn="0" w:noHBand="0" w:noVBand="1"/>
      </w:tblPr>
      <w:tblGrid>
        <w:gridCol w:w="6085"/>
        <w:gridCol w:w="1739"/>
        <w:gridCol w:w="1526"/>
      </w:tblGrid>
      <w:tr w:rsidR="00F8608A" w:rsidRPr="00F8608A" w14:paraId="57D4AE25" w14:textId="77777777" w:rsidTr="4F6711E6">
        <w:trPr>
          <w:cnfStyle w:val="100000000000" w:firstRow="1" w:lastRow="0" w:firstColumn="0" w:lastColumn="0" w:oddVBand="0" w:evenVBand="0" w:oddHBand="0"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253" w:type="pct"/>
          </w:tcPr>
          <w:p w14:paraId="4AE3EF17" w14:textId="77777777" w:rsidR="008A0824" w:rsidRPr="00F8608A" w:rsidRDefault="008A0824" w:rsidP="002921C2">
            <w:pPr>
              <w:spacing w:line="276" w:lineRule="auto"/>
              <w:jc w:val="both"/>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Risk Title</w:t>
            </w:r>
          </w:p>
        </w:tc>
        <w:tc>
          <w:tcPr>
            <w:tcW w:w="930" w:type="pct"/>
          </w:tcPr>
          <w:p w14:paraId="25581FDF" w14:textId="77777777" w:rsidR="008A0824" w:rsidRPr="00F8608A" w:rsidRDefault="008A0824" w:rsidP="002921C2">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Risk Rating</w:t>
            </w:r>
          </w:p>
        </w:tc>
        <w:tc>
          <w:tcPr>
            <w:tcW w:w="816" w:type="pct"/>
          </w:tcPr>
          <w:p w14:paraId="40CB71AC" w14:textId="77777777" w:rsidR="008A0824" w:rsidRPr="00F8608A" w:rsidRDefault="008A0824" w:rsidP="002921C2">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Relevance for Ethnic Minorities</w:t>
            </w:r>
          </w:p>
        </w:tc>
      </w:tr>
      <w:tr w:rsidR="00F8608A" w:rsidRPr="00F8608A" w14:paraId="5A5B1EAF" w14:textId="77777777" w:rsidTr="4F6711E6">
        <w:tc>
          <w:tcPr>
            <w:cnfStyle w:val="001000000000" w:firstRow="0" w:lastRow="0" w:firstColumn="1" w:lastColumn="0" w:oddVBand="0" w:evenVBand="0" w:oddHBand="0" w:evenHBand="0" w:firstRowFirstColumn="0" w:firstRowLastColumn="0" w:lastRowFirstColumn="0" w:lastRowLastColumn="0"/>
            <w:tcW w:w="3253" w:type="pct"/>
          </w:tcPr>
          <w:p w14:paraId="48E1E817" w14:textId="77777777" w:rsidR="008A0824" w:rsidRPr="00F8608A" w:rsidRDefault="008A0824" w:rsidP="00665374">
            <w:pPr>
              <w:tabs>
                <w:tab w:val="left" w:pos="900"/>
              </w:tabs>
              <w:spacing w:before="40" w:after="40" w:line="276" w:lineRule="auto"/>
              <w:jc w:val="both"/>
              <w:rPr>
                <w:rFonts w:asciiTheme="minorHAnsi" w:hAnsiTheme="minorHAnsi"/>
                <w:color w:val="000000" w:themeColor="text1"/>
                <w:sz w:val="18"/>
                <w:szCs w:val="18"/>
              </w:rPr>
            </w:pPr>
            <w:r w:rsidRPr="00F8608A">
              <w:rPr>
                <w:rFonts w:asciiTheme="minorHAnsi" w:hAnsiTheme="minorHAnsi"/>
                <w:i/>
                <w:color w:val="000000" w:themeColor="text1"/>
                <w:sz w:val="18"/>
                <w:szCs w:val="18"/>
              </w:rPr>
              <w:t>Risk 1</w:t>
            </w:r>
            <w:r w:rsidRPr="00F8608A">
              <w:rPr>
                <w:rFonts w:asciiTheme="minorHAnsi" w:hAnsiTheme="minorHAnsi"/>
                <w:color w:val="000000" w:themeColor="text1"/>
                <w:sz w:val="18"/>
                <w:szCs w:val="18"/>
              </w:rPr>
              <w:t>: Vulnerable or marginalized groups, including ethnic minorities, might face restrictions in access to resources, and anticipated livelihood benefits to local people, which are primarily composed of ethnic minorities, might not materialize as planned, potentially leading to economic displacement.</w:t>
            </w:r>
          </w:p>
          <w:p w14:paraId="1D9186EF" w14:textId="77777777" w:rsidR="008A0824" w:rsidRPr="00F8608A" w:rsidRDefault="008A0824" w:rsidP="00665374">
            <w:pPr>
              <w:tabs>
                <w:tab w:val="left" w:pos="900"/>
              </w:tabs>
              <w:spacing w:before="40" w:after="40" w:line="276" w:lineRule="auto"/>
              <w:jc w:val="both"/>
              <w:rPr>
                <w:rFonts w:asciiTheme="minorHAnsi" w:hAnsiTheme="minorHAnsi"/>
                <w:color w:val="000000" w:themeColor="text1"/>
                <w:sz w:val="18"/>
                <w:szCs w:val="18"/>
              </w:rPr>
            </w:pPr>
          </w:p>
          <w:p w14:paraId="72F24AB9" w14:textId="77777777" w:rsidR="008A0824" w:rsidRPr="00F8608A" w:rsidRDefault="008A0824" w:rsidP="00665374">
            <w:pPr>
              <w:spacing w:before="40" w:after="40" w:line="276" w:lineRule="auto"/>
              <w:jc w:val="both"/>
              <w:rPr>
                <w:rFonts w:asciiTheme="minorHAnsi" w:hAnsiTheme="minorHAnsi"/>
                <w:color w:val="000000" w:themeColor="text1"/>
                <w:sz w:val="18"/>
                <w:szCs w:val="18"/>
                <w:u w:val="single"/>
              </w:rPr>
            </w:pPr>
            <w:r w:rsidRPr="00F8608A">
              <w:rPr>
                <w:rFonts w:asciiTheme="minorHAnsi" w:hAnsiTheme="minorHAnsi"/>
                <w:color w:val="000000" w:themeColor="text1"/>
                <w:sz w:val="18"/>
                <w:szCs w:val="18"/>
                <w:u w:val="single"/>
              </w:rPr>
              <w:t>Overarching Principle: Leave No One Behind:</w:t>
            </w:r>
          </w:p>
          <w:p w14:paraId="54299B7C"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Human Rights (Question P.3, P.4, P.5, P.6)</w:t>
            </w:r>
          </w:p>
          <w:p w14:paraId="5B3EBCB0"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Accountability (Question P.13, P.14)</w:t>
            </w:r>
          </w:p>
          <w:p w14:paraId="10D98136"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u w:val="single"/>
              </w:rPr>
              <w:t>Project-Level Standards</w:t>
            </w:r>
            <w:r w:rsidRPr="00F8608A">
              <w:rPr>
                <w:rFonts w:asciiTheme="minorHAnsi" w:hAnsiTheme="minorHAnsi"/>
                <w:color w:val="000000" w:themeColor="text1"/>
                <w:sz w:val="18"/>
                <w:szCs w:val="18"/>
              </w:rPr>
              <w:t xml:space="preserve">: </w:t>
            </w:r>
          </w:p>
          <w:p w14:paraId="033E9CDC"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Standard 5: Displacement and Resettlement</w:t>
            </w:r>
          </w:p>
          <w:p w14:paraId="141445CB"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(Question 5.2)</w:t>
            </w:r>
          </w:p>
          <w:p w14:paraId="7CBA76D6" w14:textId="68C6341E" w:rsidR="008A0824" w:rsidRPr="00F8608A" w:rsidRDefault="008A0824" w:rsidP="002921C2">
            <w:pPr>
              <w:spacing w:line="276" w:lineRule="auto"/>
              <w:jc w:val="both"/>
              <w:rPr>
                <w:rFonts w:asciiTheme="minorHAnsi" w:hAnsiTheme="minorHAnsi" w:cs="Calibri"/>
                <w:color w:val="000000" w:themeColor="text1"/>
                <w:sz w:val="18"/>
                <w:szCs w:val="18"/>
                <w:lang w:val="en-GB"/>
              </w:rPr>
            </w:pPr>
            <w:r w:rsidRPr="00F8608A">
              <w:rPr>
                <w:rFonts w:asciiTheme="minorHAnsi" w:hAnsiTheme="minorHAnsi"/>
                <w:color w:val="000000" w:themeColor="text1"/>
                <w:sz w:val="18"/>
                <w:szCs w:val="18"/>
              </w:rPr>
              <w:t>Standard 6: Indigenous Peoples (Questions 6.1, 6.3, 6.4, 6.6, 6.9)</w:t>
            </w:r>
          </w:p>
        </w:tc>
        <w:tc>
          <w:tcPr>
            <w:tcW w:w="930" w:type="pct"/>
          </w:tcPr>
          <w:p w14:paraId="186DE874"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bCs/>
                <w:color w:val="000000" w:themeColor="text1"/>
                <w:sz w:val="18"/>
                <w:szCs w:val="18"/>
                <w:lang w:val="en-GB"/>
              </w:rPr>
              <w:t>Substantial</w:t>
            </w:r>
          </w:p>
        </w:tc>
        <w:tc>
          <w:tcPr>
            <w:tcW w:w="816" w:type="pct"/>
          </w:tcPr>
          <w:p w14:paraId="4B7B7598"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YES</w:t>
            </w:r>
          </w:p>
        </w:tc>
      </w:tr>
      <w:tr w:rsidR="00F8608A" w:rsidRPr="00F8608A" w14:paraId="2BF5BE41" w14:textId="77777777" w:rsidTr="4F6711E6">
        <w:tc>
          <w:tcPr>
            <w:cnfStyle w:val="001000000000" w:firstRow="0" w:lastRow="0" w:firstColumn="1" w:lastColumn="0" w:oddVBand="0" w:evenVBand="0" w:oddHBand="0" w:evenHBand="0" w:firstRowFirstColumn="0" w:firstRowLastColumn="0" w:lastRowFirstColumn="0" w:lastRowLastColumn="0"/>
            <w:tcW w:w="3253" w:type="pct"/>
          </w:tcPr>
          <w:p w14:paraId="0CA4FBB2"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i/>
                <w:color w:val="000000" w:themeColor="text1"/>
                <w:sz w:val="18"/>
                <w:szCs w:val="18"/>
              </w:rPr>
              <w:t>Risk 2:</w:t>
            </w:r>
            <w:r w:rsidRPr="00F8608A">
              <w:rPr>
                <w:rFonts w:asciiTheme="minorHAnsi" w:hAnsiTheme="minorHAnsi"/>
                <w:color w:val="000000" w:themeColor="text1"/>
                <w:sz w:val="18"/>
                <w:szCs w:val="18"/>
              </w:rPr>
              <w:t xml:space="preserve"> Project activities and approaches might not fully incorporate or reflect views of women and girls and ensure equitable opportunities for their involvement and benefit; and there is a risk that a prolonged or recurrent COVID-19 pandemic would exacerbate gender inequality.</w:t>
            </w:r>
          </w:p>
          <w:p w14:paraId="305889BF"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p>
          <w:p w14:paraId="4FA93310" w14:textId="77777777" w:rsidR="008A0824" w:rsidRPr="00F8608A" w:rsidRDefault="008A0824" w:rsidP="00665374">
            <w:pPr>
              <w:spacing w:before="40" w:after="40" w:line="276" w:lineRule="auto"/>
              <w:jc w:val="both"/>
              <w:rPr>
                <w:rFonts w:asciiTheme="minorHAnsi" w:hAnsiTheme="minorHAnsi"/>
                <w:color w:val="000000" w:themeColor="text1"/>
                <w:sz w:val="18"/>
                <w:szCs w:val="18"/>
                <w:u w:val="single"/>
              </w:rPr>
            </w:pPr>
            <w:r w:rsidRPr="00F8608A">
              <w:rPr>
                <w:rFonts w:asciiTheme="minorHAnsi" w:hAnsiTheme="minorHAnsi"/>
                <w:color w:val="000000" w:themeColor="text1"/>
                <w:sz w:val="18"/>
                <w:szCs w:val="18"/>
                <w:u w:val="single"/>
              </w:rPr>
              <w:t>Overarching Principle: Leave No One Behind:</w:t>
            </w:r>
          </w:p>
          <w:p w14:paraId="6157C092" w14:textId="6383B2C5" w:rsidR="008A0824" w:rsidRPr="00F8608A" w:rsidRDefault="008A0824" w:rsidP="00665374">
            <w:pPr>
              <w:spacing w:before="40" w:after="40" w:line="276" w:lineRule="auto"/>
              <w:jc w:val="both"/>
              <w:rPr>
                <w:rFonts w:asciiTheme="minorHAnsi" w:hAnsiTheme="minorHAnsi" w:cs="Calibri"/>
                <w:color w:val="000000" w:themeColor="text1"/>
                <w:sz w:val="18"/>
                <w:szCs w:val="18"/>
                <w:lang w:val="en-GB"/>
              </w:rPr>
            </w:pPr>
            <w:r w:rsidRPr="00F8608A">
              <w:rPr>
                <w:rFonts w:asciiTheme="minorHAnsi" w:hAnsiTheme="minorHAnsi"/>
                <w:color w:val="000000" w:themeColor="text1"/>
                <w:sz w:val="18"/>
                <w:szCs w:val="18"/>
              </w:rPr>
              <w:t>Gender Equality and Women’s Empowerment (Questions P.10, P.11)</w:t>
            </w:r>
          </w:p>
        </w:tc>
        <w:tc>
          <w:tcPr>
            <w:tcW w:w="930" w:type="pct"/>
          </w:tcPr>
          <w:p w14:paraId="7E8384C4" w14:textId="6E68CC94"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bCs/>
                <w:color w:val="000000" w:themeColor="text1"/>
                <w:sz w:val="18"/>
                <w:szCs w:val="18"/>
                <w:lang w:val="en-GB"/>
              </w:rPr>
              <w:t>Moderate</w:t>
            </w:r>
          </w:p>
        </w:tc>
        <w:tc>
          <w:tcPr>
            <w:tcW w:w="816" w:type="pct"/>
          </w:tcPr>
          <w:p w14:paraId="16894A58" w14:textId="457D4DA4" w:rsidR="008A0824" w:rsidRPr="00F8608A" w:rsidRDefault="00B94C7D"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YES</w:t>
            </w:r>
          </w:p>
        </w:tc>
      </w:tr>
      <w:tr w:rsidR="00F8608A" w:rsidRPr="00F8608A" w14:paraId="0C066087" w14:textId="77777777" w:rsidTr="4F6711E6">
        <w:tc>
          <w:tcPr>
            <w:cnfStyle w:val="001000000000" w:firstRow="0" w:lastRow="0" w:firstColumn="1" w:lastColumn="0" w:oddVBand="0" w:evenVBand="0" w:oddHBand="0" w:evenHBand="0" w:firstRowFirstColumn="0" w:firstRowLastColumn="0" w:lastRowFirstColumn="0" w:lastRowLastColumn="0"/>
            <w:tcW w:w="3253" w:type="pct"/>
          </w:tcPr>
          <w:p w14:paraId="48A437A4" w14:textId="77777777" w:rsidR="008A0824" w:rsidRPr="00F8608A" w:rsidRDefault="008A0824" w:rsidP="00665374">
            <w:pPr>
              <w:tabs>
                <w:tab w:val="left" w:pos="900"/>
              </w:tabs>
              <w:spacing w:before="40" w:after="40" w:line="276" w:lineRule="auto"/>
              <w:jc w:val="both"/>
              <w:rPr>
                <w:rFonts w:asciiTheme="minorHAnsi" w:hAnsiTheme="minorHAnsi"/>
                <w:color w:val="000000" w:themeColor="text1"/>
                <w:sz w:val="18"/>
                <w:szCs w:val="18"/>
              </w:rPr>
            </w:pPr>
            <w:r w:rsidRPr="00F8608A">
              <w:rPr>
                <w:rFonts w:asciiTheme="minorHAnsi" w:hAnsiTheme="minorHAnsi"/>
                <w:i/>
                <w:color w:val="000000" w:themeColor="text1"/>
                <w:sz w:val="18"/>
                <w:szCs w:val="18"/>
              </w:rPr>
              <w:t>Risk 3</w:t>
            </w:r>
            <w:r w:rsidRPr="00F8608A">
              <w:rPr>
                <w:rFonts w:asciiTheme="minorHAnsi" w:hAnsiTheme="minorHAnsi"/>
                <w:color w:val="000000" w:themeColor="text1"/>
                <w:sz w:val="18"/>
                <w:szCs w:val="18"/>
              </w:rPr>
              <w:t>: Poorly designed or executed project activities could have inadvertent impacts to environmentally sensitive areas, generate construction waste and affect community health.</w:t>
            </w:r>
          </w:p>
          <w:p w14:paraId="5EF764E5" w14:textId="77777777" w:rsidR="008A0824" w:rsidRPr="00F8608A" w:rsidRDefault="008A0824" w:rsidP="00665374">
            <w:pPr>
              <w:tabs>
                <w:tab w:val="left" w:pos="900"/>
              </w:tabs>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u w:val="single"/>
              </w:rPr>
              <w:t>Project-Level Standard</w:t>
            </w:r>
            <w:r w:rsidRPr="00F8608A">
              <w:rPr>
                <w:rFonts w:asciiTheme="minorHAnsi" w:hAnsiTheme="minorHAnsi"/>
                <w:color w:val="000000" w:themeColor="text1"/>
                <w:sz w:val="18"/>
                <w:szCs w:val="18"/>
              </w:rPr>
              <w:t>:</w:t>
            </w:r>
          </w:p>
          <w:p w14:paraId="53E6889F"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 xml:space="preserve">Standard 1: Biodiversity Conservation and Sustainable </w:t>
            </w:r>
            <w:hyperlink w:anchor="tyjcwt">
              <w:r w:rsidRPr="00F8608A">
                <w:rPr>
                  <w:rFonts w:asciiTheme="minorHAnsi" w:hAnsiTheme="minorHAnsi"/>
                  <w:color w:val="000000" w:themeColor="text1"/>
                  <w:sz w:val="18"/>
                  <w:szCs w:val="18"/>
                </w:rPr>
                <w:t>Natural</w:t>
              </w:r>
            </w:hyperlink>
            <w:r w:rsidRPr="00F8608A">
              <w:rPr>
                <w:rFonts w:asciiTheme="minorHAnsi" w:hAnsiTheme="minorHAnsi"/>
                <w:color w:val="000000" w:themeColor="text1"/>
                <w:sz w:val="18"/>
                <w:szCs w:val="18"/>
              </w:rPr>
              <w:t xml:space="preserve"> Resource Management (Questions 1.1, 1.2, 1.3, 1.4, 1.6, and 1.8)</w:t>
            </w:r>
          </w:p>
          <w:p w14:paraId="4E141706"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Standard 3: Community Health, Safety and Security (Question 3.1, 3.2, 3.3)</w:t>
            </w:r>
          </w:p>
          <w:p w14:paraId="7C3807E0" w14:textId="4C6CC787" w:rsidR="008A0824" w:rsidRPr="00F8608A" w:rsidRDefault="008A0824" w:rsidP="00665374">
            <w:pPr>
              <w:spacing w:before="40" w:after="40" w:line="276" w:lineRule="auto"/>
              <w:jc w:val="both"/>
              <w:rPr>
                <w:rFonts w:asciiTheme="minorHAnsi" w:hAnsiTheme="minorHAnsi" w:cs="Calibri"/>
                <w:color w:val="000000" w:themeColor="text1"/>
                <w:sz w:val="18"/>
                <w:szCs w:val="18"/>
                <w:lang w:val="en-GB"/>
              </w:rPr>
            </w:pPr>
            <w:r w:rsidRPr="00F8608A">
              <w:rPr>
                <w:rFonts w:asciiTheme="minorHAnsi" w:hAnsiTheme="minorHAnsi"/>
                <w:color w:val="000000" w:themeColor="text1"/>
                <w:sz w:val="18"/>
                <w:szCs w:val="18"/>
              </w:rPr>
              <w:t>Standard 8: Pollution Prevention and Resource Efficiency (Questions 8.2)</w:t>
            </w:r>
          </w:p>
        </w:tc>
        <w:tc>
          <w:tcPr>
            <w:tcW w:w="930" w:type="pct"/>
          </w:tcPr>
          <w:p w14:paraId="0C93135D"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Moderate</w:t>
            </w:r>
          </w:p>
        </w:tc>
        <w:tc>
          <w:tcPr>
            <w:tcW w:w="816" w:type="pct"/>
          </w:tcPr>
          <w:p w14:paraId="015A9B59" w14:textId="042F72FE" w:rsidR="008A0824" w:rsidRPr="00F8608A" w:rsidRDefault="00B94C7D"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YES</w:t>
            </w:r>
          </w:p>
        </w:tc>
      </w:tr>
      <w:tr w:rsidR="00F8608A" w:rsidRPr="00F8608A" w14:paraId="26B06814" w14:textId="77777777" w:rsidTr="4F6711E6">
        <w:tc>
          <w:tcPr>
            <w:cnfStyle w:val="001000000000" w:firstRow="0" w:lastRow="0" w:firstColumn="1" w:lastColumn="0" w:oddVBand="0" w:evenVBand="0" w:oddHBand="0" w:evenHBand="0" w:firstRowFirstColumn="0" w:firstRowLastColumn="0" w:lastRowFirstColumn="0" w:lastRowLastColumn="0"/>
            <w:tcW w:w="3253" w:type="pct"/>
          </w:tcPr>
          <w:p w14:paraId="619AE36F" w14:textId="77777777" w:rsidR="008A0824" w:rsidRPr="00F8608A" w:rsidRDefault="008A0824" w:rsidP="00665374">
            <w:pPr>
              <w:spacing w:before="40" w:after="40" w:line="276" w:lineRule="auto"/>
              <w:jc w:val="both"/>
              <w:rPr>
                <w:rFonts w:asciiTheme="minorHAnsi" w:hAnsiTheme="minorHAnsi"/>
                <w:i/>
                <w:color w:val="000000" w:themeColor="text1"/>
                <w:sz w:val="18"/>
                <w:szCs w:val="18"/>
              </w:rPr>
            </w:pPr>
            <w:r w:rsidRPr="00F8608A">
              <w:rPr>
                <w:rFonts w:asciiTheme="minorHAnsi" w:hAnsiTheme="minorHAnsi"/>
                <w:i/>
                <w:color w:val="000000" w:themeColor="text1"/>
                <w:sz w:val="18"/>
                <w:szCs w:val="18"/>
              </w:rPr>
              <w:lastRenderedPageBreak/>
              <w:t>Risk 4:</w:t>
            </w:r>
            <w:r w:rsidRPr="00F8608A">
              <w:rPr>
                <w:rFonts w:asciiTheme="minorHAnsi" w:hAnsiTheme="minorHAnsi"/>
                <w:color w:val="000000" w:themeColor="text1"/>
                <w:sz w:val="18"/>
                <w:szCs w:val="18"/>
              </w:rPr>
              <w:t xml:space="preserve"> The project intervention sites and workers are subject to hazards such as earthquakes, floods, landslides, and wildfire, and certain project outputs, e.g., habitat restoration, are vulnerable to potential impacts of climate change.</w:t>
            </w:r>
          </w:p>
          <w:p w14:paraId="0E1403CD"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p>
          <w:p w14:paraId="30E28738" w14:textId="77777777" w:rsidR="008A0824" w:rsidRPr="00F8608A" w:rsidRDefault="008A0824" w:rsidP="00665374">
            <w:pPr>
              <w:tabs>
                <w:tab w:val="left" w:pos="900"/>
              </w:tabs>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u w:val="single"/>
              </w:rPr>
              <w:t>Project-Level Standard</w:t>
            </w:r>
            <w:r w:rsidRPr="00F8608A">
              <w:rPr>
                <w:rFonts w:asciiTheme="minorHAnsi" w:hAnsiTheme="minorHAnsi"/>
                <w:color w:val="000000" w:themeColor="text1"/>
                <w:sz w:val="18"/>
                <w:szCs w:val="18"/>
              </w:rPr>
              <w:t>:</w:t>
            </w:r>
          </w:p>
          <w:p w14:paraId="2226C0A5" w14:textId="604DDBF7" w:rsidR="008A0824" w:rsidRPr="00F8608A" w:rsidRDefault="008A0824" w:rsidP="00665374">
            <w:pPr>
              <w:spacing w:before="40" w:after="40" w:line="276" w:lineRule="auto"/>
              <w:jc w:val="both"/>
              <w:rPr>
                <w:rFonts w:asciiTheme="minorHAnsi" w:hAnsiTheme="minorHAnsi" w:cs="Calibri"/>
                <w:color w:val="000000" w:themeColor="text1"/>
                <w:sz w:val="18"/>
                <w:szCs w:val="18"/>
                <w:lang w:val="en-GB"/>
              </w:rPr>
            </w:pPr>
            <w:r w:rsidRPr="00F8608A">
              <w:rPr>
                <w:rFonts w:asciiTheme="minorHAnsi" w:hAnsiTheme="minorHAnsi"/>
                <w:color w:val="000000" w:themeColor="text1"/>
                <w:sz w:val="18"/>
                <w:szCs w:val="18"/>
              </w:rPr>
              <w:t>Standard 2: Climate Change and Disaster Risks (Questions 2.1 and 2.2)</w:t>
            </w:r>
          </w:p>
        </w:tc>
        <w:tc>
          <w:tcPr>
            <w:tcW w:w="930" w:type="pct"/>
          </w:tcPr>
          <w:p w14:paraId="43B930B7"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Moderate</w:t>
            </w:r>
          </w:p>
        </w:tc>
        <w:tc>
          <w:tcPr>
            <w:tcW w:w="816" w:type="pct"/>
          </w:tcPr>
          <w:p w14:paraId="328EADDB" w14:textId="5B3190EE" w:rsidR="008A0824" w:rsidRPr="00F8608A" w:rsidRDefault="5F14A030"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YES</w:t>
            </w:r>
          </w:p>
        </w:tc>
      </w:tr>
      <w:tr w:rsidR="00F8608A" w:rsidRPr="00F8608A" w14:paraId="0F89EF9B" w14:textId="77777777" w:rsidTr="4F6711E6">
        <w:tc>
          <w:tcPr>
            <w:cnfStyle w:val="001000000000" w:firstRow="0" w:lastRow="0" w:firstColumn="1" w:lastColumn="0" w:oddVBand="0" w:evenVBand="0" w:oddHBand="0" w:evenHBand="0" w:firstRowFirstColumn="0" w:firstRowLastColumn="0" w:lastRowFirstColumn="0" w:lastRowLastColumn="0"/>
            <w:tcW w:w="3253" w:type="pct"/>
          </w:tcPr>
          <w:p w14:paraId="460AFB26"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i/>
                <w:color w:val="000000" w:themeColor="text1"/>
                <w:sz w:val="18"/>
                <w:szCs w:val="18"/>
              </w:rPr>
              <w:t>Risk 5:</w:t>
            </w:r>
            <w:r w:rsidRPr="00F8608A">
              <w:rPr>
                <w:rFonts w:asciiTheme="minorHAnsi" w:hAnsiTheme="minorHAnsi"/>
                <w:color w:val="000000" w:themeColor="text1"/>
                <w:sz w:val="18"/>
                <w:szCs w:val="18"/>
              </w:rPr>
              <w:t xml:space="preserve"> The project could potentially involve risks of vector-borne disease due to a prolonged or recurrent outbreak of the COVID-19 pandemic or similar crisis. Members of the project implementing team, stakeholders involved in execution of project activities, and local community members may be at a heightened risk of exposure to COVID-19 through stakeholder consultation meetings, workshops, trainings, field interventions, etc. </w:t>
            </w:r>
          </w:p>
          <w:p w14:paraId="2E51BA7F" w14:textId="77777777" w:rsidR="008A0824" w:rsidRPr="00F8608A" w:rsidRDefault="008A0824" w:rsidP="00665374">
            <w:pPr>
              <w:tabs>
                <w:tab w:val="left" w:pos="900"/>
              </w:tabs>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u w:val="single"/>
              </w:rPr>
              <w:t>Project-Level Standard</w:t>
            </w:r>
            <w:r w:rsidRPr="00F8608A">
              <w:rPr>
                <w:rFonts w:asciiTheme="minorHAnsi" w:hAnsiTheme="minorHAnsi"/>
                <w:color w:val="000000" w:themeColor="text1"/>
                <w:sz w:val="18"/>
                <w:szCs w:val="18"/>
              </w:rPr>
              <w:t>:</w:t>
            </w:r>
          </w:p>
          <w:p w14:paraId="087314F3" w14:textId="106C5DE0" w:rsidR="008A0824" w:rsidRPr="00F8608A" w:rsidRDefault="008A0824" w:rsidP="002921C2">
            <w:pPr>
              <w:spacing w:line="276" w:lineRule="auto"/>
              <w:jc w:val="both"/>
              <w:rPr>
                <w:rFonts w:asciiTheme="minorHAnsi" w:hAnsiTheme="minorHAnsi" w:cs="Calibri"/>
                <w:color w:val="000000" w:themeColor="text1"/>
                <w:sz w:val="18"/>
                <w:szCs w:val="18"/>
                <w:lang w:val="en-GB"/>
              </w:rPr>
            </w:pPr>
            <w:r w:rsidRPr="00F8608A">
              <w:rPr>
                <w:rFonts w:asciiTheme="minorHAnsi" w:hAnsiTheme="minorHAnsi"/>
                <w:color w:val="000000" w:themeColor="text1"/>
                <w:sz w:val="18"/>
                <w:szCs w:val="18"/>
              </w:rPr>
              <w:t>Standard 3: Community Health, Safety and Security (Question 3.4)</w:t>
            </w:r>
          </w:p>
        </w:tc>
        <w:tc>
          <w:tcPr>
            <w:tcW w:w="930" w:type="pct"/>
          </w:tcPr>
          <w:p w14:paraId="41F76EA4"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Moderate</w:t>
            </w:r>
          </w:p>
        </w:tc>
        <w:tc>
          <w:tcPr>
            <w:tcW w:w="816" w:type="pct"/>
          </w:tcPr>
          <w:p w14:paraId="4C5C648A" w14:textId="0579EF51" w:rsidR="008A0824" w:rsidRPr="00F8608A" w:rsidRDefault="39C8DD98"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YES</w:t>
            </w:r>
          </w:p>
        </w:tc>
      </w:tr>
      <w:tr w:rsidR="00F8608A" w:rsidRPr="00F8608A" w14:paraId="526DF003" w14:textId="77777777" w:rsidTr="4F6711E6">
        <w:tc>
          <w:tcPr>
            <w:cnfStyle w:val="001000000000" w:firstRow="0" w:lastRow="0" w:firstColumn="1" w:lastColumn="0" w:oddVBand="0" w:evenVBand="0" w:oddHBand="0" w:evenHBand="0" w:firstRowFirstColumn="0" w:firstRowLastColumn="0" w:lastRowFirstColumn="0" w:lastRowLastColumn="0"/>
            <w:tcW w:w="3253" w:type="pct"/>
          </w:tcPr>
          <w:p w14:paraId="0437156C"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i/>
                <w:color w:val="000000" w:themeColor="text1"/>
                <w:sz w:val="18"/>
                <w:szCs w:val="18"/>
              </w:rPr>
              <w:t xml:space="preserve">Risk 6: </w:t>
            </w:r>
            <w:r w:rsidRPr="00F8608A">
              <w:rPr>
                <w:rFonts w:asciiTheme="minorHAnsi" w:hAnsiTheme="minorHAnsi"/>
                <w:color w:val="000000" w:themeColor="text1"/>
                <w:sz w:val="18"/>
                <w:szCs w:val="18"/>
              </w:rPr>
              <w:t xml:space="preserve">The project may potentially involve activities adjacent to cultural heritage sites and have inadvertent adverse impacts on these sites. </w:t>
            </w:r>
          </w:p>
          <w:p w14:paraId="503D7031"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p>
          <w:p w14:paraId="6005E07A" w14:textId="77777777" w:rsidR="008A0824" w:rsidRPr="00F8608A" w:rsidRDefault="008A0824" w:rsidP="00665374">
            <w:pPr>
              <w:tabs>
                <w:tab w:val="left" w:pos="900"/>
              </w:tabs>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u w:val="single"/>
              </w:rPr>
              <w:t>Project-Level Standards</w:t>
            </w:r>
            <w:r w:rsidRPr="00F8608A">
              <w:rPr>
                <w:rFonts w:asciiTheme="minorHAnsi" w:hAnsiTheme="minorHAnsi"/>
                <w:color w:val="000000" w:themeColor="text1"/>
                <w:sz w:val="18"/>
                <w:szCs w:val="18"/>
              </w:rPr>
              <w:t>:</w:t>
            </w:r>
          </w:p>
          <w:p w14:paraId="5C819437"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Standard 4: Cultural Heritage</w:t>
            </w:r>
          </w:p>
          <w:p w14:paraId="721FF165"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(Questions 4.1, 4.3)</w:t>
            </w:r>
          </w:p>
          <w:p w14:paraId="285077BC" w14:textId="35CDB43C" w:rsidR="008A0824" w:rsidRPr="00F8608A" w:rsidRDefault="008A0824" w:rsidP="002921C2">
            <w:pPr>
              <w:spacing w:after="40" w:line="276" w:lineRule="auto"/>
              <w:jc w:val="both"/>
              <w:rPr>
                <w:rFonts w:asciiTheme="minorHAnsi" w:hAnsiTheme="minorHAnsi" w:cs="Calibri"/>
                <w:color w:val="000000" w:themeColor="text1"/>
                <w:sz w:val="18"/>
                <w:szCs w:val="18"/>
                <w:lang w:val="en-GB"/>
              </w:rPr>
            </w:pPr>
            <w:r w:rsidRPr="00F8608A">
              <w:rPr>
                <w:rFonts w:asciiTheme="minorHAnsi" w:hAnsiTheme="minorHAnsi"/>
                <w:color w:val="000000" w:themeColor="text1"/>
                <w:sz w:val="18"/>
                <w:szCs w:val="18"/>
              </w:rPr>
              <w:t xml:space="preserve">Standard 6: Indigenous Peoples (Question </w:t>
            </w:r>
            <w:proofErr w:type="gramStart"/>
            <w:r w:rsidRPr="00F8608A">
              <w:rPr>
                <w:rFonts w:asciiTheme="minorHAnsi" w:hAnsiTheme="minorHAnsi"/>
                <w:color w:val="000000" w:themeColor="text1"/>
                <w:sz w:val="18"/>
                <w:szCs w:val="18"/>
              </w:rPr>
              <w:t>6.9)Standard</w:t>
            </w:r>
            <w:proofErr w:type="gramEnd"/>
            <w:r w:rsidRPr="00F8608A">
              <w:rPr>
                <w:rFonts w:asciiTheme="minorHAnsi" w:hAnsiTheme="minorHAnsi"/>
                <w:color w:val="000000" w:themeColor="text1"/>
                <w:sz w:val="18"/>
                <w:szCs w:val="18"/>
              </w:rPr>
              <w:t xml:space="preserve"> 6: Indigenous Peoples (Question 6.9)</w:t>
            </w:r>
          </w:p>
        </w:tc>
        <w:tc>
          <w:tcPr>
            <w:tcW w:w="930" w:type="pct"/>
          </w:tcPr>
          <w:p w14:paraId="320E2497"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Moderate</w:t>
            </w:r>
          </w:p>
        </w:tc>
        <w:tc>
          <w:tcPr>
            <w:tcW w:w="816" w:type="pct"/>
          </w:tcPr>
          <w:p w14:paraId="639E7EA8"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YES</w:t>
            </w:r>
          </w:p>
        </w:tc>
      </w:tr>
      <w:tr w:rsidR="00F8608A" w:rsidRPr="00F8608A" w14:paraId="5160F693" w14:textId="77777777" w:rsidTr="4F6711E6">
        <w:trPr>
          <w:trHeight w:val="1625"/>
        </w:trPr>
        <w:tc>
          <w:tcPr>
            <w:cnfStyle w:val="001000000000" w:firstRow="0" w:lastRow="0" w:firstColumn="1" w:lastColumn="0" w:oddVBand="0" w:evenVBand="0" w:oddHBand="0" w:evenHBand="0" w:firstRowFirstColumn="0" w:firstRowLastColumn="0" w:lastRowFirstColumn="0" w:lastRowLastColumn="0"/>
            <w:tcW w:w="3253" w:type="pct"/>
          </w:tcPr>
          <w:p w14:paraId="099E1281"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i/>
                <w:color w:val="000000" w:themeColor="text1"/>
                <w:sz w:val="18"/>
                <w:szCs w:val="18"/>
              </w:rPr>
              <w:t xml:space="preserve">Risk 7: </w:t>
            </w:r>
            <w:r w:rsidRPr="00F8608A">
              <w:rPr>
                <w:rFonts w:asciiTheme="minorHAnsi" w:hAnsiTheme="minorHAnsi"/>
                <w:color w:val="000000" w:themeColor="text1"/>
                <w:sz w:val="18"/>
                <w:szCs w:val="18"/>
              </w:rPr>
              <w:t>Engagement of community workers may involve working conditions that do not meet national labor laws or international commitments and may involve occupational health and safety risks due to physical hazards.</w:t>
            </w:r>
          </w:p>
          <w:p w14:paraId="103897F6"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p>
          <w:p w14:paraId="662A7B93" w14:textId="77777777" w:rsidR="008A0824" w:rsidRPr="00F8608A" w:rsidRDefault="008A0824" w:rsidP="00665374">
            <w:pPr>
              <w:tabs>
                <w:tab w:val="left" w:pos="900"/>
              </w:tabs>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u w:val="single"/>
              </w:rPr>
              <w:t>Project-Level Standard</w:t>
            </w:r>
            <w:r w:rsidRPr="00F8608A">
              <w:rPr>
                <w:rFonts w:asciiTheme="minorHAnsi" w:hAnsiTheme="minorHAnsi"/>
                <w:color w:val="000000" w:themeColor="text1"/>
                <w:sz w:val="18"/>
                <w:szCs w:val="18"/>
              </w:rPr>
              <w:t>:</w:t>
            </w:r>
          </w:p>
          <w:p w14:paraId="06D3B3FC" w14:textId="77777777" w:rsidR="008A0824" w:rsidRPr="00F8608A" w:rsidRDefault="008A0824" w:rsidP="00665374">
            <w:pPr>
              <w:spacing w:before="40" w:after="40" w:line="276" w:lineRule="auto"/>
              <w:jc w:val="both"/>
              <w:rPr>
                <w:rFonts w:asciiTheme="minorHAnsi" w:hAnsiTheme="minorHAnsi"/>
                <w:color w:val="000000" w:themeColor="text1"/>
                <w:sz w:val="18"/>
                <w:szCs w:val="18"/>
              </w:rPr>
            </w:pPr>
            <w:r w:rsidRPr="00F8608A">
              <w:rPr>
                <w:rFonts w:asciiTheme="minorHAnsi" w:hAnsiTheme="minorHAnsi"/>
                <w:color w:val="000000" w:themeColor="text1"/>
                <w:sz w:val="18"/>
                <w:szCs w:val="18"/>
              </w:rPr>
              <w:t>Standard 3: Community Health, Safety and Security (Question 3.1, 3.2, 3.7)</w:t>
            </w:r>
          </w:p>
          <w:p w14:paraId="02AC8E83" w14:textId="77777777" w:rsidR="008A0824" w:rsidRPr="00F8608A" w:rsidRDefault="008A0824" w:rsidP="00665374">
            <w:pPr>
              <w:spacing w:before="40" w:after="40" w:line="276" w:lineRule="auto"/>
              <w:rPr>
                <w:rFonts w:asciiTheme="minorHAnsi" w:hAnsiTheme="minorHAnsi"/>
                <w:color w:val="000000" w:themeColor="text1"/>
                <w:sz w:val="18"/>
                <w:szCs w:val="18"/>
              </w:rPr>
            </w:pPr>
            <w:r w:rsidRPr="00F8608A">
              <w:rPr>
                <w:rFonts w:asciiTheme="minorHAnsi" w:hAnsiTheme="minorHAnsi"/>
                <w:color w:val="000000" w:themeColor="text1"/>
                <w:sz w:val="18"/>
                <w:szCs w:val="18"/>
              </w:rPr>
              <w:t xml:space="preserve">Standard 7: </w:t>
            </w:r>
            <w:proofErr w:type="spellStart"/>
            <w:r w:rsidRPr="00F8608A">
              <w:rPr>
                <w:rFonts w:asciiTheme="minorHAnsi" w:hAnsiTheme="minorHAnsi"/>
                <w:color w:val="000000" w:themeColor="text1"/>
                <w:sz w:val="18"/>
                <w:szCs w:val="18"/>
              </w:rPr>
              <w:t>Labour</w:t>
            </w:r>
            <w:proofErr w:type="spellEnd"/>
            <w:r w:rsidRPr="00F8608A">
              <w:rPr>
                <w:rFonts w:asciiTheme="minorHAnsi" w:hAnsiTheme="minorHAnsi"/>
                <w:color w:val="000000" w:themeColor="text1"/>
                <w:sz w:val="18"/>
                <w:szCs w:val="18"/>
              </w:rPr>
              <w:t xml:space="preserve"> and Working Conditions (Questions 7.1, 7.6)</w:t>
            </w:r>
          </w:p>
          <w:p w14:paraId="5AAC09AF" w14:textId="7528B871" w:rsidR="008A0824" w:rsidRPr="00F8608A" w:rsidRDefault="008A0824" w:rsidP="00665374">
            <w:pPr>
              <w:spacing w:before="40" w:after="40" w:line="276" w:lineRule="auto"/>
              <w:jc w:val="both"/>
              <w:rPr>
                <w:rFonts w:asciiTheme="minorHAnsi" w:hAnsiTheme="minorHAnsi"/>
                <w:color w:val="000000" w:themeColor="text1"/>
                <w:sz w:val="18"/>
                <w:szCs w:val="18"/>
              </w:rPr>
            </w:pPr>
          </w:p>
        </w:tc>
        <w:tc>
          <w:tcPr>
            <w:tcW w:w="930" w:type="pct"/>
          </w:tcPr>
          <w:p w14:paraId="14FC630E"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Moderate</w:t>
            </w:r>
          </w:p>
        </w:tc>
        <w:tc>
          <w:tcPr>
            <w:tcW w:w="816" w:type="pct"/>
          </w:tcPr>
          <w:p w14:paraId="3170D9D1" w14:textId="3F663079" w:rsidR="008A0824" w:rsidRPr="00F8608A" w:rsidRDefault="4F6711E6"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YES</w:t>
            </w:r>
          </w:p>
        </w:tc>
      </w:tr>
      <w:tr w:rsidR="00F8608A" w:rsidRPr="00F8608A" w14:paraId="439E0F2F" w14:textId="77777777" w:rsidTr="4F6711E6">
        <w:tc>
          <w:tcPr>
            <w:cnfStyle w:val="001000000000" w:firstRow="0" w:lastRow="0" w:firstColumn="1" w:lastColumn="0" w:oddVBand="0" w:evenVBand="0" w:oddHBand="0" w:evenHBand="0" w:firstRowFirstColumn="0" w:firstRowLastColumn="0" w:lastRowFirstColumn="0" w:lastRowLastColumn="0"/>
            <w:tcW w:w="3253" w:type="pct"/>
          </w:tcPr>
          <w:p w14:paraId="0CF0D8E2" w14:textId="77777777" w:rsidR="008A0824" w:rsidRPr="00F8608A" w:rsidRDefault="008A0824" w:rsidP="00665374">
            <w:pPr>
              <w:tabs>
                <w:tab w:val="left" w:pos="900"/>
              </w:tabs>
              <w:spacing w:before="60" w:after="60" w:line="276" w:lineRule="auto"/>
              <w:jc w:val="both"/>
              <w:rPr>
                <w:rFonts w:asciiTheme="minorHAnsi" w:hAnsiTheme="minorHAnsi"/>
                <w:color w:val="000000" w:themeColor="text1"/>
                <w:sz w:val="18"/>
                <w:szCs w:val="18"/>
              </w:rPr>
            </w:pPr>
            <w:r w:rsidRPr="00F8608A">
              <w:rPr>
                <w:rFonts w:asciiTheme="minorHAnsi" w:hAnsiTheme="minorHAnsi"/>
                <w:i/>
                <w:color w:val="000000" w:themeColor="text1"/>
                <w:sz w:val="18"/>
                <w:szCs w:val="18"/>
              </w:rPr>
              <w:t>Risk 8</w:t>
            </w:r>
            <w:r w:rsidRPr="00F8608A">
              <w:rPr>
                <w:rFonts w:asciiTheme="minorHAnsi" w:hAnsiTheme="minorHAnsi"/>
                <w:color w:val="000000" w:themeColor="text1"/>
                <w:sz w:val="18"/>
                <w:szCs w:val="18"/>
              </w:rPr>
              <w:t>: Activities funded under investment assistance delivery mechanisms may be carried out without full adherence to UNDP SES.</w:t>
            </w:r>
          </w:p>
          <w:p w14:paraId="0EBD01A3" w14:textId="77777777" w:rsidR="008A0824" w:rsidRPr="00F8608A" w:rsidRDefault="008A0824" w:rsidP="00665374">
            <w:pPr>
              <w:spacing w:before="40" w:after="40" w:line="276" w:lineRule="auto"/>
              <w:jc w:val="both"/>
              <w:rPr>
                <w:rFonts w:asciiTheme="minorHAnsi" w:hAnsiTheme="minorHAnsi"/>
                <w:color w:val="000000" w:themeColor="text1"/>
                <w:sz w:val="18"/>
                <w:szCs w:val="18"/>
                <w:u w:val="single"/>
              </w:rPr>
            </w:pPr>
          </w:p>
          <w:p w14:paraId="296299A3" w14:textId="4C3F2B9E" w:rsidR="008A0824" w:rsidRPr="00F8608A" w:rsidRDefault="008A0824" w:rsidP="002921C2">
            <w:pPr>
              <w:spacing w:after="40" w:line="276" w:lineRule="auto"/>
              <w:jc w:val="both"/>
              <w:rPr>
                <w:rFonts w:asciiTheme="minorHAnsi" w:hAnsiTheme="minorHAnsi" w:cs="Calibri"/>
                <w:color w:val="000000" w:themeColor="text1"/>
                <w:sz w:val="18"/>
                <w:szCs w:val="18"/>
                <w:lang w:val="en-GB"/>
              </w:rPr>
            </w:pPr>
            <w:r w:rsidRPr="00F8608A">
              <w:rPr>
                <w:rFonts w:asciiTheme="minorHAnsi" w:hAnsiTheme="minorHAnsi"/>
                <w:color w:val="000000" w:themeColor="text1"/>
                <w:sz w:val="18"/>
                <w:szCs w:val="18"/>
                <w:u w:val="single"/>
              </w:rPr>
              <w:t>Overarching Principles and Project-Level Standards</w:t>
            </w:r>
            <w:r w:rsidRPr="00F8608A">
              <w:rPr>
                <w:rFonts w:asciiTheme="minorHAnsi" w:hAnsiTheme="minorHAnsi"/>
                <w:color w:val="000000" w:themeColor="text1"/>
                <w:sz w:val="18"/>
                <w:szCs w:val="18"/>
              </w:rPr>
              <w:t>: All</w:t>
            </w:r>
          </w:p>
        </w:tc>
        <w:tc>
          <w:tcPr>
            <w:tcW w:w="930" w:type="pct"/>
          </w:tcPr>
          <w:p w14:paraId="46ACC3DA" w14:textId="77777777" w:rsidR="008A0824" w:rsidRPr="00F8608A" w:rsidRDefault="008A0824"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Moderate</w:t>
            </w:r>
          </w:p>
        </w:tc>
        <w:tc>
          <w:tcPr>
            <w:tcW w:w="816" w:type="pct"/>
          </w:tcPr>
          <w:p w14:paraId="6CE26087" w14:textId="345C5B30" w:rsidR="008A0824" w:rsidRPr="00F8608A" w:rsidRDefault="3C47C44A"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18"/>
                <w:lang w:val="en-GB"/>
              </w:rPr>
            </w:pPr>
            <w:r w:rsidRPr="00F8608A">
              <w:rPr>
                <w:rFonts w:asciiTheme="minorHAnsi" w:hAnsiTheme="minorHAnsi" w:cs="Calibri"/>
                <w:color w:val="000000" w:themeColor="text1"/>
                <w:sz w:val="18"/>
                <w:szCs w:val="18"/>
                <w:lang w:val="en-GB"/>
              </w:rPr>
              <w:t>YES</w:t>
            </w:r>
          </w:p>
        </w:tc>
      </w:tr>
    </w:tbl>
    <w:p w14:paraId="2B240BFE" w14:textId="77777777" w:rsidR="00C86D6F" w:rsidRPr="00F8608A" w:rsidRDefault="00C86D6F" w:rsidP="00665374">
      <w:pPr>
        <w:spacing w:line="276" w:lineRule="auto"/>
        <w:jc w:val="both"/>
        <w:rPr>
          <w:rFonts w:asciiTheme="minorHAnsi" w:eastAsiaTheme="minorEastAsia" w:hAnsiTheme="minorHAnsi" w:cstheme="minorHAnsi"/>
          <w:bCs/>
          <w:color w:val="000000" w:themeColor="text1"/>
          <w:sz w:val="20"/>
          <w:szCs w:val="22"/>
          <w:lang w:eastAsia="zh-CN"/>
        </w:rPr>
      </w:pPr>
    </w:p>
    <w:p w14:paraId="3FB91828" w14:textId="77777777" w:rsidR="006B79CB" w:rsidRPr="00F8608A" w:rsidRDefault="006B79CB" w:rsidP="002921C2">
      <w:pPr>
        <w:spacing w:line="276" w:lineRule="auto"/>
        <w:jc w:val="both"/>
        <w:rPr>
          <w:rFonts w:asciiTheme="minorHAnsi" w:hAnsiTheme="minorHAnsi" w:cs="Calibri"/>
          <w:b/>
          <w:color w:val="000000" w:themeColor="text1"/>
          <w:sz w:val="20"/>
          <w:szCs w:val="20"/>
        </w:rPr>
      </w:pPr>
      <w:r w:rsidRPr="00F8608A">
        <w:rPr>
          <w:rFonts w:asciiTheme="minorHAnsi" w:hAnsiTheme="minorHAnsi" w:cs="Calibri"/>
          <w:b/>
          <w:bCs/>
          <w:i/>
          <w:iCs/>
          <w:color w:val="000000" w:themeColor="text1"/>
          <w:sz w:val="20"/>
          <w:szCs w:val="20"/>
        </w:rPr>
        <w:t>Risk 1</w:t>
      </w:r>
      <w:r w:rsidRPr="00F8608A">
        <w:rPr>
          <w:rFonts w:asciiTheme="minorHAnsi" w:hAnsiTheme="minorHAnsi" w:cs="Calibri"/>
          <w:b/>
          <w:bCs/>
          <w:color w:val="000000" w:themeColor="text1"/>
          <w:sz w:val="20"/>
          <w:szCs w:val="20"/>
        </w:rPr>
        <w:t xml:space="preserve">: </w:t>
      </w:r>
      <w:r w:rsidRPr="00F8608A">
        <w:rPr>
          <w:rFonts w:asciiTheme="minorHAnsi" w:hAnsiTheme="minorHAnsi" w:cs="Calibri"/>
          <w:b/>
          <w:i/>
          <w:iCs/>
          <w:color w:val="000000" w:themeColor="text1"/>
          <w:sz w:val="20"/>
          <w:szCs w:val="20"/>
        </w:rPr>
        <w:t>Vulnerable or marginalized groups, including ethnic minorities, might face restrictions in access to resources, and</w:t>
      </w:r>
      <w:r w:rsidRPr="00F8608A">
        <w:rPr>
          <w:rFonts w:asciiTheme="minorHAnsi" w:hAnsiTheme="minorHAnsi" w:cs="Calibri"/>
          <w:b/>
          <w:bCs/>
          <w:i/>
          <w:iCs/>
          <w:color w:val="000000" w:themeColor="text1"/>
          <w:sz w:val="20"/>
          <w:szCs w:val="20"/>
        </w:rPr>
        <w:t xml:space="preserve"> </w:t>
      </w:r>
      <w:r w:rsidRPr="00F8608A">
        <w:rPr>
          <w:rFonts w:asciiTheme="minorHAnsi" w:hAnsiTheme="minorHAnsi" w:cs="Calibri"/>
          <w:b/>
          <w:i/>
          <w:iCs/>
          <w:color w:val="000000" w:themeColor="text1"/>
          <w:sz w:val="20"/>
          <w:szCs w:val="20"/>
        </w:rPr>
        <w:t>anticipated livelihood benefits to local people, which are primarily composed of ethnic minorities, might not materialize as planned, potentially leading to economic displacement.</w:t>
      </w:r>
      <w:r w:rsidRPr="00F8608A">
        <w:rPr>
          <w:rFonts w:asciiTheme="minorHAnsi" w:hAnsiTheme="minorHAnsi" w:cs="Calibri"/>
          <w:b/>
          <w:color w:val="000000" w:themeColor="text1"/>
          <w:sz w:val="20"/>
          <w:szCs w:val="20"/>
        </w:rPr>
        <w:t xml:space="preserve"> </w:t>
      </w:r>
    </w:p>
    <w:p w14:paraId="3AE07D30" w14:textId="77777777" w:rsidR="006B79CB" w:rsidRPr="00F8608A" w:rsidRDefault="006B79CB" w:rsidP="002921C2">
      <w:pPr>
        <w:spacing w:line="276" w:lineRule="auto"/>
        <w:jc w:val="both"/>
        <w:rPr>
          <w:rFonts w:asciiTheme="minorHAnsi" w:hAnsiTheme="minorHAnsi" w:cs="Calibri"/>
          <w:b/>
          <w:color w:val="000000" w:themeColor="text1"/>
          <w:sz w:val="20"/>
          <w:szCs w:val="20"/>
        </w:rPr>
      </w:pPr>
    </w:p>
    <w:p w14:paraId="512F7F4A" w14:textId="77777777" w:rsidR="006B79CB" w:rsidRPr="00F8608A" w:rsidRDefault="006B79CB" w:rsidP="002921C2">
      <w:pPr>
        <w:spacing w:line="276" w:lineRule="auto"/>
        <w:jc w:val="both"/>
        <w:rPr>
          <w:rFonts w:asciiTheme="minorHAnsi" w:hAnsiTheme="minorHAnsi" w:cs="Calibri"/>
          <w:b/>
          <w:color w:val="000000" w:themeColor="text1"/>
          <w:sz w:val="20"/>
          <w:szCs w:val="20"/>
        </w:rPr>
      </w:pPr>
      <w:r w:rsidRPr="00F8608A">
        <w:rPr>
          <w:rFonts w:asciiTheme="minorHAnsi" w:hAnsiTheme="minorHAnsi" w:cs="Calibri"/>
          <w:b/>
          <w:color w:val="000000" w:themeColor="text1"/>
          <w:sz w:val="20"/>
          <w:szCs w:val="20"/>
        </w:rPr>
        <w:t>Risk Level: Substantial</w:t>
      </w:r>
    </w:p>
    <w:p w14:paraId="26332675" w14:textId="77777777" w:rsidR="006B79CB" w:rsidRPr="00F8608A" w:rsidRDefault="006B79CB" w:rsidP="002921C2">
      <w:pPr>
        <w:spacing w:line="276" w:lineRule="auto"/>
        <w:jc w:val="both"/>
        <w:rPr>
          <w:rFonts w:asciiTheme="minorHAnsi" w:hAnsiTheme="minorHAnsi" w:cs="Calibri"/>
          <w:color w:val="000000" w:themeColor="text1"/>
          <w:sz w:val="20"/>
          <w:szCs w:val="20"/>
        </w:rPr>
      </w:pPr>
    </w:p>
    <w:p w14:paraId="1357118D" w14:textId="77777777" w:rsidR="006B79CB" w:rsidRPr="00F8608A" w:rsidRDefault="006B79CB"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Risk Assessment:</w:t>
      </w:r>
      <w:r w:rsidRPr="00F8608A">
        <w:rPr>
          <w:rFonts w:asciiTheme="minorHAnsi" w:hAnsiTheme="minorHAnsi" w:cs="Calibri"/>
          <w:color w:val="000000" w:themeColor="text1"/>
          <w:sz w:val="20"/>
          <w:szCs w:val="20"/>
        </w:rPr>
        <w:t xml:space="preserve"> In the context of improving the wildlife conservation effort, most of the project’s socially derived impacts are expected to be largely positive. Nonetheless, there is a potential risk for economic displacement associated with the four of the proposed seven intervention sites which including ecological corridors and habitat restoration (two in Sichuan and two in Yunnan). </w:t>
      </w:r>
    </w:p>
    <w:p w14:paraId="0E4906CC" w14:textId="77777777" w:rsidR="006B79CB" w:rsidRPr="00F8608A" w:rsidRDefault="006B79CB" w:rsidP="002921C2">
      <w:pPr>
        <w:spacing w:line="276" w:lineRule="auto"/>
        <w:jc w:val="both"/>
        <w:rPr>
          <w:rFonts w:asciiTheme="minorHAnsi" w:hAnsiTheme="minorHAnsi" w:cs="Calibri"/>
          <w:color w:val="000000" w:themeColor="text1"/>
          <w:sz w:val="20"/>
          <w:szCs w:val="20"/>
        </w:rPr>
      </w:pPr>
    </w:p>
    <w:p w14:paraId="229678E8" w14:textId="77777777" w:rsidR="006B79CB" w:rsidRPr="00F8608A" w:rsidRDefault="006B79CB"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Local communities in and near the project intervention sites were assessed as part of the socioeconomic baseline analyses (i.e., Gender Analysis; Stakeholder Analysis; COVID-19 Analysis; Climate and Disaster Risk Screening; and, Landscape profiles). Ethnic minorities are well represented in local government, in fact the demonstration area in Yunnan Province is situated in the Dali Bai Autonomous Prefecture, and the </w:t>
      </w:r>
      <w:proofErr w:type="spellStart"/>
      <w:r w:rsidRPr="00F8608A">
        <w:rPr>
          <w:rFonts w:asciiTheme="minorHAnsi" w:hAnsiTheme="minorHAnsi" w:cs="Calibri"/>
          <w:color w:val="000000" w:themeColor="text1"/>
          <w:sz w:val="20"/>
          <w:szCs w:val="20"/>
        </w:rPr>
        <w:t>Baodinggou</w:t>
      </w:r>
      <w:proofErr w:type="spellEnd"/>
      <w:r w:rsidRPr="00F8608A">
        <w:rPr>
          <w:rFonts w:asciiTheme="minorHAnsi" w:hAnsiTheme="minorHAnsi" w:cs="Calibri"/>
          <w:color w:val="000000" w:themeColor="text1"/>
          <w:sz w:val="20"/>
          <w:szCs w:val="20"/>
        </w:rPr>
        <w:t xml:space="preserve"> NR is situated in the </w:t>
      </w:r>
      <w:proofErr w:type="spellStart"/>
      <w:r w:rsidRPr="00F8608A">
        <w:rPr>
          <w:rFonts w:asciiTheme="minorHAnsi" w:hAnsiTheme="minorHAnsi" w:cs="Calibri"/>
          <w:color w:val="000000" w:themeColor="text1"/>
          <w:sz w:val="20"/>
          <w:szCs w:val="20"/>
        </w:rPr>
        <w:t>Ngawa</w:t>
      </w:r>
      <w:proofErr w:type="spellEnd"/>
      <w:r w:rsidRPr="00F8608A">
        <w:rPr>
          <w:rFonts w:asciiTheme="minorHAnsi" w:hAnsiTheme="minorHAnsi" w:cs="Calibri"/>
          <w:color w:val="000000" w:themeColor="text1"/>
          <w:sz w:val="20"/>
          <w:szCs w:val="20"/>
        </w:rPr>
        <w:t xml:space="preserve"> Tibetan and </w:t>
      </w:r>
      <w:proofErr w:type="spellStart"/>
      <w:r w:rsidRPr="00F8608A">
        <w:rPr>
          <w:rFonts w:asciiTheme="minorHAnsi" w:hAnsiTheme="minorHAnsi" w:cs="Calibri"/>
          <w:color w:val="000000" w:themeColor="text1"/>
          <w:sz w:val="20"/>
          <w:szCs w:val="20"/>
        </w:rPr>
        <w:t>Qiang</w:t>
      </w:r>
      <w:proofErr w:type="spellEnd"/>
      <w:r w:rsidRPr="00F8608A">
        <w:rPr>
          <w:rFonts w:asciiTheme="minorHAnsi" w:hAnsiTheme="minorHAnsi" w:cs="Calibri"/>
          <w:color w:val="000000" w:themeColor="text1"/>
          <w:sz w:val="20"/>
          <w:szCs w:val="20"/>
        </w:rPr>
        <w:t xml:space="preserve"> Autonomous Prefecture. Under the current conditions, one of the biggest barriers hindering economic prosperity in rural area is that farmers, especially women and ethnic minority farmers often have limited access to green supply chains, lack financial management skills, and are uninformed of real-time market information and of partnership opportunities.</w:t>
      </w:r>
    </w:p>
    <w:p w14:paraId="01A929FC" w14:textId="77777777" w:rsidR="006B79CB" w:rsidRPr="00F8608A" w:rsidRDefault="006B79CB" w:rsidP="002921C2">
      <w:pPr>
        <w:spacing w:line="276" w:lineRule="auto"/>
        <w:jc w:val="both"/>
        <w:rPr>
          <w:rFonts w:asciiTheme="minorHAnsi" w:hAnsiTheme="minorHAnsi" w:cs="Calibri"/>
          <w:color w:val="000000" w:themeColor="text1"/>
          <w:sz w:val="20"/>
          <w:szCs w:val="20"/>
        </w:rPr>
      </w:pPr>
    </w:p>
    <w:p w14:paraId="51BC69E2" w14:textId="77777777" w:rsidR="006B79CB" w:rsidRPr="00F8608A" w:rsidRDefault="006B79CB"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Land in China is either owned by the state or by collectives, as outlined in Article 9 (Land Ownership) of the Constitution and Article 205, Part II of the Civil Law which further stipulates state ownership of forest lands. In the project demonstration areas, the collectively held land is appropriated to local communities, regardless of their ethnic group. Stakeholder participation and engagement in projects are well established practices in China. Moreover, ethnic minority groups are generally well represented in the village and township councils in China. Many of the communities in the project demonstration areas include whole villages and townships which are composed of one (or few) minority group/s. However, there is still a tendency to engage in a top-down approach.</w:t>
      </w:r>
    </w:p>
    <w:p w14:paraId="4436EBED" w14:textId="77777777" w:rsidR="006B79CB" w:rsidRPr="00F8608A" w:rsidRDefault="006B79CB" w:rsidP="002921C2">
      <w:pPr>
        <w:spacing w:line="276" w:lineRule="auto"/>
        <w:jc w:val="both"/>
        <w:rPr>
          <w:rFonts w:asciiTheme="minorHAnsi" w:hAnsiTheme="minorHAnsi" w:cs="Calibri"/>
          <w:color w:val="000000" w:themeColor="text1"/>
          <w:sz w:val="20"/>
          <w:szCs w:val="20"/>
        </w:rPr>
      </w:pPr>
    </w:p>
    <w:p w14:paraId="1B8F7972" w14:textId="7DAE7236" w:rsidR="006B79CB" w:rsidRPr="00F8608A" w:rsidRDefault="00AF266D"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Table 2</w:t>
      </w:r>
      <w:r w:rsidR="006B79CB" w:rsidRPr="00F8608A">
        <w:rPr>
          <w:rFonts w:asciiTheme="minorHAnsi" w:hAnsiTheme="minorHAnsi" w:cs="Calibri"/>
          <w:color w:val="000000" w:themeColor="text1"/>
          <w:sz w:val="20"/>
          <w:szCs w:val="20"/>
        </w:rPr>
        <w:t xml:space="preserve">. summarizes </w:t>
      </w:r>
      <w:r w:rsidRPr="00F8608A">
        <w:rPr>
          <w:rFonts w:asciiTheme="minorHAnsi" w:hAnsiTheme="minorHAnsi" w:cs="Calibri"/>
          <w:color w:val="000000" w:themeColor="text1"/>
          <w:sz w:val="20"/>
          <w:szCs w:val="20"/>
        </w:rPr>
        <w:t xml:space="preserve">the landscape profiles attached to the PRODOC, and shows foreseen </w:t>
      </w:r>
      <w:r w:rsidR="006B79CB" w:rsidRPr="00F8608A">
        <w:rPr>
          <w:rFonts w:asciiTheme="minorHAnsi" w:hAnsiTheme="minorHAnsi" w:cs="Calibri"/>
          <w:color w:val="000000" w:themeColor="text1"/>
          <w:sz w:val="20"/>
          <w:szCs w:val="20"/>
        </w:rPr>
        <w:t xml:space="preserve">type of intervention, its dimension, the estimated number of local people affected, together with the presence of ethnic minorities for each project intervention site. </w:t>
      </w:r>
      <w:bookmarkStart w:id="23" w:name="_Ref80808546"/>
      <w:bookmarkStart w:id="24" w:name="_Toc89378880"/>
    </w:p>
    <w:p w14:paraId="39CB624B" w14:textId="77777777" w:rsidR="00AF266D" w:rsidRPr="00F8608A" w:rsidRDefault="00AF266D" w:rsidP="002921C2">
      <w:pPr>
        <w:spacing w:line="276" w:lineRule="auto"/>
        <w:jc w:val="both"/>
        <w:rPr>
          <w:rFonts w:asciiTheme="minorHAnsi" w:hAnsiTheme="minorHAnsi" w:cs="Calibri"/>
          <w:color w:val="000000" w:themeColor="text1"/>
          <w:sz w:val="20"/>
          <w:szCs w:val="20"/>
        </w:rPr>
      </w:pPr>
    </w:p>
    <w:p w14:paraId="6A32C621" w14:textId="2E792677" w:rsidR="006B79CB" w:rsidRPr="00F8608A" w:rsidRDefault="006B79CB" w:rsidP="002921C2">
      <w:pPr>
        <w:pStyle w:val="Caption"/>
        <w:keepNext/>
        <w:spacing w:line="276" w:lineRule="auto"/>
        <w:jc w:val="both"/>
        <w:rPr>
          <w:rFonts w:asciiTheme="minorHAnsi" w:hAnsiTheme="minorHAnsi"/>
          <w:color w:val="000000" w:themeColor="text1"/>
        </w:rPr>
      </w:pPr>
      <w:r w:rsidRPr="00F8608A">
        <w:rPr>
          <w:rFonts w:asciiTheme="minorHAnsi" w:hAnsiTheme="minorHAnsi"/>
          <w:color w:val="000000" w:themeColor="text1"/>
        </w:rPr>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2</w:t>
      </w:r>
      <w:r w:rsidR="00F2448B" w:rsidRPr="00F8608A">
        <w:rPr>
          <w:rFonts w:asciiTheme="minorHAnsi" w:hAnsiTheme="minorHAnsi"/>
          <w:color w:val="000000" w:themeColor="text1"/>
        </w:rPr>
        <w:fldChar w:fldCharType="end"/>
      </w:r>
      <w:bookmarkEnd w:id="23"/>
      <w:r w:rsidRPr="00F8608A">
        <w:rPr>
          <w:rFonts w:asciiTheme="minorHAnsi" w:hAnsiTheme="minorHAnsi"/>
          <w:color w:val="000000" w:themeColor="text1"/>
        </w:rPr>
        <w:t>: Intervention sites</w:t>
      </w:r>
      <w:bookmarkEnd w:id="24"/>
      <w:r w:rsidR="00AF266D" w:rsidRPr="00F8608A">
        <w:rPr>
          <w:rFonts w:asciiTheme="minorHAnsi" w:hAnsiTheme="minorHAnsi"/>
          <w:color w:val="000000" w:themeColor="text1"/>
        </w:rPr>
        <w:t xml:space="preserve"> affecting l</w:t>
      </w:r>
      <w:r w:rsidRPr="00F8608A">
        <w:rPr>
          <w:rFonts w:asciiTheme="minorHAnsi" w:hAnsiTheme="minorHAnsi"/>
          <w:color w:val="000000" w:themeColor="text1"/>
        </w:rPr>
        <w:t>ocal communities.</w:t>
      </w:r>
    </w:p>
    <w:tbl>
      <w:tblPr>
        <w:tblStyle w:val="TableGrid"/>
        <w:tblW w:w="9016" w:type="dxa"/>
        <w:tblLook w:val="04A0" w:firstRow="1" w:lastRow="0" w:firstColumn="1" w:lastColumn="0" w:noHBand="0" w:noVBand="1"/>
      </w:tblPr>
      <w:tblGrid>
        <w:gridCol w:w="1088"/>
        <w:gridCol w:w="1059"/>
        <w:gridCol w:w="1538"/>
        <w:gridCol w:w="2033"/>
        <w:gridCol w:w="944"/>
        <w:gridCol w:w="1256"/>
        <w:gridCol w:w="1098"/>
      </w:tblGrid>
      <w:tr w:rsidR="00F8608A" w:rsidRPr="00F8608A" w14:paraId="205B65A8" w14:textId="77777777" w:rsidTr="005E351C">
        <w:trPr>
          <w:tblHeader/>
        </w:trPr>
        <w:tc>
          <w:tcPr>
            <w:tcW w:w="1088" w:type="dxa"/>
            <w:shd w:val="clear" w:color="auto" w:fill="E7E6E6" w:themeFill="background2"/>
            <w:vAlign w:val="center"/>
          </w:tcPr>
          <w:p w14:paraId="38E7D746"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bookmarkStart w:id="25" w:name="_Hlk97235071"/>
            <w:r w:rsidRPr="00F8608A">
              <w:rPr>
                <w:rFonts w:asciiTheme="minorHAnsi" w:hAnsiTheme="minorHAnsi" w:cstheme="minorHAnsi"/>
                <w:b/>
                <w:bCs/>
                <w:color w:val="000000" w:themeColor="text1"/>
                <w:sz w:val="16"/>
                <w:szCs w:val="16"/>
              </w:rPr>
              <w:t>Intervention site</w:t>
            </w:r>
          </w:p>
        </w:tc>
        <w:tc>
          <w:tcPr>
            <w:tcW w:w="1059" w:type="dxa"/>
            <w:shd w:val="clear" w:color="auto" w:fill="E7E6E6" w:themeFill="background2"/>
            <w:vAlign w:val="center"/>
          </w:tcPr>
          <w:p w14:paraId="313A78DD"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Province, Protected Area</w:t>
            </w:r>
          </w:p>
        </w:tc>
        <w:tc>
          <w:tcPr>
            <w:tcW w:w="1538" w:type="dxa"/>
            <w:shd w:val="clear" w:color="auto" w:fill="E7E6E6" w:themeFill="background2"/>
            <w:vAlign w:val="center"/>
          </w:tcPr>
          <w:p w14:paraId="2B3B875C" w14:textId="77777777" w:rsidR="006B79CB" w:rsidRPr="00F8608A" w:rsidRDefault="006B79CB" w:rsidP="002921C2">
            <w:pPr>
              <w:spacing w:line="276" w:lineRule="auto"/>
              <w:jc w:val="both"/>
              <w:rPr>
                <w:rFonts w:asciiTheme="minorHAnsi" w:eastAsia="Calibri" w:hAnsiTheme="minorHAnsi" w:cs="Calibri"/>
                <w:b/>
                <w:bCs/>
                <w:color w:val="000000" w:themeColor="text1"/>
                <w:sz w:val="16"/>
                <w:szCs w:val="16"/>
              </w:rPr>
            </w:pPr>
            <w:r w:rsidRPr="00F8608A">
              <w:rPr>
                <w:rFonts w:asciiTheme="minorHAnsi" w:eastAsia="Calibri" w:hAnsiTheme="minorHAnsi" w:cs="Calibri"/>
                <w:b/>
                <w:bCs/>
                <w:color w:val="000000" w:themeColor="text1"/>
                <w:sz w:val="16"/>
                <w:szCs w:val="16"/>
              </w:rPr>
              <w:t>Selection criteria</w:t>
            </w:r>
          </w:p>
        </w:tc>
        <w:tc>
          <w:tcPr>
            <w:tcW w:w="2033" w:type="dxa"/>
            <w:shd w:val="clear" w:color="auto" w:fill="E7E6E6" w:themeFill="background2"/>
            <w:vAlign w:val="center"/>
          </w:tcPr>
          <w:p w14:paraId="25C49C6E"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Project interventions</w:t>
            </w:r>
          </w:p>
        </w:tc>
        <w:tc>
          <w:tcPr>
            <w:tcW w:w="944" w:type="dxa"/>
            <w:shd w:val="clear" w:color="auto" w:fill="E7E6E6" w:themeFill="background2"/>
            <w:vAlign w:val="center"/>
          </w:tcPr>
          <w:p w14:paraId="02B1F0CC"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Area, ha</w:t>
            </w:r>
          </w:p>
        </w:tc>
        <w:tc>
          <w:tcPr>
            <w:tcW w:w="1256" w:type="dxa"/>
            <w:shd w:val="clear" w:color="auto" w:fill="E7E6E6" w:themeFill="background2"/>
            <w:vAlign w:val="center"/>
          </w:tcPr>
          <w:p w14:paraId="7F6F647F"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Est. number of local people affected by project intervention</w:t>
            </w:r>
          </w:p>
        </w:tc>
        <w:tc>
          <w:tcPr>
            <w:tcW w:w="1098" w:type="dxa"/>
            <w:shd w:val="clear" w:color="auto" w:fill="E7E6E6" w:themeFill="background2"/>
            <w:vAlign w:val="center"/>
          </w:tcPr>
          <w:p w14:paraId="6F6F6AA6"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Ethnic minorities among affected local people</w:t>
            </w:r>
          </w:p>
        </w:tc>
      </w:tr>
      <w:tr w:rsidR="006B79CB" w:rsidRPr="00F8608A" w14:paraId="560D284A" w14:textId="77777777" w:rsidTr="005E351C">
        <w:tc>
          <w:tcPr>
            <w:tcW w:w="1088" w:type="dxa"/>
          </w:tcPr>
          <w:p w14:paraId="6D57A18A"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proofErr w:type="spellStart"/>
            <w:r w:rsidRPr="00F8608A">
              <w:rPr>
                <w:rFonts w:asciiTheme="minorHAnsi" w:hAnsiTheme="minorHAnsi" w:cstheme="minorHAnsi"/>
                <w:b/>
                <w:bCs/>
                <w:color w:val="000000" w:themeColor="text1"/>
                <w:sz w:val="16"/>
                <w:szCs w:val="16"/>
              </w:rPr>
              <w:t>Baodinggou</w:t>
            </w:r>
            <w:proofErr w:type="spellEnd"/>
            <w:r w:rsidRPr="00F8608A">
              <w:rPr>
                <w:rFonts w:asciiTheme="minorHAnsi" w:hAnsiTheme="minorHAnsi" w:cstheme="minorHAnsi"/>
                <w:b/>
                <w:bCs/>
                <w:color w:val="000000" w:themeColor="text1"/>
                <w:sz w:val="16"/>
                <w:szCs w:val="16"/>
              </w:rPr>
              <w:t xml:space="preserve"> NR</w:t>
            </w:r>
          </w:p>
          <w:p w14:paraId="55DD1E39"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E 103.917</w:t>
            </w:r>
          </w:p>
          <w:p w14:paraId="1EDD4A8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N 31.783</w:t>
            </w:r>
          </w:p>
        </w:tc>
        <w:tc>
          <w:tcPr>
            <w:tcW w:w="1059" w:type="dxa"/>
          </w:tcPr>
          <w:p w14:paraId="2A81AE88"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Sichuan, Giant Panda National Park</w:t>
            </w:r>
          </w:p>
        </w:tc>
        <w:tc>
          <w:tcPr>
            <w:tcW w:w="1538" w:type="dxa"/>
          </w:tcPr>
          <w:p w14:paraId="4C1170CC"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-Importance for panda habitat integrity</w:t>
            </w:r>
          </w:p>
          <w:p w14:paraId="54211055"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-Corridor establishment has been indicated as a priority of GPNP.</w:t>
            </w:r>
          </w:p>
          <w:p w14:paraId="137C7EFF"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-Local willingness for the project.</w:t>
            </w:r>
          </w:p>
          <w:p w14:paraId="2A20C89E" w14:textId="77777777" w:rsidR="006B79CB" w:rsidRPr="00F8608A" w:rsidRDefault="006B79CB" w:rsidP="002921C2">
            <w:pPr>
              <w:spacing w:line="276" w:lineRule="auto"/>
              <w:jc w:val="both"/>
              <w:rPr>
                <w:rFonts w:asciiTheme="minorHAnsi" w:hAnsiTheme="minorHAnsi" w:cstheme="minorBidi"/>
                <w:color w:val="000000" w:themeColor="text1"/>
                <w:sz w:val="16"/>
                <w:szCs w:val="16"/>
              </w:rPr>
            </w:pPr>
          </w:p>
        </w:tc>
        <w:tc>
          <w:tcPr>
            <w:tcW w:w="2033" w:type="dxa"/>
          </w:tcPr>
          <w:p w14:paraId="46BD0FEB"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Ecological corridor and habitat restoration to enhance connectivity of fragmented giant panda populations. The establishment of the corridor will entail a multi-stakeholder agreement on grazing management, sustainable agriculture/horticulture, and other land use). Restoration interventions will focus on habitat degraded by unsustainable land use practices, and involve enrichment planting with native tree and shrub species and monitored natural regeneration. There are opportunities to collaborate with the </w:t>
            </w:r>
            <w:r w:rsidRPr="00F8608A">
              <w:rPr>
                <w:rFonts w:asciiTheme="minorHAnsi" w:hAnsiTheme="minorHAnsi" w:cstheme="minorHAnsi"/>
                <w:color w:val="000000" w:themeColor="text1"/>
                <w:sz w:val="16"/>
                <w:szCs w:val="16"/>
              </w:rPr>
              <w:lastRenderedPageBreak/>
              <w:t>governmental Grain to Green program.</w:t>
            </w:r>
          </w:p>
          <w:p w14:paraId="5E187EE4"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Planned community activities include strengthening and introducing alternative livelihoods, e.g., skills enhancement, ecotourism.</w:t>
            </w:r>
          </w:p>
        </w:tc>
        <w:tc>
          <w:tcPr>
            <w:tcW w:w="944" w:type="dxa"/>
          </w:tcPr>
          <w:p w14:paraId="6CC8C678"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lastRenderedPageBreak/>
              <w:t>5,169 ha</w:t>
            </w:r>
          </w:p>
        </w:tc>
        <w:tc>
          <w:tcPr>
            <w:tcW w:w="1256" w:type="dxa"/>
          </w:tcPr>
          <w:p w14:paraId="6D72DB08" w14:textId="77777777" w:rsidR="006B79CB" w:rsidRPr="00F8608A" w:rsidRDefault="006B79CB" w:rsidP="002921C2">
            <w:pPr>
              <w:spacing w:line="276" w:lineRule="auto"/>
              <w:jc w:val="both"/>
              <w:rPr>
                <w:rFonts w:asciiTheme="minorHAnsi" w:hAnsiTheme="minorHAnsi" w:cstheme="minorHAnsi"/>
                <w:color w:val="000000" w:themeColor="text1"/>
                <w:sz w:val="16"/>
                <w:szCs w:val="16"/>
                <w:lang w:eastAsia="zh-CN"/>
              </w:rPr>
            </w:pPr>
            <w:r w:rsidRPr="00F8608A">
              <w:rPr>
                <w:rFonts w:asciiTheme="minorHAnsi" w:hAnsiTheme="minorHAnsi" w:cstheme="minorHAnsi"/>
                <w:color w:val="000000" w:themeColor="text1"/>
                <w:sz w:val="16"/>
                <w:szCs w:val="16"/>
              </w:rPr>
              <w:t xml:space="preserve">978 </w:t>
            </w:r>
          </w:p>
          <w:p w14:paraId="6A49C268"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(There are two villages near the intervention site: </w:t>
            </w:r>
            <w:proofErr w:type="spellStart"/>
            <w:proofErr w:type="gramStart"/>
            <w:r w:rsidRPr="00F8608A">
              <w:rPr>
                <w:rFonts w:asciiTheme="minorHAnsi" w:hAnsiTheme="minorHAnsi" w:cstheme="minorHAnsi"/>
                <w:color w:val="000000" w:themeColor="text1"/>
                <w:sz w:val="16"/>
                <w:szCs w:val="16"/>
              </w:rPr>
              <w:t>Jingzhou</w:t>
            </w:r>
            <w:proofErr w:type="spellEnd"/>
            <w:r w:rsidRPr="00F8608A">
              <w:rPr>
                <w:rFonts w:asciiTheme="minorHAnsi" w:hAnsiTheme="minorHAnsi" w:cstheme="minorHAnsi"/>
                <w:color w:val="000000" w:themeColor="text1"/>
                <w:sz w:val="16"/>
                <w:szCs w:val="16"/>
              </w:rPr>
              <w:t>,  and</w:t>
            </w:r>
            <w:proofErr w:type="gramEnd"/>
            <w:r w:rsidRPr="00F8608A">
              <w:rPr>
                <w:rFonts w:asciiTheme="minorHAnsi" w:hAnsiTheme="minorHAnsi" w:cstheme="minorHAnsi"/>
                <w:color w:val="000000" w:themeColor="text1"/>
                <w:sz w:val="16"/>
                <w:szCs w:val="16"/>
              </w:rPr>
              <w:t xml:space="preserve"> </w:t>
            </w:r>
            <w:proofErr w:type="spellStart"/>
            <w:r w:rsidRPr="00F8608A">
              <w:rPr>
                <w:rFonts w:asciiTheme="minorHAnsi" w:hAnsiTheme="minorHAnsi" w:cstheme="minorHAnsi"/>
                <w:color w:val="000000" w:themeColor="text1"/>
                <w:sz w:val="16"/>
                <w:szCs w:val="16"/>
              </w:rPr>
              <w:t>Shengli</w:t>
            </w:r>
            <w:proofErr w:type="spellEnd"/>
            <w:r w:rsidRPr="00F8608A">
              <w:rPr>
                <w:rFonts w:asciiTheme="minorHAnsi" w:hAnsiTheme="minorHAnsi" w:cstheme="minorHAnsi"/>
                <w:color w:val="000000" w:themeColor="text1"/>
                <w:sz w:val="16"/>
                <w:szCs w:val="16"/>
              </w:rPr>
              <w:t xml:space="preserve">. The cumulative population of these two villages in 2020 was approx. 1,851. Considering the villages are near the proposed corridor, the some of the local people may be affected by and benefit from the </w:t>
            </w:r>
            <w:r w:rsidRPr="00F8608A">
              <w:rPr>
                <w:rFonts w:asciiTheme="minorHAnsi" w:hAnsiTheme="minorHAnsi" w:cstheme="minorHAnsi"/>
                <w:color w:val="000000" w:themeColor="text1"/>
                <w:sz w:val="16"/>
                <w:szCs w:val="16"/>
              </w:rPr>
              <w:lastRenderedPageBreak/>
              <w:t>project interventions).</w:t>
            </w:r>
          </w:p>
        </w:tc>
        <w:tc>
          <w:tcPr>
            <w:tcW w:w="1098" w:type="dxa"/>
          </w:tcPr>
          <w:p w14:paraId="2AB3FD67"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lastRenderedPageBreak/>
              <w:t xml:space="preserve">More than 95% of the local people in the three villages are from the </w:t>
            </w:r>
            <w:proofErr w:type="spellStart"/>
            <w:r w:rsidRPr="00F8608A">
              <w:rPr>
                <w:rFonts w:asciiTheme="minorHAnsi" w:hAnsiTheme="minorHAnsi" w:cstheme="minorHAnsi"/>
                <w:color w:val="000000" w:themeColor="text1"/>
                <w:sz w:val="16"/>
                <w:szCs w:val="16"/>
              </w:rPr>
              <w:t>Qiang</w:t>
            </w:r>
            <w:proofErr w:type="spellEnd"/>
            <w:r w:rsidRPr="00F8608A">
              <w:rPr>
                <w:rFonts w:asciiTheme="minorHAnsi" w:hAnsiTheme="minorHAnsi" w:cstheme="minorHAnsi"/>
                <w:color w:val="000000" w:themeColor="text1"/>
                <w:sz w:val="16"/>
                <w:szCs w:val="16"/>
              </w:rPr>
              <w:t xml:space="preserve"> ethnic minority.</w:t>
            </w:r>
          </w:p>
        </w:tc>
      </w:tr>
      <w:tr w:rsidR="006B79CB" w:rsidRPr="00F8608A" w14:paraId="74148433" w14:textId="77777777" w:rsidTr="005E351C">
        <w:tc>
          <w:tcPr>
            <w:tcW w:w="1088" w:type="dxa"/>
          </w:tcPr>
          <w:p w14:paraId="51CF90D9"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proofErr w:type="spellStart"/>
            <w:r w:rsidRPr="00F8608A">
              <w:rPr>
                <w:rFonts w:asciiTheme="minorHAnsi" w:hAnsiTheme="minorHAnsi" w:cstheme="minorHAnsi"/>
                <w:b/>
                <w:bCs/>
                <w:color w:val="000000" w:themeColor="text1"/>
                <w:sz w:val="16"/>
                <w:szCs w:val="16"/>
              </w:rPr>
              <w:t>Liziping</w:t>
            </w:r>
            <w:proofErr w:type="spellEnd"/>
            <w:r w:rsidRPr="00F8608A">
              <w:rPr>
                <w:rFonts w:asciiTheme="minorHAnsi" w:hAnsiTheme="minorHAnsi" w:cstheme="minorHAnsi"/>
                <w:b/>
                <w:bCs/>
                <w:color w:val="000000" w:themeColor="text1"/>
                <w:sz w:val="16"/>
                <w:szCs w:val="16"/>
              </w:rPr>
              <w:t xml:space="preserve"> NR</w:t>
            </w:r>
          </w:p>
          <w:p w14:paraId="22F4B93D" w14:textId="77777777" w:rsidR="006B79CB" w:rsidRPr="00F8608A" w:rsidRDefault="006B79CB" w:rsidP="002921C2">
            <w:pPr>
              <w:spacing w:line="276" w:lineRule="auto"/>
              <w:jc w:val="both"/>
              <w:rPr>
                <w:rFonts w:asciiTheme="minorHAnsi" w:eastAsia="DengXian" w:hAnsiTheme="minorHAnsi"/>
                <w:color w:val="000000" w:themeColor="text1"/>
                <w:sz w:val="16"/>
                <w:szCs w:val="16"/>
                <w:lang w:eastAsia="zh-CN"/>
              </w:rPr>
            </w:pPr>
            <w:r w:rsidRPr="00F8608A">
              <w:rPr>
                <w:rFonts w:asciiTheme="minorHAnsi" w:hAnsiTheme="minorHAnsi"/>
                <w:color w:val="000000" w:themeColor="text1"/>
                <w:sz w:val="16"/>
                <w:szCs w:val="16"/>
              </w:rPr>
              <w:t>E 102.333</w:t>
            </w:r>
          </w:p>
          <w:p w14:paraId="21731BE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eastAsia="DengXian" w:hAnsiTheme="minorHAnsi" w:cstheme="minorHAnsi"/>
                <w:color w:val="000000" w:themeColor="text1"/>
                <w:sz w:val="16"/>
                <w:szCs w:val="16"/>
              </w:rPr>
              <w:t>N 29.00</w:t>
            </w:r>
          </w:p>
        </w:tc>
        <w:tc>
          <w:tcPr>
            <w:tcW w:w="1059" w:type="dxa"/>
          </w:tcPr>
          <w:p w14:paraId="58030081"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Sichuan, Giant Panda National Park</w:t>
            </w:r>
          </w:p>
        </w:tc>
        <w:tc>
          <w:tcPr>
            <w:tcW w:w="1538" w:type="dxa"/>
          </w:tcPr>
          <w:p w14:paraId="0637318E"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-Important for panda habitat integrity</w:t>
            </w:r>
          </w:p>
          <w:p w14:paraId="0E74BC27"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-Corridor establishment has been indicated as a priority of GPNP.</w:t>
            </w:r>
          </w:p>
          <w:p w14:paraId="2F62D40C"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-Local willingness for the project.</w:t>
            </w:r>
          </w:p>
          <w:p w14:paraId="7D6DACD1" w14:textId="77777777" w:rsidR="006B79CB" w:rsidRPr="00F8608A" w:rsidRDefault="006B79CB" w:rsidP="002921C2">
            <w:pPr>
              <w:spacing w:line="276" w:lineRule="auto"/>
              <w:jc w:val="both"/>
              <w:rPr>
                <w:rFonts w:asciiTheme="minorHAnsi" w:hAnsiTheme="minorHAnsi" w:cstheme="minorBidi"/>
                <w:color w:val="000000" w:themeColor="text1"/>
                <w:sz w:val="16"/>
                <w:szCs w:val="16"/>
              </w:rPr>
            </w:pPr>
          </w:p>
        </w:tc>
        <w:tc>
          <w:tcPr>
            <w:tcW w:w="2033" w:type="dxa"/>
          </w:tcPr>
          <w:p w14:paraId="738BD3A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Ecological corridor (</w:t>
            </w:r>
            <w:proofErr w:type="spellStart"/>
            <w:r w:rsidRPr="00F8608A">
              <w:rPr>
                <w:rFonts w:asciiTheme="minorHAnsi" w:hAnsiTheme="minorHAnsi" w:cstheme="minorHAnsi"/>
                <w:color w:val="000000" w:themeColor="text1"/>
                <w:sz w:val="16"/>
                <w:szCs w:val="16"/>
              </w:rPr>
              <w:t>Tuowushan</w:t>
            </w:r>
            <w:proofErr w:type="spellEnd"/>
            <w:r w:rsidRPr="00F8608A">
              <w:rPr>
                <w:rFonts w:asciiTheme="minorHAnsi" w:hAnsiTheme="minorHAnsi" w:cstheme="minorHAnsi"/>
                <w:color w:val="000000" w:themeColor="text1"/>
                <w:sz w:val="16"/>
                <w:szCs w:val="16"/>
              </w:rPr>
              <w:t xml:space="preserve"> Habitat Corridor) and habitat restoration to enhance connectivity of fragmented giant panda populations. The establishment of the corridor will entail a multi-stakeholder agreement on grazing management, sustainable harvesting of NTFPs, agricultural land use, etc.). Restoration interventions will focus on habitat degraded by former unsustainable land use practices, and involve enrichment planting with native tree and shrub species and monitored natural regeneration.</w:t>
            </w:r>
          </w:p>
          <w:p w14:paraId="5644502A"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Planned community activities include strengthening and introducing alternative livelihoods, e.g., beekeeping, cultivation of Chinese medicinal herbs, mushroom planting, fruit tree planting, improved livestock management.</w:t>
            </w:r>
          </w:p>
        </w:tc>
        <w:tc>
          <w:tcPr>
            <w:tcW w:w="944" w:type="dxa"/>
          </w:tcPr>
          <w:p w14:paraId="15C43DA4"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3,273 ha</w:t>
            </w:r>
          </w:p>
        </w:tc>
        <w:tc>
          <w:tcPr>
            <w:tcW w:w="1256" w:type="dxa"/>
          </w:tcPr>
          <w:p w14:paraId="247D8303"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There are two villages in / near the intervention site: Lizi village has 312 HHs, 1,074 people in 2017, </w:t>
            </w:r>
            <w:proofErr w:type="spellStart"/>
            <w:r w:rsidRPr="00F8608A">
              <w:rPr>
                <w:rFonts w:asciiTheme="minorHAnsi" w:hAnsiTheme="minorHAnsi" w:cstheme="minorHAnsi"/>
                <w:color w:val="000000" w:themeColor="text1"/>
                <w:sz w:val="16"/>
                <w:szCs w:val="16"/>
              </w:rPr>
              <w:t>Menghuo</w:t>
            </w:r>
            <w:proofErr w:type="spellEnd"/>
            <w:r w:rsidRPr="00F8608A">
              <w:rPr>
                <w:rFonts w:asciiTheme="minorHAnsi" w:hAnsiTheme="minorHAnsi" w:cstheme="minorHAnsi"/>
                <w:color w:val="000000" w:themeColor="text1"/>
                <w:sz w:val="16"/>
                <w:szCs w:val="16"/>
              </w:rPr>
              <w:t xml:space="preserve"> village had 150 HHs and 603 people in 2017. An estimated 339 of these people are may be affected by and benefit from the project)</w:t>
            </w:r>
          </w:p>
        </w:tc>
        <w:tc>
          <w:tcPr>
            <w:tcW w:w="1098" w:type="dxa"/>
          </w:tcPr>
          <w:p w14:paraId="7E17DA09"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99% of the local people in the Lizi and </w:t>
            </w:r>
            <w:proofErr w:type="spellStart"/>
            <w:r w:rsidRPr="00F8608A">
              <w:rPr>
                <w:rFonts w:asciiTheme="minorHAnsi" w:hAnsiTheme="minorHAnsi" w:cstheme="minorHAnsi"/>
                <w:color w:val="000000" w:themeColor="text1"/>
                <w:sz w:val="16"/>
                <w:szCs w:val="16"/>
              </w:rPr>
              <w:t>Menghuo</w:t>
            </w:r>
            <w:proofErr w:type="spellEnd"/>
            <w:r w:rsidRPr="00F8608A">
              <w:rPr>
                <w:rFonts w:asciiTheme="minorHAnsi" w:hAnsiTheme="minorHAnsi" w:cstheme="minorHAnsi"/>
                <w:color w:val="000000" w:themeColor="text1"/>
                <w:sz w:val="16"/>
                <w:szCs w:val="16"/>
              </w:rPr>
              <w:t xml:space="preserve"> villages are of the Yi ethnic minority.</w:t>
            </w:r>
          </w:p>
        </w:tc>
      </w:tr>
      <w:tr w:rsidR="006B79CB" w:rsidRPr="00F8608A" w14:paraId="39813F4D" w14:textId="77777777" w:rsidTr="005E351C">
        <w:tc>
          <w:tcPr>
            <w:tcW w:w="1088" w:type="dxa"/>
          </w:tcPr>
          <w:p w14:paraId="52209F53"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proofErr w:type="spellStart"/>
            <w:r w:rsidRPr="00F8608A">
              <w:rPr>
                <w:rFonts w:asciiTheme="minorHAnsi" w:hAnsiTheme="minorHAnsi" w:cstheme="minorHAnsi"/>
                <w:b/>
                <w:bCs/>
                <w:color w:val="000000" w:themeColor="text1"/>
                <w:sz w:val="16"/>
                <w:szCs w:val="16"/>
              </w:rPr>
              <w:t>Caojian</w:t>
            </w:r>
            <w:proofErr w:type="spellEnd"/>
            <w:r w:rsidRPr="00F8608A">
              <w:rPr>
                <w:rFonts w:asciiTheme="minorHAnsi" w:hAnsiTheme="minorHAnsi" w:cstheme="minorHAnsi"/>
                <w:b/>
                <w:bCs/>
                <w:color w:val="000000" w:themeColor="text1"/>
                <w:sz w:val="16"/>
                <w:szCs w:val="16"/>
              </w:rPr>
              <w:t xml:space="preserve"> FF</w:t>
            </w:r>
          </w:p>
          <w:p w14:paraId="488D044D"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E 99.079</w:t>
            </w:r>
          </w:p>
          <w:p w14:paraId="64EACCF2"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N 25.723</w:t>
            </w:r>
          </w:p>
        </w:tc>
        <w:tc>
          <w:tcPr>
            <w:tcW w:w="1059" w:type="dxa"/>
          </w:tcPr>
          <w:p w14:paraId="1EC54AFD"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Yunnan, </w:t>
            </w:r>
            <w:proofErr w:type="spellStart"/>
            <w:r w:rsidRPr="00F8608A">
              <w:rPr>
                <w:rFonts w:asciiTheme="minorHAnsi" w:hAnsiTheme="minorHAnsi" w:cstheme="minorHAnsi"/>
                <w:color w:val="000000" w:themeColor="text1"/>
                <w:sz w:val="16"/>
                <w:szCs w:val="16"/>
              </w:rPr>
              <w:t>Caojian</w:t>
            </w:r>
            <w:proofErr w:type="spellEnd"/>
            <w:r w:rsidRPr="00F8608A">
              <w:rPr>
                <w:rFonts w:asciiTheme="minorHAnsi" w:hAnsiTheme="minorHAnsi" w:cstheme="minorHAnsi"/>
                <w:color w:val="000000" w:themeColor="text1"/>
                <w:sz w:val="16"/>
                <w:szCs w:val="16"/>
              </w:rPr>
              <w:t xml:space="preserve"> Forest Farm</w:t>
            </w:r>
          </w:p>
        </w:tc>
        <w:tc>
          <w:tcPr>
            <w:tcW w:w="1538" w:type="dxa"/>
            <w:shd w:val="clear" w:color="auto" w:fill="auto"/>
          </w:tcPr>
          <w:p w14:paraId="11DA950B" w14:textId="77777777" w:rsidR="006B79CB" w:rsidRPr="00F8608A" w:rsidRDefault="006B79CB" w:rsidP="002921C2">
            <w:pPr>
              <w:spacing w:line="276" w:lineRule="auto"/>
              <w:jc w:val="both"/>
              <w:textAlignment w:val="baseline"/>
              <w:rPr>
                <w:rFonts w:asciiTheme="minorHAnsi" w:hAnsiTheme="minorHAnsi" w:cs="Calibri"/>
                <w:color w:val="000000" w:themeColor="text1"/>
                <w:sz w:val="16"/>
                <w:szCs w:val="16"/>
                <w:lang w:eastAsia="zh-CN"/>
              </w:rPr>
            </w:pPr>
            <w:r w:rsidRPr="00F8608A">
              <w:rPr>
                <w:rFonts w:asciiTheme="minorHAnsi" w:hAnsiTheme="minorHAnsi" w:cs="Calibri"/>
                <w:color w:val="000000" w:themeColor="text1"/>
                <w:sz w:val="16"/>
                <w:szCs w:val="16"/>
              </w:rPr>
              <w:t xml:space="preserve">1) Important habitat of key </w:t>
            </w:r>
            <w:proofErr w:type="gramStart"/>
            <w:r w:rsidRPr="00F8608A">
              <w:rPr>
                <w:rFonts w:asciiTheme="minorHAnsi" w:hAnsiTheme="minorHAnsi" w:cs="Calibri"/>
                <w:color w:val="000000" w:themeColor="text1"/>
                <w:sz w:val="16"/>
                <w:szCs w:val="16"/>
              </w:rPr>
              <w:t>primates</w:t>
            </w:r>
            <w:proofErr w:type="gramEnd"/>
            <w:r w:rsidRPr="00F8608A">
              <w:rPr>
                <w:rFonts w:asciiTheme="minorHAnsi" w:hAnsiTheme="minorHAnsi" w:cs="Calibri"/>
                <w:color w:val="000000" w:themeColor="text1"/>
                <w:sz w:val="16"/>
                <w:szCs w:val="16"/>
              </w:rPr>
              <w:t xml:space="preserve"> species in China.</w:t>
            </w:r>
          </w:p>
          <w:p w14:paraId="09948544" w14:textId="77777777" w:rsidR="006B79CB" w:rsidRPr="00F8608A" w:rsidRDefault="006B79CB" w:rsidP="002921C2">
            <w:pPr>
              <w:spacing w:line="276" w:lineRule="auto"/>
              <w:jc w:val="both"/>
              <w:textAlignment w:val="baseline"/>
              <w:rPr>
                <w:rFonts w:asciiTheme="minorHAnsi" w:hAnsiTheme="minorHAnsi" w:cs="Calibri"/>
                <w:color w:val="000000" w:themeColor="text1"/>
                <w:sz w:val="16"/>
                <w:szCs w:val="16"/>
                <w:lang w:eastAsia="zh-CN"/>
              </w:rPr>
            </w:pPr>
            <w:r w:rsidRPr="00F8608A">
              <w:rPr>
                <w:rFonts w:asciiTheme="minorHAnsi" w:hAnsiTheme="minorHAnsi" w:cs="Calibri"/>
                <w:color w:val="000000" w:themeColor="text1"/>
                <w:sz w:val="16"/>
                <w:szCs w:val="16"/>
              </w:rPr>
              <w:t xml:space="preserve">2) Habitat of fragmentation and loss due to human activities, such as grazing land expansion, fire, grazing under forest, and collection, as well as hunting for other </w:t>
            </w:r>
            <w:r w:rsidRPr="00F8608A">
              <w:rPr>
                <w:rFonts w:asciiTheme="minorHAnsi" w:hAnsiTheme="minorHAnsi" w:cs="Calibri"/>
                <w:color w:val="000000" w:themeColor="text1"/>
                <w:sz w:val="16"/>
                <w:szCs w:val="16"/>
              </w:rPr>
              <w:lastRenderedPageBreak/>
              <w:t>wildlife species. And without management of PA.</w:t>
            </w:r>
          </w:p>
          <w:p w14:paraId="21C93302" w14:textId="78C56371" w:rsidR="006B79CB" w:rsidRPr="00F8608A" w:rsidRDefault="006B79CB" w:rsidP="002921C2">
            <w:pPr>
              <w:spacing w:line="276" w:lineRule="auto"/>
              <w:jc w:val="both"/>
              <w:textAlignment w:val="baseline"/>
              <w:rPr>
                <w:rFonts w:asciiTheme="minorHAnsi" w:hAnsiTheme="minorHAnsi" w:cs="Calibri"/>
                <w:color w:val="000000" w:themeColor="text1"/>
                <w:sz w:val="16"/>
                <w:szCs w:val="16"/>
                <w:lang w:eastAsia="zh-CN"/>
              </w:rPr>
            </w:pPr>
            <w:r w:rsidRPr="00F8608A">
              <w:rPr>
                <w:rFonts w:asciiTheme="minorHAnsi" w:hAnsiTheme="minorHAnsi" w:cs="Calibri"/>
                <w:color w:val="000000" w:themeColor="text1"/>
                <w:sz w:val="16"/>
                <w:szCs w:val="16"/>
              </w:rPr>
              <w:t xml:space="preserve">3) The northmost habitat for Western crested gibbon </w:t>
            </w:r>
            <w:r w:rsidR="00425844" w:rsidRPr="00F8608A">
              <w:rPr>
                <w:rFonts w:asciiTheme="minorHAnsi" w:hAnsiTheme="minorHAnsi" w:cs="Calibri"/>
                <w:color w:val="000000" w:themeColor="text1"/>
                <w:sz w:val="16"/>
                <w:szCs w:val="16"/>
              </w:rPr>
              <w:t>has</w:t>
            </w:r>
            <w:r w:rsidRPr="00F8608A">
              <w:rPr>
                <w:rFonts w:asciiTheme="minorHAnsi" w:hAnsiTheme="minorHAnsi" w:cs="Calibri"/>
                <w:color w:val="000000" w:themeColor="text1"/>
                <w:sz w:val="16"/>
                <w:szCs w:val="16"/>
              </w:rPr>
              <w:t xml:space="preserve"> no monitoring and research.</w:t>
            </w:r>
          </w:p>
          <w:p w14:paraId="3EB69B22" w14:textId="77777777" w:rsidR="006B79CB" w:rsidRPr="00F8608A" w:rsidRDefault="006B79CB" w:rsidP="002921C2">
            <w:pPr>
              <w:spacing w:line="276" w:lineRule="auto"/>
              <w:jc w:val="both"/>
              <w:rPr>
                <w:rFonts w:asciiTheme="minorHAnsi" w:hAnsiTheme="minorHAnsi" w:cstheme="minorBidi"/>
                <w:color w:val="000000" w:themeColor="text1"/>
                <w:sz w:val="16"/>
                <w:szCs w:val="16"/>
              </w:rPr>
            </w:pPr>
            <w:r w:rsidRPr="00F8608A">
              <w:rPr>
                <w:rFonts w:asciiTheme="minorHAnsi" w:hAnsiTheme="minorHAnsi" w:cs="Calibri"/>
                <w:color w:val="000000" w:themeColor="text1"/>
                <w:sz w:val="16"/>
                <w:szCs w:val="16"/>
              </w:rPr>
              <w:t>4) Habitat restoration of gibbon in this area will benefit to enhancing awareness of wildlife conservation from site level, province to nation level.</w:t>
            </w:r>
          </w:p>
        </w:tc>
        <w:tc>
          <w:tcPr>
            <w:tcW w:w="2033" w:type="dxa"/>
          </w:tcPr>
          <w:p w14:paraId="7E6A4529"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lastRenderedPageBreak/>
              <w:t xml:space="preserve">Restoration of degraded gibbon habitat in the north edge of the </w:t>
            </w:r>
            <w:proofErr w:type="spellStart"/>
            <w:r w:rsidRPr="00F8608A">
              <w:rPr>
                <w:rFonts w:asciiTheme="minorHAnsi" w:hAnsiTheme="minorHAnsi" w:cstheme="minorHAnsi"/>
                <w:color w:val="000000" w:themeColor="text1"/>
                <w:sz w:val="16"/>
                <w:szCs w:val="16"/>
              </w:rPr>
              <w:t>Caojian</w:t>
            </w:r>
            <w:proofErr w:type="spellEnd"/>
            <w:r w:rsidRPr="00F8608A">
              <w:rPr>
                <w:rFonts w:asciiTheme="minorHAnsi" w:hAnsiTheme="minorHAnsi" w:cstheme="minorHAnsi"/>
                <w:color w:val="000000" w:themeColor="text1"/>
                <w:sz w:val="16"/>
                <w:szCs w:val="16"/>
              </w:rPr>
              <w:t xml:space="preserve"> Forest Farm, involving rehabilitating land damaged from a fire that occurred about 10 years ago </w:t>
            </w:r>
            <w:proofErr w:type="gramStart"/>
            <w:r w:rsidRPr="00F8608A">
              <w:rPr>
                <w:rFonts w:asciiTheme="minorHAnsi" w:hAnsiTheme="minorHAnsi" w:cstheme="minorHAnsi"/>
                <w:color w:val="000000" w:themeColor="text1"/>
                <w:sz w:val="16"/>
                <w:szCs w:val="16"/>
              </w:rPr>
              <w:t>and also</w:t>
            </w:r>
            <w:proofErr w:type="gramEnd"/>
            <w:r w:rsidRPr="00F8608A">
              <w:rPr>
                <w:rFonts w:asciiTheme="minorHAnsi" w:hAnsiTheme="minorHAnsi" w:cstheme="minorHAnsi"/>
                <w:color w:val="000000" w:themeColor="text1"/>
                <w:sz w:val="16"/>
                <w:szCs w:val="16"/>
              </w:rPr>
              <w:t xml:space="preserve"> from over-grazing by livestock. Restoration is planned to involve enrichment planting of native species and monitored natural </w:t>
            </w:r>
            <w:r w:rsidRPr="00F8608A">
              <w:rPr>
                <w:rFonts w:asciiTheme="minorHAnsi" w:hAnsiTheme="minorHAnsi" w:cstheme="minorHAnsi"/>
                <w:color w:val="000000" w:themeColor="text1"/>
                <w:sz w:val="16"/>
                <w:szCs w:val="16"/>
              </w:rPr>
              <w:lastRenderedPageBreak/>
              <w:t>regeneration. The restoration work will likely be made by forest farm workers supported by people from the local community/village. Other activities involving the local community entail strengthening and introducing alternative livelihoods, e.g., fruit tree planting, cultivation of Chinese medicinal herbs, improved livestock management, and ecotourism.</w:t>
            </w:r>
          </w:p>
        </w:tc>
        <w:tc>
          <w:tcPr>
            <w:tcW w:w="944" w:type="dxa"/>
          </w:tcPr>
          <w:p w14:paraId="4DEC1F9E"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lastRenderedPageBreak/>
              <w:t>200 ha</w:t>
            </w:r>
          </w:p>
        </w:tc>
        <w:tc>
          <w:tcPr>
            <w:tcW w:w="1256" w:type="dxa"/>
          </w:tcPr>
          <w:p w14:paraId="7685D5A0"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There is one village near the intervention site from </w:t>
            </w:r>
            <w:proofErr w:type="gramStart"/>
            <w:r w:rsidRPr="00F8608A">
              <w:rPr>
                <w:rFonts w:asciiTheme="minorHAnsi" w:hAnsiTheme="minorHAnsi" w:cstheme="minorHAnsi"/>
                <w:color w:val="000000" w:themeColor="text1"/>
                <w:sz w:val="16"/>
                <w:szCs w:val="16"/>
              </w:rPr>
              <w:t>Yunlong county</w:t>
            </w:r>
            <w:proofErr w:type="gramEnd"/>
            <w:r w:rsidRPr="00F8608A">
              <w:rPr>
                <w:rFonts w:asciiTheme="minorHAnsi" w:hAnsiTheme="minorHAnsi" w:cstheme="minorHAnsi"/>
                <w:color w:val="000000" w:themeColor="text1"/>
                <w:sz w:val="16"/>
                <w:szCs w:val="16"/>
              </w:rPr>
              <w:t xml:space="preserve">: </w:t>
            </w:r>
            <w:proofErr w:type="spellStart"/>
            <w:r w:rsidRPr="00F8608A">
              <w:rPr>
                <w:rFonts w:asciiTheme="minorHAnsi" w:hAnsiTheme="minorHAnsi" w:cstheme="minorHAnsi"/>
                <w:color w:val="000000" w:themeColor="text1"/>
                <w:sz w:val="16"/>
                <w:szCs w:val="16"/>
              </w:rPr>
              <w:t>Caojian</w:t>
            </w:r>
            <w:proofErr w:type="spellEnd"/>
            <w:r w:rsidRPr="00F8608A">
              <w:rPr>
                <w:rFonts w:asciiTheme="minorHAnsi" w:hAnsiTheme="minorHAnsi" w:cstheme="minorHAnsi"/>
                <w:color w:val="000000" w:themeColor="text1"/>
                <w:sz w:val="16"/>
                <w:szCs w:val="16"/>
              </w:rPr>
              <w:t xml:space="preserve"> village had a population of 12,009 in 2019.</w:t>
            </w:r>
          </w:p>
        </w:tc>
        <w:tc>
          <w:tcPr>
            <w:tcW w:w="1098" w:type="dxa"/>
          </w:tcPr>
          <w:p w14:paraId="0761442E"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More than 85% of the local people in </w:t>
            </w:r>
            <w:proofErr w:type="spellStart"/>
            <w:r w:rsidRPr="00F8608A">
              <w:rPr>
                <w:rFonts w:asciiTheme="minorHAnsi" w:hAnsiTheme="minorHAnsi" w:cstheme="minorHAnsi"/>
                <w:color w:val="000000" w:themeColor="text1"/>
                <w:sz w:val="16"/>
                <w:szCs w:val="16"/>
              </w:rPr>
              <w:t>Caojian</w:t>
            </w:r>
            <w:proofErr w:type="spellEnd"/>
            <w:r w:rsidRPr="00F8608A">
              <w:rPr>
                <w:rFonts w:asciiTheme="minorHAnsi" w:hAnsiTheme="minorHAnsi" w:cstheme="minorHAnsi"/>
                <w:color w:val="000000" w:themeColor="text1"/>
                <w:sz w:val="16"/>
                <w:szCs w:val="16"/>
              </w:rPr>
              <w:t xml:space="preserve"> village are of Bai, </w:t>
            </w:r>
            <w:proofErr w:type="spellStart"/>
            <w:r w:rsidRPr="00F8608A">
              <w:rPr>
                <w:rFonts w:asciiTheme="minorHAnsi" w:hAnsiTheme="minorHAnsi" w:cstheme="minorHAnsi"/>
                <w:color w:val="000000" w:themeColor="text1"/>
                <w:sz w:val="16"/>
                <w:szCs w:val="16"/>
              </w:rPr>
              <w:t>Achang</w:t>
            </w:r>
            <w:proofErr w:type="spellEnd"/>
            <w:r w:rsidRPr="00F8608A">
              <w:rPr>
                <w:rFonts w:asciiTheme="minorHAnsi" w:hAnsiTheme="minorHAnsi" w:cstheme="minorHAnsi"/>
                <w:color w:val="000000" w:themeColor="text1"/>
                <w:sz w:val="16"/>
                <w:szCs w:val="16"/>
              </w:rPr>
              <w:t>, and Yi ethnic minority groups.</w:t>
            </w:r>
          </w:p>
        </w:tc>
      </w:tr>
      <w:tr w:rsidR="00F8608A" w:rsidRPr="00F8608A" w14:paraId="5CD120EE" w14:textId="77777777" w:rsidTr="005E351C">
        <w:tc>
          <w:tcPr>
            <w:tcW w:w="1088" w:type="dxa"/>
          </w:tcPr>
          <w:p w14:paraId="2E66355B"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proofErr w:type="spellStart"/>
            <w:r w:rsidRPr="00F8608A">
              <w:rPr>
                <w:rFonts w:asciiTheme="minorHAnsi" w:hAnsiTheme="minorHAnsi" w:cstheme="minorHAnsi"/>
                <w:b/>
                <w:bCs/>
                <w:color w:val="000000" w:themeColor="text1"/>
                <w:sz w:val="16"/>
                <w:szCs w:val="16"/>
              </w:rPr>
              <w:t>Tianchi</w:t>
            </w:r>
            <w:proofErr w:type="spellEnd"/>
            <w:r w:rsidRPr="00F8608A">
              <w:rPr>
                <w:rFonts w:asciiTheme="minorHAnsi" w:hAnsiTheme="minorHAnsi" w:cstheme="minorHAnsi"/>
                <w:b/>
                <w:bCs/>
                <w:color w:val="000000" w:themeColor="text1"/>
                <w:sz w:val="16"/>
                <w:szCs w:val="16"/>
              </w:rPr>
              <w:t xml:space="preserve"> NR</w:t>
            </w:r>
          </w:p>
          <w:p w14:paraId="2219A95F"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E 99.217</w:t>
            </w:r>
          </w:p>
          <w:p w14:paraId="4D8355A9"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N 26.046</w:t>
            </w:r>
          </w:p>
        </w:tc>
        <w:tc>
          <w:tcPr>
            <w:tcW w:w="1059" w:type="dxa"/>
          </w:tcPr>
          <w:p w14:paraId="427A1E6B"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Yunnan, </w:t>
            </w:r>
            <w:proofErr w:type="spellStart"/>
            <w:r w:rsidRPr="00F8608A">
              <w:rPr>
                <w:rFonts w:asciiTheme="minorHAnsi" w:hAnsiTheme="minorHAnsi" w:cstheme="minorHAnsi"/>
                <w:color w:val="000000" w:themeColor="text1"/>
                <w:sz w:val="16"/>
                <w:szCs w:val="16"/>
              </w:rPr>
              <w:t>Tianchi</w:t>
            </w:r>
            <w:proofErr w:type="spellEnd"/>
            <w:r w:rsidRPr="00F8608A">
              <w:rPr>
                <w:rFonts w:asciiTheme="minorHAnsi" w:hAnsiTheme="minorHAnsi" w:cstheme="minorHAnsi"/>
                <w:color w:val="000000" w:themeColor="text1"/>
                <w:sz w:val="16"/>
                <w:szCs w:val="16"/>
              </w:rPr>
              <w:t xml:space="preserve"> Nature Reserve</w:t>
            </w:r>
          </w:p>
        </w:tc>
        <w:tc>
          <w:tcPr>
            <w:tcW w:w="1538" w:type="dxa"/>
            <w:shd w:val="clear" w:color="auto" w:fill="auto"/>
          </w:tcPr>
          <w:p w14:paraId="61EDC988" w14:textId="77777777" w:rsidR="006B79CB" w:rsidRPr="00F8608A" w:rsidRDefault="006B79CB" w:rsidP="002921C2">
            <w:pPr>
              <w:spacing w:line="276" w:lineRule="auto"/>
              <w:jc w:val="both"/>
              <w:textAlignment w:val="baseline"/>
              <w:rPr>
                <w:rFonts w:asciiTheme="minorHAnsi" w:hAnsiTheme="minorHAnsi" w:cs="Calibri"/>
                <w:color w:val="000000" w:themeColor="text1"/>
                <w:sz w:val="16"/>
                <w:szCs w:val="16"/>
                <w:lang w:eastAsia="zh-CN"/>
              </w:rPr>
            </w:pPr>
            <w:r w:rsidRPr="00F8608A">
              <w:rPr>
                <w:rFonts w:asciiTheme="minorHAnsi" w:hAnsiTheme="minorHAnsi" w:cs="Calibri"/>
                <w:color w:val="000000" w:themeColor="text1"/>
                <w:sz w:val="16"/>
                <w:szCs w:val="16"/>
              </w:rPr>
              <w:t>1) The southernmost habitat of key primates black-and-white snub-nosed monkeys.</w:t>
            </w:r>
          </w:p>
          <w:p w14:paraId="7A595E5D" w14:textId="77777777" w:rsidR="006B79CB" w:rsidRPr="00F8608A" w:rsidRDefault="006B79CB" w:rsidP="002921C2">
            <w:pPr>
              <w:spacing w:line="276" w:lineRule="auto"/>
              <w:jc w:val="both"/>
              <w:textAlignment w:val="baseline"/>
              <w:rPr>
                <w:rFonts w:asciiTheme="minorHAnsi" w:hAnsiTheme="minorHAnsi" w:cs="Calibri"/>
                <w:color w:val="000000" w:themeColor="text1"/>
                <w:sz w:val="16"/>
                <w:szCs w:val="16"/>
                <w:lang w:eastAsia="zh-CN"/>
              </w:rPr>
            </w:pPr>
            <w:r w:rsidRPr="00F8608A">
              <w:rPr>
                <w:rFonts w:asciiTheme="minorHAnsi" w:hAnsiTheme="minorHAnsi" w:cs="Calibri"/>
                <w:color w:val="000000" w:themeColor="text1"/>
                <w:sz w:val="16"/>
                <w:szCs w:val="16"/>
              </w:rPr>
              <w:t>2) Habitat of black-and-white snub-nosed monkey in its southernmost range suffer serious fragmentation and loss, the two southernmost populations are isolated.</w:t>
            </w:r>
          </w:p>
          <w:p w14:paraId="51860E92" w14:textId="4E969366" w:rsidR="006B79CB" w:rsidRPr="00F8608A" w:rsidRDefault="006B79CB" w:rsidP="002921C2">
            <w:pPr>
              <w:spacing w:line="276" w:lineRule="auto"/>
              <w:jc w:val="both"/>
              <w:textAlignment w:val="baseline"/>
              <w:rPr>
                <w:rFonts w:asciiTheme="minorHAnsi" w:hAnsiTheme="minorHAnsi" w:cs="Calibri"/>
                <w:color w:val="000000" w:themeColor="text1"/>
                <w:sz w:val="16"/>
                <w:szCs w:val="16"/>
                <w:lang w:eastAsia="zh-CN"/>
              </w:rPr>
            </w:pPr>
            <w:r w:rsidRPr="00F8608A">
              <w:rPr>
                <w:rFonts w:asciiTheme="minorHAnsi" w:hAnsiTheme="minorHAnsi" w:cs="Calibri"/>
                <w:color w:val="000000" w:themeColor="text1"/>
                <w:sz w:val="16"/>
                <w:szCs w:val="16"/>
              </w:rPr>
              <w:t xml:space="preserve">3) Habitat restoration and ecological corridor establish </w:t>
            </w:r>
            <w:r w:rsidR="00425844">
              <w:rPr>
                <w:rFonts w:asciiTheme="minorHAnsi" w:hAnsiTheme="minorHAnsi" w:cs="Calibri"/>
                <w:color w:val="000000" w:themeColor="text1"/>
                <w:sz w:val="16"/>
                <w:szCs w:val="16"/>
              </w:rPr>
              <w:t>for</w:t>
            </w:r>
            <w:r w:rsidR="00425844" w:rsidRPr="00F8608A">
              <w:rPr>
                <w:rFonts w:asciiTheme="minorHAnsi" w:hAnsiTheme="minorHAnsi" w:cs="Calibri"/>
                <w:color w:val="000000" w:themeColor="text1"/>
                <w:sz w:val="16"/>
                <w:szCs w:val="16"/>
              </w:rPr>
              <w:t xml:space="preserve"> th</w:t>
            </w:r>
            <w:r w:rsidR="00425844">
              <w:rPr>
                <w:rFonts w:asciiTheme="minorHAnsi" w:hAnsiTheme="minorHAnsi" w:cs="Calibri"/>
                <w:color w:val="000000" w:themeColor="text1"/>
                <w:sz w:val="16"/>
                <w:szCs w:val="16"/>
              </w:rPr>
              <w:t>e</w:t>
            </w:r>
            <w:r w:rsidR="00425844" w:rsidRPr="00F8608A">
              <w:rPr>
                <w:rFonts w:asciiTheme="minorHAnsi" w:hAnsiTheme="minorHAnsi" w:cs="Calibri"/>
                <w:color w:val="000000" w:themeColor="text1"/>
                <w:sz w:val="16"/>
                <w:szCs w:val="16"/>
              </w:rPr>
              <w:t>s</w:t>
            </w:r>
            <w:r w:rsidR="00425844">
              <w:rPr>
                <w:rFonts w:asciiTheme="minorHAnsi" w:hAnsiTheme="minorHAnsi" w:cs="Calibri"/>
                <w:color w:val="000000" w:themeColor="text1"/>
                <w:sz w:val="16"/>
                <w:szCs w:val="16"/>
              </w:rPr>
              <w:t>e</w:t>
            </w:r>
            <w:r w:rsidR="00425844" w:rsidRPr="00F8608A">
              <w:rPr>
                <w:rFonts w:asciiTheme="minorHAnsi" w:hAnsiTheme="minorHAnsi" w:cs="Calibri"/>
                <w:color w:val="000000" w:themeColor="text1"/>
                <w:sz w:val="16"/>
                <w:szCs w:val="16"/>
              </w:rPr>
              <w:t xml:space="preserve"> </w:t>
            </w:r>
            <w:r w:rsidRPr="00F8608A">
              <w:rPr>
                <w:rFonts w:asciiTheme="minorHAnsi" w:hAnsiTheme="minorHAnsi" w:cs="Calibri"/>
                <w:color w:val="000000" w:themeColor="text1"/>
                <w:sz w:val="16"/>
                <w:szCs w:val="16"/>
              </w:rPr>
              <w:t>key primates involving cross-sector plan and action.</w:t>
            </w:r>
          </w:p>
          <w:p w14:paraId="1EE9C963" w14:textId="77777777" w:rsidR="006B79CB" w:rsidRPr="00F8608A" w:rsidRDefault="006B79CB" w:rsidP="002921C2">
            <w:pPr>
              <w:spacing w:line="276" w:lineRule="auto"/>
              <w:jc w:val="both"/>
              <w:rPr>
                <w:rFonts w:asciiTheme="minorHAnsi" w:hAnsiTheme="minorHAnsi" w:cstheme="minorBidi"/>
                <w:color w:val="000000" w:themeColor="text1"/>
                <w:sz w:val="16"/>
                <w:szCs w:val="16"/>
              </w:rPr>
            </w:pPr>
            <w:r w:rsidRPr="00F8608A">
              <w:rPr>
                <w:rFonts w:asciiTheme="minorHAnsi" w:hAnsiTheme="minorHAnsi" w:cs="Calibri"/>
                <w:color w:val="000000" w:themeColor="text1"/>
                <w:sz w:val="16"/>
                <w:szCs w:val="16"/>
              </w:rPr>
              <w:t xml:space="preserve">4) Community sustainable development will benefit wildlife conservation, and the way for resource sustainable use and management in the habitat area of key primates are </w:t>
            </w:r>
            <w:r w:rsidRPr="00F8608A">
              <w:rPr>
                <w:rFonts w:asciiTheme="minorHAnsi" w:hAnsiTheme="minorHAnsi" w:cs="Calibri"/>
                <w:color w:val="000000" w:themeColor="text1"/>
                <w:sz w:val="16"/>
                <w:szCs w:val="16"/>
              </w:rPr>
              <w:lastRenderedPageBreak/>
              <w:t>importance for long-term population and habitat management. Which will mainstream wildlife conservation.</w:t>
            </w:r>
          </w:p>
        </w:tc>
        <w:tc>
          <w:tcPr>
            <w:tcW w:w="2033" w:type="dxa"/>
          </w:tcPr>
          <w:p w14:paraId="09DFA659"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lastRenderedPageBreak/>
              <w:t xml:space="preserve">Ecological corridor and habitat restoration to enhance connectivity of fragmented snub-nosed monkey populations. The establishment of the corridor will entail a multi-stakeholder agreement on grazing management and other land use, etc.). Apart from the reaching agreement on land use practices, two overline wildlife crossings are planned to facilitate safe passage of the monkeys across two town roads. Restoration interventions will focus on habitat degraded by former over-grazing </w:t>
            </w:r>
            <w:proofErr w:type="gramStart"/>
            <w:r w:rsidRPr="00F8608A">
              <w:rPr>
                <w:rFonts w:asciiTheme="minorHAnsi" w:hAnsiTheme="minorHAnsi" w:cstheme="minorHAnsi"/>
                <w:color w:val="000000" w:themeColor="text1"/>
                <w:sz w:val="16"/>
                <w:szCs w:val="16"/>
              </w:rPr>
              <w:t>and also</w:t>
            </w:r>
            <w:proofErr w:type="gramEnd"/>
            <w:r w:rsidRPr="00F8608A">
              <w:rPr>
                <w:rFonts w:asciiTheme="minorHAnsi" w:hAnsiTheme="minorHAnsi" w:cstheme="minorHAnsi"/>
                <w:color w:val="000000" w:themeColor="text1"/>
                <w:sz w:val="16"/>
                <w:szCs w:val="16"/>
              </w:rPr>
              <w:t xml:space="preserve"> forest land damaged by a wildfire in 1980 in the vicinity of Mt. </w:t>
            </w:r>
            <w:proofErr w:type="spellStart"/>
            <w:r w:rsidRPr="00F8608A">
              <w:rPr>
                <w:rFonts w:asciiTheme="minorHAnsi" w:hAnsiTheme="minorHAnsi" w:cstheme="minorHAnsi"/>
                <w:color w:val="000000" w:themeColor="text1"/>
                <w:sz w:val="16"/>
                <w:szCs w:val="16"/>
              </w:rPr>
              <w:t>Longma</w:t>
            </w:r>
            <w:proofErr w:type="spellEnd"/>
            <w:r w:rsidRPr="00F8608A">
              <w:rPr>
                <w:rFonts w:asciiTheme="minorHAnsi" w:hAnsiTheme="minorHAnsi" w:cstheme="minorHAnsi"/>
                <w:color w:val="000000" w:themeColor="text1"/>
                <w:sz w:val="16"/>
                <w:szCs w:val="16"/>
              </w:rPr>
              <w:t xml:space="preserve">. Planned restoration activities will involve enrichment planting with native species and monitored natural regeneration; local people from nearby villages are envisaged to take part in the restoration activities. The overline crossings will be </w:t>
            </w:r>
            <w:r w:rsidRPr="00F8608A">
              <w:rPr>
                <w:rFonts w:asciiTheme="minorHAnsi" w:hAnsiTheme="minorHAnsi" w:cstheme="minorHAnsi"/>
                <w:color w:val="000000" w:themeColor="text1"/>
                <w:sz w:val="16"/>
                <w:szCs w:val="16"/>
              </w:rPr>
              <w:lastRenderedPageBreak/>
              <w:t>contracted through competitive bidding.</w:t>
            </w:r>
          </w:p>
          <w:p w14:paraId="63FD4D77"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Other planned community activities include strengthening and introducing alternative livelihoods, e.g., fruit tree planting, cultivation of Chinese medicinal herbs, improved livestock management, and ecotourism.</w:t>
            </w:r>
          </w:p>
        </w:tc>
        <w:tc>
          <w:tcPr>
            <w:tcW w:w="944" w:type="dxa"/>
          </w:tcPr>
          <w:p w14:paraId="0791C3B9"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lastRenderedPageBreak/>
              <w:t>3,300 ha corridor;</w:t>
            </w:r>
          </w:p>
          <w:p w14:paraId="7E0E3C7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500 ha restoration</w:t>
            </w:r>
          </w:p>
          <w:p w14:paraId="03336EAA"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p>
        </w:tc>
        <w:tc>
          <w:tcPr>
            <w:tcW w:w="1256" w:type="dxa"/>
          </w:tcPr>
          <w:p w14:paraId="67292EE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There are six villages in the vicinity of the intervention sites: </w:t>
            </w:r>
            <w:proofErr w:type="spellStart"/>
            <w:r w:rsidRPr="00F8608A">
              <w:rPr>
                <w:rFonts w:asciiTheme="minorHAnsi" w:hAnsiTheme="minorHAnsi" w:cstheme="minorHAnsi"/>
                <w:color w:val="000000" w:themeColor="text1"/>
                <w:sz w:val="16"/>
                <w:szCs w:val="16"/>
              </w:rPr>
              <w:t>Longfei</w:t>
            </w:r>
            <w:proofErr w:type="spellEnd"/>
            <w:r w:rsidRPr="00F8608A">
              <w:rPr>
                <w:rFonts w:asciiTheme="minorHAnsi" w:hAnsiTheme="minorHAnsi" w:cstheme="minorHAnsi"/>
                <w:color w:val="000000" w:themeColor="text1"/>
                <w:sz w:val="16"/>
                <w:szCs w:val="16"/>
              </w:rPr>
              <w:t xml:space="preserve">, </w:t>
            </w:r>
            <w:proofErr w:type="spellStart"/>
            <w:r w:rsidRPr="00F8608A">
              <w:rPr>
                <w:rFonts w:asciiTheme="minorHAnsi" w:hAnsiTheme="minorHAnsi" w:cstheme="minorHAnsi"/>
                <w:color w:val="000000" w:themeColor="text1"/>
                <w:sz w:val="16"/>
                <w:szCs w:val="16"/>
              </w:rPr>
              <w:t>Dagonchang</w:t>
            </w:r>
            <w:proofErr w:type="spellEnd"/>
            <w:r w:rsidRPr="00F8608A">
              <w:rPr>
                <w:rFonts w:asciiTheme="minorHAnsi" w:hAnsiTheme="minorHAnsi" w:cstheme="minorHAnsi"/>
                <w:color w:val="000000" w:themeColor="text1"/>
                <w:sz w:val="16"/>
                <w:szCs w:val="16"/>
              </w:rPr>
              <w:t xml:space="preserve">, </w:t>
            </w:r>
            <w:proofErr w:type="spellStart"/>
            <w:r w:rsidRPr="00F8608A">
              <w:rPr>
                <w:rFonts w:asciiTheme="minorHAnsi" w:hAnsiTheme="minorHAnsi" w:cstheme="minorHAnsi"/>
                <w:color w:val="000000" w:themeColor="text1"/>
                <w:sz w:val="16"/>
                <w:szCs w:val="16"/>
              </w:rPr>
              <w:t>Jiancao</w:t>
            </w:r>
            <w:proofErr w:type="spellEnd"/>
            <w:r w:rsidRPr="00F8608A">
              <w:rPr>
                <w:rFonts w:asciiTheme="minorHAnsi" w:hAnsiTheme="minorHAnsi" w:cstheme="minorHAnsi"/>
                <w:color w:val="000000" w:themeColor="text1"/>
                <w:sz w:val="16"/>
                <w:szCs w:val="16"/>
              </w:rPr>
              <w:t xml:space="preserve">, </w:t>
            </w:r>
            <w:proofErr w:type="spellStart"/>
            <w:r w:rsidRPr="00F8608A">
              <w:rPr>
                <w:rFonts w:asciiTheme="minorHAnsi" w:hAnsiTheme="minorHAnsi" w:cstheme="minorHAnsi"/>
                <w:color w:val="000000" w:themeColor="text1"/>
                <w:sz w:val="16"/>
                <w:szCs w:val="16"/>
              </w:rPr>
              <w:t>Shijing</w:t>
            </w:r>
            <w:proofErr w:type="spellEnd"/>
            <w:r w:rsidRPr="00F8608A">
              <w:rPr>
                <w:rFonts w:asciiTheme="minorHAnsi" w:hAnsiTheme="minorHAnsi" w:cstheme="minorHAnsi"/>
                <w:color w:val="000000" w:themeColor="text1"/>
                <w:sz w:val="16"/>
                <w:szCs w:val="16"/>
              </w:rPr>
              <w:t xml:space="preserve">, </w:t>
            </w:r>
            <w:proofErr w:type="spellStart"/>
            <w:r w:rsidRPr="00F8608A">
              <w:rPr>
                <w:rFonts w:asciiTheme="minorHAnsi" w:hAnsiTheme="minorHAnsi" w:cstheme="minorHAnsi"/>
                <w:color w:val="000000" w:themeColor="text1"/>
                <w:sz w:val="16"/>
                <w:szCs w:val="16"/>
              </w:rPr>
              <w:t>Tiandeng</w:t>
            </w:r>
            <w:proofErr w:type="spellEnd"/>
            <w:r w:rsidRPr="00F8608A">
              <w:rPr>
                <w:rFonts w:asciiTheme="minorHAnsi" w:hAnsiTheme="minorHAnsi" w:cstheme="minorHAnsi"/>
                <w:color w:val="000000" w:themeColor="text1"/>
                <w:sz w:val="16"/>
                <w:szCs w:val="16"/>
              </w:rPr>
              <w:t xml:space="preserve">, and </w:t>
            </w:r>
            <w:proofErr w:type="spellStart"/>
            <w:r w:rsidRPr="00F8608A">
              <w:rPr>
                <w:rFonts w:asciiTheme="minorHAnsi" w:hAnsiTheme="minorHAnsi" w:cstheme="minorHAnsi"/>
                <w:color w:val="000000" w:themeColor="text1"/>
                <w:sz w:val="16"/>
                <w:szCs w:val="16"/>
              </w:rPr>
              <w:t>Shaoshang</w:t>
            </w:r>
            <w:proofErr w:type="spellEnd"/>
            <w:r w:rsidRPr="00F8608A">
              <w:rPr>
                <w:rFonts w:asciiTheme="minorHAnsi" w:hAnsiTheme="minorHAnsi" w:cstheme="minorHAnsi"/>
                <w:color w:val="000000" w:themeColor="text1"/>
                <w:sz w:val="16"/>
                <w:szCs w:val="16"/>
              </w:rPr>
              <w:t>. The cumulative population of these six villages in 2021 was approx. 10,853. We estimate that approx. 830 of these people would be affected by and benefit from the project.</w:t>
            </w:r>
          </w:p>
        </w:tc>
        <w:tc>
          <w:tcPr>
            <w:tcW w:w="1098" w:type="dxa"/>
          </w:tcPr>
          <w:p w14:paraId="31F9F24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More than 85% of the local people in the six villages in the vicinity of the intervention sites are of the Bai, Lisu, Yi, and Miao ethnic minority groups.</w:t>
            </w:r>
          </w:p>
        </w:tc>
      </w:tr>
      <w:bookmarkEnd w:id="25"/>
    </w:tbl>
    <w:p w14:paraId="5DE923B3" w14:textId="77777777" w:rsidR="006B79CB" w:rsidRPr="00F8608A" w:rsidRDefault="006B79CB" w:rsidP="002921C2">
      <w:pPr>
        <w:spacing w:line="276" w:lineRule="auto"/>
        <w:jc w:val="both"/>
        <w:rPr>
          <w:rFonts w:asciiTheme="minorHAnsi" w:eastAsia="SimSun" w:hAnsiTheme="minorHAnsi" w:cs="Calibri"/>
          <w:color w:val="000000" w:themeColor="text1"/>
          <w:sz w:val="20"/>
          <w:szCs w:val="20"/>
        </w:rPr>
      </w:pPr>
    </w:p>
    <w:p w14:paraId="540B70AE" w14:textId="77777777" w:rsidR="006B79CB" w:rsidRPr="00F8608A" w:rsidRDefault="006B79CB"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The </w:t>
      </w:r>
      <w:proofErr w:type="gramStart"/>
      <w:r w:rsidRPr="00F8608A">
        <w:rPr>
          <w:rFonts w:asciiTheme="minorHAnsi" w:hAnsiTheme="minorHAnsi" w:cs="Calibri"/>
          <w:color w:val="000000" w:themeColor="text1"/>
          <w:sz w:val="20"/>
          <w:szCs w:val="20"/>
        </w:rPr>
        <w:t>local residents</w:t>
      </w:r>
      <w:proofErr w:type="gramEnd"/>
      <w:r w:rsidRPr="00F8608A">
        <w:rPr>
          <w:rFonts w:asciiTheme="minorHAnsi" w:hAnsiTheme="minorHAnsi" w:cs="Calibri"/>
          <w:color w:val="000000" w:themeColor="text1"/>
          <w:sz w:val="20"/>
          <w:szCs w:val="20"/>
        </w:rPr>
        <w:t>, mostly ethnic minorities, have been sensitized to land use restrictions in and near the protected areas, but some of the unsustainable activities have been persistent, including unauthorized livestock grazing for the need of basic livelihoods. Assessment of potential risks were based on consultations with local government units, nature reserve management bureaus and members of local communities. At the village level major benefits derived from the project would include higher incomes and well-being derived from increased and diversified sustainable production and post-production practices.</w:t>
      </w:r>
    </w:p>
    <w:p w14:paraId="55EE9734" w14:textId="77777777" w:rsidR="006B79CB" w:rsidRPr="00F8608A" w:rsidRDefault="006B79CB" w:rsidP="002921C2">
      <w:pPr>
        <w:spacing w:line="276" w:lineRule="auto"/>
        <w:jc w:val="both"/>
        <w:rPr>
          <w:rFonts w:asciiTheme="minorHAnsi" w:hAnsiTheme="minorHAnsi"/>
          <w:color w:val="000000" w:themeColor="text1"/>
        </w:rPr>
      </w:pPr>
    </w:p>
    <w:p w14:paraId="3D2B977B" w14:textId="59843654" w:rsidR="006B79CB" w:rsidRPr="00F8608A" w:rsidRDefault="006B79CB"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According to information available during PPG, intervention in three other remote sites (Wolong NR, </w:t>
      </w:r>
      <w:proofErr w:type="spellStart"/>
      <w:r w:rsidRPr="00F8608A">
        <w:rPr>
          <w:rFonts w:asciiTheme="minorHAnsi" w:hAnsiTheme="minorHAnsi" w:cs="Calibri"/>
          <w:color w:val="000000" w:themeColor="text1"/>
          <w:sz w:val="20"/>
          <w:szCs w:val="20"/>
        </w:rPr>
        <w:t>Daxiangling</w:t>
      </w:r>
      <w:proofErr w:type="spellEnd"/>
      <w:r w:rsidRPr="00F8608A">
        <w:rPr>
          <w:rFonts w:asciiTheme="minorHAnsi" w:hAnsiTheme="minorHAnsi" w:cs="Calibri"/>
          <w:color w:val="000000" w:themeColor="text1"/>
          <w:sz w:val="20"/>
          <w:szCs w:val="20"/>
        </w:rPr>
        <w:t xml:space="preserve"> NR, </w:t>
      </w:r>
      <w:proofErr w:type="spellStart"/>
      <w:r w:rsidRPr="00F8608A">
        <w:rPr>
          <w:rFonts w:asciiTheme="minorHAnsi" w:hAnsiTheme="minorHAnsi" w:cs="Calibri"/>
          <w:color w:val="000000" w:themeColor="text1"/>
          <w:sz w:val="20"/>
          <w:szCs w:val="20"/>
        </w:rPr>
        <w:t>Baishuihe</w:t>
      </w:r>
      <w:proofErr w:type="spellEnd"/>
      <w:r w:rsidRPr="00F8608A">
        <w:rPr>
          <w:rFonts w:asciiTheme="minorHAnsi" w:hAnsiTheme="minorHAnsi" w:cs="Calibri"/>
          <w:color w:val="000000" w:themeColor="text1"/>
          <w:sz w:val="20"/>
          <w:szCs w:val="20"/>
        </w:rPr>
        <w:t xml:space="preserve"> NR) are not expected to affect local people as the closest villages are located several km </w:t>
      </w:r>
      <w:r w:rsidR="00425844">
        <w:rPr>
          <w:rFonts w:asciiTheme="minorHAnsi" w:hAnsiTheme="minorHAnsi" w:cs="Calibri"/>
          <w:color w:val="000000" w:themeColor="text1"/>
          <w:sz w:val="20"/>
          <w:szCs w:val="20"/>
        </w:rPr>
        <w:t>a</w:t>
      </w:r>
      <w:r w:rsidRPr="00F8608A">
        <w:rPr>
          <w:rFonts w:asciiTheme="minorHAnsi" w:hAnsiTheme="minorHAnsi" w:cs="Calibri"/>
          <w:color w:val="000000" w:themeColor="text1"/>
          <w:sz w:val="20"/>
          <w:szCs w:val="20"/>
        </w:rPr>
        <w:t>way from the edge of the Natural Reserves</w:t>
      </w:r>
      <w:r w:rsidR="00AF266D" w:rsidRPr="00F8608A">
        <w:rPr>
          <w:rFonts w:asciiTheme="minorHAnsi" w:hAnsiTheme="minorHAnsi" w:cs="Calibri"/>
          <w:color w:val="000000" w:themeColor="text1"/>
          <w:sz w:val="20"/>
          <w:szCs w:val="20"/>
        </w:rPr>
        <w:t>, further details are available in table 3 here</w:t>
      </w:r>
      <w:r w:rsidRPr="00F8608A">
        <w:rPr>
          <w:rFonts w:asciiTheme="minorHAnsi" w:hAnsiTheme="minorHAnsi" w:cs="Calibri"/>
          <w:color w:val="000000" w:themeColor="text1"/>
          <w:sz w:val="20"/>
          <w:szCs w:val="20"/>
        </w:rPr>
        <w:t xml:space="preserve">. </w:t>
      </w:r>
    </w:p>
    <w:p w14:paraId="4C5F319C" w14:textId="77777777" w:rsidR="006B79CB" w:rsidRPr="00F8608A" w:rsidRDefault="006B79CB" w:rsidP="002921C2">
      <w:pPr>
        <w:pStyle w:val="Caption"/>
        <w:keepNext/>
        <w:spacing w:line="276" w:lineRule="auto"/>
        <w:jc w:val="both"/>
        <w:rPr>
          <w:rFonts w:asciiTheme="minorHAnsi" w:hAnsiTheme="minorHAnsi"/>
          <w:color w:val="000000" w:themeColor="text1"/>
        </w:rPr>
      </w:pPr>
    </w:p>
    <w:p w14:paraId="7AFF0509" w14:textId="40251C11" w:rsidR="006B79CB" w:rsidRPr="00F8608A" w:rsidRDefault="006B79CB" w:rsidP="002921C2">
      <w:pPr>
        <w:pStyle w:val="Caption"/>
        <w:keepNext/>
        <w:spacing w:line="276" w:lineRule="auto"/>
        <w:jc w:val="both"/>
        <w:rPr>
          <w:rFonts w:asciiTheme="minorHAnsi" w:hAnsiTheme="minorHAnsi"/>
          <w:color w:val="000000" w:themeColor="text1"/>
        </w:rPr>
      </w:pPr>
      <w:r w:rsidRPr="00F8608A">
        <w:rPr>
          <w:rFonts w:asciiTheme="minorHAnsi" w:hAnsiTheme="minorHAnsi"/>
          <w:color w:val="000000" w:themeColor="text1"/>
        </w:rPr>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3</w:t>
      </w:r>
      <w:r w:rsidR="00F2448B"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Project sites not affecting local communities</w:t>
      </w:r>
    </w:p>
    <w:tbl>
      <w:tblPr>
        <w:tblStyle w:val="TableGrid"/>
        <w:tblW w:w="9016" w:type="dxa"/>
        <w:tblLook w:val="04A0" w:firstRow="1" w:lastRow="0" w:firstColumn="1" w:lastColumn="0" w:noHBand="0" w:noVBand="1"/>
      </w:tblPr>
      <w:tblGrid>
        <w:gridCol w:w="1088"/>
        <w:gridCol w:w="1059"/>
        <w:gridCol w:w="1538"/>
        <w:gridCol w:w="2033"/>
        <w:gridCol w:w="944"/>
        <w:gridCol w:w="1256"/>
        <w:gridCol w:w="1098"/>
      </w:tblGrid>
      <w:tr w:rsidR="00F8608A" w:rsidRPr="00F8608A" w14:paraId="476B26A3" w14:textId="77777777" w:rsidTr="005E351C">
        <w:trPr>
          <w:tblHeader/>
        </w:trPr>
        <w:tc>
          <w:tcPr>
            <w:tcW w:w="1088" w:type="dxa"/>
            <w:shd w:val="clear" w:color="auto" w:fill="E7E6E6" w:themeFill="background2"/>
            <w:vAlign w:val="center"/>
          </w:tcPr>
          <w:p w14:paraId="24712288"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Intervention site</w:t>
            </w:r>
          </w:p>
        </w:tc>
        <w:tc>
          <w:tcPr>
            <w:tcW w:w="1059" w:type="dxa"/>
            <w:shd w:val="clear" w:color="auto" w:fill="E7E6E6" w:themeFill="background2"/>
            <w:vAlign w:val="center"/>
          </w:tcPr>
          <w:p w14:paraId="2346836A"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Province, Protected Area</w:t>
            </w:r>
          </w:p>
        </w:tc>
        <w:tc>
          <w:tcPr>
            <w:tcW w:w="1538" w:type="dxa"/>
            <w:shd w:val="clear" w:color="auto" w:fill="E7E6E6" w:themeFill="background2"/>
            <w:vAlign w:val="center"/>
          </w:tcPr>
          <w:p w14:paraId="632C4256" w14:textId="77777777" w:rsidR="006B79CB" w:rsidRPr="00F8608A" w:rsidRDefault="006B79CB" w:rsidP="002921C2">
            <w:pPr>
              <w:spacing w:line="276" w:lineRule="auto"/>
              <w:jc w:val="both"/>
              <w:rPr>
                <w:rFonts w:asciiTheme="minorHAnsi" w:eastAsia="Calibri" w:hAnsiTheme="minorHAnsi" w:cs="Calibri"/>
                <w:b/>
                <w:bCs/>
                <w:color w:val="000000" w:themeColor="text1"/>
                <w:sz w:val="16"/>
                <w:szCs w:val="16"/>
              </w:rPr>
            </w:pPr>
            <w:r w:rsidRPr="00F8608A">
              <w:rPr>
                <w:rFonts w:asciiTheme="minorHAnsi" w:eastAsia="Calibri" w:hAnsiTheme="minorHAnsi" w:cs="Calibri"/>
                <w:b/>
                <w:bCs/>
                <w:color w:val="000000" w:themeColor="text1"/>
                <w:sz w:val="16"/>
                <w:szCs w:val="16"/>
              </w:rPr>
              <w:t>Selection criteria</w:t>
            </w:r>
          </w:p>
        </w:tc>
        <w:tc>
          <w:tcPr>
            <w:tcW w:w="2033" w:type="dxa"/>
            <w:shd w:val="clear" w:color="auto" w:fill="E7E6E6" w:themeFill="background2"/>
            <w:vAlign w:val="center"/>
          </w:tcPr>
          <w:p w14:paraId="33F9CC5D"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Project interventions</w:t>
            </w:r>
          </w:p>
        </w:tc>
        <w:tc>
          <w:tcPr>
            <w:tcW w:w="944" w:type="dxa"/>
            <w:shd w:val="clear" w:color="auto" w:fill="E7E6E6" w:themeFill="background2"/>
            <w:vAlign w:val="center"/>
          </w:tcPr>
          <w:p w14:paraId="1121CD93"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Area, ha</w:t>
            </w:r>
          </w:p>
        </w:tc>
        <w:tc>
          <w:tcPr>
            <w:tcW w:w="1256" w:type="dxa"/>
            <w:shd w:val="clear" w:color="auto" w:fill="E7E6E6" w:themeFill="background2"/>
            <w:vAlign w:val="center"/>
          </w:tcPr>
          <w:p w14:paraId="58D8464F"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Est. number of local people affected by project intervention</w:t>
            </w:r>
          </w:p>
        </w:tc>
        <w:tc>
          <w:tcPr>
            <w:tcW w:w="1098" w:type="dxa"/>
            <w:shd w:val="clear" w:color="auto" w:fill="E7E6E6" w:themeFill="background2"/>
            <w:vAlign w:val="center"/>
          </w:tcPr>
          <w:p w14:paraId="7C0E3098"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Ethnic minorities among affected local people</w:t>
            </w:r>
          </w:p>
        </w:tc>
      </w:tr>
      <w:tr w:rsidR="006B79CB" w:rsidRPr="00F8608A" w14:paraId="504B8F26" w14:textId="77777777" w:rsidTr="005E351C">
        <w:tc>
          <w:tcPr>
            <w:tcW w:w="1088" w:type="dxa"/>
          </w:tcPr>
          <w:p w14:paraId="74B618F2"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r w:rsidRPr="00F8608A">
              <w:rPr>
                <w:rFonts w:asciiTheme="minorHAnsi" w:hAnsiTheme="minorHAnsi" w:cstheme="minorHAnsi"/>
                <w:b/>
                <w:bCs/>
                <w:color w:val="000000" w:themeColor="text1"/>
                <w:sz w:val="16"/>
                <w:szCs w:val="16"/>
              </w:rPr>
              <w:t>Wolong NR</w:t>
            </w:r>
          </w:p>
          <w:p w14:paraId="08E80509" w14:textId="77777777" w:rsidR="006B79CB" w:rsidRPr="00F8608A" w:rsidRDefault="006B79CB" w:rsidP="002921C2">
            <w:pPr>
              <w:spacing w:line="276" w:lineRule="auto"/>
              <w:jc w:val="both"/>
              <w:rPr>
                <w:rFonts w:asciiTheme="minorHAnsi" w:hAnsiTheme="minorHAnsi"/>
                <w:color w:val="000000" w:themeColor="text1"/>
                <w:sz w:val="16"/>
                <w:szCs w:val="16"/>
              </w:rPr>
            </w:pPr>
            <w:r w:rsidRPr="00F8608A">
              <w:rPr>
                <w:rFonts w:asciiTheme="minorHAnsi" w:hAnsiTheme="minorHAnsi"/>
                <w:color w:val="000000" w:themeColor="text1"/>
                <w:sz w:val="16"/>
                <w:szCs w:val="16"/>
              </w:rPr>
              <w:t>E 103.183</w:t>
            </w:r>
          </w:p>
          <w:p w14:paraId="4815ED55"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olor w:val="000000" w:themeColor="text1"/>
                <w:sz w:val="16"/>
                <w:szCs w:val="16"/>
              </w:rPr>
              <w:t>N 31.083</w:t>
            </w:r>
          </w:p>
        </w:tc>
        <w:tc>
          <w:tcPr>
            <w:tcW w:w="1059" w:type="dxa"/>
          </w:tcPr>
          <w:p w14:paraId="0C3E9F2A"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Sichuan, Giant Panda National Park</w:t>
            </w:r>
          </w:p>
        </w:tc>
        <w:tc>
          <w:tcPr>
            <w:tcW w:w="1538" w:type="dxa"/>
          </w:tcPr>
          <w:p w14:paraId="596CB418" w14:textId="77777777" w:rsidR="006B79CB" w:rsidRPr="00F8608A" w:rsidRDefault="006B79CB" w:rsidP="002921C2">
            <w:pPr>
              <w:spacing w:line="276" w:lineRule="auto"/>
              <w:jc w:val="both"/>
              <w:rPr>
                <w:rFonts w:asciiTheme="minorHAnsi" w:eastAsia="Calibri" w:hAnsiTheme="minorHAnsi" w:cs="Calibri"/>
                <w:color w:val="000000" w:themeColor="text1"/>
                <w:sz w:val="16"/>
                <w:szCs w:val="16"/>
              </w:rPr>
            </w:pPr>
            <w:r w:rsidRPr="00F8608A">
              <w:rPr>
                <w:rFonts w:asciiTheme="minorHAnsi" w:eastAsia="Calibri" w:hAnsiTheme="minorHAnsi" w:cs="Calibri"/>
                <w:color w:val="000000" w:themeColor="text1"/>
                <w:sz w:val="16"/>
                <w:szCs w:val="16"/>
              </w:rPr>
              <w:t>-Important for panda habitat integrity.</w:t>
            </w:r>
          </w:p>
          <w:p w14:paraId="3A45F282"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Opportunity to develop best practice in restoration of unsuccessful mono-culture approaches.</w:t>
            </w:r>
          </w:p>
          <w:p w14:paraId="28752D62"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-Restoration has been included in a masterplan of GPNP.</w:t>
            </w:r>
          </w:p>
          <w:p w14:paraId="325ADF5F"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-Local willingness for the project.</w:t>
            </w:r>
          </w:p>
          <w:p w14:paraId="63380006" w14:textId="77777777" w:rsidR="006B79CB" w:rsidRPr="00F8608A" w:rsidRDefault="006B79CB" w:rsidP="002921C2">
            <w:pPr>
              <w:spacing w:line="276" w:lineRule="auto"/>
              <w:jc w:val="both"/>
              <w:rPr>
                <w:rFonts w:asciiTheme="minorHAnsi" w:hAnsiTheme="minorHAnsi" w:cstheme="minorBidi"/>
                <w:color w:val="000000" w:themeColor="text1"/>
                <w:sz w:val="16"/>
                <w:szCs w:val="16"/>
              </w:rPr>
            </w:pPr>
          </w:p>
        </w:tc>
        <w:tc>
          <w:tcPr>
            <w:tcW w:w="2033" w:type="dxa"/>
          </w:tcPr>
          <w:p w14:paraId="7665CF14"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Restoration of degraded habitat in the </w:t>
            </w:r>
            <w:proofErr w:type="spellStart"/>
            <w:r w:rsidRPr="00F8608A">
              <w:rPr>
                <w:rFonts w:asciiTheme="minorHAnsi" w:hAnsiTheme="minorHAnsi" w:cstheme="minorHAnsi"/>
                <w:color w:val="000000" w:themeColor="text1"/>
                <w:sz w:val="16"/>
                <w:szCs w:val="16"/>
              </w:rPr>
              <w:t>Qionglai</w:t>
            </w:r>
            <w:proofErr w:type="spellEnd"/>
            <w:r w:rsidRPr="00F8608A">
              <w:rPr>
                <w:rFonts w:asciiTheme="minorHAnsi" w:hAnsiTheme="minorHAnsi" w:cstheme="minorHAnsi"/>
                <w:color w:val="000000" w:themeColor="text1"/>
                <w:sz w:val="16"/>
                <w:szCs w:val="16"/>
              </w:rPr>
              <w:t xml:space="preserve"> Mountains, including conversion of an unsuccessful mono-culture plantation of </w:t>
            </w:r>
            <w:r w:rsidRPr="00F8608A">
              <w:rPr>
                <w:rFonts w:asciiTheme="minorHAnsi" w:hAnsiTheme="minorHAnsi" w:cstheme="minorHAnsi"/>
                <w:i/>
                <w:iCs/>
                <w:color w:val="000000" w:themeColor="text1"/>
                <w:sz w:val="16"/>
                <w:szCs w:val="16"/>
              </w:rPr>
              <w:t xml:space="preserve">larix </w:t>
            </w:r>
            <w:proofErr w:type="spellStart"/>
            <w:r w:rsidRPr="00F8608A">
              <w:rPr>
                <w:rFonts w:asciiTheme="minorHAnsi" w:hAnsiTheme="minorHAnsi" w:cstheme="minorHAnsi"/>
                <w:i/>
                <w:iCs/>
                <w:color w:val="000000" w:themeColor="text1"/>
                <w:sz w:val="16"/>
                <w:szCs w:val="16"/>
              </w:rPr>
              <w:t>kaempferi</w:t>
            </w:r>
            <w:proofErr w:type="spellEnd"/>
            <w:r w:rsidRPr="00F8608A">
              <w:rPr>
                <w:rFonts w:asciiTheme="minorHAnsi" w:hAnsiTheme="minorHAnsi" w:cstheme="minorHAnsi"/>
                <w:i/>
                <w:iCs/>
                <w:color w:val="000000" w:themeColor="text1"/>
                <w:sz w:val="16"/>
                <w:szCs w:val="16"/>
              </w:rPr>
              <w:t xml:space="preserve"> </w:t>
            </w:r>
            <w:r w:rsidRPr="00F8608A">
              <w:rPr>
                <w:rFonts w:asciiTheme="minorHAnsi" w:hAnsiTheme="minorHAnsi" w:cstheme="minorHAnsi"/>
                <w:color w:val="000000" w:themeColor="text1"/>
                <w:sz w:val="16"/>
                <w:szCs w:val="16"/>
              </w:rPr>
              <w:t>into a mixed species forest. The intervention is planned at a remote area inside the Wolong Nature Reserve.</w:t>
            </w:r>
          </w:p>
        </w:tc>
        <w:tc>
          <w:tcPr>
            <w:tcW w:w="944" w:type="dxa"/>
          </w:tcPr>
          <w:p w14:paraId="3AC6177F"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985 ha</w:t>
            </w:r>
          </w:p>
        </w:tc>
        <w:tc>
          <w:tcPr>
            <w:tcW w:w="1256" w:type="dxa"/>
          </w:tcPr>
          <w:p w14:paraId="5C8025E5" w14:textId="77777777" w:rsidR="006B79CB" w:rsidRPr="00F8608A" w:rsidRDefault="006B79CB" w:rsidP="002921C2">
            <w:pPr>
              <w:spacing w:line="276" w:lineRule="auto"/>
              <w:jc w:val="both"/>
              <w:rPr>
                <w:rFonts w:asciiTheme="minorHAnsi" w:hAnsiTheme="minorHAnsi" w:cstheme="minorHAnsi"/>
                <w:color w:val="000000" w:themeColor="text1"/>
                <w:sz w:val="16"/>
                <w:szCs w:val="16"/>
                <w:lang w:eastAsia="zh-CN"/>
              </w:rPr>
            </w:pPr>
            <w:r w:rsidRPr="00F8608A">
              <w:rPr>
                <w:rFonts w:asciiTheme="minorHAnsi" w:hAnsiTheme="minorHAnsi" w:cstheme="minorHAnsi"/>
                <w:color w:val="000000" w:themeColor="text1"/>
                <w:sz w:val="16"/>
                <w:szCs w:val="16"/>
              </w:rPr>
              <w:t>None</w:t>
            </w:r>
          </w:p>
          <w:p w14:paraId="3B3ABC53"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 nearest villages, Wolong and </w:t>
            </w:r>
            <w:proofErr w:type="spellStart"/>
            <w:r w:rsidRPr="00F8608A">
              <w:rPr>
                <w:rFonts w:asciiTheme="minorHAnsi" w:hAnsiTheme="minorHAnsi" w:cstheme="minorHAnsi"/>
                <w:color w:val="000000" w:themeColor="text1"/>
                <w:sz w:val="16"/>
                <w:szCs w:val="16"/>
              </w:rPr>
              <w:t>Gengda</w:t>
            </w:r>
            <w:proofErr w:type="spellEnd"/>
            <w:r w:rsidRPr="00F8608A">
              <w:rPr>
                <w:rFonts w:asciiTheme="minorHAnsi" w:hAnsiTheme="minorHAnsi" w:cstheme="minorHAnsi"/>
                <w:color w:val="000000" w:themeColor="text1"/>
                <w:sz w:val="16"/>
                <w:szCs w:val="16"/>
              </w:rPr>
              <w:t xml:space="preserve">, are located approx. 3 and 2 km, respectively, from the edge of the nature reserve. Considering these villages are located outside the reserve, local people are not </w:t>
            </w:r>
            <w:r w:rsidRPr="00F8608A">
              <w:rPr>
                <w:rFonts w:asciiTheme="minorHAnsi" w:hAnsiTheme="minorHAnsi" w:cstheme="minorHAnsi"/>
                <w:color w:val="000000" w:themeColor="text1"/>
                <w:sz w:val="16"/>
                <w:szCs w:val="16"/>
              </w:rPr>
              <w:lastRenderedPageBreak/>
              <w:t>expected to be affected by the project intervention.)</w:t>
            </w:r>
          </w:p>
        </w:tc>
        <w:tc>
          <w:tcPr>
            <w:tcW w:w="1098" w:type="dxa"/>
          </w:tcPr>
          <w:p w14:paraId="575798D6" w14:textId="77777777" w:rsidR="006B79CB" w:rsidRPr="00F8608A" w:rsidRDefault="006B79CB" w:rsidP="002921C2">
            <w:pPr>
              <w:spacing w:line="276" w:lineRule="auto"/>
              <w:jc w:val="both"/>
              <w:rPr>
                <w:rFonts w:asciiTheme="minorHAnsi" w:hAnsiTheme="minorHAnsi" w:cstheme="minorHAnsi"/>
                <w:color w:val="000000" w:themeColor="text1"/>
                <w:sz w:val="16"/>
                <w:szCs w:val="16"/>
                <w:lang w:eastAsia="zh-CN"/>
              </w:rPr>
            </w:pPr>
            <w:r w:rsidRPr="00F8608A">
              <w:rPr>
                <w:rFonts w:asciiTheme="minorHAnsi" w:hAnsiTheme="minorHAnsi" w:cstheme="minorHAnsi"/>
                <w:color w:val="000000" w:themeColor="text1"/>
                <w:sz w:val="16"/>
                <w:szCs w:val="16"/>
              </w:rPr>
              <w:lastRenderedPageBreak/>
              <w:t xml:space="preserve">Not applicable. </w:t>
            </w:r>
          </w:p>
          <w:p w14:paraId="568F3E08"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 Wolong and </w:t>
            </w:r>
            <w:proofErr w:type="spellStart"/>
            <w:r w:rsidRPr="00F8608A">
              <w:rPr>
                <w:rFonts w:asciiTheme="minorHAnsi" w:hAnsiTheme="minorHAnsi" w:cstheme="minorHAnsi"/>
                <w:color w:val="000000" w:themeColor="text1"/>
                <w:sz w:val="16"/>
                <w:szCs w:val="16"/>
              </w:rPr>
              <w:t>Gengda</w:t>
            </w:r>
            <w:proofErr w:type="spellEnd"/>
            <w:r w:rsidRPr="00F8608A">
              <w:rPr>
                <w:rFonts w:asciiTheme="minorHAnsi" w:hAnsiTheme="minorHAnsi" w:cstheme="minorHAnsi"/>
                <w:color w:val="000000" w:themeColor="text1"/>
                <w:sz w:val="16"/>
                <w:szCs w:val="16"/>
              </w:rPr>
              <w:t xml:space="preserve"> villages are composed of 80% Tibetan and </w:t>
            </w:r>
            <w:proofErr w:type="spellStart"/>
            <w:r w:rsidRPr="00F8608A">
              <w:rPr>
                <w:rFonts w:asciiTheme="minorHAnsi" w:hAnsiTheme="minorHAnsi" w:cstheme="minorHAnsi"/>
                <w:color w:val="000000" w:themeColor="text1"/>
                <w:sz w:val="16"/>
                <w:szCs w:val="16"/>
              </w:rPr>
              <w:t>Qiang</w:t>
            </w:r>
            <w:proofErr w:type="spellEnd"/>
            <w:r w:rsidRPr="00F8608A">
              <w:rPr>
                <w:rFonts w:asciiTheme="minorHAnsi" w:hAnsiTheme="minorHAnsi" w:cstheme="minorHAnsi"/>
                <w:color w:val="000000" w:themeColor="text1"/>
                <w:sz w:val="16"/>
                <w:szCs w:val="16"/>
              </w:rPr>
              <w:t xml:space="preserve"> ethnic minorities.)</w:t>
            </w:r>
          </w:p>
        </w:tc>
      </w:tr>
      <w:tr w:rsidR="006B79CB" w:rsidRPr="00F8608A" w14:paraId="234F3344" w14:textId="77777777" w:rsidTr="00665374">
        <w:trPr>
          <w:trHeight w:val="1807"/>
        </w:trPr>
        <w:tc>
          <w:tcPr>
            <w:tcW w:w="1088" w:type="dxa"/>
          </w:tcPr>
          <w:p w14:paraId="7DBF8143"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proofErr w:type="spellStart"/>
            <w:r w:rsidRPr="00F8608A">
              <w:rPr>
                <w:rFonts w:asciiTheme="minorHAnsi" w:hAnsiTheme="minorHAnsi" w:cstheme="minorHAnsi"/>
                <w:b/>
                <w:bCs/>
                <w:color w:val="000000" w:themeColor="text1"/>
                <w:sz w:val="16"/>
                <w:szCs w:val="16"/>
              </w:rPr>
              <w:t>Daxiangling</w:t>
            </w:r>
            <w:proofErr w:type="spellEnd"/>
            <w:r w:rsidRPr="00F8608A">
              <w:rPr>
                <w:rFonts w:asciiTheme="minorHAnsi" w:hAnsiTheme="minorHAnsi" w:cstheme="minorHAnsi"/>
                <w:b/>
                <w:bCs/>
                <w:color w:val="000000" w:themeColor="text1"/>
                <w:sz w:val="16"/>
                <w:szCs w:val="16"/>
              </w:rPr>
              <w:t xml:space="preserve"> NR</w:t>
            </w:r>
          </w:p>
          <w:p w14:paraId="36CEED16" w14:textId="77777777" w:rsidR="006B79CB" w:rsidRPr="00F8608A" w:rsidRDefault="006B79CB" w:rsidP="002921C2">
            <w:pPr>
              <w:spacing w:line="276" w:lineRule="auto"/>
              <w:jc w:val="both"/>
              <w:rPr>
                <w:rFonts w:asciiTheme="minorHAnsi" w:hAnsiTheme="minorHAnsi"/>
                <w:color w:val="000000" w:themeColor="text1"/>
                <w:sz w:val="16"/>
                <w:szCs w:val="16"/>
              </w:rPr>
            </w:pPr>
            <w:r w:rsidRPr="00F8608A">
              <w:rPr>
                <w:rFonts w:asciiTheme="minorHAnsi" w:hAnsiTheme="minorHAnsi"/>
                <w:color w:val="000000" w:themeColor="text1"/>
                <w:sz w:val="16"/>
                <w:szCs w:val="16"/>
              </w:rPr>
              <w:t>E 102.667</w:t>
            </w:r>
          </w:p>
          <w:p w14:paraId="3B6A47A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olor w:val="000000" w:themeColor="text1"/>
                <w:sz w:val="16"/>
                <w:szCs w:val="16"/>
              </w:rPr>
              <w:t>N 29.583</w:t>
            </w:r>
          </w:p>
        </w:tc>
        <w:tc>
          <w:tcPr>
            <w:tcW w:w="1059" w:type="dxa"/>
          </w:tcPr>
          <w:p w14:paraId="774C73CA"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Sichuan, Giant Panda National Park</w:t>
            </w:r>
          </w:p>
        </w:tc>
        <w:tc>
          <w:tcPr>
            <w:tcW w:w="1538" w:type="dxa"/>
          </w:tcPr>
          <w:p w14:paraId="4B02F236" w14:textId="77777777" w:rsidR="006B79CB" w:rsidRPr="00F8608A" w:rsidRDefault="006B79CB" w:rsidP="002921C2">
            <w:pPr>
              <w:spacing w:line="276" w:lineRule="auto"/>
              <w:jc w:val="both"/>
              <w:rPr>
                <w:rFonts w:asciiTheme="minorHAnsi" w:eastAsia="Calibri" w:hAnsiTheme="minorHAnsi" w:cs="Calibri"/>
                <w:color w:val="000000" w:themeColor="text1"/>
                <w:sz w:val="16"/>
                <w:szCs w:val="16"/>
              </w:rPr>
            </w:pPr>
            <w:r w:rsidRPr="00F8608A">
              <w:rPr>
                <w:rFonts w:asciiTheme="minorHAnsi" w:eastAsia="Calibri" w:hAnsiTheme="minorHAnsi" w:cs="Calibri"/>
                <w:color w:val="000000" w:themeColor="text1"/>
                <w:sz w:val="16"/>
                <w:szCs w:val="16"/>
              </w:rPr>
              <w:t>-Important for panda habitat integrity.</w:t>
            </w:r>
          </w:p>
          <w:p w14:paraId="4B12D5C3"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Opportunity to develop best practice in restoration abandoned mining sites.</w:t>
            </w:r>
          </w:p>
          <w:p w14:paraId="2C9F7302"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-Restoration has been included in a masterplan of GPNP.</w:t>
            </w:r>
          </w:p>
          <w:p w14:paraId="7C0BCD0B" w14:textId="77777777" w:rsidR="006B79CB" w:rsidRPr="00F8608A" w:rsidRDefault="006B79CB" w:rsidP="002921C2">
            <w:pPr>
              <w:spacing w:line="276" w:lineRule="auto"/>
              <w:jc w:val="both"/>
              <w:rPr>
                <w:rFonts w:asciiTheme="minorHAnsi" w:hAnsiTheme="minorHAnsi"/>
                <w:color w:val="000000" w:themeColor="text1"/>
              </w:rPr>
            </w:pPr>
            <w:r w:rsidRPr="00F8608A">
              <w:rPr>
                <w:rFonts w:asciiTheme="minorHAnsi" w:eastAsia="Calibri" w:hAnsiTheme="minorHAnsi" w:cs="Calibri"/>
                <w:color w:val="000000" w:themeColor="text1"/>
                <w:sz w:val="16"/>
                <w:szCs w:val="16"/>
              </w:rPr>
              <w:t>-Local willingness for the project.</w:t>
            </w:r>
          </w:p>
          <w:p w14:paraId="6BC61D79" w14:textId="77777777" w:rsidR="006B79CB" w:rsidRPr="00F8608A" w:rsidRDefault="006B79CB" w:rsidP="002921C2">
            <w:pPr>
              <w:spacing w:line="276" w:lineRule="auto"/>
              <w:jc w:val="both"/>
              <w:rPr>
                <w:rFonts w:asciiTheme="minorHAnsi" w:hAnsiTheme="minorHAnsi" w:cstheme="minorBidi"/>
                <w:color w:val="000000" w:themeColor="text1"/>
                <w:sz w:val="16"/>
                <w:szCs w:val="16"/>
              </w:rPr>
            </w:pPr>
          </w:p>
        </w:tc>
        <w:tc>
          <w:tcPr>
            <w:tcW w:w="2033" w:type="dxa"/>
          </w:tcPr>
          <w:p w14:paraId="2A659C2D"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Restoration of degraded habitat in the </w:t>
            </w:r>
            <w:proofErr w:type="spellStart"/>
            <w:r w:rsidRPr="00F8608A">
              <w:rPr>
                <w:rFonts w:asciiTheme="minorHAnsi" w:hAnsiTheme="minorHAnsi" w:cstheme="minorHAnsi"/>
                <w:color w:val="000000" w:themeColor="text1"/>
                <w:sz w:val="16"/>
                <w:szCs w:val="16"/>
              </w:rPr>
              <w:t>Niba</w:t>
            </w:r>
            <w:proofErr w:type="spellEnd"/>
            <w:r w:rsidRPr="00F8608A">
              <w:rPr>
                <w:rFonts w:asciiTheme="minorHAnsi" w:hAnsiTheme="minorHAnsi" w:cstheme="minorHAnsi"/>
                <w:color w:val="000000" w:themeColor="text1"/>
                <w:sz w:val="16"/>
                <w:szCs w:val="16"/>
              </w:rPr>
              <w:t xml:space="preserve"> Mountains, involving rehabilitating abandoned mining (marble) sites by enrichment planting of native species and monitored natural regeneration. The intervention is planned at a remote area inside the </w:t>
            </w:r>
            <w:proofErr w:type="spellStart"/>
            <w:r w:rsidRPr="00F8608A">
              <w:rPr>
                <w:rFonts w:asciiTheme="minorHAnsi" w:hAnsiTheme="minorHAnsi" w:cstheme="minorHAnsi"/>
                <w:color w:val="000000" w:themeColor="text1"/>
                <w:sz w:val="16"/>
                <w:szCs w:val="16"/>
              </w:rPr>
              <w:t>Daxiangling</w:t>
            </w:r>
            <w:proofErr w:type="spellEnd"/>
            <w:r w:rsidRPr="00F8608A">
              <w:rPr>
                <w:rFonts w:asciiTheme="minorHAnsi" w:hAnsiTheme="minorHAnsi" w:cstheme="minorHAnsi"/>
                <w:color w:val="000000" w:themeColor="text1"/>
                <w:sz w:val="16"/>
                <w:szCs w:val="16"/>
              </w:rPr>
              <w:t xml:space="preserve"> Nature Reserve.</w:t>
            </w:r>
          </w:p>
        </w:tc>
        <w:tc>
          <w:tcPr>
            <w:tcW w:w="944" w:type="dxa"/>
          </w:tcPr>
          <w:p w14:paraId="17252F82"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500 ha</w:t>
            </w:r>
          </w:p>
        </w:tc>
        <w:tc>
          <w:tcPr>
            <w:tcW w:w="1256" w:type="dxa"/>
          </w:tcPr>
          <w:p w14:paraId="089C5ACF"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None</w:t>
            </w:r>
          </w:p>
          <w:p w14:paraId="71545CB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(There is one village, </w:t>
            </w:r>
            <w:proofErr w:type="spellStart"/>
            <w:r w:rsidRPr="00F8608A">
              <w:rPr>
                <w:rFonts w:asciiTheme="minorHAnsi" w:hAnsiTheme="minorHAnsi" w:cstheme="minorHAnsi"/>
                <w:color w:val="000000" w:themeColor="text1"/>
                <w:sz w:val="16"/>
                <w:szCs w:val="16"/>
              </w:rPr>
              <w:t>Shuanglin</w:t>
            </w:r>
            <w:proofErr w:type="spellEnd"/>
            <w:r w:rsidRPr="00F8608A">
              <w:rPr>
                <w:rFonts w:asciiTheme="minorHAnsi" w:hAnsiTheme="minorHAnsi" w:cstheme="minorHAnsi"/>
                <w:color w:val="000000" w:themeColor="text1"/>
                <w:sz w:val="16"/>
                <w:szCs w:val="16"/>
              </w:rPr>
              <w:t xml:space="preserve">, located about 2 km from the edge of the nature reserve. In 2020 this village had 51 HHs and 255 people. Considering the </w:t>
            </w:r>
            <w:proofErr w:type="spellStart"/>
            <w:r w:rsidRPr="00F8608A">
              <w:rPr>
                <w:rFonts w:asciiTheme="minorHAnsi" w:hAnsiTheme="minorHAnsi" w:cstheme="minorHAnsi"/>
                <w:color w:val="000000" w:themeColor="text1"/>
                <w:sz w:val="16"/>
                <w:szCs w:val="16"/>
              </w:rPr>
              <w:t>Shuanglin</w:t>
            </w:r>
            <w:proofErr w:type="spellEnd"/>
            <w:r w:rsidRPr="00F8608A">
              <w:rPr>
                <w:rFonts w:asciiTheme="minorHAnsi" w:hAnsiTheme="minorHAnsi" w:cstheme="minorHAnsi"/>
                <w:color w:val="000000" w:themeColor="text1"/>
                <w:sz w:val="16"/>
                <w:szCs w:val="16"/>
              </w:rPr>
              <w:t xml:space="preserve"> village is located outside the reserve, local people are not expected to be affected by the project intervention.)</w:t>
            </w:r>
          </w:p>
        </w:tc>
        <w:tc>
          <w:tcPr>
            <w:tcW w:w="1098" w:type="dxa"/>
          </w:tcPr>
          <w:p w14:paraId="4C769893" w14:textId="77777777" w:rsidR="006B79CB" w:rsidRPr="00F8608A" w:rsidRDefault="006B79CB" w:rsidP="002921C2">
            <w:pPr>
              <w:spacing w:line="276" w:lineRule="auto"/>
              <w:jc w:val="both"/>
              <w:rPr>
                <w:rFonts w:asciiTheme="minorHAnsi" w:hAnsiTheme="minorHAnsi" w:cstheme="minorHAnsi"/>
                <w:color w:val="000000" w:themeColor="text1"/>
                <w:sz w:val="16"/>
                <w:szCs w:val="16"/>
                <w:lang w:eastAsia="zh-CN"/>
              </w:rPr>
            </w:pPr>
            <w:r w:rsidRPr="00F8608A">
              <w:rPr>
                <w:rFonts w:asciiTheme="minorHAnsi" w:hAnsiTheme="minorHAnsi" w:cstheme="minorHAnsi"/>
                <w:color w:val="000000" w:themeColor="text1"/>
                <w:sz w:val="16"/>
                <w:szCs w:val="16"/>
              </w:rPr>
              <w:t>Not applicable.</w:t>
            </w:r>
          </w:p>
          <w:p w14:paraId="7CC8180A" w14:textId="77777777" w:rsidR="006B79CB" w:rsidRPr="00F8608A" w:rsidRDefault="006B79CB" w:rsidP="002921C2">
            <w:pPr>
              <w:keepNext/>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(There are limited numbers of ethnic minorities in this area; the </w:t>
            </w:r>
            <w:proofErr w:type="spellStart"/>
            <w:r w:rsidRPr="00F8608A">
              <w:rPr>
                <w:rFonts w:asciiTheme="minorHAnsi" w:hAnsiTheme="minorHAnsi" w:cstheme="minorHAnsi"/>
                <w:color w:val="000000" w:themeColor="text1"/>
                <w:sz w:val="16"/>
                <w:szCs w:val="16"/>
              </w:rPr>
              <w:t>Shuanglin</w:t>
            </w:r>
            <w:proofErr w:type="spellEnd"/>
            <w:r w:rsidRPr="00F8608A">
              <w:rPr>
                <w:rFonts w:asciiTheme="minorHAnsi" w:hAnsiTheme="minorHAnsi" w:cstheme="minorHAnsi"/>
                <w:color w:val="000000" w:themeColor="text1"/>
                <w:sz w:val="16"/>
                <w:szCs w:val="16"/>
              </w:rPr>
              <w:t xml:space="preserve"> village is composed primarily of Han people.)</w:t>
            </w:r>
          </w:p>
        </w:tc>
      </w:tr>
      <w:tr w:rsidR="006B79CB" w:rsidRPr="00F8608A" w14:paraId="1CE7E364" w14:textId="77777777" w:rsidTr="005E351C">
        <w:tc>
          <w:tcPr>
            <w:tcW w:w="1088" w:type="dxa"/>
          </w:tcPr>
          <w:p w14:paraId="306E8674"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proofErr w:type="spellStart"/>
            <w:r w:rsidRPr="00F8608A">
              <w:rPr>
                <w:rFonts w:asciiTheme="minorHAnsi" w:hAnsiTheme="minorHAnsi" w:cstheme="minorHAnsi"/>
                <w:b/>
                <w:bCs/>
                <w:color w:val="000000" w:themeColor="text1"/>
                <w:sz w:val="16"/>
                <w:szCs w:val="16"/>
              </w:rPr>
              <w:t>Baishuihe</w:t>
            </w:r>
            <w:proofErr w:type="spellEnd"/>
            <w:r w:rsidRPr="00F8608A">
              <w:rPr>
                <w:rFonts w:asciiTheme="minorHAnsi" w:hAnsiTheme="minorHAnsi" w:cstheme="minorHAnsi"/>
                <w:b/>
                <w:bCs/>
                <w:color w:val="000000" w:themeColor="text1"/>
                <w:sz w:val="16"/>
                <w:szCs w:val="16"/>
              </w:rPr>
              <w:t xml:space="preserve"> NR</w:t>
            </w:r>
          </w:p>
          <w:p w14:paraId="1B28E650"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E 103.817</w:t>
            </w:r>
          </w:p>
          <w:p w14:paraId="0B183A32" w14:textId="77777777" w:rsidR="006B79CB" w:rsidRPr="00F8608A" w:rsidRDefault="006B79CB" w:rsidP="002921C2">
            <w:pPr>
              <w:spacing w:line="276" w:lineRule="auto"/>
              <w:jc w:val="both"/>
              <w:rPr>
                <w:rFonts w:asciiTheme="minorHAnsi" w:hAnsiTheme="minorHAnsi" w:cstheme="minorHAnsi"/>
                <w:b/>
                <w:bCs/>
                <w:color w:val="000000" w:themeColor="text1"/>
                <w:sz w:val="16"/>
                <w:szCs w:val="16"/>
              </w:rPr>
            </w:pPr>
            <w:proofErr w:type="gramStart"/>
            <w:r w:rsidRPr="00F8608A">
              <w:rPr>
                <w:rFonts w:asciiTheme="minorHAnsi" w:hAnsiTheme="minorHAnsi" w:cstheme="minorHAnsi"/>
                <w:color w:val="000000" w:themeColor="text1"/>
                <w:sz w:val="16"/>
                <w:szCs w:val="16"/>
              </w:rPr>
              <w:t>N  31</w:t>
            </w:r>
            <w:proofErr w:type="gramEnd"/>
            <w:r w:rsidRPr="00F8608A">
              <w:rPr>
                <w:rFonts w:asciiTheme="minorHAnsi" w:hAnsiTheme="minorHAnsi" w:cstheme="minorHAnsi"/>
                <w:color w:val="000000" w:themeColor="text1"/>
                <w:sz w:val="16"/>
                <w:szCs w:val="16"/>
              </w:rPr>
              <w:t>.333</w:t>
            </w:r>
          </w:p>
        </w:tc>
        <w:tc>
          <w:tcPr>
            <w:tcW w:w="1059" w:type="dxa"/>
          </w:tcPr>
          <w:p w14:paraId="3B7D4D4E"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Sichuan, Giant Panda National Park</w:t>
            </w:r>
          </w:p>
        </w:tc>
        <w:tc>
          <w:tcPr>
            <w:tcW w:w="1538" w:type="dxa"/>
          </w:tcPr>
          <w:p w14:paraId="510B8B91" w14:textId="77777777" w:rsidR="006B79CB" w:rsidRPr="00F8608A" w:rsidRDefault="006B79CB" w:rsidP="002921C2">
            <w:pPr>
              <w:spacing w:line="276" w:lineRule="auto"/>
              <w:jc w:val="both"/>
              <w:rPr>
                <w:rFonts w:asciiTheme="minorHAnsi" w:eastAsia="Calibri" w:hAnsiTheme="minorHAnsi" w:cs="Calibri"/>
                <w:color w:val="000000" w:themeColor="text1"/>
                <w:sz w:val="16"/>
                <w:szCs w:val="16"/>
              </w:rPr>
            </w:pPr>
            <w:r w:rsidRPr="00F8608A">
              <w:rPr>
                <w:rFonts w:asciiTheme="minorHAnsi" w:eastAsia="Calibri" w:hAnsiTheme="minorHAnsi" w:cs="Calibri"/>
                <w:color w:val="000000" w:themeColor="text1"/>
                <w:sz w:val="16"/>
                <w:szCs w:val="16"/>
              </w:rPr>
              <w:t>-Important for panda habitat integrity.</w:t>
            </w:r>
          </w:p>
          <w:p w14:paraId="42F61889" w14:textId="77777777" w:rsidR="006B79CB" w:rsidRPr="00F8608A" w:rsidRDefault="006B79CB" w:rsidP="002921C2">
            <w:pPr>
              <w:spacing w:line="276" w:lineRule="auto"/>
              <w:jc w:val="both"/>
              <w:rPr>
                <w:rFonts w:asciiTheme="minorHAnsi" w:hAnsiTheme="minorHAnsi"/>
                <w:color w:val="000000" w:themeColor="text1"/>
                <w:sz w:val="16"/>
                <w:szCs w:val="16"/>
              </w:rPr>
            </w:pPr>
            <w:r w:rsidRPr="00F8608A">
              <w:rPr>
                <w:rFonts w:asciiTheme="minorHAnsi" w:eastAsia="Calibri" w:hAnsiTheme="minorHAnsi" w:cs="Calibri"/>
                <w:color w:val="000000" w:themeColor="text1"/>
                <w:sz w:val="16"/>
                <w:szCs w:val="16"/>
              </w:rPr>
              <w:t>-Opportunity to develop best practice in restoration of earthquake damaged habitat.</w:t>
            </w:r>
          </w:p>
          <w:p w14:paraId="761817F5" w14:textId="77777777" w:rsidR="006B79CB" w:rsidRPr="00F8608A" w:rsidRDefault="006B79CB" w:rsidP="002921C2">
            <w:pPr>
              <w:spacing w:line="276" w:lineRule="auto"/>
              <w:jc w:val="both"/>
              <w:rPr>
                <w:rFonts w:asciiTheme="minorHAnsi" w:hAnsiTheme="minorHAnsi"/>
                <w:color w:val="000000" w:themeColor="text1"/>
                <w:sz w:val="16"/>
                <w:szCs w:val="16"/>
              </w:rPr>
            </w:pPr>
            <w:r w:rsidRPr="00F8608A">
              <w:rPr>
                <w:rFonts w:asciiTheme="minorHAnsi" w:eastAsia="Calibri" w:hAnsiTheme="minorHAnsi" w:cs="Calibri"/>
                <w:color w:val="000000" w:themeColor="text1"/>
                <w:sz w:val="16"/>
                <w:szCs w:val="16"/>
              </w:rPr>
              <w:t>-Restoration has been included in a masterplan of GPNP.</w:t>
            </w:r>
          </w:p>
          <w:p w14:paraId="155C0A31" w14:textId="77777777" w:rsidR="006B79CB" w:rsidRPr="00F8608A" w:rsidRDefault="006B79CB" w:rsidP="002921C2">
            <w:pPr>
              <w:spacing w:line="276" w:lineRule="auto"/>
              <w:jc w:val="both"/>
              <w:rPr>
                <w:rFonts w:asciiTheme="minorHAnsi" w:hAnsiTheme="minorHAnsi"/>
                <w:color w:val="000000" w:themeColor="text1"/>
                <w:sz w:val="16"/>
                <w:szCs w:val="16"/>
              </w:rPr>
            </w:pPr>
            <w:r w:rsidRPr="00F8608A">
              <w:rPr>
                <w:rFonts w:asciiTheme="minorHAnsi" w:eastAsia="Calibri" w:hAnsiTheme="minorHAnsi" w:cs="Calibri"/>
                <w:color w:val="000000" w:themeColor="text1"/>
                <w:sz w:val="16"/>
                <w:szCs w:val="16"/>
              </w:rPr>
              <w:t>-Local willingness for the project.</w:t>
            </w:r>
          </w:p>
          <w:p w14:paraId="06FFBAC4" w14:textId="77777777" w:rsidR="006B79CB" w:rsidRPr="00F8608A" w:rsidRDefault="006B79CB" w:rsidP="002921C2">
            <w:pPr>
              <w:spacing w:line="276" w:lineRule="auto"/>
              <w:jc w:val="both"/>
              <w:rPr>
                <w:rFonts w:asciiTheme="minorHAnsi" w:eastAsia="Calibri" w:hAnsiTheme="minorHAnsi" w:cs="Calibri"/>
                <w:color w:val="000000" w:themeColor="text1"/>
                <w:sz w:val="16"/>
                <w:szCs w:val="16"/>
              </w:rPr>
            </w:pPr>
          </w:p>
        </w:tc>
        <w:tc>
          <w:tcPr>
            <w:tcW w:w="2033" w:type="dxa"/>
          </w:tcPr>
          <w:p w14:paraId="1BACB730"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Restoration of degraded habitat in the Longmen Mountains, involving rehabilitating landslide related damage from a major earthquake in 2008, by enrichment planting of native species and monitored natural regeneration. The intervention is planned at a remote area inside the </w:t>
            </w:r>
            <w:proofErr w:type="spellStart"/>
            <w:r w:rsidRPr="00F8608A">
              <w:rPr>
                <w:rFonts w:asciiTheme="minorHAnsi" w:hAnsiTheme="minorHAnsi" w:cstheme="minorHAnsi"/>
                <w:color w:val="000000" w:themeColor="text1"/>
                <w:sz w:val="16"/>
                <w:szCs w:val="16"/>
              </w:rPr>
              <w:t>Baishuihe</w:t>
            </w:r>
            <w:proofErr w:type="spellEnd"/>
            <w:r w:rsidRPr="00F8608A">
              <w:rPr>
                <w:rFonts w:asciiTheme="minorHAnsi" w:hAnsiTheme="minorHAnsi" w:cstheme="minorHAnsi"/>
                <w:color w:val="000000" w:themeColor="text1"/>
                <w:sz w:val="16"/>
                <w:szCs w:val="16"/>
              </w:rPr>
              <w:t xml:space="preserve"> Nature Reserve.</w:t>
            </w:r>
          </w:p>
        </w:tc>
        <w:tc>
          <w:tcPr>
            <w:tcW w:w="944" w:type="dxa"/>
          </w:tcPr>
          <w:p w14:paraId="4BFC78F0"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531 ha</w:t>
            </w:r>
          </w:p>
        </w:tc>
        <w:tc>
          <w:tcPr>
            <w:tcW w:w="1256" w:type="dxa"/>
          </w:tcPr>
          <w:p w14:paraId="2FB87A7C"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None</w:t>
            </w:r>
          </w:p>
          <w:p w14:paraId="533FC515"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(There is one village, </w:t>
            </w:r>
            <w:proofErr w:type="spellStart"/>
            <w:r w:rsidRPr="00F8608A">
              <w:rPr>
                <w:rFonts w:asciiTheme="minorHAnsi" w:hAnsiTheme="minorHAnsi" w:cstheme="minorHAnsi"/>
                <w:color w:val="000000" w:themeColor="text1"/>
                <w:sz w:val="16"/>
                <w:szCs w:val="16"/>
              </w:rPr>
              <w:t>Baoshan</w:t>
            </w:r>
            <w:proofErr w:type="spellEnd"/>
            <w:r w:rsidRPr="00F8608A">
              <w:rPr>
                <w:rFonts w:asciiTheme="minorHAnsi" w:hAnsiTheme="minorHAnsi" w:cstheme="minorHAnsi"/>
                <w:color w:val="000000" w:themeColor="text1"/>
                <w:sz w:val="16"/>
                <w:szCs w:val="16"/>
              </w:rPr>
              <w:t xml:space="preserve">, located about 3 km from the edge of the nature reserve. In 2020 this village had a population of 2,098. Considering the </w:t>
            </w:r>
            <w:proofErr w:type="spellStart"/>
            <w:r w:rsidRPr="00F8608A">
              <w:rPr>
                <w:rFonts w:asciiTheme="minorHAnsi" w:hAnsiTheme="minorHAnsi" w:cstheme="minorHAnsi"/>
                <w:color w:val="000000" w:themeColor="text1"/>
                <w:sz w:val="16"/>
                <w:szCs w:val="16"/>
              </w:rPr>
              <w:t>Baoshan</w:t>
            </w:r>
            <w:proofErr w:type="spellEnd"/>
            <w:r w:rsidRPr="00F8608A">
              <w:rPr>
                <w:rFonts w:asciiTheme="minorHAnsi" w:hAnsiTheme="minorHAnsi" w:cstheme="minorHAnsi"/>
                <w:color w:val="000000" w:themeColor="text1"/>
                <w:sz w:val="16"/>
                <w:szCs w:val="16"/>
              </w:rPr>
              <w:t xml:space="preserve"> village is located outside the reserve, local people are not expected to be affected by the project intervention.)</w:t>
            </w:r>
          </w:p>
        </w:tc>
        <w:tc>
          <w:tcPr>
            <w:tcW w:w="1098" w:type="dxa"/>
          </w:tcPr>
          <w:p w14:paraId="50788EE5" w14:textId="77777777" w:rsidR="006B79CB" w:rsidRPr="00F8608A" w:rsidRDefault="006B79CB" w:rsidP="002921C2">
            <w:pPr>
              <w:spacing w:line="276" w:lineRule="auto"/>
              <w:jc w:val="both"/>
              <w:rPr>
                <w:rFonts w:asciiTheme="minorHAnsi" w:hAnsiTheme="minorHAnsi" w:cstheme="minorHAnsi"/>
                <w:color w:val="000000" w:themeColor="text1"/>
                <w:sz w:val="16"/>
                <w:szCs w:val="16"/>
                <w:lang w:eastAsia="zh-CN"/>
              </w:rPr>
            </w:pPr>
            <w:r w:rsidRPr="00F8608A">
              <w:rPr>
                <w:rFonts w:asciiTheme="minorHAnsi" w:hAnsiTheme="minorHAnsi" w:cstheme="minorHAnsi"/>
                <w:color w:val="000000" w:themeColor="text1"/>
                <w:sz w:val="16"/>
                <w:szCs w:val="16"/>
              </w:rPr>
              <w:t>Not applicable</w:t>
            </w:r>
          </w:p>
          <w:p w14:paraId="3C0EBFFB" w14:textId="77777777" w:rsidR="006B79CB" w:rsidRPr="00F8608A" w:rsidRDefault="006B79CB" w:rsidP="002921C2">
            <w:pPr>
              <w:spacing w:line="276" w:lineRule="auto"/>
              <w:jc w:val="both"/>
              <w:rPr>
                <w:rFonts w:asciiTheme="minorHAnsi" w:hAnsiTheme="minorHAnsi" w:cstheme="minorHAnsi"/>
                <w:color w:val="000000" w:themeColor="text1"/>
                <w:sz w:val="16"/>
                <w:szCs w:val="16"/>
              </w:rPr>
            </w:pPr>
            <w:r w:rsidRPr="00F8608A">
              <w:rPr>
                <w:rFonts w:asciiTheme="minorHAnsi" w:hAnsiTheme="minorHAnsi" w:cstheme="minorHAnsi"/>
                <w:color w:val="000000" w:themeColor="text1"/>
                <w:sz w:val="16"/>
                <w:szCs w:val="16"/>
              </w:rPr>
              <w:t xml:space="preserve">(There are limited numbers of ethnic minorities in this area; the </w:t>
            </w:r>
            <w:proofErr w:type="spellStart"/>
            <w:r w:rsidRPr="00F8608A">
              <w:rPr>
                <w:rFonts w:asciiTheme="minorHAnsi" w:hAnsiTheme="minorHAnsi" w:cstheme="minorHAnsi"/>
                <w:color w:val="000000" w:themeColor="text1"/>
                <w:sz w:val="16"/>
                <w:szCs w:val="16"/>
              </w:rPr>
              <w:t>Baoshan</w:t>
            </w:r>
            <w:proofErr w:type="spellEnd"/>
            <w:r w:rsidRPr="00F8608A">
              <w:rPr>
                <w:rFonts w:asciiTheme="minorHAnsi" w:hAnsiTheme="minorHAnsi" w:cstheme="minorHAnsi"/>
                <w:color w:val="000000" w:themeColor="text1"/>
                <w:sz w:val="16"/>
                <w:szCs w:val="16"/>
              </w:rPr>
              <w:t xml:space="preserve"> village is composed primarily of Han people.)</w:t>
            </w:r>
          </w:p>
        </w:tc>
      </w:tr>
    </w:tbl>
    <w:p w14:paraId="070B39B1" w14:textId="77777777" w:rsidR="006B79CB" w:rsidRPr="00F8608A" w:rsidRDefault="006B79CB" w:rsidP="002921C2">
      <w:pPr>
        <w:spacing w:before="40" w:after="40" w:line="276" w:lineRule="auto"/>
        <w:jc w:val="both"/>
        <w:rPr>
          <w:rFonts w:asciiTheme="minorHAnsi" w:hAnsiTheme="minorHAnsi" w:cs="Calibri"/>
          <w:color w:val="000000" w:themeColor="text1"/>
          <w:sz w:val="20"/>
          <w:szCs w:val="20"/>
        </w:rPr>
      </w:pPr>
    </w:p>
    <w:p w14:paraId="54B0DDEB" w14:textId="6AB29310" w:rsidR="006B79CB" w:rsidRPr="00F8608A" w:rsidRDefault="006B79CB"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The </w:t>
      </w:r>
      <w:r w:rsidR="00635A53" w:rsidRPr="00665374">
        <w:rPr>
          <w:rFonts w:asciiTheme="minorHAnsi" w:hAnsiTheme="minorHAnsi" w:cs="Calibri"/>
          <w:color w:val="000000" w:themeColor="text1"/>
          <w:sz w:val="20"/>
          <w:szCs w:val="20"/>
        </w:rPr>
        <w:t xml:space="preserve">Baseline habitat survey (including participatory rural assessment of affected communities) </w:t>
      </w:r>
      <w:r w:rsidRPr="00F8608A">
        <w:rPr>
          <w:rFonts w:asciiTheme="minorHAnsi" w:hAnsiTheme="minorHAnsi" w:cs="Calibri"/>
          <w:color w:val="000000" w:themeColor="text1"/>
          <w:sz w:val="20"/>
          <w:szCs w:val="20"/>
        </w:rPr>
        <w:t xml:space="preserve">will also cover the three intervention sites that are not expected to affect local population as surrounding livelihoods may still depend </w:t>
      </w:r>
      <w:r w:rsidRPr="00F8608A">
        <w:rPr>
          <w:rFonts w:asciiTheme="minorHAnsi" w:hAnsiTheme="minorHAnsi" w:cs="Calibri"/>
          <w:color w:val="000000" w:themeColor="text1"/>
          <w:sz w:val="20"/>
          <w:szCs w:val="20"/>
        </w:rPr>
        <w:lastRenderedPageBreak/>
        <w:t xml:space="preserve">on the natural resources in the targeted demonstration sites. This implies that available information will require ground-truthing during early implementation before any activity in the 3 sites takes place.  </w:t>
      </w:r>
    </w:p>
    <w:p w14:paraId="203E5711" w14:textId="77777777" w:rsidR="006B79CB" w:rsidRPr="00F8608A" w:rsidRDefault="006B79CB" w:rsidP="002921C2">
      <w:pPr>
        <w:spacing w:line="276" w:lineRule="auto"/>
        <w:jc w:val="both"/>
        <w:rPr>
          <w:rFonts w:asciiTheme="minorHAnsi" w:hAnsiTheme="minorHAnsi" w:cs="Calibri"/>
          <w:color w:val="000000" w:themeColor="text1"/>
          <w:sz w:val="20"/>
          <w:szCs w:val="20"/>
        </w:rPr>
      </w:pPr>
    </w:p>
    <w:p w14:paraId="129EE0B9" w14:textId="72DFBB28" w:rsidR="006B79CB" w:rsidRPr="00F8608A" w:rsidRDefault="006B79CB" w:rsidP="002921C2">
      <w:pPr>
        <w:widowControl w:val="0"/>
        <w:shd w:val="clear" w:color="auto" w:fill="FFFFFF"/>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This risk is rated as “Substantial” due to the potential economic displacement that would affect ethnics minorities. Initial</w:t>
      </w:r>
      <w:r w:rsidRPr="00F8608A">
        <w:rPr>
          <w:rFonts w:asciiTheme="minorHAnsi" w:hAnsiTheme="minorHAnsi"/>
          <w:color w:val="000000" w:themeColor="text1"/>
          <w:sz w:val="20"/>
          <w:szCs w:val="20"/>
        </w:rPr>
        <w:t xml:space="preserve"> consultation </w:t>
      </w:r>
      <w:r w:rsidR="004B4AAF" w:rsidRPr="00F8608A">
        <w:rPr>
          <w:rFonts w:asciiTheme="minorHAnsi" w:hAnsiTheme="minorHAnsi"/>
          <w:color w:val="000000" w:themeColor="text1"/>
          <w:sz w:val="20"/>
          <w:szCs w:val="20"/>
        </w:rPr>
        <w:t>was</w:t>
      </w:r>
      <w:r w:rsidRPr="00F8608A">
        <w:rPr>
          <w:rFonts w:asciiTheme="minorHAnsi" w:hAnsiTheme="minorHAnsi"/>
          <w:color w:val="000000" w:themeColor="text1"/>
          <w:sz w:val="20"/>
          <w:szCs w:val="20"/>
        </w:rPr>
        <w:t xml:space="preserve"> conducted in some of the communities but not all</w:t>
      </w:r>
      <w:r w:rsidR="004B4AAF" w:rsidRPr="00F8608A">
        <w:rPr>
          <w:rFonts w:asciiTheme="minorHAnsi" w:hAnsiTheme="minorHAnsi"/>
          <w:color w:val="000000" w:themeColor="text1"/>
          <w:sz w:val="20"/>
          <w:szCs w:val="20"/>
        </w:rPr>
        <w:t xml:space="preserve">, details of preliminary consultation with ethnic minorities undertaken during PPG is available in annex 8 of the </w:t>
      </w:r>
      <w:proofErr w:type="spellStart"/>
      <w:r w:rsidR="004B4AAF" w:rsidRPr="00F8608A">
        <w:rPr>
          <w:rFonts w:asciiTheme="minorHAnsi" w:hAnsiTheme="minorHAnsi"/>
          <w:color w:val="000000" w:themeColor="text1"/>
          <w:sz w:val="20"/>
          <w:szCs w:val="20"/>
        </w:rPr>
        <w:t>ProDoc</w:t>
      </w:r>
      <w:proofErr w:type="spellEnd"/>
      <w:r w:rsidRPr="00F8608A">
        <w:rPr>
          <w:rFonts w:asciiTheme="minorHAnsi" w:hAnsiTheme="minorHAnsi"/>
          <w:color w:val="000000" w:themeColor="text1"/>
          <w:sz w:val="20"/>
          <w:szCs w:val="20"/>
        </w:rPr>
        <w:t xml:space="preserve">. </w:t>
      </w:r>
      <w:r w:rsidR="00F465A5">
        <w:rPr>
          <w:rFonts w:asciiTheme="minorHAnsi" w:hAnsiTheme="minorHAnsi"/>
          <w:color w:val="000000" w:themeColor="text1"/>
          <w:sz w:val="20"/>
          <w:szCs w:val="20"/>
        </w:rPr>
        <w:t xml:space="preserve">Due to Covid restriction, </w:t>
      </w:r>
      <w:r w:rsidRPr="00F8608A">
        <w:rPr>
          <w:rFonts w:asciiTheme="minorHAnsi" w:hAnsiTheme="minorHAnsi"/>
          <w:color w:val="000000" w:themeColor="text1"/>
          <w:sz w:val="20"/>
          <w:szCs w:val="20"/>
        </w:rPr>
        <w:t xml:space="preserve">FPIC did not start during PPG Phase. </w:t>
      </w:r>
      <w:r w:rsidRPr="00F8608A">
        <w:rPr>
          <w:rFonts w:asciiTheme="minorHAnsi" w:hAnsiTheme="minorHAnsi" w:cs="Calibri"/>
          <w:color w:val="000000" w:themeColor="text1"/>
          <w:sz w:val="20"/>
          <w:szCs w:val="20"/>
        </w:rPr>
        <w:t>The potential economic displacement to the ethnic minorities in these nearby areas is of grave concern to UNDP and is a contextual risk that must be monitored closely.</w:t>
      </w:r>
    </w:p>
    <w:p w14:paraId="741FDFDD" w14:textId="77777777" w:rsidR="006B79CB" w:rsidRPr="00F8608A" w:rsidRDefault="006B79CB" w:rsidP="002921C2">
      <w:pPr>
        <w:widowControl w:val="0"/>
        <w:shd w:val="clear" w:color="auto" w:fill="FFFFFF"/>
        <w:spacing w:line="276" w:lineRule="auto"/>
        <w:jc w:val="both"/>
        <w:rPr>
          <w:rFonts w:asciiTheme="minorHAnsi" w:hAnsiTheme="minorHAnsi" w:cs="Calibri"/>
          <w:color w:val="000000" w:themeColor="text1"/>
          <w:sz w:val="20"/>
          <w:szCs w:val="20"/>
        </w:rPr>
      </w:pPr>
    </w:p>
    <w:p w14:paraId="05DC0624" w14:textId="1792CF84" w:rsidR="006B79CB" w:rsidRPr="00F8608A" w:rsidRDefault="006B79CB" w:rsidP="002921C2">
      <w:pPr>
        <w:widowControl w:val="0"/>
        <w:shd w:val="clear" w:color="auto" w:fill="FFFFFF" w:themeFill="background1"/>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The project intends to strengthen opportunities for sustainable livelihoods in areas outside of the protected areas/ between different habitats, which could have the added benefit of offering alternative livelihoods to those currently relying on protected areas </w:t>
      </w:r>
      <w:r w:rsidRPr="00F8608A">
        <w:rPr>
          <w:rFonts w:asciiTheme="minorHAnsi" w:hAnsiTheme="minorHAnsi"/>
          <w:color w:val="000000" w:themeColor="text1"/>
          <w:sz w:val="20"/>
          <w:szCs w:val="20"/>
        </w:rPr>
        <w:t>and reduce pressures on critical habitats through unsustainable activities</w:t>
      </w:r>
      <w:r w:rsidRPr="00F8608A">
        <w:rPr>
          <w:rFonts w:asciiTheme="minorHAnsi" w:hAnsiTheme="minorHAnsi" w:cs="Calibri"/>
          <w:color w:val="000000" w:themeColor="text1"/>
          <w:sz w:val="20"/>
          <w:szCs w:val="20"/>
        </w:rPr>
        <w:t xml:space="preserve">. The project will provide opportunities for </w:t>
      </w:r>
      <w:r w:rsidR="00BE507D" w:rsidRPr="00F8608A">
        <w:rPr>
          <w:rFonts w:asciiTheme="minorHAnsi" w:hAnsiTheme="minorHAnsi" w:cs="Calibri"/>
          <w:color w:val="000000" w:themeColor="text1"/>
          <w:sz w:val="20"/>
          <w:szCs w:val="20"/>
        </w:rPr>
        <w:t>ethnic minorities</w:t>
      </w:r>
      <w:r w:rsidRPr="00F8608A">
        <w:rPr>
          <w:rFonts w:asciiTheme="minorHAnsi" w:hAnsiTheme="minorHAnsi" w:cs="Calibri"/>
          <w:color w:val="000000" w:themeColor="text1"/>
          <w:sz w:val="20"/>
          <w:szCs w:val="20"/>
        </w:rPr>
        <w:t xml:space="preserve"> to be involved in capacity building activities aimed at strengthening their existing or introducing new close-to-nature livelihood models, including joint management of natural resources, organic farming, ecotourism, certification schemes and alternative livelihood cooperatives, etc. Under the current conditions in China, one of the biggest barriers hindering economic prosperity in rural area is that farmers, especially women and ethnic minority farmers often have limited access to green supply chains, lack financial management skills, and are uninformed of real-time market information and of partnership opportunities.</w:t>
      </w:r>
    </w:p>
    <w:p w14:paraId="64E4596F" w14:textId="77777777" w:rsidR="006B79CB" w:rsidRPr="00F8608A" w:rsidRDefault="006B79CB" w:rsidP="002921C2">
      <w:pPr>
        <w:widowControl w:val="0"/>
        <w:shd w:val="clear" w:color="auto" w:fill="FFFFFF" w:themeFill="background1"/>
        <w:spacing w:line="276" w:lineRule="auto"/>
        <w:jc w:val="both"/>
        <w:rPr>
          <w:rFonts w:asciiTheme="minorHAnsi" w:hAnsiTheme="minorHAnsi" w:cs="Calibri"/>
          <w:color w:val="000000" w:themeColor="text1"/>
          <w:sz w:val="20"/>
          <w:szCs w:val="20"/>
        </w:rPr>
      </w:pPr>
    </w:p>
    <w:p w14:paraId="2747E6AB" w14:textId="77777777" w:rsidR="006B79CB" w:rsidRPr="00F8608A" w:rsidRDefault="006B79CB" w:rsidP="002921C2">
      <w:pPr>
        <w:spacing w:line="276" w:lineRule="auto"/>
        <w:jc w:val="both"/>
        <w:rPr>
          <w:rFonts w:asciiTheme="minorHAnsi" w:hAnsiTheme="minorHAnsi" w:cs="Calibri"/>
          <w:color w:val="000000" w:themeColor="text1"/>
          <w:sz w:val="20"/>
          <w:szCs w:val="20"/>
          <w:lang w:eastAsia="zh-CN"/>
        </w:rPr>
      </w:pPr>
      <w:r w:rsidRPr="00F8608A">
        <w:rPr>
          <w:rFonts w:asciiTheme="minorHAnsi" w:hAnsiTheme="minorHAnsi" w:cs="Calibri"/>
          <w:color w:val="000000" w:themeColor="text1"/>
          <w:sz w:val="20"/>
          <w:szCs w:val="20"/>
        </w:rPr>
        <w:t xml:space="preserve">The local communities in the demonstration areas are sensitized to land use restrictions associated with the protected areas; however, there remain issues in some areas, e.g., such as unauthorized livestock grazing in and near the nature reserves. Ineffective engagement of local communities, including ethnic minorities, women, disabled </w:t>
      </w:r>
      <w:proofErr w:type="gramStart"/>
      <w:r w:rsidRPr="00F8608A">
        <w:rPr>
          <w:rFonts w:asciiTheme="minorHAnsi" w:hAnsiTheme="minorHAnsi" w:cs="Calibri"/>
          <w:color w:val="000000" w:themeColor="text1"/>
          <w:sz w:val="20"/>
          <w:szCs w:val="20"/>
        </w:rPr>
        <w:t>people</w:t>
      </w:r>
      <w:proofErr w:type="gramEnd"/>
      <w:r w:rsidRPr="00F8608A">
        <w:rPr>
          <w:rFonts w:asciiTheme="minorHAnsi" w:hAnsiTheme="minorHAnsi" w:cs="Calibri"/>
          <w:color w:val="000000" w:themeColor="text1"/>
          <w:sz w:val="20"/>
          <w:szCs w:val="20"/>
        </w:rPr>
        <w:t xml:space="preserve"> and other marginalized groups may lead to increased vulnerability and to economic displacement (loss of assets or access to assets that leads to loss of income sources or means of livelihood). </w:t>
      </w:r>
    </w:p>
    <w:p w14:paraId="0C6904D1" w14:textId="77777777" w:rsidR="006B79CB" w:rsidRPr="00F8608A" w:rsidRDefault="006B79CB" w:rsidP="002921C2">
      <w:pPr>
        <w:widowControl w:val="0"/>
        <w:shd w:val="clear" w:color="auto" w:fill="FFFFFF" w:themeFill="background1"/>
        <w:spacing w:line="276" w:lineRule="auto"/>
        <w:jc w:val="both"/>
        <w:rPr>
          <w:rFonts w:asciiTheme="minorHAnsi" w:hAnsiTheme="minorHAnsi" w:cs="Calibri"/>
          <w:color w:val="000000" w:themeColor="text1"/>
          <w:sz w:val="20"/>
          <w:szCs w:val="20"/>
        </w:rPr>
      </w:pPr>
    </w:p>
    <w:p w14:paraId="33EA7F79" w14:textId="0081B6A3" w:rsidR="006B79CB" w:rsidRPr="00F8608A" w:rsidRDefault="006B79CB" w:rsidP="002921C2">
      <w:pPr>
        <w:widowControl w:val="0"/>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Upstream Risks for policies, plans and </w:t>
      </w:r>
      <w:proofErr w:type="spellStart"/>
      <w:r w:rsidRPr="00F8608A">
        <w:rPr>
          <w:rFonts w:asciiTheme="minorHAnsi" w:hAnsiTheme="minorHAnsi" w:cs="Calibri"/>
          <w:color w:val="000000" w:themeColor="text1"/>
          <w:sz w:val="20"/>
          <w:szCs w:val="20"/>
        </w:rPr>
        <w:t>programmes</w:t>
      </w:r>
      <w:proofErr w:type="spellEnd"/>
      <w:r w:rsidRPr="00F8608A">
        <w:rPr>
          <w:rFonts w:asciiTheme="minorHAnsi" w:hAnsiTheme="minorHAnsi" w:cs="Calibri"/>
          <w:color w:val="000000" w:themeColor="text1"/>
          <w:sz w:val="20"/>
          <w:szCs w:val="20"/>
        </w:rPr>
        <w:t xml:space="preserve"> that may impact on Economic resettlement and ethnic minorities will be treated by the Strategic </w:t>
      </w:r>
      <w:r w:rsidR="00594D56" w:rsidRPr="00F8608A">
        <w:rPr>
          <w:rFonts w:asciiTheme="minorHAnsi" w:hAnsiTheme="minorHAnsi" w:cs="Calibri"/>
          <w:color w:val="000000" w:themeColor="text1"/>
          <w:sz w:val="20"/>
          <w:szCs w:val="20"/>
        </w:rPr>
        <w:t xml:space="preserve">Environment and Social </w:t>
      </w:r>
      <w:r w:rsidRPr="00F8608A">
        <w:rPr>
          <w:rFonts w:asciiTheme="minorHAnsi" w:hAnsiTheme="minorHAnsi" w:cs="Calibri"/>
          <w:color w:val="000000" w:themeColor="text1"/>
          <w:sz w:val="20"/>
          <w:szCs w:val="20"/>
        </w:rPr>
        <w:t xml:space="preserve">Assessment developed under </w:t>
      </w:r>
      <w:r w:rsidR="00594D56" w:rsidRPr="00F8608A">
        <w:rPr>
          <w:rFonts w:asciiTheme="minorHAnsi" w:hAnsiTheme="minorHAnsi" w:cs="Calibri"/>
          <w:color w:val="000000" w:themeColor="text1"/>
          <w:sz w:val="20"/>
          <w:szCs w:val="20"/>
        </w:rPr>
        <w:t>component 1</w:t>
      </w:r>
      <w:r w:rsidRPr="00F8608A">
        <w:rPr>
          <w:rFonts w:asciiTheme="minorHAnsi" w:hAnsiTheme="minorHAnsi" w:cs="Calibri"/>
          <w:color w:val="000000" w:themeColor="text1"/>
          <w:sz w:val="20"/>
          <w:szCs w:val="20"/>
        </w:rPr>
        <w:t>)</w:t>
      </w:r>
      <w:r w:rsidR="00594D56" w:rsidRPr="00F8608A">
        <w:rPr>
          <w:rFonts w:asciiTheme="minorHAnsi" w:hAnsiTheme="minorHAnsi" w:cs="Calibri"/>
          <w:color w:val="000000" w:themeColor="text1"/>
          <w:sz w:val="20"/>
          <w:szCs w:val="20"/>
        </w:rPr>
        <w:t xml:space="preserve"> that must be applied during the  development of the project-supported legal and policy amendments,  influencing the said amendments, such that potential social and environmental downstream impacts arising from the development of subsequent regulations/policy/guidelines  are considered as an explicit part of the amended laws, Regulation and policies</w:t>
      </w:r>
      <w:r w:rsidR="00BE507D" w:rsidRPr="00F8608A">
        <w:rPr>
          <w:rFonts w:asciiTheme="minorHAnsi" w:hAnsiTheme="minorHAnsi" w:cs="Calibri"/>
          <w:color w:val="000000" w:themeColor="text1"/>
          <w:sz w:val="20"/>
          <w:szCs w:val="20"/>
        </w:rPr>
        <w:t>.</w:t>
      </w:r>
    </w:p>
    <w:p w14:paraId="46290B9D" w14:textId="77777777" w:rsidR="006B79CB" w:rsidRPr="00F8608A" w:rsidRDefault="006B79CB" w:rsidP="002921C2">
      <w:pPr>
        <w:widowControl w:val="0"/>
        <w:spacing w:line="276" w:lineRule="auto"/>
        <w:jc w:val="both"/>
        <w:rPr>
          <w:rFonts w:asciiTheme="minorHAnsi" w:hAnsiTheme="minorHAnsi" w:cs="Calibri"/>
          <w:color w:val="000000" w:themeColor="text1"/>
          <w:sz w:val="20"/>
          <w:szCs w:val="20"/>
        </w:rPr>
      </w:pPr>
    </w:p>
    <w:p w14:paraId="2FAF6AE4" w14:textId="5FC0B350" w:rsidR="006B79CB" w:rsidRPr="00F8608A" w:rsidRDefault="006B79CB" w:rsidP="002921C2">
      <w:pPr>
        <w:widowControl w:val="0"/>
        <w:shd w:val="clear" w:color="auto" w:fill="FFFFFF" w:themeFill="background1"/>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Downstream risks for project sites will be further assessed in </w:t>
      </w:r>
      <w:r w:rsidR="00594D56" w:rsidRPr="00F8608A">
        <w:rPr>
          <w:rFonts w:asciiTheme="minorHAnsi" w:hAnsiTheme="minorHAnsi" w:cs="Calibri"/>
          <w:color w:val="000000" w:themeColor="text1"/>
          <w:sz w:val="20"/>
          <w:szCs w:val="20"/>
        </w:rPr>
        <w:t>Component</w:t>
      </w:r>
      <w:r w:rsidRPr="00F8608A">
        <w:rPr>
          <w:rFonts w:asciiTheme="minorHAnsi" w:hAnsiTheme="minorHAnsi" w:cs="Calibri"/>
          <w:color w:val="000000" w:themeColor="text1"/>
          <w:sz w:val="20"/>
          <w:szCs w:val="20"/>
        </w:rPr>
        <w:t xml:space="preserve"> 2, The Participatory Ecological Corridor Feasibility Assessments and the </w:t>
      </w:r>
      <w:r w:rsidR="00635A53" w:rsidRPr="00665374">
        <w:rPr>
          <w:rFonts w:asciiTheme="minorHAnsi" w:hAnsiTheme="minorHAnsi" w:cs="Calibri"/>
          <w:color w:val="000000" w:themeColor="text1"/>
          <w:sz w:val="20"/>
          <w:szCs w:val="20"/>
        </w:rPr>
        <w:t xml:space="preserve">Baseline habitat survey (including participatory rural assessment of affected </w:t>
      </w:r>
      <w:proofErr w:type="gramStart"/>
      <w:r w:rsidR="00635A53" w:rsidRPr="00665374">
        <w:rPr>
          <w:rFonts w:asciiTheme="minorHAnsi" w:hAnsiTheme="minorHAnsi" w:cs="Calibri"/>
          <w:color w:val="000000" w:themeColor="text1"/>
          <w:sz w:val="20"/>
          <w:szCs w:val="20"/>
        </w:rPr>
        <w:t>communities)</w:t>
      </w:r>
      <w:r w:rsidRPr="00F8608A">
        <w:rPr>
          <w:rFonts w:asciiTheme="minorHAnsi" w:hAnsiTheme="minorHAnsi" w:cs="Calibri"/>
          <w:color w:val="000000" w:themeColor="text1"/>
          <w:sz w:val="20"/>
          <w:szCs w:val="20"/>
        </w:rPr>
        <w:t>will</w:t>
      </w:r>
      <w:proofErr w:type="gramEnd"/>
      <w:r w:rsidRPr="00F8608A">
        <w:rPr>
          <w:rFonts w:asciiTheme="minorHAnsi" w:hAnsiTheme="minorHAnsi" w:cs="Calibri"/>
          <w:color w:val="000000" w:themeColor="text1"/>
          <w:sz w:val="20"/>
          <w:szCs w:val="20"/>
        </w:rPr>
        <w:t xml:space="preserve"> include ESIA consideration, and will identify the exact area for the corridors and restoration activities. These assessment</w:t>
      </w:r>
      <w:r w:rsidR="00CA391B">
        <w:rPr>
          <w:rFonts w:asciiTheme="minorHAnsi" w:hAnsiTheme="minorHAnsi" w:cs="Calibri"/>
          <w:color w:val="000000" w:themeColor="text1"/>
          <w:sz w:val="20"/>
          <w:szCs w:val="20"/>
        </w:rPr>
        <w:t>s</w:t>
      </w:r>
      <w:r w:rsidRPr="00F8608A">
        <w:rPr>
          <w:rFonts w:asciiTheme="minorHAnsi" w:hAnsiTheme="minorHAnsi" w:cs="Calibri"/>
          <w:color w:val="000000" w:themeColor="text1"/>
          <w:sz w:val="20"/>
          <w:szCs w:val="20"/>
        </w:rPr>
        <w:t xml:space="preserve"> will also cover the three intervention sites that are not expected to affect local population as regardless of the distance, surrounding livelihoods may still depend on the targeted demonstration sites and available information will require ground-truthing before any activities take place</w:t>
      </w:r>
    </w:p>
    <w:p w14:paraId="77A47308" w14:textId="77777777" w:rsidR="006B79CB" w:rsidRPr="00F8608A" w:rsidRDefault="006B79CB" w:rsidP="002921C2">
      <w:pPr>
        <w:widowControl w:val="0"/>
        <w:shd w:val="clear" w:color="auto" w:fill="FFFFFF" w:themeFill="background1"/>
        <w:spacing w:line="276" w:lineRule="auto"/>
        <w:jc w:val="both"/>
        <w:rPr>
          <w:rFonts w:asciiTheme="minorHAnsi" w:hAnsiTheme="minorHAnsi" w:cs="Calibri"/>
          <w:color w:val="000000" w:themeColor="text1"/>
          <w:sz w:val="20"/>
          <w:szCs w:val="20"/>
        </w:rPr>
      </w:pPr>
    </w:p>
    <w:p w14:paraId="7ADE01AC" w14:textId="20E1C87B" w:rsidR="006B79CB" w:rsidRPr="00F8608A" w:rsidRDefault="006B79CB" w:rsidP="002921C2">
      <w:pPr>
        <w:widowControl w:val="0"/>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With respect to risks associated with ethnic minorities, a framework approach has been concluded most appropriate for this stage, considering that consultations have not yet been conducted with each of the communities where the project interventions are planned. </w:t>
      </w:r>
      <w:r w:rsidR="00594D56" w:rsidRPr="00F8608A">
        <w:rPr>
          <w:rFonts w:asciiTheme="minorHAnsi" w:hAnsiTheme="minorHAnsi" w:cs="Calibri"/>
          <w:color w:val="000000" w:themeColor="text1"/>
          <w:sz w:val="20"/>
          <w:szCs w:val="20"/>
        </w:rPr>
        <w:t>This</w:t>
      </w:r>
      <w:r w:rsidRPr="00F8608A">
        <w:rPr>
          <w:rFonts w:asciiTheme="minorHAnsi" w:hAnsiTheme="minorHAnsi" w:cs="Calibri"/>
          <w:color w:val="000000" w:themeColor="text1"/>
          <w:sz w:val="20"/>
          <w:szCs w:val="20"/>
        </w:rPr>
        <w:t xml:space="preserve"> Indigenous People Planning Framework has been prepared including details of the process</w:t>
      </w:r>
      <w:r w:rsidR="00594D56" w:rsidRPr="00F8608A">
        <w:rPr>
          <w:rFonts w:asciiTheme="minorHAnsi" w:hAnsiTheme="minorHAnsi" w:cs="Calibri"/>
          <w:color w:val="000000" w:themeColor="text1"/>
          <w:sz w:val="20"/>
          <w:szCs w:val="20"/>
        </w:rPr>
        <w:t xml:space="preserve"> for assessing risks (section 5) and ensure</w:t>
      </w:r>
      <w:r w:rsidRPr="00F8608A">
        <w:rPr>
          <w:rFonts w:asciiTheme="minorHAnsi" w:hAnsiTheme="minorHAnsi" w:cs="Calibri"/>
          <w:color w:val="000000" w:themeColor="text1"/>
          <w:sz w:val="20"/>
          <w:szCs w:val="20"/>
        </w:rPr>
        <w:t xml:space="preserve"> FPIC implementation </w:t>
      </w:r>
      <w:r w:rsidR="00594D56" w:rsidRPr="00F8608A">
        <w:rPr>
          <w:rFonts w:asciiTheme="minorHAnsi" w:hAnsiTheme="minorHAnsi" w:cs="Calibri"/>
          <w:color w:val="000000" w:themeColor="text1"/>
          <w:sz w:val="20"/>
          <w:szCs w:val="20"/>
        </w:rPr>
        <w:t xml:space="preserve">(section 6) </w:t>
      </w:r>
      <w:r w:rsidRPr="00F8608A">
        <w:rPr>
          <w:rFonts w:asciiTheme="minorHAnsi" w:hAnsiTheme="minorHAnsi" w:cs="Calibri"/>
          <w:color w:val="000000" w:themeColor="text1"/>
          <w:sz w:val="20"/>
          <w:szCs w:val="20"/>
        </w:rPr>
        <w:t xml:space="preserve">which will be produced before any restoration activity takes place.  </w:t>
      </w:r>
    </w:p>
    <w:p w14:paraId="31F328C8" w14:textId="77777777" w:rsidR="006B79CB" w:rsidRPr="00F8608A" w:rsidRDefault="006B79CB" w:rsidP="002921C2">
      <w:pPr>
        <w:widowControl w:val="0"/>
        <w:shd w:val="clear" w:color="auto" w:fill="FFFFFF" w:themeFill="background1"/>
        <w:spacing w:line="276" w:lineRule="auto"/>
        <w:jc w:val="both"/>
        <w:rPr>
          <w:rFonts w:asciiTheme="minorHAnsi" w:hAnsiTheme="minorHAnsi" w:cs="Calibri"/>
          <w:color w:val="000000" w:themeColor="text1"/>
          <w:sz w:val="20"/>
          <w:szCs w:val="20"/>
        </w:rPr>
      </w:pPr>
    </w:p>
    <w:p w14:paraId="58705FE4" w14:textId="6445AC49" w:rsidR="006B79CB" w:rsidRPr="00F8608A" w:rsidRDefault="006B79CB" w:rsidP="002921C2">
      <w:pPr>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b/>
          <w:bCs/>
          <w:color w:val="000000" w:themeColor="text1"/>
          <w:sz w:val="20"/>
          <w:szCs w:val="20"/>
        </w:rPr>
        <w:lastRenderedPageBreak/>
        <w:t>Management measures</w:t>
      </w:r>
      <w:r w:rsidRPr="00F8608A">
        <w:rPr>
          <w:rFonts w:asciiTheme="minorHAnsi" w:hAnsiTheme="minorHAnsi"/>
          <w:b/>
          <w:bCs/>
          <w:color w:val="000000" w:themeColor="text1"/>
        </w:rPr>
        <w:t xml:space="preserve">: </w:t>
      </w:r>
      <w:r w:rsidRPr="00F8608A">
        <w:rPr>
          <w:rFonts w:asciiTheme="minorHAnsi" w:hAnsiTheme="minorHAnsi" w:cs="Calibri"/>
          <w:color w:val="000000" w:themeColor="text1"/>
          <w:sz w:val="20"/>
          <w:szCs w:val="20"/>
        </w:rPr>
        <w:t>The project will set up a multi-sector coordination mechanism to explore feasibility either to change land use plans for instance converting agriculture land to forestry land or improve productive management of relevant sectors for instance making incentive policy for controlling livestock</w:t>
      </w:r>
      <w:r w:rsidR="00594D56" w:rsidRPr="00F8608A">
        <w:rPr>
          <w:rFonts w:asciiTheme="minorHAnsi" w:hAnsiTheme="minorHAnsi" w:cs="Calibri"/>
          <w:color w:val="000000" w:themeColor="text1"/>
          <w:sz w:val="20"/>
          <w:szCs w:val="20"/>
        </w:rPr>
        <w:t xml:space="preserve"> grazing in the corridor areas.</w:t>
      </w:r>
      <w:r w:rsidRPr="00F8608A">
        <w:rPr>
          <w:rFonts w:asciiTheme="minorHAnsi" w:hAnsiTheme="minorHAnsi" w:cs="Calibri"/>
          <w:color w:val="000000" w:themeColor="text1"/>
          <w:sz w:val="20"/>
          <w:szCs w:val="20"/>
        </w:rPr>
        <w:t xml:space="preserve"> These wildlife-friendly practices may be taken into local land use plans and sectoral plans. The good practices on the sites will be demonstrations of the cross-sectoral strategies and action plans on the ground under Outcome 1.2. will include recommendations provided by the </w:t>
      </w:r>
      <w:r w:rsidR="00594D56" w:rsidRPr="00F8608A">
        <w:rPr>
          <w:rFonts w:asciiTheme="minorHAnsi" w:hAnsiTheme="minorHAnsi" w:cs="Calibri"/>
          <w:color w:val="000000" w:themeColor="text1"/>
          <w:sz w:val="20"/>
          <w:szCs w:val="20"/>
        </w:rPr>
        <w:t xml:space="preserve">Strategic Environmental and </w:t>
      </w:r>
      <w:r w:rsidRPr="00F8608A">
        <w:rPr>
          <w:rFonts w:asciiTheme="minorHAnsi" w:hAnsiTheme="minorHAnsi" w:cs="Calibri"/>
          <w:color w:val="000000" w:themeColor="text1"/>
          <w:sz w:val="20"/>
          <w:szCs w:val="20"/>
        </w:rPr>
        <w:t xml:space="preserve">Social Assessment, and will be included in the design of restoration and corridors in the intervention sites. </w:t>
      </w:r>
    </w:p>
    <w:p w14:paraId="6A1B827F" w14:textId="77777777" w:rsidR="006B79CB" w:rsidRPr="00F8608A" w:rsidRDefault="006B79CB" w:rsidP="002921C2">
      <w:pPr>
        <w:widowControl w:val="0"/>
        <w:spacing w:line="276" w:lineRule="auto"/>
        <w:jc w:val="both"/>
        <w:rPr>
          <w:rFonts w:asciiTheme="minorHAnsi" w:hAnsiTheme="minorHAnsi" w:cs="Calibri"/>
          <w:color w:val="000000" w:themeColor="text1"/>
          <w:sz w:val="20"/>
          <w:szCs w:val="20"/>
        </w:rPr>
      </w:pPr>
    </w:p>
    <w:p w14:paraId="48411CCF" w14:textId="25359885" w:rsidR="00973FEC" w:rsidRPr="00F8608A" w:rsidRDefault="006B79CB"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Risk of Economic displacement will be addressed by the Plans for Nature-Based Livelihood Development (Outputs 2.4.1 and 2.4.2). The project engagement approach with pro-poor cooperatives and </w:t>
      </w:r>
      <w:proofErr w:type="spellStart"/>
      <w:r w:rsidRPr="00F8608A">
        <w:rPr>
          <w:rFonts w:asciiTheme="minorHAnsi" w:hAnsiTheme="minorHAnsi" w:cs="Calibri"/>
          <w:color w:val="000000" w:themeColor="text1"/>
          <w:sz w:val="20"/>
          <w:szCs w:val="20"/>
        </w:rPr>
        <w:t>agro</w:t>
      </w:r>
      <w:proofErr w:type="spellEnd"/>
      <w:r w:rsidRPr="00F8608A">
        <w:rPr>
          <w:rFonts w:asciiTheme="minorHAnsi" w:hAnsiTheme="minorHAnsi" w:cs="Calibri"/>
          <w:color w:val="000000" w:themeColor="text1"/>
          <w:sz w:val="20"/>
          <w:szCs w:val="20"/>
        </w:rPr>
        <w:t xml:space="preserve">-businesses will be based on informed consultations to ensure that </w:t>
      </w:r>
      <w:proofErr w:type="gramStart"/>
      <w:r w:rsidRPr="00F8608A">
        <w:rPr>
          <w:rFonts w:asciiTheme="minorHAnsi" w:hAnsiTheme="minorHAnsi" w:cs="Calibri"/>
          <w:color w:val="000000" w:themeColor="text1"/>
          <w:sz w:val="20"/>
          <w:szCs w:val="20"/>
        </w:rPr>
        <w:t>particular livelihood</w:t>
      </w:r>
      <w:proofErr w:type="gramEnd"/>
      <w:r w:rsidRPr="00F8608A">
        <w:rPr>
          <w:rFonts w:asciiTheme="minorHAnsi" w:hAnsiTheme="minorHAnsi" w:cs="Calibri"/>
          <w:color w:val="000000" w:themeColor="text1"/>
          <w:sz w:val="20"/>
          <w:szCs w:val="20"/>
        </w:rPr>
        <w:t xml:space="preserve"> strategies of the different ethnic groups are taken into account, where existing. Even though an FPIC agreement will not be signed, since there are no traditional institutions and authorities to provide for a such signature at this stage, FPIC principles will as such be followed in the planning and formulation of project interventions.</w:t>
      </w:r>
      <w:r w:rsidR="00973FEC" w:rsidRPr="00F8608A">
        <w:rPr>
          <w:rFonts w:asciiTheme="minorHAnsi" w:hAnsiTheme="minorHAnsi" w:cs="Calibri"/>
          <w:color w:val="000000" w:themeColor="text1"/>
          <w:sz w:val="20"/>
          <w:szCs w:val="20"/>
        </w:rPr>
        <w:t xml:space="preserve"> </w:t>
      </w:r>
    </w:p>
    <w:p w14:paraId="4F35C6AE" w14:textId="77777777" w:rsidR="006B79CB" w:rsidRPr="00F8608A" w:rsidRDefault="006B79CB" w:rsidP="002921C2">
      <w:pPr>
        <w:shd w:val="clear" w:color="auto" w:fill="FFFFFF" w:themeFill="background1"/>
        <w:spacing w:line="276" w:lineRule="auto"/>
        <w:jc w:val="both"/>
        <w:rPr>
          <w:rFonts w:asciiTheme="minorHAnsi" w:hAnsiTheme="minorHAnsi" w:cs="Calibri"/>
          <w:color w:val="000000" w:themeColor="text1"/>
          <w:sz w:val="20"/>
          <w:szCs w:val="20"/>
        </w:rPr>
      </w:pPr>
    </w:p>
    <w:p w14:paraId="5D13DBF3" w14:textId="77777777" w:rsidR="006B79CB" w:rsidRPr="00F8608A" w:rsidRDefault="006B79CB" w:rsidP="002921C2">
      <w:pPr>
        <w:spacing w:line="276" w:lineRule="auto"/>
        <w:jc w:val="both"/>
        <w:rPr>
          <w:rFonts w:asciiTheme="minorHAnsi" w:hAnsiTheme="minorHAnsi"/>
          <w:color w:val="000000" w:themeColor="text1"/>
          <w:szCs w:val="20"/>
        </w:rPr>
      </w:pPr>
      <w:r w:rsidRPr="00F8608A">
        <w:rPr>
          <w:rFonts w:asciiTheme="minorHAnsi" w:hAnsiTheme="minorHAnsi" w:cs="Calibri"/>
          <w:color w:val="000000" w:themeColor="text1"/>
          <w:sz w:val="20"/>
          <w:szCs w:val="20"/>
        </w:rPr>
        <w:t>The project will provide opportunities for local people to be involved in capacity building activities aimed at strengthening their existing or introducing new close-to-nature livelihood models, including joint management of natural resources, organic farming, ecotourism, certification schemes and alternative livelihood cooperatives, etc. By facilitating linkages to local cooperatives and women’s groups and ecologically conscious private enterprises which are closer to the marketplace, the prospects of their income generation capabilities and assets accumulation will be substantially improved. Apart from these monetary gains, i.e., increased financial capital, the local direct beneficiaries will gain non-monetary benefits. Joint management of natural resources and improved nature conservation are expected to restore ecosystem functions and services, resulting in improved land productivity, water quality, climate regulation services, erosion control capabilities, etc. These improvements will generate increased nature capital of the local communities.</w:t>
      </w:r>
    </w:p>
    <w:p w14:paraId="5DE9D1D7" w14:textId="77777777" w:rsidR="006B79CB" w:rsidRPr="00F8608A" w:rsidRDefault="006B79CB" w:rsidP="002921C2">
      <w:pPr>
        <w:shd w:val="clear" w:color="auto" w:fill="FFFFFF" w:themeFill="background1"/>
        <w:spacing w:line="276" w:lineRule="auto"/>
        <w:jc w:val="both"/>
        <w:rPr>
          <w:rFonts w:asciiTheme="minorHAnsi" w:hAnsiTheme="minorHAnsi" w:cs="Calibri"/>
          <w:color w:val="000000" w:themeColor="text1"/>
          <w:sz w:val="20"/>
          <w:szCs w:val="20"/>
        </w:rPr>
      </w:pPr>
    </w:p>
    <w:p w14:paraId="6E2419C4" w14:textId="77777777" w:rsidR="006B79CB" w:rsidRPr="00F8608A" w:rsidRDefault="006B79CB" w:rsidP="002921C2">
      <w:pPr>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The procedures outlined in the ESMF will guide the implementation of the livelihood improvement activities ensuring equitable sharing of benefits.</w:t>
      </w:r>
    </w:p>
    <w:p w14:paraId="79FD6D49" w14:textId="77777777" w:rsidR="006B79CB" w:rsidRPr="00F8608A" w:rsidRDefault="006B79CB" w:rsidP="002921C2">
      <w:pPr>
        <w:shd w:val="clear" w:color="auto" w:fill="FFFFFF" w:themeFill="background1"/>
        <w:spacing w:line="276" w:lineRule="auto"/>
        <w:jc w:val="both"/>
        <w:rPr>
          <w:rFonts w:asciiTheme="minorHAnsi" w:hAnsiTheme="minorHAnsi" w:cs="Calibri"/>
          <w:color w:val="000000" w:themeColor="text1"/>
          <w:sz w:val="20"/>
          <w:szCs w:val="20"/>
        </w:rPr>
      </w:pPr>
    </w:p>
    <w:p w14:paraId="0A5677BE" w14:textId="46231078" w:rsidR="006B79CB" w:rsidRPr="00F8608A" w:rsidRDefault="006B79CB" w:rsidP="002921C2">
      <w:pPr>
        <w:shd w:val="clear" w:color="auto" w:fill="FFFFFF" w:themeFill="background1"/>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Findings and mitigation measures will be included into the Ecological Corridor Strategies and Action Plans and the Degraded Habitat Restoration Plan (See annex</w:t>
      </w:r>
      <w:r w:rsidR="00783245" w:rsidRPr="00F8608A">
        <w:rPr>
          <w:rFonts w:asciiTheme="minorHAnsi" w:hAnsiTheme="minorHAnsi" w:cs="Calibri"/>
          <w:color w:val="000000" w:themeColor="text1"/>
          <w:sz w:val="20"/>
          <w:szCs w:val="20"/>
        </w:rPr>
        <w:t xml:space="preserve"> 3 and 4 of the ESMF respectively</w:t>
      </w:r>
      <w:r w:rsidRPr="00F8608A">
        <w:rPr>
          <w:rFonts w:asciiTheme="minorHAnsi" w:hAnsiTheme="minorHAnsi" w:cs="Calibri"/>
          <w:color w:val="000000" w:themeColor="text1"/>
          <w:sz w:val="20"/>
          <w:szCs w:val="20"/>
        </w:rPr>
        <w:t xml:space="preserve">), which will respectively serve as Environmental and Social Management Plans (ESMPs) for the Corridors development and the Restoration activities.  As Standard 6 clearly mentions that “Project activities that may adversely affect the existence, value, use or enjoyment of indigenous lands, territories or resources are not conducted unless agreement has been achieved through the FPIC process” an actual Indigenous people plan for each demonstration sites that affects ethnic minorities, including detailing the process of the FPIC implementation plan will be produced before any activity takes place.  </w:t>
      </w:r>
    </w:p>
    <w:p w14:paraId="323C6EFE" w14:textId="77777777" w:rsidR="006B79CB" w:rsidRPr="00F8608A" w:rsidRDefault="006B79CB" w:rsidP="002921C2">
      <w:pPr>
        <w:widowControl w:val="0"/>
        <w:spacing w:line="276" w:lineRule="auto"/>
        <w:jc w:val="both"/>
        <w:rPr>
          <w:rFonts w:asciiTheme="minorHAnsi" w:hAnsiTheme="minorHAnsi" w:cs="Calibri"/>
          <w:color w:val="000000" w:themeColor="text1"/>
          <w:sz w:val="20"/>
          <w:szCs w:val="20"/>
        </w:rPr>
      </w:pPr>
    </w:p>
    <w:p w14:paraId="13703F24" w14:textId="47C860B7" w:rsidR="006B79CB" w:rsidRPr="00F8608A" w:rsidRDefault="006B79CB"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FPIC consultations will be made as part of the </w:t>
      </w:r>
      <w:r w:rsidR="009A37CB">
        <w:rPr>
          <w:rFonts w:asciiTheme="minorHAnsi" w:hAnsiTheme="minorHAnsi" w:cs="Calibri"/>
          <w:color w:val="000000" w:themeColor="text1"/>
          <w:sz w:val="20"/>
          <w:szCs w:val="20"/>
        </w:rPr>
        <w:t xml:space="preserve">degraded habitat and </w:t>
      </w:r>
      <w:r w:rsidR="009A37CB" w:rsidRPr="00665374">
        <w:rPr>
          <w:rFonts w:asciiTheme="minorHAnsi" w:hAnsiTheme="minorHAnsi" w:cs="Calibri"/>
          <w:color w:val="000000" w:themeColor="text1"/>
          <w:sz w:val="20"/>
          <w:szCs w:val="20"/>
        </w:rPr>
        <w:t>Ecological Corridor Plans</w:t>
      </w:r>
      <w:r w:rsidR="009A37CB" w:rsidRPr="00F8608A" w:rsidDel="009A37CB">
        <w:rPr>
          <w:rFonts w:asciiTheme="minorHAnsi" w:hAnsiTheme="minorHAnsi" w:cs="Calibri"/>
          <w:color w:val="000000" w:themeColor="text1"/>
          <w:sz w:val="20"/>
          <w:szCs w:val="20"/>
        </w:rPr>
        <w:t xml:space="preserve"> </w:t>
      </w:r>
      <w:r w:rsidRPr="00F8608A">
        <w:rPr>
          <w:rFonts w:asciiTheme="minorHAnsi" w:hAnsiTheme="minorHAnsi" w:cs="Calibri"/>
          <w:color w:val="000000" w:themeColor="text1"/>
          <w:sz w:val="20"/>
          <w:szCs w:val="20"/>
        </w:rPr>
        <w:t xml:space="preserve">with an associated IPP, but the process of informing and obtaining consent will start before, through the participatory Ecological Corridor Feasibility Assessments and the </w:t>
      </w:r>
      <w:r w:rsidR="009A37CB">
        <w:rPr>
          <w:rFonts w:asciiTheme="minorHAnsi" w:hAnsiTheme="minorHAnsi" w:cs="Calibri"/>
          <w:color w:val="000000" w:themeColor="text1"/>
          <w:sz w:val="20"/>
          <w:szCs w:val="20"/>
        </w:rPr>
        <w:t>baseline surveys</w:t>
      </w:r>
      <w:r w:rsidRPr="00F8608A">
        <w:rPr>
          <w:rFonts w:asciiTheme="minorHAnsi" w:hAnsiTheme="minorHAnsi" w:cs="Calibri"/>
          <w:color w:val="000000" w:themeColor="text1"/>
          <w:sz w:val="20"/>
          <w:szCs w:val="20"/>
        </w:rPr>
        <w:t xml:space="preserve">. </w:t>
      </w:r>
    </w:p>
    <w:p w14:paraId="34CD1A10" w14:textId="77777777" w:rsidR="00EC6D80" w:rsidRPr="00F8608A" w:rsidRDefault="00EC6D80" w:rsidP="002921C2">
      <w:pPr>
        <w:spacing w:line="276" w:lineRule="auto"/>
        <w:jc w:val="both"/>
        <w:rPr>
          <w:rFonts w:asciiTheme="minorHAnsi" w:hAnsiTheme="minorHAnsi" w:cs="Calibri"/>
          <w:color w:val="000000" w:themeColor="text1"/>
          <w:sz w:val="20"/>
          <w:szCs w:val="20"/>
        </w:rPr>
      </w:pPr>
    </w:p>
    <w:p w14:paraId="61A28F3C" w14:textId="45416CAC" w:rsidR="00067864" w:rsidRPr="00F8608A" w:rsidRDefault="00EC6D80" w:rsidP="002921C2">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xml:space="preserve">The associated IPP shall also ensure the following 4 sub-risks and mitigation measures are also take on board. </w:t>
      </w:r>
    </w:p>
    <w:p w14:paraId="615CB8E1" w14:textId="17575610" w:rsidR="00F82298" w:rsidRPr="00F8608A" w:rsidRDefault="00F82298" w:rsidP="00665374">
      <w:pPr>
        <w:spacing w:line="276" w:lineRule="auto"/>
        <w:jc w:val="both"/>
        <w:rPr>
          <w:rFonts w:asciiTheme="minorHAnsi" w:eastAsiaTheme="minorEastAsia" w:hAnsiTheme="minorHAnsi" w:cstheme="minorHAnsi"/>
          <w:bCs/>
          <w:color w:val="000000" w:themeColor="text1"/>
          <w:sz w:val="20"/>
          <w:szCs w:val="22"/>
          <w:lang w:val="en-ZW" w:eastAsia="zh-CN"/>
        </w:rPr>
      </w:pPr>
    </w:p>
    <w:p w14:paraId="47F104D1" w14:textId="08B9CA33" w:rsidR="00F2448B" w:rsidRPr="00F8608A" w:rsidRDefault="4E74CA7C" w:rsidP="00665374">
      <w:pPr>
        <w:pStyle w:val="Caption"/>
        <w:keepNext/>
        <w:spacing w:line="276" w:lineRule="auto"/>
        <w:jc w:val="both"/>
        <w:rPr>
          <w:rFonts w:asciiTheme="minorHAnsi" w:hAnsiTheme="minorHAnsi"/>
          <w:color w:val="000000" w:themeColor="text1"/>
        </w:rPr>
      </w:pPr>
      <w:r w:rsidRPr="00F8608A">
        <w:rPr>
          <w:rFonts w:asciiTheme="minorHAnsi" w:hAnsiTheme="minorHAnsi"/>
          <w:color w:val="000000" w:themeColor="text1"/>
        </w:rPr>
        <w:lastRenderedPageBreak/>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Pr="00F8608A">
        <w:rPr>
          <w:rFonts w:asciiTheme="minorHAnsi" w:hAnsiTheme="minorHAnsi"/>
          <w:noProof/>
          <w:color w:val="000000" w:themeColor="text1"/>
        </w:rPr>
        <w:t>4</w:t>
      </w:r>
      <w:r w:rsidR="00F2448B"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Sub Risk to be addressed by the site </w:t>
      </w:r>
      <w:r w:rsidR="78D952E1" w:rsidRPr="00F8608A">
        <w:rPr>
          <w:rFonts w:asciiTheme="minorHAnsi" w:hAnsiTheme="minorHAnsi"/>
          <w:color w:val="000000" w:themeColor="text1"/>
        </w:rPr>
        <w:t xml:space="preserve">specific </w:t>
      </w:r>
      <w:r w:rsidRPr="00F8608A">
        <w:rPr>
          <w:rFonts w:asciiTheme="minorHAnsi" w:hAnsiTheme="minorHAnsi"/>
          <w:color w:val="000000" w:themeColor="text1"/>
        </w:rPr>
        <w:t>IPP</w:t>
      </w:r>
    </w:p>
    <w:tbl>
      <w:tblPr>
        <w:tblStyle w:val="GridTable3-Accent1"/>
        <w:tblW w:w="5000" w:type="pct"/>
        <w:tblLook w:val="04A0" w:firstRow="1" w:lastRow="0" w:firstColumn="1" w:lastColumn="0" w:noHBand="0" w:noVBand="1"/>
      </w:tblPr>
      <w:tblGrid>
        <w:gridCol w:w="1895"/>
        <w:gridCol w:w="4829"/>
        <w:gridCol w:w="2636"/>
      </w:tblGrid>
      <w:tr w:rsidR="00F8608A" w:rsidRPr="00F8608A" w14:paraId="19E7998E" w14:textId="77777777" w:rsidTr="008625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 w:type="pct"/>
          </w:tcPr>
          <w:p w14:paraId="1F1BADED" w14:textId="5F616B67" w:rsidR="00F82298" w:rsidRPr="00F8608A" w:rsidRDefault="00F82298" w:rsidP="00665374">
            <w:pPr>
              <w:spacing w:after="160" w:line="276" w:lineRule="auto"/>
              <w:jc w:val="both"/>
              <w:rPr>
                <w:rFonts w:asciiTheme="minorHAnsi" w:hAnsiTheme="minorHAnsi" w:cs="Calibri"/>
                <w:color w:val="000000" w:themeColor="text1"/>
                <w:sz w:val="18"/>
                <w:szCs w:val="20"/>
              </w:rPr>
            </w:pPr>
            <w:r w:rsidRPr="00F8608A">
              <w:rPr>
                <w:rFonts w:asciiTheme="minorHAnsi" w:hAnsiTheme="minorHAnsi" w:cs="Calibri"/>
                <w:color w:val="000000" w:themeColor="text1"/>
                <w:sz w:val="18"/>
                <w:szCs w:val="20"/>
              </w:rPr>
              <w:t>Sub Risk on Ethnic Minorities</w:t>
            </w:r>
          </w:p>
        </w:tc>
        <w:tc>
          <w:tcPr>
            <w:tcW w:w="2605" w:type="pct"/>
          </w:tcPr>
          <w:p w14:paraId="03EC24F5" w14:textId="70C578CF" w:rsidR="00F82298" w:rsidRPr="00F8608A" w:rsidRDefault="00F82298" w:rsidP="00665374">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20"/>
              </w:rPr>
            </w:pPr>
            <w:r w:rsidRPr="00F8608A">
              <w:rPr>
                <w:rFonts w:asciiTheme="minorHAnsi" w:hAnsiTheme="minorHAnsi" w:cs="Calibri"/>
                <w:color w:val="000000" w:themeColor="text1"/>
                <w:sz w:val="18"/>
                <w:szCs w:val="20"/>
              </w:rPr>
              <w:t>Risk Assessment</w:t>
            </w:r>
          </w:p>
        </w:tc>
        <w:tc>
          <w:tcPr>
            <w:tcW w:w="1433" w:type="pct"/>
          </w:tcPr>
          <w:p w14:paraId="155285E7" w14:textId="62B89CBA" w:rsidR="00F82298" w:rsidRPr="00F8608A" w:rsidRDefault="00F82298" w:rsidP="00665374">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20"/>
              </w:rPr>
            </w:pPr>
            <w:r w:rsidRPr="00F8608A">
              <w:rPr>
                <w:rFonts w:asciiTheme="minorHAnsi" w:hAnsiTheme="minorHAnsi" w:cs="Calibri"/>
                <w:color w:val="000000" w:themeColor="text1"/>
                <w:sz w:val="18"/>
                <w:szCs w:val="20"/>
              </w:rPr>
              <w:t>Management Measures</w:t>
            </w:r>
          </w:p>
        </w:tc>
      </w:tr>
      <w:tr w:rsidR="00F8608A" w:rsidRPr="00F8608A" w14:paraId="61C340C3" w14:textId="77777777" w:rsidTr="00862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pct"/>
          </w:tcPr>
          <w:p w14:paraId="0B000796" w14:textId="6D163119" w:rsidR="00067864" w:rsidRPr="00F8608A" w:rsidRDefault="00067864" w:rsidP="00665374">
            <w:pPr>
              <w:spacing w:line="276" w:lineRule="auto"/>
              <w:jc w:val="both"/>
              <w:rPr>
                <w:rFonts w:asciiTheme="minorHAnsi" w:eastAsiaTheme="minorEastAsia" w:hAnsiTheme="minorHAnsi" w:cstheme="minorHAnsi"/>
                <w:b/>
                <w:bCs/>
                <w:color w:val="000000" w:themeColor="text1"/>
                <w:sz w:val="18"/>
                <w:szCs w:val="22"/>
                <w:lang w:eastAsia="zh-CN"/>
              </w:rPr>
            </w:pPr>
            <w:r w:rsidRPr="00F8608A">
              <w:rPr>
                <w:rFonts w:asciiTheme="minorHAnsi" w:hAnsiTheme="minorHAnsi" w:cs="Calibri"/>
                <w:b/>
                <w:color w:val="000000" w:themeColor="text1"/>
                <w:sz w:val="18"/>
                <w:szCs w:val="20"/>
              </w:rPr>
              <w:t xml:space="preserve">Sub Risk 1.1: </w:t>
            </w:r>
            <w:r w:rsidRPr="00F8608A">
              <w:rPr>
                <w:rFonts w:asciiTheme="minorHAnsi" w:eastAsiaTheme="minorEastAsia" w:hAnsiTheme="minorHAnsi" w:cstheme="minorHAnsi"/>
                <w:b/>
                <w:bCs/>
                <w:color w:val="000000" w:themeColor="text1"/>
                <w:sz w:val="18"/>
                <w:szCs w:val="22"/>
                <w:lang w:eastAsia="zh-CN"/>
              </w:rPr>
              <w:t xml:space="preserve">Possible interference with the rights to autonomy, </w:t>
            </w:r>
            <w:proofErr w:type="gramStart"/>
            <w:r w:rsidRPr="00F8608A">
              <w:rPr>
                <w:rFonts w:asciiTheme="minorHAnsi" w:eastAsiaTheme="minorEastAsia" w:hAnsiTheme="minorHAnsi" w:cstheme="minorHAnsi"/>
                <w:b/>
                <w:bCs/>
                <w:color w:val="000000" w:themeColor="text1"/>
                <w:sz w:val="18"/>
                <w:szCs w:val="22"/>
                <w:lang w:eastAsia="zh-CN"/>
              </w:rPr>
              <w:t>self-determination</w:t>
            </w:r>
            <w:proofErr w:type="gramEnd"/>
            <w:r w:rsidRPr="00F8608A">
              <w:rPr>
                <w:rFonts w:asciiTheme="minorHAnsi" w:eastAsiaTheme="minorEastAsia" w:hAnsiTheme="minorHAnsi" w:cstheme="minorHAnsi"/>
                <w:b/>
                <w:bCs/>
                <w:color w:val="000000" w:themeColor="text1"/>
                <w:sz w:val="18"/>
                <w:szCs w:val="22"/>
                <w:lang w:eastAsia="zh-CN"/>
              </w:rPr>
              <w:t xml:space="preserve"> and property if the representative organizations/persons of the ethnic minorities are ignored in the FPIC processes</w:t>
            </w:r>
          </w:p>
          <w:p w14:paraId="64FA9D9F" w14:textId="3064182B" w:rsidR="00F82298" w:rsidRPr="00F8608A" w:rsidRDefault="00F82298" w:rsidP="00665374">
            <w:pPr>
              <w:spacing w:after="160" w:line="276" w:lineRule="auto"/>
              <w:jc w:val="both"/>
              <w:rPr>
                <w:rFonts w:asciiTheme="minorHAnsi" w:hAnsiTheme="minorHAnsi" w:cs="Calibri"/>
                <w:color w:val="000000" w:themeColor="text1"/>
                <w:sz w:val="18"/>
                <w:szCs w:val="20"/>
              </w:rPr>
            </w:pPr>
          </w:p>
        </w:tc>
        <w:tc>
          <w:tcPr>
            <w:tcW w:w="2605" w:type="pct"/>
          </w:tcPr>
          <w:p w14:paraId="317CBE91" w14:textId="77777777" w:rsidR="00067864" w:rsidRPr="00F8608A" w:rsidRDefault="00067864" w:rsidP="006653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Cs/>
                <w:color w:val="000000" w:themeColor="text1"/>
                <w:sz w:val="18"/>
                <w:szCs w:val="22"/>
                <w:lang w:eastAsia="zh-CN"/>
              </w:rPr>
            </w:pPr>
            <w:r w:rsidRPr="00F8608A">
              <w:rPr>
                <w:rFonts w:asciiTheme="minorHAnsi" w:eastAsiaTheme="minorEastAsia" w:hAnsiTheme="minorHAnsi" w:cstheme="minorHAnsi"/>
                <w:bCs/>
                <w:color w:val="000000" w:themeColor="text1"/>
                <w:sz w:val="18"/>
                <w:szCs w:val="22"/>
                <w:lang w:eastAsia="zh-CN"/>
              </w:rPr>
              <w:t xml:space="preserve">Some ethnic minorities may feel the imposition and violation of their fundamental rights recognized in international instruments. They may argue that their representation reflects the imposition of a governance structure alien to their traditions and governance structures. For this reason, carrying out consultations with a government representative, and not with the representative coming from the governance structures of the ethnic minorities, would violate their rights to autonomy, self-determination, property and FPIC principles over their territories, </w:t>
            </w:r>
            <w:proofErr w:type="gramStart"/>
            <w:r w:rsidRPr="00F8608A">
              <w:rPr>
                <w:rFonts w:asciiTheme="minorHAnsi" w:eastAsiaTheme="minorEastAsia" w:hAnsiTheme="minorHAnsi" w:cstheme="minorHAnsi"/>
                <w:bCs/>
                <w:color w:val="000000" w:themeColor="text1"/>
                <w:sz w:val="18"/>
                <w:szCs w:val="22"/>
                <w:lang w:eastAsia="zh-CN"/>
              </w:rPr>
              <w:t>lands</w:t>
            </w:r>
            <w:proofErr w:type="gramEnd"/>
            <w:r w:rsidRPr="00F8608A">
              <w:rPr>
                <w:rFonts w:asciiTheme="minorHAnsi" w:eastAsiaTheme="minorEastAsia" w:hAnsiTheme="minorHAnsi" w:cstheme="minorHAnsi"/>
                <w:bCs/>
                <w:color w:val="000000" w:themeColor="text1"/>
                <w:sz w:val="18"/>
                <w:szCs w:val="22"/>
                <w:lang w:eastAsia="zh-CN"/>
              </w:rPr>
              <w:t xml:space="preserve"> and natural resources, recognized in international law.</w:t>
            </w:r>
          </w:p>
          <w:p w14:paraId="19A7A083" w14:textId="77777777" w:rsidR="00067864" w:rsidRPr="00F8608A" w:rsidRDefault="00067864" w:rsidP="006653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Cs/>
                <w:color w:val="000000" w:themeColor="text1"/>
                <w:sz w:val="18"/>
                <w:szCs w:val="22"/>
                <w:lang w:eastAsia="zh-CN"/>
              </w:rPr>
            </w:pPr>
            <w:r w:rsidRPr="00F8608A">
              <w:rPr>
                <w:rFonts w:asciiTheme="minorHAnsi" w:eastAsiaTheme="minorEastAsia" w:hAnsiTheme="minorHAnsi" w:cstheme="minorHAnsi"/>
                <w:bCs/>
                <w:color w:val="000000" w:themeColor="text1"/>
                <w:sz w:val="18"/>
                <w:szCs w:val="22"/>
                <w:lang w:eastAsia="zh-CN"/>
              </w:rPr>
              <w:t xml:space="preserve"> </w:t>
            </w:r>
          </w:p>
          <w:p w14:paraId="7D7DD013" w14:textId="5A8EBA60" w:rsidR="00F82298" w:rsidRPr="00F8608A" w:rsidRDefault="00067864" w:rsidP="00665374">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18"/>
                <w:szCs w:val="20"/>
              </w:rPr>
            </w:pPr>
            <w:r w:rsidRPr="00F8608A">
              <w:rPr>
                <w:rFonts w:asciiTheme="minorHAnsi" w:eastAsiaTheme="minorEastAsia" w:hAnsiTheme="minorHAnsi" w:cstheme="minorHAnsi"/>
                <w:bCs/>
                <w:color w:val="000000" w:themeColor="text1"/>
                <w:sz w:val="18"/>
                <w:lang w:eastAsia="zh-CN"/>
              </w:rPr>
              <w:t>The problem of a lack of official organization representing affected ethnic minorities has been relieved by the stakeholder consultation during PPG phase.</w:t>
            </w:r>
          </w:p>
        </w:tc>
        <w:tc>
          <w:tcPr>
            <w:tcW w:w="1433" w:type="pct"/>
          </w:tcPr>
          <w:p w14:paraId="7F497885" w14:textId="77777777" w:rsidR="00067864" w:rsidRPr="00F8608A" w:rsidRDefault="00067864" w:rsidP="006653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000000" w:themeColor="text1"/>
                <w:sz w:val="18"/>
                <w:lang w:eastAsia="zh-CN"/>
              </w:rPr>
            </w:pPr>
            <w:r w:rsidRPr="00F8608A">
              <w:rPr>
                <w:rFonts w:asciiTheme="minorHAnsi" w:hAnsiTheme="minorHAnsi" w:cstheme="minorHAnsi"/>
                <w:bCs/>
                <w:color w:val="000000" w:themeColor="text1"/>
                <w:sz w:val="18"/>
                <w:szCs w:val="22"/>
                <w:lang w:val="en-ZW"/>
              </w:rPr>
              <w:t>Output 2.4.2. will specifically ensure that alternative livelihood social associations are established and/or strengthened in the demonstration areas.</w:t>
            </w:r>
          </w:p>
          <w:p w14:paraId="5EA457A5" w14:textId="77777777" w:rsidR="00F82298" w:rsidRPr="00F8608A" w:rsidRDefault="00F82298" w:rsidP="00665374">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18"/>
                <w:szCs w:val="20"/>
              </w:rPr>
            </w:pPr>
          </w:p>
        </w:tc>
      </w:tr>
      <w:tr w:rsidR="00F8608A" w:rsidRPr="00F8608A" w14:paraId="2C49E08A" w14:textId="77777777" w:rsidTr="00862545">
        <w:tc>
          <w:tcPr>
            <w:cnfStyle w:val="001000000000" w:firstRow="0" w:lastRow="0" w:firstColumn="1" w:lastColumn="0" w:oddVBand="0" w:evenVBand="0" w:oddHBand="0" w:evenHBand="0" w:firstRowFirstColumn="0" w:firstRowLastColumn="0" w:lastRowFirstColumn="0" w:lastRowLastColumn="0"/>
            <w:tcW w:w="962" w:type="pct"/>
          </w:tcPr>
          <w:p w14:paraId="016F9524" w14:textId="2FC6F192" w:rsidR="00067864" w:rsidRPr="00F8608A" w:rsidRDefault="00067864" w:rsidP="00665374">
            <w:pPr>
              <w:spacing w:line="276" w:lineRule="auto"/>
              <w:jc w:val="both"/>
              <w:rPr>
                <w:rFonts w:asciiTheme="minorHAnsi" w:eastAsiaTheme="minorEastAsia" w:hAnsiTheme="minorHAnsi" w:cstheme="minorHAnsi"/>
                <w:b/>
                <w:bCs/>
                <w:color w:val="000000" w:themeColor="text1"/>
                <w:sz w:val="18"/>
                <w:lang w:eastAsia="zh-CN"/>
              </w:rPr>
            </w:pPr>
            <w:r w:rsidRPr="00F8608A">
              <w:rPr>
                <w:rFonts w:asciiTheme="minorHAnsi" w:eastAsiaTheme="minorEastAsia" w:hAnsiTheme="minorHAnsi" w:cstheme="minorHAnsi"/>
                <w:b/>
                <w:bCs/>
                <w:color w:val="000000" w:themeColor="text1"/>
                <w:sz w:val="18"/>
                <w:szCs w:val="22"/>
                <w:lang w:eastAsia="zh-CN"/>
              </w:rPr>
              <w:t>Sub Risk 1.2: Possible discrimination or marginalization of women in decision-making</w:t>
            </w:r>
          </w:p>
          <w:p w14:paraId="1A98614B" w14:textId="433272EC" w:rsidR="00F82298" w:rsidRPr="00F8608A" w:rsidRDefault="00F82298" w:rsidP="00665374">
            <w:pPr>
              <w:spacing w:after="160" w:line="276" w:lineRule="auto"/>
              <w:jc w:val="both"/>
              <w:rPr>
                <w:rFonts w:asciiTheme="minorHAnsi" w:hAnsiTheme="minorHAnsi" w:cs="Calibri"/>
                <w:color w:val="000000" w:themeColor="text1"/>
                <w:sz w:val="18"/>
                <w:szCs w:val="20"/>
              </w:rPr>
            </w:pPr>
          </w:p>
        </w:tc>
        <w:tc>
          <w:tcPr>
            <w:tcW w:w="2605" w:type="pct"/>
          </w:tcPr>
          <w:p w14:paraId="1A828224" w14:textId="77777777" w:rsidR="00067864" w:rsidRPr="00F8608A" w:rsidRDefault="00067864"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Cs/>
                <w:color w:val="000000" w:themeColor="text1"/>
                <w:sz w:val="18"/>
                <w:lang w:eastAsia="zh-CN"/>
              </w:rPr>
            </w:pPr>
            <w:r w:rsidRPr="00F8608A">
              <w:rPr>
                <w:rFonts w:asciiTheme="minorHAnsi" w:eastAsiaTheme="minorEastAsia" w:hAnsiTheme="minorHAnsi" w:cstheme="minorHAnsi"/>
                <w:bCs/>
                <w:color w:val="000000" w:themeColor="text1"/>
                <w:sz w:val="18"/>
                <w:lang w:eastAsia="zh-CN"/>
              </w:rPr>
              <w:t xml:space="preserve">The proposed alternative livelihoods for ethnic’s minorities could exacerbate situations of discrimination and marginalization of women in decision-making regarding the </w:t>
            </w:r>
            <w:r w:rsidRPr="00F8608A">
              <w:rPr>
                <w:rFonts w:asciiTheme="minorHAnsi" w:eastAsiaTheme="minorEastAsia" w:hAnsiTheme="minorHAnsi" w:cstheme="minorHAnsi"/>
                <w:color w:val="000000" w:themeColor="text1"/>
                <w:sz w:val="18"/>
                <w:lang w:eastAsia="zh-CN"/>
              </w:rPr>
              <w:t>ecological goods and services, (including nature-based tourism, certification schemes and/or organic farming) in place to generate alternative income streams for local communities (see Output 2.4.1).</w:t>
            </w:r>
          </w:p>
          <w:p w14:paraId="1BC7521B" w14:textId="77777777" w:rsidR="00067864" w:rsidRPr="00F8608A" w:rsidRDefault="00067864"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Cs/>
                <w:color w:val="000000" w:themeColor="text1"/>
                <w:sz w:val="18"/>
                <w:szCs w:val="22"/>
                <w:lang w:eastAsia="zh-CN"/>
              </w:rPr>
            </w:pPr>
          </w:p>
          <w:p w14:paraId="62D935AA" w14:textId="1592B906" w:rsidR="00F82298" w:rsidRPr="00F8608A" w:rsidRDefault="00067864"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22"/>
                <w:lang w:val="en-ZW"/>
              </w:rPr>
            </w:pPr>
            <w:r w:rsidRPr="00F8608A">
              <w:rPr>
                <w:rFonts w:asciiTheme="minorHAnsi" w:eastAsiaTheme="minorEastAsia" w:hAnsiTheme="minorHAnsi" w:cstheme="minorHAnsi"/>
                <w:bCs/>
                <w:color w:val="000000" w:themeColor="text1"/>
                <w:sz w:val="18"/>
                <w:szCs w:val="22"/>
                <w:lang w:eastAsia="zh-CN"/>
              </w:rPr>
              <w:t>This is because the consultations only or primarily with government and village representative may not incorporate the voices of women's groups from the ethnic minorities. In addition, the participation of women in decision-making spaces may be limited, and this includes the scant participation of women in consultation activities.</w:t>
            </w:r>
            <w:r w:rsidRPr="00F8608A">
              <w:rPr>
                <w:rFonts w:asciiTheme="minorHAnsi" w:hAnsiTheme="minorHAnsi" w:cstheme="minorHAnsi"/>
                <w:bCs/>
                <w:color w:val="000000" w:themeColor="text1"/>
                <w:sz w:val="18"/>
                <w:szCs w:val="22"/>
                <w:lang w:val="en-ZW"/>
              </w:rPr>
              <w:t xml:space="preserve">  </w:t>
            </w:r>
          </w:p>
        </w:tc>
        <w:tc>
          <w:tcPr>
            <w:tcW w:w="1433" w:type="pct"/>
          </w:tcPr>
          <w:p w14:paraId="41EC962C" w14:textId="42C8F357" w:rsidR="00F82298" w:rsidRPr="00F8608A" w:rsidRDefault="00067864" w:rsidP="00665374">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20"/>
              </w:rPr>
            </w:pPr>
            <w:r w:rsidRPr="00F8608A">
              <w:rPr>
                <w:rFonts w:asciiTheme="minorHAnsi" w:hAnsiTheme="minorHAnsi" w:cstheme="minorHAnsi"/>
                <w:bCs/>
                <w:color w:val="000000" w:themeColor="text1"/>
                <w:sz w:val="18"/>
                <w:szCs w:val="22"/>
                <w:lang w:val="en-ZW"/>
              </w:rPr>
              <w:t>Activity 2.4.2.4. will specifically deliver targeted trainings to women’s groups, organized in collaboration with existing programmes, e.g., implemented by the All-China Women’s Federation.</w:t>
            </w:r>
          </w:p>
        </w:tc>
      </w:tr>
      <w:tr w:rsidR="00F8608A" w:rsidRPr="00F8608A" w14:paraId="6BE35FAF" w14:textId="77777777" w:rsidTr="00862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 w:type="pct"/>
          </w:tcPr>
          <w:p w14:paraId="53B24EDF" w14:textId="6752DBBA" w:rsidR="00F82298" w:rsidRPr="00F8608A" w:rsidRDefault="00F82298" w:rsidP="00665374">
            <w:pPr>
              <w:spacing w:line="276" w:lineRule="auto"/>
              <w:jc w:val="both"/>
              <w:rPr>
                <w:rFonts w:asciiTheme="minorHAnsi" w:hAnsiTheme="minorHAnsi" w:cstheme="minorHAnsi"/>
                <w:b/>
                <w:bCs/>
                <w:color w:val="000000" w:themeColor="text1"/>
                <w:sz w:val="18"/>
                <w:szCs w:val="22"/>
                <w:lang w:val="en-ZW"/>
              </w:rPr>
            </w:pPr>
            <w:r w:rsidRPr="00F8608A">
              <w:rPr>
                <w:rFonts w:asciiTheme="minorHAnsi" w:hAnsiTheme="minorHAnsi" w:cstheme="minorHAnsi"/>
                <w:b/>
                <w:bCs/>
                <w:color w:val="000000" w:themeColor="text1"/>
                <w:sz w:val="18"/>
                <w:szCs w:val="22"/>
                <w:lang w:val="en-ZW"/>
              </w:rPr>
              <w:t>Sub Risk 1.3: Potential undermining of the equitable distribution of benefits within the community</w:t>
            </w:r>
          </w:p>
          <w:p w14:paraId="2937DDB5" w14:textId="77777777" w:rsidR="00F82298" w:rsidRPr="00F8608A" w:rsidRDefault="00F82298" w:rsidP="00665374">
            <w:pPr>
              <w:spacing w:after="160" w:line="276" w:lineRule="auto"/>
              <w:jc w:val="both"/>
              <w:rPr>
                <w:rFonts w:asciiTheme="minorHAnsi" w:hAnsiTheme="minorHAnsi" w:cs="Calibri"/>
                <w:color w:val="000000" w:themeColor="text1"/>
                <w:sz w:val="18"/>
                <w:szCs w:val="20"/>
              </w:rPr>
            </w:pPr>
          </w:p>
        </w:tc>
        <w:tc>
          <w:tcPr>
            <w:tcW w:w="2605" w:type="pct"/>
          </w:tcPr>
          <w:p w14:paraId="44D2BA0D" w14:textId="4256661D" w:rsidR="00F82298" w:rsidRPr="00F8608A" w:rsidRDefault="00AB50DA" w:rsidP="006653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18"/>
                <w:szCs w:val="22"/>
                <w:lang w:val="en-ZW" w:eastAsia="zh-CN"/>
              </w:rPr>
            </w:pPr>
            <w:r w:rsidRPr="00F8608A">
              <w:rPr>
                <w:rFonts w:asciiTheme="minorHAnsi" w:hAnsiTheme="minorHAnsi" w:cstheme="minorHAnsi"/>
                <w:bCs/>
                <w:color w:val="000000" w:themeColor="text1"/>
                <w:sz w:val="18"/>
                <w:szCs w:val="22"/>
                <w:lang w:val="en-ZW"/>
              </w:rPr>
              <w:t>Ethnic minorities</w:t>
            </w:r>
            <w:r w:rsidR="00F82298" w:rsidRPr="00F8608A">
              <w:rPr>
                <w:rFonts w:asciiTheme="minorHAnsi" w:hAnsiTheme="minorHAnsi" w:cstheme="minorHAnsi"/>
                <w:bCs/>
                <w:color w:val="000000" w:themeColor="text1"/>
                <w:sz w:val="18"/>
                <w:szCs w:val="22"/>
                <w:lang w:val="en-ZW"/>
              </w:rPr>
              <w:t xml:space="preserve"> might face restrictions in access to resources due to the project’s activities, and anticipated livelihood benefits to local people (including ethnic minorities) might not materialize as planned, potentially leading to economic displacement. The threats analysis completed during project preparation includes descriptions of some local communities in the project landscapes engaged in unauthorized </w:t>
            </w:r>
            <w:r w:rsidR="00F82298" w:rsidRPr="00F8608A">
              <w:rPr>
                <w:rFonts w:asciiTheme="minorHAnsi" w:hAnsiTheme="minorHAnsi" w:cstheme="minorHAnsi"/>
                <w:bCs/>
                <w:color w:val="000000" w:themeColor="text1"/>
                <w:sz w:val="18"/>
                <w:szCs w:val="22"/>
                <w:lang w:val="en-ZW" w:eastAsia="zh-CN"/>
              </w:rPr>
              <w:t>livestock grazing, agriculture activities</w:t>
            </w:r>
            <w:r w:rsidR="00F82298" w:rsidRPr="00F8608A">
              <w:rPr>
                <w:rFonts w:asciiTheme="minorHAnsi" w:hAnsiTheme="minorHAnsi" w:cstheme="minorHAnsi"/>
                <w:bCs/>
                <w:color w:val="000000" w:themeColor="text1"/>
                <w:sz w:val="18"/>
                <w:szCs w:val="22"/>
                <w:lang w:val="en-ZW"/>
              </w:rPr>
              <w:t xml:space="preserve"> within </w:t>
            </w:r>
            <w:r w:rsidR="00F82298" w:rsidRPr="00F8608A">
              <w:rPr>
                <w:rFonts w:asciiTheme="minorHAnsi" w:hAnsiTheme="minorHAnsi" w:cstheme="minorHAnsi"/>
                <w:bCs/>
                <w:color w:val="000000" w:themeColor="text1"/>
                <w:sz w:val="18"/>
                <w:szCs w:val="22"/>
                <w:lang w:val="en-ZW" w:eastAsia="zh-CN"/>
              </w:rPr>
              <w:t>the protected</w:t>
            </w:r>
            <w:r w:rsidR="00F82298" w:rsidRPr="00F8608A">
              <w:rPr>
                <w:rFonts w:asciiTheme="minorHAnsi" w:hAnsiTheme="minorHAnsi" w:cstheme="minorHAnsi"/>
                <w:bCs/>
                <w:color w:val="000000" w:themeColor="text1"/>
                <w:sz w:val="18"/>
                <w:szCs w:val="22"/>
                <w:lang w:val="en-ZW"/>
              </w:rPr>
              <w:t xml:space="preserve"> areas, as well as harvesting wood</w:t>
            </w:r>
            <w:r w:rsidR="00F82298" w:rsidRPr="00F8608A">
              <w:rPr>
                <w:rFonts w:asciiTheme="minorHAnsi" w:hAnsiTheme="minorHAnsi" w:cstheme="minorHAnsi"/>
                <w:bCs/>
                <w:color w:val="000000" w:themeColor="text1"/>
                <w:sz w:val="18"/>
                <w:szCs w:val="22"/>
                <w:lang w:val="en-ZW" w:eastAsia="zh-CN"/>
              </w:rPr>
              <w:t xml:space="preserve"> and forest resources, such as mushrooms, traditional herbal medicines</w:t>
            </w:r>
            <w:r w:rsidR="00F82298" w:rsidRPr="00F8608A">
              <w:rPr>
                <w:rFonts w:asciiTheme="minorHAnsi" w:hAnsiTheme="minorHAnsi" w:cstheme="minorHAnsi"/>
                <w:bCs/>
                <w:color w:val="000000" w:themeColor="text1"/>
                <w:sz w:val="18"/>
                <w:szCs w:val="22"/>
                <w:lang w:val="en-ZW"/>
              </w:rPr>
              <w:t xml:space="preserve">, </w:t>
            </w:r>
            <w:r w:rsidR="00F82298" w:rsidRPr="00F8608A">
              <w:rPr>
                <w:rFonts w:asciiTheme="minorHAnsi" w:hAnsiTheme="minorHAnsi" w:cstheme="minorHAnsi"/>
                <w:bCs/>
                <w:color w:val="000000" w:themeColor="text1"/>
                <w:sz w:val="18"/>
                <w:szCs w:val="22"/>
                <w:lang w:val="en-ZW" w:eastAsia="zh-CN"/>
              </w:rPr>
              <w:t>and burning crop residue.</w:t>
            </w:r>
          </w:p>
          <w:p w14:paraId="5F413ED8" w14:textId="77777777" w:rsidR="00F82298" w:rsidRPr="00F8608A" w:rsidRDefault="00F82298" w:rsidP="00665374">
            <w:pPr>
              <w:spacing w:after="16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18"/>
                <w:szCs w:val="20"/>
              </w:rPr>
            </w:pPr>
          </w:p>
        </w:tc>
        <w:tc>
          <w:tcPr>
            <w:tcW w:w="1433" w:type="pct"/>
          </w:tcPr>
          <w:p w14:paraId="7353ABC0" w14:textId="77777777" w:rsidR="00F82298" w:rsidRPr="00F8608A" w:rsidRDefault="00F82298" w:rsidP="006653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18"/>
                <w:szCs w:val="22"/>
                <w:lang w:val="en-ZW"/>
              </w:rPr>
            </w:pPr>
            <w:r w:rsidRPr="00F8608A">
              <w:rPr>
                <w:rFonts w:asciiTheme="minorHAnsi" w:hAnsiTheme="minorHAnsi" w:cstheme="minorHAnsi"/>
                <w:bCs/>
                <w:color w:val="000000" w:themeColor="text1"/>
                <w:sz w:val="18"/>
                <w:szCs w:val="22"/>
                <w:lang w:val="en-ZW" w:eastAsia="zh-CN"/>
              </w:rPr>
              <w:t>The participatory rural assessments and market analyses completed in Output 2.4.1, will develop sustainable livelihood business plans for strengthening and/or establishing local social associations, yet these could result in the benefiting only certain groups</w:t>
            </w:r>
            <w:r w:rsidRPr="00F8608A">
              <w:rPr>
                <w:rFonts w:asciiTheme="minorHAnsi" w:hAnsiTheme="minorHAnsi" w:cstheme="minorHAnsi"/>
                <w:bCs/>
                <w:color w:val="000000" w:themeColor="text1"/>
                <w:sz w:val="18"/>
                <w:szCs w:val="22"/>
                <w:lang w:val="en-ZW"/>
              </w:rPr>
              <w:t xml:space="preserve"> or activities within the demonstration area. </w:t>
            </w:r>
          </w:p>
          <w:p w14:paraId="6BF0E433" w14:textId="77777777" w:rsidR="00F82298" w:rsidRPr="00F8608A" w:rsidRDefault="00F82298" w:rsidP="006653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18"/>
                <w:szCs w:val="22"/>
                <w:lang w:val="en-ZW"/>
              </w:rPr>
            </w:pPr>
          </w:p>
          <w:p w14:paraId="6514D95B" w14:textId="079836A3" w:rsidR="00F82298" w:rsidRPr="00F8608A" w:rsidRDefault="00F82298" w:rsidP="0066537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18"/>
                <w:szCs w:val="20"/>
                <w:lang w:val="en-ZW"/>
              </w:rPr>
            </w:pPr>
            <w:r w:rsidRPr="00F8608A">
              <w:rPr>
                <w:rFonts w:asciiTheme="minorHAnsi" w:hAnsiTheme="minorHAnsi" w:cstheme="minorHAnsi"/>
                <w:bCs/>
                <w:color w:val="000000" w:themeColor="text1"/>
                <w:sz w:val="18"/>
                <w:szCs w:val="22"/>
                <w:lang w:val="en-ZW"/>
              </w:rPr>
              <w:t xml:space="preserve">This is because the partnerships between business enterprises and local communities (activity 2.4.2.2), together with the sustainable livelihood business </w:t>
            </w:r>
            <w:r w:rsidRPr="00F8608A">
              <w:rPr>
                <w:rFonts w:asciiTheme="minorHAnsi" w:hAnsiTheme="minorHAnsi" w:cstheme="minorHAnsi"/>
                <w:bCs/>
                <w:color w:val="000000" w:themeColor="text1"/>
                <w:sz w:val="18"/>
                <w:szCs w:val="22"/>
                <w:lang w:val="en-ZW"/>
              </w:rPr>
              <w:lastRenderedPageBreak/>
              <w:t xml:space="preserve">plans, and the technical and investment assistance to local associations (activity 2.4.2.5) would be allocated to the activities prioritized by the government representative, while </w:t>
            </w:r>
            <w:r w:rsidR="00AB50DA" w:rsidRPr="00F8608A">
              <w:rPr>
                <w:rFonts w:asciiTheme="minorHAnsi" w:hAnsiTheme="minorHAnsi" w:cstheme="minorHAnsi"/>
                <w:bCs/>
                <w:color w:val="000000" w:themeColor="text1"/>
                <w:sz w:val="18"/>
                <w:szCs w:val="22"/>
                <w:lang w:val="en-ZW"/>
              </w:rPr>
              <w:t>this</w:t>
            </w:r>
            <w:r w:rsidRPr="00F8608A">
              <w:rPr>
                <w:rFonts w:asciiTheme="minorHAnsi" w:hAnsiTheme="minorHAnsi" w:cstheme="minorHAnsi"/>
                <w:bCs/>
                <w:color w:val="000000" w:themeColor="text1"/>
                <w:sz w:val="18"/>
                <w:szCs w:val="22"/>
                <w:lang w:val="en-ZW"/>
              </w:rPr>
              <w:t xml:space="preserve"> representative would not necessarily represent the various groups and interests of the demonstration area. This would imply a possible undermining in the equitable distribution of benefits, by limiting or excluding groups of the </w:t>
            </w:r>
            <w:r w:rsidRPr="00F8608A">
              <w:rPr>
                <w:rFonts w:asciiTheme="minorHAnsi" w:hAnsiTheme="minorHAnsi" w:cstheme="minorHAnsi"/>
                <w:bCs/>
                <w:color w:val="000000" w:themeColor="text1"/>
                <w:sz w:val="18"/>
                <w:szCs w:val="20"/>
                <w:lang w:val="en-ZW"/>
              </w:rPr>
              <w:t>community from the benefits.</w:t>
            </w:r>
          </w:p>
        </w:tc>
      </w:tr>
      <w:tr w:rsidR="00F8608A" w:rsidRPr="00F8608A" w14:paraId="0AC55527" w14:textId="77777777" w:rsidTr="00862545">
        <w:tc>
          <w:tcPr>
            <w:cnfStyle w:val="001000000000" w:firstRow="0" w:lastRow="0" w:firstColumn="1" w:lastColumn="0" w:oddVBand="0" w:evenVBand="0" w:oddHBand="0" w:evenHBand="0" w:firstRowFirstColumn="0" w:firstRowLastColumn="0" w:lastRowFirstColumn="0" w:lastRowLastColumn="0"/>
            <w:tcW w:w="962" w:type="pct"/>
          </w:tcPr>
          <w:p w14:paraId="0337284C" w14:textId="1B2836A8" w:rsidR="00F82298" w:rsidRPr="00F8608A" w:rsidRDefault="00F82298" w:rsidP="00665374">
            <w:pPr>
              <w:pStyle w:val="HTMLPreformatted"/>
              <w:spacing w:line="276" w:lineRule="auto"/>
              <w:jc w:val="both"/>
              <w:rPr>
                <w:rFonts w:asciiTheme="minorHAnsi" w:hAnsiTheme="minorHAnsi"/>
                <w:b/>
                <w:color w:val="000000" w:themeColor="text1"/>
                <w:sz w:val="18"/>
                <w:lang w:val="en"/>
              </w:rPr>
            </w:pPr>
            <w:r w:rsidRPr="00F8608A">
              <w:rPr>
                <w:rFonts w:asciiTheme="minorHAnsi" w:hAnsiTheme="minorHAnsi" w:cstheme="minorHAnsi"/>
                <w:b/>
                <w:bCs/>
                <w:color w:val="000000" w:themeColor="text1"/>
                <w:sz w:val="18"/>
                <w:lang w:val="en-ZW"/>
              </w:rPr>
              <w:lastRenderedPageBreak/>
              <w:t xml:space="preserve">Sub Risk 1.4: </w:t>
            </w:r>
            <w:r w:rsidRPr="00F8608A">
              <w:rPr>
                <w:rFonts w:asciiTheme="minorHAnsi" w:hAnsiTheme="minorHAnsi"/>
                <w:b/>
                <w:color w:val="000000" w:themeColor="text1"/>
                <w:sz w:val="18"/>
                <w:lang w:val="en"/>
              </w:rPr>
              <w:t>Possible lack of transparency in accountability</w:t>
            </w:r>
          </w:p>
          <w:p w14:paraId="0CDA9E6F" w14:textId="77777777" w:rsidR="00F82298" w:rsidRPr="00F8608A" w:rsidRDefault="00F82298" w:rsidP="00665374">
            <w:pPr>
              <w:spacing w:after="160" w:line="276" w:lineRule="auto"/>
              <w:jc w:val="both"/>
              <w:rPr>
                <w:rFonts w:asciiTheme="minorHAnsi" w:hAnsiTheme="minorHAnsi" w:cs="Calibri"/>
                <w:color w:val="000000" w:themeColor="text1"/>
                <w:sz w:val="18"/>
                <w:szCs w:val="20"/>
              </w:rPr>
            </w:pPr>
          </w:p>
        </w:tc>
        <w:tc>
          <w:tcPr>
            <w:tcW w:w="2605" w:type="pct"/>
          </w:tcPr>
          <w:p w14:paraId="39FCC47E" w14:textId="498DC0D2" w:rsidR="00F82298" w:rsidRPr="00F8608A" w:rsidRDefault="00F82298" w:rsidP="0066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Courier New"/>
                <w:color w:val="000000" w:themeColor="text1"/>
                <w:sz w:val="18"/>
                <w:szCs w:val="20"/>
                <w:lang w:eastAsia="it-IT"/>
              </w:rPr>
            </w:pPr>
            <w:r w:rsidRPr="00F8608A">
              <w:rPr>
                <w:rFonts w:asciiTheme="minorHAnsi" w:eastAsiaTheme="minorEastAsia" w:hAnsiTheme="minorHAnsi" w:cs="Courier New"/>
                <w:color w:val="000000" w:themeColor="text1"/>
                <w:sz w:val="18"/>
                <w:szCs w:val="20"/>
                <w:lang w:val="en" w:eastAsia="it-IT"/>
              </w:rPr>
              <w:t>Accountability mechanisms may not be robust enough to ensure transparency and probity in the distribution of benefits. On the other hand, these mechanisms may not respond to the cultural practices or expectations of the forms of governance of the ethnic minorities. This would entail the risk of a loss of confidence in the Foreign Environmental Cooperation Center of the Ministry of Ecology and Environment</w:t>
            </w:r>
            <w:r w:rsidRPr="00F8608A" w:rsidDel="00E74FFA">
              <w:rPr>
                <w:rFonts w:asciiTheme="minorHAnsi" w:eastAsiaTheme="minorEastAsia" w:hAnsiTheme="minorHAnsi" w:cs="Courier New"/>
                <w:color w:val="000000" w:themeColor="text1"/>
                <w:sz w:val="18"/>
                <w:szCs w:val="20"/>
                <w:lang w:val="en" w:eastAsia="it-IT"/>
              </w:rPr>
              <w:t xml:space="preserve"> </w:t>
            </w:r>
            <w:r w:rsidRPr="00F8608A">
              <w:rPr>
                <w:rFonts w:asciiTheme="minorHAnsi" w:eastAsiaTheme="minorEastAsia" w:hAnsiTheme="minorHAnsi" w:cs="Courier New"/>
                <w:color w:val="000000" w:themeColor="text1"/>
                <w:sz w:val="18"/>
                <w:szCs w:val="20"/>
                <w:lang w:val="en" w:eastAsia="it-IT"/>
              </w:rPr>
              <w:t>(FECO). In addition, it could lead to the misuse or misappropriation of funds.</w:t>
            </w:r>
          </w:p>
        </w:tc>
        <w:tc>
          <w:tcPr>
            <w:tcW w:w="1433" w:type="pct"/>
          </w:tcPr>
          <w:p w14:paraId="310AEA25" w14:textId="77777777" w:rsidR="00F82298" w:rsidRPr="00F8608A" w:rsidRDefault="00F82298" w:rsidP="00665374">
            <w:pPr>
              <w:keepNext/>
              <w:spacing w:after="16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18"/>
                <w:szCs w:val="20"/>
              </w:rPr>
            </w:pPr>
          </w:p>
        </w:tc>
      </w:tr>
    </w:tbl>
    <w:p w14:paraId="156F4910" w14:textId="77777777" w:rsidR="00CF60FF" w:rsidRPr="00F8608A" w:rsidRDefault="00CF60FF" w:rsidP="002921C2">
      <w:pPr>
        <w:spacing w:before="40" w:after="40" w:line="276" w:lineRule="auto"/>
        <w:jc w:val="both"/>
        <w:rPr>
          <w:rFonts w:asciiTheme="minorHAnsi" w:hAnsiTheme="minorHAnsi" w:cs="Calibri"/>
          <w:color w:val="000000" w:themeColor="text1"/>
          <w:sz w:val="20"/>
          <w:szCs w:val="20"/>
        </w:rPr>
      </w:pPr>
    </w:p>
    <w:p w14:paraId="42C9A9AE" w14:textId="639C9CE5" w:rsidR="006B79CB" w:rsidRPr="00F8608A" w:rsidRDefault="006B79CB" w:rsidP="002921C2">
      <w:pPr>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Results of the FPIC consultations will be recorded in Ecological Corridor Strategies and Action Plans and the Degraded Habitat Restoration Plans. Field interventions will not commence prior to the application of the FPIC principles at the intervention sites.</w:t>
      </w:r>
    </w:p>
    <w:p w14:paraId="690B45DC" w14:textId="77777777" w:rsidR="00783245" w:rsidRPr="00F8608A" w:rsidRDefault="00783245" w:rsidP="002921C2">
      <w:pPr>
        <w:spacing w:before="40" w:after="40" w:line="276" w:lineRule="auto"/>
        <w:jc w:val="both"/>
        <w:rPr>
          <w:rFonts w:asciiTheme="minorHAnsi" w:hAnsiTheme="minorHAnsi" w:cs="Calibri"/>
          <w:color w:val="000000" w:themeColor="text1"/>
          <w:sz w:val="20"/>
          <w:szCs w:val="20"/>
        </w:rPr>
      </w:pPr>
    </w:p>
    <w:p w14:paraId="4D7F5891" w14:textId="77777777" w:rsidR="006B79CB" w:rsidRPr="00F8608A" w:rsidRDefault="006B79CB" w:rsidP="002921C2">
      <w:pPr>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The ESMF and the project Stakeholder Engagement Plan include descriptions of the project’s comprehensive grievance redress mechanism (GRM), which emphasizes utilizing existing local mechanisms. The GRM also includes a process to lodge anonymous complaints, and provides a simple and accessible platform to local communities and others. Stakeholder analysis and engagement is conducted in a gender-responsive, culturally sensitive, non-discriminatory, and inclusive manner, ensuring that potentially affected vulnerable and marginalized groups are identified and provided with opportunities to participate.  Measures will be undertaken to ensure that effective stakeholder engagement occurs where conditions for inclusive participation are unfavorable. Specific procedures for developing those measures in compliance with Standards 5 and 6 are detailed in table 7 of this report.</w:t>
      </w:r>
    </w:p>
    <w:p w14:paraId="2975A325" w14:textId="77777777" w:rsidR="006B79CB" w:rsidRPr="00F8608A" w:rsidRDefault="006B79CB" w:rsidP="002921C2">
      <w:pPr>
        <w:spacing w:line="276" w:lineRule="auto"/>
        <w:jc w:val="both"/>
        <w:rPr>
          <w:rFonts w:asciiTheme="minorHAnsi" w:hAnsiTheme="minorHAnsi" w:cs="Calibri"/>
          <w:color w:val="000000" w:themeColor="text1"/>
          <w:sz w:val="20"/>
          <w:szCs w:val="20"/>
        </w:rPr>
      </w:pPr>
      <w:bookmarkStart w:id="26" w:name="_1fob9te"/>
      <w:bookmarkEnd w:id="26"/>
    </w:p>
    <w:p w14:paraId="506FE351" w14:textId="77777777" w:rsidR="002041C7" w:rsidRPr="00F8608A" w:rsidRDefault="002041C7" w:rsidP="002921C2">
      <w:pPr>
        <w:spacing w:before="40" w:after="40" w:line="276" w:lineRule="auto"/>
        <w:jc w:val="both"/>
        <w:rPr>
          <w:rFonts w:asciiTheme="minorHAnsi" w:hAnsiTheme="minorHAnsi" w:cs="Calibri"/>
          <w:b/>
          <w:i/>
          <w:color w:val="000000" w:themeColor="text1"/>
          <w:sz w:val="20"/>
          <w:szCs w:val="20"/>
        </w:rPr>
      </w:pPr>
      <w:r w:rsidRPr="00F8608A">
        <w:rPr>
          <w:rFonts w:asciiTheme="minorHAnsi" w:hAnsiTheme="minorHAnsi" w:cs="Calibri"/>
          <w:b/>
          <w:i/>
          <w:color w:val="000000" w:themeColor="text1"/>
          <w:sz w:val="20"/>
          <w:szCs w:val="20"/>
        </w:rPr>
        <w:t>Risk 5:</w:t>
      </w:r>
      <w:r w:rsidRPr="00F8608A">
        <w:rPr>
          <w:rFonts w:asciiTheme="minorHAnsi" w:hAnsiTheme="minorHAnsi" w:cs="Calibri"/>
          <w:b/>
          <w:color w:val="000000" w:themeColor="text1"/>
          <w:sz w:val="20"/>
          <w:szCs w:val="20"/>
        </w:rPr>
        <w:t xml:space="preserve"> </w:t>
      </w:r>
      <w:r w:rsidRPr="00F8608A">
        <w:rPr>
          <w:rFonts w:asciiTheme="minorHAnsi" w:hAnsiTheme="minorHAnsi" w:cs="Calibri"/>
          <w:b/>
          <w:i/>
          <w:color w:val="000000" w:themeColor="text1"/>
          <w:sz w:val="20"/>
          <w:szCs w:val="20"/>
        </w:rPr>
        <w:t xml:space="preserve">The project could potentially involve risks of vector-borne disease due to a prolonged or recurrent outbreak of the COVID-19 pandemic or similar crisis. Members of the project implementing team, stakeholders involved in execution of project activities, and local community members may be at a heightened risk of exposure to COVID-19 through stakeholder consultation meetings, workshops, trainings, field interventions, etc. </w:t>
      </w:r>
    </w:p>
    <w:p w14:paraId="6F707CCE" w14:textId="77777777" w:rsidR="002041C7" w:rsidRPr="00F8608A" w:rsidRDefault="002041C7" w:rsidP="002921C2">
      <w:pPr>
        <w:spacing w:before="40" w:after="40" w:line="276" w:lineRule="auto"/>
        <w:jc w:val="both"/>
        <w:rPr>
          <w:rFonts w:asciiTheme="minorHAnsi" w:hAnsiTheme="minorHAnsi" w:cs="Calibri"/>
          <w:b/>
          <w:color w:val="000000" w:themeColor="text1"/>
          <w:sz w:val="20"/>
          <w:szCs w:val="20"/>
        </w:rPr>
      </w:pPr>
      <w:r w:rsidRPr="00F8608A">
        <w:rPr>
          <w:rFonts w:asciiTheme="minorHAnsi" w:hAnsiTheme="minorHAnsi" w:cs="Calibri"/>
          <w:b/>
          <w:color w:val="000000" w:themeColor="text1"/>
          <w:sz w:val="20"/>
          <w:szCs w:val="20"/>
        </w:rPr>
        <w:t>Risk Level: Moderate</w:t>
      </w:r>
    </w:p>
    <w:p w14:paraId="4970D7A2" w14:textId="77777777" w:rsidR="002041C7" w:rsidRPr="00F8608A" w:rsidRDefault="002041C7" w:rsidP="002921C2">
      <w:pPr>
        <w:spacing w:before="40" w:after="40" w:line="276" w:lineRule="auto"/>
        <w:jc w:val="both"/>
        <w:rPr>
          <w:rFonts w:asciiTheme="minorHAnsi" w:hAnsiTheme="minorHAnsi" w:cs="Calibri"/>
          <w:b/>
          <w:i/>
          <w:color w:val="000000" w:themeColor="text1"/>
          <w:sz w:val="20"/>
          <w:szCs w:val="20"/>
        </w:rPr>
      </w:pPr>
    </w:p>
    <w:p w14:paraId="090D31CE" w14:textId="77777777" w:rsidR="002041C7" w:rsidRPr="00F8608A" w:rsidRDefault="002041C7" w:rsidP="002921C2">
      <w:pPr>
        <w:spacing w:before="40" w:after="40" w:line="276" w:lineRule="auto"/>
        <w:jc w:val="both"/>
        <w:rPr>
          <w:rFonts w:asciiTheme="minorHAnsi" w:hAnsiTheme="minorHAnsi"/>
          <w:color w:val="000000" w:themeColor="text1"/>
          <w:sz w:val="20"/>
          <w:szCs w:val="20"/>
        </w:rPr>
      </w:pPr>
      <w:r w:rsidRPr="00F8608A">
        <w:rPr>
          <w:rFonts w:asciiTheme="minorHAnsi" w:hAnsiTheme="minorHAnsi"/>
          <w:b/>
          <w:bCs/>
          <w:color w:val="000000" w:themeColor="text1"/>
          <w:sz w:val="20"/>
          <w:szCs w:val="20"/>
        </w:rPr>
        <w:t>Risk Assessment</w:t>
      </w:r>
      <w:r w:rsidRPr="00F8608A">
        <w:rPr>
          <w:rFonts w:asciiTheme="minorHAnsi" w:hAnsiTheme="minorHAnsi"/>
          <w:color w:val="000000" w:themeColor="text1"/>
          <w:sz w:val="20"/>
          <w:szCs w:val="20"/>
        </w:rPr>
        <w:t xml:space="preserve">: </w:t>
      </w:r>
      <w:r w:rsidRPr="00F8608A">
        <w:rPr>
          <w:rFonts w:asciiTheme="minorHAnsi" w:hAnsiTheme="minorHAnsi" w:cs="Calibri"/>
          <w:color w:val="000000" w:themeColor="text1"/>
          <w:sz w:val="20"/>
          <w:szCs w:val="20"/>
        </w:rPr>
        <w:t xml:space="preserve">The multi-stakeholder approach promoted on the project is predicated on participatory processes, including physical meetings, </w:t>
      </w:r>
      <w:proofErr w:type="gramStart"/>
      <w:r w:rsidRPr="00F8608A">
        <w:rPr>
          <w:rFonts w:asciiTheme="minorHAnsi" w:hAnsiTheme="minorHAnsi" w:cs="Calibri"/>
          <w:color w:val="000000" w:themeColor="text1"/>
          <w:sz w:val="20"/>
          <w:szCs w:val="20"/>
        </w:rPr>
        <w:t>field</w:t>
      </w:r>
      <w:proofErr w:type="gramEnd"/>
      <w:r w:rsidRPr="00F8608A">
        <w:rPr>
          <w:rFonts w:asciiTheme="minorHAnsi" w:hAnsiTheme="minorHAnsi" w:cs="Calibri"/>
          <w:color w:val="000000" w:themeColor="text1"/>
          <w:sz w:val="20"/>
          <w:szCs w:val="20"/>
        </w:rPr>
        <w:t xml:space="preserve"> and classroom trainings, learning exchanges, seminars, etc.</w:t>
      </w:r>
    </w:p>
    <w:p w14:paraId="5A3C580B" w14:textId="77777777" w:rsidR="002041C7" w:rsidRPr="00F8608A" w:rsidRDefault="002041C7" w:rsidP="002921C2">
      <w:pPr>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lastRenderedPageBreak/>
        <w:t>Based on the continued spread of the COVID-19 pandemic globally at the time when this assessment was carried out (Aug 2021), this risk is considered “very likely” to occur. But because of the general success China has had in suppressing the epidemic and the adaptive measures adopted on other UNDP-GEF projects since the onset of the pandemic, the risk can be managed through a Covid-19 Action Framework.</w:t>
      </w:r>
    </w:p>
    <w:p w14:paraId="580A7E47" w14:textId="77777777" w:rsidR="002041C7" w:rsidRPr="00F8608A" w:rsidRDefault="002041C7" w:rsidP="002921C2">
      <w:pPr>
        <w:tabs>
          <w:tab w:val="left" w:pos="3160"/>
        </w:tabs>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ab/>
      </w:r>
    </w:p>
    <w:p w14:paraId="259B534B" w14:textId="77777777" w:rsidR="002041C7" w:rsidRPr="00F8608A" w:rsidRDefault="002041C7" w:rsidP="002921C2">
      <w:pPr>
        <w:spacing w:before="40" w:after="40" w:line="276" w:lineRule="auto"/>
        <w:jc w:val="both"/>
        <w:rPr>
          <w:rFonts w:asciiTheme="minorHAnsi" w:hAnsiTheme="minorHAnsi"/>
          <w:color w:val="000000" w:themeColor="text1"/>
          <w:sz w:val="20"/>
          <w:szCs w:val="20"/>
        </w:rPr>
      </w:pPr>
      <w:r w:rsidRPr="00F8608A">
        <w:rPr>
          <w:rFonts w:asciiTheme="minorHAnsi" w:hAnsiTheme="minorHAnsi"/>
          <w:color w:val="000000" w:themeColor="text1"/>
          <w:sz w:val="20"/>
          <w:szCs w:val="20"/>
        </w:rPr>
        <w:t>A COVID-19 Analysis was undertaken during the PPG phase and is annexed to the Project document. The initial responses and measures adopted by China, such as early reporting and situation monitoring, large-scale surveillance, and preparation of medical facilities and supplies, were successful in suppressing the epidemic within a few months following the outbreak in January-February 2020. There continue to be periodic clusters and localized outbreaks, and the government has implemented swift targeted lockdowns and other control measures. According to data on the WHO COVID-19 dashboard, from 03 January 2020 and 20 August 2021, there have been 122,586 confirmed cases with 5,674 deaths.</w:t>
      </w:r>
    </w:p>
    <w:p w14:paraId="52D7347E" w14:textId="77777777" w:rsidR="002041C7" w:rsidRPr="00F8608A" w:rsidRDefault="002041C7" w:rsidP="002921C2">
      <w:pPr>
        <w:spacing w:before="40" w:after="40" w:line="276" w:lineRule="auto"/>
        <w:jc w:val="both"/>
        <w:rPr>
          <w:rFonts w:asciiTheme="minorHAnsi" w:hAnsiTheme="minorHAnsi"/>
          <w:color w:val="000000" w:themeColor="text1"/>
          <w:sz w:val="20"/>
          <w:szCs w:val="20"/>
        </w:rPr>
      </w:pPr>
      <w:r w:rsidRPr="00F8608A">
        <w:rPr>
          <w:rFonts w:asciiTheme="minorHAnsi" w:hAnsiTheme="minorHAnsi"/>
          <w:color w:val="000000" w:themeColor="text1"/>
          <w:sz w:val="20"/>
          <w:szCs w:val="20"/>
        </w:rPr>
        <w:t>(</w:t>
      </w:r>
      <w:hyperlink r:id="rId10">
        <w:r w:rsidRPr="00F8608A">
          <w:rPr>
            <w:rFonts w:asciiTheme="minorHAnsi" w:hAnsiTheme="minorHAnsi"/>
            <w:color w:val="000000" w:themeColor="text1"/>
            <w:sz w:val="20"/>
            <w:szCs w:val="20"/>
            <w:u w:val="single"/>
          </w:rPr>
          <w:t>https://covid19.who.int/region/wpro/country/cn</w:t>
        </w:r>
      </w:hyperlink>
      <w:r w:rsidRPr="00F8608A">
        <w:rPr>
          <w:rFonts w:asciiTheme="minorHAnsi" w:hAnsiTheme="minorHAnsi"/>
          <w:color w:val="000000" w:themeColor="text1"/>
          <w:sz w:val="20"/>
          <w:szCs w:val="20"/>
        </w:rPr>
        <w:t xml:space="preserve">) </w:t>
      </w:r>
    </w:p>
    <w:p w14:paraId="2505B438" w14:textId="77777777" w:rsidR="002041C7" w:rsidRPr="00F8608A" w:rsidRDefault="002041C7" w:rsidP="002921C2">
      <w:pPr>
        <w:spacing w:before="40" w:after="40" w:line="276" w:lineRule="auto"/>
        <w:jc w:val="both"/>
        <w:rPr>
          <w:rFonts w:asciiTheme="minorHAnsi" w:hAnsiTheme="minorHAnsi"/>
          <w:b/>
          <w:bCs/>
          <w:color w:val="000000" w:themeColor="text1"/>
          <w:sz w:val="20"/>
          <w:szCs w:val="20"/>
        </w:rPr>
      </w:pPr>
    </w:p>
    <w:p w14:paraId="66DF9824" w14:textId="77777777" w:rsidR="002041C7" w:rsidRPr="00F8608A" w:rsidRDefault="002041C7" w:rsidP="002921C2">
      <w:pPr>
        <w:spacing w:before="40" w:after="40" w:line="276" w:lineRule="auto"/>
        <w:jc w:val="both"/>
        <w:rPr>
          <w:rFonts w:asciiTheme="minorHAnsi" w:hAnsiTheme="minorHAnsi"/>
          <w:color w:val="000000" w:themeColor="text1"/>
          <w:sz w:val="20"/>
          <w:szCs w:val="20"/>
        </w:rPr>
      </w:pPr>
      <w:r w:rsidRPr="00F8608A">
        <w:rPr>
          <w:rFonts w:asciiTheme="minorHAnsi" w:hAnsiTheme="minorHAnsi"/>
          <w:b/>
          <w:bCs/>
          <w:color w:val="000000" w:themeColor="text1"/>
          <w:sz w:val="20"/>
          <w:szCs w:val="20"/>
        </w:rPr>
        <w:t>Management Measures:</w:t>
      </w:r>
    </w:p>
    <w:p w14:paraId="2ADC8814" w14:textId="77777777" w:rsidR="002041C7" w:rsidRPr="00F8608A" w:rsidRDefault="002041C7" w:rsidP="002921C2">
      <w:pPr>
        <w:spacing w:before="40" w:after="40" w:line="276" w:lineRule="auto"/>
        <w:jc w:val="both"/>
        <w:rPr>
          <w:rFonts w:asciiTheme="minorHAnsi" w:hAnsiTheme="minorHAnsi"/>
          <w:color w:val="000000" w:themeColor="text1"/>
          <w:sz w:val="20"/>
          <w:szCs w:val="20"/>
        </w:rPr>
      </w:pPr>
      <w:r w:rsidRPr="00F8608A">
        <w:rPr>
          <w:rFonts w:asciiTheme="minorHAnsi" w:hAnsiTheme="minorHAnsi"/>
          <w:color w:val="000000" w:themeColor="text1"/>
          <w:sz w:val="20"/>
          <w:szCs w:val="20"/>
        </w:rPr>
        <w:t xml:space="preserve">Adaptive management measures will be implemented to reduce the risk of virus exposure during a potential prolonged or recurrent COVID-19 pandemic, or similar crisis. </w:t>
      </w:r>
    </w:p>
    <w:p w14:paraId="695D296D" w14:textId="77777777" w:rsidR="002041C7" w:rsidRPr="00F8608A" w:rsidRDefault="002041C7" w:rsidP="002921C2">
      <w:pPr>
        <w:spacing w:before="40" w:after="40" w:line="276" w:lineRule="auto"/>
        <w:jc w:val="both"/>
        <w:rPr>
          <w:rFonts w:asciiTheme="minorHAnsi" w:hAnsiTheme="minorHAnsi"/>
          <w:color w:val="000000" w:themeColor="text1"/>
          <w:sz w:val="20"/>
          <w:szCs w:val="20"/>
        </w:rPr>
      </w:pPr>
      <w:r w:rsidRPr="00F8608A">
        <w:rPr>
          <w:rFonts w:asciiTheme="minorHAnsi" w:hAnsiTheme="minorHAnsi"/>
          <w:color w:val="000000" w:themeColor="text1"/>
          <w:sz w:val="20"/>
          <w:szCs w:val="20"/>
        </w:rPr>
        <w:t xml:space="preserve">Mitigation measures outlined in the COVID-19 Action Framework will be implemented accordingly, e.g., ensuring physical distancing, providing personal protective equipment, avoiding non-essential travel, delivering training on risks and recognition of symptoms, etc. Virtual meetings will be held where feasible. It also includes measures to mitigate risks of vector-bone diseases, and to address opportunities in conservation of wildlife and other biodiversity resources. </w:t>
      </w:r>
    </w:p>
    <w:p w14:paraId="360B2359" w14:textId="77777777" w:rsidR="002041C7" w:rsidRPr="00F8608A" w:rsidRDefault="002041C7" w:rsidP="002921C2">
      <w:pPr>
        <w:spacing w:before="40" w:after="40" w:line="276" w:lineRule="auto"/>
        <w:jc w:val="both"/>
        <w:rPr>
          <w:rFonts w:asciiTheme="minorHAnsi" w:hAnsiTheme="minorHAnsi"/>
          <w:color w:val="000000" w:themeColor="text1"/>
          <w:sz w:val="20"/>
          <w:szCs w:val="20"/>
        </w:rPr>
      </w:pPr>
      <w:r w:rsidRPr="00F8608A">
        <w:rPr>
          <w:rFonts w:asciiTheme="minorHAnsi" w:hAnsiTheme="minorHAnsi"/>
          <w:color w:val="000000" w:themeColor="text1"/>
          <w:sz w:val="20"/>
          <w:szCs w:val="20"/>
        </w:rPr>
        <w:t xml:space="preserve">The project Knowledge Management and Communications Strategy, to be completed during project implementation, will include specific considerations for communication, public </w:t>
      </w:r>
      <w:proofErr w:type="gramStart"/>
      <w:r w:rsidRPr="00F8608A">
        <w:rPr>
          <w:rFonts w:asciiTheme="minorHAnsi" w:hAnsiTheme="minorHAnsi"/>
          <w:color w:val="000000" w:themeColor="text1"/>
          <w:sz w:val="20"/>
          <w:szCs w:val="20"/>
        </w:rPr>
        <w:t>awareness</w:t>
      </w:r>
      <w:proofErr w:type="gramEnd"/>
      <w:r w:rsidRPr="00F8608A">
        <w:rPr>
          <w:rFonts w:asciiTheme="minorHAnsi" w:hAnsiTheme="minorHAnsi"/>
          <w:color w:val="000000" w:themeColor="text1"/>
          <w:sz w:val="20"/>
          <w:szCs w:val="20"/>
        </w:rPr>
        <w:t xml:space="preserve"> and exchange of information under these circumstances. As COVID-19 is an evolving situation and could potentially exacerbate other vulnerabilities and risks, it will be important to remain abreast of the situation during project implementation and regularly review the risk and update mitigation measures as needed. The project’s COVID-19 Action Framework also includes measures that address opportunities, e.g., increasing awareness associated with human-wildlife conflicts, increasing involvement of stakeholders in production sectors (e.g., agriculture, transportation, tourism, etc.) in conservation of wildlife and other biodiversity resources.</w:t>
      </w:r>
    </w:p>
    <w:p w14:paraId="6457E49F" w14:textId="77777777" w:rsidR="002041C7" w:rsidRPr="00F8608A" w:rsidRDefault="002041C7" w:rsidP="002921C2">
      <w:pPr>
        <w:tabs>
          <w:tab w:val="left" w:pos="3160"/>
        </w:tabs>
        <w:spacing w:before="40" w:after="40" w:line="276" w:lineRule="auto"/>
        <w:jc w:val="both"/>
        <w:rPr>
          <w:rFonts w:asciiTheme="minorHAnsi" w:hAnsiTheme="minorHAnsi"/>
          <w:color w:val="000000" w:themeColor="text1"/>
        </w:rPr>
      </w:pPr>
    </w:p>
    <w:p w14:paraId="1AEA990E" w14:textId="77777777" w:rsidR="002041C7" w:rsidRPr="00F8608A" w:rsidRDefault="002041C7" w:rsidP="002921C2">
      <w:pPr>
        <w:tabs>
          <w:tab w:val="left" w:pos="3160"/>
        </w:tabs>
        <w:spacing w:before="40" w:after="40" w:line="276" w:lineRule="auto"/>
        <w:jc w:val="both"/>
        <w:rPr>
          <w:rFonts w:asciiTheme="minorHAnsi" w:hAnsiTheme="minorHAnsi" w:cs="Calibri"/>
          <w:color w:val="000000" w:themeColor="text1"/>
          <w:sz w:val="20"/>
          <w:szCs w:val="20"/>
        </w:rPr>
      </w:pPr>
    </w:p>
    <w:p w14:paraId="34FE7A24" w14:textId="77777777" w:rsidR="002041C7" w:rsidRPr="00F8608A" w:rsidRDefault="002041C7" w:rsidP="002921C2">
      <w:pPr>
        <w:spacing w:before="40" w:after="40" w:line="276" w:lineRule="auto"/>
        <w:jc w:val="both"/>
        <w:rPr>
          <w:rFonts w:asciiTheme="minorHAnsi" w:hAnsiTheme="minorHAnsi" w:cs="Calibri"/>
          <w:b/>
          <w:color w:val="000000" w:themeColor="text1"/>
          <w:sz w:val="20"/>
          <w:szCs w:val="20"/>
        </w:rPr>
      </w:pPr>
      <w:r w:rsidRPr="00F8608A">
        <w:rPr>
          <w:rFonts w:asciiTheme="minorHAnsi" w:hAnsiTheme="minorHAnsi" w:cs="Calibri"/>
          <w:b/>
          <w:i/>
          <w:color w:val="000000" w:themeColor="text1"/>
          <w:sz w:val="20"/>
          <w:szCs w:val="20"/>
        </w:rPr>
        <w:t>Risk 6: The project may potentially involve activities adjacent to cultural heritage sites and have inadvertent adverse impacts on these sites.</w:t>
      </w:r>
    </w:p>
    <w:p w14:paraId="21A07891" w14:textId="77777777" w:rsidR="002041C7" w:rsidRPr="00F8608A" w:rsidRDefault="002041C7" w:rsidP="002921C2">
      <w:pPr>
        <w:spacing w:before="40" w:after="40" w:line="276" w:lineRule="auto"/>
        <w:jc w:val="both"/>
        <w:rPr>
          <w:rFonts w:asciiTheme="minorHAnsi" w:hAnsiTheme="minorHAnsi" w:cs="Calibri"/>
          <w:b/>
          <w:color w:val="000000" w:themeColor="text1"/>
          <w:sz w:val="20"/>
          <w:szCs w:val="20"/>
        </w:rPr>
      </w:pPr>
      <w:r w:rsidRPr="00F8608A">
        <w:rPr>
          <w:rFonts w:asciiTheme="minorHAnsi" w:hAnsiTheme="minorHAnsi" w:cs="Calibri"/>
          <w:b/>
          <w:color w:val="000000" w:themeColor="text1"/>
          <w:sz w:val="20"/>
          <w:szCs w:val="20"/>
        </w:rPr>
        <w:t>Risk Level: Moderate</w:t>
      </w:r>
    </w:p>
    <w:p w14:paraId="243E2313" w14:textId="77777777" w:rsidR="002041C7" w:rsidRPr="00F8608A" w:rsidRDefault="002041C7" w:rsidP="002921C2">
      <w:pPr>
        <w:spacing w:before="40" w:after="40" w:line="276" w:lineRule="auto"/>
        <w:jc w:val="both"/>
        <w:rPr>
          <w:rFonts w:asciiTheme="minorHAnsi" w:hAnsiTheme="minorHAnsi" w:cs="Calibri"/>
          <w:color w:val="000000" w:themeColor="text1"/>
          <w:sz w:val="20"/>
          <w:szCs w:val="20"/>
        </w:rPr>
      </w:pPr>
    </w:p>
    <w:p w14:paraId="7ED465EB" w14:textId="77777777" w:rsidR="002041C7" w:rsidRPr="00F8608A" w:rsidRDefault="002041C7" w:rsidP="002921C2">
      <w:pPr>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b/>
          <w:bCs/>
          <w:color w:val="000000" w:themeColor="text1"/>
          <w:sz w:val="20"/>
          <w:szCs w:val="20"/>
        </w:rPr>
        <w:t>Risk Assessment</w:t>
      </w:r>
      <w:r w:rsidRPr="00F8608A">
        <w:rPr>
          <w:rFonts w:asciiTheme="minorHAnsi" w:hAnsiTheme="minorHAnsi"/>
          <w:color w:val="000000" w:themeColor="text1"/>
          <w:sz w:val="20"/>
          <w:szCs w:val="20"/>
        </w:rPr>
        <w:t xml:space="preserve">: </w:t>
      </w:r>
      <w:r w:rsidRPr="00F8608A">
        <w:rPr>
          <w:rFonts w:asciiTheme="minorHAnsi" w:hAnsiTheme="minorHAnsi" w:cs="Calibri"/>
          <w:color w:val="000000" w:themeColor="text1"/>
          <w:sz w:val="20"/>
          <w:szCs w:val="20"/>
        </w:rPr>
        <w:t xml:space="preserve">The four ecological corridors planned in the wildlife project are situated in areas where the local people are predominately (&gt;85%) composed of ethnic minorities. There are cultural heritage sites within the earmarked corridors. Introducing and/or strengthening nature-based tourism is one of the proposed alternative livelihood options for reducing pressures on wildlife habitats within the corridor areas. Increased number of visitors could have inadvertent impacts, including on cultural heritage sites. The cumulative extent of the three corridors (11,742 ha) is limited in scale, considering the vast size of the Giant Panda NP and the protected area system in Yunnan. </w:t>
      </w:r>
      <w:r w:rsidRPr="00F8608A">
        <w:rPr>
          <w:rFonts w:asciiTheme="minorHAnsi" w:hAnsiTheme="minorHAnsi" w:cs="Calibri"/>
          <w:color w:val="000000" w:themeColor="text1"/>
          <w:sz w:val="20"/>
          <w:szCs w:val="20"/>
          <w:lang w:eastAsia="zh-CN"/>
        </w:rPr>
        <w:t>Changes in their traditional grazing patterns and lifestyles of local people may affect the cultural heritage and livelihoods of ethnic minorities.</w:t>
      </w:r>
    </w:p>
    <w:p w14:paraId="3556D64B" w14:textId="77777777" w:rsidR="002041C7" w:rsidRPr="00F8608A" w:rsidRDefault="002041C7" w:rsidP="002921C2">
      <w:pPr>
        <w:spacing w:before="40" w:after="40" w:line="276" w:lineRule="auto"/>
        <w:jc w:val="both"/>
        <w:rPr>
          <w:rFonts w:asciiTheme="minorHAnsi" w:hAnsiTheme="minorHAnsi" w:cs="Calibri"/>
          <w:color w:val="000000" w:themeColor="text1"/>
          <w:sz w:val="20"/>
          <w:szCs w:val="20"/>
        </w:rPr>
      </w:pPr>
    </w:p>
    <w:p w14:paraId="5F67C0B4" w14:textId="77777777" w:rsidR="002041C7" w:rsidRPr="00F8608A" w:rsidRDefault="002041C7" w:rsidP="002921C2">
      <w:pPr>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The Participatory Ecological Corridor Feasibility Assessments, an Environmental and Social Impact Assessment for the proposed ecological corridors will include an assessment of cultural heritage sites and evaluate specific risks and specific safeguard measures will be formulated, e.g., such as restricted access by tourists or lack chance find procedures, to establish how chance finds of tangible Cultural Heritage shall be managed, including notification of relevant authorities and stakeholders, avoidance of further disturbance or damage, protection, documentation and assessment of found objects by relevant experts. The development of the corridor plans will be a participatory, multi-stakeholder process, including representation of the ethnic minority groups.</w:t>
      </w:r>
    </w:p>
    <w:p w14:paraId="2A58A1D8" w14:textId="77777777" w:rsidR="002041C7" w:rsidRPr="00F8608A" w:rsidRDefault="002041C7" w:rsidP="002921C2">
      <w:pPr>
        <w:spacing w:before="40" w:after="40" w:line="276" w:lineRule="auto"/>
        <w:jc w:val="both"/>
        <w:rPr>
          <w:rFonts w:asciiTheme="minorHAnsi" w:hAnsiTheme="minorHAnsi"/>
          <w:b/>
          <w:color w:val="000000" w:themeColor="text1"/>
          <w:u w:val="single"/>
        </w:rPr>
      </w:pPr>
    </w:p>
    <w:p w14:paraId="254596E4" w14:textId="77777777" w:rsidR="002041C7" w:rsidRPr="00F8608A" w:rsidRDefault="002041C7" w:rsidP="002921C2">
      <w:pPr>
        <w:spacing w:before="60" w:after="60" w:line="276" w:lineRule="auto"/>
        <w:jc w:val="both"/>
        <w:rPr>
          <w:rFonts w:asciiTheme="minorHAnsi" w:hAnsiTheme="minorHAnsi" w:cs="Calibri"/>
          <w:color w:val="000000" w:themeColor="text1"/>
          <w:sz w:val="20"/>
          <w:szCs w:val="20"/>
        </w:rPr>
      </w:pPr>
      <w:r w:rsidRPr="00F8608A">
        <w:rPr>
          <w:rFonts w:asciiTheme="minorHAnsi" w:hAnsiTheme="minorHAnsi" w:cs="Calibri"/>
          <w:b/>
          <w:color w:val="000000" w:themeColor="text1"/>
          <w:sz w:val="20"/>
          <w:szCs w:val="20"/>
        </w:rPr>
        <w:t xml:space="preserve">Management measures: </w:t>
      </w:r>
      <w:r w:rsidRPr="00F8608A">
        <w:rPr>
          <w:rFonts w:asciiTheme="minorHAnsi" w:hAnsiTheme="minorHAnsi" w:cs="Calibri"/>
          <w:color w:val="000000" w:themeColor="text1"/>
          <w:sz w:val="20"/>
          <w:szCs w:val="20"/>
        </w:rPr>
        <w:t>The IPPF provide guidance on development of management measures to mitigate inadvertent impacts</w:t>
      </w:r>
      <w:r w:rsidRPr="00F8608A" w:rsidDel="00BE7C00">
        <w:rPr>
          <w:rFonts w:asciiTheme="minorHAnsi" w:hAnsiTheme="minorHAnsi" w:cs="Calibri"/>
          <w:color w:val="000000" w:themeColor="text1"/>
          <w:sz w:val="20"/>
          <w:szCs w:val="20"/>
        </w:rPr>
        <w:t xml:space="preserve"> </w:t>
      </w:r>
      <w:r w:rsidRPr="00F8608A">
        <w:rPr>
          <w:rFonts w:asciiTheme="minorHAnsi" w:hAnsiTheme="minorHAnsi" w:cs="Calibri"/>
          <w:color w:val="000000" w:themeColor="text1"/>
          <w:sz w:val="20"/>
          <w:szCs w:val="20"/>
        </w:rPr>
        <w:t>to cultural heritage. Prior to submitting the ecological corridor plans for endorsement/approval by local or provincial government entities, FPIC will be conducted with the ethnic minority groups. This process is described in the Indigenous People Planning Framework annexed to the Project Document.</w:t>
      </w:r>
    </w:p>
    <w:p w14:paraId="79BA5DE0" w14:textId="77777777" w:rsidR="002041C7" w:rsidRPr="00F8608A" w:rsidRDefault="002041C7" w:rsidP="002921C2">
      <w:pPr>
        <w:spacing w:before="40" w:after="40"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The project will strengthen the protection and inheritance of cultural heritage through various measures, including finding out the basic situation of intangible cultural heritage of all ethnic groups in all sites, preparing the special plan for the protection and utilization of cultural protection resources. The project will also invite experts to write environmental education readings, one of which focuses on the protection and inheritance of cultural heritage, and carry out relevant publicity activities in the project demonstration sites and relevant primary and secondary schools. The project will also carry out corresponding training for traditional culture, such as embroidery training for women.</w:t>
      </w:r>
    </w:p>
    <w:p w14:paraId="7DB04B4A" w14:textId="77777777" w:rsidR="002041C7" w:rsidRPr="00F8608A" w:rsidRDefault="002041C7" w:rsidP="002921C2">
      <w:pPr>
        <w:spacing w:before="40" w:after="40" w:line="276" w:lineRule="auto"/>
        <w:jc w:val="both"/>
        <w:rPr>
          <w:rFonts w:asciiTheme="minorHAnsi" w:hAnsiTheme="minorHAnsi" w:cs="Calibri"/>
          <w:color w:val="000000" w:themeColor="text1"/>
          <w:sz w:val="20"/>
          <w:szCs w:val="20"/>
        </w:rPr>
      </w:pPr>
    </w:p>
    <w:p w14:paraId="73EBF092" w14:textId="08CF757A" w:rsidR="006B79CB" w:rsidRPr="00F8608A" w:rsidRDefault="002041C7" w:rsidP="00665374">
      <w:pPr>
        <w:spacing w:line="276" w:lineRule="auto"/>
        <w:jc w:val="both"/>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The Stakeholder Engagement Plan provides guidance for ensuring effective consultation and engagement with key stakeholders, especially beneficiaries. A multi-tiered Grievance Redress Mechanism (GRM) has been developed to allow stakeholders an easily accessible process for communicating concerns or specific issues and to reach satisfactory resolution through inclusive conflict management measures.</w:t>
      </w:r>
    </w:p>
    <w:p w14:paraId="12A7D581" w14:textId="77777777" w:rsidR="0026074F" w:rsidRPr="00F8608A" w:rsidRDefault="0026074F" w:rsidP="00665374">
      <w:pPr>
        <w:spacing w:line="276" w:lineRule="auto"/>
        <w:jc w:val="both"/>
        <w:rPr>
          <w:rFonts w:asciiTheme="minorHAnsi" w:eastAsiaTheme="minorEastAsia" w:hAnsiTheme="minorHAnsi" w:cstheme="minorHAnsi"/>
          <w:bCs/>
          <w:color w:val="000000" w:themeColor="text1"/>
          <w:sz w:val="20"/>
          <w:szCs w:val="22"/>
          <w:lang w:eastAsia="zh-CN"/>
        </w:rPr>
      </w:pPr>
      <w:bookmarkStart w:id="27" w:name="_Hlk69826122"/>
      <w:bookmarkStart w:id="28" w:name="_Hlk69825998"/>
    </w:p>
    <w:p w14:paraId="4BB6837D" w14:textId="77777777" w:rsidR="00C86D6F" w:rsidRPr="00F8608A" w:rsidRDefault="00C86D6F" w:rsidP="00665374">
      <w:pPr>
        <w:pStyle w:val="Heading2"/>
        <w:numPr>
          <w:ilvl w:val="1"/>
          <w:numId w:val="0"/>
        </w:numPr>
        <w:spacing w:line="276" w:lineRule="auto"/>
        <w:contextualSpacing/>
        <w:jc w:val="both"/>
        <w:rPr>
          <w:rFonts w:asciiTheme="minorHAnsi" w:eastAsia="Calibri" w:hAnsiTheme="minorHAnsi" w:cstheme="minorHAnsi"/>
          <w:color w:val="000000" w:themeColor="text1"/>
        </w:rPr>
      </w:pPr>
      <w:bookmarkStart w:id="29" w:name="_Toc74219770"/>
      <w:bookmarkStart w:id="30" w:name="_Toc104510607"/>
      <w:r w:rsidRPr="0532BAF2">
        <w:rPr>
          <w:rFonts w:asciiTheme="minorHAnsi" w:eastAsia="Calibri" w:hAnsiTheme="minorHAnsi" w:cstheme="minorBidi"/>
          <w:color w:val="000000" w:themeColor="text1"/>
        </w:rPr>
        <w:t>4.2 Potential Positive Impacts</w:t>
      </w:r>
      <w:bookmarkEnd w:id="29"/>
      <w:bookmarkEnd w:id="30"/>
    </w:p>
    <w:p w14:paraId="33DF3325" w14:textId="77777777" w:rsidR="00C86D6F" w:rsidRPr="00F8608A" w:rsidRDefault="00C86D6F" w:rsidP="00665374">
      <w:pPr>
        <w:spacing w:line="276" w:lineRule="auto"/>
        <w:jc w:val="both"/>
        <w:rPr>
          <w:rFonts w:asciiTheme="minorHAnsi" w:eastAsiaTheme="minorEastAsia" w:hAnsiTheme="minorHAnsi" w:cstheme="minorHAnsi"/>
          <w:bCs/>
          <w:color w:val="000000" w:themeColor="text1"/>
          <w:sz w:val="20"/>
          <w:szCs w:val="22"/>
          <w:lang w:eastAsia="zh-CN"/>
        </w:rPr>
      </w:pPr>
    </w:p>
    <w:p w14:paraId="14B9D907" w14:textId="77777777" w:rsidR="00C86D6F" w:rsidRPr="00F8608A" w:rsidRDefault="00C86D6F" w:rsidP="00665374">
      <w:pPr>
        <w:spacing w:line="276" w:lineRule="auto"/>
        <w:jc w:val="both"/>
        <w:rPr>
          <w:rFonts w:asciiTheme="minorHAnsi" w:hAnsiTheme="minorHAnsi" w:cstheme="minorHAnsi"/>
          <w:bCs/>
          <w:color w:val="000000" w:themeColor="text1"/>
          <w:sz w:val="20"/>
          <w:szCs w:val="22"/>
          <w:lang w:val="en-ZW"/>
        </w:rPr>
      </w:pPr>
      <w:r w:rsidRPr="00F8608A">
        <w:rPr>
          <w:rFonts w:asciiTheme="minorHAnsi" w:hAnsiTheme="minorHAnsi" w:cstheme="minorHAnsi"/>
          <w:bCs/>
          <w:color w:val="000000" w:themeColor="text1"/>
          <w:sz w:val="20"/>
          <w:szCs w:val="22"/>
          <w:lang w:val="en-ZW"/>
        </w:rPr>
        <w:t xml:space="preserve">The project strategy has a strong emphasis on strengthening the livelihood opportunities for local communities, </w:t>
      </w:r>
      <w:proofErr w:type="gramStart"/>
      <w:r w:rsidRPr="00F8608A">
        <w:rPr>
          <w:rFonts w:asciiTheme="minorHAnsi" w:hAnsiTheme="minorHAnsi" w:cstheme="minorHAnsi"/>
          <w:bCs/>
          <w:color w:val="000000" w:themeColor="text1"/>
          <w:sz w:val="20"/>
          <w:szCs w:val="22"/>
          <w:lang w:val="en-ZW"/>
        </w:rPr>
        <w:t>introducing</w:t>
      </w:r>
      <w:proofErr w:type="gramEnd"/>
      <w:r w:rsidRPr="00F8608A">
        <w:rPr>
          <w:rFonts w:asciiTheme="minorHAnsi" w:hAnsiTheme="minorHAnsi" w:cstheme="minorHAnsi"/>
          <w:bCs/>
          <w:color w:val="000000" w:themeColor="text1"/>
          <w:sz w:val="20"/>
          <w:szCs w:val="22"/>
          <w:lang w:val="en-ZW"/>
        </w:rPr>
        <w:t xml:space="preserve"> or expanding sustainable alternatives and facilitating genuine collaborative arrangements between local communities, </w:t>
      </w:r>
      <w:r w:rsidRPr="00F8608A">
        <w:rPr>
          <w:rFonts w:asciiTheme="minorHAnsi" w:hAnsiTheme="minorHAnsi" w:cstheme="minorHAnsi"/>
          <w:bCs/>
          <w:color w:val="000000" w:themeColor="text1"/>
          <w:sz w:val="20"/>
          <w:szCs w:val="22"/>
          <w:lang w:val="en-ZW" w:eastAsia="zh-CN"/>
        </w:rPr>
        <w:t>cooperatives</w:t>
      </w:r>
      <w:r w:rsidRPr="00F8608A">
        <w:rPr>
          <w:rFonts w:asciiTheme="minorHAnsi" w:hAnsiTheme="minorHAnsi" w:cstheme="minorHAnsi"/>
          <w:bCs/>
          <w:color w:val="000000" w:themeColor="text1"/>
          <w:sz w:val="20"/>
          <w:szCs w:val="22"/>
          <w:lang w:val="en-ZW"/>
        </w:rPr>
        <w:t xml:space="preserve">, and </w:t>
      </w:r>
      <w:r w:rsidRPr="00F8608A">
        <w:rPr>
          <w:rFonts w:asciiTheme="minorHAnsi" w:hAnsiTheme="minorHAnsi" w:cstheme="minorHAnsi"/>
          <w:bCs/>
          <w:color w:val="000000" w:themeColor="text1"/>
          <w:sz w:val="20"/>
          <w:szCs w:val="22"/>
          <w:lang w:val="en-ZW" w:eastAsia="zh-CN"/>
        </w:rPr>
        <w:t>PA</w:t>
      </w:r>
      <w:r w:rsidRPr="00F8608A">
        <w:rPr>
          <w:rFonts w:asciiTheme="minorHAnsi" w:hAnsiTheme="minorHAnsi" w:cstheme="minorHAnsi"/>
          <w:bCs/>
          <w:color w:val="000000" w:themeColor="text1"/>
          <w:sz w:val="20"/>
          <w:szCs w:val="22"/>
          <w:lang w:val="en-ZW"/>
        </w:rPr>
        <w:t xml:space="preserve"> management entities. </w:t>
      </w:r>
    </w:p>
    <w:p w14:paraId="57422E49" w14:textId="77777777" w:rsidR="006B79CB" w:rsidRPr="00F8608A" w:rsidRDefault="006B79CB" w:rsidP="00665374">
      <w:pPr>
        <w:pStyle w:val="ListParagraph"/>
        <w:spacing w:after="0" w:line="276" w:lineRule="auto"/>
        <w:ind w:left="0"/>
        <w:jc w:val="both"/>
        <w:rPr>
          <w:rFonts w:asciiTheme="minorHAnsi" w:eastAsiaTheme="minorEastAsia" w:hAnsiTheme="minorHAnsi" w:cstheme="minorHAnsi"/>
          <w:bCs/>
          <w:color w:val="000000" w:themeColor="text1"/>
          <w:sz w:val="20"/>
          <w:lang w:eastAsia="zh-CN"/>
        </w:rPr>
      </w:pPr>
    </w:p>
    <w:p w14:paraId="744F2CCE" w14:textId="77777777" w:rsidR="006B79CB" w:rsidRPr="00F8608A" w:rsidRDefault="006B79CB" w:rsidP="00665374">
      <w:pPr>
        <w:pStyle w:val="ListParagraph"/>
        <w:spacing w:after="0" w:line="276" w:lineRule="auto"/>
        <w:ind w:left="0"/>
        <w:jc w:val="both"/>
        <w:rPr>
          <w:rFonts w:asciiTheme="minorHAnsi" w:hAnsiTheme="minorHAnsi" w:cstheme="minorHAnsi"/>
          <w:color w:val="000000" w:themeColor="text1"/>
          <w:sz w:val="20"/>
          <w:szCs w:val="20"/>
          <w:lang w:val="en-GB"/>
        </w:rPr>
      </w:pPr>
      <w:r w:rsidRPr="00F8608A">
        <w:rPr>
          <w:rFonts w:asciiTheme="minorHAnsi" w:eastAsiaTheme="minorEastAsia" w:hAnsiTheme="minorHAnsi" w:cstheme="minorHAnsi"/>
          <w:bCs/>
          <w:color w:val="000000" w:themeColor="text1"/>
          <w:sz w:val="20"/>
          <w:lang w:eastAsia="zh-CN"/>
        </w:rPr>
        <w:t xml:space="preserve">With reference to </w:t>
      </w:r>
      <w:r w:rsidRPr="00F8608A">
        <w:rPr>
          <w:rFonts w:asciiTheme="minorHAnsi" w:hAnsiTheme="minorHAnsi" w:cstheme="minorHAnsi"/>
          <w:color w:val="000000" w:themeColor="text1"/>
          <w:sz w:val="20"/>
          <w:szCs w:val="20"/>
          <w:lang w:val="en-GB"/>
        </w:rPr>
        <w:t xml:space="preserve">outcome 1.1 and 1.2 representatives of ethnic minorities will be invited to join the </w:t>
      </w:r>
      <w:r w:rsidRPr="00F8608A">
        <w:rPr>
          <w:rFonts w:asciiTheme="minorHAnsi" w:hAnsiTheme="minorHAnsi" w:cstheme="minorHAnsi"/>
          <w:strike/>
          <w:color w:val="000000" w:themeColor="text1"/>
          <w:sz w:val="20"/>
          <w:szCs w:val="20"/>
          <w:lang w:val="en-GB"/>
        </w:rPr>
        <w:t xml:space="preserve">SWCGs </w:t>
      </w:r>
      <w:r w:rsidRPr="00F8608A">
        <w:rPr>
          <w:rFonts w:asciiTheme="minorHAnsi" w:hAnsiTheme="minorHAnsi" w:cstheme="minorHAnsi"/>
          <w:color w:val="000000" w:themeColor="text1"/>
          <w:sz w:val="20"/>
          <w:szCs w:val="20"/>
          <w:lang w:val="en-GB"/>
        </w:rPr>
        <w:t xml:space="preserve">Intersectoral coordination mechanisms or as an observer; concerns from ethnic minorities will be incorporated into the cross-sectoral strategy and action plans; </w:t>
      </w:r>
    </w:p>
    <w:p w14:paraId="6ACE0A52" w14:textId="77777777" w:rsidR="00B3681D" w:rsidRPr="00F8608A" w:rsidRDefault="00B3681D" w:rsidP="00665374">
      <w:pPr>
        <w:pStyle w:val="ListParagraph"/>
        <w:spacing w:after="0" w:line="276" w:lineRule="auto"/>
        <w:ind w:left="0"/>
        <w:jc w:val="both"/>
        <w:rPr>
          <w:rFonts w:asciiTheme="minorHAnsi" w:hAnsiTheme="minorHAnsi" w:cstheme="minorHAnsi"/>
          <w:color w:val="000000" w:themeColor="text1"/>
          <w:sz w:val="20"/>
          <w:szCs w:val="20"/>
          <w:lang w:val="en-GB"/>
        </w:rPr>
      </w:pPr>
    </w:p>
    <w:p w14:paraId="1C76CEE7" w14:textId="77777777" w:rsidR="006B79CB" w:rsidRPr="00F8608A" w:rsidRDefault="006B79CB" w:rsidP="00665374">
      <w:pPr>
        <w:pStyle w:val="ListParagraph"/>
        <w:spacing w:after="0" w:line="276" w:lineRule="auto"/>
        <w:ind w:left="0"/>
        <w:jc w:val="both"/>
        <w:rPr>
          <w:rFonts w:asciiTheme="minorHAnsi" w:hAnsiTheme="minorHAnsi" w:cstheme="minorHAnsi"/>
          <w:color w:val="000000" w:themeColor="text1"/>
          <w:sz w:val="20"/>
          <w:szCs w:val="20"/>
          <w:lang w:val="en-GB"/>
        </w:rPr>
      </w:pPr>
      <w:r w:rsidRPr="00F8608A">
        <w:rPr>
          <w:rFonts w:asciiTheme="minorHAnsi" w:hAnsiTheme="minorHAnsi" w:cstheme="minorHAnsi"/>
          <w:color w:val="000000" w:themeColor="text1"/>
          <w:sz w:val="20"/>
          <w:szCs w:val="20"/>
          <w:lang w:val="en-GB"/>
        </w:rPr>
        <w:t xml:space="preserve">Under outcome 2.1 and 2.2 Incorporating the notion of “social inclusion of ethnic minorities” into the “participatory” landscape approaches and ensure equitable participation of ethnic minorities; will conduct meaningful consultations with women and ethnic minorities affected and incorporate inputs into the strategy and action plan before implementation </w:t>
      </w:r>
    </w:p>
    <w:p w14:paraId="38C79911" w14:textId="77777777" w:rsidR="00C86D6F" w:rsidRPr="00F8608A" w:rsidRDefault="00C86D6F" w:rsidP="00665374">
      <w:pPr>
        <w:spacing w:line="276" w:lineRule="auto"/>
        <w:jc w:val="both"/>
        <w:rPr>
          <w:rFonts w:asciiTheme="minorHAnsi" w:hAnsiTheme="minorHAnsi" w:cstheme="minorHAnsi"/>
          <w:bCs/>
          <w:color w:val="000000" w:themeColor="text1"/>
          <w:sz w:val="20"/>
          <w:szCs w:val="22"/>
          <w:lang w:val="en-ZW"/>
        </w:rPr>
      </w:pPr>
    </w:p>
    <w:p w14:paraId="5C47EB81" w14:textId="77777777" w:rsidR="00B929B4" w:rsidRPr="00F8608A" w:rsidRDefault="00B929B4" w:rsidP="00665374">
      <w:pPr>
        <w:spacing w:line="276" w:lineRule="auto"/>
        <w:jc w:val="both"/>
        <w:rPr>
          <w:rFonts w:asciiTheme="minorHAnsi" w:eastAsiaTheme="minorEastAsia" w:hAnsiTheme="minorHAnsi" w:cstheme="minorHAnsi"/>
          <w:bCs/>
          <w:color w:val="000000" w:themeColor="text1"/>
          <w:sz w:val="20"/>
          <w:szCs w:val="22"/>
          <w:lang w:val="en-ZW" w:eastAsia="zh-CN"/>
        </w:rPr>
      </w:pPr>
      <w:r w:rsidRPr="00F8608A">
        <w:rPr>
          <w:rFonts w:asciiTheme="minorHAnsi" w:hAnsiTheme="minorHAnsi" w:cstheme="minorHAnsi"/>
          <w:bCs/>
          <w:color w:val="000000" w:themeColor="text1"/>
          <w:sz w:val="20"/>
          <w:szCs w:val="22"/>
          <w:lang w:val="en-ZW"/>
        </w:rPr>
        <w:t xml:space="preserve">Facilitating genuine participation of the local </w:t>
      </w:r>
      <w:r w:rsidR="00BA3831" w:rsidRPr="00F8608A">
        <w:rPr>
          <w:rFonts w:asciiTheme="minorHAnsi" w:hAnsiTheme="minorHAnsi" w:cstheme="minorHAnsi"/>
          <w:bCs/>
          <w:color w:val="000000" w:themeColor="text1"/>
          <w:sz w:val="20"/>
          <w:szCs w:val="22"/>
          <w:lang w:val="en-ZW"/>
        </w:rPr>
        <w:t xml:space="preserve">communities in the proposed </w:t>
      </w:r>
      <w:r w:rsidR="00BA3831" w:rsidRPr="00F8608A">
        <w:rPr>
          <w:rFonts w:asciiTheme="minorHAnsi" w:hAnsiTheme="minorHAnsi" w:cstheme="minorHAnsi"/>
          <w:bCs/>
          <w:color w:val="000000" w:themeColor="text1"/>
          <w:sz w:val="20"/>
          <w:szCs w:val="22"/>
          <w:lang w:val="en-ZW" w:eastAsia="zh-CN"/>
        </w:rPr>
        <w:t xml:space="preserve">habitats </w:t>
      </w:r>
      <w:r w:rsidR="00EC233C" w:rsidRPr="00F8608A">
        <w:rPr>
          <w:rFonts w:asciiTheme="minorHAnsi" w:hAnsiTheme="minorHAnsi" w:cstheme="minorHAnsi"/>
          <w:bCs/>
          <w:color w:val="000000" w:themeColor="text1"/>
          <w:sz w:val="20"/>
          <w:szCs w:val="22"/>
          <w:lang w:val="en-ZW" w:eastAsia="zh-CN"/>
        </w:rPr>
        <w:t xml:space="preserve">and </w:t>
      </w:r>
      <w:r w:rsidR="00BA3831" w:rsidRPr="00F8608A">
        <w:rPr>
          <w:rFonts w:asciiTheme="minorHAnsi" w:hAnsiTheme="minorHAnsi" w:cstheme="minorHAnsi"/>
          <w:bCs/>
          <w:color w:val="000000" w:themeColor="text1"/>
          <w:sz w:val="20"/>
          <w:szCs w:val="22"/>
          <w:lang w:val="en-ZW" w:eastAsia="zh-CN"/>
        </w:rPr>
        <w:t xml:space="preserve">ecological corridor restoration </w:t>
      </w:r>
      <w:r w:rsidRPr="00F8608A">
        <w:rPr>
          <w:rFonts w:asciiTheme="minorHAnsi" w:hAnsiTheme="minorHAnsi" w:cstheme="minorHAnsi"/>
          <w:bCs/>
          <w:color w:val="000000" w:themeColor="text1"/>
          <w:sz w:val="20"/>
          <w:szCs w:val="22"/>
          <w:lang w:val="en-ZW"/>
        </w:rPr>
        <w:t xml:space="preserve">interventions is a key part of the project strategy. The project will work with landscape level stakeholders in strengthening existing and/or identifying new close-to-nature income generating schemes for local communities, and how existing incentive mechanisms can be better utilized to benefit the livelihoods of local people. In some </w:t>
      </w:r>
      <w:r w:rsidRPr="00F8608A">
        <w:rPr>
          <w:rFonts w:asciiTheme="minorHAnsi" w:hAnsiTheme="minorHAnsi" w:cstheme="minorHAnsi"/>
          <w:bCs/>
          <w:color w:val="000000" w:themeColor="text1"/>
          <w:sz w:val="20"/>
          <w:szCs w:val="22"/>
          <w:lang w:val="en-ZW"/>
        </w:rPr>
        <w:lastRenderedPageBreak/>
        <w:t>cases, existing, unsustainable activities, such as unauthorized livestock grazing or harvesting of forest resources, may be curtailed as par</w:t>
      </w:r>
      <w:r w:rsidR="00ED0FD8" w:rsidRPr="00F8608A">
        <w:rPr>
          <w:rFonts w:asciiTheme="minorHAnsi" w:hAnsiTheme="minorHAnsi" w:cstheme="minorHAnsi"/>
          <w:bCs/>
          <w:color w:val="000000" w:themeColor="text1"/>
          <w:sz w:val="20"/>
          <w:szCs w:val="22"/>
          <w:lang w:val="en-ZW"/>
        </w:rPr>
        <w:t>t of the</w:t>
      </w:r>
      <w:r w:rsidR="00ED0FD8" w:rsidRPr="00F8608A">
        <w:rPr>
          <w:rFonts w:asciiTheme="minorHAnsi" w:hAnsiTheme="minorHAnsi" w:cstheme="minorHAnsi"/>
          <w:bCs/>
          <w:color w:val="000000" w:themeColor="text1"/>
          <w:sz w:val="20"/>
          <w:szCs w:val="22"/>
          <w:lang w:val="en-ZW" w:eastAsia="zh-CN"/>
        </w:rPr>
        <w:t xml:space="preserve"> wildlife conservation and m</w:t>
      </w:r>
      <w:r w:rsidR="00ED0FD8" w:rsidRPr="00F8608A">
        <w:rPr>
          <w:rFonts w:asciiTheme="minorHAnsi" w:hAnsiTheme="minorHAnsi" w:cstheme="minorHAnsi"/>
          <w:bCs/>
          <w:color w:val="000000" w:themeColor="text1"/>
          <w:sz w:val="20"/>
          <w:szCs w:val="22"/>
          <w:lang w:val="en-ZW"/>
        </w:rPr>
        <w:t xml:space="preserve">anagement </w:t>
      </w:r>
      <w:r w:rsidR="00ED0FD8" w:rsidRPr="00F8608A">
        <w:rPr>
          <w:rFonts w:asciiTheme="minorHAnsi" w:hAnsiTheme="minorHAnsi" w:cstheme="minorHAnsi"/>
          <w:bCs/>
          <w:color w:val="000000" w:themeColor="text1"/>
          <w:sz w:val="20"/>
          <w:szCs w:val="22"/>
          <w:lang w:val="en-ZW" w:eastAsia="zh-CN"/>
        </w:rPr>
        <w:t>p</w:t>
      </w:r>
      <w:r w:rsidRPr="00F8608A">
        <w:rPr>
          <w:rFonts w:asciiTheme="minorHAnsi" w:hAnsiTheme="minorHAnsi" w:cstheme="minorHAnsi"/>
          <w:bCs/>
          <w:color w:val="000000" w:themeColor="text1"/>
          <w:sz w:val="20"/>
          <w:szCs w:val="22"/>
          <w:lang w:val="en-ZW"/>
        </w:rPr>
        <w:t>lans</w:t>
      </w:r>
      <w:r w:rsidR="00ED0FD8" w:rsidRPr="00F8608A">
        <w:rPr>
          <w:rFonts w:asciiTheme="minorHAnsi" w:hAnsiTheme="minorHAnsi" w:cstheme="minorHAnsi"/>
          <w:bCs/>
          <w:color w:val="000000" w:themeColor="text1"/>
          <w:sz w:val="20"/>
          <w:szCs w:val="22"/>
          <w:lang w:val="en-ZW" w:eastAsia="zh-CN"/>
        </w:rPr>
        <w:t xml:space="preserve"> or nature reserve protection regulations</w:t>
      </w:r>
      <w:r w:rsidR="0026074F" w:rsidRPr="00F8608A">
        <w:rPr>
          <w:rFonts w:asciiTheme="minorHAnsi" w:hAnsiTheme="minorHAnsi" w:cstheme="minorHAnsi"/>
          <w:bCs/>
          <w:color w:val="000000" w:themeColor="text1"/>
          <w:sz w:val="20"/>
          <w:szCs w:val="22"/>
          <w:lang w:val="en-ZW" w:eastAsia="zh-CN"/>
        </w:rPr>
        <w:t xml:space="preserve"> enforcement</w:t>
      </w:r>
      <w:r w:rsidRPr="00F8608A">
        <w:rPr>
          <w:rFonts w:asciiTheme="minorHAnsi" w:hAnsiTheme="minorHAnsi" w:cstheme="minorHAnsi"/>
          <w:bCs/>
          <w:color w:val="000000" w:themeColor="text1"/>
          <w:sz w:val="20"/>
          <w:szCs w:val="22"/>
          <w:lang w:val="en-ZW"/>
        </w:rPr>
        <w:t>. The livelihood activities are aimed at addressing potential economic displacement associated with newly introduced management measures, but also recogni</w:t>
      </w:r>
      <w:r w:rsidR="00ED0FD8" w:rsidRPr="00F8608A">
        <w:rPr>
          <w:rFonts w:asciiTheme="minorHAnsi" w:hAnsiTheme="minorHAnsi" w:cstheme="minorHAnsi"/>
          <w:bCs/>
          <w:color w:val="000000" w:themeColor="text1"/>
          <w:sz w:val="20"/>
          <w:szCs w:val="22"/>
          <w:lang w:val="en-ZW"/>
        </w:rPr>
        <w:t xml:space="preserve">zing </w:t>
      </w:r>
      <w:r w:rsidR="00ED0FD8" w:rsidRPr="00F8608A">
        <w:rPr>
          <w:rFonts w:asciiTheme="minorHAnsi" w:hAnsiTheme="minorHAnsi" w:cstheme="minorHAnsi"/>
          <w:bCs/>
          <w:color w:val="000000" w:themeColor="text1"/>
          <w:sz w:val="20"/>
          <w:szCs w:val="22"/>
          <w:lang w:val="en-ZW" w:eastAsia="zh-CN"/>
        </w:rPr>
        <w:t>sustainable wildlife conservation</w:t>
      </w:r>
      <w:r w:rsidR="00ED0FD8" w:rsidRPr="00F8608A">
        <w:rPr>
          <w:rFonts w:asciiTheme="minorHAnsi" w:hAnsiTheme="minorHAnsi" w:cstheme="minorHAnsi"/>
          <w:bCs/>
          <w:color w:val="000000" w:themeColor="text1"/>
          <w:sz w:val="20"/>
          <w:szCs w:val="22"/>
          <w:lang w:val="en-ZW"/>
        </w:rPr>
        <w:t xml:space="preserve"> management </w:t>
      </w:r>
      <w:r w:rsidR="00ED0FD8" w:rsidRPr="00F8608A">
        <w:rPr>
          <w:rFonts w:asciiTheme="minorHAnsi" w:hAnsiTheme="minorHAnsi" w:cstheme="minorHAnsi"/>
          <w:bCs/>
          <w:color w:val="000000" w:themeColor="text1"/>
          <w:sz w:val="20"/>
          <w:szCs w:val="22"/>
          <w:lang w:val="en-ZW" w:eastAsia="zh-CN"/>
        </w:rPr>
        <w:t xml:space="preserve">in PAs </w:t>
      </w:r>
      <w:r w:rsidRPr="00F8608A">
        <w:rPr>
          <w:rFonts w:asciiTheme="minorHAnsi" w:hAnsiTheme="minorHAnsi" w:cstheme="minorHAnsi"/>
          <w:bCs/>
          <w:color w:val="000000" w:themeColor="text1"/>
          <w:sz w:val="20"/>
          <w:szCs w:val="22"/>
          <w:lang w:val="en-ZW"/>
        </w:rPr>
        <w:t xml:space="preserve">require broad stakeholder </w:t>
      </w:r>
      <w:r w:rsidR="00ED0FD8" w:rsidRPr="00F8608A">
        <w:rPr>
          <w:rFonts w:asciiTheme="minorHAnsi" w:hAnsiTheme="minorHAnsi" w:cstheme="minorHAnsi"/>
          <w:bCs/>
          <w:color w:val="000000" w:themeColor="text1"/>
          <w:sz w:val="20"/>
          <w:szCs w:val="22"/>
          <w:lang w:val="en-ZW" w:eastAsia="zh-CN"/>
        </w:rPr>
        <w:t xml:space="preserve">consultation and </w:t>
      </w:r>
      <w:r w:rsidRPr="00F8608A">
        <w:rPr>
          <w:rFonts w:asciiTheme="minorHAnsi" w:hAnsiTheme="minorHAnsi" w:cstheme="minorHAnsi"/>
          <w:bCs/>
          <w:color w:val="000000" w:themeColor="text1"/>
          <w:sz w:val="20"/>
          <w:szCs w:val="22"/>
          <w:lang w:val="en-ZW"/>
        </w:rPr>
        <w:t>participation, first and foremost by people whose livelihoods are dependent on the natural resources and services of these ecosystems.</w:t>
      </w:r>
    </w:p>
    <w:p w14:paraId="4E2294E5" w14:textId="77777777" w:rsidR="00ED0FD8" w:rsidRPr="00F8608A" w:rsidRDefault="00ED0FD8" w:rsidP="00665374">
      <w:pPr>
        <w:spacing w:line="276" w:lineRule="auto"/>
        <w:jc w:val="both"/>
        <w:rPr>
          <w:rFonts w:asciiTheme="minorHAnsi" w:eastAsiaTheme="minorEastAsia" w:hAnsiTheme="minorHAnsi" w:cstheme="minorHAnsi"/>
          <w:bCs/>
          <w:color w:val="000000" w:themeColor="text1"/>
          <w:sz w:val="20"/>
          <w:szCs w:val="22"/>
          <w:lang w:val="en-ZW" w:eastAsia="zh-CN"/>
        </w:rPr>
      </w:pPr>
    </w:p>
    <w:p w14:paraId="1FB6F7A6" w14:textId="77777777" w:rsidR="00C86D6F" w:rsidRPr="00F8608A" w:rsidRDefault="00C86D6F" w:rsidP="00665374">
      <w:pPr>
        <w:spacing w:line="276" w:lineRule="auto"/>
        <w:jc w:val="both"/>
        <w:rPr>
          <w:rFonts w:asciiTheme="minorHAnsi" w:hAnsiTheme="minorHAnsi" w:cstheme="minorHAnsi"/>
          <w:color w:val="000000" w:themeColor="text1"/>
          <w:sz w:val="20"/>
          <w:szCs w:val="20"/>
          <w:lang w:val="en-GB"/>
        </w:rPr>
      </w:pPr>
      <w:r w:rsidRPr="00F8608A">
        <w:rPr>
          <w:rFonts w:asciiTheme="minorHAnsi" w:eastAsiaTheme="minorEastAsia" w:hAnsiTheme="minorHAnsi" w:cstheme="minorHAnsi"/>
          <w:bCs/>
          <w:color w:val="000000" w:themeColor="text1"/>
          <w:sz w:val="20"/>
          <w:szCs w:val="22"/>
          <w:lang w:eastAsia="zh-CN"/>
        </w:rPr>
        <w:t xml:space="preserve">Some of the positive impacts of </w:t>
      </w:r>
      <w:r w:rsidRPr="00F8608A">
        <w:rPr>
          <w:rFonts w:asciiTheme="minorHAnsi" w:hAnsiTheme="minorHAnsi" w:cstheme="minorHAnsi"/>
          <w:color w:val="000000" w:themeColor="text1"/>
          <w:sz w:val="20"/>
          <w:szCs w:val="20"/>
          <w:lang w:val="en-GB"/>
        </w:rPr>
        <w:t>the Project on ethnic minorities include the following:</w:t>
      </w:r>
    </w:p>
    <w:p w14:paraId="13C1DD26" w14:textId="77777777" w:rsidR="00651913" w:rsidRPr="00F8608A" w:rsidRDefault="00651913" w:rsidP="00665374">
      <w:pPr>
        <w:pStyle w:val="ListParagraph"/>
        <w:spacing w:after="0" w:line="276" w:lineRule="auto"/>
        <w:ind w:left="0"/>
        <w:jc w:val="both"/>
        <w:rPr>
          <w:rFonts w:asciiTheme="minorHAnsi" w:hAnsiTheme="minorHAnsi" w:cstheme="minorHAnsi"/>
          <w:color w:val="000000" w:themeColor="text1"/>
          <w:sz w:val="20"/>
          <w:szCs w:val="20"/>
          <w:lang w:val="en-GB"/>
        </w:rPr>
      </w:pPr>
    </w:p>
    <w:p w14:paraId="3E5E2E13" w14:textId="77777777" w:rsidR="00C86D6F" w:rsidRPr="00F8608A" w:rsidRDefault="00C86D6F" w:rsidP="00665374">
      <w:pPr>
        <w:pStyle w:val="ListParagraph"/>
        <w:spacing w:after="0" w:line="276" w:lineRule="auto"/>
        <w:ind w:left="0"/>
        <w:jc w:val="both"/>
        <w:rPr>
          <w:rFonts w:asciiTheme="minorHAnsi" w:hAnsiTheme="minorHAnsi" w:cstheme="minorHAnsi"/>
          <w:color w:val="000000" w:themeColor="text1"/>
          <w:sz w:val="20"/>
          <w:szCs w:val="20"/>
          <w:lang w:val="en-GB"/>
        </w:rPr>
      </w:pPr>
      <w:r w:rsidRPr="00F8608A">
        <w:rPr>
          <w:rFonts w:asciiTheme="minorHAnsi" w:hAnsiTheme="minorHAnsi" w:cstheme="minorHAnsi"/>
          <w:color w:val="000000" w:themeColor="text1"/>
          <w:sz w:val="20"/>
          <w:szCs w:val="20"/>
          <w:lang w:val="en-GB"/>
        </w:rPr>
        <w:t>Livelihood action measures are integrated into the project design, particularly under Outcome 2.4. Ensure any consultation with local communities include adequate representation of ethnic minority women and men; Ensure ethnic minority people’s equal participation and benefit from all income generation activities; Leadership skills training, management skills training, micro-enterprise skills training for ethnic minorities to lead and manage cooperatives, ensuring training content could use their own language and culturally appropriate according to their needs, etc.</w:t>
      </w:r>
    </w:p>
    <w:p w14:paraId="0F50C535" w14:textId="77777777" w:rsidR="00A13B2D" w:rsidRPr="00F8608A" w:rsidRDefault="00A13B2D" w:rsidP="00665374">
      <w:pPr>
        <w:pStyle w:val="ListParagraph"/>
        <w:spacing w:after="0" w:line="276" w:lineRule="auto"/>
        <w:ind w:left="0"/>
        <w:jc w:val="both"/>
        <w:rPr>
          <w:rFonts w:asciiTheme="minorHAnsi" w:hAnsiTheme="minorHAnsi" w:cstheme="minorHAnsi"/>
          <w:color w:val="000000" w:themeColor="text1"/>
          <w:sz w:val="20"/>
          <w:szCs w:val="20"/>
          <w:lang w:val="en-GB"/>
        </w:rPr>
      </w:pPr>
    </w:p>
    <w:p w14:paraId="3E1A6BAA" w14:textId="77777777" w:rsidR="00C86D6F" w:rsidRPr="00F8608A" w:rsidRDefault="00C86D6F" w:rsidP="00665374">
      <w:pPr>
        <w:pStyle w:val="ListParagraph"/>
        <w:spacing w:after="0" w:line="276" w:lineRule="auto"/>
        <w:ind w:left="0"/>
        <w:jc w:val="both"/>
        <w:rPr>
          <w:rFonts w:asciiTheme="minorHAnsi" w:hAnsiTheme="minorHAnsi" w:cstheme="minorHAnsi"/>
          <w:color w:val="000000" w:themeColor="text1"/>
          <w:sz w:val="20"/>
          <w:szCs w:val="20"/>
          <w:lang w:val="en-GB"/>
        </w:rPr>
      </w:pPr>
      <w:r w:rsidRPr="00F8608A">
        <w:rPr>
          <w:rFonts w:asciiTheme="minorHAnsi" w:hAnsiTheme="minorHAnsi" w:cstheme="minorHAnsi"/>
          <w:color w:val="000000" w:themeColor="text1"/>
          <w:sz w:val="20"/>
          <w:szCs w:val="20"/>
          <w:lang w:val="en-GB"/>
        </w:rPr>
        <w:t xml:space="preserve">Under outcome 3,1 and 3.2, will include equitable percentage of ethnic minority people in needs assessment, capacity building, </w:t>
      </w:r>
      <w:proofErr w:type="gramStart"/>
      <w:r w:rsidRPr="00F8608A">
        <w:rPr>
          <w:rFonts w:asciiTheme="minorHAnsi" w:hAnsiTheme="minorHAnsi" w:cstheme="minorHAnsi"/>
          <w:color w:val="000000" w:themeColor="text1"/>
          <w:sz w:val="20"/>
          <w:szCs w:val="20"/>
          <w:lang w:val="en-GB"/>
        </w:rPr>
        <w:t>training</w:t>
      </w:r>
      <w:proofErr w:type="gramEnd"/>
      <w:r w:rsidRPr="00F8608A">
        <w:rPr>
          <w:rFonts w:asciiTheme="minorHAnsi" w:hAnsiTheme="minorHAnsi" w:cstheme="minorHAnsi"/>
          <w:color w:val="000000" w:themeColor="text1"/>
          <w:sz w:val="20"/>
          <w:szCs w:val="20"/>
          <w:lang w:val="en-GB"/>
        </w:rPr>
        <w:t xml:space="preserve"> and user feedback processes at all levels and in language of their own and being culturally appropriate and sensitive. And make sure equivalent right to access to frontier technology. </w:t>
      </w:r>
    </w:p>
    <w:bookmarkEnd w:id="27"/>
    <w:bookmarkEnd w:id="28"/>
    <w:p w14:paraId="406131CA" w14:textId="77777777" w:rsidR="004B6F85" w:rsidRPr="00F8608A" w:rsidRDefault="004B6F85" w:rsidP="00665374">
      <w:pPr>
        <w:pStyle w:val="Heading1"/>
        <w:spacing w:line="276" w:lineRule="auto"/>
        <w:jc w:val="both"/>
        <w:rPr>
          <w:rFonts w:asciiTheme="minorHAnsi" w:eastAsiaTheme="minorEastAsia" w:hAnsiTheme="minorHAnsi" w:cstheme="minorHAnsi"/>
          <w:b w:val="0"/>
          <w:bCs w:val="0"/>
          <w:color w:val="000000" w:themeColor="text1"/>
          <w:sz w:val="20"/>
          <w:szCs w:val="22"/>
          <w:lang w:val="en-ZW" w:eastAsia="zh-CN"/>
        </w:rPr>
      </w:pPr>
    </w:p>
    <w:p w14:paraId="6DD4966F" w14:textId="2971D3CB" w:rsidR="003C74BC" w:rsidRPr="00F8608A" w:rsidRDefault="004B6F85" w:rsidP="00665374">
      <w:pPr>
        <w:spacing w:before="40" w:after="40" w:line="276" w:lineRule="auto"/>
        <w:jc w:val="both"/>
        <w:rPr>
          <w:rFonts w:asciiTheme="minorHAnsi" w:eastAsiaTheme="minorEastAsia" w:hAnsiTheme="minorHAnsi" w:cstheme="minorHAnsi"/>
          <w:color w:val="000000" w:themeColor="text1"/>
          <w:szCs w:val="28"/>
          <w:lang w:eastAsia="zh-CN"/>
        </w:rPr>
      </w:pPr>
      <w:r w:rsidRPr="00F8608A">
        <w:rPr>
          <w:rFonts w:asciiTheme="minorHAnsi" w:hAnsiTheme="minorHAnsi" w:cstheme="minorHAnsi"/>
          <w:color w:val="000000" w:themeColor="text1"/>
          <w:sz w:val="20"/>
          <w:szCs w:val="22"/>
          <w:lang w:val="en-ZW"/>
        </w:rPr>
        <w:t>The project will deliver skills development capacity building and financial management training. Low-value investment assistance will also be delivered to facilitate strengthening of local livelihood initiatives.</w:t>
      </w:r>
    </w:p>
    <w:p w14:paraId="0F9C1EBB" w14:textId="77777777" w:rsidR="00E9189A" w:rsidRPr="00F8608A" w:rsidRDefault="00E9189A" w:rsidP="00665374">
      <w:pPr>
        <w:pStyle w:val="ListParagraph"/>
        <w:spacing w:after="0" w:line="276" w:lineRule="auto"/>
        <w:ind w:left="0"/>
        <w:jc w:val="both"/>
        <w:rPr>
          <w:rFonts w:asciiTheme="minorHAnsi" w:hAnsiTheme="minorHAnsi" w:cstheme="minorHAnsi"/>
          <w:color w:val="000000" w:themeColor="text1"/>
          <w:sz w:val="20"/>
          <w:szCs w:val="20"/>
          <w:lang w:val="en-GB"/>
        </w:rPr>
      </w:pPr>
    </w:p>
    <w:p w14:paraId="7353AFE4" w14:textId="0ED6EA0A" w:rsidR="0047347D" w:rsidRPr="00F8608A" w:rsidRDefault="003C74BC" w:rsidP="00665374">
      <w:pPr>
        <w:pStyle w:val="Heading1"/>
        <w:spacing w:line="276" w:lineRule="auto"/>
        <w:jc w:val="both"/>
        <w:rPr>
          <w:rFonts w:asciiTheme="minorHAnsi" w:hAnsiTheme="minorHAnsi" w:cstheme="minorBidi"/>
          <w:color w:val="000000" w:themeColor="text1"/>
        </w:rPr>
      </w:pPr>
      <w:bookmarkStart w:id="31" w:name="_Toc104510608"/>
      <w:r w:rsidRPr="00F8608A">
        <w:rPr>
          <w:rFonts w:asciiTheme="minorHAnsi" w:hAnsiTheme="minorHAnsi" w:cstheme="minorBidi"/>
          <w:color w:val="000000" w:themeColor="text1"/>
        </w:rPr>
        <w:t xml:space="preserve">5. </w:t>
      </w:r>
      <w:r w:rsidR="00FD42E4" w:rsidRPr="00F8608A">
        <w:rPr>
          <w:rFonts w:asciiTheme="minorHAnsi" w:hAnsiTheme="minorHAnsi" w:cstheme="minorBidi"/>
          <w:color w:val="000000" w:themeColor="text1"/>
        </w:rPr>
        <w:t xml:space="preserve">Procedures for </w:t>
      </w:r>
      <w:r w:rsidR="0047347D" w:rsidRPr="00F8608A">
        <w:rPr>
          <w:rFonts w:asciiTheme="minorHAnsi" w:eastAsia="Calibri" w:hAnsiTheme="minorHAnsi" w:cstheme="minorBidi"/>
          <w:color w:val="000000" w:themeColor="text1"/>
        </w:rPr>
        <w:t>Screening</w:t>
      </w:r>
      <w:r w:rsidR="00245D69" w:rsidRPr="00F8608A">
        <w:rPr>
          <w:rFonts w:asciiTheme="minorHAnsi" w:eastAsia="Calibri" w:hAnsiTheme="minorHAnsi" w:cstheme="minorBidi"/>
          <w:color w:val="000000" w:themeColor="text1"/>
        </w:rPr>
        <w:t>, Assessment and Management</w:t>
      </w:r>
      <w:bookmarkEnd w:id="31"/>
      <w:r w:rsidR="00245D69" w:rsidRPr="00F8608A">
        <w:rPr>
          <w:rFonts w:asciiTheme="minorHAnsi" w:eastAsia="Calibri" w:hAnsiTheme="minorHAnsi" w:cstheme="minorBidi"/>
          <w:color w:val="000000" w:themeColor="text1"/>
        </w:rPr>
        <w:t xml:space="preserve"> </w:t>
      </w:r>
      <w:bookmarkEnd w:id="19"/>
    </w:p>
    <w:p w14:paraId="3C1384F0" w14:textId="77777777" w:rsidR="00E15F70" w:rsidRPr="00F8608A" w:rsidRDefault="00E15F70" w:rsidP="00665374">
      <w:pPr>
        <w:pStyle w:val="ListParagraph"/>
        <w:spacing w:after="0" w:line="276" w:lineRule="auto"/>
        <w:ind w:left="0"/>
        <w:jc w:val="both"/>
        <w:rPr>
          <w:rFonts w:asciiTheme="minorHAnsi" w:hAnsiTheme="minorHAnsi" w:cstheme="minorHAnsi"/>
          <w:color w:val="000000" w:themeColor="text1"/>
          <w:sz w:val="22"/>
        </w:rPr>
      </w:pPr>
    </w:p>
    <w:p w14:paraId="34730A7F" w14:textId="4B403A66" w:rsidR="00E2559E" w:rsidRPr="00F8608A" w:rsidRDefault="00E2559E" w:rsidP="00665374">
      <w:pPr>
        <w:pStyle w:val="Heading2"/>
        <w:numPr>
          <w:ilvl w:val="1"/>
          <w:numId w:val="51"/>
        </w:numPr>
        <w:spacing w:line="276" w:lineRule="auto"/>
        <w:contextualSpacing/>
        <w:jc w:val="both"/>
        <w:rPr>
          <w:rFonts w:asciiTheme="minorHAnsi" w:eastAsia="Calibri" w:hAnsiTheme="minorHAnsi" w:cstheme="minorHAnsi"/>
          <w:color w:val="000000" w:themeColor="text1"/>
        </w:rPr>
      </w:pPr>
      <w:bookmarkStart w:id="32" w:name="_Toc72139580"/>
      <w:bookmarkStart w:id="33" w:name="_Toc104510609"/>
      <w:r w:rsidRPr="00F8608A">
        <w:rPr>
          <w:rFonts w:asciiTheme="minorHAnsi" w:eastAsia="Calibri" w:hAnsiTheme="minorHAnsi" w:cstheme="minorHAnsi"/>
          <w:color w:val="000000" w:themeColor="text1"/>
        </w:rPr>
        <w:t xml:space="preserve">Screening </w:t>
      </w:r>
      <w:r w:rsidR="00AE3D38" w:rsidRPr="00F8608A">
        <w:rPr>
          <w:rFonts w:asciiTheme="minorHAnsi" w:eastAsia="Calibri" w:hAnsiTheme="minorHAnsi" w:cstheme="minorHAnsi"/>
          <w:color w:val="000000" w:themeColor="text1"/>
        </w:rPr>
        <w:t xml:space="preserve">and assessment </w:t>
      </w:r>
      <w:r w:rsidRPr="00F8608A">
        <w:rPr>
          <w:rFonts w:asciiTheme="minorHAnsi" w:eastAsia="Calibri" w:hAnsiTheme="minorHAnsi" w:cstheme="minorHAnsi"/>
          <w:color w:val="000000" w:themeColor="text1"/>
        </w:rPr>
        <w:t>for Impacts on Indigenous Peoples</w:t>
      </w:r>
      <w:bookmarkEnd w:id="32"/>
      <w:bookmarkEnd w:id="33"/>
    </w:p>
    <w:p w14:paraId="798C6E68" w14:textId="77777777" w:rsidR="002C0867" w:rsidRPr="00F8608A" w:rsidRDefault="002C0867" w:rsidP="00665374">
      <w:pPr>
        <w:spacing w:line="276" w:lineRule="auto"/>
        <w:jc w:val="both"/>
        <w:rPr>
          <w:rFonts w:asciiTheme="minorHAnsi" w:hAnsiTheme="minorHAnsi" w:cs="Calibri"/>
          <w:color w:val="000000" w:themeColor="text1"/>
          <w:sz w:val="20"/>
          <w:szCs w:val="20"/>
        </w:rPr>
      </w:pPr>
    </w:p>
    <w:p w14:paraId="50029151" w14:textId="5E2CACFA" w:rsidR="00295CAD" w:rsidRPr="004C248B" w:rsidRDefault="4F6711E6" w:rsidP="00665374">
      <w:pPr>
        <w:spacing w:line="276" w:lineRule="auto"/>
        <w:jc w:val="both"/>
        <w:rPr>
          <w:rFonts w:asciiTheme="minorHAnsi" w:hAnsiTheme="minorHAnsi" w:cs="Calibri"/>
          <w:color w:val="000000" w:themeColor="text1"/>
          <w:sz w:val="20"/>
          <w:szCs w:val="20"/>
        </w:rPr>
      </w:pPr>
      <w:r w:rsidRPr="00F8608A">
        <w:rPr>
          <w:rFonts w:asciiTheme="minorHAnsi" w:eastAsia="Calibri" w:hAnsiTheme="minorHAnsi" w:cs="Calibri"/>
          <w:color w:val="000000" w:themeColor="text1"/>
          <w:sz w:val="20"/>
          <w:szCs w:val="20"/>
        </w:rPr>
        <w:t xml:space="preserve">A scoped Social and Environmental Strategic Assessment (SESA) (see proposed outline in annex 1) for activities under Component 1: Mainstreaming wildlife conservation into integrated landscape planning through enhanced intersectoral coordination and supportive policy environment, specifically during </w:t>
      </w:r>
      <w:r w:rsidRPr="00F8608A">
        <w:rPr>
          <w:rFonts w:asciiTheme="minorHAnsi" w:eastAsia="Calibri" w:hAnsiTheme="minorHAnsi" w:cs="Calibri"/>
          <w:color w:val="000000" w:themeColor="text1"/>
          <w:sz w:val="20"/>
          <w:szCs w:val="20"/>
          <w:u w:val="single"/>
        </w:rPr>
        <w:t xml:space="preserve">output the implementation of </w:t>
      </w:r>
      <w:proofErr w:type="gramStart"/>
      <w:r w:rsidRPr="00F8608A">
        <w:rPr>
          <w:rFonts w:asciiTheme="minorHAnsi" w:eastAsia="Calibri" w:hAnsiTheme="minorHAnsi" w:cs="Calibri"/>
          <w:color w:val="000000" w:themeColor="text1"/>
          <w:sz w:val="20"/>
          <w:szCs w:val="20"/>
          <w:u w:val="single"/>
        </w:rPr>
        <w:t xml:space="preserve">output </w:t>
      </w:r>
      <w:r w:rsidRPr="00F8608A">
        <w:rPr>
          <w:rFonts w:asciiTheme="minorHAnsi" w:eastAsia="Calibri" w:hAnsiTheme="minorHAnsi" w:cs="Calibri"/>
          <w:strike/>
          <w:color w:val="000000" w:themeColor="text1"/>
          <w:sz w:val="20"/>
          <w:szCs w:val="20"/>
        </w:rPr>
        <w:t>,</w:t>
      </w:r>
      <w:proofErr w:type="gramEnd"/>
      <w:r w:rsidRPr="00F8608A">
        <w:rPr>
          <w:rFonts w:asciiTheme="minorHAnsi" w:eastAsia="Calibri" w:hAnsiTheme="minorHAnsi" w:cs="Calibri"/>
          <w:color w:val="000000" w:themeColor="text1"/>
          <w:sz w:val="20"/>
          <w:szCs w:val="20"/>
        </w:rPr>
        <w:t xml:space="preserve"> 1.2.1 Cross-sectoral strategy and action plan for primate conservation and sustainable management in Yunnan Province and 1.2.2. Cross-sectoral conservation and sustainable management plan for the Giant Panda National </w:t>
      </w:r>
      <w:r w:rsidRPr="002921C2">
        <w:rPr>
          <w:rFonts w:asciiTheme="minorHAnsi" w:eastAsia="Calibri" w:hAnsiTheme="minorHAnsi" w:cs="Calibri"/>
          <w:color w:val="000000" w:themeColor="text1"/>
          <w:sz w:val="20"/>
          <w:szCs w:val="20"/>
        </w:rPr>
        <w:t>Park</w:t>
      </w:r>
      <w:r w:rsidRPr="00665374">
        <w:rPr>
          <w:rFonts w:asciiTheme="minorHAnsi" w:eastAsia="Calibri" w:hAnsiTheme="minorHAnsi" w:cs="Calibri"/>
          <w:color w:val="000000" w:themeColor="text1"/>
          <w:sz w:val="20"/>
          <w:szCs w:val="20"/>
        </w:rPr>
        <w:t xml:space="preserve"> where SESA consideration will be integrated into the strategy and the action plan. The SESA</w:t>
      </w:r>
      <w:r w:rsidR="1BA892E7" w:rsidRPr="002921C2">
        <w:rPr>
          <w:rFonts w:asciiTheme="minorHAnsi" w:hAnsiTheme="minorHAnsi" w:cs="Calibri"/>
          <w:color w:val="000000" w:themeColor="text1"/>
          <w:sz w:val="20"/>
          <w:szCs w:val="20"/>
        </w:rPr>
        <w:t xml:space="preserve"> will provide guid</w:t>
      </w:r>
      <w:r w:rsidR="1BA892E7" w:rsidRPr="00F8608A">
        <w:rPr>
          <w:rFonts w:asciiTheme="minorHAnsi" w:hAnsiTheme="minorHAnsi" w:cs="Calibri"/>
          <w:color w:val="000000" w:themeColor="text1"/>
          <w:sz w:val="20"/>
          <w:szCs w:val="20"/>
        </w:rPr>
        <w:t xml:space="preserve">ance on incorporating social and environmental considerations into any policy support activity related to project, including the assessment of implications for ethnic minorities in component 1. Any potential adverse impacts identified during the SESA will be further evaluated and subject to stakeholder consultations to determine the magnitude and severity of impacts on affected ethnic minorities and will be included into the respective Indigenous people plan. </w:t>
      </w:r>
    </w:p>
    <w:p w14:paraId="3C21A61D" w14:textId="77777777" w:rsidR="004C248B" w:rsidRPr="004C248B" w:rsidRDefault="004C248B" w:rsidP="00665374">
      <w:pPr>
        <w:spacing w:line="276" w:lineRule="auto"/>
        <w:jc w:val="both"/>
        <w:rPr>
          <w:rFonts w:asciiTheme="minorHAnsi" w:hAnsiTheme="minorHAnsi" w:cs="Calibri"/>
          <w:color w:val="000000" w:themeColor="text1"/>
          <w:sz w:val="20"/>
          <w:szCs w:val="20"/>
        </w:rPr>
      </w:pPr>
    </w:p>
    <w:tbl>
      <w:tblPr>
        <w:tblStyle w:val="TableGrid"/>
        <w:tblW w:w="0" w:type="auto"/>
        <w:tblLook w:val="04A0" w:firstRow="1" w:lastRow="0" w:firstColumn="1" w:lastColumn="0" w:noHBand="0" w:noVBand="1"/>
      </w:tblPr>
      <w:tblGrid>
        <w:gridCol w:w="812"/>
        <w:gridCol w:w="2013"/>
        <w:gridCol w:w="3135"/>
        <w:gridCol w:w="3390"/>
      </w:tblGrid>
      <w:tr w:rsidR="007626DA" w:rsidRPr="004C248B" w14:paraId="6E7314C5" w14:textId="77777777" w:rsidTr="00C96FCF">
        <w:trPr>
          <w:tblHeader/>
        </w:trPr>
        <w:tc>
          <w:tcPr>
            <w:tcW w:w="805" w:type="dxa"/>
            <w:vAlign w:val="center"/>
          </w:tcPr>
          <w:p w14:paraId="63D42AA9" w14:textId="77777777" w:rsidR="004C248B" w:rsidRPr="00665374" w:rsidRDefault="004C248B" w:rsidP="00C96FCF">
            <w:pPr>
              <w:jc w:val="center"/>
              <w:rPr>
                <w:rFonts w:asciiTheme="minorHAnsi" w:hAnsiTheme="minorHAnsi"/>
                <w:b/>
                <w:bCs/>
                <w:sz w:val="20"/>
                <w:szCs w:val="20"/>
              </w:rPr>
            </w:pPr>
            <w:r w:rsidRPr="00665374">
              <w:rPr>
                <w:rFonts w:asciiTheme="minorHAnsi" w:hAnsiTheme="minorHAnsi"/>
                <w:b/>
                <w:bCs/>
                <w:sz w:val="20"/>
                <w:szCs w:val="20"/>
              </w:rPr>
              <w:t>Output</w:t>
            </w:r>
          </w:p>
        </w:tc>
        <w:tc>
          <w:tcPr>
            <w:tcW w:w="2070" w:type="dxa"/>
            <w:vAlign w:val="center"/>
          </w:tcPr>
          <w:p w14:paraId="5D757D05" w14:textId="77777777" w:rsidR="004C248B" w:rsidRPr="00665374" w:rsidRDefault="004C248B" w:rsidP="00C96FCF">
            <w:pPr>
              <w:jc w:val="center"/>
              <w:rPr>
                <w:rFonts w:asciiTheme="minorHAnsi" w:hAnsiTheme="minorHAnsi"/>
                <w:b/>
                <w:bCs/>
                <w:sz w:val="20"/>
                <w:szCs w:val="20"/>
              </w:rPr>
            </w:pPr>
            <w:r w:rsidRPr="00665374">
              <w:rPr>
                <w:rFonts w:asciiTheme="minorHAnsi" w:hAnsiTheme="minorHAnsi"/>
                <w:b/>
                <w:bCs/>
                <w:sz w:val="20"/>
                <w:szCs w:val="20"/>
              </w:rPr>
              <w:t>Demonstration area / intervention site</w:t>
            </w:r>
          </w:p>
        </w:tc>
        <w:tc>
          <w:tcPr>
            <w:tcW w:w="3330" w:type="dxa"/>
            <w:vAlign w:val="center"/>
          </w:tcPr>
          <w:p w14:paraId="7F4A0AAB" w14:textId="77777777" w:rsidR="004C248B" w:rsidRPr="00665374" w:rsidRDefault="004C248B" w:rsidP="00C96FCF">
            <w:pPr>
              <w:jc w:val="center"/>
              <w:rPr>
                <w:rFonts w:asciiTheme="minorHAnsi" w:hAnsiTheme="minorHAnsi"/>
                <w:b/>
                <w:bCs/>
                <w:sz w:val="20"/>
                <w:szCs w:val="20"/>
              </w:rPr>
            </w:pPr>
            <w:r w:rsidRPr="00665374">
              <w:rPr>
                <w:rFonts w:asciiTheme="minorHAnsi" w:hAnsiTheme="minorHAnsi"/>
                <w:b/>
                <w:bCs/>
                <w:sz w:val="20"/>
                <w:szCs w:val="20"/>
              </w:rPr>
              <w:t>Output deliverable</w:t>
            </w:r>
          </w:p>
        </w:tc>
        <w:tc>
          <w:tcPr>
            <w:tcW w:w="3600" w:type="dxa"/>
            <w:vAlign w:val="center"/>
          </w:tcPr>
          <w:p w14:paraId="56884ADD" w14:textId="77777777" w:rsidR="004C248B" w:rsidRPr="00665374" w:rsidRDefault="004C248B" w:rsidP="00C96FCF">
            <w:pPr>
              <w:jc w:val="center"/>
              <w:rPr>
                <w:rFonts w:asciiTheme="minorHAnsi" w:hAnsiTheme="minorHAnsi"/>
                <w:b/>
                <w:bCs/>
                <w:sz w:val="20"/>
                <w:szCs w:val="20"/>
              </w:rPr>
            </w:pPr>
            <w:r w:rsidRPr="00665374">
              <w:rPr>
                <w:rFonts w:asciiTheme="minorHAnsi" w:hAnsiTheme="minorHAnsi"/>
                <w:b/>
                <w:bCs/>
                <w:sz w:val="20"/>
                <w:szCs w:val="20"/>
              </w:rPr>
              <w:t>Integrated safeguard instruments</w:t>
            </w:r>
          </w:p>
        </w:tc>
      </w:tr>
      <w:tr w:rsidR="007626DA" w:rsidRPr="004C248B" w14:paraId="14AA5EAA" w14:textId="77777777" w:rsidTr="00C96FCF">
        <w:tc>
          <w:tcPr>
            <w:tcW w:w="805" w:type="dxa"/>
            <w:vAlign w:val="center"/>
          </w:tcPr>
          <w:p w14:paraId="1612EE73"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1.2.1</w:t>
            </w:r>
          </w:p>
        </w:tc>
        <w:tc>
          <w:tcPr>
            <w:tcW w:w="2070" w:type="dxa"/>
            <w:vAlign w:val="center"/>
          </w:tcPr>
          <w:p w14:paraId="6F52803A"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Yunnan Province</w:t>
            </w:r>
          </w:p>
        </w:tc>
        <w:tc>
          <w:tcPr>
            <w:tcW w:w="3330" w:type="dxa"/>
            <w:vAlign w:val="center"/>
          </w:tcPr>
          <w:p w14:paraId="4B0E11BA"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Cross-sectoral strategy and action plan for primate conservation and sustainable management in Yunnan Province</w:t>
            </w:r>
          </w:p>
        </w:tc>
        <w:tc>
          <w:tcPr>
            <w:tcW w:w="3600" w:type="dxa"/>
            <w:vAlign w:val="center"/>
          </w:tcPr>
          <w:p w14:paraId="75CAF2B2"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SESA considerations integrated into the strategy and action plan</w:t>
            </w:r>
          </w:p>
        </w:tc>
      </w:tr>
      <w:tr w:rsidR="007626DA" w:rsidRPr="004C248B" w14:paraId="6F4FC166" w14:textId="77777777" w:rsidTr="00C96FCF">
        <w:tc>
          <w:tcPr>
            <w:tcW w:w="805" w:type="dxa"/>
            <w:vAlign w:val="center"/>
          </w:tcPr>
          <w:p w14:paraId="38B1D089"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lastRenderedPageBreak/>
              <w:t>1.2.2</w:t>
            </w:r>
          </w:p>
        </w:tc>
        <w:tc>
          <w:tcPr>
            <w:tcW w:w="2070" w:type="dxa"/>
            <w:vAlign w:val="center"/>
          </w:tcPr>
          <w:p w14:paraId="1899E4A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Giant Panda National Park</w:t>
            </w:r>
          </w:p>
        </w:tc>
        <w:tc>
          <w:tcPr>
            <w:tcW w:w="3330" w:type="dxa"/>
            <w:vAlign w:val="center"/>
          </w:tcPr>
          <w:p w14:paraId="62E575B7"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Cross-sectoral conservation and sustainable management plan for the Giant Panda National Park</w:t>
            </w:r>
          </w:p>
        </w:tc>
        <w:tc>
          <w:tcPr>
            <w:tcW w:w="3600" w:type="dxa"/>
            <w:vAlign w:val="center"/>
          </w:tcPr>
          <w:p w14:paraId="17E1DD47"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SESA considerations integrated into the plan</w:t>
            </w:r>
          </w:p>
        </w:tc>
      </w:tr>
    </w:tbl>
    <w:p w14:paraId="060141A1" w14:textId="44955592" w:rsidR="4F6711E6" w:rsidRPr="004C248B" w:rsidRDefault="4F6711E6" w:rsidP="00665374">
      <w:pPr>
        <w:spacing w:line="276" w:lineRule="auto"/>
        <w:jc w:val="both"/>
        <w:rPr>
          <w:rFonts w:asciiTheme="minorHAnsi" w:eastAsiaTheme="minorEastAsia" w:hAnsiTheme="minorHAnsi" w:cstheme="minorBidi"/>
          <w:color w:val="000000" w:themeColor="text1"/>
          <w:sz w:val="20"/>
          <w:szCs w:val="20"/>
          <w:lang w:eastAsia="zh-CN"/>
        </w:rPr>
      </w:pPr>
    </w:p>
    <w:p w14:paraId="3C668028" w14:textId="6AF75077" w:rsidR="00E9189A" w:rsidRPr="00F8608A" w:rsidRDefault="1BA892E7" w:rsidP="00665374">
      <w:pPr>
        <w:spacing w:line="276" w:lineRule="auto"/>
        <w:jc w:val="both"/>
        <w:rPr>
          <w:rFonts w:asciiTheme="minorHAnsi" w:hAnsiTheme="minorHAnsi" w:cstheme="minorBidi"/>
          <w:color w:val="000000" w:themeColor="text1"/>
          <w:sz w:val="22"/>
          <w:szCs w:val="22"/>
        </w:rPr>
      </w:pPr>
      <w:r w:rsidRPr="004C248B">
        <w:rPr>
          <w:rFonts w:asciiTheme="minorHAnsi" w:eastAsiaTheme="minorEastAsia" w:hAnsiTheme="minorHAnsi" w:cstheme="minorBidi"/>
          <w:color w:val="000000" w:themeColor="text1"/>
          <w:sz w:val="20"/>
          <w:szCs w:val="20"/>
          <w:lang w:eastAsia="zh-CN"/>
        </w:rPr>
        <w:t>Other than the SESA, all studie</w:t>
      </w:r>
      <w:r w:rsidRPr="00F8608A">
        <w:rPr>
          <w:rFonts w:asciiTheme="minorHAnsi" w:eastAsiaTheme="minorEastAsia" w:hAnsiTheme="minorHAnsi" w:cstheme="minorBidi"/>
          <w:color w:val="000000" w:themeColor="text1"/>
          <w:sz w:val="20"/>
          <w:szCs w:val="20"/>
          <w:lang w:eastAsia="zh-CN"/>
        </w:rPr>
        <w:t>s will be developed as part of Output 2: Connectivity between patches of key protected wildlife habitats targeted for improvement through the creation of ecological corridors. The process for developing scoped assessment will be implemented simultaneously in the two provinces, specifically output 2.2.1 for Yunnan province, and 2.2.2 for Sichuan.</w:t>
      </w:r>
      <w:r w:rsidR="002921C2">
        <w:rPr>
          <w:rFonts w:asciiTheme="minorHAnsi" w:eastAsiaTheme="minorEastAsia" w:hAnsiTheme="minorHAnsi" w:cstheme="minorBidi"/>
          <w:color w:val="000000" w:themeColor="text1"/>
          <w:sz w:val="20"/>
          <w:szCs w:val="20"/>
          <w:lang w:eastAsia="zh-CN"/>
        </w:rPr>
        <w:t xml:space="preserve"> </w:t>
      </w:r>
    </w:p>
    <w:p w14:paraId="615D201B" w14:textId="77777777" w:rsidR="002C0867" w:rsidRPr="00F8608A" w:rsidRDefault="002C0867" w:rsidP="00665374">
      <w:pPr>
        <w:spacing w:line="276" w:lineRule="auto"/>
        <w:jc w:val="both"/>
        <w:rPr>
          <w:rFonts w:asciiTheme="minorHAnsi" w:eastAsiaTheme="minorEastAsia" w:hAnsiTheme="minorHAnsi" w:cstheme="minorHAnsi"/>
          <w:bCs/>
          <w:color w:val="000000" w:themeColor="text1"/>
          <w:sz w:val="20"/>
          <w:lang w:eastAsia="zh-CN"/>
        </w:rPr>
      </w:pPr>
    </w:p>
    <w:p w14:paraId="41DFF3DA" w14:textId="72F4D1FA" w:rsidR="00295CAD" w:rsidRPr="00F8608A" w:rsidRDefault="008C6296" w:rsidP="00665374">
      <w:pPr>
        <w:spacing w:line="276" w:lineRule="auto"/>
        <w:jc w:val="both"/>
        <w:rPr>
          <w:rFonts w:asciiTheme="minorHAnsi" w:eastAsiaTheme="minorEastAsia" w:hAnsiTheme="minorHAnsi" w:cstheme="minorHAnsi"/>
          <w:bCs/>
          <w:color w:val="000000" w:themeColor="text1"/>
          <w:sz w:val="20"/>
          <w:lang w:eastAsia="zh-CN"/>
        </w:rPr>
      </w:pPr>
      <w:r w:rsidRPr="00F8608A">
        <w:rPr>
          <w:rFonts w:asciiTheme="minorHAnsi" w:eastAsiaTheme="minorEastAsia" w:hAnsiTheme="minorHAnsi" w:cstheme="minorHAnsi"/>
          <w:bCs/>
          <w:color w:val="000000" w:themeColor="text1"/>
          <w:sz w:val="20"/>
          <w:lang w:eastAsia="zh-CN"/>
        </w:rPr>
        <w:t xml:space="preserve">With respect to management of </w:t>
      </w:r>
      <w:r w:rsidR="002C0867" w:rsidRPr="00F8608A">
        <w:rPr>
          <w:rFonts w:asciiTheme="minorHAnsi" w:eastAsiaTheme="minorEastAsia" w:hAnsiTheme="minorHAnsi" w:cstheme="minorHAnsi"/>
          <w:bCs/>
          <w:color w:val="000000" w:themeColor="text1"/>
          <w:sz w:val="20"/>
          <w:lang w:eastAsia="zh-CN"/>
        </w:rPr>
        <w:t xml:space="preserve">downstream </w:t>
      </w:r>
      <w:r w:rsidRPr="00F8608A">
        <w:rPr>
          <w:rFonts w:asciiTheme="minorHAnsi" w:eastAsiaTheme="minorEastAsia" w:hAnsiTheme="minorHAnsi" w:cstheme="minorHAnsi"/>
          <w:bCs/>
          <w:color w:val="000000" w:themeColor="text1"/>
          <w:sz w:val="20"/>
          <w:lang w:eastAsia="zh-CN"/>
        </w:rPr>
        <w:t xml:space="preserve">risks associated with ethnic minorities, a framework approach has been concluded most appropriate, considering that consultations have not yet been conducted with each of the communities where the project interventions are planned. </w:t>
      </w:r>
    </w:p>
    <w:p w14:paraId="1A2794B6" w14:textId="77777777" w:rsidR="00295CAD" w:rsidRPr="00F8608A" w:rsidRDefault="00295CAD" w:rsidP="00665374">
      <w:pPr>
        <w:spacing w:line="276" w:lineRule="auto"/>
        <w:jc w:val="both"/>
        <w:rPr>
          <w:rFonts w:asciiTheme="minorHAnsi" w:eastAsiaTheme="minorEastAsia" w:hAnsiTheme="minorHAnsi" w:cstheme="minorHAnsi"/>
          <w:bCs/>
          <w:color w:val="000000" w:themeColor="text1"/>
          <w:sz w:val="20"/>
          <w:lang w:eastAsia="zh-CN"/>
        </w:rPr>
      </w:pPr>
    </w:p>
    <w:p w14:paraId="7B80B785" w14:textId="77777777" w:rsidR="00295CAD" w:rsidRPr="004C248B" w:rsidRDefault="00295CAD" w:rsidP="00665374">
      <w:pPr>
        <w:spacing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 xml:space="preserve">The ESMF completed for this project during project development phase will be used as the basis of this scoped assessment. Project-affected stakeholders will be consulted on the scope and parameters of the assessment processes and their findings, including proposed mitigation and management measures.  </w:t>
      </w:r>
      <w:r w:rsidRPr="00F8608A">
        <w:rPr>
          <w:rFonts w:asciiTheme="minorHAnsi" w:hAnsiTheme="minorHAnsi" w:cstheme="minorHAnsi"/>
          <w:color w:val="000000" w:themeColor="text1"/>
          <w:sz w:val="20"/>
          <w:szCs w:val="20"/>
          <w:lang w:eastAsia="zh-CN"/>
        </w:rPr>
        <w:t xml:space="preserve">Fit-for-purpose </w:t>
      </w:r>
      <w:r w:rsidRPr="00F8608A">
        <w:rPr>
          <w:rFonts w:asciiTheme="minorHAnsi" w:hAnsiTheme="minorHAnsi" w:cstheme="minorHAnsi"/>
          <w:color w:val="000000" w:themeColor="text1"/>
          <w:sz w:val="20"/>
          <w:szCs w:val="20"/>
        </w:rPr>
        <w:t xml:space="preserve">consultations </w:t>
      </w:r>
      <w:r w:rsidRPr="004C248B">
        <w:rPr>
          <w:rFonts w:asciiTheme="minorHAnsi" w:hAnsiTheme="minorHAnsi" w:cstheme="minorHAnsi"/>
          <w:color w:val="000000" w:themeColor="text1"/>
          <w:sz w:val="20"/>
          <w:szCs w:val="20"/>
        </w:rPr>
        <w:t xml:space="preserve">will be conducted, as necessary, to ensure that marginalized or disadvantaged groups and individuals affected by the project </w:t>
      </w:r>
      <w:proofErr w:type="gramStart"/>
      <w:r w:rsidRPr="004C248B">
        <w:rPr>
          <w:rFonts w:asciiTheme="minorHAnsi" w:hAnsiTheme="minorHAnsi" w:cstheme="minorHAnsi"/>
          <w:color w:val="000000" w:themeColor="text1"/>
          <w:sz w:val="20"/>
          <w:szCs w:val="20"/>
        </w:rPr>
        <w:t>have the opportunity to</w:t>
      </w:r>
      <w:proofErr w:type="gramEnd"/>
      <w:r w:rsidRPr="004C248B">
        <w:rPr>
          <w:rFonts w:asciiTheme="minorHAnsi" w:hAnsiTheme="minorHAnsi" w:cstheme="minorHAnsi"/>
          <w:color w:val="000000" w:themeColor="text1"/>
          <w:sz w:val="20"/>
          <w:szCs w:val="20"/>
        </w:rPr>
        <w:t xml:space="preserve"> participate. This section describes the procedures for screening, </w:t>
      </w:r>
      <w:proofErr w:type="gramStart"/>
      <w:r w:rsidRPr="004C248B">
        <w:rPr>
          <w:rFonts w:asciiTheme="minorHAnsi" w:hAnsiTheme="minorHAnsi" w:cstheme="minorHAnsi"/>
          <w:color w:val="000000" w:themeColor="text1"/>
          <w:sz w:val="20"/>
          <w:szCs w:val="20"/>
        </w:rPr>
        <w:t>assessment</w:t>
      </w:r>
      <w:proofErr w:type="gramEnd"/>
      <w:r w:rsidRPr="004C248B">
        <w:rPr>
          <w:rFonts w:asciiTheme="minorHAnsi" w:hAnsiTheme="minorHAnsi" w:cstheme="minorHAnsi"/>
          <w:color w:val="000000" w:themeColor="text1"/>
          <w:sz w:val="20"/>
          <w:szCs w:val="20"/>
        </w:rPr>
        <w:t xml:space="preserve"> and proposed management of social and environmental impacts on ethnic minority peoples, for the following:</w:t>
      </w:r>
    </w:p>
    <w:p w14:paraId="140D6C5E" w14:textId="77777777" w:rsidR="00295CAD" w:rsidRPr="004C248B" w:rsidRDefault="00295CAD" w:rsidP="00665374">
      <w:pPr>
        <w:pStyle w:val="ListParagraph"/>
        <w:numPr>
          <w:ilvl w:val="0"/>
          <w:numId w:val="39"/>
        </w:numPr>
        <w:spacing w:after="0" w:line="276" w:lineRule="auto"/>
        <w:jc w:val="both"/>
        <w:rPr>
          <w:rFonts w:asciiTheme="minorHAnsi" w:hAnsiTheme="minorHAnsi" w:cstheme="minorHAnsi"/>
          <w:color w:val="000000" w:themeColor="text1"/>
          <w:sz w:val="20"/>
          <w:szCs w:val="20"/>
        </w:rPr>
      </w:pPr>
      <w:r w:rsidRPr="004C248B">
        <w:rPr>
          <w:rFonts w:asciiTheme="minorHAnsi" w:hAnsiTheme="minorHAnsi" w:cstheme="minorHAnsi"/>
          <w:color w:val="000000" w:themeColor="text1"/>
          <w:sz w:val="20"/>
          <w:szCs w:val="20"/>
          <w:lang w:val="en-US"/>
        </w:rPr>
        <w:t>Known potential impacts on ethnic minority</w:t>
      </w:r>
      <w:r w:rsidRPr="004C248B">
        <w:rPr>
          <w:rFonts w:asciiTheme="minorHAnsi" w:hAnsiTheme="minorHAnsi" w:cstheme="minorHAnsi"/>
          <w:color w:val="000000" w:themeColor="text1"/>
          <w:sz w:val="20"/>
          <w:szCs w:val="20"/>
          <w:lang w:eastAsia="zh-CN"/>
        </w:rPr>
        <w:t xml:space="preserve"> peoples</w:t>
      </w:r>
      <w:r w:rsidRPr="004C248B">
        <w:rPr>
          <w:rFonts w:asciiTheme="minorHAnsi" w:hAnsiTheme="minorHAnsi" w:cstheme="minorHAnsi"/>
          <w:color w:val="000000" w:themeColor="text1"/>
          <w:sz w:val="20"/>
          <w:szCs w:val="20"/>
        </w:rPr>
        <w:t>, which are currently identified in the SESP, based on broad scope of project outputs and activities;</w:t>
      </w:r>
    </w:p>
    <w:p w14:paraId="62032026" w14:textId="77777777" w:rsidR="00295CAD" w:rsidRPr="004C248B" w:rsidRDefault="00295CAD" w:rsidP="00665374">
      <w:pPr>
        <w:pStyle w:val="ListParagraph"/>
        <w:numPr>
          <w:ilvl w:val="0"/>
          <w:numId w:val="39"/>
        </w:numPr>
        <w:spacing w:line="276" w:lineRule="auto"/>
        <w:jc w:val="both"/>
        <w:rPr>
          <w:rFonts w:asciiTheme="minorHAnsi" w:hAnsiTheme="minorHAnsi" w:cstheme="minorHAnsi"/>
          <w:color w:val="000000" w:themeColor="text1"/>
          <w:sz w:val="20"/>
          <w:szCs w:val="20"/>
        </w:rPr>
      </w:pPr>
      <w:r w:rsidRPr="004C248B">
        <w:rPr>
          <w:rFonts w:asciiTheme="minorHAnsi" w:hAnsiTheme="minorHAnsi" w:cstheme="minorHAnsi"/>
          <w:color w:val="000000" w:themeColor="text1"/>
          <w:sz w:val="20"/>
          <w:szCs w:val="20"/>
        </w:rPr>
        <w:t>Currently unknown impacts on IPs/</w:t>
      </w:r>
      <w:r w:rsidRPr="004C248B">
        <w:rPr>
          <w:rFonts w:asciiTheme="minorHAnsi" w:eastAsia="Calibri" w:hAnsiTheme="minorHAnsi" w:cstheme="minorHAnsi"/>
          <w:color w:val="000000" w:themeColor="text1"/>
          <w:sz w:val="20"/>
          <w:szCs w:val="20"/>
        </w:rPr>
        <w:t>Ethnic Minorities</w:t>
      </w:r>
      <w:r w:rsidRPr="004C248B">
        <w:rPr>
          <w:rFonts w:asciiTheme="minorHAnsi" w:hAnsiTheme="minorHAnsi" w:cstheme="minorHAnsi"/>
          <w:color w:val="000000" w:themeColor="text1"/>
          <w:sz w:val="20"/>
          <w:szCs w:val="20"/>
        </w:rPr>
        <w:t xml:space="preserve"> from project activities that is not fully specified at this stage. </w:t>
      </w:r>
    </w:p>
    <w:p w14:paraId="2CF52F04" w14:textId="4D8DF9A1" w:rsidR="00295CAD" w:rsidRDefault="00295CAD" w:rsidP="00665374">
      <w:pPr>
        <w:spacing w:line="276" w:lineRule="auto"/>
        <w:jc w:val="both"/>
        <w:rPr>
          <w:rFonts w:asciiTheme="minorHAnsi" w:hAnsiTheme="minorHAnsi" w:cs="Calibri"/>
          <w:color w:val="000000" w:themeColor="text1"/>
          <w:sz w:val="20"/>
          <w:szCs w:val="20"/>
        </w:rPr>
      </w:pPr>
      <w:r w:rsidRPr="004C248B">
        <w:rPr>
          <w:rFonts w:asciiTheme="minorHAnsi" w:hAnsiTheme="minorHAnsi" w:cs="Calibri"/>
          <w:color w:val="000000" w:themeColor="text1"/>
          <w:sz w:val="20"/>
          <w:szCs w:val="20"/>
        </w:rPr>
        <w:t xml:space="preserve">During project implementation phase, scoped or focused social and environmental </w:t>
      </w:r>
      <w:r w:rsidR="002C0867" w:rsidRPr="004C248B">
        <w:rPr>
          <w:rFonts w:asciiTheme="minorHAnsi" w:hAnsiTheme="minorHAnsi" w:cs="Calibri"/>
          <w:color w:val="000000" w:themeColor="text1"/>
          <w:sz w:val="20"/>
          <w:szCs w:val="20"/>
        </w:rPr>
        <w:t xml:space="preserve">screening </w:t>
      </w:r>
      <w:r w:rsidRPr="004C248B">
        <w:rPr>
          <w:rFonts w:asciiTheme="minorHAnsi" w:hAnsiTheme="minorHAnsi" w:cs="Calibri"/>
          <w:color w:val="000000" w:themeColor="text1"/>
          <w:sz w:val="20"/>
          <w:szCs w:val="20"/>
        </w:rPr>
        <w:t>assessments will be undertaken, this includes:</w:t>
      </w:r>
    </w:p>
    <w:p w14:paraId="6AF49C3F" w14:textId="77777777" w:rsidR="004C248B" w:rsidRPr="004C248B" w:rsidRDefault="004C248B" w:rsidP="00665374">
      <w:pPr>
        <w:spacing w:line="276" w:lineRule="auto"/>
        <w:jc w:val="both"/>
        <w:rPr>
          <w:rFonts w:asciiTheme="minorHAnsi" w:hAnsiTheme="minorHAnsi" w:cs="Calibri"/>
          <w:color w:val="000000" w:themeColor="text1"/>
          <w:sz w:val="20"/>
          <w:szCs w:val="20"/>
        </w:rPr>
      </w:pPr>
    </w:p>
    <w:tbl>
      <w:tblPr>
        <w:tblStyle w:val="TableGrid"/>
        <w:tblW w:w="0" w:type="auto"/>
        <w:tblLook w:val="04A0" w:firstRow="1" w:lastRow="0" w:firstColumn="1" w:lastColumn="0" w:noHBand="0" w:noVBand="1"/>
      </w:tblPr>
      <w:tblGrid>
        <w:gridCol w:w="812"/>
        <w:gridCol w:w="2007"/>
        <w:gridCol w:w="3140"/>
        <w:gridCol w:w="3391"/>
      </w:tblGrid>
      <w:tr w:rsidR="004C248B" w:rsidRPr="004C248B" w14:paraId="23617457" w14:textId="77777777" w:rsidTr="00C96FCF">
        <w:trPr>
          <w:tblHeader/>
        </w:trPr>
        <w:tc>
          <w:tcPr>
            <w:tcW w:w="803" w:type="dxa"/>
            <w:vAlign w:val="center"/>
          </w:tcPr>
          <w:p w14:paraId="0848BFB3" w14:textId="77777777" w:rsidR="004C248B" w:rsidRPr="00665374" w:rsidRDefault="004C248B" w:rsidP="00C96FCF">
            <w:pPr>
              <w:jc w:val="center"/>
              <w:rPr>
                <w:rFonts w:asciiTheme="minorHAnsi" w:hAnsiTheme="minorHAnsi"/>
                <w:b/>
                <w:bCs/>
                <w:sz w:val="20"/>
                <w:szCs w:val="20"/>
              </w:rPr>
            </w:pPr>
            <w:r w:rsidRPr="00665374">
              <w:rPr>
                <w:rFonts w:asciiTheme="minorHAnsi" w:hAnsiTheme="minorHAnsi"/>
                <w:b/>
                <w:bCs/>
                <w:sz w:val="20"/>
                <w:szCs w:val="20"/>
              </w:rPr>
              <w:t>Output</w:t>
            </w:r>
          </w:p>
        </w:tc>
        <w:tc>
          <w:tcPr>
            <w:tcW w:w="2008" w:type="dxa"/>
            <w:vAlign w:val="center"/>
          </w:tcPr>
          <w:p w14:paraId="69EEE9F3" w14:textId="77777777" w:rsidR="004C248B" w:rsidRPr="00665374" w:rsidRDefault="004C248B" w:rsidP="00C96FCF">
            <w:pPr>
              <w:jc w:val="center"/>
              <w:rPr>
                <w:rFonts w:asciiTheme="minorHAnsi" w:hAnsiTheme="minorHAnsi"/>
                <w:b/>
                <w:bCs/>
                <w:sz w:val="20"/>
                <w:szCs w:val="20"/>
              </w:rPr>
            </w:pPr>
            <w:r w:rsidRPr="00665374">
              <w:rPr>
                <w:rFonts w:asciiTheme="minorHAnsi" w:hAnsiTheme="minorHAnsi"/>
                <w:b/>
                <w:bCs/>
                <w:sz w:val="20"/>
                <w:szCs w:val="20"/>
              </w:rPr>
              <w:t>Demonstration area / intervention site</w:t>
            </w:r>
          </w:p>
        </w:tc>
        <w:tc>
          <w:tcPr>
            <w:tcW w:w="3144" w:type="dxa"/>
            <w:vAlign w:val="center"/>
          </w:tcPr>
          <w:p w14:paraId="0D920AC3" w14:textId="77777777" w:rsidR="004C248B" w:rsidRPr="00665374" w:rsidRDefault="004C248B" w:rsidP="00C96FCF">
            <w:pPr>
              <w:jc w:val="center"/>
              <w:rPr>
                <w:rFonts w:asciiTheme="minorHAnsi" w:hAnsiTheme="minorHAnsi"/>
                <w:b/>
                <w:bCs/>
                <w:sz w:val="20"/>
                <w:szCs w:val="20"/>
              </w:rPr>
            </w:pPr>
            <w:r w:rsidRPr="00665374">
              <w:rPr>
                <w:rFonts w:asciiTheme="minorHAnsi" w:hAnsiTheme="minorHAnsi"/>
                <w:b/>
                <w:bCs/>
                <w:sz w:val="20"/>
                <w:szCs w:val="20"/>
              </w:rPr>
              <w:t>Output deliverable</w:t>
            </w:r>
          </w:p>
        </w:tc>
        <w:tc>
          <w:tcPr>
            <w:tcW w:w="3395" w:type="dxa"/>
            <w:vAlign w:val="center"/>
          </w:tcPr>
          <w:p w14:paraId="36B39B81" w14:textId="77777777" w:rsidR="004C248B" w:rsidRPr="00665374" w:rsidRDefault="004C248B" w:rsidP="00C96FCF">
            <w:pPr>
              <w:jc w:val="center"/>
              <w:rPr>
                <w:rFonts w:asciiTheme="minorHAnsi" w:hAnsiTheme="minorHAnsi"/>
                <w:b/>
                <w:bCs/>
                <w:sz w:val="20"/>
                <w:szCs w:val="20"/>
              </w:rPr>
            </w:pPr>
            <w:r w:rsidRPr="00665374">
              <w:rPr>
                <w:rFonts w:asciiTheme="minorHAnsi" w:hAnsiTheme="minorHAnsi"/>
                <w:b/>
                <w:bCs/>
                <w:sz w:val="20"/>
                <w:szCs w:val="20"/>
              </w:rPr>
              <w:t>Integrated safeguard instruments</w:t>
            </w:r>
          </w:p>
        </w:tc>
      </w:tr>
      <w:tr w:rsidR="004C248B" w:rsidRPr="004C248B" w14:paraId="0156D958" w14:textId="77777777" w:rsidTr="00C96FCF">
        <w:tc>
          <w:tcPr>
            <w:tcW w:w="803" w:type="dxa"/>
            <w:vMerge w:val="restart"/>
            <w:vAlign w:val="center"/>
          </w:tcPr>
          <w:p w14:paraId="6CB8E43A"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2.2.1</w:t>
            </w:r>
          </w:p>
        </w:tc>
        <w:tc>
          <w:tcPr>
            <w:tcW w:w="2008" w:type="dxa"/>
            <w:vMerge w:val="restart"/>
            <w:vAlign w:val="center"/>
          </w:tcPr>
          <w:p w14:paraId="0C186EDF" w14:textId="77777777" w:rsidR="004C248B" w:rsidRPr="00665374" w:rsidRDefault="004C248B" w:rsidP="00C96FCF">
            <w:pPr>
              <w:rPr>
                <w:rFonts w:asciiTheme="minorHAnsi" w:hAnsiTheme="minorHAnsi"/>
                <w:sz w:val="20"/>
                <w:szCs w:val="20"/>
                <w:lang w:val="it-IT"/>
              </w:rPr>
            </w:pPr>
            <w:r w:rsidRPr="00665374">
              <w:rPr>
                <w:rFonts w:asciiTheme="minorHAnsi" w:hAnsiTheme="minorHAnsi"/>
                <w:sz w:val="20"/>
                <w:szCs w:val="20"/>
                <w:lang w:val="it-IT"/>
              </w:rPr>
              <w:t xml:space="preserve">Yunnan Province / </w:t>
            </w:r>
            <w:r w:rsidRPr="00665374">
              <w:rPr>
                <w:rFonts w:asciiTheme="minorHAnsi" w:hAnsiTheme="minorHAnsi"/>
                <w:sz w:val="20"/>
                <w:szCs w:val="20"/>
                <w:lang w:val="it-IT"/>
              </w:rPr>
              <w:br/>
              <w:t>Tianchi Nature Reserve</w:t>
            </w:r>
          </w:p>
        </w:tc>
        <w:tc>
          <w:tcPr>
            <w:tcW w:w="3144" w:type="dxa"/>
            <w:vAlign w:val="center"/>
          </w:tcPr>
          <w:p w14:paraId="206226C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Participatory ecological corridor Feasibility Assessment (including participatory rural assessment of affected communities)</w:t>
            </w:r>
          </w:p>
        </w:tc>
        <w:tc>
          <w:tcPr>
            <w:tcW w:w="3395" w:type="dxa"/>
            <w:vAlign w:val="center"/>
          </w:tcPr>
          <w:p w14:paraId="7076318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ESIA requirements; screen risks according to SES procedures, ground-truthing, assess IP’s, initiate FPIC, evaluate potential for economic displacement</w:t>
            </w:r>
          </w:p>
        </w:tc>
      </w:tr>
      <w:tr w:rsidR="004C248B" w:rsidRPr="004C248B" w14:paraId="71BBCA6D" w14:textId="77777777" w:rsidTr="00C96FCF">
        <w:trPr>
          <w:trHeight w:val="477"/>
        </w:trPr>
        <w:tc>
          <w:tcPr>
            <w:tcW w:w="803" w:type="dxa"/>
            <w:vMerge/>
            <w:vAlign w:val="center"/>
          </w:tcPr>
          <w:p w14:paraId="7BDCBB97" w14:textId="77777777" w:rsidR="004C248B" w:rsidRPr="00665374" w:rsidRDefault="004C248B" w:rsidP="00C96FCF">
            <w:pPr>
              <w:rPr>
                <w:rFonts w:asciiTheme="minorHAnsi" w:hAnsiTheme="minorHAnsi"/>
                <w:sz w:val="20"/>
                <w:szCs w:val="20"/>
              </w:rPr>
            </w:pPr>
          </w:p>
        </w:tc>
        <w:tc>
          <w:tcPr>
            <w:tcW w:w="2008" w:type="dxa"/>
            <w:vMerge/>
            <w:vAlign w:val="center"/>
          </w:tcPr>
          <w:p w14:paraId="5E1579A7" w14:textId="77777777" w:rsidR="004C248B" w:rsidRPr="00665374" w:rsidRDefault="004C248B" w:rsidP="00C96FCF">
            <w:pPr>
              <w:rPr>
                <w:rFonts w:asciiTheme="minorHAnsi" w:hAnsiTheme="minorHAnsi"/>
                <w:sz w:val="20"/>
                <w:szCs w:val="20"/>
              </w:rPr>
            </w:pPr>
          </w:p>
        </w:tc>
        <w:tc>
          <w:tcPr>
            <w:tcW w:w="3144" w:type="dxa"/>
            <w:vAlign w:val="center"/>
          </w:tcPr>
          <w:p w14:paraId="78E8F353"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Ecological corridor strategy and action plan</w:t>
            </w:r>
          </w:p>
        </w:tc>
        <w:tc>
          <w:tcPr>
            <w:tcW w:w="3395" w:type="dxa"/>
            <w:vAlign w:val="center"/>
          </w:tcPr>
          <w:p w14:paraId="1BCBBA6E"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ESMP requirements, with IPP and Livelihood Action Framework elements incorporated, FPIC obtained</w:t>
            </w:r>
          </w:p>
        </w:tc>
      </w:tr>
      <w:tr w:rsidR="004C248B" w:rsidRPr="004C248B" w14:paraId="6AEA06AF" w14:textId="77777777" w:rsidTr="00C96FCF">
        <w:tc>
          <w:tcPr>
            <w:tcW w:w="803" w:type="dxa"/>
            <w:vMerge w:val="restart"/>
            <w:vAlign w:val="center"/>
          </w:tcPr>
          <w:p w14:paraId="4C51A7D7"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2.2.2</w:t>
            </w:r>
          </w:p>
        </w:tc>
        <w:tc>
          <w:tcPr>
            <w:tcW w:w="2008" w:type="dxa"/>
            <w:vMerge w:val="restart"/>
            <w:vAlign w:val="center"/>
          </w:tcPr>
          <w:p w14:paraId="73A0C0D7"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Giant Panda NP / </w:t>
            </w:r>
            <w:r w:rsidRPr="00665374">
              <w:rPr>
                <w:rFonts w:asciiTheme="minorHAnsi" w:hAnsiTheme="minorHAnsi"/>
                <w:sz w:val="20"/>
                <w:szCs w:val="20"/>
              </w:rPr>
              <w:br/>
            </w:r>
            <w:proofErr w:type="spellStart"/>
            <w:r w:rsidRPr="00665374">
              <w:rPr>
                <w:rFonts w:asciiTheme="minorHAnsi" w:hAnsiTheme="minorHAnsi"/>
                <w:sz w:val="20"/>
                <w:szCs w:val="20"/>
              </w:rPr>
              <w:t>Baodinggou</w:t>
            </w:r>
            <w:proofErr w:type="spellEnd"/>
            <w:r w:rsidRPr="00665374">
              <w:rPr>
                <w:rFonts w:asciiTheme="minorHAnsi" w:hAnsiTheme="minorHAnsi"/>
                <w:sz w:val="20"/>
                <w:szCs w:val="20"/>
              </w:rPr>
              <w:t xml:space="preserve"> Nature Reserve</w:t>
            </w:r>
          </w:p>
        </w:tc>
        <w:tc>
          <w:tcPr>
            <w:tcW w:w="3144" w:type="dxa"/>
            <w:vAlign w:val="center"/>
          </w:tcPr>
          <w:p w14:paraId="7912DADC"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Participatory ecological corridor Feasibility Assessment (including participatory rural assessment of affected communities)</w:t>
            </w:r>
          </w:p>
        </w:tc>
        <w:tc>
          <w:tcPr>
            <w:tcW w:w="3395" w:type="dxa"/>
            <w:vAlign w:val="center"/>
          </w:tcPr>
          <w:p w14:paraId="63631358"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ESIA requirements; screen risks according to SES procedures, ground-truthing, assess IP’s, initiate FPIC, evaluate potential for economic displacement</w:t>
            </w:r>
          </w:p>
        </w:tc>
      </w:tr>
      <w:tr w:rsidR="004C248B" w:rsidRPr="004C248B" w14:paraId="7BBC9977" w14:textId="77777777" w:rsidTr="00C96FCF">
        <w:tc>
          <w:tcPr>
            <w:tcW w:w="803" w:type="dxa"/>
            <w:vMerge/>
            <w:vAlign w:val="center"/>
          </w:tcPr>
          <w:p w14:paraId="2F0F611C" w14:textId="77777777" w:rsidR="004C248B" w:rsidRPr="00665374" w:rsidRDefault="004C248B" w:rsidP="00C96FCF">
            <w:pPr>
              <w:rPr>
                <w:rFonts w:asciiTheme="minorHAnsi" w:hAnsiTheme="minorHAnsi"/>
                <w:sz w:val="20"/>
                <w:szCs w:val="20"/>
              </w:rPr>
            </w:pPr>
          </w:p>
        </w:tc>
        <w:tc>
          <w:tcPr>
            <w:tcW w:w="2008" w:type="dxa"/>
            <w:vMerge/>
            <w:vAlign w:val="center"/>
          </w:tcPr>
          <w:p w14:paraId="7C0D3A9F" w14:textId="77777777" w:rsidR="004C248B" w:rsidRPr="00665374" w:rsidRDefault="004C248B" w:rsidP="00C96FCF">
            <w:pPr>
              <w:rPr>
                <w:rFonts w:asciiTheme="minorHAnsi" w:hAnsiTheme="minorHAnsi"/>
                <w:sz w:val="20"/>
                <w:szCs w:val="20"/>
              </w:rPr>
            </w:pPr>
          </w:p>
        </w:tc>
        <w:tc>
          <w:tcPr>
            <w:tcW w:w="3144" w:type="dxa"/>
            <w:vAlign w:val="center"/>
          </w:tcPr>
          <w:p w14:paraId="228EE298"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Ecological corridor strategy and action plan</w:t>
            </w:r>
          </w:p>
        </w:tc>
        <w:tc>
          <w:tcPr>
            <w:tcW w:w="3395" w:type="dxa"/>
            <w:vAlign w:val="center"/>
          </w:tcPr>
          <w:p w14:paraId="5E97AC5F"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Compliant with ESMP requirements, with IPP and Livelihood Action </w:t>
            </w:r>
            <w:r w:rsidRPr="00665374">
              <w:rPr>
                <w:rFonts w:asciiTheme="minorHAnsi" w:hAnsiTheme="minorHAnsi"/>
                <w:sz w:val="20"/>
                <w:szCs w:val="20"/>
              </w:rPr>
              <w:lastRenderedPageBreak/>
              <w:t>Framework elements incorporated, FPIC obtained</w:t>
            </w:r>
          </w:p>
        </w:tc>
      </w:tr>
      <w:tr w:rsidR="004C248B" w:rsidRPr="004C248B" w14:paraId="1AD4AEA4" w14:textId="77777777" w:rsidTr="00C96FCF">
        <w:tc>
          <w:tcPr>
            <w:tcW w:w="803" w:type="dxa"/>
            <w:vMerge w:val="restart"/>
            <w:vAlign w:val="center"/>
          </w:tcPr>
          <w:p w14:paraId="0D586C1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lastRenderedPageBreak/>
              <w:t>2.2.2</w:t>
            </w:r>
          </w:p>
        </w:tc>
        <w:tc>
          <w:tcPr>
            <w:tcW w:w="2008" w:type="dxa"/>
            <w:vMerge w:val="restart"/>
            <w:vAlign w:val="center"/>
          </w:tcPr>
          <w:p w14:paraId="1437333B"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Giant Panda NP / </w:t>
            </w:r>
            <w:r w:rsidRPr="00665374">
              <w:rPr>
                <w:rFonts w:asciiTheme="minorHAnsi" w:hAnsiTheme="minorHAnsi"/>
                <w:sz w:val="20"/>
                <w:szCs w:val="20"/>
              </w:rPr>
              <w:br/>
            </w:r>
            <w:proofErr w:type="spellStart"/>
            <w:r w:rsidRPr="00665374">
              <w:rPr>
                <w:rFonts w:asciiTheme="minorHAnsi" w:hAnsiTheme="minorHAnsi"/>
                <w:sz w:val="20"/>
                <w:szCs w:val="20"/>
              </w:rPr>
              <w:t>Liziping</w:t>
            </w:r>
            <w:proofErr w:type="spellEnd"/>
            <w:r w:rsidRPr="00665374">
              <w:rPr>
                <w:rFonts w:asciiTheme="minorHAnsi" w:hAnsiTheme="minorHAnsi"/>
                <w:sz w:val="20"/>
                <w:szCs w:val="20"/>
              </w:rPr>
              <w:t xml:space="preserve"> Nature Reserve</w:t>
            </w:r>
          </w:p>
        </w:tc>
        <w:tc>
          <w:tcPr>
            <w:tcW w:w="3144" w:type="dxa"/>
            <w:vAlign w:val="center"/>
          </w:tcPr>
          <w:p w14:paraId="24B50A7E"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Participatory ecological corridor Feasibility Assessment (including participatory rural assessment of affected communities)</w:t>
            </w:r>
          </w:p>
        </w:tc>
        <w:tc>
          <w:tcPr>
            <w:tcW w:w="3395" w:type="dxa"/>
            <w:vAlign w:val="center"/>
          </w:tcPr>
          <w:p w14:paraId="5060561E"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ESIA requirements; screen risks according to SES procedures, ground-truthing, assess IP’s, initiate FPIC, evaluate potential for economic displacement</w:t>
            </w:r>
          </w:p>
        </w:tc>
      </w:tr>
      <w:tr w:rsidR="004C248B" w:rsidRPr="004C248B" w14:paraId="7BC48D00" w14:textId="77777777" w:rsidTr="00C96FCF">
        <w:tc>
          <w:tcPr>
            <w:tcW w:w="803" w:type="dxa"/>
            <w:vMerge/>
            <w:vAlign w:val="center"/>
          </w:tcPr>
          <w:p w14:paraId="6C3C9913" w14:textId="77777777" w:rsidR="004C248B" w:rsidRPr="00665374" w:rsidRDefault="004C248B" w:rsidP="00C96FCF">
            <w:pPr>
              <w:rPr>
                <w:rFonts w:asciiTheme="minorHAnsi" w:hAnsiTheme="minorHAnsi"/>
                <w:sz w:val="20"/>
                <w:szCs w:val="20"/>
              </w:rPr>
            </w:pPr>
          </w:p>
        </w:tc>
        <w:tc>
          <w:tcPr>
            <w:tcW w:w="2008" w:type="dxa"/>
            <w:vMerge/>
            <w:vAlign w:val="center"/>
          </w:tcPr>
          <w:p w14:paraId="6BC96363" w14:textId="77777777" w:rsidR="004C248B" w:rsidRPr="00665374" w:rsidRDefault="004C248B" w:rsidP="00C96FCF">
            <w:pPr>
              <w:rPr>
                <w:rFonts w:asciiTheme="minorHAnsi" w:hAnsiTheme="minorHAnsi"/>
                <w:sz w:val="20"/>
                <w:szCs w:val="20"/>
              </w:rPr>
            </w:pPr>
          </w:p>
        </w:tc>
        <w:tc>
          <w:tcPr>
            <w:tcW w:w="3144" w:type="dxa"/>
            <w:vAlign w:val="center"/>
          </w:tcPr>
          <w:p w14:paraId="27F6C5FA"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Ecological corridor strategy and action plan</w:t>
            </w:r>
          </w:p>
        </w:tc>
        <w:tc>
          <w:tcPr>
            <w:tcW w:w="3395" w:type="dxa"/>
            <w:vAlign w:val="center"/>
          </w:tcPr>
          <w:p w14:paraId="4115C8C9"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ESMP requirements, with IPP and Livelihood Action Framework elements incorporated, FPIC obtained</w:t>
            </w:r>
          </w:p>
        </w:tc>
      </w:tr>
      <w:tr w:rsidR="004C248B" w:rsidRPr="004C248B" w14:paraId="1B7F7EAD" w14:textId="77777777" w:rsidTr="00C96FCF">
        <w:tc>
          <w:tcPr>
            <w:tcW w:w="803" w:type="dxa"/>
            <w:vMerge w:val="restart"/>
            <w:vAlign w:val="center"/>
          </w:tcPr>
          <w:p w14:paraId="3E622BDE"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2.3.1</w:t>
            </w:r>
          </w:p>
        </w:tc>
        <w:tc>
          <w:tcPr>
            <w:tcW w:w="2008" w:type="dxa"/>
            <w:vMerge w:val="restart"/>
            <w:vAlign w:val="center"/>
          </w:tcPr>
          <w:p w14:paraId="5739A8A8"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Yunnan Province / </w:t>
            </w:r>
            <w:r w:rsidRPr="00665374">
              <w:rPr>
                <w:rFonts w:asciiTheme="minorHAnsi" w:hAnsiTheme="minorHAnsi"/>
                <w:sz w:val="20"/>
                <w:szCs w:val="20"/>
              </w:rPr>
              <w:br/>
            </w:r>
            <w:proofErr w:type="spellStart"/>
            <w:r w:rsidRPr="00665374">
              <w:rPr>
                <w:rFonts w:asciiTheme="minorHAnsi" w:hAnsiTheme="minorHAnsi"/>
                <w:sz w:val="20"/>
                <w:szCs w:val="20"/>
              </w:rPr>
              <w:t>Caojian</w:t>
            </w:r>
            <w:proofErr w:type="spellEnd"/>
            <w:r w:rsidRPr="00665374">
              <w:rPr>
                <w:rFonts w:asciiTheme="minorHAnsi" w:hAnsiTheme="minorHAnsi"/>
                <w:sz w:val="20"/>
                <w:szCs w:val="20"/>
              </w:rPr>
              <w:t xml:space="preserve"> Forest Farm</w:t>
            </w:r>
          </w:p>
        </w:tc>
        <w:tc>
          <w:tcPr>
            <w:tcW w:w="3144" w:type="dxa"/>
            <w:vAlign w:val="center"/>
          </w:tcPr>
          <w:p w14:paraId="5A081A09"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Baseline habitat survey (including participatory rural assessment of affected communities)</w:t>
            </w:r>
          </w:p>
        </w:tc>
        <w:tc>
          <w:tcPr>
            <w:tcW w:w="3395" w:type="dxa"/>
            <w:vAlign w:val="center"/>
          </w:tcPr>
          <w:p w14:paraId="03DB9F6B"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ESIA requirements; screen risks according to SES procedures, ground-truthing, assess IP’s, initiate FPIC, evaluate potential for economic displacement</w:t>
            </w:r>
          </w:p>
        </w:tc>
      </w:tr>
      <w:tr w:rsidR="004C248B" w:rsidRPr="004C248B" w14:paraId="0FD2BC31" w14:textId="77777777" w:rsidTr="00C96FCF">
        <w:tc>
          <w:tcPr>
            <w:tcW w:w="803" w:type="dxa"/>
            <w:vMerge/>
            <w:vAlign w:val="center"/>
          </w:tcPr>
          <w:p w14:paraId="052B6C2C" w14:textId="77777777" w:rsidR="004C248B" w:rsidRPr="00665374" w:rsidRDefault="004C248B" w:rsidP="00C96FCF">
            <w:pPr>
              <w:rPr>
                <w:rFonts w:asciiTheme="minorHAnsi" w:hAnsiTheme="minorHAnsi"/>
                <w:sz w:val="20"/>
                <w:szCs w:val="20"/>
              </w:rPr>
            </w:pPr>
          </w:p>
        </w:tc>
        <w:tc>
          <w:tcPr>
            <w:tcW w:w="2008" w:type="dxa"/>
            <w:vMerge/>
            <w:vAlign w:val="center"/>
          </w:tcPr>
          <w:p w14:paraId="6DE185BC" w14:textId="77777777" w:rsidR="004C248B" w:rsidRPr="00665374" w:rsidRDefault="004C248B" w:rsidP="00C96FCF">
            <w:pPr>
              <w:rPr>
                <w:rFonts w:asciiTheme="minorHAnsi" w:hAnsiTheme="minorHAnsi"/>
                <w:sz w:val="20"/>
                <w:szCs w:val="20"/>
              </w:rPr>
            </w:pPr>
          </w:p>
        </w:tc>
        <w:tc>
          <w:tcPr>
            <w:tcW w:w="3144" w:type="dxa"/>
            <w:vAlign w:val="center"/>
          </w:tcPr>
          <w:p w14:paraId="7FD46E83"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Degraded habitat restoration plan</w:t>
            </w:r>
          </w:p>
        </w:tc>
        <w:tc>
          <w:tcPr>
            <w:tcW w:w="3395" w:type="dxa"/>
            <w:vAlign w:val="center"/>
          </w:tcPr>
          <w:p w14:paraId="13A0831D"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ESMP requirements, with IPP and Livelihood Action Framework elements incorporated, FPIC obtained</w:t>
            </w:r>
          </w:p>
        </w:tc>
      </w:tr>
      <w:tr w:rsidR="004C248B" w:rsidRPr="004C248B" w14:paraId="4854E359" w14:textId="77777777" w:rsidTr="00C96FCF">
        <w:tc>
          <w:tcPr>
            <w:tcW w:w="803" w:type="dxa"/>
            <w:vMerge w:val="restart"/>
            <w:vAlign w:val="center"/>
          </w:tcPr>
          <w:p w14:paraId="228A504F"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2.3.1</w:t>
            </w:r>
          </w:p>
        </w:tc>
        <w:tc>
          <w:tcPr>
            <w:tcW w:w="2008" w:type="dxa"/>
            <w:vMerge w:val="restart"/>
            <w:vAlign w:val="center"/>
          </w:tcPr>
          <w:p w14:paraId="2F37BC7E" w14:textId="77777777" w:rsidR="004C248B" w:rsidRPr="00665374" w:rsidRDefault="004C248B" w:rsidP="00C96FCF">
            <w:pPr>
              <w:rPr>
                <w:rFonts w:asciiTheme="minorHAnsi" w:hAnsiTheme="minorHAnsi"/>
                <w:sz w:val="20"/>
                <w:szCs w:val="20"/>
                <w:lang w:val="it-IT"/>
              </w:rPr>
            </w:pPr>
            <w:r w:rsidRPr="00665374">
              <w:rPr>
                <w:rFonts w:asciiTheme="minorHAnsi" w:hAnsiTheme="minorHAnsi"/>
                <w:sz w:val="20"/>
                <w:szCs w:val="20"/>
                <w:lang w:val="it-IT"/>
              </w:rPr>
              <w:t xml:space="preserve">Yunnan Province / </w:t>
            </w:r>
            <w:r w:rsidRPr="00665374">
              <w:rPr>
                <w:rFonts w:asciiTheme="minorHAnsi" w:hAnsiTheme="minorHAnsi"/>
                <w:sz w:val="20"/>
                <w:szCs w:val="20"/>
                <w:lang w:val="it-IT"/>
              </w:rPr>
              <w:br/>
              <w:t>Tianchi Nature Reserve</w:t>
            </w:r>
            <w:r w:rsidRPr="00665374">
              <w:rPr>
                <w:rFonts w:asciiTheme="minorHAnsi" w:hAnsiTheme="minorHAnsi"/>
                <w:sz w:val="20"/>
                <w:szCs w:val="20"/>
                <w:lang w:val="it-IT"/>
              </w:rPr>
              <w:br/>
              <w:t>(</w:t>
            </w:r>
            <w:r w:rsidRPr="00665374">
              <w:rPr>
                <w:rFonts w:asciiTheme="minorHAnsi" w:hAnsiTheme="minorHAnsi"/>
                <w:sz w:val="20"/>
                <w:szCs w:val="20"/>
                <w:u w:val="single"/>
                <w:lang w:val="it-IT"/>
              </w:rPr>
              <w:t>restoration site</w:t>
            </w:r>
            <w:r w:rsidRPr="00665374">
              <w:rPr>
                <w:rFonts w:asciiTheme="minorHAnsi" w:hAnsiTheme="minorHAnsi"/>
                <w:sz w:val="20"/>
                <w:szCs w:val="20"/>
                <w:lang w:val="it-IT"/>
              </w:rPr>
              <w:t>)</w:t>
            </w:r>
          </w:p>
        </w:tc>
        <w:tc>
          <w:tcPr>
            <w:tcW w:w="3144" w:type="dxa"/>
            <w:vAlign w:val="center"/>
          </w:tcPr>
          <w:p w14:paraId="084706CB"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Baseline habitat survey</w:t>
            </w:r>
          </w:p>
        </w:tc>
        <w:tc>
          <w:tcPr>
            <w:tcW w:w="3395" w:type="dxa"/>
            <w:vAlign w:val="center"/>
          </w:tcPr>
          <w:p w14:paraId="27DC4522"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ESIA requirements, risks screened according to SES procedures, ground-truthing, assess IP’s, evaluate potential for economic displacement</w:t>
            </w:r>
          </w:p>
        </w:tc>
      </w:tr>
      <w:tr w:rsidR="004C248B" w:rsidRPr="004C248B" w14:paraId="2CF0D222" w14:textId="77777777" w:rsidTr="00C96FCF">
        <w:tc>
          <w:tcPr>
            <w:tcW w:w="803" w:type="dxa"/>
            <w:vMerge/>
            <w:vAlign w:val="center"/>
          </w:tcPr>
          <w:p w14:paraId="7BA2976F" w14:textId="77777777" w:rsidR="004C248B" w:rsidRPr="00665374" w:rsidRDefault="004C248B" w:rsidP="00C96FCF">
            <w:pPr>
              <w:rPr>
                <w:rFonts w:asciiTheme="minorHAnsi" w:hAnsiTheme="minorHAnsi"/>
                <w:sz w:val="20"/>
                <w:szCs w:val="20"/>
              </w:rPr>
            </w:pPr>
          </w:p>
        </w:tc>
        <w:tc>
          <w:tcPr>
            <w:tcW w:w="2008" w:type="dxa"/>
            <w:vMerge/>
            <w:vAlign w:val="center"/>
          </w:tcPr>
          <w:p w14:paraId="27986FD1" w14:textId="77777777" w:rsidR="004C248B" w:rsidRPr="00665374" w:rsidRDefault="004C248B" w:rsidP="00C96FCF">
            <w:pPr>
              <w:rPr>
                <w:rFonts w:asciiTheme="minorHAnsi" w:hAnsiTheme="minorHAnsi"/>
                <w:sz w:val="20"/>
                <w:szCs w:val="20"/>
              </w:rPr>
            </w:pPr>
          </w:p>
        </w:tc>
        <w:tc>
          <w:tcPr>
            <w:tcW w:w="3144" w:type="dxa"/>
            <w:vAlign w:val="center"/>
          </w:tcPr>
          <w:p w14:paraId="1E066D62"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Degraded habitat restoration plan</w:t>
            </w:r>
          </w:p>
        </w:tc>
        <w:tc>
          <w:tcPr>
            <w:tcW w:w="3395" w:type="dxa"/>
            <w:vAlign w:val="center"/>
          </w:tcPr>
          <w:p w14:paraId="779F14E0"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ESMP and IPP elements included</w:t>
            </w:r>
          </w:p>
        </w:tc>
      </w:tr>
      <w:tr w:rsidR="004C248B" w:rsidRPr="004C248B" w14:paraId="180330B2" w14:textId="77777777" w:rsidTr="00C96FCF">
        <w:tc>
          <w:tcPr>
            <w:tcW w:w="803" w:type="dxa"/>
            <w:vMerge w:val="restart"/>
            <w:vAlign w:val="center"/>
          </w:tcPr>
          <w:p w14:paraId="2DBA267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2.3.2</w:t>
            </w:r>
          </w:p>
        </w:tc>
        <w:tc>
          <w:tcPr>
            <w:tcW w:w="2008" w:type="dxa"/>
            <w:vMerge w:val="restart"/>
            <w:vAlign w:val="center"/>
          </w:tcPr>
          <w:p w14:paraId="59625AFA"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Giant Panda NP / </w:t>
            </w:r>
            <w:r w:rsidRPr="00665374">
              <w:rPr>
                <w:rFonts w:asciiTheme="minorHAnsi" w:hAnsiTheme="minorHAnsi"/>
                <w:sz w:val="20"/>
                <w:szCs w:val="20"/>
              </w:rPr>
              <w:br/>
              <w:t>Wolong Nature Reserve</w:t>
            </w:r>
          </w:p>
        </w:tc>
        <w:tc>
          <w:tcPr>
            <w:tcW w:w="3144" w:type="dxa"/>
            <w:vAlign w:val="center"/>
          </w:tcPr>
          <w:p w14:paraId="2D49080E"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Baseline habitat survey</w:t>
            </w:r>
          </w:p>
        </w:tc>
        <w:tc>
          <w:tcPr>
            <w:tcW w:w="3395" w:type="dxa"/>
            <w:vAlign w:val="center"/>
          </w:tcPr>
          <w:p w14:paraId="65C6D5C1"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ESIA requirements, risks screened according to SES procedures, ground-truthing,</w:t>
            </w:r>
          </w:p>
        </w:tc>
      </w:tr>
      <w:tr w:rsidR="004C248B" w:rsidRPr="004C248B" w14:paraId="1AA82ECF" w14:textId="77777777" w:rsidTr="00C96FCF">
        <w:tc>
          <w:tcPr>
            <w:tcW w:w="803" w:type="dxa"/>
            <w:vMerge/>
            <w:vAlign w:val="center"/>
          </w:tcPr>
          <w:p w14:paraId="4D6FDF80" w14:textId="77777777" w:rsidR="004C248B" w:rsidRPr="00665374" w:rsidRDefault="004C248B" w:rsidP="00C96FCF">
            <w:pPr>
              <w:rPr>
                <w:rFonts w:asciiTheme="minorHAnsi" w:hAnsiTheme="minorHAnsi"/>
                <w:sz w:val="20"/>
                <w:szCs w:val="20"/>
              </w:rPr>
            </w:pPr>
          </w:p>
        </w:tc>
        <w:tc>
          <w:tcPr>
            <w:tcW w:w="2008" w:type="dxa"/>
            <w:vMerge/>
            <w:vAlign w:val="center"/>
          </w:tcPr>
          <w:p w14:paraId="57DE0C3D" w14:textId="77777777" w:rsidR="004C248B" w:rsidRPr="00665374" w:rsidRDefault="004C248B" w:rsidP="00C96FCF">
            <w:pPr>
              <w:rPr>
                <w:rFonts w:asciiTheme="minorHAnsi" w:hAnsiTheme="minorHAnsi"/>
                <w:sz w:val="20"/>
                <w:szCs w:val="20"/>
              </w:rPr>
            </w:pPr>
          </w:p>
        </w:tc>
        <w:tc>
          <w:tcPr>
            <w:tcW w:w="3144" w:type="dxa"/>
            <w:vAlign w:val="center"/>
          </w:tcPr>
          <w:p w14:paraId="7C8858B9"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Degraded habitat restoration plan</w:t>
            </w:r>
          </w:p>
        </w:tc>
        <w:tc>
          <w:tcPr>
            <w:tcW w:w="3395" w:type="dxa"/>
            <w:vAlign w:val="center"/>
          </w:tcPr>
          <w:p w14:paraId="15C0A5E0"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Compliant with ESMP requirements </w:t>
            </w:r>
          </w:p>
        </w:tc>
      </w:tr>
      <w:tr w:rsidR="004C248B" w:rsidRPr="004C248B" w14:paraId="7141569E" w14:textId="77777777" w:rsidTr="00C96FCF">
        <w:tc>
          <w:tcPr>
            <w:tcW w:w="803" w:type="dxa"/>
            <w:vMerge w:val="restart"/>
            <w:vAlign w:val="center"/>
          </w:tcPr>
          <w:p w14:paraId="41188A0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2.3.2</w:t>
            </w:r>
          </w:p>
        </w:tc>
        <w:tc>
          <w:tcPr>
            <w:tcW w:w="2008" w:type="dxa"/>
            <w:vMerge w:val="restart"/>
            <w:vAlign w:val="center"/>
          </w:tcPr>
          <w:p w14:paraId="6573E550"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Giant Panda NP / </w:t>
            </w:r>
            <w:r w:rsidRPr="00665374">
              <w:rPr>
                <w:rFonts w:asciiTheme="minorHAnsi" w:hAnsiTheme="minorHAnsi"/>
                <w:sz w:val="20"/>
                <w:szCs w:val="20"/>
              </w:rPr>
              <w:br/>
            </w:r>
            <w:proofErr w:type="spellStart"/>
            <w:r w:rsidRPr="00665374">
              <w:rPr>
                <w:rFonts w:asciiTheme="minorHAnsi" w:hAnsiTheme="minorHAnsi"/>
                <w:sz w:val="20"/>
                <w:szCs w:val="20"/>
              </w:rPr>
              <w:t>Daxiangling</w:t>
            </w:r>
            <w:proofErr w:type="spellEnd"/>
            <w:r w:rsidRPr="00665374">
              <w:rPr>
                <w:rFonts w:asciiTheme="minorHAnsi" w:hAnsiTheme="minorHAnsi"/>
                <w:sz w:val="20"/>
                <w:szCs w:val="20"/>
              </w:rPr>
              <w:t xml:space="preserve"> Nature Reserve</w:t>
            </w:r>
          </w:p>
        </w:tc>
        <w:tc>
          <w:tcPr>
            <w:tcW w:w="3144" w:type="dxa"/>
            <w:vAlign w:val="center"/>
          </w:tcPr>
          <w:p w14:paraId="2A3125CD"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Baseline habitat survey</w:t>
            </w:r>
          </w:p>
        </w:tc>
        <w:tc>
          <w:tcPr>
            <w:tcW w:w="3395" w:type="dxa"/>
            <w:vAlign w:val="center"/>
          </w:tcPr>
          <w:p w14:paraId="3A83E6FD"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ESIA requirements, risks screened according to SES procedures, ground-truthing,</w:t>
            </w:r>
          </w:p>
        </w:tc>
      </w:tr>
      <w:tr w:rsidR="004C248B" w:rsidRPr="004C248B" w14:paraId="52E75AC4" w14:textId="77777777" w:rsidTr="00C96FCF">
        <w:trPr>
          <w:trHeight w:val="56"/>
        </w:trPr>
        <w:tc>
          <w:tcPr>
            <w:tcW w:w="803" w:type="dxa"/>
            <w:vMerge/>
            <w:vAlign w:val="center"/>
          </w:tcPr>
          <w:p w14:paraId="72A4DC03" w14:textId="77777777" w:rsidR="004C248B" w:rsidRPr="00665374" w:rsidRDefault="004C248B" w:rsidP="00C96FCF">
            <w:pPr>
              <w:rPr>
                <w:rFonts w:asciiTheme="minorHAnsi" w:hAnsiTheme="minorHAnsi"/>
                <w:sz w:val="20"/>
                <w:szCs w:val="20"/>
              </w:rPr>
            </w:pPr>
          </w:p>
        </w:tc>
        <w:tc>
          <w:tcPr>
            <w:tcW w:w="2008" w:type="dxa"/>
            <w:vMerge/>
            <w:vAlign w:val="center"/>
          </w:tcPr>
          <w:p w14:paraId="39995F98" w14:textId="77777777" w:rsidR="004C248B" w:rsidRPr="00665374" w:rsidRDefault="004C248B" w:rsidP="00C96FCF">
            <w:pPr>
              <w:rPr>
                <w:rFonts w:asciiTheme="minorHAnsi" w:hAnsiTheme="minorHAnsi"/>
                <w:sz w:val="20"/>
                <w:szCs w:val="20"/>
              </w:rPr>
            </w:pPr>
          </w:p>
        </w:tc>
        <w:tc>
          <w:tcPr>
            <w:tcW w:w="3144" w:type="dxa"/>
            <w:vAlign w:val="center"/>
          </w:tcPr>
          <w:p w14:paraId="4BF5117A"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Degraded habitat restoration plan</w:t>
            </w:r>
          </w:p>
        </w:tc>
        <w:tc>
          <w:tcPr>
            <w:tcW w:w="3395" w:type="dxa"/>
            <w:vAlign w:val="center"/>
          </w:tcPr>
          <w:p w14:paraId="13AC4532"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ESMP requirements</w:t>
            </w:r>
          </w:p>
        </w:tc>
      </w:tr>
      <w:tr w:rsidR="004C248B" w:rsidRPr="004C248B" w14:paraId="727D3EB4" w14:textId="77777777" w:rsidTr="00C96FCF">
        <w:tc>
          <w:tcPr>
            <w:tcW w:w="803" w:type="dxa"/>
            <w:vMerge w:val="restart"/>
            <w:vAlign w:val="center"/>
          </w:tcPr>
          <w:p w14:paraId="1091F59C"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2.3.2</w:t>
            </w:r>
          </w:p>
        </w:tc>
        <w:tc>
          <w:tcPr>
            <w:tcW w:w="2008" w:type="dxa"/>
            <w:vMerge w:val="restart"/>
            <w:vAlign w:val="center"/>
          </w:tcPr>
          <w:p w14:paraId="4A88246F"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Giant Panda NP / </w:t>
            </w:r>
            <w:r w:rsidRPr="00665374">
              <w:rPr>
                <w:rFonts w:asciiTheme="minorHAnsi" w:hAnsiTheme="minorHAnsi"/>
                <w:sz w:val="20"/>
                <w:szCs w:val="20"/>
              </w:rPr>
              <w:br/>
            </w:r>
            <w:proofErr w:type="spellStart"/>
            <w:r w:rsidRPr="00665374">
              <w:rPr>
                <w:rFonts w:asciiTheme="minorHAnsi" w:hAnsiTheme="minorHAnsi"/>
                <w:sz w:val="20"/>
                <w:szCs w:val="20"/>
              </w:rPr>
              <w:t>Baishuihe</w:t>
            </w:r>
            <w:proofErr w:type="spellEnd"/>
            <w:r w:rsidRPr="00665374">
              <w:rPr>
                <w:rFonts w:asciiTheme="minorHAnsi" w:hAnsiTheme="minorHAnsi"/>
                <w:sz w:val="20"/>
                <w:szCs w:val="20"/>
              </w:rPr>
              <w:t xml:space="preserve"> Nature Reserve</w:t>
            </w:r>
          </w:p>
        </w:tc>
        <w:tc>
          <w:tcPr>
            <w:tcW w:w="3144" w:type="dxa"/>
            <w:vAlign w:val="center"/>
          </w:tcPr>
          <w:p w14:paraId="63EA8A18"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Baseline habitat survey</w:t>
            </w:r>
          </w:p>
        </w:tc>
        <w:tc>
          <w:tcPr>
            <w:tcW w:w="3395" w:type="dxa"/>
            <w:vAlign w:val="center"/>
          </w:tcPr>
          <w:p w14:paraId="37C09768"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ESIA requirements, risks screened according to SES procedures, ground-truthing,</w:t>
            </w:r>
          </w:p>
        </w:tc>
      </w:tr>
      <w:tr w:rsidR="004C248B" w:rsidRPr="004C248B" w14:paraId="01019049" w14:textId="77777777" w:rsidTr="00C96FCF">
        <w:tc>
          <w:tcPr>
            <w:tcW w:w="803" w:type="dxa"/>
            <w:vMerge/>
            <w:vAlign w:val="center"/>
          </w:tcPr>
          <w:p w14:paraId="49DB7BFF" w14:textId="77777777" w:rsidR="004C248B" w:rsidRPr="00665374" w:rsidRDefault="004C248B" w:rsidP="00C96FCF">
            <w:pPr>
              <w:rPr>
                <w:rFonts w:asciiTheme="minorHAnsi" w:hAnsiTheme="minorHAnsi"/>
                <w:sz w:val="20"/>
                <w:szCs w:val="20"/>
              </w:rPr>
            </w:pPr>
          </w:p>
        </w:tc>
        <w:tc>
          <w:tcPr>
            <w:tcW w:w="2008" w:type="dxa"/>
            <w:vMerge/>
            <w:vAlign w:val="center"/>
          </w:tcPr>
          <w:p w14:paraId="0430C22D" w14:textId="77777777" w:rsidR="004C248B" w:rsidRPr="00665374" w:rsidRDefault="004C248B" w:rsidP="00C96FCF">
            <w:pPr>
              <w:rPr>
                <w:rFonts w:asciiTheme="minorHAnsi" w:hAnsiTheme="minorHAnsi"/>
                <w:sz w:val="20"/>
                <w:szCs w:val="20"/>
              </w:rPr>
            </w:pPr>
          </w:p>
        </w:tc>
        <w:tc>
          <w:tcPr>
            <w:tcW w:w="3144" w:type="dxa"/>
            <w:vAlign w:val="center"/>
          </w:tcPr>
          <w:p w14:paraId="5D95F85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Degraded habitat restoration plan</w:t>
            </w:r>
          </w:p>
        </w:tc>
        <w:tc>
          <w:tcPr>
            <w:tcW w:w="3395" w:type="dxa"/>
            <w:vAlign w:val="center"/>
          </w:tcPr>
          <w:p w14:paraId="5D64D9BA"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Compliant with ESMP requirements</w:t>
            </w:r>
          </w:p>
        </w:tc>
      </w:tr>
      <w:tr w:rsidR="004C248B" w:rsidRPr="004C248B" w14:paraId="15F65F07" w14:textId="77777777" w:rsidTr="00C96FCF">
        <w:tc>
          <w:tcPr>
            <w:tcW w:w="803" w:type="dxa"/>
            <w:vMerge w:val="restart"/>
            <w:vAlign w:val="center"/>
          </w:tcPr>
          <w:p w14:paraId="3409009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2.4.1</w:t>
            </w:r>
          </w:p>
        </w:tc>
        <w:tc>
          <w:tcPr>
            <w:tcW w:w="2008" w:type="dxa"/>
            <w:vAlign w:val="center"/>
          </w:tcPr>
          <w:p w14:paraId="58683995" w14:textId="77777777" w:rsidR="004C248B" w:rsidRPr="00665374" w:rsidRDefault="004C248B" w:rsidP="00C96FCF">
            <w:pPr>
              <w:rPr>
                <w:rFonts w:asciiTheme="minorHAnsi" w:hAnsiTheme="minorHAnsi"/>
                <w:sz w:val="20"/>
                <w:szCs w:val="20"/>
                <w:lang w:val="it-IT"/>
              </w:rPr>
            </w:pPr>
            <w:r w:rsidRPr="00665374">
              <w:rPr>
                <w:rFonts w:asciiTheme="minorHAnsi" w:hAnsiTheme="minorHAnsi"/>
                <w:sz w:val="20"/>
                <w:szCs w:val="20"/>
                <w:lang w:val="it-IT"/>
              </w:rPr>
              <w:t xml:space="preserve">Yunnan Province / </w:t>
            </w:r>
            <w:r w:rsidRPr="00665374">
              <w:rPr>
                <w:rFonts w:asciiTheme="minorHAnsi" w:hAnsiTheme="minorHAnsi"/>
                <w:sz w:val="20"/>
                <w:szCs w:val="20"/>
                <w:lang w:val="it-IT"/>
              </w:rPr>
              <w:br/>
              <w:t xml:space="preserve">Tianchi Nature Reserve </w:t>
            </w:r>
            <w:r w:rsidRPr="00665374">
              <w:rPr>
                <w:rFonts w:asciiTheme="minorHAnsi" w:hAnsiTheme="minorHAnsi"/>
                <w:sz w:val="20"/>
                <w:szCs w:val="20"/>
                <w:lang w:val="it-IT"/>
              </w:rPr>
              <w:br/>
              <w:t>(corridor)</w:t>
            </w:r>
          </w:p>
        </w:tc>
        <w:tc>
          <w:tcPr>
            <w:tcW w:w="3144" w:type="dxa"/>
            <w:vAlign w:val="center"/>
          </w:tcPr>
          <w:p w14:paraId="3175EC39"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Business plan for nature-based livelihood development</w:t>
            </w:r>
          </w:p>
        </w:tc>
        <w:tc>
          <w:tcPr>
            <w:tcW w:w="3395" w:type="dxa"/>
            <w:vAlign w:val="center"/>
          </w:tcPr>
          <w:p w14:paraId="13F415D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Developed with Livelihood Action Plan elements </w:t>
            </w:r>
          </w:p>
        </w:tc>
      </w:tr>
      <w:tr w:rsidR="004C248B" w:rsidRPr="004C248B" w14:paraId="174074E4" w14:textId="77777777" w:rsidTr="00C96FCF">
        <w:tc>
          <w:tcPr>
            <w:tcW w:w="803" w:type="dxa"/>
            <w:vMerge/>
            <w:vAlign w:val="center"/>
          </w:tcPr>
          <w:p w14:paraId="27A8506F" w14:textId="77777777" w:rsidR="004C248B" w:rsidRPr="00665374" w:rsidRDefault="004C248B" w:rsidP="00C96FCF">
            <w:pPr>
              <w:rPr>
                <w:rFonts w:asciiTheme="minorHAnsi" w:hAnsiTheme="minorHAnsi"/>
                <w:sz w:val="20"/>
                <w:szCs w:val="20"/>
              </w:rPr>
            </w:pPr>
          </w:p>
        </w:tc>
        <w:tc>
          <w:tcPr>
            <w:tcW w:w="2008" w:type="dxa"/>
            <w:vAlign w:val="center"/>
          </w:tcPr>
          <w:p w14:paraId="7F227156"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Yunnan Province / </w:t>
            </w:r>
            <w:r w:rsidRPr="00665374">
              <w:rPr>
                <w:rFonts w:asciiTheme="minorHAnsi" w:hAnsiTheme="minorHAnsi"/>
                <w:sz w:val="20"/>
                <w:szCs w:val="20"/>
              </w:rPr>
              <w:br/>
            </w:r>
            <w:proofErr w:type="spellStart"/>
            <w:r w:rsidRPr="00665374">
              <w:rPr>
                <w:rFonts w:asciiTheme="minorHAnsi" w:hAnsiTheme="minorHAnsi"/>
                <w:sz w:val="20"/>
                <w:szCs w:val="20"/>
              </w:rPr>
              <w:t>Caojian</w:t>
            </w:r>
            <w:proofErr w:type="spellEnd"/>
            <w:r w:rsidRPr="00665374">
              <w:rPr>
                <w:rFonts w:asciiTheme="minorHAnsi" w:hAnsiTheme="minorHAnsi"/>
                <w:sz w:val="20"/>
                <w:szCs w:val="20"/>
              </w:rPr>
              <w:t xml:space="preserve"> Forest Farm</w:t>
            </w:r>
          </w:p>
          <w:p w14:paraId="6762E73A"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(restoration)</w:t>
            </w:r>
          </w:p>
        </w:tc>
        <w:tc>
          <w:tcPr>
            <w:tcW w:w="3144" w:type="dxa"/>
            <w:vAlign w:val="center"/>
          </w:tcPr>
          <w:p w14:paraId="584D86FE" w14:textId="77777777" w:rsidR="004C248B" w:rsidRPr="00665374" w:rsidRDefault="004C248B" w:rsidP="00C96FCF">
            <w:pPr>
              <w:rPr>
                <w:rFonts w:asciiTheme="minorHAnsi" w:hAnsiTheme="minorHAnsi" w:cs="Calibri"/>
                <w:color w:val="000000"/>
                <w:sz w:val="20"/>
                <w:szCs w:val="20"/>
              </w:rPr>
            </w:pPr>
            <w:r w:rsidRPr="00665374">
              <w:rPr>
                <w:rFonts w:asciiTheme="minorHAnsi" w:hAnsiTheme="minorHAnsi"/>
                <w:sz w:val="20"/>
                <w:szCs w:val="20"/>
              </w:rPr>
              <w:t>Business plan for nature-based livelihood development</w:t>
            </w:r>
          </w:p>
        </w:tc>
        <w:tc>
          <w:tcPr>
            <w:tcW w:w="3395" w:type="dxa"/>
            <w:vAlign w:val="center"/>
          </w:tcPr>
          <w:p w14:paraId="31409FD5"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Developed with Livelihood Action Plan elements</w:t>
            </w:r>
          </w:p>
        </w:tc>
      </w:tr>
      <w:tr w:rsidR="004C248B" w:rsidRPr="004C248B" w14:paraId="39FC2DDD" w14:textId="77777777" w:rsidTr="00C96FCF">
        <w:tc>
          <w:tcPr>
            <w:tcW w:w="803" w:type="dxa"/>
            <w:vMerge/>
            <w:vAlign w:val="center"/>
          </w:tcPr>
          <w:p w14:paraId="1ED0FF62" w14:textId="77777777" w:rsidR="004C248B" w:rsidRPr="00665374" w:rsidRDefault="004C248B" w:rsidP="00C96FCF">
            <w:pPr>
              <w:rPr>
                <w:rFonts w:asciiTheme="minorHAnsi" w:hAnsiTheme="minorHAnsi"/>
                <w:sz w:val="20"/>
                <w:szCs w:val="20"/>
              </w:rPr>
            </w:pPr>
          </w:p>
        </w:tc>
        <w:tc>
          <w:tcPr>
            <w:tcW w:w="2008" w:type="dxa"/>
            <w:vAlign w:val="center"/>
          </w:tcPr>
          <w:p w14:paraId="52E2210D"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Giant Panda NP / </w:t>
            </w:r>
            <w:r w:rsidRPr="00665374">
              <w:rPr>
                <w:rFonts w:asciiTheme="minorHAnsi" w:hAnsiTheme="minorHAnsi"/>
                <w:sz w:val="20"/>
                <w:szCs w:val="20"/>
              </w:rPr>
              <w:br/>
            </w:r>
            <w:proofErr w:type="spellStart"/>
            <w:r w:rsidRPr="00665374">
              <w:rPr>
                <w:rFonts w:asciiTheme="minorHAnsi" w:hAnsiTheme="minorHAnsi"/>
                <w:sz w:val="20"/>
                <w:szCs w:val="20"/>
              </w:rPr>
              <w:t>Baodinggou</w:t>
            </w:r>
            <w:proofErr w:type="spellEnd"/>
            <w:r w:rsidRPr="00665374">
              <w:rPr>
                <w:rFonts w:asciiTheme="minorHAnsi" w:hAnsiTheme="minorHAnsi"/>
                <w:sz w:val="20"/>
                <w:szCs w:val="20"/>
              </w:rPr>
              <w:t xml:space="preserve"> Nature Reserve</w:t>
            </w:r>
          </w:p>
          <w:p w14:paraId="481AD061"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(corridor)</w:t>
            </w:r>
          </w:p>
        </w:tc>
        <w:tc>
          <w:tcPr>
            <w:tcW w:w="3144" w:type="dxa"/>
            <w:vAlign w:val="center"/>
          </w:tcPr>
          <w:p w14:paraId="47B8FF37"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Business plan for nature-based livelihood development</w:t>
            </w:r>
          </w:p>
        </w:tc>
        <w:tc>
          <w:tcPr>
            <w:tcW w:w="3395" w:type="dxa"/>
            <w:vAlign w:val="center"/>
          </w:tcPr>
          <w:p w14:paraId="1F23C2FD"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Developed with Livelihood Action Plan elements</w:t>
            </w:r>
          </w:p>
        </w:tc>
      </w:tr>
      <w:tr w:rsidR="004C248B" w:rsidRPr="004C248B" w14:paraId="6F31EF40" w14:textId="77777777" w:rsidTr="00C96FCF">
        <w:tc>
          <w:tcPr>
            <w:tcW w:w="803" w:type="dxa"/>
            <w:vMerge/>
            <w:vAlign w:val="center"/>
          </w:tcPr>
          <w:p w14:paraId="1A785BD7" w14:textId="77777777" w:rsidR="004C248B" w:rsidRPr="00665374" w:rsidRDefault="004C248B" w:rsidP="00C96FCF">
            <w:pPr>
              <w:rPr>
                <w:rFonts w:asciiTheme="minorHAnsi" w:hAnsiTheme="minorHAnsi"/>
                <w:sz w:val="20"/>
                <w:szCs w:val="20"/>
              </w:rPr>
            </w:pPr>
          </w:p>
        </w:tc>
        <w:tc>
          <w:tcPr>
            <w:tcW w:w="2008" w:type="dxa"/>
            <w:vAlign w:val="center"/>
          </w:tcPr>
          <w:p w14:paraId="166817CE"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 xml:space="preserve">Giant Panda NP / </w:t>
            </w:r>
            <w:r w:rsidRPr="00665374">
              <w:rPr>
                <w:rFonts w:asciiTheme="minorHAnsi" w:hAnsiTheme="minorHAnsi"/>
                <w:sz w:val="20"/>
                <w:szCs w:val="20"/>
              </w:rPr>
              <w:br/>
            </w:r>
            <w:proofErr w:type="spellStart"/>
            <w:r w:rsidRPr="00665374">
              <w:rPr>
                <w:rFonts w:asciiTheme="minorHAnsi" w:hAnsiTheme="minorHAnsi"/>
                <w:sz w:val="20"/>
                <w:szCs w:val="20"/>
              </w:rPr>
              <w:t>Liziping</w:t>
            </w:r>
            <w:proofErr w:type="spellEnd"/>
            <w:r w:rsidRPr="00665374">
              <w:rPr>
                <w:rFonts w:asciiTheme="minorHAnsi" w:hAnsiTheme="minorHAnsi"/>
                <w:sz w:val="20"/>
                <w:szCs w:val="20"/>
              </w:rPr>
              <w:t xml:space="preserve"> Nature Reserve</w:t>
            </w:r>
          </w:p>
          <w:p w14:paraId="3266055D"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(corridor)</w:t>
            </w:r>
          </w:p>
        </w:tc>
        <w:tc>
          <w:tcPr>
            <w:tcW w:w="3144" w:type="dxa"/>
            <w:vAlign w:val="center"/>
          </w:tcPr>
          <w:p w14:paraId="0EE89E39"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Business plan for nature-based livelihood development</w:t>
            </w:r>
          </w:p>
        </w:tc>
        <w:tc>
          <w:tcPr>
            <w:tcW w:w="3395" w:type="dxa"/>
            <w:vAlign w:val="center"/>
          </w:tcPr>
          <w:p w14:paraId="0D0AB798" w14:textId="77777777" w:rsidR="004C248B" w:rsidRPr="00665374" w:rsidRDefault="004C248B" w:rsidP="00C96FCF">
            <w:pPr>
              <w:rPr>
                <w:rFonts w:asciiTheme="minorHAnsi" w:hAnsiTheme="minorHAnsi"/>
                <w:sz w:val="20"/>
                <w:szCs w:val="20"/>
              </w:rPr>
            </w:pPr>
            <w:r w:rsidRPr="00665374">
              <w:rPr>
                <w:rFonts w:asciiTheme="minorHAnsi" w:hAnsiTheme="minorHAnsi"/>
                <w:sz w:val="20"/>
                <w:szCs w:val="20"/>
              </w:rPr>
              <w:t>Developed with Livelihood Action Plan elements</w:t>
            </w:r>
          </w:p>
        </w:tc>
      </w:tr>
    </w:tbl>
    <w:p w14:paraId="69B44A75" w14:textId="77777777" w:rsidR="004C248B" w:rsidRPr="00665374" w:rsidRDefault="004C248B" w:rsidP="004C248B">
      <w:pPr>
        <w:pStyle w:val="ListParagraph"/>
        <w:spacing w:after="0" w:line="276" w:lineRule="auto"/>
        <w:ind w:left="0"/>
        <w:jc w:val="both"/>
        <w:rPr>
          <w:rFonts w:asciiTheme="minorHAnsi" w:hAnsiTheme="minorHAnsi" w:cstheme="minorHAnsi"/>
          <w:color w:val="000000" w:themeColor="text1"/>
          <w:sz w:val="20"/>
          <w:szCs w:val="20"/>
          <w:lang w:val="en-US"/>
        </w:rPr>
      </w:pPr>
    </w:p>
    <w:p w14:paraId="6EE95402" w14:textId="77777777" w:rsidR="004C248B" w:rsidRPr="004C248B" w:rsidRDefault="004C248B" w:rsidP="00665374">
      <w:pPr>
        <w:spacing w:line="276" w:lineRule="auto"/>
        <w:jc w:val="both"/>
        <w:rPr>
          <w:rFonts w:asciiTheme="minorHAnsi" w:hAnsiTheme="minorHAnsi" w:cs="Calibri"/>
          <w:color w:val="000000" w:themeColor="text1"/>
          <w:sz w:val="20"/>
          <w:szCs w:val="20"/>
        </w:rPr>
      </w:pPr>
    </w:p>
    <w:p w14:paraId="12361441" w14:textId="4D24DDE5" w:rsidR="008C6296" w:rsidRPr="004C248B" w:rsidRDefault="0015215A" w:rsidP="00665374">
      <w:pPr>
        <w:spacing w:line="276" w:lineRule="auto"/>
        <w:jc w:val="both"/>
        <w:rPr>
          <w:rFonts w:asciiTheme="minorHAnsi" w:hAnsiTheme="minorHAnsi" w:cs="Calibri"/>
          <w:color w:val="000000" w:themeColor="text1"/>
          <w:sz w:val="20"/>
          <w:szCs w:val="20"/>
          <w:lang w:val="en-GB"/>
        </w:rPr>
      </w:pPr>
      <w:r w:rsidRPr="004C248B">
        <w:rPr>
          <w:rFonts w:asciiTheme="minorHAnsi" w:eastAsiaTheme="minorEastAsia" w:hAnsiTheme="minorHAnsi" w:cstheme="minorHAnsi"/>
          <w:bCs/>
          <w:color w:val="000000" w:themeColor="text1"/>
          <w:sz w:val="20"/>
          <w:szCs w:val="20"/>
          <w:lang w:eastAsia="zh-CN"/>
        </w:rPr>
        <w:t xml:space="preserve">The </w:t>
      </w:r>
      <w:r w:rsidRPr="004C248B">
        <w:rPr>
          <w:rFonts w:asciiTheme="minorHAnsi" w:eastAsiaTheme="minorEastAsia" w:hAnsiTheme="minorHAnsi" w:cstheme="minorHAnsi"/>
          <w:bCs/>
          <w:color w:val="000000" w:themeColor="text1"/>
          <w:sz w:val="20"/>
          <w:szCs w:val="20"/>
          <w:lang w:val="en-GB" w:eastAsia="zh-CN"/>
        </w:rPr>
        <w:t xml:space="preserve">Participatory Ecological Corridor Feasibility Assessment </w:t>
      </w:r>
      <w:r w:rsidR="002C0867" w:rsidRPr="004C248B">
        <w:rPr>
          <w:rFonts w:asciiTheme="minorHAnsi" w:eastAsiaTheme="minorEastAsia" w:hAnsiTheme="minorHAnsi" w:cstheme="minorHAnsi"/>
          <w:bCs/>
          <w:color w:val="000000" w:themeColor="text1"/>
          <w:sz w:val="20"/>
          <w:szCs w:val="20"/>
          <w:lang w:val="en-GB" w:eastAsia="zh-CN"/>
        </w:rPr>
        <w:t xml:space="preserve">and the </w:t>
      </w:r>
      <w:r w:rsidR="004C248B" w:rsidRPr="00665374">
        <w:rPr>
          <w:rFonts w:asciiTheme="minorHAnsi" w:hAnsiTheme="minorHAnsi"/>
          <w:sz w:val="20"/>
          <w:szCs w:val="20"/>
        </w:rPr>
        <w:t>Baseline habitat survey</w:t>
      </w:r>
      <w:r w:rsidR="004C248B" w:rsidRPr="004C248B">
        <w:rPr>
          <w:rFonts w:asciiTheme="minorHAnsi" w:hAnsiTheme="minorHAnsi" w:cs="Calibri"/>
          <w:color w:val="000000" w:themeColor="text1"/>
          <w:sz w:val="20"/>
          <w:szCs w:val="20"/>
          <w:lang w:val="en-GB"/>
        </w:rPr>
        <w:t xml:space="preserve"> </w:t>
      </w:r>
      <w:r w:rsidR="002C0867" w:rsidRPr="004C248B">
        <w:rPr>
          <w:rFonts w:asciiTheme="minorHAnsi" w:hAnsiTheme="minorHAnsi" w:cs="Calibri"/>
          <w:color w:val="000000" w:themeColor="text1"/>
          <w:sz w:val="20"/>
          <w:szCs w:val="20"/>
          <w:lang w:val="en-GB"/>
        </w:rPr>
        <w:t xml:space="preserve">with ESIA considerations </w:t>
      </w:r>
      <w:r w:rsidRPr="004C248B">
        <w:rPr>
          <w:rFonts w:asciiTheme="minorHAnsi" w:eastAsiaTheme="minorEastAsia" w:hAnsiTheme="minorHAnsi" w:cstheme="minorHAnsi"/>
          <w:bCs/>
          <w:color w:val="000000" w:themeColor="text1"/>
          <w:sz w:val="20"/>
          <w:szCs w:val="20"/>
          <w:lang w:val="en-GB" w:eastAsia="zh-CN"/>
        </w:rPr>
        <w:t>will ther</w:t>
      </w:r>
      <w:r w:rsidR="002C0867" w:rsidRPr="004C248B">
        <w:rPr>
          <w:rFonts w:asciiTheme="minorHAnsi" w:eastAsiaTheme="minorEastAsia" w:hAnsiTheme="minorHAnsi" w:cstheme="minorHAnsi"/>
          <w:bCs/>
          <w:color w:val="000000" w:themeColor="text1"/>
          <w:sz w:val="20"/>
          <w:szCs w:val="20"/>
          <w:lang w:val="en-GB" w:eastAsia="zh-CN"/>
        </w:rPr>
        <w:t>e</w:t>
      </w:r>
      <w:r w:rsidRPr="004C248B">
        <w:rPr>
          <w:rFonts w:asciiTheme="minorHAnsi" w:eastAsiaTheme="minorEastAsia" w:hAnsiTheme="minorHAnsi" w:cstheme="minorHAnsi"/>
          <w:bCs/>
          <w:color w:val="000000" w:themeColor="text1"/>
          <w:sz w:val="20"/>
          <w:szCs w:val="20"/>
          <w:lang w:val="en-GB" w:eastAsia="zh-CN"/>
        </w:rPr>
        <w:t xml:space="preserve">fore provide further information on: </w:t>
      </w:r>
    </w:p>
    <w:p w14:paraId="2E8C3724" w14:textId="77777777" w:rsidR="0015215A" w:rsidRPr="004C248B" w:rsidRDefault="0015215A" w:rsidP="00665374">
      <w:pPr>
        <w:pStyle w:val="ListParagraph"/>
        <w:numPr>
          <w:ilvl w:val="0"/>
          <w:numId w:val="67"/>
        </w:numPr>
        <w:spacing w:after="0" w:line="276" w:lineRule="auto"/>
        <w:jc w:val="both"/>
        <w:rPr>
          <w:rFonts w:asciiTheme="minorHAnsi" w:hAnsiTheme="minorHAnsi" w:cstheme="minorHAnsi"/>
          <w:color w:val="000000" w:themeColor="text1"/>
          <w:sz w:val="20"/>
          <w:szCs w:val="20"/>
        </w:rPr>
      </w:pPr>
      <w:r w:rsidRPr="004C248B">
        <w:rPr>
          <w:rFonts w:asciiTheme="minorHAnsi" w:hAnsiTheme="minorHAnsi" w:cstheme="minorHAnsi"/>
          <w:color w:val="000000" w:themeColor="text1"/>
          <w:sz w:val="20"/>
          <w:szCs w:val="20"/>
          <w:lang w:val="en-GB"/>
        </w:rPr>
        <w:t>number, types</w:t>
      </w:r>
      <w:r w:rsidRPr="004C248B">
        <w:rPr>
          <w:rFonts w:asciiTheme="minorHAnsi" w:hAnsiTheme="minorHAnsi" w:cstheme="minorHAnsi"/>
          <w:color w:val="000000" w:themeColor="text1"/>
          <w:sz w:val="20"/>
          <w:szCs w:val="20"/>
        </w:rPr>
        <w:t xml:space="preserve"> and operational extent of wildlife habitat restoration and ecological corridors construction interventions </w:t>
      </w:r>
    </w:p>
    <w:p w14:paraId="542C3293" w14:textId="77777777" w:rsidR="0015215A" w:rsidRPr="004C248B" w:rsidRDefault="0015215A" w:rsidP="00665374">
      <w:pPr>
        <w:pStyle w:val="ListParagraph"/>
        <w:numPr>
          <w:ilvl w:val="0"/>
          <w:numId w:val="67"/>
        </w:numPr>
        <w:spacing w:after="0" w:line="276" w:lineRule="auto"/>
        <w:jc w:val="both"/>
        <w:rPr>
          <w:rFonts w:asciiTheme="minorHAnsi" w:hAnsiTheme="minorHAnsi" w:cstheme="minorHAnsi"/>
          <w:color w:val="000000" w:themeColor="text1"/>
          <w:sz w:val="20"/>
          <w:szCs w:val="20"/>
        </w:rPr>
      </w:pPr>
      <w:r w:rsidRPr="004C248B">
        <w:rPr>
          <w:rFonts w:asciiTheme="minorHAnsi" w:hAnsiTheme="minorHAnsi" w:cstheme="minorHAnsi"/>
          <w:color w:val="000000" w:themeColor="text1"/>
          <w:sz w:val="20"/>
          <w:szCs w:val="20"/>
        </w:rPr>
        <w:t xml:space="preserve">community groups that might be affected; </w:t>
      </w:r>
    </w:p>
    <w:p w14:paraId="3E9D0AB8" w14:textId="77777777" w:rsidR="0015215A" w:rsidRPr="004C248B" w:rsidRDefault="0015215A" w:rsidP="00665374">
      <w:pPr>
        <w:pStyle w:val="ListParagraph"/>
        <w:numPr>
          <w:ilvl w:val="0"/>
          <w:numId w:val="67"/>
        </w:numPr>
        <w:spacing w:after="0" w:line="276" w:lineRule="auto"/>
        <w:jc w:val="both"/>
        <w:rPr>
          <w:rFonts w:asciiTheme="minorHAnsi" w:hAnsiTheme="minorHAnsi" w:cstheme="minorHAnsi"/>
          <w:color w:val="000000" w:themeColor="text1"/>
          <w:sz w:val="20"/>
          <w:szCs w:val="20"/>
        </w:rPr>
      </w:pPr>
      <w:r w:rsidRPr="004C248B">
        <w:rPr>
          <w:rFonts w:asciiTheme="minorHAnsi" w:hAnsiTheme="minorHAnsi" w:cstheme="minorHAnsi"/>
          <w:color w:val="000000" w:themeColor="text1"/>
          <w:sz w:val="20"/>
          <w:szCs w:val="20"/>
        </w:rPr>
        <w:t xml:space="preserve">Project’s impact on indigenous people/ethnic minority people’s human rights, Cultural Heritage and traditional </w:t>
      </w:r>
      <w:proofErr w:type="gramStart"/>
      <w:r w:rsidRPr="004C248B">
        <w:rPr>
          <w:rFonts w:asciiTheme="minorHAnsi" w:hAnsiTheme="minorHAnsi" w:cstheme="minorHAnsi"/>
          <w:color w:val="000000" w:themeColor="text1"/>
          <w:sz w:val="20"/>
          <w:szCs w:val="20"/>
        </w:rPr>
        <w:t>livelihoods;</w:t>
      </w:r>
      <w:proofErr w:type="gramEnd"/>
      <w:r w:rsidRPr="004C248B">
        <w:rPr>
          <w:rFonts w:asciiTheme="minorHAnsi" w:hAnsiTheme="minorHAnsi" w:cstheme="minorHAnsi"/>
          <w:color w:val="000000" w:themeColor="text1"/>
          <w:sz w:val="20"/>
          <w:szCs w:val="20"/>
        </w:rPr>
        <w:t xml:space="preserve"> </w:t>
      </w:r>
    </w:p>
    <w:p w14:paraId="29B0FC1A" w14:textId="77777777" w:rsidR="0015215A" w:rsidRPr="00F8608A" w:rsidRDefault="0015215A" w:rsidP="00665374">
      <w:pPr>
        <w:pStyle w:val="ListParagraph"/>
        <w:numPr>
          <w:ilvl w:val="0"/>
          <w:numId w:val="67"/>
        </w:numPr>
        <w:spacing w:after="0" w:line="276" w:lineRule="auto"/>
        <w:jc w:val="both"/>
        <w:rPr>
          <w:rFonts w:asciiTheme="minorHAnsi" w:hAnsiTheme="minorHAnsi" w:cstheme="minorHAnsi"/>
          <w:color w:val="000000" w:themeColor="text1"/>
          <w:sz w:val="20"/>
          <w:szCs w:val="20"/>
        </w:rPr>
      </w:pPr>
      <w:r w:rsidRPr="004C248B">
        <w:rPr>
          <w:rFonts w:asciiTheme="minorHAnsi" w:hAnsiTheme="minorHAnsi" w:cstheme="minorHAnsi"/>
          <w:color w:val="000000" w:themeColor="text1"/>
          <w:sz w:val="20"/>
          <w:szCs w:val="20"/>
        </w:rPr>
        <w:t>potential economic displacement impacts associated with the planned degraded habitats restoration and ecological corridors</w:t>
      </w:r>
      <w:r w:rsidRPr="00F8608A">
        <w:rPr>
          <w:rFonts w:asciiTheme="minorHAnsi" w:hAnsiTheme="minorHAnsi" w:cstheme="minorHAnsi"/>
          <w:color w:val="000000" w:themeColor="text1"/>
          <w:sz w:val="20"/>
          <w:szCs w:val="20"/>
        </w:rPr>
        <w:t xml:space="preserve"> construction activities in GPNP in Sichuan and Yunlong </w:t>
      </w:r>
      <w:proofErr w:type="spellStart"/>
      <w:r w:rsidRPr="00F8608A">
        <w:rPr>
          <w:rFonts w:asciiTheme="minorHAnsi" w:hAnsiTheme="minorHAnsi" w:cstheme="minorHAnsi"/>
          <w:color w:val="000000" w:themeColor="text1"/>
          <w:sz w:val="20"/>
          <w:szCs w:val="20"/>
        </w:rPr>
        <w:t>Tianchi</w:t>
      </w:r>
      <w:proofErr w:type="spellEnd"/>
      <w:r w:rsidRPr="00F8608A">
        <w:rPr>
          <w:rFonts w:asciiTheme="minorHAnsi" w:hAnsiTheme="minorHAnsi" w:cstheme="minorHAnsi"/>
          <w:color w:val="000000" w:themeColor="text1"/>
          <w:sz w:val="20"/>
          <w:szCs w:val="20"/>
        </w:rPr>
        <w:t xml:space="preserve"> Nature Reserve and </w:t>
      </w:r>
      <w:proofErr w:type="spellStart"/>
      <w:r w:rsidRPr="00F8608A">
        <w:rPr>
          <w:rFonts w:asciiTheme="minorHAnsi" w:hAnsiTheme="minorHAnsi" w:cstheme="minorHAnsi"/>
          <w:color w:val="000000" w:themeColor="text1"/>
          <w:sz w:val="20"/>
          <w:szCs w:val="20"/>
        </w:rPr>
        <w:t>Caojian</w:t>
      </w:r>
      <w:proofErr w:type="spellEnd"/>
      <w:r w:rsidRPr="00F8608A">
        <w:rPr>
          <w:rFonts w:asciiTheme="minorHAnsi" w:hAnsiTheme="minorHAnsi" w:cstheme="minorHAnsi"/>
          <w:color w:val="000000" w:themeColor="text1"/>
          <w:sz w:val="20"/>
          <w:szCs w:val="20"/>
        </w:rPr>
        <w:t xml:space="preserve"> Forest Farm in Yunnan. </w:t>
      </w:r>
    </w:p>
    <w:p w14:paraId="05C44153" w14:textId="77777777" w:rsidR="0015215A" w:rsidRPr="00F8608A" w:rsidRDefault="0015215A" w:rsidP="00665374">
      <w:pPr>
        <w:pStyle w:val="ListParagraph"/>
        <w:numPr>
          <w:ilvl w:val="0"/>
          <w:numId w:val="67"/>
        </w:numPr>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rPr>
        <w:t>Proposed community co-management agreement</w:t>
      </w:r>
    </w:p>
    <w:p w14:paraId="08835F29" w14:textId="77777777" w:rsidR="008C6296" w:rsidRPr="00F8608A" w:rsidRDefault="008C6296" w:rsidP="00665374">
      <w:pPr>
        <w:spacing w:line="276" w:lineRule="auto"/>
        <w:jc w:val="both"/>
        <w:rPr>
          <w:rFonts w:asciiTheme="minorHAnsi" w:eastAsiaTheme="minorEastAsia" w:hAnsiTheme="minorHAnsi" w:cstheme="minorHAnsi"/>
          <w:bCs/>
          <w:color w:val="000000" w:themeColor="text1"/>
          <w:sz w:val="20"/>
          <w:lang w:eastAsia="zh-CN"/>
        </w:rPr>
      </w:pPr>
    </w:p>
    <w:p w14:paraId="772C205F" w14:textId="07E03E3B" w:rsidR="008C6296" w:rsidRPr="00F8608A" w:rsidRDefault="008C6296" w:rsidP="00665374">
      <w:pPr>
        <w:pStyle w:val="ListParagraph"/>
        <w:spacing w:after="0" w:line="276" w:lineRule="auto"/>
        <w:ind w:left="0"/>
        <w:jc w:val="both"/>
        <w:rPr>
          <w:rFonts w:asciiTheme="minorHAnsi" w:hAnsiTheme="minorHAnsi" w:cstheme="minorHAnsi"/>
          <w:color w:val="000000" w:themeColor="text1"/>
          <w:sz w:val="20"/>
          <w:szCs w:val="20"/>
          <w:lang w:eastAsia="zh-CN"/>
        </w:rPr>
      </w:pPr>
      <w:r w:rsidRPr="00F8608A">
        <w:rPr>
          <w:rFonts w:asciiTheme="minorHAnsi" w:eastAsiaTheme="minorEastAsia" w:hAnsiTheme="minorHAnsi" w:cstheme="minorHAnsi"/>
          <w:bCs/>
          <w:color w:val="000000" w:themeColor="text1"/>
          <w:sz w:val="20"/>
          <w:lang w:eastAsia="zh-CN"/>
        </w:rPr>
        <w:t xml:space="preserve">This IPPF provides guidance on the timing for further assessments and free, prior, and informed consent (FPIC) consultations and describes roles and responsibilities and budgeting. FPIC consultations will be reported as part of </w:t>
      </w:r>
      <w:r w:rsidRPr="00F8608A">
        <w:rPr>
          <w:rFonts w:asciiTheme="minorHAnsi" w:hAnsiTheme="minorHAnsi" w:cstheme="minorHAnsi"/>
          <w:color w:val="000000" w:themeColor="text1"/>
          <w:sz w:val="20"/>
          <w:szCs w:val="20"/>
        </w:rPr>
        <w:t>The Project will seek to secure on a continuous basis free, prior, and informed consent (FPIC) from IPs/</w:t>
      </w:r>
      <w:r w:rsidRPr="00F8608A">
        <w:rPr>
          <w:rFonts w:asciiTheme="minorHAnsi" w:eastAsia="Calibri" w:hAnsiTheme="minorHAnsi" w:cstheme="minorHAnsi"/>
          <w:color w:val="000000" w:themeColor="text1"/>
          <w:sz w:val="20"/>
        </w:rPr>
        <w:t>Ethnic Minorities</w:t>
      </w:r>
      <w:r w:rsidRPr="00F8608A">
        <w:rPr>
          <w:rFonts w:asciiTheme="minorHAnsi" w:hAnsiTheme="minorHAnsi" w:cstheme="minorHAnsi"/>
          <w:color w:val="000000" w:themeColor="text1"/>
          <w:sz w:val="20"/>
          <w:szCs w:val="20"/>
        </w:rPr>
        <w:t xml:space="preserve"> their rights, waters, resources, </w:t>
      </w:r>
      <w:proofErr w:type="gramStart"/>
      <w:r w:rsidRPr="00F8608A">
        <w:rPr>
          <w:rFonts w:asciiTheme="minorHAnsi" w:hAnsiTheme="minorHAnsi" w:cstheme="minorHAnsi"/>
          <w:color w:val="000000" w:themeColor="text1"/>
          <w:sz w:val="20"/>
          <w:szCs w:val="20"/>
        </w:rPr>
        <w:t>territories</w:t>
      </w:r>
      <w:proofErr w:type="gramEnd"/>
      <w:r w:rsidRPr="00F8608A">
        <w:rPr>
          <w:rFonts w:asciiTheme="minorHAnsi" w:hAnsiTheme="minorHAnsi" w:cstheme="minorHAnsi"/>
          <w:color w:val="000000" w:themeColor="text1"/>
          <w:sz w:val="20"/>
          <w:szCs w:val="20"/>
        </w:rPr>
        <w:t xml:space="preserve"> or traditional livelihoods may be affected by the project activities.</w:t>
      </w:r>
      <w:r w:rsidRPr="00F8608A">
        <w:rPr>
          <w:rFonts w:asciiTheme="minorHAnsi" w:hAnsiTheme="minorHAnsi" w:cstheme="minorHAnsi"/>
          <w:color w:val="000000" w:themeColor="text1"/>
          <w:sz w:val="20"/>
          <w:szCs w:val="20"/>
          <w:lang w:eastAsia="zh-CN"/>
        </w:rPr>
        <w:t xml:space="preserve"> </w:t>
      </w:r>
      <w:r w:rsidR="00C96FCF">
        <w:rPr>
          <w:rFonts w:asciiTheme="minorHAnsi" w:hAnsiTheme="minorHAnsi" w:cstheme="minorHAnsi"/>
          <w:color w:val="000000" w:themeColor="text1"/>
          <w:sz w:val="20"/>
          <w:szCs w:val="20"/>
          <w:lang w:eastAsia="zh-CN"/>
        </w:rPr>
        <w:t xml:space="preserve">The FPIC will be obtained by the FECO, </w:t>
      </w:r>
      <w:r w:rsidR="00C96FCF" w:rsidRPr="00665374">
        <w:rPr>
          <w:rFonts w:asciiTheme="minorHAnsi" w:hAnsiTheme="minorHAnsi" w:cstheme="minorHAnsi"/>
          <w:color w:val="000000" w:themeColor="text1"/>
          <w:sz w:val="20"/>
          <w:szCs w:val="20"/>
          <w:lang w:eastAsia="zh-CN"/>
        </w:rPr>
        <w:t xml:space="preserve">through local NGO with oversite from the safeguards officer and cleared by UNDP and in case problems arise (NO FPIC OBTAINED) the </w:t>
      </w:r>
      <w:r w:rsidR="00C96FCF">
        <w:rPr>
          <w:rFonts w:asciiTheme="minorHAnsi" w:hAnsiTheme="minorHAnsi" w:cstheme="minorHAnsi"/>
          <w:color w:val="000000" w:themeColor="text1"/>
          <w:sz w:val="20"/>
          <w:szCs w:val="20"/>
          <w:lang w:eastAsia="zh-CN"/>
        </w:rPr>
        <w:t xml:space="preserve">issue will be taken to the project </w:t>
      </w:r>
      <w:r w:rsidR="00C96FCF" w:rsidRPr="00665374">
        <w:rPr>
          <w:rFonts w:asciiTheme="minorHAnsi" w:hAnsiTheme="minorHAnsi" w:cstheme="minorHAnsi"/>
          <w:color w:val="000000" w:themeColor="text1"/>
          <w:sz w:val="20"/>
          <w:szCs w:val="20"/>
          <w:lang w:eastAsia="zh-CN"/>
        </w:rPr>
        <w:t xml:space="preserve">board </w:t>
      </w:r>
      <w:r w:rsidR="00C96FCF">
        <w:rPr>
          <w:rFonts w:asciiTheme="minorHAnsi" w:hAnsiTheme="minorHAnsi" w:cstheme="minorHAnsi"/>
          <w:color w:val="000000" w:themeColor="text1"/>
          <w:sz w:val="20"/>
          <w:szCs w:val="20"/>
          <w:lang w:eastAsia="zh-CN"/>
        </w:rPr>
        <w:t xml:space="preserve">for resolution. </w:t>
      </w:r>
      <w:r w:rsidRPr="00F8608A">
        <w:rPr>
          <w:rFonts w:asciiTheme="minorHAnsi" w:hAnsiTheme="minorHAnsi" w:cstheme="minorHAnsi"/>
          <w:color w:val="000000" w:themeColor="text1"/>
          <w:sz w:val="20"/>
          <w:szCs w:val="20"/>
          <w:lang w:eastAsia="zh-CN"/>
        </w:rPr>
        <w:t xml:space="preserve">Once obtained, the FPIC process will be reported into the </w:t>
      </w:r>
      <w:r w:rsidRPr="00F8608A">
        <w:rPr>
          <w:rFonts w:asciiTheme="minorHAnsi" w:hAnsiTheme="minorHAnsi" w:cs="Calibri"/>
          <w:color w:val="000000" w:themeColor="text1"/>
          <w:sz w:val="20"/>
          <w:szCs w:val="20"/>
        </w:rPr>
        <w:t>Business Plans for Nature-Based Livelihood Development (see section 6.3 below) with an associated IPP</w:t>
      </w:r>
      <w:r w:rsidRPr="00F8608A" w:rsidDel="00AA2E4E">
        <w:rPr>
          <w:rFonts w:asciiTheme="minorHAnsi" w:hAnsiTheme="minorHAnsi" w:cs="Calibri"/>
          <w:color w:val="000000" w:themeColor="text1"/>
          <w:sz w:val="20"/>
          <w:szCs w:val="20"/>
        </w:rPr>
        <w:t xml:space="preserve"> </w:t>
      </w:r>
      <w:r w:rsidRPr="00F8608A">
        <w:rPr>
          <w:rFonts w:asciiTheme="minorHAnsi" w:hAnsiTheme="minorHAnsi" w:cs="Calibri"/>
          <w:color w:val="000000" w:themeColor="text1"/>
          <w:sz w:val="20"/>
          <w:szCs w:val="20"/>
        </w:rPr>
        <w:t xml:space="preserve">to manage the case of specific impacts on ethnic minorities. </w:t>
      </w:r>
    </w:p>
    <w:p w14:paraId="48913029" w14:textId="77777777" w:rsidR="008C6296" w:rsidRPr="00F8608A" w:rsidRDefault="008C6296" w:rsidP="00665374">
      <w:pPr>
        <w:pStyle w:val="ListParagraph"/>
        <w:spacing w:after="0" w:line="276" w:lineRule="auto"/>
        <w:ind w:left="0"/>
        <w:jc w:val="both"/>
        <w:rPr>
          <w:rFonts w:asciiTheme="minorHAnsi" w:eastAsiaTheme="minorEastAsia" w:hAnsiTheme="minorHAnsi" w:cstheme="minorHAnsi"/>
          <w:bCs/>
          <w:color w:val="000000" w:themeColor="text1"/>
          <w:sz w:val="20"/>
          <w:lang w:eastAsia="zh-CN"/>
        </w:rPr>
      </w:pPr>
    </w:p>
    <w:p w14:paraId="01CC9F05" w14:textId="2CF5A53D" w:rsidR="008C6296" w:rsidRPr="00F8608A" w:rsidRDefault="008C6296"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eastAsiaTheme="minorEastAsia" w:hAnsiTheme="minorHAnsi" w:cstheme="minorHAnsi"/>
          <w:bCs/>
          <w:color w:val="000000" w:themeColor="text1"/>
          <w:sz w:val="20"/>
          <w:lang w:eastAsia="zh-CN"/>
        </w:rPr>
        <w:t>The findings of this process will be included into the participatory Degraded Habitat Restoration Plan.</w:t>
      </w:r>
      <w:r w:rsidRPr="00F8608A">
        <w:rPr>
          <w:rFonts w:asciiTheme="minorHAnsi" w:hAnsiTheme="minorHAnsi" w:cstheme="minorHAnsi"/>
          <w:color w:val="000000" w:themeColor="text1"/>
          <w:sz w:val="20"/>
          <w:lang w:eastAsia="zh-CN"/>
        </w:rPr>
        <w:t xml:space="preserve"> FPIC principles will be ensured and results recorded as an integral part of the process</w:t>
      </w:r>
      <w:r w:rsidR="002C0867" w:rsidRPr="00F8608A">
        <w:rPr>
          <w:rFonts w:asciiTheme="minorHAnsi" w:hAnsiTheme="minorHAnsi" w:cstheme="minorHAnsi"/>
          <w:color w:val="000000" w:themeColor="text1"/>
          <w:sz w:val="20"/>
          <w:lang w:eastAsia="zh-CN"/>
        </w:rPr>
        <w:t xml:space="preserve"> (see section 6 below)</w:t>
      </w:r>
      <w:r w:rsidRPr="00F8608A">
        <w:rPr>
          <w:rFonts w:asciiTheme="minorHAnsi" w:hAnsiTheme="minorHAnsi" w:cstheme="minorHAnsi"/>
          <w:color w:val="000000" w:themeColor="text1"/>
          <w:sz w:val="20"/>
          <w:lang w:eastAsia="zh-CN"/>
        </w:rPr>
        <w:t xml:space="preserve">. </w:t>
      </w:r>
      <w:r w:rsidRPr="00F8608A">
        <w:rPr>
          <w:rFonts w:asciiTheme="minorHAnsi" w:eastAsiaTheme="minorEastAsia" w:hAnsiTheme="minorHAnsi" w:cstheme="minorHAnsi"/>
          <w:bCs/>
          <w:color w:val="000000" w:themeColor="text1"/>
          <w:sz w:val="20"/>
          <w:lang w:eastAsia="zh-CN"/>
        </w:rPr>
        <w:t>Degraded Habitat Restoration Plan</w:t>
      </w:r>
      <w:r w:rsidR="000A5EA9" w:rsidRPr="00F8608A">
        <w:rPr>
          <w:rFonts w:asciiTheme="minorHAnsi" w:eastAsiaTheme="minorEastAsia" w:hAnsiTheme="minorHAnsi" w:cstheme="minorHAnsi"/>
          <w:bCs/>
          <w:color w:val="000000" w:themeColor="text1"/>
          <w:sz w:val="20"/>
          <w:lang w:eastAsia="zh-CN"/>
        </w:rPr>
        <w:t xml:space="preserve"> and Corridor</w:t>
      </w:r>
      <w:r w:rsidRPr="00F8608A" w:rsidDel="008C6296">
        <w:rPr>
          <w:rFonts w:asciiTheme="minorHAnsi" w:hAnsiTheme="minorHAnsi" w:cstheme="minorHAnsi"/>
          <w:color w:val="000000" w:themeColor="text1"/>
          <w:sz w:val="20"/>
          <w:szCs w:val="22"/>
          <w:lang w:val="en-ZW"/>
        </w:rPr>
        <w:t xml:space="preserve"> </w:t>
      </w:r>
      <w:r w:rsidRPr="00F8608A">
        <w:rPr>
          <w:rFonts w:asciiTheme="minorHAnsi" w:hAnsiTheme="minorHAnsi" w:cstheme="minorHAnsi"/>
          <w:color w:val="000000" w:themeColor="text1"/>
          <w:sz w:val="20"/>
          <w:szCs w:val="22"/>
          <w:lang w:val="en-ZW"/>
        </w:rPr>
        <w:t>interventions will not commence prior to conducting FPIC in the intervention sites</w:t>
      </w:r>
      <w:r w:rsidR="000A5EA9" w:rsidRPr="00F8608A">
        <w:rPr>
          <w:rFonts w:asciiTheme="minorHAnsi" w:hAnsiTheme="minorHAnsi" w:cstheme="minorHAnsi"/>
          <w:color w:val="000000" w:themeColor="text1"/>
          <w:sz w:val="20"/>
          <w:szCs w:val="22"/>
          <w:lang w:val="en-ZW"/>
        </w:rPr>
        <w:t xml:space="preserve"> (list of activities outlined in section 6.4 - Framework for ensuring meaningful FPIC consultations)</w:t>
      </w:r>
      <w:r w:rsidRPr="00F8608A">
        <w:rPr>
          <w:rFonts w:asciiTheme="minorHAnsi" w:hAnsiTheme="minorHAnsi" w:cstheme="minorHAnsi"/>
          <w:color w:val="000000" w:themeColor="text1"/>
          <w:sz w:val="20"/>
          <w:szCs w:val="22"/>
          <w:lang w:val="en-ZW"/>
        </w:rPr>
        <w:t>.</w:t>
      </w:r>
    </w:p>
    <w:p w14:paraId="49C3D939" w14:textId="77777777" w:rsidR="00AE3D38" w:rsidRPr="00F8608A" w:rsidRDefault="00AE3D38" w:rsidP="00665374">
      <w:pPr>
        <w:spacing w:line="276" w:lineRule="auto"/>
        <w:jc w:val="both"/>
        <w:rPr>
          <w:rFonts w:asciiTheme="minorHAnsi" w:eastAsia="Calibri" w:hAnsiTheme="minorHAnsi" w:cstheme="minorHAnsi"/>
          <w:color w:val="000000" w:themeColor="text1"/>
          <w:sz w:val="20"/>
        </w:rPr>
      </w:pPr>
    </w:p>
    <w:p w14:paraId="3EBBA3F3" w14:textId="79DE000D" w:rsidR="00AE3D38" w:rsidRPr="00F8608A" w:rsidRDefault="00AE3D38" w:rsidP="00665374">
      <w:pPr>
        <w:spacing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 xml:space="preserve">Through consultations with stakeholders, the SESP has identified that, within the context of each Business Plans for Nature-Based Livelihood Development, an Indigenous Peoples Plan will have to be developed (indicative outline available in the ESMF annex 2) to ensure that impacts to Ethnic minorities are adequately incorporated. </w:t>
      </w:r>
      <w:r w:rsidR="0015215A" w:rsidRPr="00F8608A">
        <w:rPr>
          <w:rFonts w:asciiTheme="minorHAnsi" w:hAnsiTheme="minorHAnsi" w:cstheme="minorHAnsi"/>
          <w:color w:val="000000" w:themeColor="text1"/>
          <w:sz w:val="20"/>
          <w:szCs w:val="20"/>
        </w:rPr>
        <w:t>The Objective of the IPP plan is to further assess and mitigate the following risks:</w:t>
      </w:r>
    </w:p>
    <w:p w14:paraId="4D1ADA7F" w14:textId="18A752F8" w:rsidR="00AE3D38" w:rsidRPr="00F8608A" w:rsidRDefault="0015215A" w:rsidP="00665374">
      <w:pPr>
        <w:pStyle w:val="ListParagraph"/>
        <w:numPr>
          <w:ilvl w:val="0"/>
          <w:numId w:val="61"/>
        </w:numPr>
        <w:spacing w:line="276" w:lineRule="auto"/>
        <w:jc w:val="both"/>
        <w:rPr>
          <w:rFonts w:asciiTheme="minorHAnsi" w:eastAsiaTheme="minorEastAsia" w:hAnsiTheme="minorHAnsi" w:cstheme="minorHAnsi"/>
          <w:bCs/>
          <w:color w:val="000000" w:themeColor="text1"/>
          <w:sz w:val="20"/>
          <w:lang w:eastAsia="zh-CN"/>
        </w:rPr>
      </w:pPr>
      <w:r w:rsidRPr="00F8608A">
        <w:rPr>
          <w:rFonts w:asciiTheme="minorHAnsi" w:hAnsiTheme="minorHAnsi" w:cstheme="minorHAnsi"/>
          <w:color w:val="000000" w:themeColor="text1"/>
          <w:sz w:val="20"/>
          <w:szCs w:val="20"/>
        </w:rPr>
        <w:t>T</w:t>
      </w:r>
      <w:r w:rsidR="00AE3D38" w:rsidRPr="00F8608A">
        <w:rPr>
          <w:rFonts w:asciiTheme="minorHAnsi" w:hAnsiTheme="minorHAnsi" w:cstheme="minorHAnsi"/>
          <w:color w:val="000000" w:themeColor="text1"/>
          <w:sz w:val="20"/>
          <w:szCs w:val="20"/>
        </w:rPr>
        <w:t xml:space="preserve">he significance of impacts on </w:t>
      </w:r>
      <w:r w:rsidR="00AE3D38" w:rsidRPr="00F8608A">
        <w:rPr>
          <w:rFonts w:asciiTheme="minorHAnsi" w:hAnsiTheme="minorHAnsi" w:cstheme="minorHAnsi"/>
          <w:color w:val="000000" w:themeColor="text1"/>
          <w:sz w:val="20"/>
          <w:szCs w:val="20"/>
          <w:lang w:eastAsia="zh-CN"/>
        </w:rPr>
        <w:t>ethnic minoritie</w:t>
      </w:r>
      <w:r w:rsidR="00AE3D38" w:rsidRPr="00F8608A">
        <w:rPr>
          <w:rFonts w:asciiTheme="minorHAnsi" w:hAnsiTheme="minorHAnsi" w:cstheme="minorHAnsi"/>
          <w:color w:val="000000" w:themeColor="text1"/>
          <w:sz w:val="20"/>
          <w:szCs w:val="20"/>
        </w:rPr>
        <w:t xml:space="preserve">s, </w:t>
      </w:r>
    </w:p>
    <w:p w14:paraId="1DB04F5A" w14:textId="08FE2CDC" w:rsidR="0015215A" w:rsidRPr="00F8608A" w:rsidRDefault="0015215A" w:rsidP="00665374">
      <w:pPr>
        <w:pStyle w:val="ListParagraph"/>
        <w:numPr>
          <w:ilvl w:val="0"/>
          <w:numId w:val="61"/>
        </w:numPr>
        <w:spacing w:line="276" w:lineRule="auto"/>
        <w:jc w:val="both"/>
        <w:rPr>
          <w:rFonts w:asciiTheme="minorHAnsi" w:eastAsiaTheme="minorEastAsia" w:hAnsiTheme="minorHAnsi" w:cstheme="minorHAnsi"/>
          <w:bCs/>
          <w:color w:val="000000" w:themeColor="text1"/>
          <w:sz w:val="20"/>
          <w:lang w:eastAsia="zh-CN"/>
        </w:rPr>
      </w:pPr>
      <w:r w:rsidRPr="00F8608A">
        <w:rPr>
          <w:rFonts w:asciiTheme="minorHAnsi" w:eastAsiaTheme="minorEastAsia" w:hAnsiTheme="minorHAnsi" w:cstheme="minorHAnsi"/>
          <w:color w:val="000000" w:themeColor="text1"/>
          <w:sz w:val="20"/>
          <w:szCs w:val="20"/>
          <w:lang w:eastAsia="zh-CN"/>
        </w:rPr>
        <w:t>activities adjacent to cultural heritage sites</w:t>
      </w:r>
    </w:p>
    <w:p w14:paraId="2FC76F68" w14:textId="4ECA92C7" w:rsidR="00AE3D38" w:rsidRPr="00F8608A" w:rsidRDefault="00AE3D38" w:rsidP="00665374">
      <w:pPr>
        <w:pStyle w:val="ListParagraph"/>
        <w:numPr>
          <w:ilvl w:val="0"/>
          <w:numId w:val="61"/>
        </w:numPr>
        <w:spacing w:line="276" w:lineRule="auto"/>
        <w:jc w:val="both"/>
        <w:rPr>
          <w:rFonts w:asciiTheme="minorHAnsi" w:eastAsiaTheme="minorEastAsia" w:hAnsiTheme="minorHAnsi" w:cstheme="minorHAnsi"/>
          <w:bCs/>
          <w:color w:val="000000" w:themeColor="text1"/>
          <w:sz w:val="20"/>
          <w:lang w:eastAsia="zh-CN"/>
        </w:rPr>
      </w:pPr>
      <w:r w:rsidRPr="00F8608A">
        <w:rPr>
          <w:rFonts w:asciiTheme="minorHAnsi" w:eastAsiaTheme="minorEastAsia" w:hAnsiTheme="minorHAnsi" w:cstheme="minorHAnsi"/>
          <w:bCs/>
          <w:color w:val="000000" w:themeColor="text1"/>
          <w:sz w:val="20"/>
          <w:lang w:eastAsia="zh-CN"/>
        </w:rPr>
        <w:t xml:space="preserve">possible interference with the rights to autonomy, </w:t>
      </w:r>
      <w:proofErr w:type="gramStart"/>
      <w:r w:rsidRPr="00F8608A">
        <w:rPr>
          <w:rFonts w:asciiTheme="minorHAnsi" w:eastAsiaTheme="minorEastAsia" w:hAnsiTheme="minorHAnsi" w:cstheme="minorHAnsi"/>
          <w:bCs/>
          <w:color w:val="000000" w:themeColor="text1"/>
          <w:sz w:val="20"/>
          <w:lang w:eastAsia="zh-CN"/>
        </w:rPr>
        <w:t>self-determination</w:t>
      </w:r>
      <w:proofErr w:type="gramEnd"/>
      <w:r w:rsidRPr="00F8608A">
        <w:rPr>
          <w:rFonts w:asciiTheme="minorHAnsi" w:eastAsiaTheme="minorEastAsia" w:hAnsiTheme="minorHAnsi" w:cstheme="minorHAnsi"/>
          <w:bCs/>
          <w:color w:val="000000" w:themeColor="text1"/>
          <w:sz w:val="20"/>
          <w:lang w:eastAsia="zh-CN"/>
        </w:rPr>
        <w:t xml:space="preserve"> and property if the representative organizations/persons of the ethnic minorities </w:t>
      </w:r>
    </w:p>
    <w:p w14:paraId="02E75CB1" w14:textId="72C3A7A1" w:rsidR="0015215A" w:rsidRPr="00F8608A" w:rsidRDefault="0015215A" w:rsidP="00665374">
      <w:pPr>
        <w:pStyle w:val="ListParagraph"/>
        <w:numPr>
          <w:ilvl w:val="0"/>
          <w:numId w:val="61"/>
        </w:numPr>
        <w:spacing w:line="276" w:lineRule="auto"/>
        <w:jc w:val="both"/>
        <w:rPr>
          <w:rFonts w:asciiTheme="minorHAnsi" w:eastAsiaTheme="minorEastAsia" w:hAnsiTheme="minorHAnsi" w:cstheme="minorHAnsi"/>
          <w:bCs/>
          <w:color w:val="000000" w:themeColor="text1"/>
          <w:sz w:val="20"/>
          <w:lang w:eastAsia="zh-CN"/>
        </w:rPr>
      </w:pPr>
      <w:r w:rsidRPr="00F8608A">
        <w:rPr>
          <w:rFonts w:asciiTheme="minorHAnsi" w:eastAsiaTheme="minorEastAsia" w:hAnsiTheme="minorHAnsi" w:cstheme="minorHAnsi"/>
          <w:bCs/>
          <w:color w:val="000000" w:themeColor="text1"/>
          <w:sz w:val="20"/>
          <w:lang w:eastAsia="zh-CN"/>
        </w:rPr>
        <w:t>Possible discrimination or marginalization of women in decision-making</w:t>
      </w:r>
    </w:p>
    <w:p w14:paraId="245E5DE5" w14:textId="0DDEB304" w:rsidR="0015215A" w:rsidRPr="00F8608A" w:rsidRDefault="0015215A" w:rsidP="00665374">
      <w:pPr>
        <w:pStyle w:val="ListParagraph"/>
        <w:numPr>
          <w:ilvl w:val="0"/>
          <w:numId w:val="61"/>
        </w:numPr>
        <w:spacing w:line="276" w:lineRule="auto"/>
        <w:jc w:val="both"/>
        <w:rPr>
          <w:rFonts w:asciiTheme="minorHAnsi" w:eastAsiaTheme="minorEastAsia" w:hAnsiTheme="minorHAnsi" w:cstheme="minorHAnsi"/>
          <w:bCs/>
          <w:color w:val="000000" w:themeColor="text1"/>
          <w:sz w:val="20"/>
          <w:lang w:eastAsia="zh-CN"/>
        </w:rPr>
      </w:pPr>
      <w:r w:rsidRPr="00F8608A">
        <w:rPr>
          <w:rFonts w:asciiTheme="minorHAnsi" w:hAnsiTheme="minorHAnsi" w:cstheme="minorHAnsi"/>
          <w:bCs/>
          <w:color w:val="000000" w:themeColor="text1"/>
          <w:sz w:val="20"/>
        </w:rPr>
        <w:t>Potential undermining of the equitable distribution of benefits within the community</w:t>
      </w:r>
    </w:p>
    <w:p w14:paraId="5ECE46DD" w14:textId="11B7A0CC" w:rsidR="00AE3D38" w:rsidRPr="00F8608A" w:rsidRDefault="0015215A" w:rsidP="00665374">
      <w:pPr>
        <w:pStyle w:val="ListParagraph"/>
        <w:numPr>
          <w:ilvl w:val="0"/>
          <w:numId w:val="61"/>
        </w:numPr>
        <w:spacing w:line="276" w:lineRule="auto"/>
        <w:jc w:val="both"/>
        <w:rPr>
          <w:rFonts w:asciiTheme="minorHAnsi" w:eastAsiaTheme="minorEastAsia" w:hAnsiTheme="minorHAnsi" w:cstheme="minorHAnsi"/>
          <w:bCs/>
          <w:color w:val="000000" w:themeColor="text1"/>
          <w:sz w:val="20"/>
          <w:lang w:eastAsia="zh-CN"/>
        </w:rPr>
      </w:pPr>
      <w:r w:rsidRPr="00F8608A">
        <w:rPr>
          <w:rFonts w:asciiTheme="minorHAnsi" w:hAnsiTheme="minorHAnsi"/>
          <w:color w:val="000000" w:themeColor="text1"/>
          <w:sz w:val="20"/>
          <w:szCs w:val="20"/>
          <w:lang w:val="en"/>
        </w:rPr>
        <w:t>Possible lack of transparency in accountability</w:t>
      </w:r>
    </w:p>
    <w:p w14:paraId="7760A7EF" w14:textId="3EA429CE" w:rsidR="0015215A" w:rsidRPr="00F8608A" w:rsidRDefault="0015215A" w:rsidP="00665374">
      <w:pPr>
        <w:pStyle w:val="ListParagraph"/>
        <w:numPr>
          <w:ilvl w:val="0"/>
          <w:numId w:val="61"/>
        </w:numPr>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lastRenderedPageBreak/>
        <w:t>In order to reduce pressures on critical habitats through unsustainable activities, land use restrictions will be applied. There is a need to identify alternative livelihood opportunities for local communities. Proposed activities under Outputs 2.4.1 and 2.4.2 include Market Assessments for potentially viable sustainable livelihood options for local communities.</w:t>
      </w:r>
    </w:p>
    <w:p w14:paraId="400BAD21" w14:textId="77777777" w:rsidR="0015215A" w:rsidRPr="00F8608A" w:rsidRDefault="0015215A" w:rsidP="00665374">
      <w:pPr>
        <w:pStyle w:val="ListParagraph"/>
        <w:spacing w:after="0" w:line="276" w:lineRule="auto"/>
        <w:jc w:val="both"/>
        <w:rPr>
          <w:rFonts w:asciiTheme="minorHAnsi" w:hAnsiTheme="minorHAnsi" w:cstheme="minorHAnsi"/>
          <w:color w:val="000000" w:themeColor="text1"/>
          <w:sz w:val="20"/>
          <w:szCs w:val="20"/>
        </w:rPr>
      </w:pPr>
    </w:p>
    <w:p w14:paraId="4B73A786" w14:textId="4243913D" w:rsidR="0015215A" w:rsidRPr="00F8608A" w:rsidRDefault="0015215A" w:rsidP="00665374">
      <w:pPr>
        <w:spacing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Considering that consultations have not yet been conducted with each of the communities where the project interventions are planned. This IPPF (section 6.3) provides guidance on the timing for further assessments and free, prior, and informed consent (FPIC) consultations and describes roles and responsibilities and budgeting.</w:t>
      </w:r>
    </w:p>
    <w:p w14:paraId="352AFF10" w14:textId="77777777" w:rsidR="00E9189A" w:rsidRPr="00F8608A" w:rsidRDefault="00E9189A" w:rsidP="00665374">
      <w:pPr>
        <w:pStyle w:val="ListParagraph"/>
        <w:spacing w:after="0" w:line="276" w:lineRule="auto"/>
        <w:ind w:left="0"/>
        <w:jc w:val="both"/>
        <w:rPr>
          <w:rFonts w:asciiTheme="minorHAnsi" w:hAnsiTheme="minorHAnsi" w:cstheme="minorHAnsi"/>
          <w:color w:val="000000" w:themeColor="text1"/>
          <w:sz w:val="22"/>
          <w:lang w:val="en-US"/>
        </w:rPr>
      </w:pPr>
    </w:p>
    <w:p w14:paraId="70DB34AA" w14:textId="26D4C340" w:rsidR="009F3BA4" w:rsidRPr="00F8608A" w:rsidRDefault="005D6953" w:rsidP="00665374">
      <w:pPr>
        <w:spacing w:line="276" w:lineRule="auto"/>
        <w:jc w:val="both"/>
        <w:rPr>
          <w:rFonts w:asciiTheme="minorHAnsi" w:hAnsiTheme="minorHAnsi"/>
          <w:color w:val="000000" w:themeColor="text1"/>
          <w:sz w:val="22"/>
        </w:rPr>
      </w:pPr>
      <w:r w:rsidRPr="00F8608A">
        <w:rPr>
          <w:rFonts w:asciiTheme="minorHAnsi" w:hAnsiTheme="minorHAnsi" w:cstheme="minorHAnsi"/>
          <w:color w:val="000000" w:themeColor="text1"/>
          <w:sz w:val="20"/>
          <w:szCs w:val="18"/>
        </w:rPr>
        <w:t xml:space="preserve">5.1.2 </w:t>
      </w:r>
      <w:r w:rsidR="00C457BA" w:rsidRPr="00F8608A">
        <w:rPr>
          <w:rFonts w:asciiTheme="minorHAnsi" w:hAnsiTheme="minorHAnsi" w:cstheme="minorHAnsi"/>
          <w:color w:val="000000" w:themeColor="text1"/>
          <w:sz w:val="20"/>
          <w:szCs w:val="18"/>
        </w:rPr>
        <w:t xml:space="preserve">Currently </w:t>
      </w:r>
      <w:r w:rsidR="00875862" w:rsidRPr="00F8608A">
        <w:rPr>
          <w:rFonts w:asciiTheme="minorHAnsi" w:hAnsiTheme="minorHAnsi" w:cstheme="minorHAnsi"/>
          <w:color w:val="000000" w:themeColor="text1"/>
          <w:sz w:val="20"/>
          <w:szCs w:val="18"/>
        </w:rPr>
        <w:t>Unspecified Project Activities</w:t>
      </w:r>
    </w:p>
    <w:p w14:paraId="24805AF7" w14:textId="57A31D2D" w:rsidR="00875862" w:rsidRPr="00F8608A" w:rsidRDefault="00875862" w:rsidP="00665374">
      <w:pPr>
        <w:pStyle w:val="ListParagraph"/>
        <w:spacing w:after="0" w:line="276" w:lineRule="auto"/>
        <w:ind w:left="0"/>
        <w:jc w:val="both"/>
        <w:rPr>
          <w:rFonts w:asciiTheme="minorHAnsi" w:hAnsiTheme="minorHAnsi" w:cstheme="minorHAnsi"/>
          <w:color w:val="000000" w:themeColor="text1"/>
          <w:sz w:val="20"/>
          <w:szCs w:val="20"/>
        </w:rPr>
      </w:pPr>
      <w:bookmarkStart w:id="34" w:name="_Hlk74058983"/>
      <w:proofErr w:type="gramStart"/>
      <w:r w:rsidRPr="00F8608A">
        <w:rPr>
          <w:rFonts w:asciiTheme="minorHAnsi" w:hAnsiTheme="minorHAnsi" w:cstheme="minorHAnsi"/>
          <w:color w:val="000000" w:themeColor="text1"/>
          <w:sz w:val="20"/>
          <w:szCs w:val="20"/>
        </w:rPr>
        <w:t>During the course of</w:t>
      </w:r>
      <w:proofErr w:type="gramEnd"/>
      <w:r w:rsidRPr="00F8608A">
        <w:rPr>
          <w:rFonts w:asciiTheme="minorHAnsi" w:hAnsiTheme="minorHAnsi" w:cstheme="minorHAnsi"/>
          <w:color w:val="000000" w:themeColor="text1"/>
          <w:sz w:val="20"/>
          <w:szCs w:val="20"/>
        </w:rPr>
        <w:t xml:space="preserve"> the project, additional activities and outputs, which are not yet included in the existing SESP, the details of which are currently unspecified, may or will be proposed and developed to achieve project objectives. These proposed activities may affect IPs</w:t>
      </w:r>
      <w:r w:rsidR="009704A9" w:rsidRPr="00F8608A">
        <w:rPr>
          <w:rFonts w:asciiTheme="minorHAnsi" w:hAnsiTheme="minorHAnsi" w:cstheme="minorHAnsi"/>
          <w:color w:val="000000" w:themeColor="text1"/>
          <w:sz w:val="20"/>
          <w:szCs w:val="20"/>
        </w:rPr>
        <w:t>/</w:t>
      </w:r>
      <w:r w:rsidR="009704A9" w:rsidRPr="00F8608A">
        <w:rPr>
          <w:rFonts w:asciiTheme="minorHAnsi" w:eastAsia="Calibri" w:hAnsiTheme="minorHAnsi" w:cstheme="minorHAnsi"/>
          <w:color w:val="000000" w:themeColor="text1"/>
          <w:sz w:val="20"/>
        </w:rPr>
        <w:t>Ethnic Minorities</w:t>
      </w:r>
      <w:r w:rsidRPr="00F8608A">
        <w:rPr>
          <w:rFonts w:asciiTheme="minorHAnsi" w:hAnsiTheme="minorHAnsi" w:cstheme="minorHAnsi"/>
          <w:color w:val="000000" w:themeColor="text1"/>
          <w:sz w:val="20"/>
          <w:szCs w:val="20"/>
        </w:rPr>
        <w:t xml:space="preserve">, </w:t>
      </w:r>
      <w:r w:rsidR="0015215A" w:rsidRPr="00F8608A">
        <w:rPr>
          <w:rFonts w:asciiTheme="minorHAnsi" w:hAnsiTheme="minorHAnsi" w:cstheme="minorHAnsi"/>
          <w:color w:val="000000" w:themeColor="text1"/>
          <w:sz w:val="20"/>
          <w:szCs w:val="20"/>
        </w:rPr>
        <w:t xml:space="preserve">and </w:t>
      </w:r>
      <w:r w:rsidRPr="00F8608A">
        <w:rPr>
          <w:rFonts w:asciiTheme="minorHAnsi" w:hAnsiTheme="minorHAnsi" w:cstheme="minorHAnsi"/>
          <w:color w:val="000000" w:themeColor="text1"/>
          <w:sz w:val="20"/>
          <w:szCs w:val="20"/>
        </w:rPr>
        <w:t xml:space="preserve">will require screening using the SESP </w:t>
      </w:r>
      <w:r w:rsidR="0015215A" w:rsidRPr="00F8608A">
        <w:rPr>
          <w:rFonts w:asciiTheme="minorHAnsi" w:hAnsiTheme="minorHAnsi" w:cstheme="minorHAnsi"/>
          <w:color w:val="000000" w:themeColor="text1"/>
          <w:sz w:val="20"/>
          <w:szCs w:val="20"/>
        </w:rPr>
        <w:t xml:space="preserve">as part of the </w:t>
      </w:r>
      <w:r w:rsidR="0015215A" w:rsidRPr="00F8608A">
        <w:rPr>
          <w:rFonts w:asciiTheme="minorHAnsi" w:eastAsiaTheme="minorEastAsia" w:hAnsiTheme="minorHAnsi" w:cstheme="minorHAnsi"/>
          <w:bCs/>
          <w:color w:val="000000" w:themeColor="text1"/>
          <w:sz w:val="20"/>
          <w:lang w:val="en-US" w:eastAsia="zh-CN"/>
        </w:rPr>
        <w:t xml:space="preserve">The </w:t>
      </w:r>
      <w:r w:rsidR="0015215A" w:rsidRPr="00F8608A">
        <w:rPr>
          <w:rFonts w:asciiTheme="minorHAnsi" w:eastAsiaTheme="minorEastAsia" w:hAnsiTheme="minorHAnsi" w:cstheme="minorHAnsi"/>
          <w:bCs/>
          <w:color w:val="000000" w:themeColor="text1"/>
          <w:sz w:val="20"/>
          <w:lang w:val="en-PH" w:eastAsia="zh-CN"/>
        </w:rPr>
        <w:t>Participatory Ecological Corridor Feasibility Assessment</w:t>
      </w:r>
      <w:r w:rsidR="0015215A" w:rsidRPr="00F8608A">
        <w:rPr>
          <w:rFonts w:asciiTheme="minorHAnsi" w:hAnsiTheme="minorHAnsi" w:cstheme="minorHAnsi"/>
          <w:color w:val="000000" w:themeColor="text1"/>
          <w:sz w:val="20"/>
          <w:szCs w:val="20"/>
        </w:rPr>
        <w:t xml:space="preserve"> </w:t>
      </w:r>
      <w:r w:rsidRPr="00F8608A">
        <w:rPr>
          <w:rFonts w:asciiTheme="minorHAnsi" w:hAnsiTheme="minorHAnsi" w:cstheme="minorHAnsi"/>
          <w:color w:val="000000" w:themeColor="text1"/>
          <w:sz w:val="20"/>
          <w:szCs w:val="20"/>
        </w:rPr>
        <w:t xml:space="preserve">to ensure the identification of impacts and their significance (impacts and likelihood of occurrence) established, and required management measures are developed. </w:t>
      </w:r>
    </w:p>
    <w:bookmarkEnd w:id="34"/>
    <w:p w14:paraId="5E4DF30C" w14:textId="77777777" w:rsidR="00266A8D" w:rsidRPr="00F8608A" w:rsidRDefault="00266A8D" w:rsidP="00665374">
      <w:pPr>
        <w:spacing w:line="276" w:lineRule="auto"/>
        <w:jc w:val="both"/>
        <w:rPr>
          <w:rFonts w:asciiTheme="minorHAnsi" w:hAnsiTheme="minorHAnsi" w:cstheme="minorHAnsi"/>
          <w:color w:val="000000" w:themeColor="text1"/>
          <w:sz w:val="22"/>
        </w:rPr>
      </w:pPr>
    </w:p>
    <w:p w14:paraId="58F692BA" w14:textId="77777777" w:rsidR="00E40AAA" w:rsidRPr="00F8608A" w:rsidRDefault="00E40AAA" w:rsidP="00665374">
      <w:pPr>
        <w:spacing w:line="276" w:lineRule="auto"/>
        <w:jc w:val="both"/>
        <w:rPr>
          <w:rFonts w:asciiTheme="minorHAnsi" w:hAnsiTheme="minorHAnsi" w:cstheme="minorHAnsi"/>
          <w:color w:val="000000" w:themeColor="text1"/>
          <w:sz w:val="20"/>
          <w:szCs w:val="20"/>
        </w:rPr>
      </w:pPr>
    </w:p>
    <w:p w14:paraId="0667BC38" w14:textId="77777777" w:rsidR="00F574FD" w:rsidRPr="00F8608A" w:rsidRDefault="00F574FD" w:rsidP="00665374">
      <w:pPr>
        <w:pStyle w:val="Heading2"/>
        <w:numPr>
          <w:ilvl w:val="1"/>
          <w:numId w:val="68"/>
        </w:numPr>
        <w:spacing w:line="276" w:lineRule="auto"/>
        <w:contextualSpacing/>
        <w:jc w:val="both"/>
        <w:rPr>
          <w:rFonts w:asciiTheme="minorHAnsi" w:eastAsia="Calibri" w:hAnsiTheme="minorHAnsi" w:cstheme="minorHAnsi"/>
          <w:color w:val="000000" w:themeColor="text1"/>
        </w:rPr>
      </w:pPr>
      <w:bookmarkStart w:id="35" w:name="_Toc72139582"/>
      <w:bookmarkStart w:id="36" w:name="_Toc104510610"/>
      <w:r w:rsidRPr="00F8608A">
        <w:rPr>
          <w:rFonts w:asciiTheme="minorHAnsi" w:eastAsia="Calibri" w:hAnsiTheme="minorHAnsi" w:cstheme="minorHAnsi"/>
          <w:color w:val="000000" w:themeColor="text1"/>
        </w:rPr>
        <w:t>Management Measures</w:t>
      </w:r>
      <w:bookmarkEnd w:id="35"/>
      <w:bookmarkEnd w:id="36"/>
    </w:p>
    <w:p w14:paraId="54AC713B" w14:textId="77777777" w:rsidR="00735344" w:rsidRPr="00F8608A" w:rsidRDefault="00735344" w:rsidP="00665374">
      <w:pPr>
        <w:spacing w:line="276" w:lineRule="auto"/>
        <w:jc w:val="both"/>
        <w:rPr>
          <w:rFonts w:asciiTheme="minorHAnsi" w:hAnsiTheme="minorHAnsi" w:cstheme="minorHAnsi"/>
          <w:color w:val="000000" w:themeColor="text1"/>
          <w:sz w:val="20"/>
        </w:rPr>
      </w:pPr>
    </w:p>
    <w:p w14:paraId="73C0AD15" w14:textId="06FF5074" w:rsidR="0015215A" w:rsidRPr="00F8608A" w:rsidRDefault="0015215A" w:rsidP="00665374">
      <w:pPr>
        <w:spacing w:line="276" w:lineRule="auto"/>
        <w:jc w:val="both"/>
        <w:rPr>
          <w:rFonts w:asciiTheme="minorHAnsi" w:eastAsia="Calibri" w:hAnsiTheme="minorHAnsi" w:cstheme="minorHAnsi"/>
          <w:color w:val="000000" w:themeColor="text1"/>
          <w:sz w:val="20"/>
          <w:szCs w:val="20"/>
          <w:lang w:eastAsia="en-ZW"/>
        </w:rPr>
      </w:pPr>
      <w:bookmarkStart w:id="37" w:name="_Hlk74060443"/>
      <w:r w:rsidRPr="00F8608A">
        <w:rPr>
          <w:rFonts w:asciiTheme="minorHAnsi" w:eastAsia="Calibri" w:hAnsiTheme="minorHAnsi" w:cstheme="minorHAnsi"/>
          <w:color w:val="000000" w:themeColor="text1"/>
          <w:sz w:val="20"/>
          <w:szCs w:val="20"/>
          <w:lang w:eastAsia="en-ZW"/>
        </w:rPr>
        <w:t xml:space="preserve">To ensure better integration of ethnic minorities besides the FPIC from affected parties, consultation and participation of Ethnic minorities has been streamlined in all project outputs, </w:t>
      </w:r>
      <w:proofErr w:type="gramStart"/>
      <w:r w:rsidRPr="00F8608A">
        <w:rPr>
          <w:rFonts w:asciiTheme="minorHAnsi" w:eastAsia="Calibri" w:hAnsiTheme="minorHAnsi" w:cstheme="minorHAnsi"/>
          <w:color w:val="000000" w:themeColor="text1"/>
          <w:sz w:val="20"/>
          <w:szCs w:val="20"/>
          <w:lang w:eastAsia="en-ZW"/>
        </w:rPr>
        <w:t>Specifically</w:t>
      </w:r>
      <w:proofErr w:type="gramEnd"/>
      <w:r w:rsidRPr="00F8608A">
        <w:rPr>
          <w:rFonts w:asciiTheme="minorHAnsi" w:eastAsia="Calibri" w:hAnsiTheme="minorHAnsi" w:cstheme="minorHAnsi"/>
          <w:color w:val="000000" w:themeColor="text1"/>
          <w:sz w:val="20"/>
          <w:szCs w:val="20"/>
          <w:lang w:eastAsia="en-ZW"/>
        </w:rPr>
        <w:t>:</w:t>
      </w:r>
    </w:p>
    <w:p w14:paraId="6E4194E3" w14:textId="58BA384E" w:rsidR="000A5EA9" w:rsidRPr="00F8608A" w:rsidRDefault="0015215A" w:rsidP="00665374">
      <w:pPr>
        <w:pStyle w:val="ListParagraph"/>
        <w:numPr>
          <w:ilvl w:val="0"/>
          <w:numId w:val="43"/>
        </w:numPr>
        <w:spacing w:before="60" w:after="60" w:line="276" w:lineRule="auto"/>
        <w:ind w:left="246" w:hanging="204"/>
        <w:contextualSpacing w:val="0"/>
        <w:jc w:val="both"/>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rPr>
        <w:t xml:space="preserve">In output 1, by Inviting representatives of ethnic minorities to join the Special Wildlife Coordination Group and by Including assessments of Ethnics Minorities as part of the strategic environmental and social assessment </w:t>
      </w:r>
    </w:p>
    <w:p w14:paraId="64F9ABF8" w14:textId="1A55EE04" w:rsidR="000A5EA9" w:rsidRPr="00F8608A" w:rsidRDefault="0015215A" w:rsidP="00665374">
      <w:pPr>
        <w:pStyle w:val="ListParagraph"/>
        <w:numPr>
          <w:ilvl w:val="0"/>
          <w:numId w:val="43"/>
        </w:numPr>
        <w:spacing w:before="60" w:after="60" w:line="276" w:lineRule="auto"/>
        <w:ind w:left="246" w:hanging="204"/>
        <w:contextualSpacing w:val="0"/>
        <w:jc w:val="both"/>
        <w:rPr>
          <w:rFonts w:asciiTheme="minorHAnsi" w:eastAsia="Calibri" w:hAnsiTheme="minorHAnsi" w:cstheme="minorHAnsi"/>
          <w:color w:val="000000" w:themeColor="text1"/>
          <w:sz w:val="20"/>
          <w:szCs w:val="20"/>
          <w:lang w:eastAsia="en-ZW"/>
        </w:rPr>
      </w:pPr>
      <w:r w:rsidRPr="00F8608A">
        <w:rPr>
          <w:rFonts w:asciiTheme="minorHAnsi" w:eastAsia="Calibri" w:hAnsiTheme="minorHAnsi" w:cstheme="minorHAnsi"/>
          <w:color w:val="000000" w:themeColor="text1"/>
          <w:sz w:val="20"/>
          <w:szCs w:val="20"/>
          <w:lang w:eastAsia="en-ZW"/>
        </w:rPr>
        <w:t xml:space="preserve">in output 2 by including Ethnic minorities in the in multi-stakeholder local working groups, </w:t>
      </w:r>
      <w:r w:rsidR="000A5EA9" w:rsidRPr="00F8608A">
        <w:rPr>
          <w:rFonts w:asciiTheme="minorHAnsi" w:eastAsia="Calibri" w:hAnsiTheme="minorHAnsi" w:cstheme="minorHAnsi"/>
          <w:color w:val="000000" w:themeColor="text1"/>
          <w:sz w:val="20"/>
          <w:szCs w:val="20"/>
          <w:lang w:eastAsia="en-ZW"/>
        </w:rPr>
        <w:t>more specifically:</w:t>
      </w:r>
    </w:p>
    <w:p w14:paraId="6AFEC80D" w14:textId="59472B53" w:rsidR="000A5EA9" w:rsidRPr="00F8608A" w:rsidRDefault="000A5EA9" w:rsidP="00665374">
      <w:pPr>
        <w:pStyle w:val="ListParagraph"/>
        <w:numPr>
          <w:ilvl w:val="1"/>
          <w:numId w:val="43"/>
        </w:numPr>
        <w:spacing w:before="60" w:after="60" w:line="276" w:lineRule="auto"/>
        <w:contextualSpacing w:val="0"/>
        <w:jc w:val="both"/>
        <w:rPr>
          <w:rFonts w:asciiTheme="minorHAnsi" w:eastAsia="Calibri" w:hAnsiTheme="minorHAnsi" w:cstheme="minorHAnsi"/>
          <w:color w:val="000000" w:themeColor="text1"/>
          <w:sz w:val="20"/>
          <w:szCs w:val="20"/>
          <w:lang w:eastAsia="en-ZW"/>
        </w:rPr>
      </w:pPr>
      <w:r w:rsidRPr="00F8608A">
        <w:rPr>
          <w:rFonts w:asciiTheme="minorHAnsi" w:eastAsia="Calibri" w:hAnsiTheme="minorHAnsi" w:cstheme="minorHAnsi"/>
          <w:color w:val="000000" w:themeColor="text1"/>
          <w:sz w:val="20"/>
          <w:szCs w:val="20"/>
          <w:lang w:eastAsia="en-ZW"/>
        </w:rPr>
        <w:t>Output 2.4.2. will specifically ensure that alternative livelihood social associations are established and/or strengthened in the demonstration areas.</w:t>
      </w:r>
    </w:p>
    <w:p w14:paraId="33E5DD9D" w14:textId="7B0EF282" w:rsidR="0015215A" w:rsidRPr="00F8608A" w:rsidRDefault="000A5EA9" w:rsidP="00665374">
      <w:pPr>
        <w:pStyle w:val="ListParagraph"/>
        <w:numPr>
          <w:ilvl w:val="1"/>
          <w:numId w:val="43"/>
        </w:numPr>
        <w:spacing w:before="60" w:after="60" w:line="276" w:lineRule="auto"/>
        <w:contextualSpacing w:val="0"/>
        <w:jc w:val="both"/>
        <w:rPr>
          <w:rFonts w:asciiTheme="minorHAnsi" w:eastAsia="Calibri" w:hAnsiTheme="minorHAnsi" w:cstheme="minorHAnsi"/>
          <w:color w:val="000000" w:themeColor="text1"/>
          <w:sz w:val="20"/>
          <w:szCs w:val="20"/>
          <w:lang w:eastAsia="en-ZW"/>
        </w:rPr>
      </w:pPr>
      <w:r w:rsidRPr="00F8608A">
        <w:rPr>
          <w:rFonts w:asciiTheme="minorHAnsi" w:eastAsia="Calibri" w:hAnsiTheme="minorHAnsi" w:cstheme="minorHAnsi"/>
          <w:color w:val="000000" w:themeColor="text1"/>
          <w:sz w:val="20"/>
          <w:szCs w:val="20"/>
          <w:lang w:eastAsia="en-ZW"/>
        </w:rPr>
        <w:t>Activity 2.4.2.4. will specifically deliver targeted trainings to women’s groups, organized in collaboration with existing programmes, e.g., implemented by the All-China Women’s Federation.</w:t>
      </w:r>
    </w:p>
    <w:p w14:paraId="50CE279E" w14:textId="1004A4CC" w:rsidR="0015215A" w:rsidRPr="00F8608A" w:rsidRDefault="0015215A" w:rsidP="00665374">
      <w:pPr>
        <w:pStyle w:val="ListParagraph"/>
        <w:numPr>
          <w:ilvl w:val="0"/>
          <w:numId w:val="43"/>
        </w:numPr>
        <w:spacing w:before="60" w:after="60" w:line="276" w:lineRule="auto"/>
        <w:ind w:left="246" w:hanging="204"/>
        <w:contextualSpacing w:val="0"/>
        <w:jc w:val="both"/>
        <w:rPr>
          <w:rFonts w:asciiTheme="minorHAnsi" w:hAnsiTheme="minorHAnsi" w:cstheme="minorHAnsi"/>
          <w:color w:val="000000" w:themeColor="text1"/>
          <w:sz w:val="20"/>
          <w:lang w:val="en-US"/>
        </w:rPr>
      </w:pPr>
      <w:r w:rsidRPr="00F8608A">
        <w:rPr>
          <w:rFonts w:asciiTheme="minorHAnsi" w:eastAsia="Calibri" w:hAnsiTheme="minorHAnsi" w:cstheme="minorHAnsi"/>
          <w:color w:val="000000" w:themeColor="text1"/>
          <w:sz w:val="20"/>
          <w:szCs w:val="20"/>
          <w:lang w:eastAsia="en-ZW"/>
        </w:rPr>
        <w:t xml:space="preserve">in output 3 by including equitable percentage of ethnic minority people in needs assessment, capacity building, </w:t>
      </w:r>
      <w:proofErr w:type="gramStart"/>
      <w:r w:rsidRPr="00F8608A">
        <w:rPr>
          <w:rFonts w:asciiTheme="minorHAnsi" w:eastAsia="Calibri" w:hAnsiTheme="minorHAnsi" w:cstheme="minorHAnsi"/>
          <w:color w:val="000000" w:themeColor="text1"/>
          <w:sz w:val="20"/>
          <w:szCs w:val="20"/>
          <w:lang w:eastAsia="en-ZW"/>
        </w:rPr>
        <w:t>training</w:t>
      </w:r>
      <w:proofErr w:type="gramEnd"/>
      <w:r w:rsidRPr="00F8608A">
        <w:rPr>
          <w:rFonts w:asciiTheme="minorHAnsi" w:eastAsia="Calibri" w:hAnsiTheme="minorHAnsi" w:cstheme="minorHAnsi"/>
          <w:color w:val="000000" w:themeColor="text1"/>
          <w:sz w:val="20"/>
          <w:szCs w:val="20"/>
          <w:lang w:eastAsia="en-ZW"/>
        </w:rPr>
        <w:t xml:space="preserve"> and user feedback processes at</w:t>
      </w:r>
      <w:r w:rsidRPr="00F8608A">
        <w:rPr>
          <w:rFonts w:asciiTheme="minorHAnsi" w:hAnsiTheme="minorHAnsi" w:cstheme="minorHAnsi"/>
          <w:color w:val="000000" w:themeColor="text1"/>
          <w:sz w:val="20"/>
        </w:rPr>
        <w:t xml:space="preserve"> all levels and in language of their own and being culturally appropriate and sensitive </w:t>
      </w:r>
    </w:p>
    <w:p w14:paraId="2FDF79D5" w14:textId="77777777" w:rsidR="000A5EA9" w:rsidRPr="00F8608A" w:rsidRDefault="0015215A" w:rsidP="00665374">
      <w:pPr>
        <w:pStyle w:val="ListParagraph"/>
        <w:spacing w:after="0" w:line="276" w:lineRule="auto"/>
        <w:ind w:left="0"/>
        <w:jc w:val="both"/>
        <w:rPr>
          <w:rFonts w:asciiTheme="minorHAnsi" w:eastAsia="Calibri" w:hAnsiTheme="minorHAnsi" w:cstheme="minorHAnsi"/>
          <w:color w:val="000000" w:themeColor="text1"/>
          <w:sz w:val="20"/>
          <w:szCs w:val="20"/>
          <w:lang w:eastAsia="en-ZW"/>
        </w:rPr>
      </w:pPr>
      <w:r w:rsidRPr="00F8608A">
        <w:rPr>
          <w:rFonts w:asciiTheme="minorHAnsi" w:eastAsia="Calibri" w:hAnsiTheme="minorHAnsi" w:cstheme="minorHAnsi"/>
          <w:color w:val="000000" w:themeColor="text1"/>
          <w:sz w:val="20"/>
          <w:szCs w:val="20"/>
          <w:lang w:eastAsia="en-ZW"/>
        </w:rPr>
        <w:t xml:space="preserve"> </w:t>
      </w:r>
    </w:p>
    <w:p w14:paraId="54C96C4E" w14:textId="2B51A23E" w:rsidR="000A5EA9" w:rsidRPr="00F8608A" w:rsidRDefault="000A5EA9" w:rsidP="00665374">
      <w:pPr>
        <w:pStyle w:val="ListParagraph"/>
        <w:spacing w:after="0" w:line="276" w:lineRule="auto"/>
        <w:ind w:left="0"/>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Several other management measures are described in Section 7. Additional benefits. </w:t>
      </w:r>
    </w:p>
    <w:p w14:paraId="29A80951" w14:textId="77777777" w:rsidR="0015215A" w:rsidRPr="00F8608A" w:rsidRDefault="0015215A" w:rsidP="00665374">
      <w:pPr>
        <w:spacing w:line="276" w:lineRule="auto"/>
        <w:jc w:val="both"/>
        <w:rPr>
          <w:rFonts w:asciiTheme="minorHAnsi" w:hAnsiTheme="minorHAnsi" w:cstheme="minorHAnsi"/>
          <w:color w:val="000000" w:themeColor="text1"/>
          <w:sz w:val="20"/>
          <w:szCs w:val="22"/>
          <w:lang w:val="en-ZW"/>
        </w:rPr>
      </w:pPr>
    </w:p>
    <w:p w14:paraId="7680C9CF" w14:textId="3E125821" w:rsidR="00C44114" w:rsidRPr="00F8608A" w:rsidRDefault="00C44114" w:rsidP="00665374">
      <w:pPr>
        <w:spacing w:line="276" w:lineRule="auto"/>
        <w:jc w:val="both"/>
        <w:rPr>
          <w:rFonts w:asciiTheme="minorHAnsi" w:hAnsiTheme="minorHAnsi" w:cs="Calibri"/>
          <w:color w:val="000000" w:themeColor="text1"/>
          <w:sz w:val="20"/>
          <w:szCs w:val="20"/>
        </w:rPr>
      </w:pPr>
      <w:r w:rsidRPr="00F8608A">
        <w:rPr>
          <w:rFonts w:asciiTheme="minorHAnsi" w:eastAsia="Calibri" w:hAnsiTheme="minorHAnsi" w:cstheme="minorHAnsi"/>
          <w:color w:val="000000" w:themeColor="text1"/>
          <w:sz w:val="20"/>
          <w:szCs w:val="20"/>
          <w:lang w:eastAsia="en-ZW"/>
        </w:rPr>
        <w:t xml:space="preserve">The National Project Coordinator and </w:t>
      </w:r>
      <w:r w:rsidR="00345D1E" w:rsidRPr="00F8608A">
        <w:rPr>
          <w:rFonts w:asciiTheme="minorHAnsi" w:eastAsia="Calibri" w:hAnsiTheme="minorHAnsi" w:cstheme="minorHAnsi"/>
          <w:color w:val="000000" w:themeColor="text1"/>
          <w:sz w:val="20"/>
          <w:szCs w:val="20"/>
          <w:lang w:eastAsia="en-ZW"/>
        </w:rPr>
        <w:t>Gender-S</w:t>
      </w:r>
      <w:r w:rsidRPr="00F8608A">
        <w:rPr>
          <w:rFonts w:asciiTheme="minorHAnsi" w:eastAsia="Calibri" w:hAnsiTheme="minorHAnsi" w:cstheme="minorHAnsi"/>
          <w:color w:val="000000" w:themeColor="text1"/>
          <w:sz w:val="20"/>
          <w:szCs w:val="20"/>
          <w:lang w:eastAsia="en-ZW"/>
        </w:rPr>
        <w:t>afeguards specia</w:t>
      </w:r>
      <w:r w:rsidRPr="00F8608A">
        <w:rPr>
          <w:rFonts w:asciiTheme="minorHAnsi" w:eastAsia="Calibri" w:hAnsiTheme="minorHAnsi" w:cstheme="minorHAnsi"/>
          <w:color w:val="000000" w:themeColor="text1"/>
          <w:sz w:val="20"/>
          <w:szCs w:val="20"/>
          <w:lang w:eastAsia="zh-CN"/>
        </w:rPr>
        <w:t xml:space="preserve">list in the PMO, with support from external targeted assessment specialist, </w:t>
      </w:r>
      <w:r w:rsidRPr="00F8608A">
        <w:rPr>
          <w:rFonts w:asciiTheme="minorHAnsi" w:eastAsia="Calibri" w:hAnsiTheme="minorHAnsi" w:cstheme="minorHAnsi"/>
          <w:color w:val="000000" w:themeColor="text1"/>
          <w:sz w:val="20"/>
          <w:szCs w:val="20"/>
          <w:lang w:eastAsia="en-ZW"/>
        </w:rPr>
        <w:t xml:space="preserve">will be responsible for </w:t>
      </w:r>
      <w:r w:rsidR="00AE3D38" w:rsidRPr="00F8608A">
        <w:rPr>
          <w:rFonts w:asciiTheme="minorHAnsi" w:hAnsiTheme="minorHAnsi" w:cs="Calibri"/>
          <w:color w:val="000000" w:themeColor="text1"/>
          <w:sz w:val="20"/>
          <w:szCs w:val="20"/>
        </w:rPr>
        <w:t xml:space="preserve">Business Plans for Nature-Based Livelihood Development with an associated IPP to address risks of economic displacement for ethnic minorities and FPIC. </w:t>
      </w:r>
      <w:r w:rsidRPr="00F8608A">
        <w:rPr>
          <w:rFonts w:asciiTheme="minorHAnsi" w:eastAsia="Calibri" w:hAnsiTheme="minorHAnsi" w:cstheme="minorHAnsi"/>
          <w:color w:val="000000" w:themeColor="text1"/>
          <w:sz w:val="20"/>
          <w:szCs w:val="20"/>
          <w:lang w:eastAsia="en-ZW"/>
        </w:rPr>
        <w:t xml:space="preserve">and develop </w:t>
      </w:r>
      <w:r w:rsidRPr="00F8608A">
        <w:rPr>
          <w:rFonts w:asciiTheme="minorHAnsi" w:eastAsia="Calibri" w:hAnsiTheme="minorHAnsi" w:cstheme="minorHAnsi"/>
          <w:color w:val="000000" w:themeColor="text1"/>
          <w:sz w:val="20"/>
          <w:szCs w:val="20"/>
          <w:lang w:eastAsia="zh-CN"/>
        </w:rPr>
        <w:t xml:space="preserve">fit-for-purpose </w:t>
      </w:r>
      <w:r w:rsidRPr="00F8608A">
        <w:rPr>
          <w:rFonts w:asciiTheme="minorHAnsi" w:eastAsia="Calibri" w:hAnsiTheme="minorHAnsi" w:cstheme="minorHAnsi"/>
          <w:color w:val="000000" w:themeColor="text1"/>
          <w:sz w:val="20"/>
          <w:szCs w:val="20"/>
          <w:lang w:eastAsia="en-ZW"/>
        </w:rPr>
        <w:t>management measures that will be included in the Environment and Social Management Plan</w:t>
      </w:r>
      <w:r w:rsidR="0015215A" w:rsidRPr="00F8608A">
        <w:rPr>
          <w:rFonts w:asciiTheme="minorHAnsi" w:eastAsia="Calibri" w:hAnsiTheme="minorHAnsi" w:cstheme="minorHAnsi"/>
          <w:color w:val="000000" w:themeColor="text1"/>
          <w:sz w:val="20"/>
          <w:szCs w:val="20"/>
          <w:lang w:eastAsia="en-ZW"/>
        </w:rPr>
        <w:t xml:space="preserve"> and in </w:t>
      </w:r>
      <w:r w:rsidR="000A5EA9" w:rsidRPr="00F8608A">
        <w:rPr>
          <w:rFonts w:asciiTheme="minorHAnsi" w:hAnsiTheme="minorHAnsi" w:cs="Calibri"/>
          <w:color w:val="000000" w:themeColor="text1"/>
          <w:sz w:val="20"/>
          <w:szCs w:val="20"/>
        </w:rPr>
        <w:t>the Ecological Corridor Strategies and Action plans</w:t>
      </w:r>
      <w:r w:rsidR="000A5EA9" w:rsidRPr="00F8608A">
        <w:rPr>
          <w:rFonts w:asciiTheme="minorHAnsi" w:eastAsia="Calibri" w:hAnsiTheme="minorHAnsi" w:cstheme="minorHAnsi"/>
          <w:color w:val="000000" w:themeColor="text1"/>
          <w:sz w:val="20"/>
          <w:szCs w:val="20"/>
          <w:lang w:eastAsia="en-ZW"/>
        </w:rPr>
        <w:t xml:space="preserve"> and </w:t>
      </w:r>
      <w:r w:rsidR="0015215A" w:rsidRPr="00F8608A">
        <w:rPr>
          <w:rFonts w:asciiTheme="minorHAnsi" w:eastAsia="Calibri" w:hAnsiTheme="minorHAnsi" w:cstheme="minorHAnsi"/>
          <w:color w:val="000000" w:themeColor="text1"/>
          <w:sz w:val="20"/>
          <w:szCs w:val="20"/>
          <w:lang w:eastAsia="en-ZW"/>
        </w:rPr>
        <w:t xml:space="preserve">the </w:t>
      </w:r>
      <w:r w:rsidR="0015215A" w:rsidRPr="00F8608A">
        <w:rPr>
          <w:rFonts w:asciiTheme="minorHAnsi" w:hAnsiTheme="minorHAnsi" w:cs="Calibri"/>
          <w:color w:val="000000" w:themeColor="text1"/>
          <w:sz w:val="20"/>
          <w:szCs w:val="20"/>
        </w:rPr>
        <w:t>Degraded Habitat Restoration Plans</w:t>
      </w:r>
      <w:r w:rsidRPr="00F8608A">
        <w:rPr>
          <w:rFonts w:asciiTheme="minorHAnsi" w:eastAsia="Calibri" w:hAnsiTheme="minorHAnsi" w:cstheme="minorHAnsi"/>
          <w:color w:val="000000" w:themeColor="text1"/>
          <w:sz w:val="20"/>
          <w:szCs w:val="20"/>
          <w:lang w:eastAsia="en-ZW"/>
        </w:rPr>
        <w:t xml:space="preserve">. </w:t>
      </w:r>
      <w:r w:rsidRPr="00F8608A">
        <w:rPr>
          <w:rFonts w:asciiTheme="minorHAnsi" w:hAnsiTheme="minorHAnsi" w:cstheme="minorHAnsi"/>
          <w:color w:val="000000" w:themeColor="text1"/>
          <w:sz w:val="20"/>
          <w:szCs w:val="20"/>
          <w:lang w:val="en-ZA"/>
        </w:rPr>
        <w:t>Assessment reports and adoption of management measures must be completed, disclosed, and discussed with stakeholders prior to initiation of any project activities that may cause adverse social and environmental impacts.</w:t>
      </w:r>
    </w:p>
    <w:p w14:paraId="4F641000" w14:textId="77777777" w:rsidR="000A5EA9" w:rsidRPr="00F8608A" w:rsidRDefault="000A5EA9" w:rsidP="00665374">
      <w:pPr>
        <w:pStyle w:val="ListParagraph"/>
        <w:spacing w:after="0" w:line="276" w:lineRule="auto"/>
        <w:ind w:left="0"/>
        <w:jc w:val="both"/>
        <w:rPr>
          <w:rFonts w:asciiTheme="minorHAnsi" w:hAnsiTheme="minorHAnsi" w:cstheme="minorHAnsi"/>
          <w:color w:val="000000" w:themeColor="text1"/>
          <w:sz w:val="20"/>
          <w:szCs w:val="20"/>
          <w:lang w:val="en-ZA"/>
        </w:rPr>
      </w:pPr>
    </w:p>
    <w:p w14:paraId="17F95300" w14:textId="06ED1E04" w:rsidR="000E13C1" w:rsidRPr="00F8608A" w:rsidRDefault="009E3BBD" w:rsidP="00665374">
      <w:pPr>
        <w:pStyle w:val="ListParagraph"/>
        <w:spacing w:after="0" w:line="276" w:lineRule="auto"/>
        <w:ind w:left="0"/>
        <w:jc w:val="both"/>
        <w:rPr>
          <w:rFonts w:asciiTheme="minorHAnsi" w:hAnsiTheme="minorHAnsi" w:cstheme="minorBidi"/>
          <w:color w:val="000000" w:themeColor="text1"/>
          <w:sz w:val="20"/>
          <w:szCs w:val="20"/>
          <w:lang w:eastAsia="en-ZW"/>
        </w:rPr>
      </w:pPr>
      <w:r w:rsidRPr="00F8608A">
        <w:rPr>
          <w:rFonts w:asciiTheme="minorHAnsi" w:hAnsiTheme="minorHAnsi" w:cstheme="minorBidi"/>
          <w:color w:val="000000" w:themeColor="text1"/>
          <w:sz w:val="20"/>
          <w:szCs w:val="20"/>
        </w:rPr>
        <w:t xml:space="preserve">The development of management measures will follow the mitigation hierarchy (anticipate and avoid, </w:t>
      </w:r>
      <w:proofErr w:type="gramStart"/>
      <w:r w:rsidRPr="00F8608A">
        <w:rPr>
          <w:rFonts w:asciiTheme="minorHAnsi" w:hAnsiTheme="minorHAnsi" w:cstheme="minorBidi"/>
          <w:color w:val="000000" w:themeColor="text1"/>
          <w:sz w:val="20"/>
          <w:szCs w:val="20"/>
        </w:rPr>
        <w:t>minimize</w:t>
      </w:r>
      <w:proofErr w:type="gramEnd"/>
      <w:r w:rsidRPr="00F8608A">
        <w:rPr>
          <w:rFonts w:asciiTheme="minorHAnsi" w:hAnsiTheme="minorHAnsi" w:cstheme="minorBidi"/>
          <w:color w:val="000000" w:themeColor="text1"/>
          <w:sz w:val="20"/>
          <w:szCs w:val="20"/>
        </w:rPr>
        <w:t xml:space="preserve"> or reduce, mitigate, and offset or compensate). Aside from the management measures identified in the SESP, </w:t>
      </w:r>
      <w:r w:rsidR="000B4BB3" w:rsidRPr="00F8608A">
        <w:rPr>
          <w:rFonts w:asciiTheme="minorHAnsi" w:hAnsiTheme="minorHAnsi" w:cstheme="minorBidi"/>
          <w:color w:val="000000" w:themeColor="text1"/>
          <w:sz w:val="20"/>
          <w:szCs w:val="20"/>
          <w:lang w:eastAsia="zh-CN"/>
        </w:rPr>
        <w:t xml:space="preserve">Project </w:t>
      </w:r>
      <w:r w:rsidR="000B4BB3" w:rsidRPr="00F8608A">
        <w:rPr>
          <w:rFonts w:asciiTheme="minorHAnsi" w:hAnsiTheme="minorHAnsi" w:cstheme="minorBidi"/>
          <w:color w:val="000000" w:themeColor="text1"/>
          <w:sz w:val="20"/>
          <w:szCs w:val="20"/>
          <w:lang w:eastAsia="zh-CN"/>
        </w:rPr>
        <w:lastRenderedPageBreak/>
        <w:t xml:space="preserve">Management Team </w:t>
      </w:r>
      <w:r w:rsidRPr="00F8608A">
        <w:rPr>
          <w:rFonts w:asciiTheme="minorHAnsi" w:hAnsiTheme="minorHAnsi" w:cstheme="minorBidi"/>
          <w:color w:val="000000" w:themeColor="text1"/>
          <w:sz w:val="20"/>
          <w:szCs w:val="20"/>
        </w:rPr>
        <w:t xml:space="preserve">will incorporate the management measures for planned activities and other risks and impacts that have not been identified during the PPG phase, in </w:t>
      </w:r>
      <w:r w:rsidR="008C013A" w:rsidRPr="00F8608A">
        <w:rPr>
          <w:rFonts w:asciiTheme="minorHAnsi" w:hAnsiTheme="minorHAnsi" w:cstheme="minorBidi"/>
          <w:color w:val="000000" w:themeColor="text1"/>
          <w:sz w:val="20"/>
          <w:szCs w:val="20"/>
        </w:rPr>
        <w:t xml:space="preserve">each of </w:t>
      </w:r>
      <w:r w:rsidR="00D71CBC">
        <w:rPr>
          <w:rFonts w:asciiTheme="minorHAnsi" w:hAnsiTheme="minorHAnsi" w:cstheme="minorBidi"/>
          <w:color w:val="000000" w:themeColor="text1"/>
          <w:sz w:val="20"/>
          <w:szCs w:val="20"/>
        </w:rPr>
        <w:t xml:space="preserve">the degraded habitat and </w:t>
      </w:r>
      <w:r w:rsidR="00D71CBC" w:rsidRPr="00665374">
        <w:rPr>
          <w:rFonts w:asciiTheme="minorHAnsi" w:hAnsiTheme="minorHAnsi" w:cstheme="minorBidi"/>
          <w:color w:val="000000" w:themeColor="text1"/>
          <w:sz w:val="20"/>
          <w:szCs w:val="20"/>
        </w:rPr>
        <w:t>Ecological Corridor Plans</w:t>
      </w:r>
      <w:r w:rsidR="00D71CBC" w:rsidRPr="00F8608A" w:rsidDel="00D71CBC">
        <w:rPr>
          <w:rFonts w:asciiTheme="minorHAnsi" w:hAnsiTheme="minorHAnsi" w:cstheme="minorBidi"/>
          <w:color w:val="000000" w:themeColor="text1"/>
          <w:sz w:val="20"/>
          <w:szCs w:val="20"/>
        </w:rPr>
        <w:t xml:space="preserve"> </w:t>
      </w:r>
      <w:r w:rsidR="00D71CBC" w:rsidRPr="001C2B16">
        <w:rPr>
          <w:rFonts w:asciiTheme="minorHAnsi" w:hAnsiTheme="minorHAnsi" w:cstheme="minorBidi"/>
          <w:color w:val="000000" w:themeColor="text1"/>
          <w:sz w:val="20"/>
          <w:szCs w:val="20"/>
        </w:rPr>
        <w:t>an</w:t>
      </w:r>
      <w:r w:rsidR="0015215A" w:rsidRPr="001C2B16">
        <w:rPr>
          <w:rFonts w:asciiTheme="minorHAnsi" w:hAnsiTheme="minorHAnsi" w:cstheme="minorBidi"/>
          <w:color w:val="000000" w:themeColor="text1"/>
          <w:sz w:val="20"/>
          <w:szCs w:val="20"/>
        </w:rPr>
        <w:t xml:space="preserve"> associated </w:t>
      </w:r>
      <w:r w:rsidRPr="00665374">
        <w:rPr>
          <w:rFonts w:asciiTheme="minorHAnsi" w:hAnsiTheme="minorHAnsi" w:cstheme="minorBidi"/>
          <w:color w:val="000000" w:themeColor="text1"/>
          <w:sz w:val="20"/>
          <w:szCs w:val="20"/>
        </w:rPr>
        <w:t>Indigenous Peoples Plan</w:t>
      </w:r>
      <w:r w:rsidR="0015215A" w:rsidRPr="00665374">
        <w:rPr>
          <w:rFonts w:asciiTheme="minorHAnsi" w:hAnsiTheme="minorHAnsi" w:cstheme="minorBidi"/>
          <w:color w:val="000000" w:themeColor="text1"/>
          <w:sz w:val="20"/>
          <w:szCs w:val="20"/>
        </w:rPr>
        <w:t xml:space="preserve">s (one for each </w:t>
      </w:r>
      <w:r w:rsidR="008C013A" w:rsidRPr="00665374">
        <w:rPr>
          <w:rFonts w:asciiTheme="minorHAnsi" w:hAnsiTheme="minorHAnsi" w:cstheme="minorBidi"/>
          <w:color w:val="000000" w:themeColor="text1"/>
          <w:sz w:val="20"/>
          <w:szCs w:val="20"/>
        </w:rPr>
        <w:t>intervention site</w:t>
      </w:r>
      <w:r w:rsidR="0015215A" w:rsidRPr="00665374">
        <w:rPr>
          <w:rFonts w:asciiTheme="minorHAnsi" w:hAnsiTheme="minorHAnsi" w:cstheme="minorBidi"/>
          <w:color w:val="000000" w:themeColor="text1"/>
          <w:sz w:val="20"/>
          <w:szCs w:val="20"/>
        </w:rPr>
        <w:t>),</w:t>
      </w:r>
      <w:r w:rsidRPr="00F8608A">
        <w:rPr>
          <w:rFonts w:asciiTheme="minorHAnsi" w:hAnsiTheme="minorHAnsi" w:cstheme="minorBidi"/>
          <w:color w:val="000000" w:themeColor="text1"/>
          <w:sz w:val="20"/>
          <w:szCs w:val="20"/>
        </w:rPr>
        <w:t xml:space="preserve"> that will be developed prior to</w:t>
      </w:r>
      <w:r w:rsidR="0015215A" w:rsidRPr="00F8608A">
        <w:rPr>
          <w:rFonts w:asciiTheme="minorHAnsi" w:hAnsiTheme="minorHAnsi" w:cstheme="minorBidi"/>
          <w:color w:val="000000" w:themeColor="text1"/>
          <w:sz w:val="20"/>
          <w:szCs w:val="20"/>
        </w:rPr>
        <w:t xml:space="preserve"> the implementation of the </w:t>
      </w:r>
      <w:r w:rsidR="000A5EA9" w:rsidRPr="00F8608A">
        <w:rPr>
          <w:rFonts w:asciiTheme="minorHAnsi" w:hAnsiTheme="minorHAnsi" w:cs="Calibri"/>
          <w:color w:val="000000" w:themeColor="text1"/>
          <w:sz w:val="20"/>
          <w:szCs w:val="20"/>
        </w:rPr>
        <w:t>Ecological Corridor Strategies</w:t>
      </w:r>
      <w:r w:rsidR="000A5EA9" w:rsidRPr="00F8608A">
        <w:rPr>
          <w:rFonts w:asciiTheme="minorHAnsi" w:hAnsiTheme="minorHAnsi" w:cstheme="minorBidi"/>
          <w:color w:val="000000" w:themeColor="text1"/>
          <w:sz w:val="20"/>
          <w:szCs w:val="20"/>
        </w:rPr>
        <w:t xml:space="preserve"> and the </w:t>
      </w:r>
      <w:r w:rsidR="0015215A" w:rsidRPr="00F8608A">
        <w:rPr>
          <w:rFonts w:asciiTheme="minorHAnsi" w:hAnsiTheme="minorHAnsi" w:cstheme="minorBidi"/>
          <w:color w:val="000000" w:themeColor="text1"/>
          <w:sz w:val="20"/>
          <w:szCs w:val="20"/>
        </w:rPr>
        <w:t>degraded Habitat restoration plans</w:t>
      </w:r>
      <w:r w:rsidRPr="00F8608A">
        <w:rPr>
          <w:rFonts w:asciiTheme="minorHAnsi" w:hAnsiTheme="minorHAnsi" w:cstheme="minorBidi"/>
          <w:color w:val="000000" w:themeColor="text1"/>
          <w:sz w:val="20"/>
          <w:szCs w:val="20"/>
          <w:lang w:eastAsia="en-ZW"/>
        </w:rPr>
        <w:t xml:space="preserve">. </w:t>
      </w:r>
      <w:r w:rsidR="000E13C1" w:rsidRPr="00F8608A">
        <w:rPr>
          <w:rFonts w:asciiTheme="minorHAnsi" w:hAnsiTheme="minorHAnsi" w:cstheme="minorBidi"/>
          <w:color w:val="000000" w:themeColor="text1"/>
          <w:sz w:val="20"/>
          <w:szCs w:val="20"/>
        </w:rPr>
        <w:t xml:space="preserve">The </w:t>
      </w:r>
      <w:r w:rsidR="00AF621B" w:rsidRPr="00F8608A">
        <w:rPr>
          <w:rFonts w:asciiTheme="minorHAnsi" w:hAnsiTheme="minorHAnsi" w:cstheme="minorBidi"/>
          <w:color w:val="000000" w:themeColor="text1"/>
          <w:sz w:val="20"/>
          <w:szCs w:val="20"/>
        </w:rPr>
        <w:t>IPP to be developed aims to avoid ad</w:t>
      </w:r>
      <w:r w:rsidR="00CD2230" w:rsidRPr="00F8608A">
        <w:rPr>
          <w:rFonts w:asciiTheme="minorHAnsi" w:hAnsiTheme="minorHAnsi" w:cstheme="minorBidi"/>
          <w:color w:val="000000" w:themeColor="text1"/>
          <w:sz w:val="20"/>
          <w:szCs w:val="20"/>
        </w:rPr>
        <w:t xml:space="preserve">verse impacts and to provide </w:t>
      </w:r>
      <w:r w:rsidR="00CD2230" w:rsidRPr="00F8608A">
        <w:rPr>
          <w:rFonts w:asciiTheme="minorHAnsi" w:hAnsiTheme="minorHAnsi" w:cstheme="minorBidi"/>
          <w:color w:val="000000" w:themeColor="text1"/>
          <w:sz w:val="20"/>
          <w:szCs w:val="20"/>
          <w:lang w:eastAsia="zh-CN"/>
        </w:rPr>
        <w:t>ethnic minorities</w:t>
      </w:r>
      <w:r w:rsidR="00AF621B" w:rsidRPr="00F8608A">
        <w:rPr>
          <w:rFonts w:asciiTheme="minorHAnsi" w:hAnsiTheme="minorHAnsi" w:cstheme="minorBidi"/>
          <w:color w:val="000000" w:themeColor="text1"/>
          <w:sz w:val="20"/>
          <w:szCs w:val="20"/>
        </w:rPr>
        <w:t xml:space="preserve"> with culturally appropriate social and economic benefits.</w:t>
      </w:r>
      <w:bookmarkEnd w:id="37"/>
      <w:r w:rsidRPr="00F8608A">
        <w:rPr>
          <w:rFonts w:asciiTheme="minorHAnsi" w:hAnsiTheme="minorHAnsi" w:cstheme="minorBidi"/>
          <w:color w:val="000000" w:themeColor="text1"/>
          <w:sz w:val="20"/>
          <w:szCs w:val="20"/>
        </w:rPr>
        <w:t xml:space="preserve"> The </w:t>
      </w:r>
      <w:r w:rsidR="00AF621B" w:rsidRPr="00F8608A">
        <w:rPr>
          <w:rFonts w:asciiTheme="minorHAnsi" w:hAnsiTheme="minorHAnsi" w:cstheme="minorBidi"/>
          <w:color w:val="000000" w:themeColor="text1"/>
          <w:sz w:val="20"/>
          <w:szCs w:val="20"/>
        </w:rPr>
        <w:t>IPP</w:t>
      </w:r>
      <w:r w:rsidRPr="00F8608A">
        <w:rPr>
          <w:rFonts w:asciiTheme="minorHAnsi" w:hAnsiTheme="minorHAnsi" w:cstheme="minorBidi"/>
          <w:color w:val="000000" w:themeColor="text1"/>
          <w:sz w:val="20"/>
          <w:szCs w:val="20"/>
        </w:rPr>
        <w:t xml:space="preserve"> also</w:t>
      </w:r>
      <w:r w:rsidR="00AF621B" w:rsidRPr="00F8608A">
        <w:rPr>
          <w:rFonts w:asciiTheme="minorHAnsi" w:hAnsiTheme="minorHAnsi" w:cstheme="minorBidi"/>
          <w:color w:val="000000" w:themeColor="text1"/>
          <w:sz w:val="20"/>
          <w:szCs w:val="20"/>
        </w:rPr>
        <w:t xml:space="preserve"> aims to:</w:t>
      </w:r>
    </w:p>
    <w:p w14:paraId="52F1E231" w14:textId="77777777" w:rsidR="00AF621B" w:rsidRPr="00F8608A" w:rsidRDefault="00AF621B" w:rsidP="00665374">
      <w:pPr>
        <w:pStyle w:val="ListParagraph"/>
        <w:numPr>
          <w:ilvl w:val="6"/>
          <w:numId w:val="40"/>
        </w:numPr>
        <w:spacing w:after="0"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szCs w:val="20"/>
        </w:rPr>
        <w:t xml:space="preserve">Respect </w:t>
      </w:r>
      <w:r w:rsidR="00CD2230" w:rsidRPr="00F8608A">
        <w:rPr>
          <w:rFonts w:asciiTheme="minorHAnsi" w:hAnsiTheme="minorHAnsi" w:cstheme="minorHAnsi"/>
          <w:color w:val="000000" w:themeColor="text1"/>
          <w:sz w:val="20"/>
          <w:szCs w:val="20"/>
          <w:lang w:eastAsia="zh-CN"/>
        </w:rPr>
        <w:t>e</w:t>
      </w:r>
      <w:r w:rsidR="00CD2230" w:rsidRPr="00F8608A">
        <w:rPr>
          <w:rFonts w:asciiTheme="minorHAnsi" w:hAnsiTheme="minorHAnsi" w:cstheme="minorHAnsi"/>
          <w:color w:val="000000" w:themeColor="text1"/>
          <w:sz w:val="20"/>
          <w:szCs w:val="20"/>
        </w:rPr>
        <w:t>thnic minorities</w:t>
      </w:r>
      <w:r w:rsidRPr="00F8608A">
        <w:rPr>
          <w:rFonts w:asciiTheme="minorHAnsi" w:hAnsiTheme="minorHAnsi" w:cstheme="minorHAnsi"/>
          <w:color w:val="000000" w:themeColor="text1"/>
          <w:sz w:val="20"/>
          <w:szCs w:val="20"/>
        </w:rPr>
        <w:t>’</w:t>
      </w:r>
      <w:r w:rsidRPr="00F8608A">
        <w:rPr>
          <w:rFonts w:asciiTheme="minorHAnsi" w:hAnsiTheme="minorHAnsi" w:cstheme="minorHAnsi"/>
          <w:color w:val="000000" w:themeColor="text1"/>
          <w:sz w:val="20"/>
        </w:rPr>
        <w:t xml:space="preserve"> rights, including their rights to Free, Prior and Informed Consent (FPIC);</w:t>
      </w:r>
    </w:p>
    <w:p w14:paraId="247F5EAC" w14:textId="77777777" w:rsidR="00AF621B" w:rsidRPr="00F8608A" w:rsidRDefault="00AF621B" w:rsidP="00665374">
      <w:pPr>
        <w:pStyle w:val="ListParagraph"/>
        <w:numPr>
          <w:ilvl w:val="6"/>
          <w:numId w:val="40"/>
        </w:numPr>
        <w:spacing w:after="0"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Involve </w:t>
      </w:r>
      <w:r w:rsidR="00CD2230" w:rsidRPr="00F8608A">
        <w:rPr>
          <w:rFonts w:asciiTheme="minorHAnsi" w:hAnsiTheme="minorHAnsi" w:cstheme="minorHAnsi"/>
          <w:color w:val="000000" w:themeColor="text1"/>
          <w:sz w:val="20"/>
          <w:lang w:eastAsia="zh-CN"/>
        </w:rPr>
        <w:t>e</w:t>
      </w:r>
      <w:r w:rsidR="00CD2230" w:rsidRPr="00F8608A">
        <w:rPr>
          <w:rFonts w:asciiTheme="minorHAnsi" w:hAnsiTheme="minorHAnsi" w:cstheme="minorHAnsi"/>
          <w:color w:val="000000" w:themeColor="text1"/>
          <w:sz w:val="20"/>
        </w:rPr>
        <w:t>thnic minorities</w:t>
      </w:r>
      <w:r w:rsidRPr="00F8608A">
        <w:rPr>
          <w:rFonts w:asciiTheme="minorHAnsi" w:hAnsiTheme="minorHAnsi" w:cstheme="minorHAnsi"/>
          <w:color w:val="000000" w:themeColor="text1"/>
          <w:sz w:val="20"/>
        </w:rPr>
        <w:t xml:space="preserve"> in the design of the Project, receive culturally appropriate benefits that are agreed upon with affected persons and / or communities;</w:t>
      </w:r>
    </w:p>
    <w:p w14:paraId="455FC367" w14:textId="77777777" w:rsidR="00AF621B" w:rsidRPr="00F8608A" w:rsidRDefault="00FE7DDA" w:rsidP="00665374">
      <w:pPr>
        <w:pStyle w:val="ListParagraph"/>
        <w:numPr>
          <w:ilvl w:val="6"/>
          <w:numId w:val="40"/>
        </w:numPr>
        <w:spacing w:after="0"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Avoid or address potential adverse impacts trough a participatory and consultative approach; and </w:t>
      </w:r>
    </w:p>
    <w:p w14:paraId="05D814DF" w14:textId="77777777" w:rsidR="00FE7DDA" w:rsidRPr="00F8608A" w:rsidRDefault="00FE7DDA" w:rsidP="00665374">
      <w:pPr>
        <w:pStyle w:val="ListParagraph"/>
        <w:numPr>
          <w:ilvl w:val="6"/>
          <w:numId w:val="40"/>
        </w:numPr>
        <w:spacing w:after="0"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Monitor the Project implementation, the IPPF, and implementation of project benefits. </w:t>
      </w:r>
    </w:p>
    <w:p w14:paraId="4DA5694E" w14:textId="0C290918" w:rsidR="00A52AC2" w:rsidRPr="00F8608A" w:rsidRDefault="0015215A" w:rsidP="00665374">
      <w:pPr>
        <w:pStyle w:val="ListParagraph"/>
        <w:numPr>
          <w:ilvl w:val="6"/>
          <w:numId w:val="40"/>
        </w:numPr>
        <w:spacing w:after="0"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incorporate a gender approach. This approach will include the involvement of women's organizations, as well as tools to strengthen the capacities of women to participate in decision-making processes related to the Business Plans for Nature-Based Livelihood. </w:t>
      </w:r>
    </w:p>
    <w:p w14:paraId="59C1D0EA" w14:textId="05259258" w:rsidR="0015215A" w:rsidRPr="00F8608A" w:rsidRDefault="0015215A" w:rsidP="00665374">
      <w:pPr>
        <w:pStyle w:val="ListParagraph"/>
        <w:numPr>
          <w:ilvl w:val="6"/>
          <w:numId w:val="40"/>
        </w:numPr>
        <w:spacing w:after="0" w:line="276" w:lineRule="auto"/>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identify and document which are the representative governance structures of each Ethnic Minorities.</w:t>
      </w:r>
    </w:p>
    <w:p w14:paraId="7F8B6B6A" w14:textId="77777777" w:rsidR="0015215A" w:rsidRPr="00F8608A" w:rsidRDefault="0015215A" w:rsidP="00665374">
      <w:pPr>
        <w:pStyle w:val="ListParagraph"/>
        <w:spacing w:after="0" w:line="276" w:lineRule="auto"/>
        <w:ind w:left="0"/>
        <w:jc w:val="both"/>
        <w:rPr>
          <w:rFonts w:asciiTheme="minorHAnsi" w:hAnsiTheme="minorHAnsi" w:cstheme="minorHAnsi"/>
          <w:color w:val="000000" w:themeColor="text1"/>
          <w:sz w:val="20"/>
        </w:rPr>
      </w:pPr>
    </w:p>
    <w:p w14:paraId="05AFCE13" w14:textId="75C9F166" w:rsidR="001B460E" w:rsidRPr="00F8608A" w:rsidRDefault="009B37AC" w:rsidP="00665374">
      <w:pPr>
        <w:pStyle w:val="ListParagraph"/>
        <w:spacing w:after="0" w:line="276" w:lineRule="auto"/>
        <w:ind w:left="0"/>
        <w:jc w:val="both"/>
        <w:rPr>
          <w:rFonts w:asciiTheme="minorHAnsi" w:hAnsiTheme="minorHAnsi" w:cstheme="minorHAnsi"/>
          <w:color w:val="000000" w:themeColor="text1"/>
          <w:sz w:val="20"/>
        </w:rPr>
      </w:pPr>
      <w:bookmarkStart w:id="38" w:name="_Hlk74060473"/>
      <w:bookmarkStart w:id="39" w:name="_Hlk74038988"/>
      <w:r w:rsidRPr="00F8608A">
        <w:rPr>
          <w:rFonts w:asciiTheme="minorHAnsi" w:hAnsiTheme="minorHAnsi" w:cstheme="minorHAnsi"/>
          <w:color w:val="000000" w:themeColor="text1"/>
          <w:sz w:val="20"/>
        </w:rPr>
        <w:t>T</w:t>
      </w:r>
      <w:r w:rsidR="00A52AC2" w:rsidRPr="00F8608A">
        <w:rPr>
          <w:rFonts w:asciiTheme="minorHAnsi" w:hAnsiTheme="minorHAnsi" w:cstheme="minorHAnsi"/>
          <w:color w:val="000000" w:themeColor="text1"/>
          <w:sz w:val="20"/>
        </w:rPr>
        <w:t xml:space="preserve">he project will </w:t>
      </w:r>
      <w:r w:rsidR="00C44114" w:rsidRPr="00F8608A">
        <w:rPr>
          <w:rFonts w:asciiTheme="minorHAnsi" w:hAnsiTheme="minorHAnsi" w:cstheme="minorHAnsi"/>
          <w:color w:val="000000" w:themeColor="text1"/>
          <w:sz w:val="20"/>
        </w:rPr>
        <w:t xml:space="preserve">ensure compliance with the </w:t>
      </w:r>
      <w:r w:rsidR="00A52AC2" w:rsidRPr="00F8608A">
        <w:rPr>
          <w:rFonts w:asciiTheme="minorHAnsi" w:hAnsiTheme="minorHAnsi" w:cstheme="minorHAnsi"/>
          <w:b/>
          <w:color w:val="000000" w:themeColor="text1"/>
          <w:sz w:val="20"/>
        </w:rPr>
        <w:t>Free, Prior and Informed Consent (FPIC)</w:t>
      </w:r>
      <w:r w:rsidR="00CD2230" w:rsidRPr="00F8608A">
        <w:rPr>
          <w:rFonts w:asciiTheme="minorHAnsi" w:hAnsiTheme="minorHAnsi" w:cstheme="minorHAnsi"/>
          <w:color w:val="000000" w:themeColor="text1"/>
          <w:sz w:val="20"/>
        </w:rPr>
        <w:t xml:space="preserve"> </w:t>
      </w:r>
      <w:r w:rsidR="00C44114" w:rsidRPr="00F8608A">
        <w:rPr>
          <w:rFonts w:asciiTheme="minorHAnsi" w:hAnsiTheme="minorHAnsi" w:cstheme="minorHAnsi"/>
          <w:color w:val="000000" w:themeColor="text1"/>
          <w:sz w:val="20"/>
        </w:rPr>
        <w:t xml:space="preserve">principles </w:t>
      </w:r>
      <w:r w:rsidR="000A5EA9" w:rsidRPr="00F8608A">
        <w:rPr>
          <w:rFonts w:asciiTheme="minorHAnsi" w:hAnsiTheme="minorHAnsi" w:cstheme="minorHAnsi"/>
          <w:color w:val="000000" w:themeColor="text1"/>
          <w:sz w:val="20"/>
        </w:rPr>
        <w:t xml:space="preserve">(described in the next section) </w:t>
      </w:r>
      <w:r w:rsidR="00C44114" w:rsidRPr="00F8608A">
        <w:rPr>
          <w:rFonts w:asciiTheme="minorHAnsi" w:hAnsiTheme="minorHAnsi" w:cstheme="minorHAnsi"/>
          <w:color w:val="000000" w:themeColor="text1"/>
          <w:sz w:val="20"/>
        </w:rPr>
        <w:t xml:space="preserve">with </w:t>
      </w:r>
      <w:r w:rsidR="00CD2230" w:rsidRPr="00F8608A">
        <w:rPr>
          <w:rFonts w:asciiTheme="minorHAnsi" w:hAnsiTheme="minorHAnsi" w:cstheme="minorHAnsi"/>
          <w:color w:val="000000" w:themeColor="text1"/>
          <w:sz w:val="20"/>
          <w:lang w:eastAsia="zh-CN"/>
        </w:rPr>
        <w:t>ethnic minority peoples</w:t>
      </w:r>
      <w:r w:rsidR="00A52AC2" w:rsidRPr="00F8608A">
        <w:rPr>
          <w:rFonts w:asciiTheme="minorHAnsi" w:hAnsiTheme="minorHAnsi" w:cstheme="minorHAnsi"/>
          <w:color w:val="000000" w:themeColor="text1"/>
          <w:sz w:val="20"/>
        </w:rPr>
        <w:t xml:space="preserve"> consistent with United Nations Development Programme (UNDP) </w:t>
      </w:r>
      <w:r w:rsidR="00CF2143" w:rsidRPr="00F8608A">
        <w:rPr>
          <w:rFonts w:asciiTheme="minorHAnsi" w:hAnsiTheme="minorHAnsi" w:cstheme="minorHAnsi"/>
          <w:color w:val="000000" w:themeColor="text1"/>
          <w:sz w:val="20"/>
        </w:rPr>
        <w:t xml:space="preserve">Social and Environmental </w:t>
      </w:r>
      <w:r w:rsidR="00A52AC2" w:rsidRPr="00F8608A">
        <w:rPr>
          <w:rFonts w:asciiTheme="minorHAnsi" w:hAnsiTheme="minorHAnsi" w:cstheme="minorHAnsi"/>
          <w:color w:val="000000" w:themeColor="text1"/>
          <w:sz w:val="20"/>
        </w:rPr>
        <w:t>Standard on Indigenous</w:t>
      </w:r>
      <w:r w:rsidR="00CD2230" w:rsidRPr="00F8608A">
        <w:rPr>
          <w:rFonts w:asciiTheme="minorHAnsi" w:hAnsiTheme="minorHAnsi" w:cstheme="minorHAnsi"/>
          <w:color w:val="000000" w:themeColor="text1"/>
          <w:sz w:val="20"/>
        </w:rPr>
        <w:t xml:space="preserve"> Peoples (IPs). Additionally, </w:t>
      </w:r>
      <w:r w:rsidR="009E3BBD" w:rsidRPr="00F8608A">
        <w:rPr>
          <w:rFonts w:asciiTheme="minorHAnsi" w:hAnsiTheme="minorHAnsi" w:cstheme="minorHAnsi"/>
          <w:color w:val="000000" w:themeColor="text1"/>
          <w:sz w:val="20"/>
          <w:szCs w:val="20"/>
        </w:rPr>
        <w:t>affected</w:t>
      </w:r>
      <w:r w:rsidR="00CD2230" w:rsidRPr="00F8608A">
        <w:rPr>
          <w:rFonts w:asciiTheme="minorHAnsi" w:hAnsiTheme="minorHAnsi" w:cstheme="minorHAnsi"/>
          <w:color w:val="000000" w:themeColor="text1"/>
          <w:sz w:val="20"/>
        </w:rPr>
        <w:t xml:space="preserve"> </w:t>
      </w:r>
      <w:r w:rsidR="00CD2230" w:rsidRPr="00F8608A">
        <w:rPr>
          <w:rFonts w:asciiTheme="minorHAnsi" w:hAnsiTheme="minorHAnsi" w:cstheme="minorHAnsi"/>
          <w:color w:val="000000" w:themeColor="text1"/>
          <w:sz w:val="20"/>
          <w:lang w:eastAsia="zh-CN"/>
        </w:rPr>
        <w:t>ethnic minorities</w:t>
      </w:r>
      <w:r w:rsidR="00A52AC2" w:rsidRPr="00F8608A">
        <w:rPr>
          <w:rFonts w:asciiTheme="minorHAnsi" w:hAnsiTheme="minorHAnsi" w:cstheme="minorHAnsi"/>
          <w:color w:val="000000" w:themeColor="text1"/>
          <w:sz w:val="20"/>
        </w:rPr>
        <w:t xml:space="preserve"> will also be consulted and engaged in the development of managem</w:t>
      </w:r>
      <w:r w:rsidR="00CD2230" w:rsidRPr="00F8608A">
        <w:rPr>
          <w:rFonts w:asciiTheme="minorHAnsi" w:hAnsiTheme="minorHAnsi" w:cstheme="minorHAnsi"/>
          <w:color w:val="000000" w:themeColor="text1"/>
          <w:sz w:val="20"/>
        </w:rPr>
        <w:t>ent measures</w:t>
      </w:r>
      <w:r w:rsidR="00C44114" w:rsidRPr="00F8608A">
        <w:rPr>
          <w:rFonts w:asciiTheme="minorHAnsi" w:hAnsiTheme="minorHAnsi" w:cstheme="minorHAnsi"/>
          <w:color w:val="000000" w:themeColor="text1"/>
          <w:sz w:val="20"/>
        </w:rPr>
        <w:t xml:space="preserve"> as described in Table </w:t>
      </w:r>
      <w:r w:rsidR="002B35F6" w:rsidRPr="00F8608A">
        <w:rPr>
          <w:rFonts w:asciiTheme="minorHAnsi" w:hAnsiTheme="minorHAnsi" w:cstheme="minorHAnsi"/>
          <w:color w:val="000000" w:themeColor="text1"/>
          <w:sz w:val="20"/>
        </w:rPr>
        <w:t>2</w:t>
      </w:r>
      <w:r w:rsidR="00C44114" w:rsidRPr="00F8608A">
        <w:rPr>
          <w:rFonts w:asciiTheme="minorHAnsi" w:hAnsiTheme="minorHAnsi" w:cstheme="minorHAnsi"/>
          <w:color w:val="000000" w:themeColor="text1"/>
          <w:sz w:val="20"/>
        </w:rPr>
        <w:t xml:space="preserve"> – </w:t>
      </w:r>
      <w:bookmarkEnd w:id="38"/>
      <w:bookmarkEnd w:id="39"/>
      <w:r w:rsidR="002B35F6" w:rsidRPr="00F8608A">
        <w:rPr>
          <w:rFonts w:asciiTheme="minorHAnsi" w:hAnsiTheme="minorHAnsi" w:cstheme="minorHAnsi"/>
          <w:color w:val="000000" w:themeColor="text1"/>
          <w:sz w:val="20"/>
        </w:rPr>
        <w:t>Seeking FPIC at the implementation stage.</w:t>
      </w:r>
    </w:p>
    <w:p w14:paraId="00B48CE4" w14:textId="77777777" w:rsidR="0015215A" w:rsidRPr="00F8608A" w:rsidRDefault="0015215A" w:rsidP="00665374">
      <w:pPr>
        <w:pStyle w:val="ListParagraph"/>
        <w:spacing w:after="0" w:line="276" w:lineRule="auto"/>
        <w:ind w:left="0"/>
        <w:jc w:val="both"/>
        <w:rPr>
          <w:rFonts w:asciiTheme="minorHAnsi" w:hAnsiTheme="minorHAnsi" w:cstheme="minorHAnsi"/>
          <w:color w:val="000000" w:themeColor="text1"/>
          <w:sz w:val="20"/>
        </w:rPr>
      </w:pPr>
    </w:p>
    <w:p w14:paraId="6F7FCFAC" w14:textId="14CDD372" w:rsidR="0015215A" w:rsidRPr="00F8608A" w:rsidDel="000A5EA9" w:rsidRDefault="0015215A" w:rsidP="00665374">
      <w:pPr>
        <w:pStyle w:val="ListParagraph"/>
        <w:spacing w:after="0" w:line="276" w:lineRule="auto"/>
        <w:ind w:left="0"/>
        <w:jc w:val="both"/>
        <w:rPr>
          <w:rFonts w:asciiTheme="minorHAnsi" w:hAnsiTheme="minorHAnsi" w:cstheme="minorHAnsi"/>
          <w:color w:val="000000" w:themeColor="text1"/>
          <w:sz w:val="20"/>
        </w:rPr>
      </w:pPr>
    </w:p>
    <w:p w14:paraId="30469054" w14:textId="77777777" w:rsidR="00706181" w:rsidRPr="00F8608A" w:rsidRDefault="00706181" w:rsidP="00665374">
      <w:pPr>
        <w:pStyle w:val="ListParagraph"/>
        <w:spacing w:after="0" w:line="276" w:lineRule="auto"/>
        <w:ind w:left="0"/>
        <w:jc w:val="both"/>
        <w:rPr>
          <w:rFonts w:asciiTheme="minorHAnsi" w:hAnsiTheme="minorHAnsi" w:cstheme="minorHAnsi"/>
          <w:color w:val="000000" w:themeColor="text1"/>
          <w:sz w:val="22"/>
          <w:lang w:val="en-US"/>
        </w:rPr>
      </w:pPr>
    </w:p>
    <w:p w14:paraId="1E1BB737" w14:textId="7DA03696" w:rsidR="00B9208B" w:rsidRPr="00F8608A" w:rsidRDefault="006F7314" w:rsidP="00665374">
      <w:pPr>
        <w:pStyle w:val="Heading1"/>
        <w:spacing w:line="276" w:lineRule="auto"/>
        <w:jc w:val="both"/>
        <w:rPr>
          <w:rFonts w:asciiTheme="minorHAnsi" w:hAnsiTheme="minorHAnsi" w:cstheme="minorHAnsi"/>
          <w:color w:val="000000" w:themeColor="text1"/>
          <w:szCs w:val="28"/>
        </w:rPr>
      </w:pPr>
      <w:bookmarkStart w:id="40" w:name="_Toc72139583"/>
      <w:bookmarkStart w:id="41" w:name="_Toc104510611"/>
      <w:r w:rsidRPr="00F8608A">
        <w:rPr>
          <w:rFonts w:asciiTheme="minorHAnsi" w:hAnsiTheme="minorHAnsi" w:cstheme="minorHAnsi"/>
          <w:color w:val="000000" w:themeColor="text1"/>
          <w:szCs w:val="28"/>
        </w:rPr>
        <w:t>6</w:t>
      </w:r>
      <w:r w:rsidR="000B0073" w:rsidRPr="00F8608A">
        <w:rPr>
          <w:rFonts w:asciiTheme="minorHAnsi" w:hAnsiTheme="minorHAnsi" w:cstheme="minorHAnsi"/>
          <w:color w:val="000000" w:themeColor="text1"/>
          <w:szCs w:val="28"/>
        </w:rPr>
        <w:t xml:space="preserve">. </w:t>
      </w:r>
      <w:r w:rsidR="00CC6C04" w:rsidRPr="00F8608A">
        <w:rPr>
          <w:rFonts w:asciiTheme="minorHAnsi" w:hAnsiTheme="minorHAnsi" w:cstheme="minorHAnsi"/>
          <w:color w:val="000000" w:themeColor="text1"/>
          <w:szCs w:val="28"/>
        </w:rPr>
        <w:t>Participation, Consultation and FPIC Processes</w:t>
      </w:r>
      <w:bookmarkEnd w:id="40"/>
      <w:bookmarkEnd w:id="41"/>
      <w:r w:rsidR="00CC6C04" w:rsidRPr="00F8608A">
        <w:rPr>
          <w:rFonts w:asciiTheme="minorHAnsi" w:hAnsiTheme="minorHAnsi" w:cstheme="minorHAnsi"/>
          <w:color w:val="000000" w:themeColor="text1"/>
          <w:szCs w:val="28"/>
        </w:rPr>
        <w:t xml:space="preserve"> </w:t>
      </w:r>
    </w:p>
    <w:p w14:paraId="28508483" w14:textId="77777777" w:rsidR="00B9208B" w:rsidRPr="00F8608A" w:rsidRDefault="00B9208B" w:rsidP="00665374">
      <w:pPr>
        <w:spacing w:line="276" w:lineRule="auto"/>
        <w:jc w:val="both"/>
        <w:rPr>
          <w:rFonts w:asciiTheme="minorHAnsi" w:hAnsiTheme="minorHAnsi" w:cstheme="minorHAnsi"/>
          <w:color w:val="000000" w:themeColor="text1"/>
          <w:sz w:val="22"/>
          <w:szCs w:val="22"/>
        </w:rPr>
      </w:pPr>
    </w:p>
    <w:p w14:paraId="33F84CAA" w14:textId="379AD092" w:rsidR="00BE116B" w:rsidRPr="00F8608A" w:rsidRDefault="006F7314" w:rsidP="00665374">
      <w:pPr>
        <w:pStyle w:val="Heading2"/>
        <w:numPr>
          <w:ilvl w:val="1"/>
          <w:numId w:val="0"/>
        </w:numPr>
        <w:spacing w:line="276" w:lineRule="auto"/>
        <w:contextualSpacing/>
        <w:jc w:val="both"/>
        <w:rPr>
          <w:rFonts w:asciiTheme="minorHAnsi" w:eastAsia="Calibri" w:hAnsiTheme="minorHAnsi" w:cstheme="minorHAnsi"/>
          <w:color w:val="000000" w:themeColor="text1"/>
        </w:rPr>
      </w:pPr>
      <w:bookmarkStart w:id="42" w:name="_Toc104510612"/>
      <w:bookmarkStart w:id="43" w:name="_Toc72139584"/>
      <w:r w:rsidRPr="0532BAF2">
        <w:rPr>
          <w:rFonts w:asciiTheme="minorHAnsi" w:eastAsia="Calibri" w:hAnsiTheme="minorHAnsi" w:cstheme="minorBidi"/>
          <w:color w:val="000000" w:themeColor="text1"/>
        </w:rPr>
        <w:t>6</w:t>
      </w:r>
      <w:r w:rsidR="000B0073" w:rsidRPr="0532BAF2">
        <w:rPr>
          <w:rFonts w:asciiTheme="minorHAnsi" w:eastAsia="Calibri" w:hAnsiTheme="minorHAnsi" w:cstheme="minorBidi"/>
          <w:color w:val="000000" w:themeColor="text1"/>
        </w:rPr>
        <w:t xml:space="preserve">.1 </w:t>
      </w:r>
      <w:r w:rsidR="00BE116B" w:rsidRPr="0532BAF2">
        <w:rPr>
          <w:rFonts w:asciiTheme="minorHAnsi" w:eastAsia="Calibri" w:hAnsiTheme="minorHAnsi" w:cstheme="minorBidi"/>
          <w:color w:val="000000" w:themeColor="text1"/>
        </w:rPr>
        <w:t xml:space="preserve">Free, </w:t>
      </w:r>
      <w:proofErr w:type="gramStart"/>
      <w:r w:rsidR="00BE116B" w:rsidRPr="0532BAF2">
        <w:rPr>
          <w:rFonts w:asciiTheme="minorHAnsi" w:eastAsia="Calibri" w:hAnsiTheme="minorHAnsi" w:cstheme="minorBidi"/>
          <w:color w:val="000000" w:themeColor="text1"/>
        </w:rPr>
        <w:t>prior</w:t>
      </w:r>
      <w:proofErr w:type="gramEnd"/>
      <w:r w:rsidR="00BE116B" w:rsidRPr="0532BAF2">
        <w:rPr>
          <w:rFonts w:asciiTheme="minorHAnsi" w:eastAsia="Calibri" w:hAnsiTheme="minorHAnsi" w:cstheme="minorBidi"/>
          <w:color w:val="000000" w:themeColor="text1"/>
        </w:rPr>
        <w:t xml:space="preserve"> and informed consent (FPIC) definition</w:t>
      </w:r>
      <w:bookmarkEnd w:id="42"/>
    </w:p>
    <w:p w14:paraId="5C7F2035" w14:textId="76888E11" w:rsidR="00E46662" w:rsidRPr="00F8608A" w:rsidRDefault="00E46662" w:rsidP="00665374">
      <w:pPr>
        <w:spacing w:before="100" w:beforeAutospacing="1" w:after="100" w:afterAutospacing="1" w:line="276" w:lineRule="auto"/>
        <w:jc w:val="both"/>
        <w:rPr>
          <w:rFonts w:asciiTheme="minorHAnsi" w:hAnsiTheme="minorHAnsi"/>
          <w:color w:val="000000" w:themeColor="text1"/>
          <w:sz w:val="20"/>
          <w:szCs w:val="20"/>
          <w:lang w:val="en-GB"/>
        </w:rPr>
      </w:pPr>
      <w:r w:rsidRPr="00F8608A">
        <w:rPr>
          <w:rFonts w:asciiTheme="minorHAnsi" w:hAnsiTheme="minorHAnsi"/>
          <w:color w:val="000000" w:themeColor="text1"/>
          <w:sz w:val="20"/>
          <w:szCs w:val="20"/>
          <w:lang w:val="en-GB"/>
        </w:rPr>
        <w:t>Ethnic minority communities’ decision-making processes must be respected and allowed to operate in an open and transparent manner. The right of these communities to choose how they want to live will be respected. If consent compliant with all the below principles and definitions is not given, this shall be respected without exception.</w:t>
      </w:r>
    </w:p>
    <w:p w14:paraId="14038492" w14:textId="77777777" w:rsidR="00E46662" w:rsidRPr="00F8608A" w:rsidRDefault="00E46662" w:rsidP="00665374">
      <w:pPr>
        <w:spacing w:line="276" w:lineRule="auto"/>
        <w:jc w:val="both"/>
        <w:rPr>
          <w:rFonts w:asciiTheme="minorHAnsi" w:eastAsia="Calibri" w:hAnsiTheme="minorHAnsi"/>
          <w:color w:val="000000" w:themeColor="text1"/>
          <w:sz w:val="20"/>
          <w:szCs w:val="20"/>
          <w:lang w:val="en-GB" w:eastAsia="ja-JP"/>
        </w:rPr>
      </w:pPr>
      <w:r w:rsidRPr="00F8608A">
        <w:rPr>
          <w:rFonts w:asciiTheme="minorHAnsi" w:eastAsia="Calibri" w:hAnsiTheme="minorHAnsi"/>
          <w:color w:val="000000" w:themeColor="text1"/>
          <w:sz w:val="20"/>
          <w:szCs w:val="20"/>
          <w:lang w:val="en-GB" w:eastAsia="ja-JP"/>
        </w:rPr>
        <w:t xml:space="preserve">Both the GEF and the UNDP recognize the importance of incorporating indigenous (and ethnic minority) peoples into the formulation and implementation of projects in a manner that is consistent with their rights and cultural values. This recognition serves to ensure that project activities do not have adverse impacts on these communities and that they are considered as stakeholders during the formulation and implementation of the Project. This is to be achieved by recognizing traditional management practices, as well as identifying those communities whose identity and culture are linked to the land, </w:t>
      </w:r>
      <w:proofErr w:type="gramStart"/>
      <w:r w:rsidRPr="00F8608A">
        <w:rPr>
          <w:rFonts w:asciiTheme="minorHAnsi" w:eastAsia="Calibri" w:hAnsiTheme="minorHAnsi"/>
          <w:color w:val="000000" w:themeColor="text1"/>
          <w:sz w:val="20"/>
          <w:szCs w:val="20"/>
          <w:lang w:val="en-GB" w:eastAsia="ja-JP"/>
        </w:rPr>
        <w:t>territories</w:t>
      </w:r>
      <w:proofErr w:type="gramEnd"/>
      <w:r w:rsidRPr="00F8608A">
        <w:rPr>
          <w:rFonts w:asciiTheme="minorHAnsi" w:eastAsia="Calibri" w:hAnsiTheme="minorHAnsi"/>
          <w:color w:val="000000" w:themeColor="text1"/>
          <w:sz w:val="20"/>
          <w:szCs w:val="20"/>
          <w:lang w:val="en-GB" w:eastAsia="ja-JP"/>
        </w:rPr>
        <w:t xml:space="preserve"> and natural resources on which they depend.  </w:t>
      </w:r>
    </w:p>
    <w:p w14:paraId="66019D6B" w14:textId="77777777" w:rsidR="00E46662" w:rsidRPr="00F8608A" w:rsidRDefault="00E46662" w:rsidP="00665374">
      <w:pPr>
        <w:spacing w:line="276" w:lineRule="auto"/>
        <w:jc w:val="both"/>
        <w:rPr>
          <w:rFonts w:asciiTheme="minorHAnsi" w:hAnsiTheme="minorHAnsi"/>
          <w:color w:val="000000" w:themeColor="text1"/>
          <w:sz w:val="20"/>
          <w:szCs w:val="20"/>
          <w:lang w:val="en-GB"/>
        </w:rPr>
      </w:pPr>
    </w:p>
    <w:p w14:paraId="6700FD8A" w14:textId="77777777" w:rsidR="00E46662" w:rsidRPr="00F8608A" w:rsidRDefault="00E46662" w:rsidP="00665374">
      <w:pPr>
        <w:spacing w:line="276" w:lineRule="auto"/>
        <w:jc w:val="both"/>
        <w:rPr>
          <w:rFonts w:asciiTheme="minorHAnsi" w:hAnsiTheme="minorHAnsi"/>
          <w:color w:val="000000" w:themeColor="text1"/>
          <w:sz w:val="20"/>
          <w:szCs w:val="20"/>
          <w:lang w:val="en-GB"/>
        </w:rPr>
      </w:pPr>
      <w:r w:rsidRPr="00F8608A">
        <w:rPr>
          <w:rFonts w:asciiTheme="minorHAnsi" w:hAnsiTheme="minorHAnsi"/>
          <w:color w:val="000000" w:themeColor="text1"/>
          <w:sz w:val="20"/>
          <w:szCs w:val="20"/>
          <w:lang w:val="en-GB"/>
        </w:rPr>
        <w:t>No activities that may adversely affect ethnic minority communities, their lands, resources, or cultural heritage will be permitted without explicit agreement of the potentially affected communities. Such agreement must adhere to the following definition of Free, Prior, and Informed Consent (FPIC) in order to be sufficient to permit the relevant activities to take place. FPIC is the acronym of Free, Prior and Informed Consent and for the purposes of this project it is defined as follows:</w:t>
      </w:r>
    </w:p>
    <w:p w14:paraId="779A52F8" w14:textId="3C705A42" w:rsidR="00BE116B" w:rsidRPr="00F8608A" w:rsidRDefault="00BE116B" w:rsidP="00665374">
      <w:pPr>
        <w:spacing w:line="276" w:lineRule="auto"/>
        <w:jc w:val="both"/>
        <w:rPr>
          <w:rFonts w:asciiTheme="minorHAnsi" w:eastAsiaTheme="minorEastAsia" w:hAnsiTheme="minorHAnsi" w:cstheme="minorHAnsi"/>
          <w:color w:val="000000" w:themeColor="text1"/>
          <w:sz w:val="20"/>
          <w:lang w:val="en-ZW" w:eastAsia="zh-CN"/>
        </w:rPr>
      </w:pPr>
    </w:p>
    <w:p w14:paraId="766DFAA9" w14:textId="77777777" w:rsidR="00BE116B" w:rsidRPr="00F8608A" w:rsidRDefault="00BE116B" w:rsidP="00665374">
      <w:pPr>
        <w:spacing w:line="276" w:lineRule="auto"/>
        <w:jc w:val="both"/>
        <w:rPr>
          <w:rFonts w:asciiTheme="minorHAnsi" w:eastAsiaTheme="minorEastAsia" w:hAnsiTheme="minorHAnsi" w:cstheme="minorHAnsi"/>
          <w:color w:val="000000" w:themeColor="text1"/>
          <w:sz w:val="20"/>
          <w:lang w:val="en-ZW" w:eastAsia="zh-CN"/>
        </w:rPr>
      </w:pPr>
    </w:p>
    <w:p w14:paraId="74362E49" w14:textId="77777777" w:rsidR="00BE116B" w:rsidRPr="00F8608A" w:rsidRDefault="00BE116B"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b/>
          <w:color w:val="000000" w:themeColor="text1"/>
          <w:sz w:val="20"/>
          <w:u w:val="single"/>
          <w:lang w:val="en-ZW" w:eastAsia="zh-CN"/>
        </w:rPr>
        <w:t xml:space="preserve">Free </w:t>
      </w:r>
      <w:r w:rsidRPr="00F8608A">
        <w:rPr>
          <w:rFonts w:asciiTheme="minorHAnsi" w:eastAsiaTheme="minorEastAsia" w:hAnsiTheme="minorHAnsi" w:cstheme="minorHAnsi"/>
          <w:color w:val="000000" w:themeColor="text1"/>
          <w:sz w:val="20"/>
          <w:lang w:val="en-ZW" w:eastAsia="zh-CN"/>
        </w:rPr>
        <w:t>means the process will be self-directed by the collective landowners from whom consent is being sought, unencumbered by coercion, expectations or timelines that are externally imposed.   The process:</w:t>
      </w:r>
    </w:p>
    <w:p w14:paraId="5D9AA153"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will be free from coercion, bias, conditions, bribery or </w:t>
      </w:r>
      <w:proofErr w:type="gramStart"/>
      <w:r w:rsidRPr="00F8608A">
        <w:rPr>
          <w:rFonts w:asciiTheme="minorHAnsi" w:eastAsiaTheme="minorEastAsia" w:hAnsiTheme="minorHAnsi" w:cstheme="minorHAnsi"/>
          <w:color w:val="000000" w:themeColor="text1"/>
          <w:sz w:val="20"/>
          <w:lang w:eastAsia="zh-CN"/>
        </w:rPr>
        <w:t>rewards;</w:t>
      </w:r>
      <w:proofErr w:type="gramEnd"/>
      <w:r w:rsidRPr="00F8608A">
        <w:rPr>
          <w:rFonts w:asciiTheme="minorHAnsi" w:eastAsiaTheme="minorEastAsia" w:hAnsiTheme="minorHAnsi" w:cstheme="minorHAnsi"/>
          <w:color w:val="000000" w:themeColor="text1"/>
          <w:sz w:val="20"/>
          <w:lang w:eastAsia="zh-CN"/>
        </w:rPr>
        <w:t xml:space="preserve"> </w:t>
      </w:r>
    </w:p>
    <w:p w14:paraId="102BE245"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will ensure that the decision-making structure is determined by stakeholders;</w:t>
      </w:r>
    </w:p>
    <w:p w14:paraId="7E9420DE"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will give information transparently and objectively; </w:t>
      </w:r>
    </w:p>
    <w:p w14:paraId="13BDE082"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meetings and decisions will take place at locations and times and in language and formats determined by the stakeholders; and</w:t>
      </w:r>
    </w:p>
    <w:p w14:paraId="765A9871"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all community members will be free to participate regardless of gender, age or standing.</w:t>
      </w:r>
    </w:p>
    <w:p w14:paraId="0C971041" w14:textId="4331E3A7" w:rsidR="00BE116B" w:rsidRPr="00F8608A" w:rsidRDefault="00BE116B"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b/>
          <w:color w:val="000000" w:themeColor="text1"/>
          <w:sz w:val="20"/>
          <w:u w:val="single"/>
          <w:lang w:val="en-ZW" w:eastAsia="zh-CN"/>
        </w:rPr>
        <w:t>Prior</w:t>
      </w:r>
      <w:r w:rsidRPr="00F8608A">
        <w:rPr>
          <w:rFonts w:asciiTheme="minorHAnsi" w:eastAsiaTheme="minorEastAsia" w:hAnsiTheme="minorHAnsi" w:cstheme="minorHAnsi"/>
          <w:color w:val="000000" w:themeColor="text1"/>
          <w:sz w:val="20"/>
          <w:lang w:val="en-ZW" w:eastAsia="zh-CN"/>
        </w:rPr>
        <w:t xml:space="preserve"> means that no project activity implementation takes place before a decision by the collective landowners and local communities has been made. The process will ensure that enough time is provided to collective landowners to understand, access, and </w:t>
      </w:r>
      <w:r w:rsidR="00C44114" w:rsidRPr="00F8608A">
        <w:rPr>
          <w:rFonts w:asciiTheme="minorHAnsi" w:eastAsiaTheme="minorEastAsia" w:hAnsiTheme="minorHAnsi" w:cstheme="minorHAnsi"/>
          <w:color w:val="000000" w:themeColor="text1"/>
          <w:sz w:val="20"/>
          <w:lang w:val="en-ZW" w:eastAsia="zh-CN"/>
        </w:rPr>
        <w:t>analyse</w:t>
      </w:r>
      <w:r w:rsidRPr="00F8608A">
        <w:rPr>
          <w:rFonts w:asciiTheme="minorHAnsi" w:eastAsiaTheme="minorEastAsia" w:hAnsiTheme="minorHAnsi" w:cstheme="minorHAnsi"/>
          <w:color w:val="000000" w:themeColor="text1"/>
          <w:sz w:val="20"/>
          <w:lang w:val="en-ZW" w:eastAsia="zh-CN"/>
        </w:rPr>
        <w:t xml:space="preserve"> information on the proposed activities. </w:t>
      </w:r>
    </w:p>
    <w:p w14:paraId="1A5741FE" w14:textId="77777777" w:rsidR="00BE116B" w:rsidRPr="00F8608A" w:rsidRDefault="00BE116B" w:rsidP="00665374">
      <w:pPr>
        <w:spacing w:line="276" w:lineRule="auto"/>
        <w:jc w:val="both"/>
        <w:rPr>
          <w:rFonts w:asciiTheme="minorHAnsi" w:eastAsiaTheme="minorEastAsia" w:hAnsiTheme="minorHAnsi" w:cstheme="minorHAnsi"/>
          <w:color w:val="000000" w:themeColor="text1"/>
          <w:sz w:val="20"/>
          <w:lang w:val="en-ZW" w:eastAsia="zh-CN"/>
        </w:rPr>
      </w:pPr>
    </w:p>
    <w:p w14:paraId="208B5F7A" w14:textId="77777777" w:rsidR="00BE116B" w:rsidRPr="00F8608A" w:rsidRDefault="00BE116B"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b/>
          <w:color w:val="000000" w:themeColor="text1"/>
          <w:sz w:val="20"/>
          <w:u w:val="single"/>
          <w:lang w:val="en-ZW" w:eastAsia="zh-CN"/>
        </w:rPr>
        <w:t>Informed</w:t>
      </w:r>
      <w:r w:rsidRPr="00F8608A">
        <w:rPr>
          <w:rFonts w:asciiTheme="minorHAnsi" w:eastAsiaTheme="minorEastAsia" w:hAnsiTheme="minorHAnsi" w:cstheme="minorHAnsi"/>
          <w:b/>
          <w:color w:val="000000" w:themeColor="text1"/>
          <w:sz w:val="20"/>
          <w:lang w:val="en-ZW" w:eastAsia="zh-CN"/>
        </w:rPr>
        <w:t>:</w:t>
      </w:r>
      <w:r w:rsidRPr="00F8608A">
        <w:rPr>
          <w:rFonts w:asciiTheme="minorHAnsi" w:eastAsiaTheme="minorEastAsia" w:hAnsiTheme="minorHAnsi" w:cstheme="minorHAnsi"/>
          <w:color w:val="000000" w:themeColor="text1"/>
          <w:sz w:val="20"/>
          <w:lang w:val="en-ZW" w:eastAsia="zh-CN"/>
        </w:rPr>
        <w:t xml:space="preserve">  Information will be provided in a manner that is accessible, clear, consistent, accurate, and transparent.   It will be:</w:t>
      </w:r>
    </w:p>
    <w:p w14:paraId="1DDA999F"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delivered in appropriate language and format (including video, graphics, radios, documentaries, photos, etc.); </w:t>
      </w:r>
    </w:p>
    <w:p w14:paraId="66443B7B"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given to the landowner communities about their rights as relevant to the project and possible impacts; </w:t>
      </w:r>
    </w:p>
    <w:p w14:paraId="62AACBE7"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objective, covering both the positive and negative potential of activities and consequences of giving or withholding consent; </w:t>
      </w:r>
    </w:p>
    <w:p w14:paraId="4D5D3E2D"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complete, covering the spectrum of potential social, financial, political, cultural, environmental impacts, including scientific information with access to original sources in appropriate language; </w:t>
      </w:r>
    </w:p>
    <w:p w14:paraId="0D271559"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delivered in a manner that strengthens and does not erode indigenous or local cultures; </w:t>
      </w:r>
    </w:p>
    <w:p w14:paraId="2F6AB85F" w14:textId="77777777" w:rsidR="00BE116B" w:rsidRPr="00F8608A" w:rsidRDefault="00BE116B" w:rsidP="00665374">
      <w:pPr>
        <w:spacing w:line="276" w:lineRule="auto"/>
        <w:jc w:val="both"/>
        <w:rPr>
          <w:rFonts w:asciiTheme="minorHAnsi" w:eastAsiaTheme="minorEastAsia" w:hAnsiTheme="minorHAnsi" w:cstheme="minorHAnsi"/>
          <w:color w:val="000000" w:themeColor="text1"/>
          <w:sz w:val="20"/>
          <w:lang w:val="en-ZW" w:eastAsia="zh-CN"/>
        </w:rPr>
      </w:pPr>
      <w:proofErr w:type="gramStart"/>
      <w:r w:rsidRPr="00F8608A">
        <w:rPr>
          <w:rFonts w:asciiTheme="minorHAnsi" w:eastAsiaTheme="minorEastAsia" w:hAnsiTheme="minorHAnsi" w:cstheme="minorHAnsi"/>
          <w:b/>
          <w:color w:val="000000" w:themeColor="text1"/>
          <w:sz w:val="20"/>
          <w:u w:val="single"/>
          <w:lang w:val="en-ZW" w:eastAsia="zh-CN"/>
        </w:rPr>
        <w:t>Consent</w:t>
      </w:r>
      <w:r w:rsidRPr="00F8608A">
        <w:rPr>
          <w:rFonts w:asciiTheme="minorHAnsi" w:eastAsiaTheme="minorEastAsia" w:hAnsiTheme="minorHAnsi" w:cstheme="minorHAnsi"/>
          <w:color w:val="000000" w:themeColor="text1"/>
          <w:sz w:val="20"/>
          <w:lang w:val="en-ZW" w:eastAsia="zh-CN"/>
        </w:rPr>
        <w:t xml:space="preserve">  is</w:t>
      </w:r>
      <w:proofErr w:type="gramEnd"/>
      <w:r w:rsidRPr="00F8608A">
        <w:rPr>
          <w:rFonts w:asciiTheme="minorHAnsi" w:eastAsiaTheme="minorEastAsia" w:hAnsiTheme="minorHAnsi" w:cstheme="minorHAnsi"/>
          <w:color w:val="000000" w:themeColor="text1"/>
          <w:sz w:val="20"/>
          <w:lang w:val="en-ZW" w:eastAsia="zh-CN"/>
        </w:rPr>
        <w:t>:</w:t>
      </w:r>
    </w:p>
    <w:p w14:paraId="2C2FE177"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made by the collective landowners through their collective decision-making process.</w:t>
      </w:r>
    </w:p>
    <w:p w14:paraId="43E95A9C"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a freely given decision that may be a “Yes” or a “No”, including the option to reconsider if conditions agreed upon are not met, there are changes in the proposed activities or if new information relevant to the proposed activities emerges; </w:t>
      </w:r>
    </w:p>
    <w:p w14:paraId="6A45FE57"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a collective decision determined by affected people in accordance with their forms of decision making (</w:t>
      </w:r>
      <w:proofErr w:type="gramStart"/>
      <w:r w:rsidRPr="00F8608A">
        <w:rPr>
          <w:rFonts w:asciiTheme="minorHAnsi" w:eastAsiaTheme="minorEastAsia" w:hAnsiTheme="minorHAnsi" w:cstheme="minorHAnsi"/>
          <w:color w:val="000000" w:themeColor="text1"/>
          <w:sz w:val="20"/>
          <w:lang w:eastAsia="zh-CN"/>
        </w:rPr>
        <w:t>e.g.</w:t>
      </w:r>
      <w:proofErr w:type="gramEnd"/>
      <w:r w:rsidRPr="00F8608A">
        <w:rPr>
          <w:rFonts w:asciiTheme="minorHAnsi" w:eastAsiaTheme="minorEastAsia" w:hAnsiTheme="minorHAnsi" w:cstheme="minorHAnsi"/>
          <w:color w:val="000000" w:themeColor="text1"/>
          <w:sz w:val="20"/>
          <w:lang w:eastAsia="zh-CN"/>
        </w:rPr>
        <w:t xml:space="preserve"> consensus, majority, etc.); </w:t>
      </w:r>
    </w:p>
    <w:p w14:paraId="1A3B507C"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based on full understanding of opportunities and risks associated with the proposed activity; </w:t>
      </w:r>
    </w:p>
    <w:p w14:paraId="708B68B4" w14:textId="77777777" w:rsidR="00BE116B" w:rsidRPr="00F8608A" w:rsidRDefault="00BE116B" w:rsidP="00665374">
      <w:pPr>
        <w:pStyle w:val="ListParagraph"/>
        <w:numPr>
          <w:ilvl w:val="0"/>
          <w:numId w:val="42"/>
        </w:num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given or withheld in phases, over specific periods of time for distinct stages or phases of the project.</w:t>
      </w:r>
    </w:p>
    <w:p w14:paraId="2F3CC26B" w14:textId="77777777" w:rsidR="009B37AC" w:rsidRPr="00F8608A" w:rsidRDefault="00531B98" w:rsidP="00665374">
      <w:pPr>
        <w:spacing w:line="276" w:lineRule="auto"/>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 xml:space="preserve">Consultation is an important feature throughout the entire project cycle. The project will apply a participatory approach to ensure that local communities are engaged in project implementation through customized approaches, </w:t>
      </w:r>
      <w:proofErr w:type="gramStart"/>
      <w:r w:rsidRPr="00F8608A">
        <w:rPr>
          <w:rFonts w:asciiTheme="minorHAnsi" w:eastAsiaTheme="minorEastAsia" w:hAnsiTheme="minorHAnsi" w:cstheme="minorHAnsi"/>
          <w:color w:val="000000" w:themeColor="text1"/>
          <w:sz w:val="20"/>
          <w:lang w:eastAsia="zh-CN"/>
        </w:rPr>
        <w:t>e.g.</w:t>
      </w:r>
      <w:proofErr w:type="gramEnd"/>
      <w:r w:rsidRPr="00F8608A">
        <w:rPr>
          <w:rFonts w:asciiTheme="minorHAnsi" w:eastAsiaTheme="minorEastAsia" w:hAnsiTheme="minorHAnsi" w:cstheme="minorHAnsi"/>
          <w:color w:val="000000" w:themeColor="text1"/>
          <w:sz w:val="20"/>
          <w:lang w:eastAsia="zh-CN"/>
        </w:rPr>
        <w:t xml:space="preserve"> by making use of local languages or hiring local experts as part of the management team. Experience also shows that a continuous consultation process is required during implementation, as initial consultations with sample communities are not sufficient. For example, community plans, aspirations and customary practices for resource management are often not available in writing. Moreover, it takes time to generate the trust needed to establish genuine partnerships.</w:t>
      </w:r>
    </w:p>
    <w:p w14:paraId="48FB549E" w14:textId="77777777" w:rsidR="00BE116B" w:rsidRPr="00F8608A" w:rsidRDefault="00BE116B" w:rsidP="00665374">
      <w:pPr>
        <w:spacing w:line="276" w:lineRule="auto"/>
        <w:jc w:val="both"/>
        <w:rPr>
          <w:rFonts w:asciiTheme="minorHAnsi" w:eastAsia="Calibri" w:hAnsiTheme="minorHAnsi" w:cstheme="minorHAnsi"/>
          <w:color w:val="000000" w:themeColor="text1"/>
        </w:rPr>
      </w:pPr>
    </w:p>
    <w:p w14:paraId="6CEA11C1" w14:textId="62C431B1" w:rsidR="00461961" w:rsidRPr="00F8608A" w:rsidRDefault="00BE116B" w:rsidP="00665374">
      <w:pPr>
        <w:pStyle w:val="Heading2"/>
        <w:numPr>
          <w:ilvl w:val="1"/>
          <w:numId w:val="0"/>
        </w:numPr>
        <w:spacing w:line="276" w:lineRule="auto"/>
        <w:contextualSpacing/>
        <w:jc w:val="both"/>
        <w:rPr>
          <w:rFonts w:asciiTheme="minorHAnsi" w:eastAsia="Calibri" w:hAnsiTheme="minorHAnsi" w:cstheme="minorHAnsi"/>
          <w:color w:val="000000" w:themeColor="text1"/>
        </w:rPr>
      </w:pPr>
      <w:bookmarkStart w:id="44" w:name="_Toc104510613"/>
      <w:r w:rsidRPr="0532BAF2">
        <w:rPr>
          <w:rFonts w:asciiTheme="minorHAnsi" w:eastAsia="Calibri" w:hAnsiTheme="minorHAnsi" w:cstheme="minorBidi"/>
          <w:color w:val="000000" w:themeColor="text1"/>
        </w:rPr>
        <w:t xml:space="preserve">6.2 </w:t>
      </w:r>
      <w:r w:rsidR="000B0073" w:rsidRPr="0532BAF2">
        <w:rPr>
          <w:rFonts w:asciiTheme="minorHAnsi" w:eastAsia="Calibri" w:hAnsiTheme="minorHAnsi" w:cstheme="minorBidi"/>
          <w:color w:val="000000" w:themeColor="text1"/>
        </w:rPr>
        <w:t>P</w:t>
      </w:r>
      <w:r w:rsidR="00461961" w:rsidRPr="0532BAF2">
        <w:rPr>
          <w:rFonts w:asciiTheme="minorHAnsi" w:eastAsia="Calibri" w:hAnsiTheme="minorHAnsi" w:cstheme="minorBidi"/>
          <w:color w:val="000000" w:themeColor="text1"/>
        </w:rPr>
        <w:t xml:space="preserve">articipation and </w:t>
      </w:r>
      <w:r w:rsidR="00531B98" w:rsidRPr="0532BAF2">
        <w:rPr>
          <w:rFonts w:asciiTheme="minorHAnsi" w:eastAsia="Calibri" w:hAnsiTheme="minorHAnsi" w:cstheme="minorBidi"/>
          <w:color w:val="000000" w:themeColor="text1"/>
        </w:rPr>
        <w:t>c</w:t>
      </w:r>
      <w:r w:rsidR="00461961" w:rsidRPr="0532BAF2">
        <w:rPr>
          <w:rFonts w:asciiTheme="minorHAnsi" w:eastAsia="Calibri" w:hAnsiTheme="minorHAnsi" w:cstheme="minorBidi"/>
          <w:color w:val="000000" w:themeColor="text1"/>
        </w:rPr>
        <w:t xml:space="preserve">onsultation </w:t>
      </w:r>
      <w:r w:rsidR="00531B98" w:rsidRPr="0532BAF2">
        <w:rPr>
          <w:rFonts w:asciiTheme="minorHAnsi" w:eastAsia="Calibri" w:hAnsiTheme="minorHAnsi" w:cstheme="minorBidi"/>
          <w:color w:val="000000" w:themeColor="text1"/>
        </w:rPr>
        <w:t>d</w:t>
      </w:r>
      <w:r w:rsidR="00461961" w:rsidRPr="0532BAF2">
        <w:rPr>
          <w:rFonts w:asciiTheme="minorHAnsi" w:eastAsia="Calibri" w:hAnsiTheme="minorHAnsi" w:cstheme="minorBidi"/>
          <w:color w:val="000000" w:themeColor="text1"/>
        </w:rPr>
        <w:t xml:space="preserve">uring </w:t>
      </w:r>
      <w:r w:rsidR="00531B98" w:rsidRPr="0532BAF2">
        <w:rPr>
          <w:rFonts w:asciiTheme="minorHAnsi" w:eastAsia="Calibri" w:hAnsiTheme="minorHAnsi" w:cstheme="minorBidi"/>
          <w:color w:val="000000" w:themeColor="text1"/>
        </w:rPr>
        <w:t>p</w:t>
      </w:r>
      <w:r w:rsidR="00E65431" w:rsidRPr="0532BAF2">
        <w:rPr>
          <w:rFonts w:asciiTheme="minorHAnsi" w:eastAsia="Calibri" w:hAnsiTheme="minorHAnsi" w:cstheme="minorBidi"/>
          <w:color w:val="000000" w:themeColor="text1"/>
        </w:rPr>
        <w:t>roject</w:t>
      </w:r>
      <w:r w:rsidR="00461961" w:rsidRPr="0532BAF2">
        <w:rPr>
          <w:rFonts w:asciiTheme="minorHAnsi" w:eastAsia="Calibri" w:hAnsiTheme="minorHAnsi" w:cstheme="minorBidi"/>
          <w:color w:val="000000" w:themeColor="text1"/>
        </w:rPr>
        <w:t xml:space="preserve"> </w:t>
      </w:r>
      <w:r w:rsidR="00531B98" w:rsidRPr="0532BAF2">
        <w:rPr>
          <w:rFonts w:asciiTheme="minorHAnsi" w:eastAsia="Calibri" w:hAnsiTheme="minorHAnsi" w:cstheme="minorBidi"/>
          <w:color w:val="000000" w:themeColor="text1"/>
        </w:rPr>
        <w:t>p</w:t>
      </w:r>
      <w:r w:rsidR="00461961" w:rsidRPr="0532BAF2">
        <w:rPr>
          <w:rFonts w:asciiTheme="minorHAnsi" w:eastAsia="Calibri" w:hAnsiTheme="minorHAnsi" w:cstheme="minorBidi"/>
          <w:color w:val="000000" w:themeColor="text1"/>
        </w:rPr>
        <w:t>reparation</w:t>
      </w:r>
      <w:bookmarkEnd w:id="43"/>
      <w:bookmarkEnd w:id="44"/>
    </w:p>
    <w:p w14:paraId="0FCBCDEE" w14:textId="77777777" w:rsidR="00E15F70" w:rsidRPr="00F8608A" w:rsidRDefault="00E15F70" w:rsidP="00665374">
      <w:pPr>
        <w:spacing w:line="276" w:lineRule="auto"/>
        <w:jc w:val="both"/>
        <w:rPr>
          <w:rFonts w:asciiTheme="minorHAnsi" w:eastAsiaTheme="minorEastAsia" w:hAnsiTheme="minorHAnsi" w:cstheme="minorHAnsi"/>
          <w:color w:val="000000" w:themeColor="text1"/>
          <w:sz w:val="20"/>
          <w:szCs w:val="22"/>
          <w:lang w:val="en-ZW" w:eastAsia="zh-CN"/>
        </w:rPr>
      </w:pPr>
    </w:p>
    <w:p w14:paraId="7D9F3C4F" w14:textId="1FBFCBEE" w:rsidR="00E15F70" w:rsidRPr="00F8608A" w:rsidRDefault="00E15F70" w:rsidP="00665374">
      <w:pPr>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 xml:space="preserve">Ethnic minorities are residing in </w:t>
      </w:r>
      <w:r w:rsidRPr="00F8608A">
        <w:rPr>
          <w:rFonts w:asciiTheme="minorHAnsi" w:hAnsiTheme="minorHAnsi" w:cstheme="minorHAnsi"/>
          <w:color w:val="000000" w:themeColor="text1"/>
          <w:sz w:val="20"/>
          <w:szCs w:val="22"/>
          <w:lang w:val="en-ZW" w:eastAsia="zh-CN"/>
        </w:rPr>
        <w:t xml:space="preserve">or near </w:t>
      </w:r>
      <w:r w:rsidRPr="00F8608A">
        <w:rPr>
          <w:rFonts w:asciiTheme="minorHAnsi" w:hAnsiTheme="minorHAnsi" w:cstheme="minorHAnsi"/>
          <w:color w:val="000000" w:themeColor="text1"/>
          <w:sz w:val="20"/>
          <w:szCs w:val="22"/>
          <w:lang w:val="en-ZW"/>
        </w:rPr>
        <w:t xml:space="preserve">most of the project NRs who are largely dependent on natural resources for their </w:t>
      </w:r>
      <w:r w:rsidR="00AB50DA" w:rsidRPr="00F8608A">
        <w:rPr>
          <w:rFonts w:asciiTheme="minorHAnsi" w:hAnsiTheme="minorHAnsi" w:cstheme="minorHAnsi"/>
          <w:color w:val="000000" w:themeColor="text1"/>
          <w:sz w:val="20"/>
          <w:szCs w:val="22"/>
          <w:lang w:val="en-ZW"/>
        </w:rPr>
        <w:t>livelihoods. Following</w:t>
      </w:r>
      <w:r w:rsidRPr="00F8608A">
        <w:rPr>
          <w:rFonts w:asciiTheme="minorHAnsi" w:hAnsiTheme="minorHAnsi" w:cstheme="minorHAnsi"/>
          <w:color w:val="000000" w:themeColor="text1"/>
          <w:sz w:val="20"/>
          <w:szCs w:val="22"/>
          <w:lang w:val="en-ZW"/>
        </w:rPr>
        <w:t xml:space="preserve"> the common practice of official and uniform administration system in China, most affairs </w:t>
      </w:r>
      <w:r w:rsidRPr="00F8608A">
        <w:rPr>
          <w:rFonts w:asciiTheme="minorHAnsi" w:hAnsiTheme="minorHAnsi" w:cstheme="minorHAnsi"/>
          <w:color w:val="000000" w:themeColor="text1"/>
          <w:sz w:val="20"/>
          <w:szCs w:val="22"/>
          <w:lang w:val="en-ZW"/>
        </w:rPr>
        <w:lastRenderedPageBreak/>
        <w:t xml:space="preserve">at the community level are officially managed by villagers’ committees in administrative villages. The project engagement approach with affected communities and </w:t>
      </w:r>
      <w:proofErr w:type="spellStart"/>
      <w:proofErr w:type="gramStart"/>
      <w:r w:rsidRPr="00F8608A">
        <w:rPr>
          <w:rFonts w:asciiTheme="minorHAnsi" w:hAnsiTheme="minorHAnsi" w:cstheme="minorHAnsi"/>
          <w:color w:val="000000" w:themeColor="text1"/>
          <w:sz w:val="20"/>
          <w:szCs w:val="22"/>
          <w:lang w:val="en-ZW"/>
        </w:rPr>
        <w:t>agro</w:t>
      </w:r>
      <w:proofErr w:type="spellEnd"/>
      <w:r w:rsidRPr="00F8608A">
        <w:rPr>
          <w:rFonts w:asciiTheme="minorHAnsi" w:hAnsiTheme="minorHAnsi" w:cstheme="minorHAnsi"/>
          <w:color w:val="000000" w:themeColor="text1"/>
          <w:sz w:val="20"/>
          <w:szCs w:val="22"/>
          <w:lang w:val="en-ZW"/>
        </w:rPr>
        <w:t>-businesses</w:t>
      </w:r>
      <w:proofErr w:type="gramEnd"/>
      <w:r w:rsidRPr="00F8608A">
        <w:rPr>
          <w:rFonts w:asciiTheme="minorHAnsi" w:hAnsiTheme="minorHAnsi" w:cstheme="minorHAnsi"/>
          <w:color w:val="000000" w:themeColor="text1"/>
          <w:sz w:val="20"/>
          <w:szCs w:val="22"/>
          <w:lang w:val="en-ZW"/>
        </w:rPr>
        <w:t xml:space="preserve"> will be based on informed consultations to ensure that particular livelihood strategies of the different ethnic groups are taken into account.</w:t>
      </w:r>
    </w:p>
    <w:p w14:paraId="3D4F191C" w14:textId="77777777" w:rsidR="00342D56" w:rsidRPr="00F8608A" w:rsidRDefault="00342D56" w:rsidP="00665374">
      <w:pPr>
        <w:spacing w:line="276" w:lineRule="auto"/>
        <w:jc w:val="both"/>
        <w:rPr>
          <w:rFonts w:asciiTheme="minorHAnsi" w:hAnsiTheme="minorHAnsi" w:cstheme="minorHAnsi"/>
          <w:color w:val="000000" w:themeColor="text1"/>
          <w:sz w:val="20"/>
          <w:szCs w:val="22"/>
          <w:lang w:val="en-ZW"/>
        </w:rPr>
      </w:pPr>
    </w:p>
    <w:p w14:paraId="2714E795" w14:textId="505F90FC" w:rsidR="00342D56" w:rsidRPr="00F8608A" w:rsidRDefault="00342D56" w:rsidP="00665374">
      <w:pPr>
        <w:pStyle w:val="Caption"/>
        <w:spacing w:line="276" w:lineRule="auto"/>
        <w:jc w:val="both"/>
        <w:rPr>
          <w:rFonts w:asciiTheme="minorHAnsi" w:hAnsiTheme="minorHAnsi"/>
          <w:color w:val="000000" w:themeColor="text1"/>
        </w:rPr>
      </w:pPr>
      <w:r w:rsidRPr="00F8608A">
        <w:rPr>
          <w:rFonts w:asciiTheme="minorHAnsi" w:hAnsiTheme="minorHAnsi"/>
          <w:color w:val="000000" w:themeColor="text1"/>
        </w:rPr>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5</w:t>
      </w:r>
      <w:r w:rsidR="00F2448B"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Summary of Preliminary Consultations with affected Ethnic Minorities</w:t>
      </w:r>
    </w:p>
    <w:tbl>
      <w:tblPr>
        <w:tblStyle w:val="GridTable1Light-Accent1"/>
        <w:tblW w:w="5000" w:type="pct"/>
        <w:jc w:val="center"/>
        <w:tblLayout w:type="fixed"/>
        <w:tblLook w:val="04A0" w:firstRow="1" w:lastRow="0" w:firstColumn="1" w:lastColumn="0" w:noHBand="0" w:noVBand="1"/>
      </w:tblPr>
      <w:tblGrid>
        <w:gridCol w:w="4675"/>
        <w:gridCol w:w="4675"/>
      </w:tblGrid>
      <w:tr w:rsidR="00F8608A" w:rsidRPr="00F8608A" w14:paraId="0B449B8C" w14:textId="77777777" w:rsidTr="00862545">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500" w:type="pct"/>
          </w:tcPr>
          <w:p w14:paraId="68051226" w14:textId="77777777" w:rsidR="00342D56" w:rsidRPr="00F8608A" w:rsidRDefault="00342D56" w:rsidP="00665374">
            <w:pPr>
              <w:spacing w:line="276" w:lineRule="auto"/>
              <w:jc w:val="both"/>
              <w:rPr>
                <w:rFonts w:asciiTheme="minorHAnsi" w:hAnsiTheme="minorHAnsi" w:cstheme="minorHAnsi"/>
                <w:bCs w:val="0"/>
                <w:color w:val="000000" w:themeColor="text1"/>
                <w:sz w:val="20"/>
                <w:szCs w:val="20"/>
                <w:lang w:val="en-GB"/>
              </w:rPr>
            </w:pPr>
            <w:r w:rsidRPr="00F8608A">
              <w:rPr>
                <w:rFonts w:asciiTheme="minorHAnsi" w:hAnsiTheme="minorHAnsi" w:cstheme="minorHAnsi"/>
                <w:color w:val="000000" w:themeColor="text1"/>
                <w:sz w:val="20"/>
                <w:szCs w:val="20"/>
                <w:lang w:val="en-GB"/>
              </w:rPr>
              <w:t>Consultation</w:t>
            </w:r>
          </w:p>
        </w:tc>
        <w:tc>
          <w:tcPr>
            <w:tcW w:w="2500" w:type="pct"/>
          </w:tcPr>
          <w:p w14:paraId="25961F89" w14:textId="77777777" w:rsidR="00342D56" w:rsidRPr="00F8608A" w:rsidRDefault="00342D56" w:rsidP="00665374">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0"/>
                <w:szCs w:val="20"/>
                <w:lang w:val="en-GB"/>
              </w:rPr>
            </w:pPr>
            <w:r w:rsidRPr="00F8608A">
              <w:rPr>
                <w:rFonts w:asciiTheme="minorHAnsi" w:hAnsiTheme="minorHAnsi" w:cstheme="minorHAnsi"/>
                <w:color w:val="000000" w:themeColor="text1"/>
                <w:sz w:val="20"/>
                <w:szCs w:val="20"/>
                <w:lang w:val="en-GB"/>
              </w:rPr>
              <w:t>Date</w:t>
            </w:r>
          </w:p>
        </w:tc>
      </w:tr>
      <w:tr w:rsidR="00342D56" w:rsidRPr="00F8608A" w14:paraId="1CA06A1D" w14:textId="77777777" w:rsidTr="00862545">
        <w:trPr>
          <w:trHeight w:val="277"/>
          <w:jc w:val="center"/>
        </w:trPr>
        <w:tc>
          <w:tcPr>
            <w:cnfStyle w:val="001000000000" w:firstRow="0" w:lastRow="0" w:firstColumn="1" w:lastColumn="0" w:oddVBand="0" w:evenVBand="0" w:oddHBand="0" w:evenHBand="0" w:firstRowFirstColumn="0" w:firstRowLastColumn="0" w:lastRowFirstColumn="0" w:lastRowLastColumn="0"/>
            <w:tcW w:w="2500" w:type="pct"/>
          </w:tcPr>
          <w:p w14:paraId="620FF5FE" w14:textId="77777777" w:rsidR="00342D56" w:rsidRPr="00F8608A" w:rsidRDefault="00342D56" w:rsidP="00665374">
            <w:pPr>
              <w:spacing w:line="276" w:lineRule="auto"/>
              <w:jc w:val="both"/>
              <w:rPr>
                <w:rFonts w:asciiTheme="minorHAnsi" w:eastAsiaTheme="minorEastAsia" w:hAnsiTheme="minorHAnsi" w:cstheme="minorHAnsi"/>
                <w:bCs w:val="0"/>
                <w:color w:val="000000" w:themeColor="text1"/>
                <w:sz w:val="20"/>
                <w:szCs w:val="20"/>
                <w:lang w:val="en-GB" w:eastAsia="zh-CN"/>
              </w:rPr>
            </w:pPr>
            <w:proofErr w:type="spellStart"/>
            <w:r w:rsidRPr="00F8608A">
              <w:rPr>
                <w:rFonts w:asciiTheme="minorHAnsi" w:eastAsiaTheme="minorEastAsia" w:hAnsiTheme="minorHAnsi" w:cstheme="minorHAnsi"/>
                <w:bCs w:val="0"/>
                <w:color w:val="000000" w:themeColor="text1"/>
                <w:sz w:val="20"/>
                <w:szCs w:val="20"/>
                <w:lang w:val="en-GB" w:eastAsia="zh-CN"/>
              </w:rPr>
              <w:t>Shimian</w:t>
            </w:r>
            <w:proofErr w:type="spellEnd"/>
            <w:r w:rsidRPr="00F8608A">
              <w:rPr>
                <w:rFonts w:asciiTheme="minorHAnsi" w:eastAsiaTheme="minorEastAsia" w:hAnsiTheme="minorHAnsi" w:cstheme="minorHAnsi"/>
                <w:bCs w:val="0"/>
                <w:color w:val="000000" w:themeColor="text1"/>
                <w:sz w:val="20"/>
                <w:szCs w:val="20"/>
                <w:lang w:val="en-GB" w:eastAsia="zh-CN"/>
              </w:rPr>
              <w:t xml:space="preserve"> County Ethnic &amp; Religious Affairs Bureau</w:t>
            </w:r>
          </w:p>
        </w:tc>
        <w:tc>
          <w:tcPr>
            <w:tcW w:w="2500" w:type="pct"/>
          </w:tcPr>
          <w:p w14:paraId="195CEA97" w14:textId="77777777" w:rsidR="00342D56" w:rsidRPr="00F8608A" w:rsidRDefault="00342D56"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Cs/>
                <w:color w:val="000000" w:themeColor="text1"/>
                <w:sz w:val="20"/>
                <w:szCs w:val="20"/>
                <w:lang w:val="en-GB" w:eastAsia="zh-CN"/>
              </w:rPr>
            </w:pPr>
            <w:r w:rsidRPr="00F8608A">
              <w:rPr>
                <w:rFonts w:asciiTheme="minorHAnsi" w:hAnsiTheme="minorHAnsi" w:cstheme="minorHAnsi"/>
                <w:bCs/>
                <w:color w:val="000000" w:themeColor="text1"/>
                <w:sz w:val="20"/>
                <w:szCs w:val="20"/>
                <w:lang w:val="en-GB"/>
              </w:rPr>
              <w:t>1</w:t>
            </w:r>
            <w:r w:rsidRPr="00F8608A">
              <w:rPr>
                <w:rFonts w:asciiTheme="minorHAnsi" w:hAnsiTheme="minorHAnsi" w:cstheme="minorHAnsi"/>
                <w:bCs/>
                <w:color w:val="000000" w:themeColor="text1"/>
                <w:sz w:val="20"/>
                <w:szCs w:val="20"/>
                <w:lang w:val="en-GB" w:eastAsia="zh-CN"/>
              </w:rPr>
              <w:t>8 April</w:t>
            </w:r>
            <w:r w:rsidRPr="00F8608A">
              <w:rPr>
                <w:rFonts w:asciiTheme="minorHAnsi" w:hAnsiTheme="minorHAnsi" w:cstheme="minorHAnsi"/>
                <w:bCs/>
                <w:color w:val="000000" w:themeColor="text1"/>
                <w:sz w:val="20"/>
                <w:szCs w:val="20"/>
                <w:lang w:val="en-GB"/>
              </w:rPr>
              <w:t xml:space="preserve"> 202</w:t>
            </w:r>
            <w:r w:rsidRPr="00F8608A">
              <w:rPr>
                <w:rFonts w:asciiTheme="minorHAnsi" w:hAnsiTheme="minorHAnsi" w:cstheme="minorHAnsi"/>
                <w:bCs/>
                <w:color w:val="000000" w:themeColor="text1"/>
                <w:sz w:val="20"/>
                <w:szCs w:val="20"/>
                <w:lang w:val="en-GB" w:eastAsia="zh-CN"/>
              </w:rPr>
              <w:t>1</w:t>
            </w:r>
          </w:p>
        </w:tc>
      </w:tr>
      <w:tr w:rsidR="00342D56" w:rsidRPr="00F8608A" w14:paraId="338308CB" w14:textId="77777777" w:rsidTr="00862545">
        <w:trPr>
          <w:trHeight w:val="277"/>
          <w:jc w:val="center"/>
        </w:trPr>
        <w:tc>
          <w:tcPr>
            <w:cnfStyle w:val="001000000000" w:firstRow="0" w:lastRow="0" w:firstColumn="1" w:lastColumn="0" w:oddVBand="0" w:evenVBand="0" w:oddHBand="0" w:evenHBand="0" w:firstRowFirstColumn="0" w:firstRowLastColumn="0" w:lastRowFirstColumn="0" w:lastRowLastColumn="0"/>
            <w:tcW w:w="2500" w:type="pct"/>
          </w:tcPr>
          <w:p w14:paraId="5113AA68" w14:textId="77777777" w:rsidR="00342D56" w:rsidRPr="00F8608A" w:rsidRDefault="00342D56" w:rsidP="00665374">
            <w:pPr>
              <w:spacing w:line="276" w:lineRule="auto"/>
              <w:jc w:val="both"/>
              <w:rPr>
                <w:rFonts w:asciiTheme="minorHAnsi" w:eastAsiaTheme="minorEastAsia" w:hAnsiTheme="minorHAnsi" w:cstheme="minorHAnsi"/>
                <w:bCs w:val="0"/>
                <w:color w:val="000000" w:themeColor="text1"/>
                <w:sz w:val="20"/>
                <w:szCs w:val="20"/>
                <w:lang w:val="en-GB" w:eastAsia="zh-CN"/>
              </w:rPr>
            </w:pPr>
            <w:r w:rsidRPr="00F8608A">
              <w:rPr>
                <w:rFonts w:asciiTheme="minorHAnsi" w:hAnsiTheme="minorHAnsi" w:cstheme="minorHAnsi"/>
                <w:bCs w:val="0"/>
                <w:color w:val="000000" w:themeColor="text1"/>
                <w:sz w:val="20"/>
                <w:szCs w:val="20"/>
                <w:lang w:val="en-GB" w:eastAsia="zh-CN"/>
              </w:rPr>
              <w:t xml:space="preserve">Yi and Tibetan community members in </w:t>
            </w:r>
            <w:proofErr w:type="spellStart"/>
            <w:r w:rsidRPr="00F8608A">
              <w:rPr>
                <w:rFonts w:asciiTheme="minorHAnsi" w:hAnsiTheme="minorHAnsi" w:cstheme="minorHAnsi"/>
                <w:bCs w:val="0"/>
                <w:color w:val="000000" w:themeColor="text1"/>
                <w:sz w:val="20"/>
                <w:szCs w:val="20"/>
                <w:lang w:val="en-GB" w:eastAsia="zh-CN"/>
              </w:rPr>
              <w:t>Shimian</w:t>
            </w:r>
            <w:proofErr w:type="spellEnd"/>
            <w:r w:rsidRPr="00F8608A">
              <w:rPr>
                <w:rFonts w:asciiTheme="minorHAnsi" w:hAnsiTheme="minorHAnsi" w:cstheme="minorHAnsi"/>
                <w:bCs w:val="0"/>
                <w:color w:val="000000" w:themeColor="text1"/>
                <w:sz w:val="20"/>
                <w:szCs w:val="20"/>
                <w:lang w:val="en-GB" w:eastAsia="zh-CN"/>
              </w:rPr>
              <w:t xml:space="preserve"> County, Sichuan</w:t>
            </w:r>
          </w:p>
        </w:tc>
        <w:tc>
          <w:tcPr>
            <w:tcW w:w="2500" w:type="pct"/>
          </w:tcPr>
          <w:p w14:paraId="7A7D49BE" w14:textId="77777777" w:rsidR="00342D56" w:rsidRPr="00F8608A" w:rsidRDefault="00342D56"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Cs/>
                <w:color w:val="000000" w:themeColor="text1"/>
                <w:sz w:val="20"/>
                <w:szCs w:val="20"/>
                <w:lang w:val="en-GB" w:eastAsia="zh-CN"/>
              </w:rPr>
            </w:pPr>
            <w:r w:rsidRPr="00F8608A">
              <w:rPr>
                <w:rFonts w:asciiTheme="minorHAnsi" w:hAnsiTheme="minorHAnsi" w:cstheme="minorHAnsi"/>
                <w:bCs/>
                <w:color w:val="000000" w:themeColor="text1"/>
                <w:sz w:val="20"/>
                <w:szCs w:val="20"/>
                <w:lang w:val="en-GB"/>
              </w:rPr>
              <w:t>1</w:t>
            </w:r>
            <w:r w:rsidRPr="00F8608A">
              <w:rPr>
                <w:rFonts w:asciiTheme="minorHAnsi" w:hAnsiTheme="minorHAnsi" w:cstheme="minorHAnsi"/>
                <w:bCs/>
                <w:color w:val="000000" w:themeColor="text1"/>
                <w:sz w:val="20"/>
                <w:szCs w:val="20"/>
                <w:lang w:val="en-GB" w:eastAsia="zh-CN"/>
              </w:rPr>
              <w:t>9 April</w:t>
            </w:r>
            <w:r w:rsidRPr="00F8608A">
              <w:rPr>
                <w:rFonts w:asciiTheme="minorHAnsi" w:hAnsiTheme="minorHAnsi" w:cstheme="minorHAnsi"/>
                <w:bCs/>
                <w:color w:val="000000" w:themeColor="text1"/>
                <w:sz w:val="20"/>
                <w:szCs w:val="20"/>
                <w:lang w:val="en-GB"/>
              </w:rPr>
              <w:t xml:space="preserve"> 202</w:t>
            </w:r>
            <w:r w:rsidRPr="00F8608A">
              <w:rPr>
                <w:rFonts w:asciiTheme="minorHAnsi" w:hAnsiTheme="minorHAnsi" w:cstheme="minorHAnsi"/>
                <w:bCs/>
                <w:color w:val="000000" w:themeColor="text1"/>
                <w:sz w:val="20"/>
                <w:szCs w:val="20"/>
                <w:lang w:val="en-GB" w:eastAsia="zh-CN"/>
              </w:rPr>
              <w:t>1</w:t>
            </w:r>
          </w:p>
        </w:tc>
      </w:tr>
      <w:tr w:rsidR="00342D56" w:rsidRPr="00F8608A" w14:paraId="412FAF53" w14:textId="77777777" w:rsidTr="00862545">
        <w:trPr>
          <w:trHeight w:val="143"/>
          <w:jc w:val="center"/>
        </w:trPr>
        <w:tc>
          <w:tcPr>
            <w:cnfStyle w:val="001000000000" w:firstRow="0" w:lastRow="0" w:firstColumn="1" w:lastColumn="0" w:oddVBand="0" w:evenVBand="0" w:oddHBand="0" w:evenHBand="0" w:firstRowFirstColumn="0" w:firstRowLastColumn="0" w:lastRowFirstColumn="0" w:lastRowLastColumn="0"/>
            <w:tcW w:w="2500" w:type="pct"/>
          </w:tcPr>
          <w:p w14:paraId="44F51682" w14:textId="77777777" w:rsidR="00342D56" w:rsidRPr="00F8608A" w:rsidRDefault="00342D56" w:rsidP="00665374">
            <w:pPr>
              <w:spacing w:line="276" w:lineRule="auto"/>
              <w:jc w:val="both"/>
              <w:rPr>
                <w:rFonts w:asciiTheme="minorHAnsi" w:eastAsiaTheme="minorEastAsia" w:hAnsiTheme="minorHAnsi" w:cstheme="minorHAnsi"/>
                <w:color w:val="000000" w:themeColor="text1"/>
                <w:sz w:val="20"/>
                <w:szCs w:val="20"/>
                <w:lang w:val="en-GB" w:eastAsia="zh-CN"/>
              </w:rPr>
            </w:pPr>
            <w:r w:rsidRPr="00F8608A">
              <w:rPr>
                <w:rFonts w:asciiTheme="minorHAnsi" w:hAnsiTheme="minorHAnsi" w:cstheme="minorHAnsi"/>
                <w:bCs w:val="0"/>
                <w:color w:val="000000" w:themeColor="text1"/>
                <w:sz w:val="20"/>
                <w:szCs w:val="20"/>
                <w:lang w:val="en-GB" w:eastAsia="zh-CN"/>
              </w:rPr>
              <w:t>Yi and Bai community members in Yunlong County, Yunnan</w:t>
            </w:r>
          </w:p>
        </w:tc>
        <w:tc>
          <w:tcPr>
            <w:tcW w:w="2500" w:type="pct"/>
          </w:tcPr>
          <w:p w14:paraId="096D4D00" w14:textId="77777777" w:rsidR="00342D56" w:rsidRPr="00F8608A" w:rsidRDefault="00342D56"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szCs w:val="20"/>
                <w:lang w:val="en-GB" w:eastAsia="zh-CN"/>
              </w:rPr>
            </w:pPr>
            <w:r w:rsidRPr="00F8608A">
              <w:rPr>
                <w:rFonts w:asciiTheme="minorHAnsi" w:hAnsiTheme="minorHAnsi" w:cstheme="minorHAnsi"/>
                <w:bCs/>
                <w:color w:val="000000" w:themeColor="text1"/>
                <w:sz w:val="20"/>
                <w:szCs w:val="20"/>
                <w:lang w:val="en-GB" w:eastAsia="zh-CN"/>
              </w:rPr>
              <w:t>22 April</w:t>
            </w:r>
            <w:r w:rsidRPr="00F8608A">
              <w:rPr>
                <w:rFonts w:asciiTheme="minorHAnsi" w:hAnsiTheme="minorHAnsi" w:cstheme="minorHAnsi"/>
                <w:bCs/>
                <w:color w:val="000000" w:themeColor="text1"/>
                <w:sz w:val="20"/>
                <w:szCs w:val="20"/>
                <w:lang w:val="en-GB"/>
              </w:rPr>
              <w:t xml:space="preserve"> 202</w:t>
            </w:r>
            <w:r w:rsidRPr="00F8608A">
              <w:rPr>
                <w:rFonts w:asciiTheme="minorHAnsi" w:hAnsiTheme="minorHAnsi" w:cstheme="minorHAnsi"/>
                <w:bCs/>
                <w:color w:val="000000" w:themeColor="text1"/>
                <w:sz w:val="20"/>
                <w:szCs w:val="20"/>
                <w:lang w:val="en-GB" w:eastAsia="zh-CN"/>
              </w:rPr>
              <w:t>1</w:t>
            </w:r>
          </w:p>
        </w:tc>
      </w:tr>
      <w:tr w:rsidR="00342D56" w:rsidRPr="00F8608A" w14:paraId="38BCD1B0" w14:textId="77777777" w:rsidTr="00862545">
        <w:trPr>
          <w:trHeight w:val="277"/>
          <w:jc w:val="center"/>
        </w:trPr>
        <w:tc>
          <w:tcPr>
            <w:cnfStyle w:val="001000000000" w:firstRow="0" w:lastRow="0" w:firstColumn="1" w:lastColumn="0" w:oddVBand="0" w:evenVBand="0" w:oddHBand="0" w:evenHBand="0" w:firstRowFirstColumn="0" w:firstRowLastColumn="0" w:lastRowFirstColumn="0" w:lastRowLastColumn="0"/>
            <w:tcW w:w="2500" w:type="pct"/>
          </w:tcPr>
          <w:p w14:paraId="5D65D114" w14:textId="77777777" w:rsidR="00342D56" w:rsidRPr="00F8608A" w:rsidRDefault="00342D56" w:rsidP="00665374">
            <w:pPr>
              <w:spacing w:line="276" w:lineRule="auto"/>
              <w:jc w:val="both"/>
              <w:rPr>
                <w:rFonts w:asciiTheme="minorHAnsi" w:eastAsia="Calibri" w:hAnsiTheme="minorHAnsi" w:cstheme="minorHAnsi"/>
                <w:color w:val="000000" w:themeColor="text1"/>
                <w:sz w:val="20"/>
                <w:szCs w:val="20"/>
                <w:lang w:val="it-IT"/>
              </w:rPr>
            </w:pPr>
            <w:r w:rsidRPr="00F8608A">
              <w:rPr>
                <w:rFonts w:asciiTheme="minorHAnsi" w:hAnsiTheme="minorHAnsi" w:cstheme="minorHAnsi"/>
                <w:bCs w:val="0"/>
                <w:color w:val="000000" w:themeColor="text1"/>
                <w:sz w:val="20"/>
                <w:szCs w:val="20"/>
                <w:lang w:val="it-IT"/>
              </w:rPr>
              <w:t>IPs</w:t>
            </w:r>
            <w:r w:rsidRPr="00F8608A">
              <w:rPr>
                <w:rFonts w:asciiTheme="minorHAnsi" w:hAnsiTheme="minorHAnsi" w:cstheme="minorHAnsi"/>
                <w:color w:val="000000" w:themeColor="text1"/>
                <w:sz w:val="20"/>
                <w:szCs w:val="20"/>
              </w:rPr>
              <w:t>/</w:t>
            </w:r>
            <w:r w:rsidRPr="00F8608A">
              <w:rPr>
                <w:rFonts w:asciiTheme="minorHAnsi" w:eastAsia="Calibri" w:hAnsiTheme="minorHAnsi" w:cstheme="minorHAnsi"/>
                <w:color w:val="000000" w:themeColor="text1"/>
                <w:sz w:val="20"/>
              </w:rPr>
              <w:t>Ethnic Minorities</w:t>
            </w:r>
            <w:r w:rsidRPr="00F8608A">
              <w:rPr>
                <w:rFonts w:asciiTheme="minorHAnsi" w:hAnsiTheme="minorHAnsi" w:cstheme="minorHAnsi"/>
                <w:bCs w:val="0"/>
                <w:color w:val="000000" w:themeColor="text1"/>
                <w:sz w:val="20"/>
                <w:szCs w:val="20"/>
                <w:lang w:val="it-IT"/>
              </w:rPr>
              <w:t xml:space="preserve"> in Don Marcelino, Davao Occidental</w:t>
            </w:r>
          </w:p>
        </w:tc>
        <w:tc>
          <w:tcPr>
            <w:tcW w:w="2500" w:type="pct"/>
          </w:tcPr>
          <w:p w14:paraId="2612C283" w14:textId="77777777" w:rsidR="00342D56" w:rsidRPr="00F8608A" w:rsidRDefault="00342D56"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szCs w:val="20"/>
                <w:lang w:val="en-GB" w:eastAsia="zh-CN"/>
              </w:rPr>
            </w:pPr>
            <w:r w:rsidRPr="00F8608A">
              <w:rPr>
                <w:rFonts w:asciiTheme="minorHAnsi" w:hAnsiTheme="minorHAnsi" w:cstheme="minorHAnsi"/>
                <w:bCs/>
                <w:color w:val="000000" w:themeColor="text1"/>
                <w:sz w:val="20"/>
                <w:szCs w:val="20"/>
                <w:lang w:val="en-GB"/>
              </w:rPr>
              <w:t>2</w:t>
            </w:r>
            <w:r w:rsidRPr="00F8608A">
              <w:rPr>
                <w:rFonts w:asciiTheme="minorHAnsi" w:hAnsiTheme="minorHAnsi" w:cstheme="minorHAnsi"/>
                <w:bCs/>
                <w:color w:val="000000" w:themeColor="text1"/>
                <w:sz w:val="20"/>
                <w:szCs w:val="20"/>
                <w:lang w:val="en-GB" w:eastAsia="zh-CN"/>
              </w:rPr>
              <w:t>3 April 2021</w:t>
            </w:r>
          </w:p>
        </w:tc>
      </w:tr>
      <w:tr w:rsidR="00342D56" w:rsidRPr="00F8608A" w14:paraId="76D8F2A4" w14:textId="77777777" w:rsidTr="00862545">
        <w:trPr>
          <w:trHeight w:val="277"/>
          <w:jc w:val="center"/>
        </w:trPr>
        <w:tc>
          <w:tcPr>
            <w:cnfStyle w:val="001000000000" w:firstRow="0" w:lastRow="0" w:firstColumn="1" w:lastColumn="0" w:oddVBand="0" w:evenVBand="0" w:oddHBand="0" w:evenHBand="0" w:firstRowFirstColumn="0" w:firstRowLastColumn="0" w:lastRowFirstColumn="0" w:lastRowLastColumn="0"/>
            <w:tcW w:w="2500" w:type="pct"/>
          </w:tcPr>
          <w:p w14:paraId="7F682FF9" w14:textId="13D71C83" w:rsidR="00342D56" w:rsidRPr="00F8608A" w:rsidRDefault="00342D56" w:rsidP="00665374">
            <w:pPr>
              <w:spacing w:line="276" w:lineRule="auto"/>
              <w:jc w:val="both"/>
              <w:rPr>
                <w:rFonts w:asciiTheme="minorHAnsi" w:hAnsiTheme="minorHAnsi" w:cstheme="minorHAnsi"/>
                <w:bCs w:val="0"/>
                <w:color w:val="000000" w:themeColor="text1"/>
                <w:sz w:val="20"/>
                <w:szCs w:val="20"/>
              </w:rPr>
            </w:pPr>
            <w:r w:rsidRPr="00F8608A">
              <w:rPr>
                <w:rFonts w:asciiTheme="minorHAnsi" w:eastAsia="Calibri" w:hAnsiTheme="minorHAnsi" w:cstheme="minorHAnsi"/>
                <w:color w:val="000000" w:themeColor="text1"/>
                <w:sz w:val="20"/>
              </w:rPr>
              <w:t xml:space="preserve">Village, </w:t>
            </w:r>
            <w:proofErr w:type="spellStart"/>
            <w:r w:rsidRPr="00F8608A">
              <w:rPr>
                <w:rFonts w:asciiTheme="minorHAnsi" w:eastAsia="Calibri" w:hAnsiTheme="minorHAnsi" w:cstheme="minorHAnsi"/>
                <w:color w:val="000000" w:themeColor="text1"/>
                <w:sz w:val="20"/>
              </w:rPr>
              <w:t>Haicang</w:t>
            </w:r>
            <w:proofErr w:type="spellEnd"/>
            <w:r w:rsidRPr="00F8608A">
              <w:rPr>
                <w:rFonts w:asciiTheme="minorHAnsi" w:eastAsia="Calibri" w:hAnsiTheme="minorHAnsi" w:cstheme="minorHAnsi"/>
                <w:color w:val="000000" w:themeColor="text1"/>
                <w:sz w:val="20"/>
              </w:rPr>
              <w:t xml:space="preserve"> Village Committee, </w:t>
            </w:r>
            <w:proofErr w:type="spellStart"/>
            <w:r w:rsidRPr="00F8608A">
              <w:rPr>
                <w:rFonts w:asciiTheme="minorHAnsi" w:eastAsia="Calibri" w:hAnsiTheme="minorHAnsi" w:cstheme="minorHAnsi"/>
                <w:color w:val="000000" w:themeColor="text1"/>
                <w:sz w:val="20"/>
              </w:rPr>
              <w:t>Gongguoqiao</w:t>
            </w:r>
            <w:proofErr w:type="spellEnd"/>
            <w:r w:rsidRPr="00F8608A">
              <w:rPr>
                <w:rFonts w:asciiTheme="minorHAnsi" w:eastAsia="Calibri" w:hAnsiTheme="minorHAnsi" w:cstheme="minorHAnsi"/>
                <w:color w:val="000000" w:themeColor="text1"/>
                <w:sz w:val="20"/>
              </w:rPr>
              <w:t xml:space="preserve"> Township, Yunlong County</w:t>
            </w:r>
          </w:p>
        </w:tc>
        <w:tc>
          <w:tcPr>
            <w:tcW w:w="2500" w:type="pct"/>
          </w:tcPr>
          <w:p w14:paraId="5B05569F" w14:textId="71B225AB" w:rsidR="00342D56" w:rsidRPr="00F8608A" w:rsidRDefault="00342D56"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0"/>
                <w:szCs w:val="20"/>
                <w:lang w:val="en-GB"/>
              </w:rPr>
            </w:pPr>
            <w:r w:rsidRPr="00F8608A">
              <w:rPr>
                <w:rFonts w:asciiTheme="minorHAnsi" w:hAnsiTheme="minorHAnsi" w:cstheme="minorHAnsi"/>
                <w:bCs/>
                <w:color w:val="000000" w:themeColor="text1"/>
                <w:sz w:val="20"/>
                <w:szCs w:val="20"/>
                <w:lang w:val="en-GB"/>
              </w:rPr>
              <w:t>24 April 2021</w:t>
            </w:r>
          </w:p>
        </w:tc>
      </w:tr>
    </w:tbl>
    <w:p w14:paraId="1E831DA4" w14:textId="77777777" w:rsidR="00342D56" w:rsidRPr="00F8608A" w:rsidRDefault="00342D56" w:rsidP="00665374">
      <w:pPr>
        <w:spacing w:line="276" w:lineRule="auto"/>
        <w:jc w:val="both"/>
        <w:rPr>
          <w:rFonts w:asciiTheme="minorHAnsi" w:hAnsiTheme="minorHAnsi" w:cstheme="minorHAnsi"/>
          <w:color w:val="000000" w:themeColor="text1"/>
          <w:sz w:val="20"/>
          <w:szCs w:val="22"/>
          <w:lang w:val="en-ZW"/>
        </w:rPr>
      </w:pPr>
    </w:p>
    <w:p w14:paraId="05D6778E" w14:textId="77777777" w:rsidR="0015215A" w:rsidRPr="00F8608A" w:rsidRDefault="0015215A" w:rsidP="00665374">
      <w:pPr>
        <w:spacing w:line="276" w:lineRule="auto"/>
        <w:jc w:val="both"/>
        <w:rPr>
          <w:rFonts w:asciiTheme="minorHAnsi" w:hAnsiTheme="minorHAnsi" w:cstheme="minorHAnsi"/>
          <w:color w:val="000000" w:themeColor="text1"/>
          <w:sz w:val="20"/>
          <w:szCs w:val="22"/>
          <w:lang w:val="en-ZW"/>
        </w:rPr>
      </w:pPr>
    </w:p>
    <w:p w14:paraId="60D99556" w14:textId="5CE6A8CC" w:rsidR="00E15F70" w:rsidRPr="00665374" w:rsidRDefault="00F465A5" w:rsidP="00665374">
      <w:pPr>
        <w:spacing w:line="276" w:lineRule="auto"/>
        <w:jc w:val="both"/>
        <w:rPr>
          <w:rFonts w:asciiTheme="minorHAnsi" w:hAnsiTheme="minorHAnsi" w:cstheme="minorHAnsi"/>
          <w:color w:val="000000" w:themeColor="text1"/>
          <w:sz w:val="20"/>
          <w:szCs w:val="22"/>
          <w:lang w:val="en-ZW"/>
        </w:rPr>
      </w:pPr>
      <w:r>
        <w:rPr>
          <w:rFonts w:asciiTheme="minorHAnsi" w:hAnsiTheme="minorHAnsi"/>
          <w:color w:val="000000" w:themeColor="text1"/>
          <w:sz w:val="20"/>
          <w:szCs w:val="20"/>
          <w:lang w:val="en-ZW"/>
        </w:rPr>
        <w:t>D</w:t>
      </w:r>
      <w:proofErr w:type="spellStart"/>
      <w:r w:rsidRPr="00F8608A">
        <w:rPr>
          <w:rFonts w:asciiTheme="minorHAnsi" w:hAnsiTheme="minorHAnsi"/>
          <w:color w:val="000000" w:themeColor="text1"/>
          <w:sz w:val="20"/>
          <w:szCs w:val="20"/>
        </w:rPr>
        <w:t>etails</w:t>
      </w:r>
      <w:proofErr w:type="spellEnd"/>
      <w:r w:rsidRPr="00F8608A">
        <w:rPr>
          <w:rFonts w:asciiTheme="minorHAnsi" w:hAnsiTheme="minorHAnsi"/>
          <w:color w:val="000000" w:themeColor="text1"/>
          <w:sz w:val="20"/>
          <w:szCs w:val="20"/>
        </w:rPr>
        <w:t xml:space="preserve"> of preliminary consultation with ethnic minorities undertaken during PPG is available in annex 8 of the </w:t>
      </w:r>
      <w:proofErr w:type="spellStart"/>
      <w:r w:rsidRPr="00F8608A">
        <w:rPr>
          <w:rFonts w:asciiTheme="minorHAnsi" w:hAnsiTheme="minorHAnsi"/>
          <w:color w:val="000000" w:themeColor="text1"/>
          <w:sz w:val="20"/>
          <w:szCs w:val="20"/>
        </w:rPr>
        <w:t>ProDoc</w:t>
      </w:r>
      <w:proofErr w:type="spellEnd"/>
      <w:r>
        <w:rPr>
          <w:rFonts w:asciiTheme="minorHAnsi" w:hAnsiTheme="minorHAnsi" w:cstheme="minorHAnsi"/>
          <w:color w:val="000000" w:themeColor="text1"/>
          <w:sz w:val="20"/>
          <w:szCs w:val="22"/>
          <w:lang w:val="en-ZW"/>
        </w:rPr>
        <w:t>. I</w:t>
      </w:r>
      <w:r w:rsidR="00E15F70" w:rsidRPr="00F8608A">
        <w:rPr>
          <w:rFonts w:asciiTheme="minorHAnsi" w:hAnsiTheme="minorHAnsi" w:cstheme="minorHAnsi"/>
          <w:color w:val="000000" w:themeColor="text1"/>
          <w:sz w:val="20"/>
          <w:szCs w:val="22"/>
          <w:lang w:val="en-ZW"/>
        </w:rPr>
        <w:t xml:space="preserve">nitial consultations with some of the ethnic minority communities during PPG </w:t>
      </w:r>
      <w:r w:rsidR="00E15F70" w:rsidRPr="00F8608A">
        <w:rPr>
          <w:rFonts w:asciiTheme="minorHAnsi" w:hAnsiTheme="minorHAnsi" w:cstheme="minorHAnsi"/>
          <w:color w:val="000000" w:themeColor="text1"/>
          <w:sz w:val="20"/>
          <w:szCs w:val="22"/>
          <w:lang w:val="en-ZW" w:eastAsia="zh-CN"/>
        </w:rPr>
        <w:t>phase</w:t>
      </w:r>
      <w:r w:rsidR="00E15F70" w:rsidRPr="00F8608A">
        <w:rPr>
          <w:rFonts w:asciiTheme="minorHAnsi" w:hAnsiTheme="minorHAnsi" w:cstheme="minorHAnsi"/>
          <w:color w:val="000000" w:themeColor="text1"/>
          <w:sz w:val="20"/>
          <w:szCs w:val="22"/>
          <w:lang w:val="en-ZW"/>
        </w:rPr>
        <w:t xml:space="preserve"> suggested that they share the same written language with the official language</w:t>
      </w:r>
      <w:r w:rsidR="00E15F70" w:rsidRPr="00F8608A">
        <w:rPr>
          <w:rFonts w:asciiTheme="minorHAnsi" w:hAnsiTheme="minorHAnsi" w:cstheme="minorHAnsi"/>
          <w:color w:val="000000" w:themeColor="text1"/>
          <w:sz w:val="20"/>
          <w:szCs w:val="22"/>
          <w:lang w:val="en-ZW" w:eastAsia="zh-CN"/>
        </w:rPr>
        <w:t xml:space="preserve"> mandarin</w:t>
      </w:r>
      <w:r w:rsidR="00E15F70" w:rsidRPr="00F8608A">
        <w:rPr>
          <w:rFonts w:asciiTheme="minorHAnsi" w:hAnsiTheme="minorHAnsi" w:cstheme="minorHAnsi"/>
          <w:color w:val="000000" w:themeColor="text1"/>
          <w:sz w:val="20"/>
          <w:szCs w:val="22"/>
          <w:lang w:val="en-ZW"/>
        </w:rPr>
        <w:t xml:space="preserve"> in China, predominantly are able to communicate in mandarin Chinese with people from outside the village</w:t>
      </w:r>
      <w:r w:rsidR="00E15F70" w:rsidRPr="00F8608A">
        <w:rPr>
          <w:rFonts w:asciiTheme="minorHAnsi" w:hAnsiTheme="minorHAnsi" w:cstheme="minorHAnsi"/>
          <w:color w:val="000000" w:themeColor="text1"/>
          <w:sz w:val="20"/>
          <w:szCs w:val="22"/>
          <w:lang w:val="en-ZW" w:eastAsia="zh-CN"/>
        </w:rPr>
        <w:t>s</w:t>
      </w:r>
      <w:r w:rsidR="00E15F70" w:rsidRPr="00F8608A">
        <w:rPr>
          <w:rFonts w:asciiTheme="minorHAnsi" w:hAnsiTheme="minorHAnsi" w:cstheme="minorHAnsi"/>
          <w:color w:val="000000" w:themeColor="text1"/>
          <w:sz w:val="20"/>
          <w:szCs w:val="22"/>
          <w:lang w:val="en-ZW"/>
        </w:rPr>
        <w:t xml:space="preserve">; have similar cell phone penetration rates as their Han counterparts within the communities </w:t>
      </w:r>
      <w:r w:rsidR="00E15F70" w:rsidRPr="00F8608A">
        <w:rPr>
          <w:rFonts w:asciiTheme="minorHAnsi" w:hAnsiTheme="minorHAnsi" w:cstheme="minorHAnsi"/>
          <w:b/>
          <w:color w:val="000000" w:themeColor="text1"/>
          <w:sz w:val="20"/>
          <w:szCs w:val="22"/>
          <w:lang w:val="en-ZW"/>
        </w:rPr>
        <w:t xml:space="preserve">and </w:t>
      </w:r>
      <w:r w:rsidR="00E15F70" w:rsidRPr="00F8608A">
        <w:rPr>
          <w:rFonts w:asciiTheme="minorHAnsi" w:hAnsiTheme="minorHAnsi" w:cstheme="minorHAnsi"/>
          <w:b/>
          <w:color w:val="000000" w:themeColor="text1"/>
          <w:sz w:val="20"/>
          <w:szCs w:val="22"/>
          <w:lang w:val="en-ZW" w:eastAsia="zh-CN"/>
        </w:rPr>
        <w:t>more importantly</w:t>
      </w:r>
      <w:r w:rsidR="00E15F70" w:rsidRPr="00F8608A">
        <w:rPr>
          <w:rFonts w:asciiTheme="minorHAnsi" w:hAnsiTheme="minorHAnsi" w:cstheme="minorHAnsi"/>
          <w:b/>
          <w:color w:val="000000" w:themeColor="text1"/>
          <w:sz w:val="20"/>
          <w:szCs w:val="22"/>
          <w:lang w:val="en-ZW"/>
        </w:rPr>
        <w:t>, they have as strong interest, particularly women, if not stronger, in the livelihood improvement activities in the project</w:t>
      </w:r>
      <w:r w:rsidR="00E15F70" w:rsidRPr="00F8608A">
        <w:rPr>
          <w:rFonts w:asciiTheme="minorHAnsi" w:hAnsiTheme="minorHAnsi" w:cstheme="minorHAnsi"/>
          <w:b/>
          <w:color w:val="000000" w:themeColor="text1"/>
          <w:sz w:val="20"/>
          <w:szCs w:val="22"/>
          <w:lang w:val="en-ZW" w:eastAsia="zh-CN"/>
        </w:rPr>
        <w:t xml:space="preserve"> as their Han counterparts</w:t>
      </w:r>
      <w:r w:rsidR="00E15F70" w:rsidRPr="00F8608A">
        <w:rPr>
          <w:rFonts w:asciiTheme="minorHAnsi" w:hAnsiTheme="minorHAnsi" w:cstheme="minorHAnsi"/>
          <w:b/>
          <w:color w:val="000000" w:themeColor="text1"/>
          <w:sz w:val="20"/>
          <w:szCs w:val="22"/>
          <w:lang w:val="en-ZW"/>
        </w:rPr>
        <w:t>.</w:t>
      </w:r>
      <w:r w:rsidR="00E15F70" w:rsidRPr="00F8608A">
        <w:rPr>
          <w:rFonts w:asciiTheme="minorHAnsi" w:hAnsiTheme="minorHAnsi" w:cstheme="minorHAnsi"/>
          <w:color w:val="000000" w:themeColor="text1"/>
          <w:sz w:val="20"/>
          <w:szCs w:val="22"/>
          <w:lang w:val="en-ZW" w:eastAsia="zh-CN"/>
        </w:rPr>
        <w:t xml:space="preserve"> </w:t>
      </w:r>
      <w:r w:rsidR="00342D56" w:rsidRPr="00F8608A">
        <w:rPr>
          <w:rFonts w:asciiTheme="minorHAnsi" w:hAnsiTheme="minorHAnsi" w:cstheme="minorHAnsi"/>
          <w:color w:val="000000" w:themeColor="text1"/>
          <w:sz w:val="20"/>
          <w:szCs w:val="22"/>
          <w:lang w:val="en-ZW" w:eastAsia="zh-CN"/>
        </w:rPr>
        <w:t xml:space="preserve">Main points </w:t>
      </w:r>
      <w:r w:rsidR="00E15F70" w:rsidRPr="00F8608A">
        <w:rPr>
          <w:rFonts w:asciiTheme="minorHAnsi" w:hAnsiTheme="minorHAnsi" w:cstheme="minorHAnsi"/>
          <w:color w:val="000000" w:themeColor="text1"/>
          <w:sz w:val="20"/>
          <w:szCs w:val="22"/>
          <w:lang w:val="en-ZW" w:eastAsia="zh-CN"/>
        </w:rPr>
        <w:t xml:space="preserve">The Yi people, both women and men consulted in Sichuan and Yunnan and the Bai people in Yunnan consulted revealed that they are less frequent as their Han counterparts to migrate to cities to find cash-earning jobs due to different cultural traditions. </w:t>
      </w:r>
      <w:r w:rsidR="00633E29" w:rsidRPr="00F8608A">
        <w:rPr>
          <w:rFonts w:asciiTheme="minorHAnsi" w:hAnsiTheme="minorHAnsi" w:cstheme="minorHAnsi"/>
          <w:color w:val="000000" w:themeColor="text1"/>
          <w:sz w:val="20"/>
          <w:szCs w:val="22"/>
          <w:lang w:val="en-ZW" w:eastAsia="zh-CN"/>
        </w:rPr>
        <w:t>Some Yi female farmers</w:t>
      </w:r>
      <w:r w:rsidR="00610CC1" w:rsidRPr="00F8608A">
        <w:rPr>
          <w:rFonts w:asciiTheme="minorHAnsi" w:hAnsiTheme="minorHAnsi" w:cstheme="minorHAnsi"/>
          <w:color w:val="000000" w:themeColor="text1"/>
          <w:sz w:val="20"/>
          <w:szCs w:val="22"/>
          <w:lang w:val="en-ZW" w:eastAsia="zh-CN"/>
        </w:rPr>
        <w:t xml:space="preserve"> </w:t>
      </w:r>
      <w:proofErr w:type="gramStart"/>
      <w:r w:rsidR="00610CC1" w:rsidRPr="00F8608A">
        <w:rPr>
          <w:rFonts w:asciiTheme="minorHAnsi" w:hAnsiTheme="minorHAnsi" w:cstheme="minorHAnsi"/>
          <w:color w:val="000000" w:themeColor="text1"/>
          <w:sz w:val="20"/>
          <w:szCs w:val="22"/>
          <w:lang w:val="en-ZW" w:eastAsia="zh-CN"/>
        </w:rPr>
        <w:t xml:space="preserve">consulted  </w:t>
      </w:r>
      <w:proofErr w:type="spellStart"/>
      <w:r w:rsidR="00610CC1" w:rsidRPr="00F8608A">
        <w:rPr>
          <w:rFonts w:asciiTheme="minorHAnsi" w:hAnsiTheme="minorHAnsi" w:cstheme="minorHAnsi"/>
          <w:color w:val="000000" w:themeColor="text1"/>
          <w:sz w:val="20"/>
          <w:szCs w:val="22"/>
          <w:lang w:val="en-ZW" w:eastAsia="zh-CN"/>
        </w:rPr>
        <w:t>Baofeng</w:t>
      </w:r>
      <w:proofErr w:type="spellEnd"/>
      <w:proofErr w:type="gramEnd"/>
      <w:r w:rsidR="00610CC1" w:rsidRPr="00F8608A">
        <w:rPr>
          <w:rFonts w:asciiTheme="minorHAnsi" w:hAnsiTheme="minorHAnsi" w:cstheme="minorHAnsi"/>
          <w:color w:val="000000" w:themeColor="text1"/>
          <w:sz w:val="20"/>
          <w:szCs w:val="22"/>
          <w:lang w:val="en-ZW" w:eastAsia="zh-CN"/>
        </w:rPr>
        <w:t xml:space="preserve"> Protection and Management Station in the Yunlong </w:t>
      </w:r>
      <w:proofErr w:type="spellStart"/>
      <w:r w:rsidR="00610CC1" w:rsidRPr="00F8608A">
        <w:rPr>
          <w:rFonts w:asciiTheme="minorHAnsi" w:hAnsiTheme="minorHAnsi" w:cstheme="minorHAnsi"/>
          <w:color w:val="000000" w:themeColor="text1"/>
          <w:sz w:val="20"/>
          <w:szCs w:val="22"/>
          <w:lang w:val="en-ZW" w:eastAsia="zh-CN"/>
        </w:rPr>
        <w:t>Tianchi</w:t>
      </w:r>
      <w:proofErr w:type="spellEnd"/>
      <w:r w:rsidR="00610CC1" w:rsidRPr="00F8608A">
        <w:rPr>
          <w:rFonts w:asciiTheme="minorHAnsi" w:hAnsiTheme="minorHAnsi" w:cstheme="minorHAnsi"/>
          <w:color w:val="000000" w:themeColor="text1"/>
          <w:sz w:val="20"/>
          <w:szCs w:val="22"/>
          <w:lang w:val="en-ZW" w:eastAsia="zh-CN"/>
        </w:rPr>
        <w:t xml:space="preserve"> National Nature Reserve</w:t>
      </w:r>
      <w:r w:rsidR="00610CC1" w:rsidRPr="00F8608A" w:rsidDel="00610CC1">
        <w:rPr>
          <w:rFonts w:asciiTheme="minorHAnsi" w:hAnsiTheme="minorHAnsi" w:cstheme="minorHAnsi"/>
          <w:color w:val="000000" w:themeColor="text1"/>
          <w:sz w:val="20"/>
          <w:szCs w:val="22"/>
          <w:lang w:val="en-ZW" w:eastAsia="zh-CN"/>
        </w:rPr>
        <w:t xml:space="preserve"> </w:t>
      </w:r>
      <w:r w:rsidR="00610CC1" w:rsidRPr="00F8608A">
        <w:rPr>
          <w:rFonts w:asciiTheme="minorHAnsi" w:hAnsiTheme="minorHAnsi" w:cstheme="minorHAnsi"/>
          <w:color w:val="000000" w:themeColor="text1"/>
          <w:sz w:val="20"/>
          <w:szCs w:val="22"/>
          <w:lang w:val="en-ZW" w:eastAsia="zh-CN"/>
        </w:rPr>
        <w:t>were</w:t>
      </w:r>
      <w:r w:rsidR="00E15F70" w:rsidRPr="00F8608A">
        <w:rPr>
          <w:rFonts w:asciiTheme="minorHAnsi" w:hAnsiTheme="minorHAnsi" w:cstheme="minorHAnsi"/>
          <w:color w:val="000000" w:themeColor="text1"/>
          <w:sz w:val="20"/>
          <w:szCs w:val="22"/>
          <w:lang w:val="en-ZW" w:eastAsia="zh-CN"/>
        </w:rPr>
        <w:t xml:space="preserve"> concerned that restricted land use and access to nature-based resources, such as picking mushrooms and herbal medicines in the forests would lead to </w:t>
      </w:r>
      <w:r w:rsidR="00610CC1" w:rsidRPr="00F8608A">
        <w:rPr>
          <w:rFonts w:asciiTheme="minorHAnsi" w:hAnsiTheme="minorHAnsi" w:cstheme="minorHAnsi"/>
          <w:color w:val="000000" w:themeColor="text1"/>
          <w:sz w:val="20"/>
          <w:szCs w:val="22"/>
          <w:lang w:val="en-ZW" w:eastAsia="zh-CN"/>
        </w:rPr>
        <w:t xml:space="preserve">increased </w:t>
      </w:r>
      <w:r w:rsidR="00E15F70" w:rsidRPr="00F8608A">
        <w:rPr>
          <w:rFonts w:asciiTheme="minorHAnsi" w:hAnsiTheme="minorHAnsi" w:cstheme="minorHAnsi"/>
          <w:color w:val="000000" w:themeColor="text1"/>
          <w:sz w:val="20"/>
          <w:szCs w:val="22"/>
          <w:lang w:val="en-ZW" w:eastAsia="zh-CN"/>
        </w:rPr>
        <w:t xml:space="preserve">financial losses to their families. </w:t>
      </w:r>
      <w:r w:rsidR="00E15F70" w:rsidRPr="00F8608A">
        <w:rPr>
          <w:rFonts w:asciiTheme="minorHAnsi" w:hAnsiTheme="minorHAnsi" w:cstheme="minorHAnsi"/>
          <w:color w:val="000000" w:themeColor="text1"/>
          <w:sz w:val="20"/>
          <w:szCs w:val="22"/>
          <w:lang w:val="en-ZW"/>
        </w:rPr>
        <w:t xml:space="preserve">Due to lack of market information and marketing skills, they feel they always fall behind market cycle which is </w:t>
      </w:r>
      <w:r w:rsidR="00E15F70" w:rsidRPr="00F8608A">
        <w:rPr>
          <w:rFonts w:asciiTheme="minorHAnsi" w:hAnsiTheme="minorHAnsi" w:cstheme="minorHAnsi"/>
          <w:color w:val="000000" w:themeColor="text1"/>
          <w:sz w:val="20"/>
          <w:szCs w:val="22"/>
          <w:lang w:val="en-ZW" w:eastAsia="zh-CN"/>
        </w:rPr>
        <w:t>another</w:t>
      </w:r>
      <w:r w:rsidR="00E15F70" w:rsidRPr="00F8608A">
        <w:rPr>
          <w:rFonts w:asciiTheme="minorHAnsi" w:hAnsiTheme="minorHAnsi" w:cstheme="minorHAnsi"/>
          <w:color w:val="000000" w:themeColor="text1"/>
          <w:sz w:val="20"/>
          <w:szCs w:val="22"/>
          <w:lang w:val="en-ZW"/>
        </w:rPr>
        <w:t xml:space="preserve"> constraint </w:t>
      </w:r>
      <w:r w:rsidR="00E15F70" w:rsidRPr="00F8608A">
        <w:rPr>
          <w:rFonts w:asciiTheme="minorHAnsi" w:hAnsiTheme="minorHAnsi" w:cstheme="minorHAnsi"/>
          <w:color w:val="000000" w:themeColor="text1"/>
          <w:sz w:val="20"/>
          <w:szCs w:val="22"/>
          <w:lang w:val="en-ZW" w:eastAsia="zh-CN"/>
        </w:rPr>
        <w:t>to</w:t>
      </w:r>
      <w:r w:rsidR="00E15F70" w:rsidRPr="00F8608A">
        <w:rPr>
          <w:rFonts w:asciiTheme="minorHAnsi" w:hAnsiTheme="minorHAnsi" w:cstheme="minorHAnsi"/>
          <w:color w:val="000000" w:themeColor="text1"/>
          <w:sz w:val="20"/>
          <w:szCs w:val="22"/>
          <w:lang w:val="en-ZW"/>
        </w:rPr>
        <w:t xml:space="preserve"> their </w:t>
      </w:r>
      <w:r w:rsidR="00633E29" w:rsidRPr="00F8608A">
        <w:rPr>
          <w:rFonts w:asciiTheme="minorHAnsi" w:hAnsiTheme="minorHAnsi" w:cstheme="minorHAnsi"/>
          <w:color w:val="000000" w:themeColor="text1"/>
          <w:sz w:val="20"/>
          <w:szCs w:val="22"/>
          <w:lang w:val="en-ZW"/>
        </w:rPr>
        <w:t>livelihood’s</w:t>
      </w:r>
      <w:r w:rsidR="00E15F70" w:rsidRPr="00F8608A">
        <w:rPr>
          <w:rFonts w:asciiTheme="minorHAnsi" w:hAnsiTheme="minorHAnsi" w:cstheme="minorHAnsi"/>
          <w:color w:val="000000" w:themeColor="text1"/>
          <w:sz w:val="20"/>
          <w:szCs w:val="22"/>
          <w:lang w:val="en-ZW"/>
        </w:rPr>
        <w:t xml:space="preserve"> improvement.</w:t>
      </w:r>
      <w:r w:rsidR="00E15F70" w:rsidRPr="00F8608A">
        <w:rPr>
          <w:rFonts w:asciiTheme="minorHAnsi" w:hAnsiTheme="minorHAnsi" w:cstheme="minorHAnsi"/>
          <w:color w:val="000000" w:themeColor="text1"/>
          <w:sz w:val="20"/>
          <w:szCs w:val="22"/>
          <w:lang w:val="en-ZW" w:eastAsia="zh-CN"/>
        </w:rPr>
        <w:t xml:space="preserve"> </w:t>
      </w:r>
      <w:r w:rsidR="00E15F70" w:rsidRPr="00F8608A">
        <w:rPr>
          <w:rFonts w:asciiTheme="minorHAnsi" w:hAnsiTheme="minorHAnsi" w:cstheme="minorHAnsi"/>
          <w:color w:val="000000" w:themeColor="text1"/>
          <w:sz w:val="20"/>
          <w:szCs w:val="22"/>
          <w:lang w:val="en-ZW"/>
        </w:rPr>
        <w:t>A</w:t>
      </w:r>
      <w:r w:rsidR="00E15F70" w:rsidRPr="00F8608A">
        <w:rPr>
          <w:rFonts w:asciiTheme="minorHAnsi" w:hAnsiTheme="minorHAnsi" w:cstheme="minorHAnsi"/>
          <w:color w:val="000000" w:themeColor="text1"/>
          <w:sz w:val="20"/>
          <w:szCs w:val="22"/>
          <w:lang w:val="en-ZW" w:eastAsia="zh-CN"/>
        </w:rPr>
        <w:t>ll female Yi and Bai farmers interviewed had</w:t>
      </w:r>
      <w:r w:rsidR="00E15F70" w:rsidRPr="00F8608A">
        <w:rPr>
          <w:rFonts w:asciiTheme="minorHAnsi" w:hAnsiTheme="minorHAnsi" w:cstheme="minorHAnsi"/>
          <w:color w:val="000000" w:themeColor="text1"/>
          <w:sz w:val="20"/>
          <w:szCs w:val="22"/>
          <w:lang w:val="en-ZW"/>
        </w:rPr>
        <w:t xml:space="preserve"> bank accounts and had prior experience of buying </w:t>
      </w:r>
      <w:r w:rsidR="00E15F70" w:rsidRPr="00F8608A">
        <w:rPr>
          <w:rFonts w:asciiTheme="minorHAnsi" w:hAnsiTheme="minorHAnsi" w:cstheme="minorHAnsi"/>
          <w:color w:val="000000" w:themeColor="text1"/>
          <w:sz w:val="20"/>
          <w:szCs w:val="22"/>
          <w:lang w:val="en-ZW" w:eastAsia="zh-CN"/>
        </w:rPr>
        <w:t xml:space="preserve">and selling online and </w:t>
      </w:r>
      <w:r w:rsidR="00E15F70" w:rsidRPr="00F8608A">
        <w:rPr>
          <w:rFonts w:asciiTheme="minorHAnsi" w:hAnsiTheme="minorHAnsi" w:cstheme="minorHAnsi"/>
          <w:color w:val="000000" w:themeColor="text1"/>
          <w:sz w:val="20"/>
          <w:szCs w:val="22"/>
          <w:lang w:val="en-ZW"/>
        </w:rPr>
        <w:t>mak</w:t>
      </w:r>
      <w:r w:rsidR="00E15F70" w:rsidRPr="00F8608A">
        <w:rPr>
          <w:rFonts w:asciiTheme="minorHAnsi" w:hAnsiTheme="minorHAnsi" w:cstheme="minorHAnsi"/>
          <w:color w:val="000000" w:themeColor="text1"/>
          <w:sz w:val="20"/>
          <w:szCs w:val="22"/>
          <w:lang w:val="en-ZW" w:eastAsia="zh-CN"/>
        </w:rPr>
        <w:t>e</w:t>
      </w:r>
      <w:r w:rsidR="00E15F70" w:rsidRPr="00F8608A">
        <w:rPr>
          <w:rFonts w:asciiTheme="minorHAnsi" w:hAnsiTheme="minorHAnsi" w:cstheme="minorHAnsi"/>
          <w:color w:val="000000" w:themeColor="text1"/>
          <w:sz w:val="20"/>
          <w:szCs w:val="22"/>
          <w:lang w:val="en-ZW"/>
        </w:rPr>
        <w:t xml:space="preserve"> on-line payments</w:t>
      </w:r>
      <w:r w:rsidR="00E15F70" w:rsidRPr="00F8608A">
        <w:rPr>
          <w:rFonts w:asciiTheme="minorHAnsi" w:hAnsiTheme="minorHAnsi" w:cstheme="minorHAnsi"/>
          <w:color w:val="000000" w:themeColor="text1"/>
          <w:sz w:val="20"/>
          <w:szCs w:val="22"/>
          <w:lang w:val="en-ZW" w:eastAsia="zh-CN"/>
        </w:rPr>
        <w:t xml:space="preserve"> transactions</w:t>
      </w:r>
      <w:r w:rsidR="00E15F70" w:rsidRPr="00F8608A">
        <w:rPr>
          <w:rFonts w:asciiTheme="minorHAnsi" w:hAnsiTheme="minorHAnsi" w:cstheme="minorHAnsi"/>
          <w:color w:val="000000" w:themeColor="text1"/>
          <w:sz w:val="20"/>
          <w:szCs w:val="22"/>
          <w:lang w:val="en-ZW"/>
        </w:rPr>
        <w:t>.</w:t>
      </w:r>
    </w:p>
    <w:p w14:paraId="16430127" w14:textId="77777777" w:rsidR="00E15F70" w:rsidRPr="00F8608A" w:rsidRDefault="00E15F70" w:rsidP="00665374">
      <w:pPr>
        <w:spacing w:line="276" w:lineRule="auto"/>
        <w:jc w:val="both"/>
        <w:rPr>
          <w:rFonts w:asciiTheme="minorHAnsi" w:eastAsiaTheme="minorEastAsia" w:hAnsiTheme="minorHAnsi" w:cstheme="minorHAnsi"/>
          <w:color w:val="000000" w:themeColor="text1"/>
          <w:sz w:val="20"/>
          <w:szCs w:val="22"/>
          <w:lang w:val="en-ZW" w:eastAsia="zh-CN"/>
        </w:rPr>
      </w:pPr>
    </w:p>
    <w:p w14:paraId="285F2EB0" w14:textId="238FE0C7" w:rsidR="00E15F70" w:rsidRPr="00F8608A" w:rsidRDefault="00E15F70" w:rsidP="00665374">
      <w:pPr>
        <w:spacing w:line="276" w:lineRule="auto"/>
        <w:jc w:val="both"/>
        <w:rPr>
          <w:rFonts w:asciiTheme="minorHAnsi" w:eastAsia="Calibri" w:hAnsiTheme="minorHAnsi" w:cstheme="minorHAnsi"/>
          <w:color w:val="000000" w:themeColor="text1"/>
          <w:lang w:val="en-ZW" w:eastAsia="en-ZW"/>
        </w:rPr>
      </w:pPr>
      <w:r w:rsidRPr="00F8608A">
        <w:rPr>
          <w:rFonts w:asciiTheme="minorHAnsi" w:hAnsiTheme="minorHAnsi" w:cstheme="minorHAnsi"/>
          <w:color w:val="000000" w:themeColor="text1"/>
          <w:sz w:val="20"/>
          <w:szCs w:val="22"/>
          <w:lang w:val="en-ZW"/>
        </w:rPr>
        <w:t>The township veterinary services are easily accessible and give good services</w:t>
      </w:r>
      <w:r w:rsidRPr="00F8608A">
        <w:rPr>
          <w:rFonts w:asciiTheme="minorHAnsi" w:hAnsiTheme="minorHAnsi" w:cstheme="minorHAnsi"/>
          <w:color w:val="000000" w:themeColor="text1"/>
          <w:sz w:val="20"/>
          <w:szCs w:val="22"/>
          <w:lang w:val="en-ZW" w:eastAsia="zh-CN"/>
        </w:rPr>
        <w:t xml:space="preserve"> according to ethnic minority farmers consulted</w:t>
      </w:r>
      <w:r w:rsidRPr="00F8608A">
        <w:rPr>
          <w:rFonts w:asciiTheme="minorHAnsi" w:hAnsiTheme="minorHAnsi" w:cstheme="minorHAnsi"/>
          <w:color w:val="000000" w:themeColor="text1"/>
          <w:sz w:val="20"/>
          <w:szCs w:val="22"/>
          <w:lang w:val="en-ZW"/>
        </w:rPr>
        <w:t xml:space="preserve">. </w:t>
      </w:r>
      <w:r w:rsidRPr="00F8608A">
        <w:rPr>
          <w:rFonts w:asciiTheme="minorHAnsi" w:eastAsiaTheme="minorEastAsia" w:hAnsiTheme="minorHAnsi" w:cstheme="minorHAnsi"/>
          <w:color w:val="000000" w:themeColor="text1"/>
          <w:sz w:val="20"/>
          <w:szCs w:val="22"/>
          <w:lang w:val="en-ZW" w:eastAsia="zh-CN"/>
        </w:rPr>
        <w:t xml:space="preserve"> During the consultation, </w:t>
      </w:r>
      <w:r w:rsidRPr="00F8608A">
        <w:rPr>
          <w:rFonts w:asciiTheme="minorHAnsi" w:hAnsiTheme="minorHAnsi" w:cstheme="minorHAnsi"/>
          <w:color w:val="000000" w:themeColor="text1"/>
          <w:sz w:val="20"/>
          <w:szCs w:val="22"/>
          <w:lang w:val="en-ZW" w:eastAsia="zh-CN"/>
        </w:rPr>
        <w:t>o</w:t>
      </w:r>
      <w:r w:rsidRPr="00F8608A">
        <w:rPr>
          <w:rFonts w:asciiTheme="minorHAnsi" w:hAnsiTheme="minorHAnsi" w:cstheme="minorHAnsi"/>
          <w:color w:val="000000" w:themeColor="text1"/>
          <w:sz w:val="20"/>
          <w:szCs w:val="22"/>
          <w:lang w:val="en-ZW"/>
        </w:rPr>
        <w:t xml:space="preserve">ne </w:t>
      </w:r>
      <w:r w:rsidRPr="00F8608A">
        <w:rPr>
          <w:rFonts w:asciiTheme="minorHAnsi" w:hAnsiTheme="minorHAnsi" w:cstheme="minorHAnsi"/>
          <w:color w:val="000000" w:themeColor="text1"/>
          <w:sz w:val="20"/>
          <w:szCs w:val="22"/>
          <w:lang w:val="en-ZW" w:eastAsia="zh-CN"/>
        </w:rPr>
        <w:t>female Yi villager in Yunlong County</w:t>
      </w:r>
      <w:r w:rsidRPr="00F8608A">
        <w:rPr>
          <w:rFonts w:asciiTheme="minorHAnsi" w:hAnsiTheme="minorHAnsi" w:cstheme="minorHAnsi"/>
          <w:color w:val="000000" w:themeColor="text1"/>
          <w:sz w:val="20"/>
          <w:szCs w:val="22"/>
          <w:lang w:val="en-ZW"/>
        </w:rPr>
        <w:t xml:space="preserve"> said </w:t>
      </w:r>
      <w:r w:rsidRPr="00F8608A">
        <w:rPr>
          <w:rFonts w:asciiTheme="minorHAnsi" w:hAnsiTheme="minorHAnsi" w:cstheme="minorHAnsi"/>
          <w:color w:val="000000" w:themeColor="text1"/>
          <w:sz w:val="20"/>
          <w:szCs w:val="22"/>
          <w:lang w:val="en-ZW" w:eastAsia="zh-CN"/>
        </w:rPr>
        <w:t xml:space="preserve">that she </w:t>
      </w:r>
      <w:r w:rsidRPr="00F8608A">
        <w:rPr>
          <w:rFonts w:asciiTheme="minorHAnsi" w:hAnsiTheme="minorHAnsi" w:cstheme="minorHAnsi"/>
          <w:color w:val="000000" w:themeColor="text1"/>
          <w:sz w:val="20"/>
          <w:szCs w:val="22"/>
          <w:lang w:val="en-ZW"/>
        </w:rPr>
        <w:t xml:space="preserve">had negative experience borrowing and returning a loan from the local rural credit cooperative (RCC) </w:t>
      </w:r>
      <w:r w:rsidRPr="00F8608A">
        <w:rPr>
          <w:rFonts w:asciiTheme="minorHAnsi" w:hAnsiTheme="minorHAnsi" w:cstheme="minorHAnsi"/>
          <w:color w:val="000000" w:themeColor="text1"/>
          <w:sz w:val="20"/>
          <w:szCs w:val="22"/>
          <w:lang w:val="en-ZW" w:eastAsia="zh-CN"/>
        </w:rPr>
        <w:t>some</w:t>
      </w:r>
      <w:r w:rsidRPr="00F8608A">
        <w:rPr>
          <w:rFonts w:asciiTheme="minorHAnsi" w:hAnsiTheme="minorHAnsi" w:cstheme="minorHAnsi"/>
          <w:color w:val="000000" w:themeColor="text1"/>
          <w:sz w:val="20"/>
          <w:szCs w:val="22"/>
          <w:lang w:val="en-ZW"/>
        </w:rPr>
        <w:t xml:space="preserve"> years ago. Another woman thought local RCC would not lend money to her because she did not have enough guarantee. But all three </w:t>
      </w:r>
      <w:r w:rsidRPr="00F8608A">
        <w:rPr>
          <w:rFonts w:asciiTheme="minorHAnsi" w:hAnsiTheme="minorHAnsi" w:cstheme="minorHAnsi"/>
          <w:color w:val="000000" w:themeColor="text1"/>
          <w:sz w:val="20"/>
          <w:szCs w:val="22"/>
          <w:lang w:val="en-ZW" w:eastAsia="zh-CN"/>
        </w:rPr>
        <w:t xml:space="preserve">Yi </w:t>
      </w:r>
      <w:r w:rsidRPr="00F8608A">
        <w:rPr>
          <w:rFonts w:asciiTheme="minorHAnsi" w:hAnsiTheme="minorHAnsi" w:cstheme="minorHAnsi"/>
          <w:color w:val="000000" w:themeColor="text1"/>
          <w:sz w:val="20"/>
          <w:szCs w:val="22"/>
          <w:lang w:val="en-ZW"/>
        </w:rPr>
        <w:t>women</w:t>
      </w:r>
      <w:r w:rsidRPr="00F8608A">
        <w:rPr>
          <w:rFonts w:asciiTheme="minorHAnsi" w:hAnsiTheme="minorHAnsi" w:cstheme="minorHAnsi"/>
          <w:color w:val="000000" w:themeColor="text1"/>
          <w:sz w:val="20"/>
          <w:szCs w:val="22"/>
          <w:lang w:val="en-ZW" w:eastAsia="zh-CN"/>
        </w:rPr>
        <w:t xml:space="preserve"> villagers</w:t>
      </w:r>
      <w:r w:rsidRPr="00F8608A">
        <w:rPr>
          <w:rFonts w:asciiTheme="minorHAnsi" w:hAnsiTheme="minorHAnsi" w:cstheme="minorHAnsi"/>
          <w:color w:val="000000" w:themeColor="text1"/>
          <w:sz w:val="20"/>
          <w:szCs w:val="22"/>
          <w:lang w:val="en-ZW"/>
        </w:rPr>
        <w:t xml:space="preserve"> expressed interest in taking a loan if the investment could bring more income to the family.</w:t>
      </w:r>
    </w:p>
    <w:p w14:paraId="1B3E0F06" w14:textId="77777777" w:rsidR="00E15F70" w:rsidRPr="00F8608A" w:rsidRDefault="00E15F70" w:rsidP="00665374">
      <w:pPr>
        <w:spacing w:line="276" w:lineRule="auto"/>
        <w:jc w:val="both"/>
        <w:rPr>
          <w:rFonts w:asciiTheme="minorHAnsi" w:eastAsia="Calibri" w:hAnsiTheme="minorHAnsi" w:cstheme="minorHAnsi"/>
          <w:color w:val="000000" w:themeColor="text1"/>
          <w:lang w:val="en-ZW" w:eastAsia="en-ZW"/>
        </w:rPr>
      </w:pPr>
    </w:p>
    <w:p w14:paraId="31546555" w14:textId="77777777" w:rsidR="00C91192" w:rsidRPr="00F8608A" w:rsidRDefault="00283312" w:rsidP="00665374">
      <w:pPr>
        <w:pStyle w:val="ListParagraph"/>
        <w:spacing w:after="0" w:line="276" w:lineRule="auto"/>
        <w:ind w:left="0"/>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lang w:eastAsia="zh-CN"/>
        </w:rPr>
        <w:t xml:space="preserve">During the PPG phase, female and male Yi, Tibetan community members in </w:t>
      </w:r>
      <w:proofErr w:type="spellStart"/>
      <w:r w:rsidRPr="00F8608A">
        <w:rPr>
          <w:rFonts w:asciiTheme="minorHAnsi" w:hAnsiTheme="minorHAnsi" w:cstheme="minorHAnsi"/>
          <w:color w:val="000000" w:themeColor="text1"/>
          <w:sz w:val="20"/>
          <w:lang w:eastAsia="zh-CN"/>
        </w:rPr>
        <w:t>Liziping</w:t>
      </w:r>
      <w:proofErr w:type="spellEnd"/>
      <w:r w:rsidRPr="00F8608A">
        <w:rPr>
          <w:rFonts w:asciiTheme="minorHAnsi" w:hAnsiTheme="minorHAnsi" w:cstheme="minorHAnsi"/>
          <w:color w:val="000000" w:themeColor="text1"/>
          <w:sz w:val="20"/>
          <w:lang w:eastAsia="zh-CN"/>
        </w:rPr>
        <w:t xml:space="preserve"> Nature Reserve in Sichuan province, and female and male Bai, Yi and </w:t>
      </w:r>
      <w:proofErr w:type="spellStart"/>
      <w:r w:rsidRPr="00F8608A">
        <w:rPr>
          <w:rFonts w:asciiTheme="minorHAnsi" w:hAnsiTheme="minorHAnsi" w:cstheme="minorHAnsi"/>
          <w:color w:val="000000" w:themeColor="text1"/>
          <w:sz w:val="20"/>
          <w:lang w:eastAsia="zh-CN"/>
        </w:rPr>
        <w:t>Achang</w:t>
      </w:r>
      <w:proofErr w:type="spellEnd"/>
      <w:r w:rsidRPr="00F8608A">
        <w:rPr>
          <w:rFonts w:asciiTheme="minorHAnsi" w:hAnsiTheme="minorHAnsi" w:cstheme="minorHAnsi"/>
          <w:color w:val="000000" w:themeColor="text1"/>
          <w:sz w:val="20"/>
          <w:lang w:eastAsia="zh-CN"/>
        </w:rPr>
        <w:t xml:space="preserve"> villagers from Yunlong </w:t>
      </w:r>
      <w:proofErr w:type="spellStart"/>
      <w:r w:rsidRPr="00F8608A">
        <w:rPr>
          <w:rFonts w:asciiTheme="minorHAnsi" w:hAnsiTheme="minorHAnsi" w:cstheme="minorHAnsi"/>
          <w:color w:val="000000" w:themeColor="text1"/>
          <w:sz w:val="20"/>
          <w:lang w:eastAsia="zh-CN"/>
        </w:rPr>
        <w:t>Tianchi</w:t>
      </w:r>
      <w:proofErr w:type="spellEnd"/>
      <w:r w:rsidRPr="00F8608A">
        <w:rPr>
          <w:rFonts w:asciiTheme="minorHAnsi" w:hAnsiTheme="minorHAnsi" w:cstheme="minorHAnsi"/>
          <w:color w:val="000000" w:themeColor="text1"/>
          <w:sz w:val="20"/>
          <w:lang w:eastAsia="zh-CN"/>
        </w:rPr>
        <w:t xml:space="preserve"> Nature Reserve in Yunnan province, </w:t>
      </w:r>
      <w:r w:rsidR="002E2937" w:rsidRPr="00F8608A">
        <w:rPr>
          <w:rFonts w:asciiTheme="minorHAnsi" w:hAnsiTheme="minorHAnsi" w:cstheme="minorHAnsi"/>
          <w:color w:val="000000" w:themeColor="text1"/>
          <w:sz w:val="20"/>
        </w:rPr>
        <w:t xml:space="preserve">were consulted </w:t>
      </w:r>
      <w:r w:rsidR="002E2937" w:rsidRPr="00F8608A">
        <w:rPr>
          <w:rFonts w:asciiTheme="minorHAnsi" w:hAnsiTheme="minorHAnsi" w:cstheme="minorHAnsi"/>
          <w:color w:val="000000" w:themeColor="text1"/>
          <w:sz w:val="20"/>
          <w:lang w:eastAsia="zh-CN"/>
        </w:rPr>
        <w:t>in April</w:t>
      </w:r>
      <w:r w:rsidR="00C91192" w:rsidRPr="00F8608A">
        <w:rPr>
          <w:rFonts w:asciiTheme="minorHAnsi" w:hAnsiTheme="minorHAnsi" w:cstheme="minorHAnsi"/>
          <w:color w:val="000000" w:themeColor="text1"/>
          <w:sz w:val="20"/>
        </w:rPr>
        <w:t xml:space="preserve"> 2021</w:t>
      </w:r>
      <w:r w:rsidR="002E2937" w:rsidRPr="00F8608A">
        <w:rPr>
          <w:rFonts w:asciiTheme="minorHAnsi" w:hAnsiTheme="minorHAnsi" w:cstheme="minorHAnsi"/>
          <w:color w:val="000000" w:themeColor="text1"/>
          <w:sz w:val="20"/>
          <w:lang w:eastAsia="zh-CN"/>
        </w:rPr>
        <w:t xml:space="preserve"> during the PPG mission</w:t>
      </w:r>
      <w:r w:rsidR="00787F99" w:rsidRPr="00F8608A">
        <w:rPr>
          <w:rFonts w:asciiTheme="minorHAnsi" w:hAnsiTheme="minorHAnsi" w:cstheme="minorHAnsi"/>
          <w:color w:val="000000" w:themeColor="text1"/>
          <w:sz w:val="20"/>
          <w:lang w:eastAsia="zh-CN"/>
        </w:rPr>
        <w:t xml:space="preserve"> in th</w:t>
      </w:r>
      <w:r w:rsidR="002E2937" w:rsidRPr="00F8608A">
        <w:rPr>
          <w:rFonts w:asciiTheme="minorHAnsi" w:hAnsiTheme="minorHAnsi" w:cstheme="minorHAnsi"/>
          <w:color w:val="000000" w:themeColor="text1"/>
          <w:sz w:val="20"/>
          <w:lang w:eastAsia="zh-CN"/>
        </w:rPr>
        <w:t>e two provinces</w:t>
      </w:r>
      <w:r w:rsidR="00C91192" w:rsidRPr="00F8608A">
        <w:rPr>
          <w:rFonts w:asciiTheme="minorHAnsi" w:hAnsiTheme="minorHAnsi" w:cstheme="minorHAnsi"/>
          <w:color w:val="000000" w:themeColor="text1"/>
          <w:sz w:val="20"/>
        </w:rPr>
        <w:t xml:space="preserve">. </w:t>
      </w:r>
    </w:p>
    <w:p w14:paraId="0DC03D4E" w14:textId="77777777" w:rsidR="001F186E" w:rsidRPr="00F8608A" w:rsidRDefault="001F186E" w:rsidP="00665374">
      <w:pPr>
        <w:pStyle w:val="ListParagraph"/>
        <w:spacing w:after="0" w:line="276" w:lineRule="auto"/>
        <w:ind w:left="0"/>
        <w:jc w:val="both"/>
        <w:rPr>
          <w:rFonts w:asciiTheme="minorHAnsi" w:hAnsiTheme="minorHAnsi" w:cstheme="minorHAnsi"/>
          <w:color w:val="000000" w:themeColor="text1"/>
          <w:sz w:val="20"/>
        </w:rPr>
      </w:pPr>
    </w:p>
    <w:p w14:paraId="3FDBBE88" w14:textId="77777777" w:rsidR="00DC3F04" w:rsidRPr="00F8608A" w:rsidRDefault="00DC3F04" w:rsidP="00665374">
      <w:pPr>
        <w:pStyle w:val="ListParagraph"/>
        <w:spacing w:after="0" w:line="276" w:lineRule="auto"/>
        <w:ind w:left="0"/>
        <w:jc w:val="both"/>
        <w:rPr>
          <w:rFonts w:asciiTheme="minorHAnsi" w:eastAsiaTheme="minorEastAsia" w:hAnsiTheme="minorHAnsi" w:cstheme="minorHAnsi"/>
          <w:color w:val="000000" w:themeColor="text1"/>
          <w:sz w:val="22"/>
          <w:lang w:eastAsia="zh-CN"/>
        </w:rPr>
      </w:pPr>
    </w:p>
    <w:p w14:paraId="6C294BCF" w14:textId="17363A97" w:rsidR="00574F1D" w:rsidRPr="00F8608A" w:rsidRDefault="006F7314" w:rsidP="00665374">
      <w:pPr>
        <w:pStyle w:val="Heading2"/>
        <w:numPr>
          <w:ilvl w:val="1"/>
          <w:numId w:val="0"/>
        </w:numPr>
        <w:spacing w:line="276" w:lineRule="auto"/>
        <w:contextualSpacing/>
        <w:jc w:val="both"/>
        <w:rPr>
          <w:rFonts w:asciiTheme="minorHAnsi" w:eastAsia="Calibri" w:hAnsiTheme="minorHAnsi" w:cstheme="minorHAnsi"/>
          <w:color w:val="000000" w:themeColor="text1"/>
        </w:rPr>
      </w:pPr>
      <w:bookmarkStart w:id="45" w:name="_Toc72139585"/>
      <w:bookmarkStart w:id="46" w:name="_Toc104510614"/>
      <w:r w:rsidRPr="0532BAF2">
        <w:rPr>
          <w:rFonts w:asciiTheme="minorHAnsi" w:eastAsia="Calibri" w:hAnsiTheme="minorHAnsi" w:cstheme="minorBidi"/>
          <w:color w:val="000000" w:themeColor="text1"/>
        </w:rPr>
        <w:lastRenderedPageBreak/>
        <w:t>6</w:t>
      </w:r>
      <w:r w:rsidR="00574F1D" w:rsidRPr="0532BAF2">
        <w:rPr>
          <w:rFonts w:asciiTheme="minorHAnsi" w:eastAsia="Calibri" w:hAnsiTheme="minorHAnsi" w:cstheme="minorBidi"/>
          <w:color w:val="000000" w:themeColor="text1"/>
        </w:rPr>
        <w:t>.</w:t>
      </w:r>
      <w:r w:rsidR="00BE116B" w:rsidRPr="0532BAF2">
        <w:rPr>
          <w:rFonts w:asciiTheme="minorHAnsi" w:eastAsia="Calibri" w:hAnsiTheme="minorHAnsi" w:cstheme="minorBidi"/>
          <w:color w:val="000000" w:themeColor="text1"/>
        </w:rPr>
        <w:t>3</w:t>
      </w:r>
      <w:r w:rsidR="00574F1D" w:rsidRPr="0532BAF2">
        <w:rPr>
          <w:rFonts w:asciiTheme="minorHAnsi" w:eastAsia="Calibri" w:hAnsiTheme="minorHAnsi" w:cstheme="minorBidi"/>
          <w:color w:val="000000" w:themeColor="text1"/>
        </w:rPr>
        <w:t xml:space="preserve"> FPIC Processes</w:t>
      </w:r>
      <w:bookmarkEnd w:id="45"/>
      <w:bookmarkEnd w:id="46"/>
    </w:p>
    <w:p w14:paraId="074E2D54" w14:textId="77777777" w:rsidR="009402E0" w:rsidRPr="00F8608A" w:rsidRDefault="009402E0" w:rsidP="00665374">
      <w:pPr>
        <w:spacing w:line="276" w:lineRule="auto"/>
        <w:jc w:val="both"/>
        <w:rPr>
          <w:rFonts w:asciiTheme="minorHAnsi" w:eastAsiaTheme="minorEastAsia" w:hAnsiTheme="minorHAnsi" w:cstheme="minorHAnsi"/>
          <w:color w:val="000000" w:themeColor="text1"/>
          <w:sz w:val="20"/>
          <w:lang w:val="en-ZW" w:eastAsia="zh-CN"/>
        </w:rPr>
      </w:pPr>
    </w:p>
    <w:p w14:paraId="32C7EE7A" w14:textId="7F04335A" w:rsidR="0015215A" w:rsidRPr="00F8608A" w:rsidRDefault="0015215A"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 xml:space="preserve">The action plan to obtain follow FPIC principles during project implementation are </w:t>
      </w:r>
      <w:r w:rsidR="00610CC1" w:rsidRPr="00F8608A">
        <w:rPr>
          <w:rFonts w:asciiTheme="minorHAnsi" w:eastAsiaTheme="minorEastAsia" w:hAnsiTheme="minorHAnsi" w:cstheme="minorHAnsi"/>
          <w:color w:val="000000" w:themeColor="text1"/>
          <w:sz w:val="20"/>
          <w:lang w:val="en-ZW" w:eastAsia="zh-CN"/>
        </w:rPr>
        <w:t xml:space="preserve">anticipated </w:t>
      </w:r>
      <w:r w:rsidRPr="00F8608A">
        <w:rPr>
          <w:rFonts w:asciiTheme="minorHAnsi" w:eastAsiaTheme="minorEastAsia" w:hAnsiTheme="minorHAnsi" w:cstheme="minorHAnsi"/>
          <w:color w:val="000000" w:themeColor="text1"/>
          <w:sz w:val="20"/>
          <w:lang w:val="en-ZW" w:eastAsia="zh-CN"/>
        </w:rPr>
        <w:t>in table 2 - Seeking FPIC at the implementation stage</w:t>
      </w:r>
      <w:r w:rsidR="00610CC1" w:rsidRPr="00F8608A">
        <w:rPr>
          <w:rFonts w:asciiTheme="minorHAnsi" w:eastAsiaTheme="minorEastAsia" w:hAnsiTheme="minorHAnsi" w:cstheme="minorHAnsi"/>
          <w:color w:val="000000" w:themeColor="text1"/>
          <w:sz w:val="20"/>
          <w:lang w:val="en-ZW" w:eastAsia="zh-CN"/>
        </w:rPr>
        <w:t>. This process will be further refined as needed during the preparation of the IPPs.</w:t>
      </w:r>
    </w:p>
    <w:p w14:paraId="3B147A30" w14:textId="77777777" w:rsidR="0015215A" w:rsidRPr="00F8608A" w:rsidRDefault="0015215A" w:rsidP="00665374">
      <w:pPr>
        <w:spacing w:line="276" w:lineRule="auto"/>
        <w:jc w:val="both"/>
        <w:rPr>
          <w:rFonts w:asciiTheme="minorHAnsi" w:eastAsiaTheme="minorEastAsia" w:hAnsiTheme="minorHAnsi" w:cstheme="minorHAnsi"/>
          <w:color w:val="000000" w:themeColor="text1"/>
          <w:sz w:val="20"/>
          <w:lang w:val="en-ZW" w:eastAsia="zh-CN"/>
        </w:rPr>
      </w:pPr>
    </w:p>
    <w:p w14:paraId="1BA0624D" w14:textId="5F33064B" w:rsidR="0015215A" w:rsidRPr="00F8608A" w:rsidRDefault="0015215A" w:rsidP="00665374">
      <w:pPr>
        <w:pStyle w:val="Caption"/>
        <w:spacing w:line="276" w:lineRule="auto"/>
        <w:jc w:val="both"/>
        <w:rPr>
          <w:rFonts w:asciiTheme="minorHAnsi" w:hAnsiTheme="minorHAnsi"/>
          <w:color w:val="000000" w:themeColor="text1"/>
          <w:lang w:val="en-GB"/>
        </w:rPr>
      </w:pPr>
      <w:r w:rsidRPr="00F8608A">
        <w:rPr>
          <w:rFonts w:asciiTheme="minorHAnsi" w:hAnsiTheme="minorHAnsi"/>
          <w:color w:val="000000" w:themeColor="text1"/>
        </w:rPr>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6</w:t>
      </w:r>
      <w:r w:rsidR="00F2448B"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Seeking FPIC at the implementation stage</w:t>
      </w:r>
    </w:p>
    <w:tbl>
      <w:tblPr>
        <w:tblStyle w:val="GridTable1Light-Accent1"/>
        <w:tblW w:w="0" w:type="auto"/>
        <w:tblLook w:val="04A0" w:firstRow="1" w:lastRow="0" w:firstColumn="1" w:lastColumn="0" w:noHBand="0" w:noVBand="1"/>
      </w:tblPr>
      <w:tblGrid>
        <w:gridCol w:w="713"/>
        <w:gridCol w:w="2145"/>
        <w:gridCol w:w="2188"/>
        <w:gridCol w:w="1883"/>
        <w:gridCol w:w="2421"/>
      </w:tblGrid>
      <w:tr w:rsidR="00F8608A" w:rsidRPr="00F8608A" w14:paraId="6A971E87" w14:textId="77777777" w:rsidTr="001947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E7D5CC" w14:textId="77777777" w:rsidR="0015215A" w:rsidRPr="00F8608A" w:rsidRDefault="0015215A"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What</w:t>
            </w:r>
          </w:p>
        </w:tc>
        <w:tc>
          <w:tcPr>
            <w:tcW w:w="2145" w:type="dxa"/>
          </w:tcPr>
          <w:p w14:paraId="4301EB4B" w14:textId="77777777" w:rsidR="0015215A" w:rsidRPr="00F8608A" w:rsidRDefault="0015215A" w:rsidP="00665374">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Present to participants at the start-up workshop</w:t>
            </w:r>
          </w:p>
        </w:tc>
        <w:tc>
          <w:tcPr>
            <w:tcW w:w="2188" w:type="dxa"/>
          </w:tcPr>
          <w:p w14:paraId="3BAC8393" w14:textId="77777777" w:rsidR="0015215A" w:rsidRPr="00F8608A" w:rsidRDefault="0015215A" w:rsidP="00665374">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Conduct consultations leading to FPIC</w:t>
            </w:r>
          </w:p>
        </w:tc>
        <w:tc>
          <w:tcPr>
            <w:tcW w:w="0" w:type="auto"/>
          </w:tcPr>
          <w:p w14:paraId="64406462" w14:textId="77777777" w:rsidR="0015215A" w:rsidRPr="00F8608A" w:rsidRDefault="0015215A" w:rsidP="00665374">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Formalize consent agreement</w:t>
            </w:r>
          </w:p>
        </w:tc>
        <w:tc>
          <w:tcPr>
            <w:tcW w:w="0" w:type="auto"/>
          </w:tcPr>
          <w:p w14:paraId="1557F678" w14:textId="77777777" w:rsidR="0015215A" w:rsidRPr="00F8608A" w:rsidRDefault="0015215A" w:rsidP="00665374">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Assess FPIC implementation</w:t>
            </w:r>
          </w:p>
        </w:tc>
      </w:tr>
      <w:tr w:rsidR="00F8608A" w:rsidRPr="00F8608A" w14:paraId="776ED2FD" w14:textId="77777777" w:rsidTr="00194783">
        <w:tc>
          <w:tcPr>
            <w:cnfStyle w:val="001000000000" w:firstRow="0" w:lastRow="0" w:firstColumn="1" w:lastColumn="0" w:oddVBand="0" w:evenVBand="0" w:oddHBand="0" w:evenHBand="0" w:firstRowFirstColumn="0" w:firstRowLastColumn="0" w:lastRowFirstColumn="0" w:lastRowLastColumn="0"/>
            <w:tcW w:w="0" w:type="auto"/>
          </w:tcPr>
          <w:p w14:paraId="427AFF14" w14:textId="77777777" w:rsidR="0015215A" w:rsidRPr="00F8608A" w:rsidRDefault="0015215A"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When</w:t>
            </w:r>
          </w:p>
        </w:tc>
        <w:tc>
          <w:tcPr>
            <w:tcW w:w="2145" w:type="dxa"/>
          </w:tcPr>
          <w:p w14:paraId="03987A89" w14:textId="77777777" w:rsidR="0015215A" w:rsidRPr="00F8608A" w:rsidRDefault="0015215A"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At start-up workshop</w:t>
            </w:r>
          </w:p>
        </w:tc>
        <w:tc>
          <w:tcPr>
            <w:tcW w:w="2188" w:type="dxa"/>
          </w:tcPr>
          <w:p w14:paraId="0BA18C33" w14:textId="77777777" w:rsidR="0015215A" w:rsidRPr="00F8608A" w:rsidRDefault="0015215A"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szCs w:val="20"/>
                <w:lang w:val="en-ZW" w:eastAsia="zh-CN"/>
              </w:rPr>
            </w:pPr>
            <w:r w:rsidRPr="00F8608A">
              <w:rPr>
                <w:rFonts w:asciiTheme="minorHAnsi" w:eastAsiaTheme="minorEastAsia" w:hAnsiTheme="minorHAnsi" w:cstheme="minorHAnsi"/>
                <w:color w:val="000000" w:themeColor="text1"/>
                <w:sz w:val="20"/>
                <w:szCs w:val="20"/>
                <w:lang w:val="en-ZW" w:eastAsia="zh-CN"/>
              </w:rPr>
              <w:t>After start-up workshop</w:t>
            </w:r>
          </w:p>
        </w:tc>
        <w:tc>
          <w:tcPr>
            <w:tcW w:w="0" w:type="auto"/>
          </w:tcPr>
          <w:p w14:paraId="3C3A425E" w14:textId="77777777" w:rsidR="0015215A" w:rsidRDefault="0015215A"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F8608A">
              <w:rPr>
                <w:rFonts w:asciiTheme="minorHAnsi" w:hAnsiTheme="minorHAnsi"/>
                <w:color w:val="000000" w:themeColor="text1"/>
                <w:sz w:val="20"/>
                <w:szCs w:val="20"/>
              </w:rPr>
              <w:t>Before start of any activity</w:t>
            </w:r>
            <w:r w:rsidR="00602247">
              <w:rPr>
                <w:rFonts w:asciiTheme="minorHAnsi" w:hAnsiTheme="minorHAnsi"/>
                <w:color w:val="000000" w:themeColor="text1"/>
                <w:sz w:val="20"/>
                <w:szCs w:val="20"/>
              </w:rPr>
              <w:t>.</w:t>
            </w:r>
          </w:p>
          <w:p w14:paraId="4F8C3D5E" w14:textId="03C40B54" w:rsidR="00602247" w:rsidRPr="00665374" w:rsidRDefault="00602247"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0"/>
                <w:szCs w:val="20"/>
              </w:rPr>
            </w:pPr>
            <w:r w:rsidRPr="00665374">
              <w:rPr>
                <w:rFonts w:asciiTheme="minorHAnsi" w:hAnsiTheme="minorHAnsi"/>
                <w:color w:val="000000" w:themeColor="text1"/>
                <w:sz w:val="20"/>
                <w:szCs w:val="20"/>
              </w:rPr>
              <w:t xml:space="preserve">As part of the Participatory ecological corridor Feasibility </w:t>
            </w:r>
            <w:proofErr w:type="gramStart"/>
            <w:r w:rsidRPr="00665374">
              <w:rPr>
                <w:rFonts w:asciiTheme="minorHAnsi" w:hAnsiTheme="minorHAnsi"/>
                <w:color w:val="000000" w:themeColor="text1"/>
                <w:sz w:val="20"/>
                <w:szCs w:val="20"/>
              </w:rPr>
              <w:t>Assessment  and</w:t>
            </w:r>
            <w:proofErr w:type="gramEnd"/>
            <w:r w:rsidRPr="00665374">
              <w:rPr>
                <w:rFonts w:asciiTheme="minorHAnsi" w:hAnsiTheme="minorHAnsi"/>
                <w:color w:val="000000" w:themeColor="text1"/>
                <w:sz w:val="20"/>
                <w:szCs w:val="20"/>
              </w:rPr>
              <w:t xml:space="preserve"> the</w:t>
            </w:r>
            <w:r w:rsidR="002921C2">
              <w:rPr>
                <w:rFonts w:asciiTheme="minorHAnsi" w:hAnsiTheme="minorHAnsi"/>
                <w:color w:val="000000" w:themeColor="text1"/>
                <w:sz w:val="20"/>
                <w:szCs w:val="20"/>
              </w:rPr>
              <w:t xml:space="preserve"> </w:t>
            </w:r>
            <w:r w:rsidR="002921C2" w:rsidRPr="00665374">
              <w:rPr>
                <w:rFonts w:asciiTheme="minorHAnsi" w:hAnsiTheme="minorHAnsi"/>
                <w:color w:val="000000" w:themeColor="text1"/>
                <w:sz w:val="20"/>
                <w:szCs w:val="20"/>
              </w:rPr>
              <w:t>Degraded habitat restoration plan</w:t>
            </w:r>
            <w:r w:rsidRPr="00665374">
              <w:rPr>
                <w:rFonts w:asciiTheme="minorHAnsi" w:hAnsiTheme="minorHAnsi"/>
                <w:color w:val="000000" w:themeColor="text1"/>
                <w:sz w:val="20"/>
                <w:szCs w:val="20"/>
              </w:rPr>
              <w:t xml:space="preserve"> </w:t>
            </w:r>
          </w:p>
        </w:tc>
        <w:tc>
          <w:tcPr>
            <w:tcW w:w="0" w:type="auto"/>
          </w:tcPr>
          <w:p w14:paraId="521B2BDE" w14:textId="77777777" w:rsidR="0015215A" w:rsidRPr="00F8608A" w:rsidRDefault="0015215A"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Implementation support/joint review/ mid-term review missions</w:t>
            </w:r>
          </w:p>
        </w:tc>
      </w:tr>
      <w:tr w:rsidR="00F8608A" w:rsidRPr="00F8608A" w14:paraId="3F7FDD9B" w14:textId="77777777" w:rsidTr="00194783">
        <w:tc>
          <w:tcPr>
            <w:cnfStyle w:val="001000000000" w:firstRow="0" w:lastRow="0" w:firstColumn="1" w:lastColumn="0" w:oddVBand="0" w:evenVBand="0" w:oddHBand="0" w:evenHBand="0" w:firstRowFirstColumn="0" w:firstRowLastColumn="0" w:lastRowFirstColumn="0" w:lastRowLastColumn="0"/>
            <w:tcW w:w="0" w:type="auto"/>
          </w:tcPr>
          <w:p w14:paraId="71A130F6" w14:textId="77777777" w:rsidR="0015215A" w:rsidRPr="00F8608A" w:rsidRDefault="0015215A"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How</w:t>
            </w:r>
          </w:p>
        </w:tc>
        <w:tc>
          <w:tcPr>
            <w:tcW w:w="2145" w:type="dxa"/>
          </w:tcPr>
          <w:p w14:paraId="4FE053B7"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Confirm/revise FPIC implementation plan at start up workshop </w:t>
            </w:r>
          </w:p>
          <w:p w14:paraId="6BF8612E"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Conduct sociocultural and land tenure assessment </w:t>
            </w:r>
          </w:p>
          <w:p w14:paraId="32B5096A"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Identify decision-making institutions </w:t>
            </w:r>
          </w:p>
          <w:p w14:paraId="6636E9F8"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Conduct preliminary consultations with the community and explain the nature of the proposed project </w:t>
            </w:r>
          </w:p>
          <w:p w14:paraId="63BAAD5A"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Allow time for communities to discuss and decide on their representatives for the consultation process leading to FPIC </w:t>
            </w:r>
          </w:p>
          <w:p w14:paraId="0B9942DF"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lastRenderedPageBreak/>
              <w:t xml:space="preserve">Clarify responsibilities of representatives Agree on the process leading to FPIC </w:t>
            </w:r>
          </w:p>
          <w:p w14:paraId="11A70B14"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Identify signatory parties for the consent agreement</w:t>
            </w:r>
          </w:p>
        </w:tc>
        <w:tc>
          <w:tcPr>
            <w:tcW w:w="2188" w:type="dxa"/>
          </w:tcPr>
          <w:p w14:paraId="5060BC3B"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lastRenderedPageBreak/>
              <w:t xml:space="preserve">Share objectives and scope of the project with the representatives identified by the communities and identify project component(s) requiring FPIC </w:t>
            </w:r>
          </w:p>
          <w:p w14:paraId="2A220597"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Inform them on the actors financing and implementing the project and their respective responsibilities </w:t>
            </w:r>
          </w:p>
          <w:p w14:paraId="763D49BE"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Provide clear and transparent information on the benefits and risks of the project </w:t>
            </w:r>
          </w:p>
          <w:p w14:paraId="284300B3" w14:textId="77777777" w:rsidR="0015215A" w:rsidRPr="00F8608A" w:rsidRDefault="0015215A" w:rsidP="00665374">
            <w:pPr>
              <w:pStyle w:val="ListParagraph"/>
              <w:numPr>
                <w:ilvl w:val="0"/>
                <w:numId w:val="63"/>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Share the findings of the sociocultural, land tenure and environmental assessment</w:t>
            </w:r>
          </w:p>
        </w:tc>
        <w:tc>
          <w:tcPr>
            <w:tcW w:w="0" w:type="auto"/>
          </w:tcPr>
          <w:p w14:paraId="2D7EA47A" w14:textId="77777777" w:rsidR="0015215A" w:rsidRPr="00F8608A" w:rsidRDefault="0015215A"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 xml:space="preserve">The format for a consent agreement to include: </w:t>
            </w:r>
          </w:p>
          <w:p w14:paraId="6E78A0CD" w14:textId="77777777" w:rsidR="0015215A" w:rsidRPr="00F8608A" w:rsidRDefault="0015215A" w:rsidP="00665374">
            <w:pPr>
              <w:pStyle w:val="ListParagraph"/>
              <w:numPr>
                <w:ilvl w:val="0"/>
                <w:numId w:val="64"/>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Respective expectations </w:t>
            </w:r>
          </w:p>
          <w:p w14:paraId="24BDD96D" w14:textId="77777777" w:rsidR="0015215A" w:rsidRPr="00F8608A" w:rsidRDefault="0015215A" w:rsidP="00665374">
            <w:pPr>
              <w:pStyle w:val="ListParagraph"/>
              <w:numPr>
                <w:ilvl w:val="0"/>
                <w:numId w:val="64"/>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Proposed project duration, expected results and activities </w:t>
            </w:r>
          </w:p>
          <w:p w14:paraId="224AF54E" w14:textId="77777777" w:rsidR="0015215A" w:rsidRPr="00F8608A" w:rsidRDefault="0015215A" w:rsidP="00665374">
            <w:pPr>
              <w:pStyle w:val="ListParagraph"/>
              <w:numPr>
                <w:ilvl w:val="0"/>
                <w:numId w:val="64"/>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hAnsiTheme="minorHAnsi" w:cstheme="minorHAnsi"/>
                <w:color w:val="000000" w:themeColor="text1"/>
                <w:sz w:val="20"/>
              </w:rPr>
              <w:t>Community co-management agreement</w:t>
            </w:r>
          </w:p>
          <w:p w14:paraId="30B1687C" w14:textId="77777777" w:rsidR="0015215A" w:rsidRPr="00F8608A" w:rsidRDefault="0015215A" w:rsidP="00665374">
            <w:pPr>
              <w:pStyle w:val="ListParagraph"/>
              <w:numPr>
                <w:ilvl w:val="0"/>
                <w:numId w:val="64"/>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Participatory monitoring and verification plan and procedures </w:t>
            </w:r>
          </w:p>
          <w:p w14:paraId="21022AE6" w14:textId="77777777" w:rsidR="0015215A" w:rsidRPr="00F8608A" w:rsidRDefault="0015215A" w:rsidP="00665374">
            <w:pPr>
              <w:pStyle w:val="ListParagraph"/>
              <w:numPr>
                <w:ilvl w:val="0"/>
                <w:numId w:val="64"/>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Identification of grievances procedures and mechanisms </w:t>
            </w:r>
          </w:p>
          <w:p w14:paraId="6B3488D4" w14:textId="77777777" w:rsidR="0015215A" w:rsidRPr="00F8608A" w:rsidRDefault="0015215A" w:rsidP="00665374">
            <w:pPr>
              <w:pStyle w:val="ListParagraph"/>
              <w:numPr>
                <w:ilvl w:val="0"/>
                <w:numId w:val="64"/>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Terms of withdrawal of consent </w:t>
            </w:r>
          </w:p>
          <w:p w14:paraId="59720D99" w14:textId="77777777" w:rsidR="0015215A" w:rsidRPr="00F8608A" w:rsidRDefault="0015215A" w:rsidP="00665374">
            <w:pPr>
              <w:pStyle w:val="ListParagraph"/>
              <w:numPr>
                <w:ilvl w:val="0"/>
                <w:numId w:val="64"/>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Record of process through </w:t>
            </w:r>
            <w:r w:rsidRPr="00F8608A">
              <w:rPr>
                <w:rFonts w:asciiTheme="minorHAnsi" w:eastAsiaTheme="minorEastAsia" w:hAnsiTheme="minorHAnsi" w:cstheme="minorHAnsi"/>
                <w:color w:val="000000" w:themeColor="text1"/>
                <w:sz w:val="20"/>
                <w:szCs w:val="24"/>
                <w:lang w:eastAsia="zh-CN"/>
              </w:rPr>
              <w:lastRenderedPageBreak/>
              <w:t>means and languages accessible to all stakeholders and parties involved</w:t>
            </w:r>
          </w:p>
        </w:tc>
        <w:tc>
          <w:tcPr>
            <w:tcW w:w="0" w:type="auto"/>
          </w:tcPr>
          <w:p w14:paraId="078085AB" w14:textId="77777777" w:rsidR="0015215A" w:rsidRPr="00F8608A" w:rsidRDefault="0015215A"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lastRenderedPageBreak/>
              <w:t xml:space="preserve">Engage experts in joint review missions to analyse: </w:t>
            </w:r>
          </w:p>
          <w:p w14:paraId="6894B7DA" w14:textId="77777777" w:rsidR="0015215A" w:rsidRPr="00F8608A" w:rsidRDefault="0015215A" w:rsidP="00665374">
            <w:pPr>
              <w:pStyle w:val="ListParagraph"/>
              <w:numPr>
                <w:ilvl w:val="0"/>
                <w:numId w:val="6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quality of project target group engagement and feedback;</w:t>
            </w:r>
          </w:p>
          <w:p w14:paraId="2C5E1205" w14:textId="77777777" w:rsidR="0015215A" w:rsidRPr="00F8608A" w:rsidRDefault="0015215A" w:rsidP="00665374">
            <w:pPr>
              <w:pStyle w:val="ListParagraph"/>
              <w:numPr>
                <w:ilvl w:val="0"/>
                <w:numId w:val="6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Implementation of FPIC processes; </w:t>
            </w:r>
          </w:p>
          <w:p w14:paraId="2FE60BE8" w14:textId="77777777" w:rsidR="0015215A" w:rsidRPr="00F8608A" w:rsidRDefault="0015215A" w:rsidP="00665374">
            <w:pPr>
              <w:pStyle w:val="ListParagraph"/>
              <w:numPr>
                <w:ilvl w:val="0"/>
                <w:numId w:val="6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SES requirements for implementation; and </w:t>
            </w:r>
          </w:p>
          <w:p w14:paraId="27637EB4" w14:textId="77777777" w:rsidR="0015215A" w:rsidRPr="00F8608A" w:rsidRDefault="0015215A" w:rsidP="00665374">
            <w:pPr>
              <w:pStyle w:val="ListParagraph"/>
              <w:numPr>
                <w:ilvl w:val="0"/>
                <w:numId w:val="66"/>
              </w:num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szCs w:val="24"/>
                <w:lang w:eastAsia="zh-CN"/>
              </w:rPr>
              <w:t xml:space="preserve">inform corrective/adaptive measures, and learn lessons for subsequent dissemination and uptake in other projects </w:t>
            </w:r>
          </w:p>
          <w:p w14:paraId="2F007471" w14:textId="77777777" w:rsidR="0015215A" w:rsidRPr="00F8608A" w:rsidRDefault="0015215A" w:rsidP="0066537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Engage with national agencies in charge of Ethnic minorities consultations such as State Ethnic and Religious Affairs Commission.</w:t>
            </w:r>
          </w:p>
        </w:tc>
      </w:tr>
    </w:tbl>
    <w:p w14:paraId="5A9C5D4F" w14:textId="77777777" w:rsidR="0015215A" w:rsidRPr="00F8608A" w:rsidRDefault="0015215A" w:rsidP="00665374">
      <w:pPr>
        <w:spacing w:line="276" w:lineRule="auto"/>
        <w:jc w:val="both"/>
        <w:rPr>
          <w:rFonts w:asciiTheme="minorHAnsi" w:eastAsiaTheme="minorEastAsia" w:hAnsiTheme="minorHAnsi" w:cstheme="minorHAnsi"/>
          <w:color w:val="000000" w:themeColor="text1"/>
          <w:sz w:val="20"/>
          <w:lang w:val="en-ZW" w:eastAsia="zh-CN"/>
        </w:rPr>
      </w:pPr>
    </w:p>
    <w:p w14:paraId="43389573" w14:textId="77777777" w:rsidR="009402E0" w:rsidRPr="00F8608A" w:rsidRDefault="009402E0" w:rsidP="00665374">
      <w:pPr>
        <w:spacing w:line="276" w:lineRule="auto"/>
        <w:jc w:val="both"/>
        <w:rPr>
          <w:rFonts w:asciiTheme="minorHAnsi" w:eastAsiaTheme="minorEastAsia" w:hAnsiTheme="minorHAnsi"/>
          <w:color w:val="000000" w:themeColor="text1"/>
          <w:lang w:eastAsia="zh-CN"/>
        </w:rPr>
      </w:pPr>
    </w:p>
    <w:p w14:paraId="6CCA466C" w14:textId="4BB85B41" w:rsidR="009402E0" w:rsidRPr="00F8608A" w:rsidRDefault="006F7314" w:rsidP="00665374">
      <w:pPr>
        <w:pStyle w:val="Heading2"/>
        <w:numPr>
          <w:ilvl w:val="1"/>
          <w:numId w:val="0"/>
        </w:numPr>
        <w:spacing w:line="276" w:lineRule="auto"/>
        <w:contextualSpacing/>
        <w:jc w:val="both"/>
        <w:rPr>
          <w:rFonts w:asciiTheme="minorHAnsi" w:eastAsiaTheme="minorEastAsia" w:hAnsiTheme="minorHAnsi" w:cstheme="minorHAnsi"/>
          <w:color w:val="000000" w:themeColor="text1"/>
          <w:sz w:val="20"/>
          <w:lang w:eastAsia="zh-CN"/>
        </w:rPr>
      </w:pPr>
      <w:bookmarkStart w:id="47" w:name="_Toc104510615"/>
      <w:r w:rsidRPr="0532BAF2">
        <w:rPr>
          <w:rFonts w:asciiTheme="minorHAnsi" w:eastAsia="Calibri" w:hAnsiTheme="minorHAnsi" w:cstheme="minorBidi"/>
          <w:color w:val="000000" w:themeColor="text1"/>
        </w:rPr>
        <w:t>6.</w:t>
      </w:r>
      <w:r w:rsidR="00BE116B" w:rsidRPr="0532BAF2">
        <w:rPr>
          <w:rFonts w:asciiTheme="minorHAnsi" w:eastAsia="Calibri" w:hAnsiTheme="minorHAnsi" w:cstheme="minorBidi"/>
          <w:color w:val="000000" w:themeColor="text1"/>
        </w:rPr>
        <w:t>4</w:t>
      </w:r>
      <w:r w:rsidRPr="0532BAF2">
        <w:rPr>
          <w:rFonts w:asciiTheme="minorHAnsi" w:eastAsia="Calibri" w:hAnsiTheme="minorHAnsi" w:cstheme="minorBidi"/>
          <w:color w:val="000000" w:themeColor="text1"/>
        </w:rPr>
        <w:t xml:space="preserve"> </w:t>
      </w:r>
      <w:r w:rsidR="009402E0" w:rsidRPr="0532BAF2">
        <w:rPr>
          <w:rFonts w:asciiTheme="minorHAnsi" w:eastAsia="Calibri" w:hAnsiTheme="minorHAnsi" w:cstheme="minorBidi"/>
          <w:color w:val="000000" w:themeColor="text1"/>
        </w:rPr>
        <w:t>Framework for ensuring meaningful FPIC consultations</w:t>
      </w:r>
      <w:bookmarkEnd w:id="47"/>
    </w:p>
    <w:p w14:paraId="26FCA1C9" w14:textId="77777777" w:rsidR="00F47256" w:rsidRPr="00F8608A" w:rsidRDefault="00F47256" w:rsidP="00665374">
      <w:pPr>
        <w:spacing w:line="276" w:lineRule="auto"/>
        <w:jc w:val="both"/>
        <w:rPr>
          <w:rFonts w:asciiTheme="minorHAnsi" w:eastAsiaTheme="minorEastAsia" w:hAnsiTheme="minorHAnsi" w:cstheme="minorHAnsi"/>
          <w:color w:val="000000" w:themeColor="text1"/>
          <w:sz w:val="20"/>
          <w:lang w:val="en-ZW" w:eastAsia="zh-CN"/>
        </w:rPr>
      </w:pPr>
    </w:p>
    <w:p w14:paraId="44D75BEF" w14:textId="77777777" w:rsidR="009402E0" w:rsidRPr="00F8608A" w:rsidRDefault="009402E0"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FPIC consultations will be conducted in accordance with the requirements and guidelines contained in UNDP SES Standards 6 on Indigenous Peoples.</w:t>
      </w:r>
    </w:p>
    <w:p w14:paraId="14EEB758" w14:textId="77777777" w:rsidR="00AF2316" w:rsidRPr="00F8608A" w:rsidRDefault="00AF2316" w:rsidP="00665374">
      <w:pPr>
        <w:spacing w:line="276" w:lineRule="auto"/>
        <w:jc w:val="both"/>
        <w:rPr>
          <w:rFonts w:asciiTheme="minorHAnsi" w:eastAsiaTheme="minorEastAsia" w:hAnsiTheme="minorHAnsi" w:cstheme="minorHAnsi"/>
          <w:color w:val="000000" w:themeColor="text1"/>
          <w:sz w:val="20"/>
          <w:lang w:val="en-ZW" w:eastAsia="zh-CN"/>
        </w:rPr>
      </w:pPr>
    </w:p>
    <w:p w14:paraId="24FC6471" w14:textId="2DB98644" w:rsidR="009402E0" w:rsidRPr="00F8608A" w:rsidRDefault="009402E0"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When initiating the development of landscape leve</w:t>
      </w:r>
      <w:r w:rsidR="00F47256" w:rsidRPr="00F8608A">
        <w:rPr>
          <w:rFonts w:asciiTheme="minorHAnsi" w:eastAsiaTheme="minorEastAsia" w:hAnsiTheme="minorHAnsi" w:cstheme="minorHAnsi"/>
          <w:color w:val="000000" w:themeColor="text1"/>
          <w:sz w:val="20"/>
          <w:lang w:val="en-ZW" w:eastAsia="zh-CN"/>
        </w:rPr>
        <w:t>l strategies</w:t>
      </w:r>
      <w:r w:rsidRPr="00F8608A">
        <w:rPr>
          <w:rFonts w:asciiTheme="minorHAnsi" w:eastAsiaTheme="minorEastAsia" w:hAnsiTheme="minorHAnsi" w:cstheme="minorHAnsi"/>
          <w:color w:val="000000" w:themeColor="text1"/>
          <w:sz w:val="20"/>
          <w:lang w:val="en-ZW" w:eastAsia="zh-CN"/>
        </w:rPr>
        <w:t xml:space="preserve"> and establishment of the </w:t>
      </w:r>
      <w:r w:rsidR="00F47256" w:rsidRPr="00F8608A">
        <w:rPr>
          <w:rFonts w:asciiTheme="minorHAnsi" w:eastAsiaTheme="minorEastAsia" w:hAnsiTheme="minorHAnsi" w:cstheme="minorHAnsi"/>
          <w:color w:val="000000" w:themeColor="text1"/>
          <w:sz w:val="20"/>
          <w:lang w:val="en-ZW" w:eastAsia="zh-CN"/>
        </w:rPr>
        <w:t xml:space="preserve">participatory, </w:t>
      </w:r>
      <w:r w:rsidRPr="00F8608A">
        <w:rPr>
          <w:rFonts w:asciiTheme="minorHAnsi" w:eastAsiaTheme="minorEastAsia" w:hAnsiTheme="minorHAnsi" w:cstheme="minorHAnsi"/>
          <w:color w:val="000000" w:themeColor="text1"/>
          <w:sz w:val="20"/>
          <w:lang w:val="en-ZW" w:eastAsia="zh-CN"/>
        </w:rPr>
        <w:t>multi-level, multi-stakeholder landscape mechanisms under, the project team will identify the officials or groups representing ethnic minorities and ensure they are included in the mechanism.</w:t>
      </w:r>
      <w:r w:rsidR="009B37AC" w:rsidRPr="00F8608A">
        <w:rPr>
          <w:rFonts w:asciiTheme="minorHAnsi" w:eastAsiaTheme="minorEastAsia" w:hAnsiTheme="minorHAnsi" w:cstheme="minorHAnsi"/>
          <w:color w:val="000000" w:themeColor="text1"/>
          <w:sz w:val="20"/>
          <w:lang w:val="en-ZW" w:eastAsia="zh-CN"/>
        </w:rPr>
        <w:t xml:space="preserve"> In order to ensure </w:t>
      </w:r>
      <w:proofErr w:type="gramStart"/>
      <w:r w:rsidR="009B37AC" w:rsidRPr="00F8608A">
        <w:rPr>
          <w:rFonts w:asciiTheme="minorHAnsi" w:eastAsiaTheme="minorEastAsia" w:hAnsiTheme="minorHAnsi" w:cstheme="minorHAnsi"/>
          <w:color w:val="000000" w:themeColor="text1"/>
          <w:sz w:val="20"/>
          <w:lang w:val="en-ZW" w:eastAsia="zh-CN"/>
        </w:rPr>
        <w:t>legitimacy</w:t>
      </w:r>
      <w:proofErr w:type="gramEnd"/>
      <w:r w:rsidR="0015215A" w:rsidRPr="00F8608A">
        <w:rPr>
          <w:rFonts w:asciiTheme="minorHAnsi" w:eastAsiaTheme="minorEastAsia" w:hAnsiTheme="minorHAnsi" w:cstheme="minorHAnsi"/>
          <w:color w:val="000000" w:themeColor="text1"/>
          <w:sz w:val="20"/>
          <w:lang w:val="en-ZW" w:eastAsia="zh-CN"/>
        </w:rPr>
        <w:t xml:space="preserve"> the project will pursue</w:t>
      </w:r>
      <w:r w:rsidR="009B37AC" w:rsidRPr="00F8608A">
        <w:rPr>
          <w:rFonts w:asciiTheme="minorHAnsi" w:eastAsiaTheme="minorEastAsia" w:hAnsiTheme="minorHAnsi" w:cstheme="minorHAnsi"/>
          <w:color w:val="000000" w:themeColor="text1"/>
          <w:sz w:val="20"/>
          <w:lang w:val="en-ZW" w:eastAsia="zh-CN"/>
        </w:rPr>
        <w:t xml:space="preserve"> that FPIC be obtained from </w:t>
      </w:r>
      <w:r w:rsidR="009B37AC" w:rsidRPr="00F8608A">
        <w:rPr>
          <w:rFonts w:asciiTheme="minorHAnsi" w:eastAsiaTheme="minorEastAsia" w:hAnsiTheme="minorHAnsi" w:cstheme="minorHAnsi"/>
          <w:b/>
          <w:bCs/>
          <w:color w:val="000000" w:themeColor="text1"/>
          <w:sz w:val="20"/>
          <w:lang w:val="en-ZW" w:eastAsia="zh-CN"/>
        </w:rPr>
        <w:t>the representative institutions of local communities</w:t>
      </w:r>
      <w:r w:rsidR="009B37AC" w:rsidRPr="00F8608A">
        <w:rPr>
          <w:rFonts w:asciiTheme="minorHAnsi" w:eastAsiaTheme="minorEastAsia" w:hAnsiTheme="minorHAnsi" w:cstheme="minorHAnsi"/>
          <w:color w:val="000000" w:themeColor="text1"/>
          <w:sz w:val="20"/>
          <w:lang w:val="en-ZW" w:eastAsia="zh-CN"/>
        </w:rPr>
        <w:t xml:space="preserve">. Understanding how communities make decisions is an important step in the FPIC process. There may be a need to go beyond traditional institutions – for example, to ensure participation of women, </w:t>
      </w:r>
      <w:proofErr w:type="gramStart"/>
      <w:r w:rsidR="009B37AC" w:rsidRPr="00F8608A">
        <w:rPr>
          <w:rFonts w:asciiTheme="minorHAnsi" w:eastAsiaTheme="minorEastAsia" w:hAnsiTheme="minorHAnsi" w:cstheme="minorHAnsi"/>
          <w:color w:val="000000" w:themeColor="text1"/>
          <w:sz w:val="20"/>
          <w:lang w:val="en-ZW" w:eastAsia="zh-CN"/>
        </w:rPr>
        <w:t>youth</w:t>
      </w:r>
      <w:proofErr w:type="gramEnd"/>
      <w:r w:rsidR="009B37AC" w:rsidRPr="00F8608A">
        <w:rPr>
          <w:rFonts w:asciiTheme="minorHAnsi" w:eastAsiaTheme="minorEastAsia" w:hAnsiTheme="minorHAnsi" w:cstheme="minorHAnsi"/>
          <w:color w:val="000000" w:themeColor="text1"/>
          <w:sz w:val="20"/>
          <w:lang w:val="en-ZW" w:eastAsia="zh-CN"/>
        </w:rPr>
        <w:t xml:space="preserve"> and people with disabilities in decision-making. Representative institutions must strive to adhere to the principles of inclusive consultation, </w:t>
      </w:r>
      <w:proofErr w:type="gramStart"/>
      <w:r w:rsidR="009B37AC" w:rsidRPr="00F8608A">
        <w:rPr>
          <w:rFonts w:asciiTheme="minorHAnsi" w:eastAsiaTheme="minorEastAsia" w:hAnsiTheme="minorHAnsi" w:cstheme="minorHAnsi"/>
          <w:color w:val="000000" w:themeColor="text1"/>
          <w:sz w:val="20"/>
          <w:lang w:val="en-ZW" w:eastAsia="zh-CN"/>
        </w:rPr>
        <w:t>participation</w:t>
      </w:r>
      <w:proofErr w:type="gramEnd"/>
      <w:r w:rsidR="009B37AC" w:rsidRPr="00F8608A">
        <w:rPr>
          <w:rFonts w:asciiTheme="minorHAnsi" w:eastAsiaTheme="minorEastAsia" w:hAnsiTheme="minorHAnsi" w:cstheme="minorHAnsi"/>
          <w:color w:val="000000" w:themeColor="text1"/>
          <w:sz w:val="20"/>
          <w:lang w:val="en-ZW" w:eastAsia="zh-CN"/>
        </w:rPr>
        <w:t xml:space="preserve"> and consent in their internal decision-making processes.</w:t>
      </w:r>
    </w:p>
    <w:p w14:paraId="01A602BE" w14:textId="77777777" w:rsidR="00F47256" w:rsidRPr="00F8608A" w:rsidRDefault="00F47256" w:rsidP="00665374">
      <w:pPr>
        <w:spacing w:line="276" w:lineRule="auto"/>
        <w:jc w:val="both"/>
        <w:rPr>
          <w:rFonts w:asciiTheme="minorHAnsi" w:eastAsiaTheme="minorEastAsia" w:hAnsiTheme="minorHAnsi" w:cstheme="minorHAnsi"/>
          <w:color w:val="000000" w:themeColor="text1"/>
          <w:sz w:val="20"/>
          <w:lang w:val="en-ZW" w:eastAsia="zh-CN"/>
        </w:rPr>
      </w:pPr>
    </w:p>
    <w:p w14:paraId="58C3F5A2" w14:textId="10AA272C" w:rsidR="005A3AE8" w:rsidRPr="00F8608A" w:rsidRDefault="009B37AC"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b/>
          <w:bCs/>
          <w:color w:val="000000" w:themeColor="text1"/>
          <w:sz w:val="20"/>
          <w:lang w:val="en-ZW" w:eastAsia="zh-CN"/>
        </w:rPr>
        <w:t>The elaboration of the decision-making processes</w:t>
      </w:r>
      <w:r w:rsidRPr="00F8608A">
        <w:rPr>
          <w:rFonts w:asciiTheme="minorHAnsi" w:eastAsiaTheme="minorEastAsia" w:hAnsiTheme="minorHAnsi" w:cstheme="minorHAnsi"/>
          <w:color w:val="000000" w:themeColor="text1"/>
          <w:sz w:val="20"/>
          <w:lang w:val="en-ZW" w:eastAsia="zh-CN"/>
        </w:rPr>
        <w:t xml:space="preserve"> of the respective parties is a fundamental process. FPIC is not just a means to obtain consent to a particular project; it is also a </w:t>
      </w:r>
      <w:proofErr w:type="gramStart"/>
      <w:r w:rsidRPr="00F8608A">
        <w:rPr>
          <w:rFonts w:asciiTheme="minorHAnsi" w:eastAsiaTheme="minorEastAsia" w:hAnsiTheme="minorHAnsi" w:cstheme="minorHAnsi"/>
          <w:color w:val="000000" w:themeColor="text1"/>
          <w:sz w:val="20"/>
          <w:lang w:val="en-ZW" w:eastAsia="zh-CN"/>
        </w:rPr>
        <w:t>process in itself, and</w:t>
      </w:r>
      <w:proofErr w:type="gramEnd"/>
      <w:r w:rsidRPr="00F8608A">
        <w:rPr>
          <w:rFonts w:asciiTheme="minorHAnsi" w:eastAsiaTheme="minorEastAsia" w:hAnsiTheme="minorHAnsi" w:cstheme="minorHAnsi"/>
          <w:color w:val="000000" w:themeColor="text1"/>
          <w:sz w:val="20"/>
          <w:lang w:val="en-ZW" w:eastAsia="zh-CN"/>
        </w:rPr>
        <w:t xml:space="preserve"> one by which indigenous peoples and local communities are able to conduct their own independent and collective discussions and decision-making. They do so in a culturally appropriate way, on matters affecting their rights, lands, natural resources, territories, livelihoods, knowledge, social fabric, traditions, governance systems, and culture or heritage (tangible and intangible). An early agreement must be reached with the </w:t>
      </w:r>
      <w:r w:rsidR="00124F04" w:rsidRPr="00F8608A">
        <w:rPr>
          <w:rFonts w:asciiTheme="minorHAnsi" w:eastAsiaTheme="minorEastAsia" w:hAnsiTheme="minorHAnsi" w:cstheme="minorHAnsi"/>
          <w:color w:val="000000" w:themeColor="text1"/>
          <w:sz w:val="20"/>
          <w:lang w:val="en-ZW" w:eastAsia="zh-CN"/>
        </w:rPr>
        <w:t>ethnic minorities</w:t>
      </w:r>
      <w:r w:rsidRPr="00F8608A">
        <w:rPr>
          <w:rFonts w:asciiTheme="minorHAnsi" w:eastAsiaTheme="minorEastAsia" w:hAnsiTheme="minorHAnsi" w:cstheme="minorHAnsi"/>
          <w:color w:val="000000" w:themeColor="text1"/>
          <w:sz w:val="20"/>
          <w:lang w:val="en-ZW" w:eastAsia="zh-CN"/>
        </w:rPr>
        <w:t>/local communities on the modalities of the consultations,</w:t>
      </w:r>
      <w:r w:rsidR="00124F04" w:rsidRPr="00F8608A">
        <w:rPr>
          <w:rFonts w:asciiTheme="minorHAnsi" w:eastAsiaTheme="minorEastAsia" w:hAnsiTheme="minorHAnsi" w:cstheme="minorHAnsi"/>
          <w:color w:val="000000" w:themeColor="text1"/>
          <w:sz w:val="20"/>
          <w:lang w:val="en-ZW" w:eastAsia="zh-CN"/>
        </w:rPr>
        <w:t xml:space="preserve"> which should be undertaken </w:t>
      </w:r>
      <w:proofErr w:type="gramStart"/>
      <w:r w:rsidR="00124F04" w:rsidRPr="00F8608A">
        <w:rPr>
          <w:rFonts w:asciiTheme="minorHAnsi" w:eastAsiaTheme="minorEastAsia" w:hAnsiTheme="minorHAnsi" w:cstheme="minorHAnsi"/>
          <w:color w:val="000000" w:themeColor="text1"/>
          <w:sz w:val="20"/>
          <w:lang w:val="en-ZW" w:eastAsia="zh-CN"/>
        </w:rPr>
        <w:t>in  the</w:t>
      </w:r>
      <w:proofErr w:type="gramEnd"/>
      <w:r w:rsidR="00124F04" w:rsidRPr="00F8608A">
        <w:rPr>
          <w:rFonts w:asciiTheme="minorHAnsi" w:eastAsiaTheme="minorEastAsia" w:hAnsiTheme="minorHAnsi" w:cstheme="minorHAnsi"/>
          <w:color w:val="000000" w:themeColor="text1"/>
          <w:sz w:val="20"/>
          <w:lang w:val="en-ZW" w:eastAsia="zh-CN"/>
        </w:rPr>
        <w:t xml:space="preserve"> respective village</w:t>
      </w:r>
      <w:r w:rsidRPr="00F8608A">
        <w:rPr>
          <w:rFonts w:asciiTheme="minorHAnsi" w:eastAsiaTheme="minorEastAsia" w:hAnsiTheme="minorHAnsi" w:cstheme="minorHAnsi"/>
          <w:color w:val="000000" w:themeColor="text1"/>
          <w:sz w:val="20"/>
          <w:lang w:val="en-ZW" w:eastAsia="zh-CN"/>
        </w:rPr>
        <w:t xml:space="preserve"> where they may feel more able to express themselves, and where they have the support of their community. This includes the right to privacy in negotiations and deliberations for them to discuss and decide freely.</w:t>
      </w:r>
    </w:p>
    <w:p w14:paraId="70B3340C" w14:textId="77777777" w:rsidR="005A3AE8" w:rsidRPr="00F8608A" w:rsidRDefault="005A3AE8" w:rsidP="00665374">
      <w:pPr>
        <w:spacing w:line="276" w:lineRule="auto"/>
        <w:jc w:val="both"/>
        <w:rPr>
          <w:rFonts w:asciiTheme="minorHAnsi" w:eastAsiaTheme="minorEastAsia" w:hAnsiTheme="minorHAnsi" w:cstheme="minorHAnsi"/>
          <w:color w:val="000000" w:themeColor="text1"/>
          <w:sz w:val="20"/>
          <w:lang w:val="en-ZW" w:eastAsia="zh-CN"/>
        </w:rPr>
      </w:pPr>
    </w:p>
    <w:p w14:paraId="3583D146" w14:textId="072880DB" w:rsidR="009402E0" w:rsidRPr="00F8608A" w:rsidRDefault="009402E0" w:rsidP="00665374">
      <w:pPr>
        <w:spacing w:line="276" w:lineRule="auto"/>
        <w:jc w:val="both"/>
        <w:rPr>
          <w:rFonts w:asciiTheme="minorHAnsi" w:eastAsiaTheme="minorEastAsia" w:hAnsiTheme="minorHAnsi" w:cstheme="minorHAnsi"/>
          <w:color w:val="000000" w:themeColor="text1"/>
          <w:sz w:val="20"/>
          <w:szCs w:val="20"/>
          <w:lang w:val="en-ZW" w:eastAsia="zh-CN"/>
        </w:rPr>
      </w:pPr>
      <w:r w:rsidRPr="00F8608A">
        <w:rPr>
          <w:rFonts w:asciiTheme="minorHAnsi" w:eastAsiaTheme="minorEastAsia" w:hAnsiTheme="minorHAnsi" w:cstheme="minorHAnsi"/>
          <w:color w:val="000000" w:themeColor="text1"/>
          <w:sz w:val="20"/>
          <w:lang w:val="en-ZW" w:eastAsia="zh-CN"/>
        </w:rPr>
        <w:t>When conducting consultations in ethnic minority comm</w:t>
      </w:r>
      <w:r w:rsidR="0057334C" w:rsidRPr="00F8608A">
        <w:rPr>
          <w:rFonts w:asciiTheme="minorHAnsi" w:eastAsiaTheme="minorEastAsia" w:hAnsiTheme="minorHAnsi" w:cstheme="minorHAnsi"/>
          <w:color w:val="000000" w:themeColor="text1"/>
          <w:sz w:val="20"/>
          <w:lang w:val="en-ZW" w:eastAsia="zh-CN"/>
        </w:rPr>
        <w:t>unities as part of these</w:t>
      </w:r>
      <w:r w:rsidRPr="00F8608A">
        <w:rPr>
          <w:rFonts w:asciiTheme="minorHAnsi" w:eastAsiaTheme="minorEastAsia" w:hAnsiTheme="minorHAnsi" w:cstheme="minorHAnsi"/>
          <w:color w:val="000000" w:themeColor="text1"/>
          <w:sz w:val="20"/>
          <w:lang w:val="en-ZW" w:eastAsia="zh-CN"/>
        </w:rPr>
        <w:t xml:space="preserve"> assessments, the project team will ensure that the processes </w:t>
      </w:r>
      <w:r w:rsidRPr="00F8608A">
        <w:rPr>
          <w:rFonts w:asciiTheme="minorHAnsi" w:eastAsiaTheme="minorEastAsia" w:hAnsiTheme="minorHAnsi" w:cstheme="minorHAnsi"/>
          <w:b/>
          <w:bCs/>
          <w:color w:val="000000" w:themeColor="text1"/>
          <w:sz w:val="20"/>
          <w:lang w:val="en-ZW" w:eastAsia="zh-CN"/>
        </w:rPr>
        <w:t>are culturally appropriate</w:t>
      </w:r>
      <w:r w:rsidRPr="00F8608A">
        <w:rPr>
          <w:rFonts w:asciiTheme="minorHAnsi" w:eastAsiaTheme="minorEastAsia" w:hAnsiTheme="minorHAnsi" w:cstheme="minorHAnsi"/>
          <w:color w:val="000000" w:themeColor="text1"/>
          <w:sz w:val="20"/>
          <w:lang w:val="en-ZW" w:eastAsia="zh-CN"/>
        </w:rPr>
        <w:t>, e.g., conducted in local language</w:t>
      </w:r>
      <w:r w:rsidR="0057334C" w:rsidRPr="00F8608A">
        <w:rPr>
          <w:rFonts w:asciiTheme="minorHAnsi" w:eastAsiaTheme="minorEastAsia" w:hAnsiTheme="minorHAnsi" w:cstheme="minorHAnsi"/>
          <w:color w:val="000000" w:themeColor="text1"/>
          <w:sz w:val="20"/>
          <w:lang w:val="en-ZW" w:eastAsia="zh-CN"/>
        </w:rPr>
        <w:t>s</w:t>
      </w:r>
      <w:r w:rsidRPr="00F8608A">
        <w:rPr>
          <w:rFonts w:asciiTheme="minorHAnsi" w:eastAsiaTheme="minorEastAsia" w:hAnsiTheme="minorHAnsi" w:cstheme="minorHAnsi"/>
          <w:color w:val="000000" w:themeColor="text1"/>
          <w:sz w:val="20"/>
          <w:lang w:val="en-ZW" w:eastAsia="zh-CN"/>
        </w:rPr>
        <w:t xml:space="preserve">. </w:t>
      </w:r>
      <w:r w:rsidR="009A1D63" w:rsidRPr="00F8608A">
        <w:rPr>
          <w:rFonts w:asciiTheme="minorHAnsi" w:eastAsiaTheme="minorEastAsia" w:hAnsiTheme="minorHAnsi" w:cstheme="minorHAnsi"/>
          <w:color w:val="000000" w:themeColor="text1"/>
          <w:sz w:val="20"/>
          <w:lang w:val="en-ZW" w:eastAsia="zh-CN"/>
        </w:rPr>
        <w:t xml:space="preserve">It is fundamental to respect the traditional and customary protocols, including social norms, for both verbal and non-verbal communication. The latter can include body language, personal </w:t>
      </w:r>
      <w:proofErr w:type="gramStart"/>
      <w:r w:rsidR="009A1D63" w:rsidRPr="00F8608A">
        <w:rPr>
          <w:rFonts w:asciiTheme="minorHAnsi" w:eastAsiaTheme="minorEastAsia" w:hAnsiTheme="minorHAnsi" w:cstheme="minorHAnsi"/>
          <w:color w:val="000000" w:themeColor="text1"/>
          <w:sz w:val="20"/>
          <w:szCs w:val="20"/>
          <w:lang w:val="en-ZW" w:eastAsia="zh-CN"/>
        </w:rPr>
        <w:t>space</w:t>
      </w:r>
      <w:proofErr w:type="gramEnd"/>
      <w:r w:rsidR="009A1D63" w:rsidRPr="00F8608A">
        <w:rPr>
          <w:rFonts w:asciiTheme="minorHAnsi" w:eastAsiaTheme="minorEastAsia" w:hAnsiTheme="minorHAnsi" w:cstheme="minorHAnsi"/>
          <w:color w:val="000000" w:themeColor="text1"/>
          <w:sz w:val="20"/>
          <w:szCs w:val="20"/>
          <w:lang w:val="en-ZW" w:eastAsia="zh-CN"/>
        </w:rPr>
        <w:t xml:space="preserve"> and eye contact. </w:t>
      </w:r>
      <w:r w:rsidRPr="00F8608A">
        <w:rPr>
          <w:rFonts w:asciiTheme="minorHAnsi" w:eastAsiaTheme="minorEastAsia" w:hAnsiTheme="minorHAnsi" w:cstheme="minorHAnsi"/>
          <w:color w:val="000000" w:themeColor="text1"/>
          <w:sz w:val="20"/>
          <w:szCs w:val="20"/>
          <w:lang w:val="en-ZW" w:eastAsia="zh-CN"/>
        </w:rPr>
        <w:t>The consultations will be facilitated by local safeguards consultants, who are experienced and familiar with local customs and practices.</w:t>
      </w:r>
      <w:r w:rsidR="00531B98" w:rsidRPr="00F8608A">
        <w:rPr>
          <w:rFonts w:asciiTheme="minorHAnsi" w:eastAsiaTheme="minorEastAsia" w:hAnsiTheme="minorHAnsi" w:cstheme="minorHAnsi"/>
          <w:color w:val="000000" w:themeColor="text1"/>
          <w:sz w:val="20"/>
          <w:szCs w:val="20"/>
          <w:lang w:val="en-ZW" w:eastAsia="zh-CN"/>
        </w:rPr>
        <w:t xml:space="preserve"> </w:t>
      </w:r>
      <w:r w:rsidR="009D6DC9" w:rsidRPr="00F8608A">
        <w:rPr>
          <w:rFonts w:asciiTheme="minorHAnsi" w:eastAsiaTheme="minorEastAsia" w:hAnsiTheme="minorHAnsi" w:cstheme="minorHAnsi"/>
          <w:color w:val="000000" w:themeColor="text1"/>
          <w:sz w:val="20"/>
          <w:szCs w:val="20"/>
          <w:lang w:val="en-ZW" w:eastAsia="zh-CN"/>
        </w:rPr>
        <w:t xml:space="preserve">Specific trainings on </w:t>
      </w:r>
      <w:r w:rsidR="009D6DC9" w:rsidRPr="00F8608A">
        <w:rPr>
          <w:rFonts w:asciiTheme="minorHAnsi" w:eastAsiaTheme="minorEastAsia" w:hAnsiTheme="minorHAnsi" w:cstheme="minorHAnsi"/>
          <w:color w:val="000000" w:themeColor="text1"/>
          <w:sz w:val="20"/>
          <w:szCs w:val="20"/>
          <w:lang w:val="en-ZW" w:eastAsia="zh-CN"/>
        </w:rPr>
        <w:lastRenderedPageBreak/>
        <w:t>raising awareness on the right to consent have been developed in the last decade, particularly by indigenous peoples’ organizations and non-governmental organizations (NGOs)</w:t>
      </w:r>
      <w:r w:rsidR="009A1D63" w:rsidRPr="00F8608A">
        <w:rPr>
          <w:rStyle w:val="FootnoteReference"/>
          <w:rFonts w:asciiTheme="minorHAnsi" w:hAnsiTheme="minorHAnsi" w:cstheme="minorHAnsi"/>
          <w:color w:val="000000" w:themeColor="text1"/>
          <w:sz w:val="20"/>
          <w:szCs w:val="20"/>
        </w:rPr>
        <w:footnoteReference w:id="16"/>
      </w:r>
      <w:r w:rsidR="009A1D63" w:rsidRPr="00F8608A">
        <w:rPr>
          <w:rFonts w:asciiTheme="minorHAnsi" w:hAnsiTheme="minorHAnsi" w:cstheme="minorHAnsi"/>
          <w:color w:val="000000" w:themeColor="text1"/>
          <w:sz w:val="20"/>
          <w:szCs w:val="20"/>
        </w:rPr>
        <w:t>,</w:t>
      </w:r>
      <w:r w:rsidR="009A1D63" w:rsidRPr="00F8608A">
        <w:rPr>
          <w:rStyle w:val="FootnoteReference"/>
          <w:rFonts w:asciiTheme="minorHAnsi" w:hAnsiTheme="minorHAnsi" w:cstheme="minorHAnsi"/>
          <w:color w:val="000000" w:themeColor="text1"/>
          <w:sz w:val="20"/>
          <w:szCs w:val="20"/>
        </w:rPr>
        <w:footnoteReference w:id="17"/>
      </w:r>
      <w:r w:rsidR="009A1D63" w:rsidRPr="00F8608A">
        <w:rPr>
          <w:rFonts w:asciiTheme="minorHAnsi" w:hAnsiTheme="minorHAnsi" w:cstheme="minorHAnsi"/>
          <w:color w:val="000000" w:themeColor="text1"/>
          <w:sz w:val="20"/>
          <w:szCs w:val="20"/>
        </w:rPr>
        <w:t>,</w:t>
      </w:r>
      <w:r w:rsidR="009A1D63" w:rsidRPr="00F8608A">
        <w:rPr>
          <w:rStyle w:val="FootnoteReference"/>
          <w:rFonts w:asciiTheme="minorHAnsi" w:hAnsiTheme="minorHAnsi" w:cstheme="minorHAnsi"/>
          <w:color w:val="000000" w:themeColor="text1"/>
          <w:sz w:val="20"/>
          <w:szCs w:val="20"/>
        </w:rPr>
        <w:footnoteReference w:id="18"/>
      </w:r>
      <w:r w:rsidR="009D6DC9" w:rsidRPr="00F8608A">
        <w:rPr>
          <w:rFonts w:asciiTheme="minorHAnsi" w:hAnsiTheme="minorHAnsi" w:cstheme="minorHAnsi"/>
          <w:color w:val="000000" w:themeColor="text1"/>
          <w:sz w:val="20"/>
          <w:szCs w:val="20"/>
        </w:rPr>
        <w:t xml:space="preserve"> </w:t>
      </w:r>
      <w:r w:rsidR="009A1D63" w:rsidRPr="00F8608A">
        <w:rPr>
          <w:rFonts w:asciiTheme="minorHAnsi" w:hAnsiTheme="minorHAnsi" w:cstheme="minorHAnsi"/>
          <w:color w:val="000000" w:themeColor="text1"/>
          <w:sz w:val="20"/>
          <w:szCs w:val="20"/>
        </w:rPr>
        <w:t>.</w:t>
      </w:r>
    </w:p>
    <w:p w14:paraId="1D003702" w14:textId="77777777" w:rsidR="002272DC" w:rsidRPr="00F8608A" w:rsidRDefault="002272DC" w:rsidP="00665374">
      <w:pPr>
        <w:spacing w:line="276" w:lineRule="auto"/>
        <w:jc w:val="both"/>
        <w:rPr>
          <w:rFonts w:asciiTheme="minorHAnsi" w:eastAsiaTheme="minorEastAsia" w:hAnsiTheme="minorHAnsi" w:cstheme="minorHAnsi"/>
          <w:color w:val="000000" w:themeColor="text1"/>
          <w:sz w:val="20"/>
          <w:szCs w:val="20"/>
          <w:lang w:val="en-ZW" w:eastAsia="zh-CN"/>
        </w:rPr>
      </w:pPr>
    </w:p>
    <w:p w14:paraId="2C4B13A1" w14:textId="6AAD85E5" w:rsidR="009402E0" w:rsidRPr="00F8608A" w:rsidRDefault="009402E0" w:rsidP="002921C2">
      <w:pPr>
        <w:spacing w:line="276" w:lineRule="auto"/>
        <w:jc w:val="both"/>
        <w:rPr>
          <w:rFonts w:asciiTheme="minorHAnsi" w:eastAsia="Calibri" w:hAnsiTheme="minorHAnsi" w:cs="Calibri"/>
          <w:color w:val="000000" w:themeColor="text1"/>
          <w:sz w:val="20"/>
          <w:szCs w:val="20"/>
        </w:rPr>
      </w:pPr>
      <w:r w:rsidRPr="00F8608A">
        <w:rPr>
          <w:rFonts w:asciiTheme="minorHAnsi" w:eastAsiaTheme="minorEastAsia" w:hAnsiTheme="minorHAnsi" w:cstheme="minorHAnsi"/>
          <w:color w:val="000000" w:themeColor="text1"/>
          <w:sz w:val="20"/>
          <w:lang w:val="en-ZW" w:eastAsia="zh-CN"/>
        </w:rPr>
        <w:t>The consultations wi</w:t>
      </w:r>
      <w:r w:rsidR="002272DC" w:rsidRPr="00F8608A">
        <w:rPr>
          <w:rFonts w:asciiTheme="minorHAnsi" w:eastAsiaTheme="minorEastAsia" w:hAnsiTheme="minorHAnsi" w:cstheme="minorHAnsi"/>
          <w:color w:val="000000" w:themeColor="text1"/>
          <w:sz w:val="20"/>
          <w:lang w:val="en-ZW" w:eastAsia="zh-CN"/>
        </w:rPr>
        <w:t xml:space="preserve">ll be documented in the </w:t>
      </w:r>
      <w:r w:rsidR="009A1D63" w:rsidRPr="00F8608A">
        <w:rPr>
          <w:rFonts w:asciiTheme="minorHAnsi" w:eastAsiaTheme="minorEastAsia" w:hAnsiTheme="minorHAnsi" w:cstheme="minorHAnsi"/>
          <w:color w:val="000000" w:themeColor="text1"/>
          <w:sz w:val="20"/>
          <w:lang w:val="en-ZW" w:eastAsia="zh-CN"/>
        </w:rPr>
        <w:t>IPP</w:t>
      </w:r>
      <w:r w:rsidR="00EF33C9" w:rsidRPr="00F8608A">
        <w:rPr>
          <w:rFonts w:asciiTheme="minorHAnsi" w:eastAsia="Calibri" w:hAnsiTheme="minorHAnsi" w:cs="Calibri"/>
          <w:color w:val="000000" w:themeColor="text1"/>
          <w:sz w:val="20"/>
          <w:szCs w:val="20"/>
        </w:rPr>
        <w:t xml:space="preserve"> and </w:t>
      </w:r>
      <w:r w:rsidR="00124F04" w:rsidRPr="00F8608A">
        <w:rPr>
          <w:rFonts w:asciiTheme="minorHAnsi" w:eastAsia="Calibri" w:hAnsiTheme="minorHAnsi" w:cs="Calibri"/>
          <w:color w:val="000000" w:themeColor="text1"/>
          <w:sz w:val="20"/>
          <w:szCs w:val="20"/>
        </w:rPr>
        <w:t>should Involve protocols for COVID-19 for work with ethnic minorities with the aim of generating safe and participatory spaces that do not obstruct the voices and criteria of sectors.</w:t>
      </w:r>
      <w:r w:rsidR="00EF33C9" w:rsidRPr="00F8608A">
        <w:rPr>
          <w:rFonts w:asciiTheme="minorHAnsi" w:eastAsia="Calibri" w:hAnsiTheme="minorHAnsi" w:cs="Calibri"/>
          <w:color w:val="000000" w:themeColor="text1"/>
          <w:sz w:val="20"/>
          <w:szCs w:val="20"/>
        </w:rPr>
        <w:t xml:space="preserve"> Protocols for monitoring the FPIC consultation (letters of interest in participating, admissibility to participate) and possible approach strategies for ethnic minorities according to information workshops where forms of participation should be identified.</w:t>
      </w:r>
    </w:p>
    <w:p w14:paraId="573CE167" w14:textId="77777777" w:rsidR="002272DC" w:rsidRPr="00F8608A" w:rsidRDefault="002272DC" w:rsidP="00665374">
      <w:pPr>
        <w:spacing w:line="276" w:lineRule="auto"/>
        <w:jc w:val="both"/>
        <w:rPr>
          <w:rFonts w:asciiTheme="minorHAnsi" w:eastAsiaTheme="minorEastAsia" w:hAnsiTheme="minorHAnsi" w:cstheme="minorHAnsi"/>
          <w:color w:val="000000" w:themeColor="text1"/>
          <w:sz w:val="20"/>
          <w:lang w:val="en-ZW" w:eastAsia="zh-CN"/>
        </w:rPr>
      </w:pPr>
    </w:p>
    <w:p w14:paraId="55A0050F" w14:textId="77777777" w:rsidR="009402E0" w:rsidRPr="00F8608A" w:rsidRDefault="009402E0"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The key information contained in the assessment reports will be made available in local languages in abbreviated, easy to understand forms and made accessible according to practical methods locally, e.g., posted on village and/or township office walls, disseminated during village and/or township meetings, etc.</w:t>
      </w:r>
    </w:p>
    <w:p w14:paraId="76EEE5B7" w14:textId="77777777" w:rsidR="002272DC" w:rsidRPr="00F8608A" w:rsidRDefault="002272DC" w:rsidP="00665374">
      <w:pPr>
        <w:spacing w:line="276" w:lineRule="auto"/>
        <w:jc w:val="both"/>
        <w:rPr>
          <w:rFonts w:asciiTheme="minorHAnsi" w:eastAsiaTheme="minorEastAsia" w:hAnsiTheme="minorHAnsi" w:cstheme="minorHAnsi"/>
          <w:color w:val="000000" w:themeColor="text1"/>
          <w:sz w:val="20"/>
          <w:lang w:val="en-ZW" w:eastAsia="zh-CN"/>
        </w:rPr>
      </w:pPr>
    </w:p>
    <w:p w14:paraId="45EF9272" w14:textId="33AEDF89" w:rsidR="00C958B8" w:rsidRPr="00F8608A" w:rsidRDefault="0015215A"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 xml:space="preserve">Affected ethnic minorities </w:t>
      </w:r>
      <w:r w:rsidR="009402E0" w:rsidRPr="00F8608A">
        <w:rPr>
          <w:rFonts w:asciiTheme="minorHAnsi" w:eastAsiaTheme="minorEastAsia" w:hAnsiTheme="minorHAnsi" w:cstheme="minorHAnsi"/>
          <w:color w:val="000000" w:themeColor="text1"/>
          <w:sz w:val="20"/>
          <w:lang w:val="en-ZW" w:eastAsia="zh-CN"/>
        </w:rPr>
        <w:t>will also be informed of the project GRM and made aware that grievances can be made in local languages or verbally.</w:t>
      </w:r>
      <w:r w:rsidR="00C958B8" w:rsidRPr="00F8608A">
        <w:rPr>
          <w:rFonts w:asciiTheme="minorHAnsi" w:eastAsiaTheme="minorEastAsia" w:hAnsiTheme="minorHAnsi" w:cstheme="minorHAnsi"/>
          <w:color w:val="000000" w:themeColor="text1"/>
          <w:sz w:val="20"/>
          <w:lang w:val="en-ZW" w:eastAsia="zh-CN"/>
        </w:rPr>
        <w:t xml:space="preserve"> </w:t>
      </w:r>
    </w:p>
    <w:p w14:paraId="2039E362" w14:textId="77777777" w:rsidR="00EF33C9" w:rsidRPr="00F8608A" w:rsidRDefault="00EF33C9" w:rsidP="00665374">
      <w:pPr>
        <w:spacing w:line="276" w:lineRule="auto"/>
        <w:jc w:val="both"/>
        <w:rPr>
          <w:rFonts w:asciiTheme="minorHAnsi" w:eastAsiaTheme="minorEastAsia" w:hAnsiTheme="minorHAnsi" w:cstheme="minorHAnsi"/>
          <w:color w:val="000000" w:themeColor="text1"/>
          <w:sz w:val="20"/>
          <w:lang w:val="en-ZW" w:eastAsia="zh-CN"/>
        </w:rPr>
      </w:pPr>
    </w:p>
    <w:p w14:paraId="12D1E7B9" w14:textId="0F0DC5C6" w:rsidR="00C958B8" w:rsidRPr="00F8608A" w:rsidRDefault="00C958B8"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 xml:space="preserve">Special attention </w:t>
      </w:r>
      <w:r w:rsidR="00831644" w:rsidRPr="00F8608A">
        <w:rPr>
          <w:rFonts w:asciiTheme="minorHAnsi" w:eastAsiaTheme="minorEastAsia" w:hAnsiTheme="minorHAnsi" w:cstheme="minorHAnsi"/>
          <w:color w:val="000000" w:themeColor="text1"/>
          <w:sz w:val="20"/>
          <w:lang w:val="en-ZW" w:eastAsia="zh-CN"/>
        </w:rPr>
        <w:t>will</w:t>
      </w:r>
      <w:r w:rsidRPr="00F8608A">
        <w:rPr>
          <w:rFonts w:asciiTheme="minorHAnsi" w:eastAsiaTheme="minorEastAsia" w:hAnsiTheme="minorHAnsi" w:cstheme="minorHAnsi"/>
          <w:color w:val="000000" w:themeColor="text1"/>
          <w:sz w:val="20"/>
          <w:lang w:val="en-ZW" w:eastAsia="zh-CN"/>
        </w:rPr>
        <w:t xml:space="preserve"> be given </w:t>
      </w:r>
      <w:r w:rsidR="00831644" w:rsidRPr="00F8608A">
        <w:rPr>
          <w:rFonts w:asciiTheme="minorHAnsi" w:eastAsiaTheme="minorEastAsia" w:hAnsiTheme="minorHAnsi" w:cstheme="minorHAnsi"/>
          <w:color w:val="000000" w:themeColor="text1"/>
          <w:sz w:val="20"/>
          <w:lang w:val="en-ZW" w:eastAsia="zh-CN"/>
        </w:rPr>
        <w:t>to</w:t>
      </w:r>
      <w:r w:rsidRPr="00F8608A">
        <w:rPr>
          <w:rFonts w:asciiTheme="minorHAnsi" w:eastAsiaTheme="minorEastAsia" w:hAnsiTheme="minorHAnsi" w:cstheme="minorHAnsi"/>
          <w:color w:val="000000" w:themeColor="text1"/>
          <w:sz w:val="20"/>
          <w:lang w:val="en-ZW" w:eastAsia="zh-CN"/>
        </w:rPr>
        <w:t xml:space="preserve"> the format for documenting the agreement</w:t>
      </w:r>
      <w:r w:rsidR="00831644" w:rsidRPr="00F8608A">
        <w:rPr>
          <w:rFonts w:asciiTheme="minorHAnsi" w:eastAsiaTheme="minorEastAsia" w:hAnsiTheme="minorHAnsi" w:cstheme="minorHAnsi"/>
          <w:color w:val="000000" w:themeColor="text1"/>
          <w:sz w:val="20"/>
          <w:lang w:val="en-ZW" w:eastAsia="zh-CN"/>
        </w:rPr>
        <w:t>.</w:t>
      </w:r>
      <w:r w:rsidRPr="00F8608A">
        <w:rPr>
          <w:rFonts w:asciiTheme="minorHAnsi" w:eastAsiaTheme="minorEastAsia" w:hAnsiTheme="minorHAnsi" w:cstheme="minorHAnsi"/>
          <w:color w:val="000000" w:themeColor="text1"/>
          <w:sz w:val="20"/>
          <w:lang w:val="en-ZW" w:eastAsia="zh-CN"/>
        </w:rPr>
        <w:t xml:space="preserve"> There is no universal way of documenting consultation, </w:t>
      </w:r>
      <w:proofErr w:type="gramStart"/>
      <w:r w:rsidRPr="00F8608A">
        <w:rPr>
          <w:rFonts w:asciiTheme="minorHAnsi" w:eastAsiaTheme="minorEastAsia" w:hAnsiTheme="minorHAnsi" w:cstheme="minorHAnsi"/>
          <w:color w:val="000000" w:themeColor="text1"/>
          <w:sz w:val="20"/>
          <w:lang w:val="en-ZW" w:eastAsia="zh-CN"/>
        </w:rPr>
        <w:t>participation</w:t>
      </w:r>
      <w:proofErr w:type="gramEnd"/>
      <w:r w:rsidRPr="00F8608A">
        <w:rPr>
          <w:rFonts w:asciiTheme="minorHAnsi" w:eastAsiaTheme="minorEastAsia" w:hAnsiTheme="minorHAnsi" w:cstheme="minorHAnsi"/>
          <w:color w:val="000000" w:themeColor="text1"/>
          <w:sz w:val="20"/>
          <w:lang w:val="en-ZW" w:eastAsia="zh-CN"/>
        </w:rPr>
        <w:t xml:space="preserve"> and consent. However, the main guidance for documenting the FPIC process are as follows: </w:t>
      </w:r>
    </w:p>
    <w:p w14:paraId="766D5E5B" w14:textId="30FC894A" w:rsidR="00EF33C9" w:rsidRPr="00F8608A" w:rsidRDefault="00C958B8"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 Keep records of consultations undertaken: how participants were selected; their roles or accountability links to their communities; how they were invited; which consultations they participated in; what documentation/information they received beforehand and in which language; who participated; what was discussed.</w:t>
      </w:r>
      <w:r w:rsidR="00142073">
        <w:rPr>
          <w:rFonts w:asciiTheme="minorHAnsi" w:eastAsiaTheme="minorEastAsia" w:hAnsiTheme="minorHAnsi" w:cstheme="minorHAnsi"/>
          <w:color w:val="000000" w:themeColor="text1"/>
          <w:sz w:val="20"/>
          <w:lang w:val="en-ZW" w:eastAsia="zh-CN"/>
        </w:rPr>
        <w:t xml:space="preserve"> The stakeholder report should be updated regularly.</w:t>
      </w:r>
      <w:r w:rsidRPr="00F8608A">
        <w:rPr>
          <w:rFonts w:asciiTheme="minorHAnsi" w:eastAsiaTheme="minorEastAsia" w:hAnsiTheme="minorHAnsi" w:cstheme="minorHAnsi"/>
          <w:color w:val="000000" w:themeColor="text1"/>
          <w:sz w:val="20"/>
          <w:lang w:val="en-ZW" w:eastAsia="zh-CN"/>
        </w:rPr>
        <w:t xml:space="preserve"> </w:t>
      </w:r>
    </w:p>
    <w:p w14:paraId="19B3628D" w14:textId="2F974C88" w:rsidR="00F47256" w:rsidRPr="00F8608A" w:rsidRDefault="00C958B8" w:rsidP="00665374">
      <w:pPr>
        <w:spacing w:line="276" w:lineRule="auto"/>
        <w:jc w:val="both"/>
        <w:rPr>
          <w:rFonts w:asciiTheme="minorHAnsi" w:eastAsiaTheme="minorEastAsia" w:hAnsiTheme="minorHAnsi" w:cstheme="minorHAnsi"/>
          <w:color w:val="000000" w:themeColor="text1"/>
          <w:sz w:val="20"/>
          <w:lang w:val="en-ZW" w:eastAsia="zh-CN"/>
        </w:rPr>
      </w:pPr>
      <w:r w:rsidRPr="00F8608A">
        <w:rPr>
          <w:rFonts w:asciiTheme="minorHAnsi" w:eastAsiaTheme="minorEastAsia" w:hAnsiTheme="minorHAnsi" w:cstheme="minorHAnsi"/>
          <w:color w:val="000000" w:themeColor="text1"/>
          <w:sz w:val="20"/>
          <w:lang w:val="en-ZW" w:eastAsia="zh-CN"/>
        </w:rPr>
        <w:t>- Document FPIC agreements: Often FPIC is expressed as an agreement between the designated project management unit and the concerned local communities. These agreements should clearly articulate: what has been agreed (</w:t>
      </w:r>
      <w:proofErr w:type="gramStart"/>
      <w:r w:rsidRPr="00F8608A">
        <w:rPr>
          <w:rFonts w:asciiTheme="minorHAnsi" w:eastAsiaTheme="minorEastAsia" w:hAnsiTheme="minorHAnsi" w:cstheme="minorHAnsi"/>
          <w:color w:val="000000" w:themeColor="text1"/>
          <w:sz w:val="20"/>
          <w:lang w:val="en-ZW" w:eastAsia="zh-CN"/>
        </w:rPr>
        <w:t>e.g.</w:t>
      </w:r>
      <w:proofErr w:type="gramEnd"/>
      <w:r w:rsidRPr="00F8608A">
        <w:rPr>
          <w:rFonts w:asciiTheme="minorHAnsi" w:eastAsiaTheme="minorEastAsia" w:hAnsiTheme="minorHAnsi" w:cstheme="minorHAnsi"/>
          <w:color w:val="000000" w:themeColor="text1"/>
          <w:sz w:val="20"/>
          <w:lang w:val="en-ZW" w:eastAsia="zh-CN"/>
        </w:rPr>
        <w:t xml:space="preserve"> issues, commitments, time frames, budgets, roles, responsibilities); who entered into the agreement (clearly identifying the individuals involved as well as their title and role); and what mechanisms have been set up to maintain dialogue and address disagreements. </w:t>
      </w:r>
    </w:p>
    <w:p w14:paraId="11D8737F" w14:textId="77777777" w:rsidR="00C958B8" w:rsidRPr="00F8608A" w:rsidRDefault="00C958B8" w:rsidP="00665374">
      <w:pPr>
        <w:spacing w:line="276" w:lineRule="auto"/>
        <w:jc w:val="both"/>
        <w:rPr>
          <w:rFonts w:asciiTheme="minorHAnsi" w:eastAsiaTheme="minorEastAsia" w:hAnsiTheme="minorHAnsi" w:cstheme="minorHAnsi"/>
          <w:color w:val="000000" w:themeColor="text1"/>
          <w:sz w:val="20"/>
          <w:lang w:val="en-ZW" w:eastAsia="zh-CN"/>
        </w:rPr>
      </w:pPr>
    </w:p>
    <w:p w14:paraId="61BA8B6D" w14:textId="3F6F1EF9" w:rsidR="0015215A" w:rsidRPr="00F8608A" w:rsidRDefault="0015215A" w:rsidP="00665374">
      <w:pPr>
        <w:spacing w:line="276" w:lineRule="auto"/>
        <w:jc w:val="both"/>
        <w:rPr>
          <w:rFonts w:asciiTheme="minorHAnsi" w:eastAsiaTheme="minorEastAsia" w:hAnsiTheme="minorHAnsi" w:cstheme="minorHAnsi"/>
          <w:color w:val="000000" w:themeColor="text1"/>
          <w:sz w:val="20"/>
          <w:szCs w:val="20"/>
          <w:lang w:val="en-ZW" w:eastAsia="zh-CN"/>
        </w:rPr>
      </w:pPr>
      <w:r w:rsidRPr="00F8608A">
        <w:rPr>
          <w:rFonts w:asciiTheme="minorHAnsi" w:eastAsiaTheme="minorEastAsia" w:hAnsiTheme="minorHAnsi" w:cstheme="minorHAnsi"/>
          <w:color w:val="000000" w:themeColor="text1"/>
          <w:sz w:val="20"/>
          <w:lang w:val="en-ZW" w:eastAsia="zh-CN"/>
        </w:rPr>
        <w:t xml:space="preserve">FPIC consultations </w:t>
      </w:r>
      <w:r w:rsidR="00E5011F">
        <w:rPr>
          <w:rFonts w:asciiTheme="minorHAnsi" w:eastAsiaTheme="minorEastAsia" w:hAnsiTheme="minorHAnsi" w:cstheme="minorHAnsi"/>
          <w:color w:val="000000" w:themeColor="text1"/>
          <w:sz w:val="20"/>
          <w:lang w:val="en-ZW" w:eastAsia="zh-CN"/>
        </w:rPr>
        <w:t xml:space="preserve">(where representative of </w:t>
      </w:r>
      <w:r w:rsidR="00E5011F" w:rsidRPr="00665374">
        <w:rPr>
          <w:rFonts w:asciiTheme="minorHAnsi" w:eastAsiaTheme="minorEastAsia" w:hAnsiTheme="minorHAnsi" w:cstheme="minorHAnsi"/>
          <w:color w:val="000000" w:themeColor="text1"/>
          <w:sz w:val="20"/>
          <w:lang w:val="en-ZW" w:eastAsia="zh-CN"/>
        </w:rPr>
        <w:t>E</w:t>
      </w:r>
      <w:r w:rsidR="00E5011F">
        <w:rPr>
          <w:rFonts w:asciiTheme="minorHAnsi" w:eastAsiaTheme="minorEastAsia" w:hAnsiTheme="minorHAnsi" w:cstheme="minorHAnsi"/>
          <w:color w:val="000000" w:themeColor="text1"/>
          <w:sz w:val="20"/>
          <w:lang w:val="en-ZW" w:eastAsia="zh-CN"/>
        </w:rPr>
        <w:t xml:space="preserve">thnic </w:t>
      </w:r>
      <w:r w:rsidR="00E5011F" w:rsidRPr="00665374">
        <w:rPr>
          <w:rFonts w:asciiTheme="minorHAnsi" w:eastAsiaTheme="minorEastAsia" w:hAnsiTheme="minorHAnsi" w:cstheme="minorHAnsi"/>
          <w:color w:val="000000" w:themeColor="text1"/>
          <w:sz w:val="20"/>
          <w:lang w:val="en-ZW" w:eastAsia="zh-CN"/>
        </w:rPr>
        <w:t>M</w:t>
      </w:r>
      <w:r w:rsidR="00E5011F">
        <w:rPr>
          <w:rFonts w:asciiTheme="minorHAnsi" w:eastAsiaTheme="minorEastAsia" w:hAnsiTheme="minorHAnsi" w:cstheme="minorHAnsi"/>
          <w:color w:val="000000" w:themeColor="text1"/>
          <w:sz w:val="20"/>
          <w:lang w:val="en-ZW" w:eastAsia="zh-CN"/>
        </w:rPr>
        <w:t>inorities</w:t>
      </w:r>
      <w:r w:rsidR="00E5011F" w:rsidRPr="00665374">
        <w:rPr>
          <w:rFonts w:asciiTheme="minorHAnsi" w:eastAsiaTheme="minorEastAsia" w:hAnsiTheme="minorHAnsi" w:cstheme="minorHAnsi"/>
          <w:color w:val="000000" w:themeColor="text1"/>
          <w:sz w:val="20"/>
          <w:lang w:val="en-ZW" w:eastAsia="zh-CN"/>
        </w:rPr>
        <w:t xml:space="preserve"> will be invited as part of the cross sectoral strategy, and that they will be given the </w:t>
      </w:r>
      <w:proofErr w:type="gramStart"/>
      <w:r w:rsidR="00E5011F" w:rsidRPr="00665374">
        <w:rPr>
          <w:rFonts w:asciiTheme="minorHAnsi" w:eastAsiaTheme="minorEastAsia" w:hAnsiTheme="minorHAnsi" w:cstheme="minorHAnsi"/>
          <w:color w:val="000000" w:themeColor="text1"/>
          <w:sz w:val="20"/>
          <w:lang w:val="en-ZW" w:eastAsia="zh-CN"/>
        </w:rPr>
        <w:t>opportunity  to</w:t>
      </w:r>
      <w:proofErr w:type="gramEnd"/>
      <w:r w:rsidR="00E5011F" w:rsidRPr="00665374">
        <w:rPr>
          <w:rFonts w:asciiTheme="minorHAnsi" w:eastAsiaTheme="minorEastAsia" w:hAnsiTheme="minorHAnsi" w:cstheme="minorHAnsi"/>
          <w:color w:val="000000" w:themeColor="text1"/>
          <w:sz w:val="20"/>
          <w:lang w:val="en-ZW" w:eastAsia="zh-CN"/>
        </w:rPr>
        <w:t xml:space="preserve"> participate) </w:t>
      </w:r>
      <w:r w:rsidR="00E5011F">
        <w:rPr>
          <w:rFonts w:asciiTheme="minorHAnsi" w:eastAsiaTheme="minorEastAsia" w:hAnsiTheme="minorHAnsi" w:cstheme="minorHAnsi"/>
          <w:color w:val="000000" w:themeColor="text1"/>
          <w:sz w:val="20"/>
          <w:lang w:val="en-ZW" w:eastAsia="zh-CN"/>
        </w:rPr>
        <w:t>w</w:t>
      </w:r>
      <w:r w:rsidRPr="00F8608A">
        <w:rPr>
          <w:rFonts w:asciiTheme="minorHAnsi" w:eastAsiaTheme="minorEastAsia" w:hAnsiTheme="minorHAnsi" w:cstheme="minorHAnsi"/>
          <w:color w:val="000000" w:themeColor="text1"/>
          <w:sz w:val="20"/>
          <w:lang w:val="en-ZW" w:eastAsia="zh-CN"/>
        </w:rPr>
        <w:t>ill be conducted as part of the following activities</w:t>
      </w:r>
      <w:r w:rsidR="00E5011F">
        <w:rPr>
          <w:rFonts w:asciiTheme="minorHAnsi" w:eastAsiaTheme="minorEastAsia" w:hAnsiTheme="minorHAnsi" w:cstheme="minorHAnsi"/>
          <w:color w:val="000000" w:themeColor="text1"/>
          <w:sz w:val="20"/>
          <w:lang w:val="en-ZW" w:eastAsia="zh-CN"/>
        </w:rPr>
        <w:t xml:space="preserve"> in </w:t>
      </w:r>
      <w:r w:rsidRPr="00F8608A">
        <w:rPr>
          <w:rFonts w:asciiTheme="minorHAnsi" w:eastAsiaTheme="minorEastAsia" w:hAnsiTheme="minorHAnsi" w:cstheme="minorHAnsi"/>
          <w:color w:val="000000" w:themeColor="text1"/>
          <w:sz w:val="20"/>
          <w:szCs w:val="20"/>
          <w:lang w:val="en-ZW" w:eastAsia="zh-CN"/>
        </w:rPr>
        <w:t xml:space="preserve">Component 1: </w:t>
      </w:r>
    </w:p>
    <w:p w14:paraId="619FB166" w14:textId="31CF49F6" w:rsidR="0015215A" w:rsidRPr="00F8608A" w:rsidRDefault="0015215A" w:rsidP="00665374">
      <w:pPr>
        <w:pStyle w:val="ListParagraph"/>
        <w:numPr>
          <w:ilvl w:val="0"/>
          <w:numId w:val="76"/>
        </w:numPr>
        <w:spacing w:line="276" w:lineRule="auto"/>
        <w:jc w:val="both"/>
        <w:rPr>
          <w:rFonts w:asciiTheme="minorHAnsi" w:eastAsiaTheme="minorEastAsia" w:hAnsiTheme="minorHAnsi" w:cstheme="minorHAnsi"/>
          <w:color w:val="000000" w:themeColor="text1"/>
          <w:sz w:val="20"/>
          <w:szCs w:val="20"/>
          <w:lang w:eastAsia="zh-CN"/>
        </w:rPr>
      </w:pPr>
      <w:r w:rsidRPr="00F8608A">
        <w:rPr>
          <w:rFonts w:asciiTheme="minorHAnsi" w:hAnsiTheme="minorHAnsi" w:cstheme="minorHAnsi"/>
          <w:color w:val="000000" w:themeColor="text1"/>
          <w:sz w:val="20"/>
        </w:rPr>
        <w:t>1.1.</w:t>
      </w:r>
      <w:r w:rsidR="00080D5C" w:rsidRPr="00F8608A">
        <w:rPr>
          <w:rFonts w:asciiTheme="minorHAnsi" w:hAnsiTheme="minorHAnsi" w:cstheme="minorHAnsi"/>
          <w:color w:val="000000" w:themeColor="text1"/>
          <w:sz w:val="20"/>
        </w:rPr>
        <w:t>1</w:t>
      </w:r>
      <w:r w:rsidRPr="00F8608A">
        <w:rPr>
          <w:rFonts w:asciiTheme="minorHAnsi" w:hAnsiTheme="minorHAnsi" w:cstheme="minorHAnsi"/>
          <w:color w:val="000000" w:themeColor="text1"/>
          <w:sz w:val="20"/>
        </w:rPr>
        <w:t xml:space="preserve">. </w:t>
      </w:r>
      <w:r w:rsidR="00080D5C" w:rsidRPr="00F8608A">
        <w:rPr>
          <w:rFonts w:asciiTheme="minorHAnsi" w:hAnsiTheme="minorHAnsi" w:cstheme="minorHAnsi"/>
          <w:color w:val="000000" w:themeColor="text1"/>
          <w:sz w:val="20"/>
          <w:szCs w:val="20"/>
        </w:rPr>
        <w:t>Intersectoral coordination mechanisms for biodiversity conservation strengthened, also facilitating collaborative actions related to the Post-2020 Global Biodiversity Framework</w:t>
      </w:r>
      <w:r w:rsidR="00080D5C" w:rsidRPr="00F8608A" w:rsidDel="00080D5C">
        <w:rPr>
          <w:rFonts w:asciiTheme="minorHAnsi" w:hAnsiTheme="minorHAnsi" w:cstheme="minorHAnsi"/>
          <w:color w:val="000000" w:themeColor="text1"/>
          <w:sz w:val="20"/>
          <w:szCs w:val="20"/>
        </w:rPr>
        <w:t xml:space="preserve"> </w:t>
      </w:r>
    </w:p>
    <w:p w14:paraId="1B6093A4" w14:textId="77777777" w:rsidR="00C4048F" w:rsidRPr="00665374" w:rsidRDefault="0015215A" w:rsidP="00665374">
      <w:pPr>
        <w:pStyle w:val="ListParagraph"/>
        <w:numPr>
          <w:ilvl w:val="0"/>
          <w:numId w:val="76"/>
        </w:numPr>
        <w:spacing w:line="276" w:lineRule="auto"/>
        <w:jc w:val="both"/>
        <w:rPr>
          <w:rFonts w:asciiTheme="minorHAnsi" w:eastAsiaTheme="minorEastAsia" w:hAnsiTheme="minorHAnsi" w:cstheme="minorHAnsi"/>
          <w:color w:val="000000" w:themeColor="text1"/>
          <w:sz w:val="20"/>
          <w:szCs w:val="20"/>
          <w:lang w:eastAsia="zh-CN"/>
        </w:rPr>
      </w:pPr>
      <w:r w:rsidRPr="00F8608A">
        <w:rPr>
          <w:rFonts w:asciiTheme="minorHAnsi" w:hAnsiTheme="minorHAnsi" w:cstheme="minorHAnsi"/>
          <w:color w:val="000000" w:themeColor="text1"/>
          <w:sz w:val="20"/>
          <w:szCs w:val="20"/>
        </w:rPr>
        <w:t xml:space="preserve">1.1.1.4. </w:t>
      </w:r>
      <w:r w:rsidR="00080D5C" w:rsidRPr="00F8608A">
        <w:rPr>
          <w:rFonts w:asciiTheme="minorHAnsi" w:hAnsiTheme="minorHAnsi" w:cstheme="minorHAnsi"/>
          <w:color w:val="000000" w:themeColor="text1"/>
          <w:sz w:val="20"/>
          <w:szCs w:val="20"/>
          <w:lang w:eastAsia="zh-CN"/>
        </w:rPr>
        <w:t>F</w:t>
      </w:r>
      <w:r w:rsidRPr="00F8608A">
        <w:rPr>
          <w:rFonts w:asciiTheme="minorHAnsi" w:hAnsiTheme="minorHAnsi" w:cstheme="minorHAnsi"/>
          <w:color w:val="000000" w:themeColor="text1"/>
          <w:sz w:val="20"/>
          <w:szCs w:val="20"/>
        </w:rPr>
        <w:t>acilitate improvements to the provincial level multi-sectoral coordination mechanisms in Yunnan and Sichuan provinces, respectively</w:t>
      </w:r>
    </w:p>
    <w:p w14:paraId="4C83B4F4" w14:textId="630CC727" w:rsidR="0015215A" w:rsidRPr="00F8608A" w:rsidRDefault="0015215A" w:rsidP="00665374">
      <w:pPr>
        <w:pStyle w:val="ListParagraph"/>
        <w:numPr>
          <w:ilvl w:val="0"/>
          <w:numId w:val="76"/>
        </w:numPr>
        <w:spacing w:line="276" w:lineRule="auto"/>
        <w:jc w:val="both"/>
        <w:rPr>
          <w:rFonts w:asciiTheme="minorHAnsi" w:eastAsiaTheme="minorEastAsia" w:hAnsiTheme="minorHAnsi" w:cstheme="minorHAnsi"/>
          <w:color w:val="000000" w:themeColor="text1"/>
          <w:sz w:val="20"/>
          <w:szCs w:val="20"/>
          <w:lang w:eastAsia="zh-CN"/>
        </w:rPr>
      </w:pPr>
      <w:r w:rsidRPr="00F8608A">
        <w:rPr>
          <w:rFonts w:asciiTheme="minorHAnsi" w:hAnsiTheme="minorHAnsi" w:cstheme="minorHAnsi"/>
          <w:color w:val="000000" w:themeColor="text1"/>
          <w:sz w:val="20"/>
          <w:szCs w:val="20"/>
        </w:rPr>
        <w:t xml:space="preserve">. In addition to coordinating and decision-making functions, the provincial coordination mechanisms will supervise the guidance and application of integrated landscape planning approaches to the conservation </w:t>
      </w:r>
      <w:r w:rsidRPr="00F8608A">
        <w:rPr>
          <w:rFonts w:asciiTheme="minorHAnsi" w:hAnsiTheme="minorHAnsi" w:cstheme="minorHAnsi"/>
          <w:color w:val="000000" w:themeColor="text1"/>
          <w:sz w:val="20"/>
          <w:szCs w:val="20"/>
        </w:rPr>
        <w:lastRenderedPageBreak/>
        <w:t>and management plan of target wildlife species and their habitats, focusing on the formulation and implementation of specific conservation strategies and action plans in Outputs 1.2.1 and 1.2.2.</w:t>
      </w:r>
    </w:p>
    <w:p w14:paraId="73C1E51B" w14:textId="74DCBEFC" w:rsidR="0015215A" w:rsidRPr="00F8608A" w:rsidRDefault="0015215A" w:rsidP="00665374">
      <w:pPr>
        <w:pStyle w:val="ListParagraph"/>
        <w:numPr>
          <w:ilvl w:val="0"/>
          <w:numId w:val="76"/>
        </w:numPr>
        <w:spacing w:line="276" w:lineRule="auto"/>
        <w:jc w:val="both"/>
        <w:rPr>
          <w:rFonts w:asciiTheme="minorHAnsi" w:eastAsiaTheme="minorEastAsia" w:hAnsiTheme="minorHAnsi" w:cstheme="minorHAnsi"/>
          <w:color w:val="000000" w:themeColor="text1"/>
          <w:sz w:val="20"/>
          <w:szCs w:val="20"/>
          <w:lang w:eastAsia="zh-CN"/>
        </w:rPr>
      </w:pPr>
      <w:r w:rsidRPr="00F8608A">
        <w:rPr>
          <w:rFonts w:asciiTheme="minorHAnsi" w:hAnsiTheme="minorHAnsi" w:cstheme="minorHAnsi"/>
          <w:color w:val="000000" w:themeColor="text1"/>
          <w:sz w:val="20"/>
          <w:szCs w:val="20"/>
        </w:rPr>
        <w:t xml:space="preserve">1.1.3.4. </w:t>
      </w:r>
      <w:r w:rsidR="00E2444A">
        <w:rPr>
          <w:rFonts w:asciiTheme="minorHAnsi" w:hAnsiTheme="minorHAnsi" w:cstheme="minorHAnsi"/>
          <w:color w:val="000000" w:themeColor="text1"/>
          <w:sz w:val="20"/>
          <w:szCs w:val="20"/>
        </w:rPr>
        <w:t>Following</w:t>
      </w:r>
      <w:r w:rsidR="00E2444A" w:rsidRPr="00F8608A">
        <w:rPr>
          <w:rFonts w:asciiTheme="minorHAnsi" w:hAnsiTheme="minorHAnsi" w:cstheme="minorHAnsi"/>
          <w:color w:val="000000" w:themeColor="text1"/>
          <w:sz w:val="20"/>
          <w:szCs w:val="20"/>
        </w:rPr>
        <w:t xml:space="preserve"> </w:t>
      </w:r>
      <w:r w:rsidRPr="00F8608A">
        <w:rPr>
          <w:rFonts w:asciiTheme="minorHAnsi" w:hAnsiTheme="minorHAnsi" w:cstheme="minorHAnsi"/>
          <w:color w:val="000000" w:themeColor="text1"/>
          <w:sz w:val="20"/>
          <w:szCs w:val="20"/>
        </w:rPr>
        <w:t xml:space="preserve">free, </w:t>
      </w:r>
      <w:proofErr w:type="gramStart"/>
      <w:r w:rsidRPr="00F8608A">
        <w:rPr>
          <w:rFonts w:asciiTheme="minorHAnsi" w:hAnsiTheme="minorHAnsi" w:cstheme="minorHAnsi"/>
          <w:color w:val="000000" w:themeColor="text1"/>
          <w:sz w:val="20"/>
          <w:szCs w:val="20"/>
        </w:rPr>
        <w:t>prior</w:t>
      </w:r>
      <w:proofErr w:type="gramEnd"/>
      <w:r w:rsidRPr="00F8608A">
        <w:rPr>
          <w:rFonts w:asciiTheme="minorHAnsi" w:hAnsiTheme="minorHAnsi" w:cstheme="minorHAnsi"/>
          <w:color w:val="000000" w:themeColor="text1"/>
          <w:sz w:val="20"/>
          <w:szCs w:val="20"/>
        </w:rPr>
        <w:t xml:space="preserve"> and informed </w:t>
      </w:r>
      <w:r w:rsidR="00E2444A">
        <w:rPr>
          <w:rFonts w:asciiTheme="minorHAnsi" w:hAnsiTheme="minorHAnsi" w:cstheme="minorHAnsi"/>
          <w:color w:val="000000" w:themeColor="text1"/>
          <w:sz w:val="20"/>
          <w:szCs w:val="20"/>
        </w:rPr>
        <w:t>consultation</w:t>
      </w:r>
      <w:r w:rsidRPr="00F8608A">
        <w:rPr>
          <w:rFonts w:asciiTheme="minorHAnsi" w:hAnsiTheme="minorHAnsi" w:cstheme="minorHAnsi"/>
          <w:color w:val="000000" w:themeColor="text1"/>
          <w:sz w:val="20"/>
          <w:szCs w:val="20"/>
        </w:rPr>
        <w:t xml:space="preserve">, document </w:t>
      </w:r>
      <w:r w:rsidR="00080D5C" w:rsidRPr="00F8608A">
        <w:rPr>
          <w:rFonts w:asciiTheme="minorHAnsi" w:hAnsiTheme="minorHAnsi" w:cstheme="minorHAnsi"/>
          <w:color w:val="000000" w:themeColor="text1"/>
          <w:sz w:val="20"/>
          <w:szCs w:val="20"/>
          <w:lang w:eastAsia="zh-CN"/>
        </w:rPr>
        <w:t>biodiversity</w:t>
      </w:r>
      <w:r w:rsidRPr="00F8608A">
        <w:rPr>
          <w:rFonts w:asciiTheme="minorHAnsi" w:hAnsiTheme="minorHAnsi" w:cstheme="minorHAnsi"/>
          <w:color w:val="000000" w:themeColor="text1"/>
          <w:sz w:val="20"/>
          <w:szCs w:val="20"/>
        </w:rPr>
        <w:t xml:space="preserve">-friendly normative measures based on the traditional knowledge and practice, including but not limited to the </w:t>
      </w:r>
      <w:proofErr w:type="spellStart"/>
      <w:r w:rsidRPr="00F8608A">
        <w:rPr>
          <w:rFonts w:asciiTheme="minorHAnsi" w:hAnsiTheme="minorHAnsi" w:cstheme="minorHAnsi"/>
          <w:color w:val="000000" w:themeColor="text1"/>
          <w:sz w:val="20"/>
          <w:szCs w:val="20"/>
        </w:rPr>
        <w:t>Qiang</w:t>
      </w:r>
      <w:proofErr w:type="spellEnd"/>
      <w:r w:rsidRPr="00F8608A">
        <w:rPr>
          <w:rFonts w:asciiTheme="minorHAnsi" w:hAnsiTheme="minorHAnsi" w:cstheme="minorHAnsi"/>
          <w:color w:val="000000" w:themeColor="text1"/>
          <w:sz w:val="20"/>
          <w:szCs w:val="20"/>
        </w:rPr>
        <w:t>, Tibetan and Yi ethnic groups.</w:t>
      </w:r>
    </w:p>
    <w:p w14:paraId="707F2F4C" w14:textId="77777777" w:rsidR="0015215A" w:rsidRPr="00F8608A" w:rsidRDefault="0015215A" w:rsidP="00665374">
      <w:pPr>
        <w:pStyle w:val="ListParagraph"/>
        <w:numPr>
          <w:ilvl w:val="0"/>
          <w:numId w:val="76"/>
        </w:numPr>
        <w:spacing w:line="276" w:lineRule="auto"/>
        <w:jc w:val="both"/>
        <w:rPr>
          <w:rFonts w:asciiTheme="minorHAnsi" w:eastAsiaTheme="minorEastAsia" w:hAnsiTheme="minorHAnsi" w:cstheme="minorHAnsi"/>
          <w:color w:val="000000" w:themeColor="text1"/>
          <w:sz w:val="20"/>
          <w:szCs w:val="20"/>
          <w:lang w:eastAsia="zh-CN"/>
        </w:rPr>
      </w:pPr>
      <w:r w:rsidRPr="00F8608A">
        <w:rPr>
          <w:rFonts w:asciiTheme="minorHAnsi" w:hAnsiTheme="minorHAnsi"/>
          <w:color w:val="000000" w:themeColor="text1"/>
          <w:sz w:val="20"/>
          <w:szCs w:val="20"/>
        </w:rPr>
        <w:t>1.2.2.5. Initiate and advocate the implementation of the cross-sectoral Conservation and sustainable management plan by regularly reviewing and disseminating the lessons from the establishment and operationalization of the ecological corridors under Outcome 2.2.</w:t>
      </w:r>
    </w:p>
    <w:p w14:paraId="5A46656D" w14:textId="5397C63A" w:rsidR="0015215A" w:rsidRPr="00665374" w:rsidRDefault="0015215A" w:rsidP="00665374">
      <w:pPr>
        <w:spacing w:line="276" w:lineRule="auto"/>
        <w:jc w:val="both"/>
        <w:rPr>
          <w:rFonts w:asciiTheme="minorHAnsi" w:hAnsiTheme="minorHAnsi" w:cstheme="minorHAnsi"/>
          <w:bCs/>
          <w:color w:val="000000" w:themeColor="text1"/>
          <w:sz w:val="20"/>
        </w:rPr>
      </w:pPr>
      <w:r w:rsidRPr="00F8608A">
        <w:rPr>
          <w:rFonts w:asciiTheme="minorHAnsi" w:eastAsiaTheme="minorEastAsia" w:hAnsiTheme="minorHAnsi" w:cstheme="minorHAnsi"/>
          <w:color w:val="000000" w:themeColor="text1"/>
          <w:sz w:val="20"/>
          <w:szCs w:val="20"/>
          <w:lang w:val="en-ZW" w:eastAsia="zh-CN"/>
        </w:rPr>
        <w:t>All activities aroun</w:t>
      </w:r>
      <w:r w:rsidRPr="00F8608A">
        <w:rPr>
          <w:rFonts w:asciiTheme="minorHAnsi" w:eastAsiaTheme="minorEastAsia" w:hAnsiTheme="minorHAnsi" w:cstheme="minorHAnsi"/>
          <w:color w:val="000000" w:themeColor="text1"/>
          <w:sz w:val="20"/>
          <w:lang w:val="en-ZW" w:eastAsia="zh-CN"/>
        </w:rPr>
        <w:t xml:space="preserve">d output 2.2 </w:t>
      </w:r>
      <w:r w:rsidRPr="00F8608A">
        <w:rPr>
          <w:rFonts w:asciiTheme="minorHAnsi" w:hAnsiTheme="minorHAnsi" w:cstheme="minorHAnsi"/>
          <w:bCs/>
          <w:color w:val="000000" w:themeColor="text1"/>
          <w:sz w:val="20"/>
        </w:rPr>
        <w:t xml:space="preserve">Connectivity between patches of key protected wildlife habitats targeted for improvement through the creation of ecological corridors, together with specific outputs in 2.3. and 2.4. </w:t>
      </w:r>
      <w:proofErr w:type="gramStart"/>
      <w:r w:rsidRPr="00F8608A">
        <w:rPr>
          <w:rFonts w:asciiTheme="minorHAnsi" w:hAnsiTheme="minorHAnsi" w:cstheme="minorHAnsi"/>
          <w:bCs/>
          <w:color w:val="000000" w:themeColor="text1"/>
          <w:sz w:val="20"/>
        </w:rPr>
        <w:t>Specifically</w:t>
      </w:r>
      <w:proofErr w:type="gramEnd"/>
      <w:r w:rsidR="00173B0E">
        <w:rPr>
          <w:rFonts w:asciiTheme="minorHAnsi" w:hAnsiTheme="minorHAnsi" w:cstheme="minorHAnsi"/>
          <w:bCs/>
          <w:color w:val="000000" w:themeColor="text1"/>
          <w:sz w:val="20"/>
        </w:rPr>
        <w:t xml:space="preserve"> FPIC will be </w:t>
      </w:r>
      <w:r w:rsidR="00602247">
        <w:rPr>
          <w:rFonts w:asciiTheme="minorHAnsi" w:hAnsiTheme="minorHAnsi" w:cstheme="minorHAnsi"/>
          <w:bCs/>
          <w:color w:val="000000" w:themeColor="text1"/>
          <w:sz w:val="20"/>
        </w:rPr>
        <w:t xml:space="preserve">obtained as part of the </w:t>
      </w:r>
      <w:r w:rsidR="0019239A" w:rsidRPr="00665374">
        <w:rPr>
          <w:rFonts w:asciiTheme="minorHAnsi" w:hAnsiTheme="minorHAnsi" w:cstheme="minorHAnsi"/>
          <w:bCs/>
          <w:color w:val="000000" w:themeColor="text1"/>
          <w:sz w:val="20"/>
        </w:rPr>
        <w:t>Ecological Corridor Strategies (see activities 2.2.2.4 and 2.2.2.5) and Action Plans and the Degraded Habitat Restoration Plan (2.3.2.2. and 2.3.2.3)</w:t>
      </w:r>
    </w:p>
    <w:p w14:paraId="59ADF950" w14:textId="77777777" w:rsidR="0015215A" w:rsidRPr="00F8608A" w:rsidRDefault="0015215A" w:rsidP="00665374">
      <w:pPr>
        <w:pStyle w:val="ListParagraph"/>
        <w:numPr>
          <w:ilvl w:val="0"/>
          <w:numId w:val="41"/>
        </w:numPr>
        <w:spacing w:line="276" w:lineRule="auto"/>
        <w:jc w:val="both"/>
        <w:rPr>
          <w:rFonts w:asciiTheme="minorHAnsi" w:eastAsiaTheme="minorEastAsia" w:hAnsiTheme="minorHAnsi" w:cstheme="minorHAnsi"/>
          <w:color w:val="000000" w:themeColor="text1"/>
          <w:sz w:val="20"/>
          <w:szCs w:val="24"/>
          <w:lang w:eastAsia="zh-CN"/>
        </w:rPr>
      </w:pPr>
      <w:r w:rsidRPr="00F8608A">
        <w:rPr>
          <w:rFonts w:asciiTheme="minorHAnsi" w:eastAsiaTheme="minorEastAsia" w:hAnsiTheme="minorHAnsi" w:cstheme="minorHAnsi"/>
          <w:color w:val="000000" w:themeColor="text1"/>
          <w:sz w:val="20"/>
          <w:szCs w:val="20"/>
          <w:lang w:eastAsia="zh-CN"/>
        </w:rPr>
        <w:t>Output 2.2.1. Ecological corridor established to</w:t>
      </w:r>
      <w:r w:rsidRPr="00F8608A">
        <w:rPr>
          <w:rFonts w:asciiTheme="minorHAnsi" w:eastAsiaTheme="minorEastAsia" w:hAnsiTheme="minorHAnsi" w:cstheme="minorHAnsi"/>
          <w:color w:val="000000" w:themeColor="text1"/>
          <w:sz w:val="20"/>
          <w:szCs w:val="24"/>
          <w:lang w:eastAsia="zh-CN"/>
        </w:rPr>
        <w:t xml:space="preserve"> link key primate habitats in Yunlong County, Dali Bai Autonomous Prefecture, Yunnan Province, consistent with the cross-sectoral strategy and action plan developed in Output 1.2.1.</w:t>
      </w:r>
    </w:p>
    <w:p w14:paraId="02424F6D" w14:textId="77777777" w:rsidR="0015215A" w:rsidRPr="00F8608A" w:rsidRDefault="0015215A" w:rsidP="00665374">
      <w:pPr>
        <w:pStyle w:val="ListParagraph"/>
        <w:numPr>
          <w:ilvl w:val="0"/>
          <w:numId w:val="41"/>
        </w:numPr>
        <w:spacing w:line="276" w:lineRule="auto"/>
        <w:jc w:val="both"/>
        <w:rPr>
          <w:rFonts w:asciiTheme="minorHAnsi" w:eastAsiaTheme="minorEastAsia" w:hAnsiTheme="minorHAnsi" w:cstheme="minorHAnsi"/>
          <w:color w:val="000000" w:themeColor="text1"/>
          <w:sz w:val="20"/>
          <w:szCs w:val="24"/>
          <w:lang w:eastAsia="zh-CN"/>
        </w:rPr>
      </w:pPr>
      <w:r w:rsidRPr="00F8608A">
        <w:rPr>
          <w:rFonts w:asciiTheme="minorHAnsi" w:eastAsiaTheme="minorEastAsia" w:hAnsiTheme="minorHAnsi" w:cstheme="minorHAnsi"/>
          <w:color w:val="000000" w:themeColor="text1"/>
          <w:sz w:val="20"/>
          <w:szCs w:val="24"/>
          <w:lang w:eastAsia="zh-CN"/>
        </w:rPr>
        <w:t>Output 2.2.2. Connectivity of isolated panda habitats in the Giant Panda National Park enhanced through establishing two ecological corridors, consistent with the cross-sectoral strategy and action plan developed in Output 1.2.2</w:t>
      </w:r>
    </w:p>
    <w:p w14:paraId="44EDC883" w14:textId="77777777" w:rsidR="0015215A" w:rsidRPr="00F8608A" w:rsidRDefault="0015215A" w:rsidP="00665374">
      <w:pPr>
        <w:pStyle w:val="ListParagraph"/>
        <w:numPr>
          <w:ilvl w:val="0"/>
          <w:numId w:val="41"/>
        </w:numPr>
        <w:spacing w:line="276" w:lineRule="auto"/>
        <w:jc w:val="both"/>
        <w:rPr>
          <w:rFonts w:asciiTheme="minorHAnsi" w:eastAsiaTheme="minorEastAsia" w:hAnsiTheme="minorHAnsi" w:cstheme="minorHAnsi"/>
          <w:color w:val="000000" w:themeColor="text1"/>
          <w:sz w:val="20"/>
          <w:szCs w:val="24"/>
          <w:lang w:eastAsia="zh-CN"/>
        </w:rPr>
      </w:pPr>
      <w:r w:rsidRPr="00F8608A">
        <w:rPr>
          <w:rFonts w:asciiTheme="minorHAnsi" w:eastAsiaTheme="minorEastAsia" w:hAnsiTheme="minorHAnsi" w:cstheme="minorHAnsi"/>
          <w:color w:val="000000" w:themeColor="text1"/>
          <w:sz w:val="20"/>
          <w:szCs w:val="24"/>
          <w:lang w:eastAsia="zh-CN"/>
        </w:rPr>
        <w:t>Output 2.3.1. Restoration of key primate habitat undertaken in Yunlong County, Dali Bai Autonomous Prefecture, Yunnan.</w:t>
      </w:r>
    </w:p>
    <w:p w14:paraId="2CFB46C5" w14:textId="3BFF72D2" w:rsidR="00173B0E" w:rsidRPr="00F8608A" w:rsidRDefault="0015215A" w:rsidP="00665374">
      <w:pPr>
        <w:pStyle w:val="ListParagraph"/>
        <w:numPr>
          <w:ilvl w:val="0"/>
          <w:numId w:val="41"/>
        </w:numPr>
        <w:spacing w:line="276" w:lineRule="auto"/>
        <w:jc w:val="both"/>
        <w:rPr>
          <w:rFonts w:asciiTheme="minorHAnsi" w:eastAsiaTheme="minorEastAsia" w:hAnsiTheme="minorHAnsi" w:cstheme="minorHAnsi"/>
          <w:color w:val="000000" w:themeColor="text1"/>
          <w:sz w:val="20"/>
          <w:szCs w:val="24"/>
          <w:lang w:eastAsia="zh-CN"/>
        </w:rPr>
      </w:pPr>
      <w:r w:rsidRPr="00F8608A">
        <w:rPr>
          <w:rFonts w:asciiTheme="minorHAnsi" w:eastAsiaTheme="minorEastAsia" w:hAnsiTheme="minorHAnsi" w:cstheme="minorHAnsi"/>
          <w:color w:val="000000" w:themeColor="text1"/>
          <w:sz w:val="20"/>
          <w:szCs w:val="24"/>
          <w:lang w:eastAsia="zh-CN"/>
        </w:rPr>
        <w:t xml:space="preserve">Output 2.3.2. Degraded panda habitats undergoing restoration in the Giant Panda National Park through biological/ecological engineering and other technical measures </w:t>
      </w:r>
    </w:p>
    <w:p w14:paraId="2B2CFFA5" w14:textId="77777777" w:rsidR="0015215A" w:rsidRPr="00665374" w:rsidRDefault="0015215A" w:rsidP="00665374">
      <w:pPr>
        <w:pStyle w:val="ListParagraph"/>
        <w:numPr>
          <w:ilvl w:val="0"/>
          <w:numId w:val="41"/>
        </w:numPr>
        <w:spacing w:line="276" w:lineRule="auto"/>
        <w:jc w:val="both"/>
        <w:rPr>
          <w:rFonts w:asciiTheme="minorHAnsi" w:eastAsiaTheme="minorEastAsia" w:hAnsiTheme="minorHAnsi" w:cstheme="minorHAnsi"/>
          <w:color w:val="000000" w:themeColor="text1"/>
          <w:sz w:val="20"/>
          <w:szCs w:val="24"/>
          <w:lang w:eastAsia="zh-CN"/>
        </w:rPr>
      </w:pPr>
      <w:r w:rsidRPr="00665374">
        <w:rPr>
          <w:rFonts w:asciiTheme="minorHAnsi" w:eastAsiaTheme="minorEastAsia" w:hAnsiTheme="minorHAnsi" w:cstheme="minorHAnsi"/>
          <w:color w:val="000000" w:themeColor="text1"/>
          <w:sz w:val="20"/>
          <w:szCs w:val="24"/>
          <w:lang w:eastAsia="zh-CN"/>
        </w:rPr>
        <w:t>Output 2.4.1. Ecological goods and services, including nature-based tourism, certification schemes and/or organic farming, in place to generate alternative income streams for local communities.</w:t>
      </w:r>
    </w:p>
    <w:p w14:paraId="78583A13" w14:textId="77777777" w:rsidR="0015215A" w:rsidRPr="00F8608A" w:rsidRDefault="0015215A" w:rsidP="00665374">
      <w:pPr>
        <w:pStyle w:val="ListParagraph"/>
        <w:numPr>
          <w:ilvl w:val="0"/>
          <w:numId w:val="41"/>
        </w:numPr>
        <w:spacing w:line="276" w:lineRule="auto"/>
        <w:jc w:val="both"/>
        <w:rPr>
          <w:rFonts w:asciiTheme="minorHAnsi" w:eastAsiaTheme="minorEastAsia" w:hAnsiTheme="minorHAnsi" w:cstheme="minorHAnsi"/>
          <w:color w:val="000000" w:themeColor="text1"/>
          <w:sz w:val="20"/>
          <w:szCs w:val="24"/>
          <w:lang w:eastAsia="zh-CN"/>
        </w:rPr>
      </w:pPr>
      <w:r w:rsidRPr="00F8608A">
        <w:rPr>
          <w:rFonts w:asciiTheme="minorHAnsi" w:eastAsiaTheme="minorEastAsia" w:hAnsiTheme="minorHAnsi" w:cstheme="minorHAnsi"/>
          <w:color w:val="000000" w:themeColor="text1"/>
          <w:sz w:val="20"/>
          <w:lang w:eastAsia="zh-CN"/>
        </w:rPr>
        <w:t>Output 2.4.2. Alternative livelihood social associations established and/or strengthened in the demonstration areas</w:t>
      </w:r>
      <w:r w:rsidRPr="00F8608A">
        <w:rPr>
          <w:rFonts w:asciiTheme="minorHAnsi" w:eastAsiaTheme="minorEastAsia" w:hAnsiTheme="minorHAnsi" w:cstheme="minorHAnsi"/>
          <w:color w:val="000000" w:themeColor="text1"/>
          <w:sz w:val="20"/>
          <w:szCs w:val="24"/>
          <w:lang w:eastAsia="zh-CN"/>
        </w:rPr>
        <w:t>.</w:t>
      </w:r>
    </w:p>
    <w:p w14:paraId="5240B2C1" w14:textId="77777777" w:rsidR="0015215A" w:rsidRPr="00F8608A" w:rsidRDefault="0015215A" w:rsidP="00665374">
      <w:pPr>
        <w:pStyle w:val="ListParagraph"/>
        <w:spacing w:line="276" w:lineRule="auto"/>
        <w:ind w:left="0"/>
        <w:jc w:val="both"/>
        <w:rPr>
          <w:rFonts w:asciiTheme="minorHAnsi" w:eastAsiaTheme="minorEastAsia" w:hAnsiTheme="minorHAnsi" w:cstheme="minorHAnsi"/>
          <w:color w:val="000000" w:themeColor="text1"/>
          <w:sz w:val="20"/>
          <w:lang w:eastAsia="zh-CN"/>
        </w:rPr>
      </w:pPr>
      <w:r w:rsidRPr="00F8608A">
        <w:rPr>
          <w:rFonts w:asciiTheme="minorHAnsi" w:eastAsiaTheme="minorEastAsia" w:hAnsiTheme="minorHAnsi" w:cstheme="minorHAnsi"/>
          <w:color w:val="000000" w:themeColor="text1"/>
          <w:sz w:val="20"/>
          <w:lang w:eastAsia="zh-CN"/>
        </w:rPr>
        <w:t>Component 3: Output 3.1.1: Enabling technologies identified and applied to support dynamic real-time wildlife monitoring, data collection, and data analysis for informed and timely management decision making</w:t>
      </w:r>
    </w:p>
    <w:p w14:paraId="710AC385" w14:textId="77777777" w:rsidR="001875C0" w:rsidRPr="00F8608A" w:rsidRDefault="001875C0" w:rsidP="00665374">
      <w:pPr>
        <w:spacing w:line="276" w:lineRule="auto"/>
        <w:jc w:val="both"/>
        <w:rPr>
          <w:rFonts w:asciiTheme="minorHAnsi" w:hAnsiTheme="minorHAnsi" w:cstheme="minorHAnsi"/>
          <w:color w:val="000000" w:themeColor="text1"/>
          <w:sz w:val="20"/>
        </w:rPr>
      </w:pPr>
    </w:p>
    <w:p w14:paraId="44FBB5DC" w14:textId="3C2B3A6B" w:rsidR="00501F13" w:rsidRPr="00F8608A" w:rsidRDefault="006F7314" w:rsidP="00665374">
      <w:pPr>
        <w:pStyle w:val="Heading1"/>
        <w:spacing w:line="276" w:lineRule="auto"/>
        <w:jc w:val="both"/>
        <w:rPr>
          <w:rFonts w:asciiTheme="minorHAnsi" w:hAnsiTheme="minorHAnsi" w:cstheme="minorHAnsi"/>
          <w:color w:val="000000" w:themeColor="text1"/>
        </w:rPr>
      </w:pPr>
      <w:bookmarkStart w:id="48" w:name="_Toc72139586"/>
      <w:bookmarkStart w:id="49" w:name="_Toc104510616"/>
      <w:r w:rsidRPr="00F8608A">
        <w:rPr>
          <w:rFonts w:asciiTheme="minorHAnsi" w:hAnsiTheme="minorHAnsi" w:cstheme="minorHAnsi"/>
          <w:color w:val="000000" w:themeColor="text1"/>
        </w:rPr>
        <w:t>7</w:t>
      </w:r>
      <w:r w:rsidR="009E4A63" w:rsidRPr="00F8608A">
        <w:rPr>
          <w:rFonts w:asciiTheme="minorHAnsi" w:hAnsiTheme="minorHAnsi" w:cstheme="minorHAnsi"/>
          <w:color w:val="000000" w:themeColor="text1"/>
        </w:rPr>
        <w:t>. Appropriate Benefits</w:t>
      </w:r>
      <w:bookmarkEnd w:id="48"/>
      <w:bookmarkEnd w:id="49"/>
      <w:r w:rsidR="009E4A63" w:rsidRPr="00F8608A">
        <w:rPr>
          <w:rFonts w:asciiTheme="minorHAnsi" w:hAnsiTheme="minorHAnsi" w:cstheme="minorHAnsi"/>
          <w:color w:val="000000" w:themeColor="text1"/>
        </w:rPr>
        <w:t xml:space="preserve"> </w:t>
      </w:r>
    </w:p>
    <w:p w14:paraId="077C8C2C" w14:textId="77777777" w:rsidR="00501F13" w:rsidRPr="00F8608A" w:rsidRDefault="00501F13" w:rsidP="00665374">
      <w:pPr>
        <w:spacing w:line="276" w:lineRule="auto"/>
        <w:jc w:val="both"/>
        <w:rPr>
          <w:rFonts w:asciiTheme="minorHAnsi" w:eastAsiaTheme="minorEastAsia" w:hAnsiTheme="minorHAnsi" w:cstheme="minorHAnsi"/>
          <w:color w:val="000000" w:themeColor="text1"/>
          <w:lang w:eastAsia="zh-CN"/>
        </w:rPr>
      </w:pPr>
    </w:p>
    <w:p w14:paraId="1546589B" w14:textId="023E57E0" w:rsidR="00427C66" w:rsidRPr="00F8608A" w:rsidRDefault="00427C66"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 xml:space="preserve">Proposed project activities benefitting ethnic minority communities and providing capacity support are outlined in the matrix below. These activities will be further tailored to preferences of potentially affected persons through meaningful consultations made during project implementation and FPIC processes. Activities that cannot start until the procedures in Section </w:t>
      </w:r>
      <w:r w:rsidR="0014654C" w:rsidRPr="00F8608A">
        <w:rPr>
          <w:rFonts w:asciiTheme="minorHAnsi" w:eastAsiaTheme="minorEastAsia" w:hAnsiTheme="minorHAnsi" w:cstheme="minorHAnsi"/>
          <w:color w:val="000000" w:themeColor="text1"/>
          <w:sz w:val="20"/>
          <w:szCs w:val="22"/>
          <w:lang w:val="en-ZW" w:eastAsia="zh-CN"/>
        </w:rPr>
        <w:t>6</w:t>
      </w:r>
      <w:r w:rsidRPr="00F8608A">
        <w:rPr>
          <w:rFonts w:asciiTheme="minorHAnsi" w:eastAsiaTheme="minorEastAsia" w:hAnsiTheme="minorHAnsi" w:cstheme="minorHAnsi"/>
          <w:color w:val="000000" w:themeColor="text1"/>
          <w:sz w:val="20"/>
          <w:szCs w:val="22"/>
          <w:lang w:val="en-ZW" w:eastAsia="zh-CN"/>
        </w:rPr>
        <w:t xml:space="preserve"> of this IPPF have been carried out are marked with an asterisk (*).</w:t>
      </w:r>
    </w:p>
    <w:p w14:paraId="27DA07C4" w14:textId="77777777" w:rsidR="003B014D" w:rsidRPr="00F8608A" w:rsidRDefault="003B014D" w:rsidP="00665374">
      <w:pPr>
        <w:spacing w:line="276" w:lineRule="auto"/>
        <w:jc w:val="both"/>
        <w:rPr>
          <w:rFonts w:asciiTheme="minorHAnsi" w:eastAsiaTheme="minorEastAsia" w:hAnsiTheme="minorHAnsi" w:cstheme="minorHAnsi"/>
          <w:i/>
          <w:color w:val="000000" w:themeColor="text1"/>
          <w:sz w:val="22"/>
          <w:lang w:eastAsia="zh-CN"/>
        </w:rPr>
      </w:pPr>
    </w:p>
    <w:p w14:paraId="7268BFB2" w14:textId="00B98306" w:rsidR="00134449" w:rsidRPr="00F8608A" w:rsidRDefault="0096363C" w:rsidP="00665374">
      <w:pPr>
        <w:pStyle w:val="Caption"/>
        <w:keepNext/>
        <w:spacing w:line="276" w:lineRule="auto"/>
        <w:jc w:val="both"/>
        <w:rPr>
          <w:rFonts w:asciiTheme="minorHAnsi" w:hAnsiTheme="minorHAnsi"/>
          <w:color w:val="000000" w:themeColor="text1"/>
        </w:rPr>
      </w:pPr>
      <w:bookmarkStart w:id="50" w:name="_Toc87410495"/>
      <w:r w:rsidRPr="00F8608A">
        <w:rPr>
          <w:rFonts w:asciiTheme="minorHAnsi" w:hAnsiTheme="minorHAnsi"/>
          <w:color w:val="000000" w:themeColor="text1"/>
        </w:rPr>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7</w:t>
      </w:r>
      <w:r w:rsidR="00F2448B"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Proposed project activities in ethnic minority communities</w:t>
      </w:r>
      <w:bookmarkEnd w:id="50"/>
    </w:p>
    <w:tbl>
      <w:tblPr>
        <w:tblStyle w:val="GridTable1Light-Accent5"/>
        <w:tblW w:w="5000" w:type="pct"/>
        <w:tblLook w:val="04A0" w:firstRow="1" w:lastRow="0" w:firstColumn="1" w:lastColumn="0" w:noHBand="0" w:noVBand="1"/>
      </w:tblPr>
      <w:tblGrid>
        <w:gridCol w:w="4391"/>
        <w:gridCol w:w="4959"/>
      </w:tblGrid>
      <w:tr w:rsidR="00F8608A" w:rsidRPr="00F8608A" w14:paraId="45287C0E" w14:textId="77777777" w:rsidTr="00862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pct"/>
          </w:tcPr>
          <w:p w14:paraId="378EF32B" w14:textId="77777777" w:rsidR="00427C66" w:rsidRPr="00F8608A" w:rsidRDefault="00427C66"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Project Output</w:t>
            </w:r>
          </w:p>
        </w:tc>
        <w:tc>
          <w:tcPr>
            <w:tcW w:w="2652" w:type="pct"/>
          </w:tcPr>
          <w:p w14:paraId="02139ADB" w14:textId="587A9F20" w:rsidR="00427C66" w:rsidRPr="00F8608A" w:rsidRDefault="001F5B6E" w:rsidP="00665374">
            <w:pPr>
              <w:spacing w:before="60" w:after="60"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themeColor="text1"/>
                <w:sz w:val="20"/>
                <w:szCs w:val="22"/>
                <w:lang w:eastAsia="zh-CN"/>
              </w:rPr>
            </w:pPr>
            <w:r w:rsidRPr="00F8608A">
              <w:rPr>
                <w:rFonts w:asciiTheme="minorHAnsi" w:hAnsiTheme="minorHAnsi" w:cstheme="minorHAnsi"/>
                <w:color w:val="000000" w:themeColor="text1"/>
                <w:sz w:val="20"/>
                <w:szCs w:val="22"/>
                <w:lang w:eastAsia="zh-CN"/>
              </w:rPr>
              <w:t xml:space="preserve">Indicative </w:t>
            </w:r>
            <w:r w:rsidR="00BA1608" w:rsidRPr="00F8608A">
              <w:rPr>
                <w:rFonts w:asciiTheme="minorHAnsi" w:hAnsiTheme="minorHAnsi" w:cstheme="minorHAnsi"/>
                <w:color w:val="000000" w:themeColor="text1"/>
                <w:sz w:val="20"/>
                <w:szCs w:val="22"/>
                <w:lang w:eastAsia="zh-CN"/>
              </w:rPr>
              <w:t>activities</w:t>
            </w:r>
          </w:p>
        </w:tc>
      </w:tr>
      <w:tr w:rsidR="00427C66" w:rsidRPr="00F8608A" w14:paraId="35CD0CA9" w14:textId="77777777" w:rsidTr="00862545">
        <w:trPr>
          <w:trHeight w:val="1451"/>
        </w:trPr>
        <w:tc>
          <w:tcPr>
            <w:cnfStyle w:val="001000000000" w:firstRow="0" w:lastRow="0" w:firstColumn="1" w:lastColumn="0" w:oddVBand="0" w:evenVBand="0" w:oddHBand="0" w:evenHBand="0" w:firstRowFirstColumn="0" w:firstRowLastColumn="0" w:lastRowFirstColumn="0" w:lastRowLastColumn="0"/>
            <w:tcW w:w="2348" w:type="pct"/>
          </w:tcPr>
          <w:p w14:paraId="3D2BFD48" w14:textId="0D36D163" w:rsidR="00427C66" w:rsidRPr="00F8608A" w:rsidRDefault="00B74E29" w:rsidP="00665374">
            <w:pPr>
              <w:spacing w:before="60" w:after="6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lastRenderedPageBreak/>
              <w:t xml:space="preserve">Output 1.1.1. Multi-sectoral coordination mechanisms for biodiversity conservation </w:t>
            </w:r>
            <w:proofErr w:type="gramStart"/>
            <w:r w:rsidRPr="00F8608A">
              <w:rPr>
                <w:rFonts w:asciiTheme="minorHAnsi" w:hAnsiTheme="minorHAnsi" w:cstheme="minorHAnsi"/>
                <w:color w:val="000000" w:themeColor="text1"/>
                <w:sz w:val="20"/>
                <w:szCs w:val="20"/>
              </w:rPr>
              <w:t>strengthened ,</w:t>
            </w:r>
            <w:proofErr w:type="gramEnd"/>
            <w:r w:rsidRPr="00F8608A">
              <w:rPr>
                <w:rFonts w:asciiTheme="minorHAnsi" w:hAnsiTheme="minorHAnsi" w:cstheme="minorHAnsi"/>
                <w:color w:val="000000" w:themeColor="text1"/>
                <w:sz w:val="20"/>
                <w:szCs w:val="20"/>
              </w:rPr>
              <w:t xml:space="preserve"> also facilitating collaborative actions related to the Post-2020 Global Biodiversity Framework </w:t>
            </w:r>
          </w:p>
        </w:tc>
        <w:tc>
          <w:tcPr>
            <w:tcW w:w="2652" w:type="pct"/>
          </w:tcPr>
          <w:p w14:paraId="7D0D4FFC" w14:textId="798D04AB" w:rsidR="00427C66" w:rsidRPr="00F8608A" w:rsidRDefault="00427C66"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Invite representatives </w:t>
            </w:r>
            <w:r w:rsidR="00BE116B" w:rsidRPr="00F8608A">
              <w:rPr>
                <w:rFonts w:asciiTheme="minorHAnsi" w:hAnsiTheme="minorHAnsi" w:cstheme="minorHAnsi"/>
                <w:color w:val="000000" w:themeColor="text1"/>
                <w:sz w:val="20"/>
                <w:lang w:val="en-US"/>
              </w:rPr>
              <w:t>of ethnic minorities</w:t>
            </w:r>
            <w:r w:rsidRPr="00F8608A">
              <w:rPr>
                <w:rFonts w:asciiTheme="minorHAnsi" w:hAnsiTheme="minorHAnsi" w:cstheme="minorHAnsi"/>
                <w:color w:val="000000" w:themeColor="text1"/>
                <w:sz w:val="20"/>
                <w:lang w:val="en-US"/>
              </w:rPr>
              <w:t xml:space="preserve"> to join the SWCG </w:t>
            </w:r>
            <w:r w:rsidR="00831644" w:rsidRPr="00F8608A">
              <w:rPr>
                <w:rFonts w:asciiTheme="minorHAnsi" w:hAnsiTheme="minorHAnsi" w:cstheme="minorHAnsi"/>
                <w:color w:val="000000" w:themeColor="text1"/>
                <w:sz w:val="20"/>
                <w:lang w:val="en-US"/>
              </w:rPr>
              <w:t xml:space="preserve">as members </w:t>
            </w:r>
            <w:r w:rsidRPr="00F8608A">
              <w:rPr>
                <w:rFonts w:asciiTheme="minorHAnsi" w:hAnsiTheme="minorHAnsi" w:cstheme="minorHAnsi"/>
                <w:color w:val="000000" w:themeColor="text1"/>
                <w:sz w:val="20"/>
                <w:lang w:val="en-US"/>
              </w:rPr>
              <w:t>or as observer</w:t>
            </w:r>
            <w:r w:rsidR="00831644" w:rsidRPr="00F8608A">
              <w:rPr>
                <w:rFonts w:asciiTheme="minorHAnsi" w:hAnsiTheme="minorHAnsi" w:cstheme="minorHAnsi"/>
                <w:color w:val="000000" w:themeColor="text1"/>
                <w:sz w:val="20"/>
                <w:lang w:val="en-US"/>
              </w:rPr>
              <w:t>s</w:t>
            </w:r>
            <w:r w:rsidRPr="00F8608A">
              <w:rPr>
                <w:rFonts w:asciiTheme="minorHAnsi" w:hAnsiTheme="minorHAnsi" w:cstheme="minorHAnsi"/>
                <w:color w:val="000000" w:themeColor="text1"/>
                <w:sz w:val="20"/>
                <w:lang w:val="en-US"/>
              </w:rPr>
              <w:t>;</w:t>
            </w:r>
          </w:p>
          <w:p w14:paraId="5BA0759E" w14:textId="5A93F395" w:rsidR="00A864B2" w:rsidRPr="00F8608A" w:rsidRDefault="00A864B2"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Include assessments of Ethnics Minorities as part of the strategic environmental and social assessment (SESA, see outline in annex 1 of the ESMF)</w:t>
            </w:r>
          </w:p>
        </w:tc>
      </w:tr>
      <w:tr w:rsidR="00B74E29" w:rsidRPr="00F8608A" w14:paraId="7A7B88C0"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166B7634" w14:textId="0B0B8D86" w:rsidR="00B74E29" w:rsidRPr="00F8608A" w:rsidRDefault="00B74E29" w:rsidP="00665374">
            <w:pPr>
              <w:spacing w:before="60" w:after="6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 xml:space="preserve">Output 1.1.3. A comprehensive set of guidelines and monitoring protocols for conservation measures, </w:t>
            </w:r>
            <w:proofErr w:type="gramStart"/>
            <w:r w:rsidRPr="00F8608A">
              <w:rPr>
                <w:rFonts w:asciiTheme="minorHAnsi" w:hAnsiTheme="minorHAnsi" w:cstheme="minorHAnsi"/>
                <w:color w:val="000000" w:themeColor="text1"/>
                <w:sz w:val="20"/>
                <w:szCs w:val="20"/>
              </w:rPr>
              <w:t>e.g.</w:t>
            </w:r>
            <w:proofErr w:type="gramEnd"/>
            <w:r w:rsidRPr="00F8608A">
              <w:rPr>
                <w:rFonts w:asciiTheme="minorHAnsi" w:hAnsiTheme="minorHAnsi" w:cstheme="minorHAnsi"/>
                <w:color w:val="000000" w:themeColor="text1"/>
                <w:sz w:val="20"/>
                <w:szCs w:val="20"/>
              </w:rPr>
              <w:t xml:space="preserve"> ecological corridors developed based on domestic and international best practices</w:t>
            </w:r>
          </w:p>
        </w:tc>
        <w:tc>
          <w:tcPr>
            <w:tcW w:w="2652" w:type="pct"/>
          </w:tcPr>
          <w:p w14:paraId="5EF98C2E" w14:textId="77777777" w:rsidR="00B74E29" w:rsidRPr="00F8608A" w:rsidRDefault="00B74E29"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Include multi-stakeholder consultation and social inclusion approach as part of the wildlife conservation planning guidelines based on international experience;</w:t>
            </w:r>
          </w:p>
          <w:p w14:paraId="33A27552" w14:textId="03E036B8" w:rsidR="00B74E29" w:rsidRPr="00F8608A" w:rsidRDefault="00B74E29"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Ensure the strategic environmental and social assessment (SESA, see outline in annex 1 of the ESMF) includes implication on Ethnics Minorities from </w:t>
            </w:r>
            <w:r w:rsidRPr="00F8608A">
              <w:rPr>
                <w:rFonts w:asciiTheme="minorHAnsi" w:hAnsiTheme="minorHAnsi" w:cstheme="minorHAnsi"/>
                <w:color w:val="000000" w:themeColor="text1"/>
                <w:sz w:val="20"/>
              </w:rPr>
              <w:t>ecological corridor establishment.</w:t>
            </w:r>
          </w:p>
        </w:tc>
      </w:tr>
      <w:tr w:rsidR="00B74E29" w:rsidRPr="00F8608A" w14:paraId="45096F22"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703A3644" w14:textId="384C5EEC" w:rsidR="00B74E29" w:rsidRPr="00F8608A" w:rsidRDefault="00B74E29" w:rsidP="00665374">
            <w:pPr>
              <w:spacing w:before="60" w:after="6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 xml:space="preserve">Output 1.1.4. A capacity building plan on applying integrated approaches and implementing evaluation indicator systems developed and delivered  </w:t>
            </w:r>
          </w:p>
        </w:tc>
        <w:tc>
          <w:tcPr>
            <w:tcW w:w="2652" w:type="pct"/>
          </w:tcPr>
          <w:p w14:paraId="0440CD1C" w14:textId="41C769C2" w:rsidR="00B74E29" w:rsidRPr="00F8608A" w:rsidRDefault="00B74E29"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Training content include a section on how to do stakeholder consultation with ethnic minorities, principles of FPIC as wildlife conservation strategy and planning; and alternative livelihood for ethnic minorities.</w:t>
            </w:r>
          </w:p>
        </w:tc>
      </w:tr>
      <w:tr w:rsidR="00EF0427" w:rsidRPr="00F8608A" w14:paraId="2C087367"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15F93B87" w14:textId="2FA0718D" w:rsidR="00EF0427" w:rsidRPr="00F8608A" w:rsidRDefault="00EF0427"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Output 1.2.1. Cross-sectoral strategy and action plan for primate conservation and sustainable management in Yunnan developed and implemented.</w:t>
            </w:r>
          </w:p>
        </w:tc>
        <w:tc>
          <w:tcPr>
            <w:tcW w:w="2652" w:type="pct"/>
            <w:vMerge w:val="restart"/>
          </w:tcPr>
          <w:p w14:paraId="156D6B29" w14:textId="62758F88" w:rsidR="00EF0427" w:rsidRPr="00F8608A" w:rsidRDefault="0015215A"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Include </w:t>
            </w:r>
            <w:r w:rsidR="00EF0427" w:rsidRPr="00F8608A">
              <w:rPr>
                <w:rFonts w:asciiTheme="minorHAnsi" w:hAnsiTheme="minorHAnsi" w:cstheme="minorHAnsi"/>
                <w:color w:val="000000" w:themeColor="text1"/>
                <w:sz w:val="20"/>
                <w:lang w:val="en-US"/>
              </w:rPr>
              <w:t>including representatives of ethnic minorities or relevant Ethnic and Religious Affairs Commission/Bureau into the cross-sectoral strategy and action plan;</w:t>
            </w:r>
          </w:p>
          <w:p w14:paraId="15E20448" w14:textId="77777777" w:rsidR="00EF0427" w:rsidRPr="00F8608A" w:rsidRDefault="00EF0427"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re-imagine the notion of “Sustainable management” and include a dimension of evolving women and ethnic minorities into the community-based co- management and participatory approach and natural resources management</w:t>
            </w:r>
          </w:p>
          <w:p w14:paraId="21B4B174" w14:textId="58181404" w:rsidR="00EF0427" w:rsidRPr="00F8608A" w:rsidRDefault="00EF0427"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lang w:val="en-US"/>
              </w:rPr>
            </w:pPr>
            <w:r w:rsidRPr="00F8608A">
              <w:rPr>
                <w:rFonts w:asciiTheme="minorHAnsi" w:hAnsiTheme="minorHAnsi" w:cstheme="minorHAnsi"/>
                <w:color w:val="000000" w:themeColor="text1"/>
                <w:sz w:val="20"/>
              </w:rPr>
              <w:t>Include assessments of Ethnics Minorities as part of the strategic environmental and social assessment (SESA, see outline in annex 1 of the ESMF)</w:t>
            </w:r>
          </w:p>
        </w:tc>
      </w:tr>
      <w:tr w:rsidR="00EF0427" w:rsidRPr="00F8608A" w14:paraId="3256D659"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5B3FFC1A" w14:textId="4F955D6E" w:rsidR="00EF0427" w:rsidRPr="00F8608A" w:rsidRDefault="00EF0427"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Output 1.2.2. Cross-sectoral Conservation and sustainable management plan of Giant Panda National Park developed and implemented.</w:t>
            </w:r>
          </w:p>
        </w:tc>
        <w:tc>
          <w:tcPr>
            <w:tcW w:w="2652" w:type="pct"/>
            <w:vMerge/>
          </w:tcPr>
          <w:p w14:paraId="5262C61B" w14:textId="50C84583" w:rsidR="00EF0427" w:rsidRPr="00F8608A" w:rsidRDefault="00EF0427"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p>
        </w:tc>
      </w:tr>
      <w:tr w:rsidR="00427C66" w:rsidRPr="00F8608A" w14:paraId="6EBD2C81"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4869D452" w14:textId="73AE86DC" w:rsidR="00427C66" w:rsidRPr="00F8608A" w:rsidRDefault="00427C66"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 xml:space="preserve">Output 2.1.1. </w:t>
            </w:r>
            <w:r w:rsidR="00D24385" w:rsidRPr="00F8608A">
              <w:rPr>
                <w:rFonts w:asciiTheme="minorHAnsi" w:hAnsiTheme="minorHAnsi" w:cstheme="minorHAnsi"/>
                <w:color w:val="000000" w:themeColor="text1"/>
                <w:sz w:val="20"/>
                <w:szCs w:val="22"/>
              </w:rPr>
              <w:t>Improved capacity for PA managers to effectively engage and support participatory, multi-level, cross-sectoral landscape approaches to conserve globally-threatened and iconic wildlife.</w:t>
            </w:r>
          </w:p>
        </w:tc>
        <w:tc>
          <w:tcPr>
            <w:tcW w:w="2652" w:type="pct"/>
          </w:tcPr>
          <w:p w14:paraId="1F032C47" w14:textId="77777777" w:rsidR="00427C66" w:rsidRPr="00F8608A" w:rsidRDefault="00427C66"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Incorporating the notion of “social inclusion of ethnic minorities” into the “participatory” landscape approaches and ensure equitable participation of ethnic minorities;</w:t>
            </w:r>
          </w:p>
          <w:p w14:paraId="57C65524" w14:textId="0978A155" w:rsidR="00427C66" w:rsidRPr="00F8608A" w:rsidRDefault="00427C66"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The capacity building of PA managers also </w:t>
            </w:r>
            <w:r w:rsidR="00445EB4" w:rsidRPr="00F8608A">
              <w:rPr>
                <w:rFonts w:asciiTheme="minorHAnsi" w:hAnsiTheme="minorHAnsi" w:cstheme="minorHAnsi"/>
                <w:color w:val="000000" w:themeColor="text1"/>
                <w:sz w:val="20"/>
                <w:lang w:val="en-US"/>
              </w:rPr>
              <w:t>includes</w:t>
            </w:r>
            <w:r w:rsidRPr="00F8608A">
              <w:rPr>
                <w:rFonts w:asciiTheme="minorHAnsi" w:hAnsiTheme="minorHAnsi" w:cstheme="minorHAnsi"/>
                <w:color w:val="000000" w:themeColor="text1"/>
                <w:sz w:val="20"/>
                <w:lang w:val="en-US"/>
              </w:rPr>
              <w:t xml:space="preserve"> their capacity in involving ethnic minorities into wildlife conservation</w:t>
            </w:r>
            <w:r w:rsidR="009E472E" w:rsidRPr="00F8608A">
              <w:rPr>
                <w:rFonts w:asciiTheme="minorHAnsi" w:hAnsiTheme="minorHAnsi" w:cstheme="minorHAnsi"/>
                <w:color w:val="000000" w:themeColor="text1"/>
                <w:sz w:val="20"/>
                <w:lang w:val="en-US"/>
              </w:rPr>
              <w:t xml:space="preserve"> and eco-compensation.</w:t>
            </w:r>
          </w:p>
        </w:tc>
      </w:tr>
      <w:tr w:rsidR="00427C66" w:rsidRPr="00F8608A" w14:paraId="2C519E41"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6A613650" w14:textId="587D02DE" w:rsidR="00427C66" w:rsidRPr="00F8608A" w:rsidRDefault="00427C66"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 xml:space="preserve">Output 2.2.1. </w:t>
            </w:r>
            <w:r w:rsidR="00D24385" w:rsidRPr="00F8608A">
              <w:rPr>
                <w:rFonts w:asciiTheme="minorHAnsi" w:hAnsiTheme="minorHAnsi" w:cstheme="minorHAnsi"/>
                <w:color w:val="000000" w:themeColor="text1"/>
                <w:sz w:val="20"/>
                <w:szCs w:val="22"/>
              </w:rPr>
              <w:t>Ecological corridor established to link key primate habitats in Yunlong County, Dali Bai Autonomous Prefecture, Yunnan Province, consistent with the cross-sectoral strategy and action plan developed in Output 1.2.1.</w:t>
            </w:r>
            <w:r w:rsidR="001F5B6E" w:rsidRPr="00F8608A">
              <w:rPr>
                <w:rFonts w:asciiTheme="minorHAnsi" w:hAnsiTheme="minorHAnsi" w:cstheme="minorHAnsi"/>
                <w:color w:val="000000" w:themeColor="text1"/>
                <w:sz w:val="20"/>
                <w:szCs w:val="22"/>
              </w:rPr>
              <w:t>*</w:t>
            </w:r>
            <w:r w:rsidRPr="00F8608A">
              <w:rPr>
                <w:rFonts w:asciiTheme="minorHAnsi" w:hAnsiTheme="minorHAnsi" w:cstheme="minorHAnsi"/>
                <w:color w:val="000000" w:themeColor="text1"/>
                <w:sz w:val="20"/>
                <w:szCs w:val="22"/>
              </w:rPr>
              <w:t>.</w:t>
            </w:r>
          </w:p>
        </w:tc>
        <w:tc>
          <w:tcPr>
            <w:tcW w:w="2652" w:type="pct"/>
          </w:tcPr>
          <w:p w14:paraId="2E6D992B" w14:textId="0F6A31C5" w:rsidR="0014654C" w:rsidRPr="00F8608A" w:rsidRDefault="0014654C"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Conduct meaningful consultations </w:t>
            </w:r>
            <w:r w:rsidR="00EF0427" w:rsidRPr="00F8608A">
              <w:rPr>
                <w:rFonts w:asciiTheme="minorHAnsi" w:hAnsiTheme="minorHAnsi" w:cstheme="minorHAnsi"/>
                <w:color w:val="000000" w:themeColor="text1"/>
                <w:sz w:val="20"/>
                <w:lang w:val="en-US"/>
              </w:rPr>
              <w:t xml:space="preserve">with women and ethnic minorities affected as part of the </w:t>
            </w:r>
            <w:r w:rsidR="00EF0427" w:rsidRPr="00F8608A">
              <w:rPr>
                <w:rFonts w:asciiTheme="minorHAnsi" w:eastAsiaTheme="minorEastAsia" w:hAnsiTheme="minorHAnsi" w:cstheme="minorHAnsi"/>
                <w:bCs/>
                <w:color w:val="000000" w:themeColor="text1"/>
                <w:sz w:val="20"/>
                <w:lang w:eastAsia="zh-CN"/>
              </w:rPr>
              <w:t xml:space="preserve">Indigenous Peoples Plan, including Resettlement and Livelihood Planning </w:t>
            </w:r>
            <w:proofErr w:type="gramStart"/>
            <w:r w:rsidR="00EF0427" w:rsidRPr="00F8608A">
              <w:rPr>
                <w:rFonts w:asciiTheme="minorHAnsi" w:eastAsiaTheme="minorEastAsia" w:hAnsiTheme="minorHAnsi" w:cstheme="minorHAnsi"/>
                <w:bCs/>
                <w:color w:val="000000" w:themeColor="text1"/>
                <w:sz w:val="20"/>
                <w:lang w:eastAsia="zh-CN"/>
              </w:rPr>
              <w:t>Framework</w:t>
            </w:r>
            <w:r w:rsidR="00EF0427" w:rsidRPr="00F8608A">
              <w:rPr>
                <w:rFonts w:asciiTheme="minorHAnsi" w:hAnsiTheme="minorHAnsi" w:cstheme="minorHAnsi"/>
                <w:color w:val="000000" w:themeColor="text1"/>
                <w:sz w:val="20"/>
                <w:lang w:val="en-US"/>
              </w:rPr>
              <w:t xml:space="preserve">  and</w:t>
            </w:r>
            <w:proofErr w:type="gramEnd"/>
            <w:r w:rsidR="00EF0427" w:rsidRPr="00F8608A">
              <w:rPr>
                <w:rFonts w:asciiTheme="minorHAnsi" w:hAnsiTheme="minorHAnsi" w:cstheme="minorHAnsi"/>
                <w:color w:val="000000" w:themeColor="text1"/>
                <w:sz w:val="20"/>
                <w:lang w:val="en-US"/>
              </w:rPr>
              <w:t xml:space="preserve"> ensure results are adequately </w:t>
            </w:r>
            <w:r w:rsidR="00EF0427" w:rsidRPr="00F8608A">
              <w:rPr>
                <w:rFonts w:asciiTheme="minorHAnsi" w:hAnsiTheme="minorHAnsi" w:cstheme="minorHAnsi"/>
                <w:color w:val="000000" w:themeColor="text1"/>
                <w:sz w:val="20"/>
                <w:lang w:val="en-US"/>
              </w:rPr>
              <w:lastRenderedPageBreak/>
              <w:t>incorporated into the</w:t>
            </w:r>
            <w:r w:rsidRPr="00F8608A">
              <w:rPr>
                <w:rFonts w:asciiTheme="minorHAnsi" w:hAnsiTheme="minorHAnsi" w:cstheme="minorHAnsi"/>
                <w:color w:val="000000" w:themeColor="text1"/>
                <w:sz w:val="20"/>
                <w:lang w:val="en-US"/>
              </w:rPr>
              <w:t xml:space="preserve"> Participatory Ecological Corridor Feasibility Assessments </w:t>
            </w:r>
          </w:p>
          <w:p w14:paraId="518D1453" w14:textId="77777777" w:rsidR="00427C66" w:rsidRPr="00F8608A" w:rsidRDefault="00427C66"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Pursuing equal opportunity policy during recruitment of community </w:t>
            </w:r>
            <w:proofErr w:type="spellStart"/>
            <w:r w:rsidRPr="00F8608A">
              <w:rPr>
                <w:rFonts w:asciiTheme="minorHAnsi" w:hAnsiTheme="minorHAnsi" w:cstheme="minorHAnsi"/>
                <w:color w:val="000000" w:themeColor="text1"/>
                <w:sz w:val="20"/>
                <w:lang w:val="en-US"/>
              </w:rPr>
              <w:t>labour</w:t>
            </w:r>
            <w:proofErr w:type="spellEnd"/>
            <w:r w:rsidRPr="00F8608A">
              <w:rPr>
                <w:rFonts w:asciiTheme="minorHAnsi" w:hAnsiTheme="minorHAnsi" w:cstheme="minorHAnsi"/>
                <w:color w:val="000000" w:themeColor="text1"/>
                <w:sz w:val="20"/>
                <w:lang w:val="en-US"/>
              </w:rPr>
              <w:t xml:space="preserve"> for habitat restoration or ecological corridor construction</w:t>
            </w:r>
          </w:p>
        </w:tc>
      </w:tr>
      <w:tr w:rsidR="00427C66" w:rsidRPr="00F8608A" w14:paraId="2875A7DA"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5230DEE1" w14:textId="14D8FE4D" w:rsidR="00427C66" w:rsidRPr="00F8608A" w:rsidRDefault="00427C66"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lastRenderedPageBreak/>
              <w:t xml:space="preserve">Output 2.2.2. </w:t>
            </w:r>
            <w:r w:rsidR="00D24385" w:rsidRPr="00F8608A">
              <w:rPr>
                <w:rFonts w:asciiTheme="minorHAnsi" w:hAnsiTheme="minorHAnsi" w:cstheme="minorHAnsi"/>
                <w:color w:val="000000" w:themeColor="text1"/>
                <w:sz w:val="20"/>
                <w:szCs w:val="22"/>
              </w:rPr>
              <w:t>Connectivity of isolated panda habitats in the Giant Panda National Park enhanced through establishing two ecological corridors, consistent with the cross-sectoral strategy and action plan developed in Output 1.2.2</w:t>
            </w:r>
            <w:r w:rsidRPr="00F8608A">
              <w:rPr>
                <w:rFonts w:asciiTheme="minorHAnsi" w:hAnsiTheme="minorHAnsi" w:cstheme="minorHAnsi"/>
                <w:color w:val="000000" w:themeColor="text1"/>
                <w:sz w:val="20"/>
                <w:szCs w:val="22"/>
              </w:rPr>
              <w:t>.</w:t>
            </w:r>
            <w:r w:rsidR="001F5B6E" w:rsidRPr="00F8608A">
              <w:rPr>
                <w:rFonts w:asciiTheme="minorHAnsi" w:hAnsiTheme="minorHAnsi" w:cstheme="minorHAnsi"/>
                <w:color w:val="000000" w:themeColor="text1"/>
                <w:sz w:val="20"/>
                <w:szCs w:val="22"/>
              </w:rPr>
              <w:t>*</w:t>
            </w:r>
          </w:p>
        </w:tc>
        <w:tc>
          <w:tcPr>
            <w:tcW w:w="2652" w:type="pct"/>
          </w:tcPr>
          <w:p w14:paraId="10FF211E" w14:textId="63A099DA" w:rsidR="00EF0427" w:rsidRPr="00F8608A" w:rsidRDefault="00EF0427"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Conduct meaningful consultations with women and ethnic minorities affected as part of the </w:t>
            </w:r>
            <w:r w:rsidRPr="00F8608A">
              <w:rPr>
                <w:rFonts w:asciiTheme="minorHAnsi" w:eastAsiaTheme="minorEastAsia" w:hAnsiTheme="minorHAnsi" w:cstheme="minorHAnsi"/>
                <w:bCs/>
                <w:color w:val="000000" w:themeColor="text1"/>
                <w:sz w:val="20"/>
                <w:lang w:eastAsia="zh-CN"/>
              </w:rPr>
              <w:t>Indigenous Peoples Plan, including Resettlement and Livelihood Planning Framework</w:t>
            </w:r>
            <w:r w:rsidRPr="00F8608A">
              <w:rPr>
                <w:rFonts w:asciiTheme="minorHAnsi" w:hAnsiTheme="minorHAnsi" w:cstheme="minorHAnsi"/>
                <w:color w:val="000000" w:themeColor="text1"/>
                <w:sz w:val="20"/>
                <w:lang w:val="en-US"/>
              </w:rPr>
              <w:t xml:space="preserve"> and ensure results are adequately incorporated into the Participatory Ecological Corridor Feasibility Assessments </w:t>
            </w:r>
          </w:p>
          <w:p w14:paraId="4C20FC23" w14:textId="77777777" w:rsidR="00427C66" w:rsidRPr="00F8608A" w:rsidRDefault="00427C66"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Pursuing equal opportunity policy during recruitment of community </w:t>
            </w:r>
            <w:proofErr w:type="spellStart"/>
            <w:r w:rsidRPr="00F8608A">
              <w:rPr>
                <w:rFonts w:asciiTheme="minorHAnsi" w:hAnsiTheme="minorHAnsi" w:cstheme="minorHAnsi"/>
                <w:color w:val="000000" w:themeColor="text1"/>
                <w:sz w:val="20"/>
                <w:lang w:val="en-US"/>
              </w:rPr>
              <w:t>labour</w:t>
            </w:r>
            <w:proofErr w:type="spellEnd"/>
            <w:r w:rsidRPr="00F8608A">
              <w:rPr>
                <w:rFonts w:asciiTheme="minorHAnsi" w:hAnsiTheme="minorHAnsi" w:cstheme="minorHAnsi"/>
                <w:color w:val="000000" w:themeColor="text1"/>
                <w:sz w:val="20"/>
                <w:lang w:val="en-US"/>
              </w:rPr>
              <w:t xml:space="preserve"> for habitat restoration or ecological corridor construction</w:t>
            </w:r>
          </w:p>
        </w:tc>
      </w:tr>
      <w:tr w:rsidR="0014654C" w:rsidRPr="00F8608A" w14:paraId="49F9CCDD"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44B52791" w14:textId="6C5E2125" w:rsidR="0014654C" w:rsidRPr="00F8608A" w:rsidRDefault="0014654C" w:rsidP="00665374">
            <w:pPr>
              <w:shd w:val="clear" w:color="auto" w:fill="FFFFFF"/>
              <w:spacing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Output 2.3.1. Restoration of key primate habitat undertaken in Yunlong County, Dali Bai Autonomous Prefecture, Yunnan.</w:t>
            </w:r>
            <w:r w:rsidR="00610A75" w:rsidRPr="00F8608A">
              <w:rPr>
                <w:rFonts w:asciiTheme="minorHAnsi" w:hAnsiTheme="minorHAnsi" w:cstheme="minorHAnsi"/>
                <w:color w:val="000000" w:themeColor="text1"/>
                <w:sz w:val="20"/>
                <w:szCs w:val="22"/>
              </w:rPr>
              <w:t xml:space="preserve"> *</w:t>
            </w:r>
          </w:p>
        </w:tc>
        <w:tc>
          <w:tcPr>
            <w:tcW w:w="2652" w:type="pct"/>
          </w:tcPr>
          <w:p w14:paraId="06340407" w14:textId="518EFC2B" w:rsidR="00EF0427" w:rsidRPr="00F8608A" w:rsidRDefault="00EF0427"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Conduct meaningful consultations with women and ethnic minorities affected as part of the </w:t>
            </w:r>
            <w:r w:rsidRPr="00F8608A">
              <w:rPr>
                <w:rFonts w:asciiTheme="minorHAnsi" w:eastAsiaTheme="minorEastAsia" w:hAnsiTheme="minorHAnsi" w:cstheme="minorHAnsi"/>
                <w:bCs/>
                <w:color w:val="000000" w:themeColor="text1"/>
                <w:sz w:val="20"/>
                <w:lang w:eastAsia="zh-CN"/>
              </w:rPr>
              <w:t>Indigenous Peoples Plan, including Resettlement and Livelihood Planning Framework</w:t>
            </w:r>
            <w:r w:rsidRPr="00F8608A">
              <w:rPr>
                <w:rFonts w:asciiTheme="minorHAnsi" w:hAnsiTheme="minorHAnsi" w:cstheme="minorHAnsi"/>
                <w:color w:val="000000" w:themeColor="text1"/>
                <w:sz w:val="20"/>
                <w:lang w:val="en-US"/>
              </w:rPr>
              <w:t xml:space="preserve"> and ensure results are adequately incorporated into the </w:t>
            </w:r>
            <w:r w:rsidR="00635A53" w:rsidRPr="00E1308F">
              <w:rPr>
                <w:rFonts w:asciiTheme="minorHAnsi" w:hAnsiTheme="minorHAnsi" w:cs="Calibri"/>
                <w:color w:val="000000" w:themeColor="text1"/>
                <w:sz w:val="20"/>
                <w:szCs w:val="20"/>
              </w:rPr>
              <w:t>Baseline habitat survey (including participatory rural assessment of affected communities)</w:t>
            </w:r>
          </w:p>
          <w:p w14:paraId="63302B4B" w14:textId="77777777" w:rsidR="0014654C" w:rsidRPr="00F8608A" w:rsidRDefault="0014654C"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Pursuing equal opportunity policy during recruitment of community </w:t>
            </w:r>
            <w:proofErr w:type="spellStart"/>
            <w:r w:rsidRPr="00F8608A">
              <w:rPr>
                <w:rFonts w:asciiTheme="minorHAnsi" w:hAnsiTheme="minorHAnsi" w:cstheme="minorHAnsi"/>
                <w:color w:val="000000" w:themeColor="text1"/>
                <w:sz w:val="20"/>
                <w:lang w:val="en-US"/>
              </w:rPr>
              <w:t>labour</w:t>
            </w:r>
            <w:proofErr w:type="spellEnd"/>
            <w:r w:rsidRPr="00F8608A">
              <w:rPr>
                <w:rFonts w:asciiTheme="minorHAnsi" w:hAnsiTheme="minorHAnsi" w:cstheme="minorHAnsi"/>
                <w:color w:val="000000" w:themeColor="text1"/>
                <w:sz w:val="20"/>
                <w:lang w:val="en-US"/>
              </w:rPr>
              <w:t xml:space="preserve"> for habitat restoration</w:t>
            </w:r>
          </w:p>
        </w:tc>
      </w:tr>
      <w:tr w:rsidR="0014654C" w:rsidRPr="00F8608A" w14:paraId="3A3490D6"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0F35145A" w14:textId="46EACE29" w:rsidR="0014654C" w:rsidRPr="00F8608A" w:rsidRDefault="0014654C"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Output 2.3.2. Degraded panda habitats undergoing restoration in the Giant Panda National Park through biological/ecological engineering and other technical measures</w:t>
            </w:r>
            <w:r w:rsidR="00610A75" w:rsidRPr="00F8608A">
              <w:rPr>
                <w:rFonts w:asciiTheme="minorHAnsi" w:hAnsiTheme="minorHAnsi" w:cstheme="minorHAnsi"/>
                <w:color w:val="000000" w:themeColor="text1"/>
                <w:sz w:val="20"/>
                <w:szCs w:val="22"/>
              </w:rPr>
              <w:t>*</w:t>
            </w:r>
          </w:p>
        </w:tc>
        <w:tc>
          <w:tcPr>
            <w:tcW w:w="2652" w:type="pct"/>
          </w:tcPr>
          <w:p w14:paraId="3A5F73CD" w14:textId="0D277417" w:rsidR="00610A75" w:rsidRPr="00F8608A" w:rsidRDefault="00610A75"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Conduct meaningful consultations with women and ethnic minorities affected as part of the </w:t>
            </w:r>
            <w:r w:rsidRPr="00F8608A">
              <w:rPr>
                <w:rFonts w:asciiTheme="minorHAnsi" w:eastAsiaTheme="minorEastAsia" w:hAnsiTheme="minorHAnsi" w:cstheme="minorHAnsi"/>
                <w:bCs/>
                <w:color w:val="000000" w:themeColor="text1"/>
                <w:sz w:val="20"/>
                <w:lang w:eastAsia="zh-CN"/>
              </w:rPr>
              <w:t>Indigenous Peoples Plan, including Resettlement and Livelihood Planning Framework</w:t>
            </w:r>
            <w:r w:rsidRPr="00F8608A">
              <w:rPr>
                <w:rFonts w:asciiTheme="minorHAnsi" w:hAnsiTheme="minorHAnsi" w:cstheme="minorHAnsi"/>
                <w:color w:val="000000" w:themeColor="text1"/>
                <w:sz w:val="20"/>
                <w:lang w:val="en-US"/>
              </w:rPr>
              <w:t xml:space="preserve">and ensure results are adequately incorporated into the </w:t>
            </w:r>
            <w:r w:rsidR="00635A53" w:rsidRPr="00E1308F">
              <w:rPr>
                <w:rFonts w:asciiTheme="minorHAnsi" w:hAnsiTheme="minorHAnsi" w:cs="Calibri"/>
                <w:color w:val="000000" w:themeColor="text1"/>
                <w:sz w:val="20"/>
                <w:szCs w:val="20"/>
              </w:rPr>
              <w:t xml:space="preserve">Baseline habitat survey (including participatory rural assessment of affected communities) </w:t>
            </w:r>
            <w:r w:rsidRPr="00F8608A">
              <w:rPr>
                <w:rFonts w:asciiTheme="minorHAnsi" w:hAnsiTheme="minorHAnsi" w:cstheme="minorHAnsi"/>
                <w:color w:val="000000" w:themeColor="text1"/>
                <w:sz w:val="20"/>
                <w:lang w:val="en-US"/>
              </w:rPr>
              <w:t xml:space="preserve"> </w:t>
            </w:r>
          </w:p>
          <w:p w14:paraId="651037AB" w14:textId="77777777" w:rsidR="0014654C" w:rsidRPr="00F8608A" w:rsidRDefault="0014654C" w:rsidP="00665374">
            <w:pPr>
              <w:pStyle w:val="ListParagraph"/>
              <w:numPr>
                <w:ilvl w:val="0"/>
                <w:numId w:val="43"/>
              </w:numPr>
              <w:spacing w:before="60" w:after="60" w:line="276" w:lineRule="auto"/>
              <w:ind w:left="246" w:hanging="204"/>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Pursuing equal opportunity policy during recruitment of community </w:t>
            </w:r>
            <w:proofErr w:type="spellStart"/>
            <w:r w:rsidRPr="00F8608A">
              <w:rPr>
                <w:rFonts w:asciiTheme="minorHAnsi" w:hAnsiTheme="minorHAnsi" w:cstheme="minorHAnsi"/>
                <w:color w:val="000000" w:themeColor="text1"/>
                <w:sz w:val="20"/>
                <w:lang w:val="en-US"/>
              </w:rPr>
              <w:t>labour</w:t>
            </w:r>
            <w:proofErr w:type="spellEnd"/>
            <w:r w:rsidRPr="00F8608A">
              <w:rPr>
                <w:rFonts w:asciiTheme="minorHAnsi" w:hAnsiTheme="minorHAnsi" w:cstheme="minorHAnsi"/>
                <w:color w:val="000000" w:themeColor="text1"/>
                <w:sz w:val="20"/>
                <w:lang w:val="en-US"/>
              </w:rPr>
              <w:t xml:space="preserve"> for habitat restoration</w:t>
            </w:r>
          </w:p>
        </w:tc>
      </w:tr>
      <w:tr w:rsidR="00427C66" w:rsidRPr="00F8608A" w14:paraId="6280645F"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0DA539F0" w14:textId="5B0638E7" w:rsidR="00427C66" w:rsidRPr="00F8608A" w:rsidRDefault="00427C66" w:rsidP="00665374">
            <w:pPr>
              <w:spacing w:before="60" w:after="60" w:line="276" w:lineRule="auto"/>
              <w:jc w:val="both"/>
              <w:rPr>
                <w:rFonts w:asciiTheme="minorHAnsi" w:hAnsiTheme="minorHAnsi" w:cstheme="minorHAnsi"/>
                <w:color w:val="000000" w:themeColor="text1"/>
                <w:sz w:val="20"/>
                <w:szCs w:val="22"/>
                <w:lang w:eastAsia="zh-CN"/>
              </w:rPr>
            </w:pPr>
            <w:r w:rsidRPr="00F8608A">
              <w:rPr>
                <w:rFonts w:asciiTheme="minorHAnsi" w:hAnsiTheme="minorHAnsi" w:cstheme="minorHAnsi"/>
                <w:color w:val="000000" w:themeColor="text1"/>
                <w:sz w:val="20"/>
                <w:szCs w:val="22"/>
              </w:rPr>
              <w:t xml:space="preserve">Output 2.4.1. Ecological goods and services, including nature-based tourism, certification schemes and organic farming, in place to generate alternative income streams for local </w:t>
            </w:r>
            <w:r w:rsidR="00BA1608" w:rsidRPr="00F8608A">
              <w:rPr>
                <w:rFonts w:asciiTheme="minorHAnsi" w:hAnsiTheme="minorHAnsi" w:cstheme="minorHAnsi"/>
                <w:color w:val="000000" w:themeColor="text1"/>
                <w:sz w:val="20"/>
                <w:szCs w:val="22"/>
              </w:rPr>
              <w:t>communities.</w:t>
            </w:r>
            <w:r w:rsidR="00BA1608" w:rsidRPr="00F8608A">
              <w:rPr>
                <w:rFonts w:asciiTheme="minorHAnsi" w:hAnsiTheme="minorHAnsi" w:cstheme="minorHAnsi"/>
                <w:color w:val="000000" w:themeColor="text1"/>
                <w:sz w:val="20"/>
                <w:szCs w:val="22"/>
                <w:lang w:eastAsia="zh-CN"/>
              </w:rPr>
              <w:t xml:space="preserve"> *</w:t>
            </w:r>
          </w:p>
        </w:tc>
        <w:tc>
          <w:tcPr>
            <w:tcW w:w="2652" w:type="pct"/>
          </w:tcPr>
          <w:p w14:paraId="4AA7C024" w14:textId="77777777" w:rsidR="00610A75" w:rsidRPr="00F8608A" w:rsidRDefault="00610A75" w:rsidP="00665374">
            <w:pPr>
              <w:pStyle w:val="ListParagraph"/>
              <w:numPr>
                <w:ilvl w:val="0"/>
                <w:numId w:val="44"/>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 xml:space="preserve">Conduct meaningful consultations with women and ethnic minorities affected as part of the </w:t>
            </w:r>
            <w:r w:rsidRPr="00F8608A">
              <w:rPr>
                <w:rFonts w:asciiTheme="minorHAnsi" w:eastAsiaTheme="minorEastAsia" w:hAnsiTheme="minorHAnsi" w:cstheme="minorHAnsi"/>
                <w:bCs/>
                <w:color w:val="000000" w:themeColor="text1"/>
                <w:sz w:val="20"/>
                <w:lang w:eastAsia="zh-CN"/>
              </w:rPr>
              <w:t>Indigenous Peoples Plan, including Resettlement and Livelihood Planning Framework</w:t>
            </w:r>
            <w:r w:rsidRPr="00F8608A">
              <w:rPr>
                <w:rFonts w:asciiTheme="minorHAnsi" w:hAnsiTheme="minorHAnsi" w:cstheme="minorHAnsi"/>
                <w:color w:val="000000" w:themeColor="text1"/>
                <w:sz w:val="20"/>
                <w:lang w:val="en-US"/>
              </w:rPr>
              <w:t xml:space="preserve">  </w:t>
            </w:r>
          </w:p>
          <w:p w14:paraId="16AC57A6" w14:textId="2DF92907" w:rsidR="00427C66" w:rsidRPr="00F8608A" w:rsidRDefault="00427C66" w:rsidP="00665374">
            <w:pPr>
              <w:pStyle w:val="ListParagraph"/>
              <w:numPr>
                <w:ilvl w:val="0"/>
                <w:numId w:val="44"/>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Include a gender-safeguard expert in the participatory needs assessment;</w:t>
            </w:r>
          </w:p>
          <w:p w14:paraId="0033E90E" w14:textId="77777777" w:rsidR="00427C66" w:rsidRPr="00F8608A" w:rsidRDefault="00427C66" w:rsidP="00665374">
            <w:pPr>
              <w:pStyle w:val="ListParagraph"/>
              <w:numPr>
                <w:ilvl w:val="0"/>
                <w:numId w:val="44"/>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Ensure ethnic minority people’s equal participation and benefit from all income generation activities;</w:t>
            </w:r>
          </w:p>
        </w:tc>
      </w:tr>
      <w:tr w:rsidR="00427C66" w:rsidRPr="00F8608A" w14:paraId="59202F32"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729789BF" w14:textId="62F2219B" w:rsidR="00427C66" w:rsidRPr="00F8608A" w:rsidRDefault="00427C66" w:rsidP="00665374">
            <w:pPr>
              <w:spacing w:before="60" w:after="60" w:line="276" w:lineRule="auto"/>
              <w:jc w:val="both"/>
              <w:rPr>
                <w:rFonts w:asciiTheme="minorHAnsi" w:hAnsiTheme="minorHAnsi" w:cstheme="minorHAnsi"/>
                <w:color w:val="000000" w:themeColor="text1"/>
                <w:sz w:val="20"/>
                <w:szCs w:val="20"/>
                <w:lang w:eastAsia="zh-CN"/>
              </w:rPr>
            </w:pPr>
            <w:r w:rsidRPr="00F8608A">
              <w:rPr>
                <w:rFonts w:asciiTheme="minorHAnsi" w:hAnsiTheme="minorHAnsi" w:cstheme="minorHAnsi"/>
                <w:color w:val="000000" w:themeColor="text1"/>
                <w:sz w:val="20"/>
                <w:szCs w:val="20"/>
              </w:rPr>
              <w:lastRenderedPageBreak/>
              <w:t xml:space="preserve">Output 2.4.2. </w:t>
            </w:r>
            <w:r w:rsidR="0014654C" w:rsidRPr="00F8608A">
              <w:rPr>
                <w:rFonts w:asciiTheme="minorHAnsi" w:hAnsiTheme="minorHAnsi" w:cstheme="minorHAnsi"/>
                <w:color w:val="000000" w:themeColor="text1"/>
                <w:sz w:val="20"/>
                <w:szCs w:val="20"/>
              </w:rPr>
              <w:t xml:space="preserve">Alternative livelihood social associations established and/or strengthened in the demonstration </w:t>
            </w:r>
            <w:proofErr w:type="gramStart"/>
            <w:r w:rsidR="0014654C" w:rsidRPr="00F8608A">
              <w:rPr>
                <w:rFonts w:asciiTheme="minorHAnsi" w:hAnsiTheme="minorHAnsi" w:cstheme="minorHAnsi"/>
                <w:color w:val="000000" w:themeColor="text1"/>
                <w:sz w:val="20"/>
                <w:szCs w:val="20"/>
              </w:rPr>
              <w:t>areas</w:t>
            </w:r>
            <w:r w:rsidRPr="00F8608A">
              <w:rPr>
                <w:rFonts w:asciiTheme="minorHAnsi" w:hAnsiTheme="minorHAnsi" w:cstheme="minorHAnsi"/>
                <w:color w:val="000000" w:themeColor="text1"/>
                <w:sz w:val="20"/>
                <w:szCs w:val="20"/>
              </w:rPr>
              <w:t>.</w:t>
            </w:r>
            <w:r w:rsidR="001F5B6E" w:rsidRPr="00F8608A">
              <w:rPr>
                <w:rFonts w:asciiTheme="minorHAnsi" w:hAnsiTheme="minorHAnsi" w:cstheme="minorHAnsi"/>
                <w:color w:val="000000" w:themeColor="text1"/>
                <w:sz w:val="20"/>
                <w:szCs w:val="20"/>
                <w:lang w:eastAsia="zh-CN"/>
              </w:rPr>
              <w:t>*</w:t>
            </w:r>
            <w:proofErr w:type="gramEnd"/>
          </w:p>
        </w:tc>
        <w:tc>
          <w:tcPr>
            <w:tcW w:w="2652" w:type="pct"/>
          </w:tcPr>
          <w:p w14:paraId="3A8C4891" w14:textId="7E0024ED" w:rsidR="00427C66" w:rsidRPr="00F8608A" w:rsidRDefault="00427C66" w:rsidP="00665374">
            <w:pPr>
              <w:pStyle w:val="ListParagraph"/>
              <w:numPr>
                <w:ilvl w:val="0"/>
                <w:numId w:val="45"/>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Leadership skills training, management skills training, micro-enterprise skills training for ethnic minorities to lead and manage cooperatives, ensuring training content</w:t>
            </w:r>
            <w:r w:rsidR="009E472E" w:rsidRPr="00F8608A">
              <w:rPr>
                <w:rFonts w:asciiTheme="minorHAnsi" w:hAnsiTheme="minorHAnsi" w:cstheme="minorHAnsi"/>
                <w:color w:val="000000" w:themeColor="text1"/>
                <w:sz w:val="20"/>
                <w:lang w:val="en-US"/>
              </w:rPr>
              <w:t xml:space="preserve"> could use</w:t>
            </w:r>
            <w:r w:rsidRPr="00F8608A">
              <w:rPr>
                <w:rFonts w:asciiTheme="minorHAnsi" w:hAnsiTheme="minorHAnsi" w:cstheme="minorHAnsi"/>
                <w:color w:val="000000" w:themeColor="text1"/>
                <w:sz w:val="20"/>
                <w:lang w:val="en-US"/>
              </w:rPr>
              <w:t xml:space="preserve"> their own language and culturally appropriate</w:t>
            </w:r>
            <w:r w:rsidR="009E472E" w:rsidRPr="00F8608A">
              <w:rPr>
                <w:rFonts w:asciiTheme="minorHAnsi" w:hAnsiTheme="minorHAnsi" w:cstheme="minorHAnsi"/>
                <w:color w:val="000000" w:themeColor="text1"/>
                <w:sz w:val="20"/>
                <w:lang w:val="en-US"/>
              </w:rPr>
              <w:t xml:space="preserve"> according to their needs.</w:t>
            </w:r>
          </w:p>
          <w:p w14:paraId="32C8B6F9" w14:textId="77777777" w:rsidR="00427C66" w:rsidRPr="00F8608A" w:rsidRDefault="00427C66" w:rsidP="00665374">
            <w:pPr>
              <w:pStyle w:val="ListParagraph"/>
              <w:numPr>
                <w:ilvl w:val="0"/>
                <w:numId w:val="45"/>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Any training and capacity building activities in this output should involve equitable representation of the ethnic minorities</w:t>
            </w:r>
          </w:p>
        </w:tc>
      </w:tr>
      <w:tr w:rsidR="00362175" w:rsidRPr="00F8608A" w14:paraId="22111129"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42BF689B" w14:textId="77777777" w:rsidR="00362175" w:rsidRPr="00F8608A" w:rsidRDefault="00362175"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 xml:space="preserve">Output 3.1.1. Enabling technologies identified and applied to support dynamic real-time wildlife monitoring, data collection, and data analysis for informed and timely management decision making. </w:t>
            </w:r>
          </w:p>
        </w:tc>
        <w:tc>
          <w:tcPr>
            <w:tcW w:w="2652" w:type="pct"/>
            <w:vMerge w:val="restart"/>
          </w:tcPr>
          <w:p w14:paraId="441CDB2C" w14:textId="2A9DB69E" w:rsidR="00362175" w:rsidRPr="00F8608A" w:rsidRDefault="00362175" w:rsidP="00665374">
            <w:pPr>
              <w:pStyle w:val="ListParagraph"/>
              <w:numPr>
                <w:ilvl w:val="0"/>
                <w:numId w:val="45"/>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rPr>
              <w:t xml:space="preserve">Include equitable percentage of ethnic minority people in needs assessment, capacity building, </w:t>
            </w:r>
            <w:proofErr w:type="gramStart"/>
            <w:r w:rsidRPr="00F8608A">
              <w:rPr>
                <w:rFonts w:asciiTheme="minorHAnsi" w:hAnsiTheme="minorHAnsi" w:cstheme="minorHAnsi"/>
                <w:color w:val="000000" w:themeColor="text1"/>
                <w:sz w:val="20"/>
              </w:rPr>
              <w:t>training</w:t>
            </w:r>
            <w:proofErr w:type="gramEnd"/>
            <w:r w:rsidRPr="00F8608A">
              <w:rPr>
                <w:rFonts w:asciiTheme="minorHAnsi" w:hAnsiTheme="minorHAnsi" w:cstheme="minorHAnsi"/>
                <w:color w:val="000000" w:themeColor="text1"/>
                <w:sz w:val="20"/>
              </w:rPr>
              <w:t xml:space="preserve"> and user feedback processes at all levels and in language of their own and being culturally appropriate and sensitive</w:t>
            </w:r>
          </w:p>
        </w:tc>
      </w:tr>
      <w:tr w:rsidR="00362175" w:rsidRPr="00F8608A" w14:paraId="2A0C63ED"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03CC1423" w14:textId="77777777" w:rsidR="00362175" w:rsidRPr="00F8608A" w:rsidRDefault="00362175"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Output 3.1.2. A robust data management platform developed and enabling machine learning and artificial intelligence, towards effective decision support and comprehensive wildlife management (</w:t>
            </w:r>
            <w:proofErr w:type="gramStart"/>
            <w:r w:rsidRPr="00F8608A">
              <w:rPr>
                <w:rFonts w:asciiTheme="minorHAnsi" w:hAnsiTheme="minorHAnsi" w:cstheme="minorHAnsi"/>
                <w:color w:val="000000" w:themeColor="text1"/>
                <w:sz w:val="20"/>
                <w:szCs w:val="22"/>
              </w:rPr>
              <w:t>i.e.</w:t>
            </w:r>
            <w:proofErr w:type="gramEnd"/>
            <w:r w:rsidRPr="00F8608A">
              <w:rPr>
                <w:rFonts w:asciiTheme="minorHAnsi" w:hAnsiTheme="minorHAnsi" w:cstheme="minorHAnsi"/>
                <w:color w:val="000000" w:themeColor="text1"/>
                <w:sz w:val="20"/>
                <w:szCs w:val="22"/>
              </w:rPr>
              <w:t xml:space="preserve"> giant panda genetic diversity database).</w:t>
            </w:r>
          </w:p>
        </w:tc>
        <w:tc>
          <w:tcPr>
            <w:tcW w:w="2652" w:type="pct"/>
            <w:vMerge/>
          </w:tcPr>
          <w:p w14:paraId="472D25B5" w14:textId="46A9657B" w:rsidR="00362175" w:rsidRPr="00F8608A" w:rsidRDefault="00362175" w:rsidP="00665374">
            <w:pPr>
              <w:pStyle w:val="ListParagraph"/>
              <w:numPr>
                <w:ilvl w:val="0"/>
                <w:numId w:val="45"/>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p>
        </w:tc>
      </w:tr>
      <w:tr w:rsidR="00427C66" w:rsidRPr="00F8608A" w14:paraId="046F9CF4" w14:textId="77777777" w:rsidTr="00862545">
        <w:tc>
          <w:tcPr>
            <w:cnfStyle w:val="001000000000" w:firstRow="0" w:lastRow="0" w:firstColumn="1" w:lastColumn="0" w:oddVBand="0" w:evenVBand="0" w:oddHBand="0" w:evenHBand="0" w:firstRowFirstColumn="0" w:firstRowLastColumn="0" w:lastRowFirstColumn="0" w:lastRowLastColumn="0"/>
            <w:tcW w:w="2348" w:type="pct"/>
          </w:tcPr>
          <w:p w14:paraId="38624667" w14:textId="77777777" w:rsidR="00427C66" w:rsidRPr="00F8608A" w:rsidRDefault="00427C66" w:rsidP="00665374">
            <w:pPr>
              <w:spacing w:before="60" w:after="60" w:line="276" w:lineRule="auto"/>
              <w:jc w:val="both"/>
              <w:rPr>
                <w:rFonts w:asciiTheme="minorHAnsi" w:hAnsiTheme="minorHAnsi" w:cstheme="minorHAnsi"/>
                <w:color w:val="000000" w:themeColor="text1"/>
                <w:sz w:val="20"/>
                <w:szCs w:val="22"/>
              </w:rPr>
            </w:pPr>
            <w:r w:rsidRPr="00F8608A">
              <w:rPr>
                <w:rFonts w:asciiTheme="minorHAnsi" w:hAnsiTheme="minorHAnsi" w:cstheme="minorHAnsi"/>
                <w:color w:val="000000" w:themeColor="text1"/>
                <w:sz w:val="20"/>
                <w:szCs w:val="22"/>
              </w:rPr>
              <w:t xml:space="preserve">3.2.1 National and global public awareness campaigns, workshops, </w:t>
            </w:r>
            <w:proofErr w:type="gramStart"/>
            <w:r w:rsidRPr="00F8608A">
              <w:rPr>
                <w:rFonts w:asciiTheme="minorHAnsi" w:hAnsiTheme="minorHAnsi" w:cstheme="minorHAnsi"/>
                <w:color w:val="000000" w:themeColor="text1"/>
                <w:sz w:val="20"/>
                <w:szCs w:val="22"/>
              </w:rPr>
              <w:t>collaborations</w:t>
            </w:r>
            <w:proofErr w:type="gramEnd"/>
            <w:r w:rsidRPr="00F8608A">
              <w:rPr>
                <w:rFonts w:asciiTheme="minorHAnsi" w:hAnsiTheme="minorHAnsi" w:cstheme="minorHAnsi"/>
                <w:color w:val="000000" w:themeColor="text1"/>
                <w:sz w:val="20"/>
                <w:szCs w:val="22"/>
              </w:rPr>
              <w:t xml:space="preserve"> and dissemination of project information to enhance awareness and knowledge of wildlife protection. </w:t>
            </w:r>
          </w:p>
        </w:tc>
        <w:tc>
          <w:tcPr>
            <w:tcW w:w="2652" w:type="pct"/>
          </w:tcPr>
          <w:p w14:paraId="2D33A5F3" w14:textId="77777777" w:rsidR="00427C66" w:rsidRPr="00F8608A" w:rsidRDefault="00427C66" w:rsidP="00665374">
            <w:pPr>
              <w:pStyle w:val="ListParagraph"/>
              <w:numPr>
                <w:ilvl w:val="0"/>
                <w:numId w:val="46"/>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In public awareness campaigns – making sure ethnic minority people are also a target group;</w:t>
            </w:r>
          </w:p>
          <w:p w14:paraId="31722E86" w14:textId="77777777" w:rsidR="00427C66" w:rsidRPr="00F8608A" w:rsidRDefault="00427C66" w:rsidP="00665374">
            <w:pPr>
              <w:pStyle w:val="ListParagraph"/>
              <w:numPr>
                <w:ilvl w:val="0"/>
                <w:numId w:val="46"/>
              </w:numPr>
              <w:spacing w:after="0"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lang w:val="en-US"/>
              </w:rPr>
            </w:pPr>
            <w:r w:rsidRPr="00F8608A">
              <w:rPr>
                <w:rFonts w:asciiTheme="minorHAnsi" w:hAnsiTheme="minorHAnsi" w:cstheme="minorHAnsi"/>
                <w:color w:val="000000" w:themeColor="text1"/>
                <w:sz w:val="20"/>
                <w:lang w:val="en-US"/>
              </w:rPr>
              <w:t>In workshops – disseminate information experiences and learnings on “multi-stakeholder consultation” with a focus on consultation and participation of minority people;</w:t>
            </w:r>
          </w:p>
        </w:tc>
      </w:tr>
    </w:tbl>
    <w:p w14:paraId="2D66B5B8" w14:textId="77777777" w:rsidR="00C063AD" w:rsidRPr="00F8608A" w:rsidRDefault="00C063AD" w:rsidP="00665374">
      <w:pPr>
        <w:pStyle w:val="ListParagraph"/>
        <w:spacing w:after="0" w:line="276" w:lineRule="auto"/>
        <w:ind w:left="0"/>
        <w:jc w:val="both"/>
        <w:rPr>
          <w:rFonts w:asciiTheme="minorHAnsi" w:hAnsiTheme="minorHAnsi" w:cstheme="minorHAnsi"/>
          <w:color w:val="000000" w:themeColor="text1"/>
          <w:sz w:val="22"/>
          <w:lang w:val="en-US"/>
        </w:rPr>
      </w:pPr>
      <w:bookmarkStart w:id="51" w:name="_Toc72139587"/>
    </w:p>
    <w:p w14:paraId="58562A03" w14:textId="7F7385EA" w:rsidR="009E4A63" w:rsidRPr="00F8608A" w:rsidRDefault="006F7314" w:rsidP="00665374">
      <w:pPr>
        <w:pStyle w:val="Heading1"/>
        <w:spacing w:line="276" w:lineRule="auto"/>
        <w:jc w:val="both"/>
        <w:rPr>
          <w:rFonts w:asciiTheme="minorHAnsi" w:hAnsiTheme="minorHAnsi" w:cstheme="minorHAnsi"/>
          <w:color w:val="000000" w:themeColor="text1"/>
        </w:rPr>
      </w:pPr>
      <w:bookmarkStart w:id="52" w:name="_Toc104510617"/>
      <w:r w:rsidRPr="00F8608A">
        <w:rPr>
          <w:rFonts w:asciiTheme="minorHAnsi" w:hAnsiTheme="minorHAnsi" w:cstheme="minorHAnsi"/>
          <w:color w:val="000000" w:themeColor="text1"/>
        </w:rPr>
        <w:t>8</w:t>
      </w:r>
      <w:r w:rsidR="009E4A63" w:rsidRPr="00F8608A">
        <w:rPr>
          <w:rFonts w:asciiTheme="minorHAnsi" w:hAnsiTheme="minorHAnsi" w:cstheme="minorHAnsi"/>
          <w:color w:val="000000" w:themeColor="text1"/>
        </w:rPr>
        <w:t>. Grievance Redress Mechanism</w:t>
      </w:r>
      <w:bookmarkEnd w:id="51"/>
      <w:bookmarkEnd w:id="52"/>
    </w:p>
    <w:p w14:paraId="7C968A94" w14:textId="77777777" w:rsidR="000677C1" w:rsidRPr="00F8608A" w:rsidRDefault="000677C1" w:rsidP="00665374">
      <w:pPr>
        <w:pStyle w:val="ListParagraph"/>
        <w:spacing w:after="0" w:line="276" w:lineRule="auto"/>
        <w:ind w:left="0"/>
        <w:jc w:val="both"/>
        <w:rPr>
          <w:rFonts w:asciiTheme="minorHAnsi" w:hAnsiTheme="minorHAnsi" w:cstheme="minorHAnsi"/>
          <w:color w:val="000000" w:themeColor="text1"/>
          <w:sz w:val="22"/>
        </w:rPr>
      </w:pPr>
    </w:p>
    <w:p w14:paraId="1D2E7E16" w14:textId="39D998DB"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 xml:space="preserve">The </w:t>
      </w:r>
      <w:r w:rsidR="00E74FFA" w:rsidRPr="00F8608A">
        <w:rPr>
          <w:rFonts w:asciiTheme="minorHAnsi" w:eastAsiaTheme="minorEastAsia" w:hAnsiTheme="minorHAnsi" w:cstheme="minorHAnsi"/>
          <w:color w:val="000000" w:themeColor="text1"/>
          <w:sz w:val="20"/>
          <w:szCs w:val="22"/>
          <w:lang w:val="en-ZW" w:eastAsia="zh-CN"/>
        </w:rPr>
        <w:t>FECO</w:t>
      </w:r>
      <w:r w:rsidRPr="00F8608A">
        <w:rPr>
          <w:rFonts w:asciiTheme="minorHAnsi" w:eastAsiaTheme="minorEastAsia" w:hAnsiTheme="minorHAnsi" w:cstheme="minorHAnsi"/>
          <w:color w:val="000000" w:themeColor="text1"/>
          <w:sz w:val="20"/>
          <w:szCs w:val="22"/>
          <w:lang w:val="en-ZW" w:eastAsia="zh-CN"/>
        </w:rPr>
        <w:t xml:space="preserve"> will establish and implement, as described in the Project Document, a transparent, </w:t>
      </w:r>
      <w:proofErr w:type="gramStart"/>
      <w:r w:rsidRPr="00F8608A">
        <w:rPr>
          <w:rFonts w:asciiTheme="minorHAnsi" w:eastAsiaTheme="minorEastAsia" w:hAnsiTheme="minorHAnsi" w:cstheme="minorHAnsi"/>
          <w:color w:val="000000" w:themeColor="text1"/>
          <w:sz w:val="20"/>
          <w:szCs w:val="22"/>
          <w:lang w:val="en-ZW" w:eastAsia="zh-CN"/>
        </w:rPr>
        <w:t>fair</w:t>
      </w:r>
      <w:proofErr w:type="gramEnd"/>
      <w:r w:rsidRPr="00F8608A">
        <w:rPr>
          <w:rFonts w:asciiTheme="minorHAnsi" w:eastAsiaTheme="minorEastAsia" w:hAnsiTheme="minorHAnsi" w:cstheme="minorHAnsi"/>
          <w:color w:val="000000" w:themeColor="text1"/>
          <w:sz w:val="20"/>
          <w:szCs w:val="22"/>
          <w:lang w:val="en-ZW" w:eastAsia="zh-CN"/>
        </w:rPr>
        <w:t xml:space="preserve"> and free-to-access project-level Grievance Redress Mechanism (GRM), approved by stakeholders, which will be put in place at the start of implementation.  Interested stakeholders may raise a grievance at any time to the Project Management Office, the Executing Agency, Implementing Agency (UNDP), or the GEF.     </w:t>
      </w:r>
    </w:p>
    <w:p w14:paraId="0F0FF59B" w14:textId="77777777" w:rsidR="00F071A5" w:rsidRPr="00F8608A" w:rsidRDefault="00F071A5" w:rsidP="00665374">
      <w:pPr>
        <w:spacing w:line="276" w:lineRule="auto"/>
        <w:jc w:val="both"/>
        <w:rPr>
          <w:rFonts w:asciiTheme="minorHAnsi" w:eastAsiaTheme="minorEastAsia" w:hAnsiTheme="minorHAnsi"/>
          <w:color w:val="000000" w:themeColor="text1"/>
          <w:lang w:val="en-ZW" w:eastAsia="zh-CN"/>
        </w:rPr>
      </w:pPr>
    </w:p>
    <w:p w14:paraId="724DE6C4" w14:textId="3D9D6029" w:rsidR="00386F40" w:rsidRPr="00F8608A" w:rsidRDefault="0096363C" w:rsidP="00665374">
      <w:pPr>
        <w:pStyle w:val="Caption"/>
        <w:keepNext/>
        <w:spacing w:line="276" w:lineRule="auto"/>
        <w:jc w:val="both"/>
        <w:rPr>
          <w:rFonts w:asciiTheme="minorHAnsi" w:hAnsiTheme="minorHAnsi"/>
          <w:color w:val="000000" w:themeColor="text1"/>
        </w:rPr>
      </w:pPr>
      <w:bookmarkStart w:id="53" w:name="_Toc87410496"/>
      <w:r w:rsidRPr="00F8608A">
        <w:rPr>
          <w:rFonts w:asciiTheme="minorHAnsi" w:hAnsiTheme="minorHAnsi"/>
          <w:color w:val="000000" w:themeColor="text1"/>
        </w:rPr>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8</w:t>
      </w:r>
      <w:r w:rsidR="00F2448B"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Grievance Redress Mechanism Outline</w:t>
      </w:r>
      <w:bookmarkEnd w:id="53"/>
    </w:p>
    <w:tbl>
      <w:tblPr>
        <w:tblStyle w:val="TableGrid"/>
        <w:tblW w:w="9351" w:type="dxa"/>
        <w:tblLook w:val="04A0" w:firstRow="1" w:lastRow="0" w:firstColumn="1" w:lastColumn="0" w:noHBand="0" w:noVBand="1"/>
      </w:tblPr>
      <w:tblGrid>
        <w:gridCol w:w="2689"/>
        <w:gridCol w:w="1701"/>
        <w:gridCol w:w="1852"/>
        <w:gridCol w:w="3109"/>
      </w:tblGrid>
      <w:tr w:rsidR="00F8608A" w:rsidRPr="00F8608A" w14:paraId="0109FA4E" w14:textId="77777777" w:rsidTr="00665374">
        <w:tc>
          <w:tcPr>
            <w:tcW w:w="2689" w:type="dxa"/>
            <w:shd w:val="clear" w:color="auto" w:fill="2F5496" w:themeFill="accent1" w:themeFillShade="BF"/>
          </w:tcPr>
          <w:p w14:paraId="319AD488" w14:textId="77777777" w:rsidR="00334958" w:rsidRPr="00665374" w:rsidRDefault="00334958" w:rsidP="00665374">
            <w:pPr>
              <w:spacing w:line="276" w:lineRule="auto"/>
              <w:jc w:val="both"/>
              <w:rPr>
                <w:rFonts w:asciiTheme="minorHAnsi" w:eastAsiaTheme="minorEastAsia" w:hAnsiTheme="minorHAnsi" w:cstheme="minorHAnsi"/>
                <w:b/>
                <w:color w:val="FFFFFF" w:themeColor="background1"/>
                <w:sz w:val="20"/>
                <w:szCs w:val="22"/>
                <w:lang w:val="en-ZW" w:eastAsia="zh-CN"/>
              </w:rPr>
            </w:pPr>
            <w:r w:rsidRPr="00665374">
              <w:rPr>
                <w:rFonts w:asciiTheme="minorHAnsi" w:eastAsiaTheme="minorEastAsia" w:hAnsiTheme="minorHAnsi" w:cstheme="minorHAnsi"/>
                <w:b/>
                <w:color w:val="FFFFFF" w:themeColor="background1"/>
                <w:sz w:val="20"/>
                <w:szCs w:val="22"/>
                <w:lang w:val="en-ZW" w:eastAsia="zh-CN"/>
              </w:rPr>
              <w:t>Engagement Method and Actions</w:t>
            </w:r>
          </w:p>
        </w:tc>
        <w:tc>
          <w:tcPr>
            <w:tcW w:w="1701" w:type="dxa"/>
            <w:shd w:val="clear" w:color="auto" w:fill="2F5496" w:themeFill="accent1" w:themeFillShade="BF"/>
          </w:tcPr>
          <w:p w14:paraId="1BD82B77" w14:textId="77777777" w:rsidR="00334958" w:rsidRPr="00665374" w:rsidRDefault="00334958" w:rsidP="00665374">
            <w:pPr>
              <w:spacing w:line="276" w:lineRule="auto"/>
              <w:jc w:val="both"/>
              <w:rPr>
                <w:rFonts w:asciiTheme="minorHAnsi" w:eastAsiaTheme="minorEastAsia" w:hAnsiTheme="minorHAnsi" w:cstheme="minorHAnsi"/>
                <w:b/>
                <w:color w:val="FFFFFF" w:themeColor="background1"/>
                <w:sz w:val="20"/>
                <w:szCs w:val="22"/>
                <w:lang w:val="en-ZW" w:eastAsia="zh-CN"/>
              </w:rPr>
            </w:pPr>
            <w:r w:rsidRPr="00665374">
              <w:rPr>
                <w:rFonts w:asciiTheme="minorHAnsi" w:eastAsiaTheme="minorEastAsia" w:hAnsiTheme="minorHAnsi" w:cstheme="minorHAnsi"/>
                <w:b/>
                <w:color w:val="FFFFFF" w:themeColor="background1"/>
                <w:sz w:val="20"/>
                <w:szCs w:val="22"/>
                <w:lang w:val="en-ZW" w:eastAsia="zh-CN"/>
              </w:rPr>
              <w:t>Key Stakeholders</w:t>
            </w:r>
          </w:p>
        </w:tc>
        <w:tc>
          <w:tcPr>
            <w:tcW w:w="1852" w:type="dxa"/>
            <w:shd w:val="clear" w:color="auto" w:fill="2F5496" w:themeFill="accent1" w:themeFillShade="BF"/>
          </w:tcPr>
          <w:p w14:paraId="4F0847B3" w14:textId="77777777" w:rsidR="00334958" w:rsidRPr="00665374" w:rsidRDefault="00334958" w:rsidP="00665374">
            <w:pPr>
              <w:spacing w:line="276" w:lineRule="auto"/>
              <w:jc w:val="both"/>
              <w:rPr>
                <w:rFonts w:asciiTheme="minorHAnsi" w:eastAsiaTheme="minorEastAsia" w:hAnsiTheme="minorHAnsi" w:cstheme="minorHAnsi"/>
                <w:b/>
                <w:color w:val="FFFFFF" w:themeColor="background1"/>
                <w:sz w:val="20"/>
                <w:szCs w:val="22"/>
                <w:lang w:val="en-ZW" w:eastAsia="zh-CN"/>
              </w:rPr>
            </w:pPr>
            <w:r w:rsidRPr="00665374">
              <w:rPr>
                <w:rFonts w:asciiTheme="minorHAnsi" w:eastAsiaTheme="minorEastAsia" w:hAnsiTheme="minorHAnsi" w:cstheme="minorHAnsi"/>
                <w:b/>
                <w:color w:val="FFFFFF" w:themeColor="background1"/>
                <w:sz w:val="20"/>
                <w:szCs w:val="22"/>
                <w:lang w:val="en-ZW" w:eastAsia="zh-CN"/>
              </w:rPr>
              <w:t>Main Responsible Agencies</w:t>
            </w:r>
          </w:p>
        </w:tc>
        <w:tc>
          <w:tcPr>
            <w:tcW w:w="3109" w:type="dxa"/>
            <w:shd w:val="clear" w:color="auto" w:fill="2F5496" w:themeFill="accent1" w:themeFillShade="BF"/>
          </w:tcPr>
          <w:p w14:paraId="0BB38535" w14:textId="77777777" w:rsidR="00334958" w:rsidRPr="00665374" w:rsidRDefault="00334958" w:rsidP="00665374">
            <w:pPr>
              <w:spacing w:line="276" w:lineRule="auto"/>
              <w:jc w:val="both"/>
              <w:rPr>
                <w:rFonts w:asciiTheme="minorHAnsi" w:eastAsiaTheme="minorEastAsia" w:hAnsiTheme="minorHAnsi" w:cstheme="minorHAnsi"/>
                <w:b/>
                <w:color w:val="FFFFFF" w:themeColor="background1"/>
                <w:sz w:val="20"/>
                <w:szCs w:val="22"/>
                <w:lang w:val="en-ZW" w:eastAsia="zh-CN"/>
              </w:rPr>
            </w:pPr>
            <w:r w:rsidRPr="00665374">
              <w:rPr>
                <w:rFonts w:asciiTheme="minorHAnsi" w:eastAsiaTheme="minorEastAsia" w:hAnsiTheme="minorHAnsi" w:cstheme="minorHAnsi"/>
                <w:b/>
                <w:color w:val="FFFFFF" w:themeColor="background1"/>
                <w:sz w:val="20"/>
                <w:szCs w:val="22"/>
                <w:lang w:val="en-ZW" w:eastAsia="zh-CN"/>
              </w:rPr>
              <w:t>Time</w:t>
            </w:r>
          </w:p>
        </w:tc>
      </w:tr>
      <w:tr w:rsidR="00334958" w:rsidRPr="00F8608A" w14:paraId="3ADD6B95" w14:textId="77777777" w:rsidTr="00334958">
        <w:tc>
          <w:tcPr>
            <w:tcW w:w="2689" w:type="dxa"/>
          </w:tcPr>
          <w:p w14:paraId="76D430B7"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 xml:space="preserve">Step 1: Provide contact numbers to the public </w:t>
            </w:r>
          </w:p>
        </w:tc>
        <w:tc>
          <w:tcPr>
            <w:tcW w:w="1701" w:type="dxa"/>
            <w:vMerge w:val="restart"/>
          </w:tcPr>
          <w:p w14:paraId="455DC708"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Project affected people, Indigenous Peoples, Users / User groups</w:t>
            </w:r>
          </w:p>
        </w:tc>
        <w:tc>
          <w:tcPr>
            <w:tcW w:w="1852" w:type="dxa"/>
            <w:vMerge w:val="restart"/>
          </w:tcPr>
          <w:p w14:paraId="39A94829"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Site project offices and Project Management Office (Project Manager and National Project Director)</w:t>
            </w:r>
          </w:p>
        </w:tc>
        <w:tc>
          <w:tcPr>
            <w:tcW w:w="3109" w:type="dxa"/>
          </w:tcPr>
          <w:p w14:paraId="2E4226F6"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After inception workshop</w:t>
            </w:r>
          </w:p>
        </w:tc>
      </w:tr>
      <w:tr w:rsidR="00334958" w:rsidRPr="00F8608A" w14:paraId="50ABD124" w14:textId="77777777" w:rsidTr="00334958">
        <w:tc>
          <w:tcPr>
            <w:tcW w:w="2689" w:type="dxa"/>
          </w:tcPr>
          <w:p w14:paraId="5B750027"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Step 2: File grievance through complaint’s register</w:t>
            </w:r>
          </w:p>
        </w:tc>
        <w:tc>
          <w:tcPr>
            <w:tcW w:w="1701" w:type="dxa"/>
            <w:vMerge/>
          </w:tcPr>
          <w:p w14:paraId="3293CDE2"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p>
        </w:tc>
        <w:tc>
          <w:tcPr>
            <w:tcW w:w="1852" w:type="dxa"/>
            <w:vMerge/>
          </w:tcPr>
          <w:p w14:paraId="6B4E1849"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p>
        </w:tc>
        <w:tc>
          <w:tcPr>
            <w:tcW w:w="3109" w:type="dxa"/>
          </w:tcPr>
          <w:p w14:paraId="2E06A9C6"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Any time during project implementation</w:t>
            </w:r>
          </w:p>
        </w:tc>
      </w:tr>
      <w:tr w:rsidR="00334958" w:rsidRPr="00F8608A" w14:paraId="2B359762" w14:textId="77777777" w:rsidTr="00334958">
        <w:tc>
          <w:tcPr>
            <w:tcW w:w="2689" w:type="dxa"/>
          </w:tcPr>
          <w:p w14:paraId="6A834577"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 xml:space="preserve">Step 3: Figure </w:t>
            </w:r>
            <w:proofErr w:type="gramStart"/>
            <w:r w:rsidRPr="00F8608A">
              <w:rPr>
                <w:rFonts w:asciiTheme="minorHAnsi" w:eastAsiaTheme="minorEastAsia" w:hAnsiTheme="minorHAnsi" w:cstheme="minorHAnsi"/>
                <w:color w:val="000000" w:themeColor="text1"/>
                <w:sz w:val="20"/>
                <w:szCs w:val="22"/>
                <w:lang w:val="en-ZW" w:eastAsia="zh-CN"/>
              </w:rPr>
              <w:t>out  resolution</w:t>
            </w:r>
            <w:proofErr w:type="gramEnd"/>
          </w:p>
        </w:tc>
        <w:tc>
          <w:tcPr>
            <w:tcW w:w="1701" w:type="dxa"/>
            <w:vMerge/>
          </w:tcPr>
          <w:p w14:paraId="490CDBF1"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p>
        </w:tc>
        <w:tc>
          <w:tcPr>
            <w:tcW w:w="1852" w:type="dxa"/>
            <w:vMerge/>
          </w:tcPr>
          <w:p w14:paraId="0D5E941B"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p>
        </w:tc>
        <w:tc>
          <w:tcPr>
            <w:tcW w:w="3109" w:type="dxa"/>
          </w:tcPr>
          <w:p w14:paraId="00648456"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Two weeks after receipt of complaint</w:t>
            </w:r>
          </w:p>
        </w:tc>
      </w:tr>
      <w:tr w:rsidR="00334958" w:rsidRPr="00F8608A" w14:paraId="759AD377" w14:textId="77777777" w:rsidTr="00334958">
        <w:tc>
          <w:tcPr>
            <w:tcW w:w="2689" w:type="dxa"/>
          </w:tcPr>
          <w:p w14:paraId="41FD50A9"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lastRenderedPageBreak/>
              <w:t>Step 4: Communicate with complainant and resolve issues</w:t>
            </w:r>
          </w:p>
        </w:tc>
        <w:tc>
          <w:tcPr>
            <w:tcW w:w="1701" w:type="dxa"/>
            <w:vMerge/>
          </w:tcPr>
          <w:p w14:paraId="2E0C4541"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p>
        </w:tc>
        <w:tc>
          <w:tcPr>
            <w:tcW w:w="1852" w:type="dxa"/>
            <w:vMerge/>
          </w:tcPr>
          <w:p w14:paraId="27C98AA2"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p>
        </w:tc>
        <w:tc>
          <w:tcPr>
            <w:tcW w:w="3109" w:type="dxa"/>
          </w:tcPr>
          <w:p w14:paraId="79D82F48"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Two weeks after receipt of complaint</w:t>
            </w:r>
          </w:p>
        </w:tc>
      </w:tr>
    </w:tbl>
    <w:p w14:paraId="4FAF753D"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p>
    <w:p w14:paraId="19318C7D" w14:textId="77777777" w:rsidR="00334958" w:rsidRPr="00F8608A" w:rsidRDefault="00334958" w:rsidP="00665374">
      <w:pPr>
        <w:spacing w:line="276" w:lineRule="auto"/>
        <w:jc w:val="both"/>
        <w:rPr>
          <w:rFonts w:asciiTheme="minorHAnsi" w:eastAsiaTheme="minorEastAsia" w:hAnsiTheme="minorHAnsi" w:cstheme="minorHAnsi"/>
          <w:color w:val="000000" w:themeColor="text1"/>
          <w:sz w:val="20"/>
          <w:szCs w:val="22"/>
          <w:lang w:val="en-ZW" w:eastAsia="zh-CN"/>
        </w:rPr>
      </w:pPr>
      <w:r w:rsidRPr="00F8608A">
        <w:rPr>
          <w:rFonts w:asciiTheme="minorHAnsi" w:eastAsiaTheme="minorEastAsia" w:hAnsiTheme="minorHAnsi" w:cstheme="minorHAnsi"/>
          <w:color w:val="000000" w:themeColor="text1"/>
          <w:sz w:val="20"/>
          <w:szCs w:val="22"/>
          <w:lang w:val="en-ZW" w:eastAsia="zh-CN"/>
        </w:rPr>
        <w:t xml:space="preserve">Due diligence efforts will be made by the local project representatives to first resolve grievances locally, in a manner sensitive to local social and cultural norms. If the local process does not result in resolution of a grievance, the case will be upgraded to the PMO, with the process managed by the Project Manager and National Project Director providing guidance and signing off on written responses to grievances. </w:t>
      </w:r>
    </w:p>
    <w:p w14:paraId="72F6B831" w14:textId="77777777" w:rsidR="009E4A63" w:rsidRPr="00F8608A" w:rsidRDefault="009E4A63" w:rsidP="00665374">
      <w:pPr>
        <w:spacing w:line="276" w:lineRule="auto"/>
        <w:jc w:val="both"/>
        <w:rPr>
          <w:rFonts w:asciiTheme="minorHAnsi" w:eastAsiaTheme="minorEastAsia" w:hAnsiTheme="minorHAnsi" w:cstheme="minorHAnsi"/>
          <w:color w:val="000000" w:themeColor="text1"/>
          <w:lang w:eastAsia="zh-CN"/>
        </w:rPr>
      </w:pPr>
    </w:p>
    <w:p w14:paraId="7E051B18" w14:textId="7F8BE1BD" w:rsidR="00F20815" w:rsidRPr="00F8608A" w:rsidRDefault="006F7314" w:rsidP="00665374">
      <w:pPr>
        <w:pStyle w:val="Heading1"/>
        <w:spacing w:line="276" w:lineRule="auto"/>
        <w:jc w:val="both"/>
        <w:rPr>
          <w:rFonts w:asciiTheme="minorHAnsi" w:hAnsiTheme="minorHAnsi" w:cstheme="minorHAnsi"/>
          <w:color w:val="000000" w:themeColor="text1"/>
        </w:rPr>
      </w:pPr>
      <w:bookmarkStart w:id="54" w:name="_Toc72139588"/>
      <w:bookmarkStart w:id="55" w:name="_Toc104510618"/>
      <w:r w:rsidRPr="00F8608A">
        <w:rPr>
          <w:rFonts w:asciiTheme="minorHAnsi" w:hAnsiTheme="minorHAnsi" w:cstheme="minorHAnsi"/>
          <w:color w:val="000000" w:themeColor="text1"/>
        </w:rPr>
        <w:t>9</w:t>
      </w:r>
      <w:r w:rsidR="009E4A63" w:rsidRPr="00F8608A">
        <w:rPr>
          <w:rFonts w:asciiTheme="minorHAnsi" w:hAnsiTheme="minorHAnsi" w:cstheme="minorHAnsi"/>
          <w:color w:val="000000" w:themeColor="text1"/>
        </w:rPr>
        <w:t xml:space="preserve">. </w:t>
      </w:r>
      <w:r w:rsidR="00F20815" w:rsidRPr="00F8608A">
        <w:rPr>
          <w:rFonts w:asciiTheme="minorHAnsi" w:hAnsiTheme="minorHAnsi" w:cstheme="minorHAnsi"/>
          <w:color w:val="000000" w:themeColor="text1"/>
        </w:rPr>
        <w:t>Institutional Arrangement</w:t>
      </w:r>
      <w:bookmarkEnd w:id="54"/>
      <w:bookmarkEnd w:id="55"/>
    </w:p>
    <w:p w14:paraId="24ED6C1E" w14:textId="77777777" w:rsidR="00F20815" w:rsidRPr="00F8608A" w:rsidRDefault="00F20815" w:rsidP="00665374">
      <w:pPr>
        <w:spacing w:line="276" w:lineRule="auto"/>
        <w:jc w:val="both"/>
        <w:rPr>
          <w:rFonts w:asciiTheme="minorHAnsi" w:hAnsiTheme="minorHAnsi" w:cstheme="minorHAnsi"/>
          <w:color w:val="000000" w:themeColor="text1"/>
          <w:sz w:val="22"/>
          <w:szCs w:val="22"/>
          <w:lang w:val="en-GB"/>
        </w:rPr>
      </w:pPr>
    </w:p>
    <w:p w14:paraId="4359933D" w14:textId="77777777" w:rsidR="002B0EFE" w:rsidRPr="00F8608A" w:rsidRDefault="003023B5" w:rsidP="00665374">
      <w:pPr>
        <w:pStyle w:val="ListParagraph"/>
        <w:spacing w:after="0" w:line="276" w:lineRule="auto"/>
        <w:ind w:left="0"/>
        <w:jc w:val="both"/>
        <w:rPr>
          <w:rFonts w:asciiTheme="minorHAnsi" w:eastAsiaTheme="minorEastAsia" w:hAnsiTheme="minorHAnsi" w:cstheme="minorHAnsi"/>
          <w:color w:val="000000" w:themeColor="text1"/>
          <w:sz w:val="20"/>
          <w:szCs w:val="20"/>
          <w:lang w:eastAsia="zh-CN"/>
        </w:rPr>
      </w:pPr>
      <w:r w:rsidRPr="00F8608A">
        <w:rPr>
          <w:rFonts w:asciiTheme="minorHAnsi" w:hAnsiTheme="minorHAnsi" w:cstheme="minorHAnsi"/>
          <w:color w:val="000000" w:themeColor="text1"/>
          <w:sz w:val="20"/>
          <w:szCs w:val="20"/>
        </w:rPr>
        <w:t>Effective implemen</w:t>
      </w:r>
      <w:r w:rsidR="00C17C2C" w:rsidRPr="00F8608A">
        <w:rPr>
          <w:rFonts w:asciiTheme="minorHAnsi" w:hAnsiTheme="minorHAnsi" w:cstheme="minorHAnsi"/>
          <w:color w:val="000000" w:themeColor="text1"/>
          <w:sz w:val="20"/>
          <w:szCs w:val="20"/>
        </w:rPr>
        <w:t xml:space="preserve">tation and supervision of the </w:t>
      </w:r>
      <w:r w:rsidR="00C17C2C" w:rsidRPr="00F8608A">
        <w:rPr>
          <w:rFonts w:asciiTheme="minorHAnsi" w:hAnsiTheme="minorHAnsi" w:cstheme="minorHAnsi"/>
          <w:color w:val="000000" w:themeColor="text1"/>
          <w:sz w:val="20"/>
          <w:szCs w:val="20"/>
          <w:lang w:eastAsia="zh-CN"/>
        </w:rPr>
        <w:t xml:space="preserve">ethnic minority </w:t>
      </w:r>
      <w:proofErr w:type="gramStart"/>
      <w:r w:rsidR="00C17C2C" w:rsidRPr="00F8608A">
        <w:rPr>
          <w:rFonts w:asciiTheme="minorHAnsi" w:hAnsiTheme="minorHAnsi" w:cstheme="minorHAnsi"/>
          <w:color w:val="000000" w:themeColor="text1"/>
          <w:sz w:val="20"/>
          <w:szCs w:val="20"/>
          <w:lang w:eastAsia="zh-CN"/>
        </w:rPr>
        <w:t>peoples</w:t>
      </w:r>
      <w:proofErr w:type="gramEnd"/>
      <w:r w:rsidRPr="00F8608A">
        <w:rPr>
          <w:rFonts w:asciiTheme="minorHAnsi" w:hAnsiTheme="minorHAnsi" w:cstheme="minorHAnsi"/>
          <w:color w:val="000000" w:themeColor="text1"/>
          <w:sz w:val="20"/>
          <w:szCs w:val="20"/>
        </w:rPr>
        <w:t xml:space="preserve"> mitigation measures and monitoring activities can only be achieved through a suitable institutional mechanism involving stakeholders of the project</w:t>
      </w:r>
      <w:r w:rsidR="00531B98" w:rsidRPr="00F8608A">
        <w:rPr>
          <w:rFonts w:asciiTheme="minorHAnsi" w:hAnsiTheme="minorHAnsi" w:cstheme="minorHAnsi"/>
          <w:color w:val="000000" w:themeColor="text1"/>
          <w:sz w:val="20"/>
          <w:szCs w:val="20"/>
        </w:rPr>
        <w:t>, with a particular attention with the involvement of the State Ethnic and Religious Affairs Commission</w:t>
      </w:r>
      <w:r w:rsidRPr="00F8608A">
        <w:rPr>
          <w:rFonts w:asciiTheme="minorHAnsi" w:hAnsiTheme="minorHAnsi" w:cstheme="minorHAnsi"/>
          <w:color w:val="000000" w:themeColor="text1"/>
          <w:sz w:val="20"/>
          <w:szCs w:val="20"/>
        </w:rPr>
        <w:t xml:space="preserve">. </w:t>
      </w:r>
      <w:bookmarkStart w:id="56" w:name="_Hlk74060726"/>
      <w:r w:rsidRPr="00F8608A">
        <w:rPr>
          <w:rFonts w:asciiTheme="minorHAnsi" w:hAnsiTheme="minorHAnsi" w:cstheme="minorHAnsi"/>
          <w:color w:val="000000" w:themeColor="text1"/>
          <w:sz w:val="20"/>
          <w:szCs w:val="20"/>
        </w:rPr>
        <w:t xml:space="preserve">A broad institutional mechanism for environment </w:t>
      </w:r>
      <w:r w:rsidR="00C17C2C" w:rsidRPr="00F8608A">
        <w:rPr>
          <w:rFonts w:asciiTheme="minorHAnsi" w:hAnsiTheme="minorHAnsi" w:cstheme="minorHAnsi"/>
          <w:color w:val="000000" w:themeColor="text1"/>
          <w:sz w:val="20"/>
          <w:szCs w:val="20"/>
          <w:lang w:eastAsia="zh-CN"/>
        </w:rPr>
        <w:t xml:space="preserve">and social </w:t>
      </w:r>
      <w:r w:rsidRPr="00F8608A">
        <w:rPr>
          <w:rFonts w:asciiTheme="minorHAnsi" w:hAnsiTheme="minorHAnsi" w:cstheme="minorHAnsi"/>
          <w:color w:val="000000" w:themeColor="text1"/>
          <w:sz w:val="20"/>
          <w:szCs w:val="20"/>
        </w:rPr>
        <w:t>safeguards associated with the project, roles and responsibilities of various agencies and par</w:t>
      </w:r>
      <w:r w:rsidR="00C17C2C" w:rsidRPr="00F8608A">
        <w:rPr>
          <w:rFonts w:asciiTheme="minorHAnsi" w:hAnsiTheme="minorHAnsi" w:cstheme="minorHAnsi"/>
          <w:color w:val="000000" w:themeColor="text1"/>
          <w:sz w:val="20"/>
          <w:szCs w:val="20"/>
        </w:rPr>
        <w:t>ties for implement</w:t>
      </w:r>
      <w:r w:rsidR="00C17C2C" w:rsidRPr="00F8608A">
        <w:rPr>
          <w:rFonts w:asciiTheme="minorHAnsi" w:hAnsiTheme="minorHAnsi" w:cstheme="minorHAnsi"/>
          <w:color w:val="000000" w:themeColor="text1"/>
          <w:sz w:val="20"/>
          <w:szCs w:val="20"/>
          <w:lang w:eastAsia="zh-CN"/>
        </w:rPr>
        <w:t>ation</w:t>
      </w:r>
      <w:r w:rsidR="00C17C2C" w:rsidRPr="00F8608A">
        <w:rPr>
          <w:rFonts w:asciiTheme="minorHAnsi" w:hAnsiTheme="minorHAnsi" w:cstheme="minorHAnsi"/>
          <w:color w:val="000000" w:themeColor="text1"/>
          <w:sz w:val="20"/>
          <w:szCs w:val="20"/>
        </w:rPr>
        <w:t xml:space="preserve">, including that for </w:t>
      </w:r>
      <w:r w:rsidR="00C17C2C" w:rsidRPr="00F8608A">
        <w:rPr>
          <w:rFonts w:asciiTheme="minorHAnsi" w:hAnsiTheme="minorHAnsi" w:cstheme="minorHAnsi"/>
          <w:color w:val="000000" w:themeColor="text1"/>
          <w:sz w:val="20"/>
          <w:szCs w:val="20"/>
          <w:lang w:eastAsia="zh-CN"/>
        </w:rPr>
        <w:t>ethnic minoritie</w:t>
      </w:r>
      <w:r w:rsidRPr="00F8608A">
        <w:rPr>
          <w:rFonts w:asciiTheme="minorHAnsi" w:hAnsiTheme="minorHAnsi" w:cstheme="minorHAnsi"/>
          <w:color w:val="000000" w:themeColor="text1"/>
          <w:sz w:val="20"/>
          <w:szCs w:val="20"/>
        </w:rPr>
        <w:t>s</w:t>
      </w:r>
      <w:bookmarkEnd w:id="56"/>
      <w:r w:rsidRPr="00F8608A">
        <w:rPr>
          <w:rFonts w:asciiTheme="minorHAnsi" w:hAnsiTheme="minorHAnsi" w:cstheme="minorHAnsi"/>
          <w:color w:val="000000" w:themeColor="text1"/>
          <w:sz w:val="20"/>
          <w:szCs w:val="20"/>
        </w:rPr>
        <w:t>, are provided below</w:t>
      </w:r>
      <w:r w:rsidR="00C17C2C" w:rsidRPr="00F8608A">
        <w:rPr>
          <w:rFonts w:asciiTheme="minorHAnsi" w:hAnsiTheme="minorHAnsi" w:cstheme="minorHAnsi"/>
          <w:color w:val="000000" w:themeColor="text1"/>
          <w:sz w:val="20"/>
          <w:szCs w:val="20"/>
          <w:lang w:eastAsia="zh-CN"/>
        </w:rPr>
        <w:t>:</w:t>
      </w:r>
    </w:p>
    <w:p w14:paraId="5E726AEB" w14:textId="0EBF3CB7" w:rsidR="002B0EFE" w:rsidRPr="00F8608A" w:rsidRDefault="002B0EFE" w:rsidP="00665374">
      <w:pPr>
        <w:autoSpaceDE w:val="0"/>
        <w:autoSpaceDN w:val="0"/>
        <w:adjustRightInd w:val="0"/>
        <w:spacing w:before="240" w:line="276" w:lineRule="auto"/>
        <w:jc w:val="both"/>
        <w:rPr>
          <w:rFonts w:asciiTheme="minorHAnsi" w:eastAsiaTheme="minorEastAsia" w:hAnsiTheme="minorHAnsi" w:cstheme="minorHAnsi"/>
          <w:b/>
          <w:color w:val="000000" w:themeColor="text1"/>
          <w:sz w:val="20"/>
          <w:szCs w:val="20"/>
          <w:lang w:val="en-ZW" w:eastAsia="zh-CN"/>
        </w:rPr>
      </w:pPr>
      <w:r w:rsidRPr="00F8608A">
        <w:rPr>
          <w:rFonts w:asciiTheme="minorHAnsi" w:hAnsiTheme="minorHAnsi" w:cstheme="minorHAnsi"/>
          <w:b/>
          <w:color w:val="000000" w:themeColor="text1"/>
          <w:sz w:val="20"/>
          <w:szCs w:val="20"/>
          <w:lang w:val="en-ZW"/>
        </w:rPr>
        <w:t xml:space="preserve">Implementing </w:t>
      </w:r>
      <w:proofErr w:type="gramStart"/>
      <w:r w:rsidRPr="00F8608A">
        <w:rPr>
          <w:rFonts w:asciiTheme="minorHAnsi" w:hAnsiTheme="minorHAnsi" w:cstheme="minorHAnsi"/>
          <w:b/>
          <w:color w:val="000000" w:themeColor="text1"/>
          <w:sz w:val="20"/>
          <w:szCs w:val="20"/>
          <w:lang w:val="en-ZW"/>
        </w:rPr>
        <w:t>Partner</w:t>
      </w:r>
      <w:bookmarkStart w:id="57" w:name="_Hlk42346706"/>
      <w:proofErr w:type="gramEnd"/>
      <w:r w:rsidRPr="00F8608A">
        <w:rPr>
          <w:rFonts w:asciiTheme="minorHAnsi" w:eastAsiaTheme="minorEastAsia" w:hAnsiTheme="minorHAnsi" w:cstheme="minorHAnsi"/>
          <w:b/>
          <w:color w:val="000000" w:themeColor="text1"/>
          <w:sz w:val="20"/>
          <w:szCs w:val="20"/>
          <w:lang w:val="en-ZW" w:eastAsia="zh-CN"/>
        </w:rPr>
        <w:t xml:space="preserve"> </w:t>
      </w:r>
      <w:r w:rsidRPr="00F8608A">
        <w:rPr>
          <w:rFonts w:asciiTheme="minorHAnsi" w:hAnsiTheme="minorHAnsi" w:cstheme="minorHAnsi"/>
          <w:color w:val="000000" w:themeColor="text1"/>
          <w:sz w:val="20"/>
          <w:szCs w:val="20"/>
          <w:lang w:val="en-ZW"/>
        </w:rPr>
        <w:t>The Implementing Partner for this project is the</w:t>
      </w:r>
      <w:bookmarkEnd w:id="57"/>
      <w:r w:rsidRPr="00F8608A">
        <w:rPr>
          <w:rFonts w:asciiTheme="minorHAnsi" w:hAnsiTheme="minorHAnsi" w:cstheme="minorHAnsi"/>
          <w:color w:val="000000" w:themeColor="text1"/>
          <w:sz w:val="20"/>
          <w:szCs w:val="20"/>
          <w:lang w:val="en-ZW"/>
        </w:rPr>
        <w:t xml:space="preserve"> </w:t>
      </w:r>
      <w:r w:rsidR="00E74FFA" w:rsidRPr="00F8608A">
        <w:rPr>
          <w:rFonts w:asciiTheme="minorHAnsi" w:hAnsiTheme="minorHAnsi" w:cstheme="minorHAnsi"/>
          <w:color w:val="000000" w:themeColor="text1"/>
          <w:sz w:val="20"/>
          <w:szCs w:val="20"/>
          <w:lang w:val="en-ZW"/>
        </w:rPr>
        <w:t xml:space="preserve">Foreign Environmental Cooperation </w:t>
      </w:r>
      <w:proofErr w:type="spellStart"/>
      <w:r w:rsidR="00E74FFA" w:rsidRPr="00F8608A">
        <w:rPr>
          <w:rFonts w:asciiTheme="minorHAnsi" w:hAnsiTheme="minorHAnsi" w:cstheme="minorHAnsi"/>
          <w:color w:val="000000" w:themeColor="text1"/>
          <w:sz w:val="20"/>
          <w:szCs w:val="20"/>
          <w:lang w:val="en-ZW"/>
        </w:rPr>
        <w:t>Center</w:t>
      </w:r>
      <w:proofErr w:type="spellEnd"/>
      <w:r w:rsidR="00E74FFA" w:rsidRPr="00F8608A">
        <w:rPr>
          <w:rFonts w:asciiTheme="minorHAnsi" w:hAnsiTheme="minorHAnsi" w:cstheme="minorHAnsi"/>
          <w:color w:val="000000" w:themeColor="text1"/>
          <w:sz w:val="20"/>
          <w:szCs w:val="20"/>
          <w:lang w:val="en-ZW"/>
        </w:rPr>
        <w:t xml:space="preserve"> of the Ministry of Ecology and Environment</w:t>
      </w:r>
      <w:r w:rsidR="00E74FFA" w:rsidRPr="00F8608A" w:rsidDel="00E74FFA">
        <w:rPr>
          <w:rFonts w:asciiTheme="minorHAnsi" w:hAnsiTheme="minorHAnsi" w:cstheme="minorHAnsi"/>
          <w:color w:val="000000" w:themeColor="text1"/>
          <w:sz w:val="20"/>
          <w:szCs w:val="20"/>
          <w:lang w:val="en-ZW"/>
        </w:rPr>
        <w:t xml:space="preserve"> </w:t>
      </w:r>
      <w:r w:rsidR="00E74FFA" w:rsidRPr="00F8608A">
        <w:rPr>
          <w:rFonts w:asciiTheme="minorHAnsi" w:hAnsiTheme="minorHAnsi" w:cstheme="minorHAnsi"/>
          <w:color w:val="000000" w:themeColor="text1"/>
          <w:sz w:val="20"/>
          <w:szCs w:val="20"/>
          <w:lang w:val="en-ZW"/>
        </w:rPr>
        <w:t>(FECO)</w:t>
      </w:r>
      <w:r w:rsidRPr="00F8608A">
        <w:rPr>
          <w:rFonts w:asciiTheme="minorHAnsi" w:hAnsiTheme="minorHAnsi" w:cstheme="minorHAnsi"/>
          <w:color w:val="000000" w:themeColor="text1"/>
          <w:sz w:val="20"/>
          <w:szCs w:val="20"/>
          <w:lang w:val="en-ZW"/>
        </w:rPr>
        <w:t xml:space="preserve">. </w:t>
      </w:r>
      <w:bookmarkStart w:id="58" w:name="_Hlk77267201"/>
      <w:r w:rsidRPr="00F8608A">
        <w:rPr>
          <w:rFonts w:asciiTheme="minorHAnsi" w:hAnsiTheme="minorHAnsi" w:cstheme="minorHAnsi"/>
          <w:color w:val="000000" w:themeColor="text1"/>
          <w:sz w:val="20"/>
          <w:szCs w:val="20"/>
          <w:lang w:val="en-ZW"/>
        </w:rPr>
        <w:t xml:space="preserve">The </w:t>
      </w:r>
      <w:r w:rsidR="00E74FFA" w:rsidRPr="00F8608A">
        <w:rPr>
          <w:rFonts w:asciiTheme="minorHAnsi" w:hAnsiTheme="minorHAnsi" w:cstheme="minorHAnsi"/>
          <w:color w:val="000000" w:themeColor="text1"/>
          <w:sz w:val="20"/>
          <w:szCs w:val="20"/>
          <w:lang w:val="en-ZW"/>
        </w:rPr>
        <w:t>FECO</w:t>
      </w:r>
      <w:r w:rsidR="003B14C7" w:rsidRPr="00F8608A">
        <w:rPr>
          <w:rFonts w:asciiTheme="minorHAnsi" w:hAnsiTheme="minorHAnsi" w:cstheme="minorHAnsi"/>
          <w:color w:val="000000" w:themeColor="text1"/>
          <w:sz w:val="20"/>
          <w:szCs w:val="20"/>
          <w:lang w:val="en-ZW"/>
        </w:rPr>
        <w:t xml:space="preserve"> </w:t>
      </w:r>
      <w:r w:rsidRPr="00F8608A">
        <w:rPr>
          <w:rFonts w:asciiTheme="minorHAnsi" w:hAnsiTheme="minorHAnsi" w:cstheme="minorHAnsi"/>
          <w:color w:val="000000" w:themeColor="text1"/>
          <w:sz w:val="20"/>
          <w:szCs w:val="20"/>
          <w:lang w:val="en-ZW"/>
        </w:rPr>
        <w:t xml:space="preserve">is an experienced implementing partner on several other UNDP-GEF projects. </w:t>
      </w:r>
      <w:bookmarkEnd w:id="58"/>
      <w:r w:rsidRPr="00F8608A">
        <w:rPr>
          <w:rFonts w:asciiTheme="minorHAnsi" w:hAnsiTheme="minorHAnsi" w:cstheme="minorHAnsi"/>
          <w:color w:val="000000" w:themeColor="text1"/>
          <w:sz w:val="20"/>
          <w:szCs w:val="20"/>
          <w:lang w:val="en-ZW"/>
        </w:rPr>
        <w:t xml:space="preserve">The </w:t>
      </w:r>
      <w:proofErr w:type="gramStart"/>
      <w:r w:rsidR="00F31526" w:rsidRPr="00F8608A">
        <w:rPr>
          <w:rFonts w:asciiTheme="minorHAnsi" w:hAnsiTheme="minorHAnsi" w:cstheme="minorHAnsi"/>
          <w:color w:val="000000" w:themeColor="text1"/>
          <w:sz w:val="20"/>
          <w:szCs w:val="20"/>
          <w:lang w:val="en-ZW" w:eastAsia="zh-CN"/>
        </w:rPr>
        <w:t>FECO</w:t>
      </w:r>
      <w:r w:rsidR="003B14C7" w:rsidRPr="00F8608A">
        <w:rPr>
          <w:rFonts w:asciiTheme="minorHAnsi" w:hAnsiTheme="minorHAnsi" w:cstheme="minorHAnsi"/>
          <w:color w:val="000000" w:themeColor="text1"/>
          <w:sz w:val="20"/>
          <w:szCs w:val="20"/>
          <w:lang w:val="en-ZW" w:eastAsia="zh-CN"/>
        </w:rPr>
        <w:t xml:space="preserve"> </w:t>
      </w:r>
      <w:r w:rsidRPr="00F8608A">
        <w:rPr>
          <w:rFonts w:asciiTheme="minorHAnsi" w:hAnsiTheme="minorHAnsi" w:cstheme="minorHAnsi"/>
          <w:color w:val="000000" w:themeColor="text1"/>
          <w:sz w:val="20"/>
          <w:szCs w:val="20"/>
          <w:lang w:val="en-ZW"/>
        </w:rPr>
        <w:t xml:space="preserve"> is</w:t>
      </w:r>
      <w:proofErr w:type="gramEnd"/>
      <w:r w:rsidRPr="00F8608A">
        <w:rPr>
          <w:rFonts w:asciiTheme="minorHAnsi" w:hAnsiTheme="minorHAnsi" w:cstheme="minorHAnsi"/>
          <w:color w:val="000000" w:themeColor="text1"/>
          <w:sz w:val="20"/>
          <w:szCs w:val="20"/>
          <w:lang w:val="en-ZW"/>
        </w:rPr>
        <w:t xml:space="preserve"> responsible for: </w:t>
      </w:r>
    </w:p>
    <w:p w14:paraId="667C9874" w14:textId="68012CA6" w:rsidR="002B0EFE" w:rsidRPr="00F8608A" w:rsidRDefault="002B0EFE" w:rsidP="00665374">
      <w:pPr>
        <w:pStyle w:val="ListParagraph"/>
        <w:numPr>
          <w:ilvl w:val="0"/>
          <w:numId w:val="28"/>
        </w:numPr>
        <w:autoSpaceDE w:val="0"/>
        <w:autoSpaceDN w:val="0"/>
        <w:adjustRightInd w:val="0"/>
        <w:spacing w:before="120" w:after="0" w:line="276" w:lineRule="auto"/>
        <w:ind w:left="714" w:hanging="357"/>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Ensuring that the required assessment (</w:t>
      </w:r>
      <w:r w:rsidRPr="00F8608A">
        <w:rPr>
          <w:rFonts w:asciiTheme="minorHAnsi" w:hAnsiTheme="minorHAnsi" w:cstheme="minorHAnsi"/>
          <w:color w:val="000000" w:themeColor="text1"/>
          <w:sz w:val="20"/>
          <w:szCs w:val="20"/>
          <w:lang w:eastAsia="zh-CN"/>
        </w:rPr>
        <w:t>scoped</w:t>
      </w:r>
      <w:r w:rsidRPr="00F8608A">
        <w:rPr>
          <w:rFonts w:asciiTheme="minorHAnsi" w:hAnsiTheme="minorHAnsi" w:cstheme="minorHAnsi"/>
          <w:color w:val="000000" w:themeColor="text1"/>
          <w:sz w:val="20"/>
          <w:szCs w:val="20"/>
        </w:rPr>
        <w:t xml:space="preserve"> assessments, as above) and assessment report and the required management plans</w:t>
      </w:r>
      <w:r w:rsidRPr="00F8608A">
        <w:rPr>
          <w:rFonts w:asciiTheme="minorHAnsi" w:hAnsiTheme="minorHAnsi" w:cstheme="minorHAnsi"/>
          <w:color w:val="000000" w:themeColor="text1"/>
          <w:sz w:val="20"/>
          <w:szCs w:val="20"/>
          <w:lang w:eastAsia="zh-CN"/>
        </w:rPr>
        <w:t xml:space="preserve">, including </w:t>
      </w:r>
      <w:r w:rsidRPr="00F8608A">
        <w:rPr>
          <w:rFonts w:asciiTheme="minorHAnsi" w:hAnsiTheme="minorHAnsi" w:cstheme="minorHAnsi"/>
          <w:color w:val="000000" w:themeColor="text1"/>
          <w:sz w:val="20"/>
          <w:szCs w:val="20"/>
        </w:rPr>
        <w:t>IPP, and disclosed for public consultation and approved, and management measures are adopted and integrated during project implementation;</w:t>
      </w:r>
    </w:p>
    <w:p w14:paraId="54F1873C" w14:textId="77777777" w:rsidR="002B0EFE" w:rsidRPr="00F8608A" w:rsidRDefault="002B0EFE" w:rsidP="00665374">
      <w:pPr>
        <w:numPr>
          <w:ilvl w:val="0"/>
          <w:numId w:val="28"/>
        </w:numPr>
        <w:autoSpaceDE w:val="0"/>
        <w:autoSpaceDN w:val="0"/>
        <w:adjustRightInd w:val="0"/>
        <w:spacing w:line="276" w:lineRule="auto"/>
        <w:ind w:left="714" w:hanging="357"/>
        <w:contextualSpacing/>
        <w:jc w:val="both"/>
        <w:rPr>
          <w:rFonts w:asciiTheme="minorHAnsi" w:hAnsiTheme="minorHAnsi" w:cstheme="minorHAnsi"/>
          <w:color w:val="000000" w:themeColor="text1"/>
          <w:sz w:val="20"/>
          <w:szCs w:val="20"/>
          <w:lang w:val="en-ZW"/>
        </w:rPr>
      </w:pPr>
      <w:r w:rsidRPr="00F8608A">
        <w:rPr>
          <w:rFonts w:asciiTheme="minorHAnsi" w:hAnsiTheme="minorHAnsi" w:cstheme="minorHAnsi"/>
          <w:color w:val="000000" w:themeColor="text1"/>
          <w:sz w:val="20"/>
          <w:szCs w:val="20"/>
          <w:lang w:val="en-ZW"/>
        </w:rPr>
        <w:t xml:space="preserve">Project planning, coordination, management, monitoring, </w:t>
      </w:r>
      <w:proofErr w:type="gramStart"/>
      <w:r w:rsidRPr="00F8608A">
        <w:rPr>
          <w:rFonts w:asciiTheme="minorHAnsi" w:hAnsiTheme="minorHAnsi" w:cstheme="minorHAnsi"/>
          <w:color w:val="000000" w:themeColor="text1"/>
          <w:sz w:val="20"/>
          <w:szCs w:val="20"/>
          <w:lang w:val="en-ZW"/>
        </w:rPr>
        <w:t>evaluation</w:t>
      </w:r>
      <w:proofErr w:type="gramEnd"/>
      <w:r w:rsidRPr="00F8608A">
        <w:rPr>
          <w:rFonts w:asciiTheme="minorHAnsi" w:hAnsiTheme="minorHAnsi" w:cstheme="minorHAnsi"/>
          <w:color w:val="000000" w:themeColor="text1"/>
          <w:sz w:val="20"/>
          <w:szCs w:val="20"/>
          <w:lang w:val="en-ZW"/>
        </w:rPr>
        <w:t xml:space="preserve"> and reporting.  </w:t>
      </w:r>
    </w:p>
    <w:p w14:paraId="50DDF49E" w14:textId="77777777" w:rsidR="002B0EFE" w:rsidRPr="00F8608A" w:rsidRDefault="002B0EFE" w:rsidP="00665374">
      <w:pPr>
        <w:numPr>
          <w:ilvl w:val="0"/>
          <w:numId w:val="28"/>
        </w:numPr>
        <w:autoSpaceDE w:val="0"/>
        <w:autoSpaceDN w:val="0"/>
        <w:adjustRightInd w:val="0"/>
        <w:spacing w:line="276" w:lineRule="auto"/>
        <w:ind w:left="714" w:hanging="357"/>
        <w:contextualSpacing/>
        <w:jc w:val="both"/>
        <w:rPr>
          <w:rFonts w:asciiTheme="minorHAnsi" w:hAnsiTheme="minorHAnsi" w:cstheme="minorHAnsi"/>
          <w:color w:val="000000" w:themeColor="text1"/>
          <w:sz w:val="20"/>
          <w:szCs w:val="20"/>
          <w:lang w:val="en-ZW"/>
        </w:rPr>
      </w:pPr>
      <w:r w:rsidRPr="00F8608A">
        <w:rPr>
          <w:rFonts w:asciiTheme="minorHAnsi" w:hAnsiTheme="minorHAnsi" w:cstheme="minorHAnsi"/>
          <w:color w:val="000000" w:themeColor="text1"/>
          <w:sz w:val="20"/>
          <w:szCs w:val="20"/>
          <w:lang w:val="en-ZW"/>
        </w:rPr>
        <w:t>Maintaining documentation and evidence that describes the proper and prudent use of project resources in conformity to the signed Project Document and in accordance with applicable regulations and procedures (</w:t>
      </w:r>
      <w:proofErr w:type="gramStart"/>
      <w:r w:rsidRPr="00F8608A">
        <w:rPr>
          <w:rFonts w:asciiTheme="minorHAnsi" w:hAnsiTheme="minorHAnsi" w:cstheme="minorHAnsi"/>
          <w:color w:val="000000" w:themeColor="text1"/>
          <w:sz w:val="20"/>
          <w:szCs w:val="20"/>
          <w:lang w:val="en-ZW"/>
        </w:rPr>
        <w:t>e.g.</w:t>
      </w:r>
      <w:proofErr w:type="gramEnd"/>
      <w:r w:rsidRPr="00F8608A">
        <w:rPr>
          <w:rFonts w:asciiTheme="minorHAnsi" w:hAnsiTheme="minorHAnsi" w:cstheme="minorHAnsi"/>
          <w:color w:val="000000" w:themeColor="text1"/>
          <w:sz w:val="20"/>
          <w:szCs w:val="20"/>
          <w:lang w:val="en-ZW"/>
        </w:rPr>
        <w:t xml:space="preserve"> SES);</w:t>
      </w:r>
    </w:p>
    <w:p w14:paraId="6DFE39D9" w14:textId="77777777" w:rsidR="004979A3" w:rsidRPr="00F8608A" w:rsidRDefault="002B0EFE" w:rsidP="00665374">
      <w:pPr>
        <w:numPr>
          <w:ilvl w:val="0"/>
          <w:numId w:val="28"/>
        </w:numPr>
        <w:autoSpaceDE w:val="0"/>
        <w:autoSpaceDN w:val="0"/>
        <w:adjustRightInd w:val="0"/>
        <w:spacing w:line="276" w:lineRule="auto"/>
        <w:ind w:left="714" w:hanging="357"/>
        <w:contextualSpacing/>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lang w:val="en-ZW"/>
        </w:rPr>
        <w:t xml:space="preserve">Ensuring all requirements of UNDP’s SES </w:t>
      </w:r>
      <w:r w:rsidR="004979A3" w:rsidRPr="00F8608A">
        <w:rPr>
          <w:rFonts w:asciiTheme="minorHAnsi" w:hAnsiTheme="minorHAnsi" w:cstheme="minorHAnsi"/>
          <w:color w:val="000000" w:themeColor="text1"/>
          <w:sz w:val="20"/>
          <w:szCs w:val="20"/>
        </w:rPr>
        <w:t>including Standard 6 (Indigenous Peoples) and national regulatory/policy frameworks and relevant international standards have been addressed (</w:t>
      </w:r>
      <w:proofErr w:type="gramStart"/>
      <w:r w:rsidR="004979A3" w:rsidRPr="00F8608A">
        <w:rPr>
          <w:rFonts w:asciiTheme="minorHAnsi" w:hAnsiTheme="minorHAnsi" w:cstheme="minorHAnsi"/>
          <w:color w:val="000000" w:themeColor="text1"/>
          <w:sz w:val="20"/>
          <w:szCs w:val="20"/>
        </w:rPr>
        <w:t>e.g.</w:t>
      </w:r>
      <w:proofErr w:type="gramEnd"/>
      <w:r w:rsidR="004979A3" w:rsidRPr="00F8608A">
        <w:rPr>
          <w:rFonts w:asciiTheme="minorHAnsi" w:hAnsiTheme="minorHAnsi" w:cstheme="minorHAnsi"/>
          <w:color w:val="000000" w:themeColor="text1"/>
          <w:sz w:val="20"/>
          <w:szCs w:val="20"/>
        </w:rPr>
        <w:t xml:space="preserve"> mitigation of </w:t>
      </w:r>
      <w:r w:rsidR="004979A3" w:rsidRPr="00F8608A">
        <w:rPr>
          <w:rFonts w:asciiTheme="minorHAnsi" w:hAnsiTheme="minorHAnsi" w:cstheme="minorHAnsi"/>
          <w:color w:val="000000" w:themeColor="text1"/>
          <w:sz w:val="20"/>
        </w:rPr>
        <w:t xml:space="preserve">identified </w:t>
      </w:r>
      <w:r w:rsidR="004979A3" w:rsidRPr="00F8608A">
        <w:rPr>
          <w:rFonts w:asciiTheme="minorHAnsi" w:hAnsiTheme="minorHAnsi" w:cstheme="minorHAnsi"/>
          <w:color w:val="000000" w:themeColor="text1"/>
          <w:sz w:val="20"/>
          <w:szCs w:val="20"/>
        </w:rPr>
        <w:t>adverse social</w:t>
      </w:r>
      <w:r w:rsidR="004979A3" w:rsidRPr="00F8608A">
        <w:rPr>
          <w:rFonts w:asciiTheme="minorHAnsi" w:hAnsiTheme="minorHAnsi" w:cstheme="minorHAnsi"/>
          <w:color w:val="000000" w:themeColor="text1"/>
          <w:sz w:val="20"/>
        </w:rPr>
        <w:t xml:space="preserve"> and</w:t>
      </w:r>
      <w:r w:rsidR="004979A3" w:rsidRPr="00F8608A">
        <w:rPr>
          <w:rFonts w:asciiTheme="minorHAnsi" w:hAnsiTheme="minorHAnsi" w:cstheme="minorHAnsi"/>
          <w:color w:val="000000" w:themeColor="text1"/>
          <w:sz w:val="20"/>
          <w:szCs w:val="20"/>
        </w:rPr>
        <w:t xml:space="preserve"> environmental impacts).</w:t>
      </w:r>
    </w:p>
    <w:p w14:paraId="4CFE1B9D" w14:textId="77777777" w:rsidR="002B0EFE" w:rsidRPr="00F8608A" w:rsidRDefault="002B0EFE" w:rsidP="00665374">
      <w:pPr>
        <w:autoSpaceDE w:val="0"/>
        <w:autoSpaceDN w:val="0"/>
        <w:adjustRightInd w:val="0"/>
        <w:spacing w:line="276" w:lineRule="auto"/>
        <w:ind w:left="714"/>
        <w:contextualSpacing/>
        <w:jc w:val="both"/>
        <w:rPr>
          <w:rFonts w:asciiTheme="minorHAnsi" w:hAnsiTheme="minorHAnsi" w:cstheme="minorHAnsi"/>
          <w:color w:val="000000" w:themeColor="text1"/>
          <w:sz w:val="20"/>
          <w:szCs w:val="20"/>
          <w:lang w:val="en-ZW"/>
        </w:rPr>
      </w:pPr>
    </w:p>
    <w:p w14:paraId="1056B334" w14:textId="5988F1F3" w:rsidR="00ED749E" w:rsidRPr="00F8608A" w:rsidRDefault="00080D5C" w:rsidP="00665374">
      <w:pPr>
        <w:pStyle w:val="ListParagraph"/>
        <w:spacing w:after="0" w:line="276" w:lineRule="auto"/>
        <w:ind w:left="0"/>
        <w:jc w:val="both"/>
        <w:rPr>
          <w:rFonts w:asciiTheme="minorHAnsi" w:eastAsiaTheme="minorEastAsia" w:hAnsiTheme="minorHAnsi" w:cstheme="minorHAnsi"/>
          <w:color w:val="000000" w:themeColor="text1"/>
          <w:lang w:eastAsia="zh-CN"/>
        </w:rPr>
      </w:pPr>
      <w:bookmarkStart w:id="59" w:name="_Hlk74057078"/>
      <w:r w:rsidRPr="00F8608A">
        <w:rPr>
          <w:rFonts w:asciiTheme="minorHAnsi" w:hAnsiTheme="minorHAnsi" w:cstheme="minorHAnsi"/>
          <w:color w:val="000000" w:themeColor="text1"/>
          <w:sz w:val="20"/>
          <w:szCs w:val="20"/>
        </w:rPr>
        <w:t>Deputy Director General of FECO</w:t>
      </w:r>
      <w:r w:rsidR="002B0EFE" w:rsidRPr="00F8608A">
        <w:rPr>
          <w:rFonts w:asciiTheme="minorHAnsi" w:hAnsiTheme="minorHAnsi" w:cstheme="minorHAnsi"/>
          <w:color w:val="000000" w:themeColor="text1"/>
          <w:sz w:val="20"/>
          <w:szCs w:val="20"/>
        </w:rPr>
        <w:t xml:space="preserve">, will serve as the National Project Director (NPD) and will provide the strategic oversight and guidance to project implementation. </w:t>
      </w:r>
      <w:bookmarkEnd w:id="59"/>
    </w:p>
    <w:p w14:paraId="69259D57" w14:textId="70708592" w:rsidR="002B0EFE" w:rsidRPr="00F8608A" w:rsidRDefault="002B0EFE" w:rsidP="00665374">
      <w:pPr>
        <w:autoSpaceDE w:val="0"/>
        <w:autoSpaceDN w:val="0"/>
        <w:adjustRightInd w:val="0"/>
        <w:spacing w:before="240" w:line="276" w:lineRule="auto"/>
        <w:jc w:val="both"/>
        <w:rPr>
          <w:rFonts w:asciiTheme="minorHAnsi" w:eastAsiaTheme="minorEastAsia" w:hAnsiTheme="minorHAnsi" w:cstheme="minorHAnsi"/>
          <w:color w:val="000000" w:themeColor="text1"/>
          <w:sz w:val="20"/>
          <w:szCs w:val="20"/>
          <w:lang w:val="en-ZW" w:eastAsia="zh-CN"/>
        </w:rPr>
      </w:pPr>
      <w:r w:rsidRPr="00F8608A">
        <w:rPr>
          <w:rFonts w:asciiTheme="minorHAnsi" w:hAnsiTheme="minorHAnsi" w:cstheme="minorHAnsi"/>
          <w:b/>
          <w:color w:val="000000" w:themeColor="text1"/>
          <w:sz w:val="20"/>
          <w:szCs w:val="20"/>
          <w:lang w:val="en-ZW"/>
        </w:rPr>
        <w:t>UNDP</w:t>
      </w:r>
      <w:r w:rsidR="00ED749E" w:rsidRPr="00F8608A">
        <w:rPr>
          <w:rFonts w:asciiTheme="minorHAnsi" w:eastAsiaTheme="minorEastAsia" w:hAnsiTheme="minorHAnsi" w:cstheme="minorHAnsi"/>
          <w:color w:val="000000" w:themeColor="text1"/>
          <w:sz w:val="20"/>
          <w:szCs w:val="20"/>
          <w:lang w:val="en-ZW" w:eastAsia="zh-CN"/>
        </w:rPr>
        <w:t xml:space="preserve"> </w:t>
      </w:r>
      <w:r w:rsidRPr="00F8608A">
        <w:rPr>
          <w:rFonts w:asciiTheme="minorHAnsi" w:hAnsiTheme="minorHAnsi" w:cstheme="minorHAnsi"/>
          <w:color w:val="000000" w:themeColor="text1"/>
          <w:sz w:val="20"/>
          <w:szCs w:val="20"/>
        </w:rPr>
        <w:t>UNDP is accountable to the GEF for the implementation of this project. This includes oversight of project execution to ensure that the project is being carried out in accordance with agreed standards and provisions. UNDP is responsible for delivering GEF project cycle management services comprising project approval and start-up, project supervision and oversight, and project completion and evaluation. UNDP is also responsible for the Project Assurance role of the P</w:t>
      </w:r>
      <w:r w:rsidR="00DD1F7C" w:rsidRPr="00F8608A">
        <w:rPr>
          <w:rFonts w:asciiTheme="minorHAnsi" w:hAnsiTheme="minorHAnsi" w:cstheme="minorHAnsi"/>
          <w:color w:val="000000" w:themeColor="text1"/>
          <w:sz w:val="20"/>
          <w:szCs w:val="20"/>
        </w:rPr>
        <w:t>roject Board</w:t>
      </w:r>
      <w:r w:rsidRPr="00F8608A">
        <w:rPr>
          <w:rFonts w:asciiTheme="minorHAnsi" w:hAnsiTheme="minorHAnsi" w:cstheme="minorHAnsi"/>
          <w:color w:val="000000" w:themeColor="text1"/>
          <w:sz w:val="20"/>
          <w:szCs w:val="20"/>
        </w:rPr>
        <w:t xml:space="preserve">.  UNDP’s role includes the following: </w:t>
      </w:r>
    </w:p>
    <w:p w14:paraId="63120F6F" w14:textId="77777777" w:rsidR="002B0EFE" w:rsidRPr="00F8608A" w:rsidRDefault="002B0EFE" w:rsidP="00665374">
      <w:pPr>
        <w:pStyle w:val="ListParagraph"/>
        <w:numPr>
          <w:ilvl w:val="0"/>
          <w:numId w:val="32"/>
        </w:numPr>
        <w:autoSpaceDE w:val="0"/>
        <w:autoSpaceDN w:val="0"/>
        <w:adjustRightInd w:val="0"/>
        <w:spacing w:after="0" w:line="276" w:lineRule="auto"/>
        <w:ind w:left="714" w:hanging="357"/>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Provide oversight on all matters related to safeguards;</w:t>
      </w:r>
    </w:p>
    <w:p w14:paraId="46E706B1" w14:textId="77777777" w:rsidR="002B0EFE" w:rsidRPr="00F8608A" w:rsidRDefault="002B0EFE"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Inform all the stakeholders involved in, or potentially impacted, positively or negatively, by the GEF-financed projects, about the UNDP’s Accountability Mechanism;</w:t>
      </w:r>
    </w:p>
    <w:p w14:paraId="27F88753" w14:textId="77777777" w:rsidR="002B0EFE" w:rsidRPr="00F8608A" w:rsidRDefault="002B0EFE"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Ensure that the Compliance Review and the Stakeholder Response Mechanisms are operational during the lifetime of the projects;</w:t>
      </w:r>
    </w:p>
    <w:p w14:paraId="046C3886" w14:textId="77777777" w:rsidR="002B0EFE" w:rsidRPr="00F8608A" w:rsidRDefault="002B0EFE"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lastRenderedPageBreak/>
        <w:t>Ensure adherence to the SES for project activities implemented using funds channelled through UNDP’s accounts, and undertake appropriate measures to address any shortcomings;</w:t>
      </w:r>
    </w:p>
    <w:p w14:paraId="40C01EFF" w14:textId="7864B8D0" w:rsidR="00C96FCF" w:rsidRDefault="002B0EFE"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Verify and document that all UNDP SES requirements have been addressed;</w:t>
      </w:r>
    </w:p>
    <w:p w14:paraId="7E745B8D" w14:textId="12859B00" w:rsidR="00D71CBC" w:rsidRPr="00665374" w:rsidRDefault="00D71CBC"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 case FPIC is not obtained, coordinate resolution through the Project Board</w:t>
      </w:r>
    </w:p>
    <w:p w14:paraId="789F9FD9" w14:textId="77777777" w:rsidR="002B0EFE" w:rsidRPr="00F8608A" w:rsidRDefault="002B0EFE" w:rsidP="00665374">
      <w:pPr>
        <w:autoSpaceDE w:val="0"/>
        <w:autoSpaceDN w:val="0"/>
        <w:adjustRightInd w:val="0"/>
        <w:spacing w:before="240" w:line="276" w:lineRule="auto"/>
        <w:jc w:val="both"/>
        <w:rPr>
          <w:rFonts w:asciiTheme="minorHAnsi" w:hAnsiTheme="minorHAnsi" w:cstheme="minorHAnsi"/>
          <w:b/>
          <w:color w:val="000000" w:themeColor="text1"/>
          <w:sz w:val="20"/>
          <w:szCs w:val="20"/>
          <w:lang w:val="en-ZW"/>
        </w:rPr>
      </w:pPr>
      <w:r w:rsidRPr="00F8608A">
        <w:rPr>
          <w:rFonts w:asciiTheme="minorHAnsi" w:hAnsiTheme="minorHAnsi" w:cstheme="minorHAnsi"/>
          <w:b/>
          <w:color w:val="000000" w:themeColor="text1"/>
          <w:sz w:val="20"/>
          <w:szCs w:val="20"/>
          <w:lang w:val="en-ZW"/>
        </w:rPr>
        <w:t>Project Management Office:</w:t>
      </w:r>
    </w:p>
    <w:p w14:paraId="1EC44783" w14:textId="77777777" w:rsidR="002B0EFE" w:rsidRPr="00F8608A" w:rsidRDefault="002B0EFE" w:rsidP="00665374">
      <w:pPr>
        <w:pStyle w:val="ListParagraph"/>
        <w:numPr>
          <w:ilvl w:val="0"/>
          <w:numId w:val="33"/>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 xml:space="preserve">Supervise and manage implementation </w:t>
      </w:r>
      <w:r w:rsidR="00ED749E" w:rsidRPr="00F8608A">
        <w:rPr>
          <w:rFonts w:asciiTheme="minorHAnsi" w:hAnsiTheme="minorHAnsi" w:cstheme="minorHAnsi"/>
          <w:color w:val="000000" w:themeColor="text1"/>
          <w:sz w:val="20"/>
          <w:szCs w:val="20"/>
        </w:rPr>
        <w:t>of measures defined in th</w:t>
      </w:r>
      <w:r w:rsidR="00ED749E" w:rsidRPr="00F8608A">
        <w:rPr>
          <w:rFonts w:asciiTheme="minorHAnsi" w:hAnsiTheme="minorHAnsi" w:cstheme="minorHAnsi"/>
          <w:color w:val="000000" w:themeColor="text1"/>
          <w:sz w:val="20"/>
          <w:szCs w:val="20"/>
          <w:lang w:eastAsia="zh-CN"/>
        </w:rPr>
        <w:t>e IPP</w:t>
      </w:r>
      <w:r w:rsidRPr="00F8608A">
        <w:rPr>
          <w:rFonts w:asciiTheme="minorHAnsi" w:hAnsiTheme="minorHAnsi" w:cstheme="minorHAnsi"/>
          <w:color w:val="000000" w:themeColor="text1"/>
          <w:sz w:val="20"/>
          <w:szCs w:val="20"/>
        </w:rPr>
        <w:t>;</w:t>
      </w:r>
    </w:p>
    <w:p w14:paraId="6AF833D8" w14:textId="77777777" w:rsidR="002B0EFE" w:rsidRPr="00F8608A" w:rsidRDefault="002B0EFE"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Assign specific responsibilities</w:t>
      </w:r>
      <w:r w:rsidR="00ED749E" w:rsidRPr="00F8608A">
        <w:rPr>
          <w:rFonts w:asciiTheme="minorHAnsi" w:hAnsiTheme="minorHAnsi" w:cstheme="minorHAnsi"/>
          <w:color w:val="000000" w:themeColor="text1"/>
          <w:sz w:val="20"/>
          <w:szCs w:val="20"/>
        </w:rPr>
        <w:t xml:space="preserve"> for implementation of </w:t>
      </w:r>
      <w:r w:rsidR="00ED749E" w:rsidRPr="00F8608A">
        <w:rPr>
          <w:rFonts w:asciiTheme="minorHAnsi" w:hAnsiTheme="minorHAnsi" w:cstheme="minorHAnsi"/>
          <w:color w:val="000000" w:themeColor="text1"/>
          <w:sz w:val="20"/>
          <w:szCs w:val="20"/>
          <w:lang w:eastAsia="zh-CN"/>
        </w:rPr>
        <w:t>management plans</w:t>
      </w:r>
      <w:r w:rsidRPr="00F8608A">
        <w:rPr>
          <w:rFonts w:asciiTheme="minorHAnsi" w:hAnsiTheme="minorHAnsi" w:cstheme="minorHAnsi"/>
          <w:color w:val="000000" w:themeColor="text1"/>
          <w:sz w:val="20"/>
          <w:szCs w:val="20"/>
        </w:rPr>
        <w:t>, including</w:t>
      </w:r>
      <w:r w:rsidR="00ED749E" w:rsidRPr="00F8608A">
        <w:rPr>
          <w:rFonts w:asciiTheme="minorHAnsi" w:hAnsiTheme="minorHAnsi" w:cstheme="minorHAnsi"/>
          <w:color w:val="000000" w:themeColor="text1"/>
          <w:sz w:val="20"/>
          <w:szCs w:val="20"/>
          <w:lang w:eastAsia="zh-CN"/>
        </w:rPr>
        <w:t xml:space="preserve"> IPP, and</w:t>
      </w:r>
      <w:r w:rsidRPr="00F8608A">
        <w:rPr>
          <w:rFonts w:asciiTheme="minorHAnsi" w:hAnsiTheme="minorHAnsi" w:cstheme="minorHAnsi"/>
          <w:color w:val="000000" w:themeColor="text1"/>
          <w:sz w:val="20"/>
          <w:szCs w:val="20"/>
        </w:rPr>
        <w:t xml:space="preserve"> monitoring, and community consultations on the draft management plans to a staff member(s) of the PMO;</w:t>
      </w:r>
    </w:p>
    <w:p w14:paraId="4EE9DBB4" w14:textId="77777777" w:rsidR="002B0EFE" w:rsidRPr="00F8608A" w:rsidRDefault="002B0EFE"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Maintain relevant records associated with management of environmental and social risks,</w:t>
      </w:r>
      <w:r w:rsidR="00ED749E" w:rsidRPr="00F8608A">
        <w:rPr>
          <w:rFonts w:asciiTheme="minorHAnsi" w:hAnsiTheme="minorHAnsi" w:cstheme="minorHAnsi"/>
          <w:color w:val="000000" w:themeColor="text1"/>
          <w:sz w:val="20"/>
          <w:szCs w:val="20"/>
          <w:lang w:eastAsia="zh-CN"/>
        </w:rPr>
        <w:t xml:space="preserve"> including risks to ethnic minorities concerned, including </w:t>
      </w:r>
      <w:r w:rsidRPr="00F8608A">
        <w:rPr>
          <w:rFonts w:asciiTheme="minorHAnsi" w:hAnsiTheme="minorHAnsi" w:cstheme="minorHAnsi"/>
          <w:color w:val="000000" w:themeColor="text1"/>
          <w:sz w:val="20"/>
          <w:szCs w:val="20"/>
        </w:rPr>
        <w:t>updated SESPs, impact assessments, a log of grievances together with documentation of management measures implemented;</w:t>
      </w:r>
    </w:p>
    <w:p w14:paraId="7C9E7A81" w14:textId="77777777" w:rsidR="002B0EFE" w:rsidRPr="00F8608A" w:rsidRDefault="002B0EFE"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 xml:space="preserve">Report to the Implementing Partner, the Project Steering Committee, and UNDP </w:t>
      </w:r>
      <w:r w:rsidR="00ED749E" w:rsidRPr="00F8608A">
        <w:rPr>
          <w:rFonts w:asciiTheme="minorHAnsi" w:hAnsiTheme="minorHAnsi" w:cstheme="minorHAnsi"/>
          <w:color w:val="000000" w:themeColor="text1"/>
          <w:sz w:val="20"/>
          <w:szCs w:val="20"/>
        </w:rPr>
        <w:t xml:space="preserve">CO on the implementation </w:t>
      </w:r>
      <w:r w:rsidR="00ED749E" w:rsidRPr="00F8608A">
        <w:rPr>
          <w:rFonts w:asciiTheme="minorHAnsi" w:hAnsiTheme="minorHAnsi" w:cstheme="minorHAnsi"/>
          <w:color w:val="000000" w:themeColor="text1"/>
          <w:sz w:val="20"/>
          <w:szCs w:val="20"/>
          <w:lang w:eastAsia="zh-CN"/>
        </w:rPr>
        <w:t>plans, including IPP</w:t>
      </w:r>
      <w:r w:rsidRPr="00F8608A">
        <w:rPr>
          <w:rFonts w:asciiTheme="minorHAnsi" w:hAnsiTheme="minorHAnsi" w:cstheme="minorHAnsi"/>
          <w:color w:val="000000" w:themeColor="text1"/>
          <w:sz w:val="20"/>
          <w:szCs w:val="20"/>
        </w:rPr>
        <w:t>;</w:t>
      </w:r>
    </w:p>
    <w:p w14:paraId="66CE9934" w14:textId="77777777" w:rsidR="002B0EFE" w:rsidRPr="00F8608A" w:rsidRDefault="002B0EFE" w:rsidP="00665374">
      <w:pPr>
        <w:pStyle w:val="ListParagraph"/>
        <w:numPr>
          <w:ilvl w:val="0"/>
          <w:numId w:val="32"/>
        </w:numPr>
        <w:autoSpaceDE w:val="0"/>
        <w:autoSpaceDN w:val="0"/>
        <w:adjustRightInd w:val="0"/>
        <w:spacing w:after="0" w:line="276" w:lineRule="auto"/>
        <w:jc w:val="both"/>
        <w:rPr>
          <w:rFonts w:asciiTheme="minorHAnsi" w:hAnsiTheme="minorHAnsi" w:cstheme="minorHAnsi"/>
          <w:color w:val="000000" w:themeColor="text1"/>
          <w:sz w:val="20"/>
          <w:szCs w:val="20"/>
        </w:rPr>
      </w:pPr>
      <w:r w:rsidRPr="00F8608A">
        <w:rPr>
          <w:rFonts w:asciiTheme="minorHAnsi" w:hAnsiTheme="minorHAnsi" w:cstheme="minorHAnsi"/>
          <w:color w:val="000000" w:themeColor="text1"/>
          <w:sz w:val="20"/>
          <w:szCs w:val="20"/>
        </w:rPr>
        <w:t>Ensure that all service providers are informed of the</w:t>
      </w:r>
      <w:r w:rsidR="0010059B" w:rsidRPr="00F8608A">
        <w:rPr>
          <w:rFonts w:asciiTheme="minorHAnsi" w:hAnsiTheme="minorHAnsi" w:cstheme="minorHAnsi"/>
          <w:color w:val="000000" w:themeColor="text1"/>
          <w:sz w:val="20"/>
          <w:szCs w:val="20"/>
        </w:rPr>
        <w:t>ir responsibilities for the day</w:t>
      </w:r>
      <w:r w:rsidR="0010059B" w:rsidRPr="00F8608A">
        <w:rPr>
          <w:rFonts w:asciiTheme="minorHAnsi" w:hAnsiTheme="minorHAnsi" w:cstheme="minorHAnsi"/>
          <w:color w:val="000000" w:themeColor="text1"/>
          <w:sz w:val="20"/>
          <w:szCs w:val="20"/>
          <w:lang w:eastAsia="zh-CN"/>
        </w:rPr>
        <w:t>-</w:t>
      </w:r>
      <w:r w:rsidR="0010059B" w:rsidRPr="00F8608A">
        <w:rPr>
          <w:rFonts w:asciiTheme="minorHAnsi" w:hAnsiTheme="minorHAnsi" w:cstheme="minorHAnsi"/>
          <w:color w:val="000000" w:themeColor="text1"/>
          <w:sz w:val="20"/>
          <w:szCs w:val="20"/>
        </w:rPr>
        <w:t>to</w:t>
      </w:r>
      <w:r w:rsidR="0010059B" w:rsidRPr="00F8608A">
        <w:rPr>
          <w:rFonts w:asciiTheme="minorHAnsi" w:hAnsiTheme="minorHAnsi" w:cstheme="minorHAnsi"/>
          <w:color w:val="000000" w:themeColor="text1"/>
          <w:sz w:val="20"/>
          <w:szCs w:val="20"/>
          <w:lang w:eastAsia="zh-CN"/>
        </w:rPr>
        <w:t>-</w:t>
      </w:r>
      <w:r w:rsidRPr="00F8608A">
        <w:rPr>
          <w:rFonts w:asciiTheme="minorHAnsi" w:hAnsiTheme="minorHAnsi" w:cstheme="minorHAnsi"/>
          <w:color w:val="000000" w:themeColor="text1"/>
          <w:sz w:val="20"/>
          <w:szCs w:val="20"/>
        </w:rPr>
        <w:t xml:space="preserve">day compliance with </w:t>
      </w:r>
      <w:r w:rsidR="0010059B" w:rsidRPr="00F8608A">
        <w:rPr>
          <w:rFonts w:asciiTheme="minorHAnsi" w:hAnsiTheme="minorHAnsi" w:cstheme="minorHAnsi"/>
          <w:color w:val="000000" w:themeColor="text1"/>
          <w:sz w:val="20"/>
          <w:szCs w:val="20"/>
          <w:lang w:eastAsia="zh-CN"/>
        </w:rPr>
        <w:t>management plans, including IPP</w:t>
      </w:r>
      <w:r w:rsidRPr="00F8608A">
        <w:rPr>
          <w:rFonts w:asciiTheme="minorHAnsi" w:hAnsiTheme="minorHAnsi" w:cstheme="minorHAnsi"/>
          <w:color w:val="000000" w:themeColor="text1"/>
          <w:sz w:val="20"/>
          <w:szCs w:val="20"/>
        </w:rPr>
        <w:t>.</w:t>
      </w:r>
    </w:p>
    <w:p w14:paraId="1ED840ED" w14:textId="77777777" w:rsidR="002B0EFE" w:rsidRPr="00F8608A" w:rsidRDefault="002B0EFE" w:rsidP="00665374">
      <w:pPr>
        <w:spacing w:line="276" w:lineRule="auto"/>
        <w:jc w:val="both"/>
        <w:rPr>
          <w:rFonts w:asciiTheme="minorHAnsi" w:hAnsiTheme="minorHAnsi" w:cstheme="minorHAnsi"/>
          <w:color w:val="000000" w:themeColor="text1"/>
          <w:sz w:val="20"/>
          <w:szCs w:val="20"/>
          <w:lang w:val="en-ZW"/>
        </w:rPr>
      </w:pPr>
    </w:p>
    <w:p w14:paraId="693F8030" w14:textId="77777777" w:rsidR="002B0EFE" w:rsidRPr="00F8608A" w:rsidRDefault="002B0EFE" w:rsidP="00665374">
      <w:pPr>
        <w:spacing w:line="276" w:lineRule="auto"/>
        <w:jc w:val="both"/>
        <w:rPr>
          <w:rFonts w:asciiTheme="minorHAnsi" w:hAnsiTheme="minorHAnsi" w:cstheme="minorHAnsi"/>
          <w:color w:val="000000" w:themeColor="text1"/>
          <w:sz w:val="20"/>
          <w:szCs w:val="20"/>
          <w:lang w:val="en-ZW"/>
        </w:rPr>
      </w:pPr>
      <w:r w:rsidRPr="00F8608A">
        <w:rPr>
          <w:rFonts w:asciiTheme="minorHAnsi" w:hAnsiTheme="minorHAnsi" w:cstheme="minorHAnsi"/>
          <w:color w:val="000000" w:themeColor="text1"/>
          <w:sz w:val="20"/>
          <w:szCs w:val="20"/>
          <w:lang w:val="en-ZW"/>
        </w:rPr>
        <w:t>As noted above, the projects’ subsequent management plans as required, will describe the roles and responsibilities in the implementation of those plans. Those new roles and responsibilities will be assessed and integrated, as appropriate, as part of the participatory decision making and implementation proceedings of the project.</w:t>
      </w:r>
    </w:p>
    <w:p w14:paraId="4425A534" w14:textId="77777777" w:rsidR="002B0EFE" w:rsidRPr="00F8608A" w:rsidRDefault="002B0EFE" w:rsidP="00665374">
      <w:pPr>
        <w:pStyle w:val="ListParagraph"/>
        <w:spacing w:after="0" w:line="276" w:lineRule="auto"/>
        <w:ind w:left="0"/>
        <w:jc w:val="both"/>
        <w:rPr>
          <w:rFonts w:asciiTheme="minorHAnsi" w:hAnsiTheme="minorHAnsi" w:cstheme="minorHAnsi"/>
          <w:color w:val="000000" w:themeColor="text1"/>
          <w:sz w:val="20"/>
          <w:szCs w:val="20"/>
        </w:rPr>
      </w:pPr>
    </w:p>
    <w:p w14:paraId="48C6301D" w14:textId="77777777" w:rsidR="00F2448B" w:rsidRPr="00F8608A" w:rsidRDefault="00041478" w:rsidP="00665374">
      <w:pPr>
        <w:pStyle w:val="ListParagraph"/>
        <w:keepNext/>
        <w:spacing w:after="0" w:line="276" w:lineRule="auto"/>
        <w:ind w:left="0"/>
        <w:jc w:val="both"/>
        <w:rPr>
          <w:rFonts w:asciiTheme="minorHAnsi" w:hAnsiTheme="minorHAnsi"/>
          <w:color w:val="000000" w:themeColor="text1"/>
        </w:rPr>
      </w:pPr>
      <w:r w:rsidRPr="00F8608A">
        <w:rPr>
          <w:rFonts w:asciiTheme="minorHAnsi" w:hAnsiTheme="minorHAnsi"/>
          <w:noProof/>
          <w:color w:val="000000" w:themeColor="text1"/>
          <w:szCs w:val="24"/>
          <w:lang w:val="en-US"/>
        </w:rPr>
        <w:lastRenderedPageBreak/>
        <w:t xml:space="preserve"> </w:t>
      </w:r>
      <w:r w:rsidR="00E13802" w:rsidRPr="00F8608A">
        <w:rPr>
          <w:rFonts w:asciiTheme="minorHAnsi" w:hAnsiTheme="minorHAnsi"/>
          <w:noProof/>
          <w:color w:val="000000" w:themeColor="text1"/>
          <w:lang w:val="it-IT" w:eastAsia="it-IT"/>
        </w:rPr>
        <w:drawing>
          <wp:inline distT="0" distB="0" distL="0" distR="0" wp14:anchorId="172EE77B" wp14:editId="7D7317A5">
            <wp:extent cx="5665470" cy="6729984"/>
            <wp:effectExtent l="0" t="0" r="0" b="0"/>
            <wp:docPr id="5" name="Picture 5"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low confidence"/>
                    <pic:cNvPicPr/>
                  </pic:nvPicPr>
                  <pic:blipFill rotWithShape="1">
                    <a:blip r:embed="rId11">
                      <a:extLst>
                        <a:ext uri="{28A0092B-C50C-407E-A947-70E740481C1C}">
                          <a14:useLocalDpi xmlns:a14="http://schemas.microsoft.com/office/drawing/2010/main" val="0"/>
                        </a:ext>
                      </a:extLst>
                    </a:blip>
                    <a:srcRect l="1149" t="3181" b="15528"/>
                    <a:stretch/>
                  </pic:blipFill>
                  <pic:spPr bwMode="auto">
                    <a:xfrm>
                      <a:off x="0" y="0"/>
                      <a:ext cx="5665672" cy="6730224"/>
                    </a:xfrm>
                    <a:prstGeom prst="rect">
                      <a:avLst/>
                    </a:prstGeom>
                    <a:ln>
                      <a:noFill/>
                    </a:ln>
                    <a:extLst>
                      <a:ext uri="{53640926-AAD7-44D8-BBD7-CCE9431645EC}">
                        <a14:shadowObscured xmlns:a14="http://schemas.microsoft.com/office/drawing/2010/main"/>
                      </a:ext>
                    </a:extLst>
                  </pic:spPr>
                </pic:pic>
              </a:graphicData>
            </a:graphic>
          </wp:inline>
        </w:drawing>
      </w:r>
    </w:p>
    <w:p w14:paraId="733F87B7" w14:textId="4AFC911F" w:rsidR="00386F40" w:rsidRPr="00F8608A" w:rsidRDefault="00F2448B" w:rsidP="00665374">
      <w:pPr>
        <w:pStyle w:val="Caption"/>
        <w:spacing w:line="276" w:lineRule="auto"/>
        <w:jc w:val="both"/>
        <w:rPr>
          <w:rFonts w:asciiTheme="minorHAnsi" w:hAnsiTheme="minorHAnsi" w:cstheme="minorHAnsi"/>
          <w:color w:val="000000" w:themeColor="text1"/>
        </w:rPr>
      </w:pPr>
      <w:r w:rsidRPr="00F8608A">
        <w:rPr>
          <w:rFonts w:asciiTheme="minorHAnsi" w:hAnsiTheme="minorHAnsi"/>
          <w:color w:val="000000" w:themeColor="text1"/>
        </w:rPr>
        <w:t xml:space="preserve">Figure </w:t>
      </w:r>
      <w:r w:rsidRPr="00F8608A">
        <w:rPr>
          <w:rFonts w:asciiTheme="minorHAnsi" w:hAnsiTheme="minorHAnsi"/>
          <w:color w:val="000000" w:themeColor="text1"/>
        </w:rPr>
        <w:fldChar w:fldCharType="begin"/>
      </w:r>
      <w:r w:rsidRPr="00F8608A">
        <w:rPr>
          <w:rFonts w:asciiTheme="minorHAnsi" w:hAnsiTheme="minorHAnsi"/>
          <w:color w:val="000000" w:themeColor="text1"/>
        </w:rPr>
        <w:instrText xml:space="preserve"> SEQ Figure \* ARABIC </w:instrText>
      </w:r>
      <w:r w:rsidRPr="00F8608A">
        <w:rPr>
          <w:rFonts w:asciiTheme="minorHAnsi" w:hAnsiTheme="minorHAnsi"/>
          <w:color w:val="000000" w:themeColor="text1"/>
        </w:rPr>
        <w:fldChar w:fldCharType="separate"/>
      </w:r>
      <w:r w:rsidRPr="00F8608A">
        <w:rPr>
          <w:rFonts w:asciiTheme="minorHAnsi" w:hAnsiTheme="minorHAnsi"/>
          <w:noProof/>
          <w:color w:val="000000" w:themeColor="text1"/>
        </w:rPr>
        <w:t>3</w:t>
      </w:r>
      <w:r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Project institutional mechanism</w:t>
      </w:r>
    </w:p>
    <w:p w14:paraId="1461D239" w14:textId="77777777" w:rsidR="0042273A" w:rsidRPr="00F8608A" w:rsidRDefault="0042273A" w:rsidP="00665374">
      <w:pPr>
        <w:pStyle w:val="ListParagraph"/>
        <w:spacing w:after="0" w:line="276" w:lineRule="auto"/>
        <w:ind w:left="0"/>
        <w:jc w:val="both"/>
        <w:rPr>
          <w:rFonts w:asciiTheme="minorHAnsi" w:hAnsiTheme="minorHAnsi" w:cstheme="minorHAnsi"/>
          <w:color w:val="000000" w:themeColor="text1"/>
          <w:sz w:val="18"/>
          <w:szCs w:val="18"/>
        </w:rPr>
      </w:pPr>
    </w:p>
    <w:p w14:paraId="07CA8A36" w14:textId="77777777" w:rsidR="009E4A63" w:rsidRPr="00F8608A" w:rsidRDefault="00531B98" w:rsidP="00665374">
      <w:pPr>
        <w:pStyle w:val="Heading1"/>
        <w:numPr>
          <w:ilvl w:val="0"/>
          <w:numId w:val="58"/>
        </w:numPr>
        <w:spacing w:line="276" w:lineRule="auto"/>
        <w:jc w:val="both"/>
        <w:rPr>
          <w:rFonts w:asciiTheme="minorHAnsi" w:hAnsiTheme="minorHAnsi" w:cstheme="minorHAnsi"/>
          <w:color w:val="000000" w:themeColor="text1"/>
        </w:rPr>
      </w:pPr>
      <w:bookmarkStart w:id="60" w:name="_Toc72139589"/>
      <w:r w:rsidRPr="00F8608A">
        <w:rPr>
          <w:rFonts w:asciiTheme="minorHAnsi" w:hAnsiTheme="minorHAnsi" w:cstheme="minorHAnsi"/>
          <w:color w:val="000000" w:themeColor="text1"/>
        </w:rPr>
        <w:t xml:space="preserve"> </w:t>
      </w:r>
      <w:bookmarkStart w:id="61" w:name="_Toc104510619"/>
      <w:r w:rsidR="009E4A63" w:rsidRPr="00F8608A">
        <w:rPr>
          <w:rFonts w:asciiTheme="minorHAnsi" w:hAnsiTheme="minorHAnsi" w:cstheme="minorHAnsi"/>
          <w:color w:val="000000" w:themeColor="text1"/>
        </w:rPr>
        <w:t>Monitoring, Reporting and Evaluation</w:t>
      </w:r>
      <w:bookmarkEnd w:id="60"/>
      <w:bookmarkEnd w:id="61"/>
    </w:p>
    <w:p w14:paraId="0024E142" w14:textId="77777777" w:rsidR="00501F13" w:rsidRPr="00F8608A" w:rsidRDefault="00501F13" w:rsidP="00665374">
      <w:pPr>
        <w:spacing w:line="276" w:lineRule="auto"/>
        <w:jc w:val="both"/>
        <w:rPr>
          <w:rFonts w:asciiTheme="minorHAnsi" w:hAnsiTheme="minorHAnsi" w:cstheme="minorHAnsi"/>
          <w:color w:val="000000" w:themeColor="text1"/>
        </w:rPr>
      </w:pPr>
    </w:p>
    <w:p w14:paraId="21E257D4" w14:textId="77777777" w:rsidR="008B0164" w:rsidRPr="00F8608A" w:rsidRDefault="005E290A" w:rsidP="00665374">
      <w:pPr>
        <w:pStyle w:val="ListParagraph"/>
        <w:spacing w:after="0" w:line="276" w:lineRule="auto"/>
        <w:ind w:left="0"/>
        <w:jc w:val="both"/>
        <w:rPr>
          <w:rFonts w:asciiTheme="minorHAnsi" w:hAnsiTheme="minorHAnsi" w:cstheme="minorHAnsi"/>
          <w:color w:val="000000" w:themeColor="text1"/>
          <w:sz w:val="20"/>
        </w:rPr>
      </w:pPr>
      <w:bookmarkStart w:id="62" w:name="_Hlk71133145"/>
      <w:bookmarkStart w:id="63" w:name="_Hlk74060883"/>
      <w:r w:rsidRPr="00F8608A">
        <w:rPr>
          <w:rFonts w:asciiTheme="minorHAnsi" w:hAnsiTheme="minorHAnsi" w:cstheme="minorHAnsi"/>
          <w:color w:val="000000" w:themeColor="text1"/>
          <w:sz w:val="20"/>
        </w:rPr>
        <w:t>The implementation of the IPPF will be monit</w:t>
      </w:r>
      <w:r w:rsidR="00326952" w:rsidRPr="00F8608A">
        <w:rPr>
          <w:rFonts w:asciiTheme="minorHAnsi" w:hAnsiTheme="minorHAnsi" w:cstheme="minorHAnsi"/>
          <w:color w:val="000000" w:themeColor="text1"/>
          <w:sz w:val="20"/>
        </w:rPr>
        <w:t xml:space="preserve">ored and evaluated through the </w:t>
      </w:r>
      <w:r w:rsidR="00326952" w:rsidRPr="00F8608A">
        <w:rPr>
          <w:rFonts w:asciiTheme="minorHAnsi" w:hAnsiTheme="minorHAnsi" w:cstheme="minorHAnsi"/>
          <w:color w:val="000000" w:themeColor="text1"/>
          <w:sz w:val="20"/>
          <w:lang w:eastAsia="zh-CN"/>
        </w:rPr>
        <w:t>6</w:t>
      </w:r>
      <w:r w:rsidRPr="00F8608A">
        <w:rPr>
          <w:rFonts w:asciiTheme="minorHAnsi" w:hAnsiTheme="minorHAnsi" w:cstheme="minorHAnsi"/>
          <w:color w:val="000000" w:themeColor="text1"/>
          <w:sz w:val="20"/>
        </w:rPr>
        <w:t xml:space="preserve">-year project timeframe. Details will be captured in project reports, meeting memorandums and through various knowledge products. Adaptive </w:t>
      </w:r>
      <w:r w:rsidRPr="00F8608A">
        <w:rPr>
          <w:rFonts w:asciiTheme="minorHAnsi" w:hAnsiTheme="minorHAnsi" w:cstheme="minorHAnsi"/>
          <w:color w:val="000000" w:themeColor="text1"/>
          <w:sz w:val="20"/>
        </w:rPr>
        <w:lastRenderedPageBreak/>
        <w:t>management measures will be put in place, as needed, to adjust the plan to current circumstances and according to the findings of monitoring and evaluation efforts.</w:t>
      </w:r>
      <w:r w:rsidR="008B0164" w:rsidRPr="00F8608A">
        <w:rPr>
          <w:rFonts w:asciiTheme="minorHAnsi" w:hAnsiTheme="minorHAnsi" w:cstheme="minorHAnsi"/>
          <w:color w:val="000000" w:themeColor="text1"/>
          <w:sz w:val="20"/>
        </w:rPr>
        <w:t xml:space="preserve"> The monitoring plan will also ensure that</w:t>
      </w:r>
    </w:p>
    <w:p w14:paraId="03501200" w14:textId="77777777" w:rsidR="008B0164" w:rsidRPr="00F8608A" w:rsidRDefault="008B0164" w:rsidP="00665374">
      <w:pPr>
        <w:pStyle w:val="ListParagraph"/>
        <w:spacing w:after="0" w:line="276" w:lineRule="auto"/>
        <w:ind w:left="0"/>
        <w:jc w:val="both"/>
        <w:rPr>
          <w:rFonts w:asciiTheme="minorHAnsi" w:hAnsiTheme="minorHAnsi" w:cstheme="minorHAnsi"/>
          <w:color w:val="000000" w:themeColor="text1"/>
          <w:sz w:val="20"/>
        </w:rPr>
      </w:pPr>
    </w:p>
    <w:p w14:paraId="2FC3A1E5" w14:textId="5C37B191" w:rsidR="00D71CBC" w:rsidRPr="00665374" w:rsidRDefault="008B0164" w:rsidP="00665374">
      <w:pPr>
        <w:pStyle w:val="ListParagraph"/>
        <w:numPr>
          <w:ilvl w:val="0"/>
          <w:numId w:val="88"/>
        </w:numPr>
        <w:spacing w:line="276" w:lineRule="auto"/>
        <w:jc w:val="both"/>
        <w:rPr>
          <w:rFonts w:asciiTheme="minorHAnsi" w:hAnsiTheme="minorHAnsi" w:cstheme="minorHAnsi"/>
          <w:color w:val="000000" w:themeColor="text1"/>
          <w:sz w:val="20"/>
        </w:rPr>
      </w:pPr>
      <w:r w:rsidRPr="00665374">
        <w:rPr>
          <w:rFonts w:asciiTheme="minorHAnsi" w:hAnsiTheme="minorHAnsi" w:cstheme="minorHAnsi"/>
          <w:color w:val="000000" w:themeColor="text1"/>
          <w:sz w:val="20"/>
        </w:rPr>
        <w:t xml:space="preserve">long-term monitoring plan to assess impacts on living standards of resettled persons and whether objectives of action </w:t>
      </w:r>
      <w:proofErr w:type="gramStart"/>
      <w:r w:rsidRPr="00665374">
        <w:rPr>
          <w:rFonts w:asciiTheme="minorHAnsi" w:hAnsiTheme="minorHAnsi" w:cstheme="minorHAnsi"/>
          <w:color w:val="000000" w:themeColor="text1"/>
          <w:sz w:val="20"/>
        </w:rPr>
        <w:t>plans</w:t>
      </w:r>
      <w:proofErr w:type="gramEnd"/>
      <w:r w:rsidRPr="00665374">
        <w:rPr>
          <w:rFonts w:asciiTheme="minorHAnsi" w:hAnsiTheme="minorHAnsi" w:cstheme="minorHAnsi"/>
          <w:color w:val="000000" w:themeColor="text1"/>
          <w:sz w:val="20"/>
        </w:rPr>
        <w:t xml:space="preserve"> achieved is established</w:t>
      </w:r>
    </w:p>
    <w:p w14:paraId="4737A3A4" w14:textId="538201A4" w:rsidR="00D71CBC" w:rsidRPr="00665374" w:rsidRDefault="00D71CBC" w:rsidP="00665374">
      <w:pPr>
        <w:pStyle w:val="ListParagraph"/>
        <w:numPr>
          <w:ilvl w:val="0"/>
          <w:numId w:val="88"/>
        </w:numPr>
        <w:rPr>
          <w:rFonts w:asciiTheme="minorHAnsi" w:hAnsiTheme="minorHAnsi" w:cstheme="minorHAnsi"/>
          <w:color w:val="000000" w:themeColor="text1"/>
          <w:sz w:val="20"/>
        </w:rPr>
      </w:pPr>
      <w:r w:rsidRPr="00665374">
        <w:rPr>
          <w:rFonts w:asciiTheme="minorHAnsi" w:hAnsiTheme="minorHAnsi" w:cstheme="minorHAnsi"/>
          <w:color w:val="000000" w:themeColor="text1"/>
          <w:sz w:val="20"/>
        </w:rPr>
        <w:t>Projects involving resettlements are not considered complete until adverse impacts are addressed and plans fully implemented</w:t>
      </w:r>
    </w:p>
    <w:p w14:paraId="1034734A" w14:textId="2688A180" w:rsidR="00D71CBC" w:rsidRPr="00665374" w:rsidRDefault="008B0164" w:rsidP="00665374">
      <w:pPr>
        <w:pStyle w:val="ListParagraph"/>
        <w:numPr>
          <w:ilvl w:val="0"/>
          <w:numId w:val="88"/>
        </w:numPr>
        <w:rPr>
          <w:rFonts w:asciiTheme="minorHAnsi" w:hAnsiTheme="minorHAnsi" w:cstheme="minorHAnsi"/>
          <w:color w:val="000000" w:themeColor="text1"/>
          <w:sz w:val="20"/>
        </w:rPr>
      </w:pPr>
      <w:r w:rsidRPr="00665374">
        <w:rPr>
          <w:rFonts w:asciiTheme="minorHAnsi" w:hAnsiTheme="minorHAnsi" w:cstheme="minorHAnsi"/>
          <w:color w:val="000000" w:themeColor="text1"/>
          <w:sz w:val="20"/>
        </w:rPr>
        <w:t>independent experts are utilized, and undertake completion analysis whether livelihoods and living standards were improved or at least restored and where necessary propose corrective actions</w:t>
      </w:r>
    </w:p>
    <w:p w14:paraId="6B3FE570" w14:textId="47698CCF" w:rsidR="00D71CBC" w:rsidRPr="00665374" w:rsidRDefault="008B0164" w:rsidP="00665374">
      <w:pPr>
        <w:pStyle w:val="ListParagraph"/>
        <w:numPr>
          <w:ilvl w:val="0"/>
          <w:numId w:val="88"/>
        </w:numPr>
        <w:rPr>
          <w:rFonts w:asciiTheme="minorHAnsi" w:hAnsiTheme="minorHAnsi" w:cstheme="minorHAnsi"/>
          <w:color w:val="000000" w:themeColor="text1"/>
          <w:sz w:val="20"/>
        </w:rPr>
      </w:pPr>
      <w:r w:rsidRPr="00665374">
        <w:rPr>
          <w:rFonts w:asciiTheme="minorHAnsi" w:hAnsiTheme="minorHAnsi" w:cstheme="minorHAnsi"/>
          <w:color w:val="000000" w:themeColor="text1"/>
          <w:sz w:val="20"/>
        </w:rPr>
        <w:t>Ensure meaningful collaboration of Ethnic Minorities in verifying that project designed and implemented per IP Standard.</w:t>
      </w:r>
    </w:p>
    <w:p w14:paraId="05E055BE" w14:textId="1BA33140" w:rsidR="00D71CBC" w:rsidRPr="00D71CBC" w:rsidRDefault="00D71CBC" w:rsidP="00665374">
      <w:pPr>
        <w:pStyle w:val="ListParagraph"/>
        <w:numPr>
          <w:ilvl w:val="0"/>
          <w:numId w:val="88"/>
        </w:numPr>
      </w:pPr>
      <w:r w:rsidRPr="00665374">
        <w:rPr>
          <w:rFonts w:asciiTheme="minorHAnsi" w:hAnsiTheme="minorHAnsi" w:cstheme="minorHAnsi"/>
          <w:color w:val="000000" w:themeColor="text1"/>
          <w:sz w:val="20"/>
        </w:rPr>
        <w:t>t</w:t>
      </w:r>
      <w:r w:rsidR="008B0164" w:rsidRPr="00665374">
        <w:rPr>
          <w:rFonts w:asciiTheme="minorHAnsi" w:hAnsiTheme="minorHAnsi" w:cstheme="minorHAnsi"/>
          <w:color w:val="000000" w:themeColor="text1"/>
          <w:sz w:val="20"/>
        </w:rPr>
        <w:t>ransparent participatory monitoring will be placed whereby Ethnic Minorities jointly monitor project implementation</w:t>
      </w:r>
    </w:p>
    <w:p w14:paraId="2B0ADA6C" w14:textId="424FACF6" w:rsidR="005E290A" w:rsidRPr="00665374" w:rsidRDefault="008B0164" w:rsidP="00665374">
      <w:pPr>
        <w:pStyle w:val="ListParagraph"/>
        <w:numPr>
          <w:ilvl w:val="0"/>
          <w:numId w:val="88"/>
        </w:numPr>
        <w:spacing w:line="276" w:lineRule="auto"/>
        <w:jc w:val="both"/>
        <w:rPr>
          <w:rFonts w:asciiTheme="minorHAnsi" w:hAnsiTheme="minorHAnsi" w:cstheme="minorHAnsi"/>
          <w:color w:val="000000" w:themeColor="text1"/>
          <w:sz w:val="20"/>
        </w:rPr>
      </w:pPr>
      <w:r w:rsidRPr="00665374">
        <w:rPr>
          <w:rFonts w:asciiTheme="minorHAnsi" w:hAnsiTheme="minorHAnsi" w:cstheme="minorHAnsi"/>
          <w:color w:val="000000" w:themeColor="text1"/>
          <w:sz w:val="20"/>
        </w:rPr>
        <w:t>M</w:t>
      </w:r>
      <w:r w:rsidR="005E290A" w:rsidRPr="00665374">
        <w:rPr>
          <w:rFonts w:asciiTheme="minorHAnsi" w:hAnsiTheme="minorHAnsi" w:cstheme="minorHAnsi"/>
          <w:color w:val="000000" w:themeColor="text1"/>
          <w:sz w:val="20"/>
        </w:rPr>
        <w:t>onitoring and evaluation of the implementation of the IPPF are part of the project M&amp;E plan, and co</w:t>
      </w:r>
      <w:r w:rsidR="00E27764" w:rsidRPr="00665374">
        <w:rPr>
          <w:rFonts w:asciiTheme="minorHAnsi" w:hAnsiTheme="minorHAnsi" w:cstheme="minorHAnsi"/>
          <w:color w:val="000000" w:themeColor="text1"/>
          <w:sz w:val="20"/>
        </w:rPr>
        <w:t>-</w:t>
      </w:r>
      <w:r w:rsidR="005E290A" w:rsidRPr="00665374">
        <w:rPr>
          <w:rFonts w:asciiTheme="minorHAnsi" w:hAnsiTheme="minorHAnsi" w:cstheme="minorHAnsi"/>
          <w:color w:val="000000" w:themeColor="text1"/>
          <w:sz w:val="20"/>
        </w:rPr>
        <w:t>financing contributions are included.</w:t>
      </w:r>
    </w:p>
    <w:p w14:paraId="5A6A2797" w14:textId="77777777" w:rsidR="00326952" w:rsidRPr="00F8608A" w:rsidRDefault="00326952" w:rsidP="00665374">
      <w:pPr>
        <w:pStyle w:val="ListParagraph"/>
        <w:spacing w:after="0" w:line="276" w:lineRule="auto"/>
        <w:ind w:left="0"/>
        <w:jc w:val="both"/>
        <w:rPr>
          <w:rFonts w:asciiTheme="minorHAnsi" w:eastAsiaTheme="minorEastAsia" w:hAnsiTheme="minorHAnsi" w:cstheme="minorHAnsi"/>
          <w:color w:val="000000" w:themeColor="text1"/>
          <w:sz w:val="20"/>
          <w:lang w:eastAsia="zh-CN"/>
        </w:rPr>
      </w:pPr>
    </w:p>
    <w:p w14:paraId="357DBB33" w14:textId="77777777" w:rsidR="005E290A" w:rsidRPr="00F8608A" w:rsidRDefault="005E290A" w:rsidP="00665374">
      <w:pPr>
        <w:pStyle w:val="ListParagraph"/>
        <w:spacing w:after="0" w:line="276" w:lineRule="auto"/>
        <w:ind w:left="0"/>
        <w:jc w:val="both"/>
        <w:rPr>
          <w:rFonts w:asciiTheme="minorHAnsi" w:eastAsiaTheme="minorEastAsia" w:hAnsiTheme="minorHAnsi" w:cstheme="minorHAnsi"/>
          <w:color w:val="000000" w:themeColor="text1"/>
          <w:sz w:val="20"/>
          <w:lang w:eastAsia="zh-CN"/>
        </w:rPr>
      </w:pPr>
      <w:r w:rsidRPr="00F8608A">
        <w:rPr>
          <w:rFonts w:asciiTheme="minorHAnsi" w:hAnsiTheme="minorHAnsi" w:cstheme="minorHAnsi"/>
          <w:color w:val="000000" w:themeColor="text1"/>
          <w:sz w:val="20"/>
        </w:rPr>
        <w:t>The IPPF monitoring and evaluation plan is outlined below.</w:t>
      </w:r>
    </w:p>
    <w:p w14:paraId="27587246" w14:textId="3D2FA5EF" w:rsidR="005E290A" w:rsidRPr="00F8608A" w:rsidRDefault="005E290A" w:rsidP="00665374">
      <w:pPr>
        <w:spacing w:after="60" w:line="276" w:lineRule="auto"/>
        <w:jc w:val="both"/>
        <w:rPr>
          <w:rFonts w:asciiTheme="minorHAnsi" w:hAnsiTheme="minorHAnsi" w:cstheme="minorHAnsi"/>
          <w:color w:val="000000" w:themeColor="text1"/>
          <w:sz w:val="20"/>
          <w:szCs w:val="22"/>
          <w:lang w:val="en-ZW"/>
        </w:rPr>
      </w:pPr>
    </w:p>
    <w:p w14:paraId="0724A5EC" w14:textId="574F2514" w:rsidR="00134449" w:rsidRPr="00F8608A" w:rsidRDefault="0096363C" w:rsidP="00665374">
      <w:pPr>
        <w:pStyle w:val="Caption"/>
        <w:spacing w:line="276" w:lineRule="auto"/>
        <w:jc w:val="both"/>
        <w:rPr>
          <w:rFonts w:asciiTheme="minorHAnsi" w:hAnsiTheme="minorHAnsi" w:cstheme="minorHAnsi"/>
          <w:color w:val="000000" w:themeColor="text1"/>
          <w:sz w:val="20"/>
          <w:szCs w:val="22"/>
          <w:lang w:val="en-ZW"/>
        </w:rPr>
      </w:pPr>
      <w:r w:rsidRPr="00F8608A">
        <w:rPr>
          <w:rFonts w:asciiTheme="minorHAnsi" w:hAnsiTheme="minorHAnsi"/>
          <w:color w:val="000000" w:themeColor="text1"/>
        </w:rPr>
        <w:t xml:space="preserve">Table </w:t>
      </w:r>
      <w:r w:rsidR="00F2448B" w:rsidRPr="00F8608A">
        <w:rPr>
          <w:rFonts w:asciiTheme="minorHAnsi" w:hAnsiTheme="minorHAnsi"/>
          <w:color w:val="000000" w:themeColor="text1"/>
        </w:rPr>
        <w:fldChar w:fldCharType="begin"/>
      </w:r>
      <w:r w:rsidR="00F2448B" w:rsidRPr="00F8608A">
        <w:rPr>
          <w:rFonts w:asciiTheme="minorHAnsi" w:hAnsiTheme="minorHAnsi"/>
          <w:color w:val="000000" w:themeColor="text1"/>
        </w:rPr>
        <w:instrText xml:space="preserve"> SEQ Table \* ARABIC </w:instrText>
      </w:r>
      <w:r w:rsidR="00F2448B" w:rsidRPr="00F8608A">
        <w:rPr>
          <w:rFonts w:asciiTheme="minorHAnsi" w:hAnsiTheme="minorHAnsi"/>
          <w:color w:val="000000" w:themeColor="text1"/>
        </w:rPr>
        <w:fldChar w:fldCharType="separate"/>
      </w:r>
      <w:r w:rsidR="00F2448B" w:rsidRPr="00F8608A">
        <w:rPr>
          <w:rFonts w:asciiTheme="minorHAnsi" w:hAnsiTheme="minorHAnsi"/>
          <w:noProof/>
          <w:color w:val="000000" w:themeColor="text1"/>
        </w:rPr>
        <w:t>9</w:t>
      </w:r>
      <w:r w:rsidR="00F2448B" w:rsidRPr="00F8608A">
        <w:rPr>
          <w:rFonts w:asciiTheme="minorHAnsi" w:hAnsiTheme="minorHAnsi"/>
          <w:color w:val="000000" w:themeColor="text1"/>
        </w:rPr>
        <w:fldChar w:fldCharType="end"/>
      </w:r>
      <w:r w:rsidRPr="00F8608A">
        <w:rPr>
          <w:rFonts w:asciiTheme="minorHAnsi" w:hAnsiTheme="minorHAnsi"/>
          <w:color w:val="000000" w:themeColor="text1"/>
        </w:rPr>
        <w:t xml:space="preserve"> - M&amp;E plan for implementation of the IPPF</w:t>
      </w:r>
    </w:p>
    <w:tbl>
      <w:tblPr>
        <w:tblStyle w:val="TableGrid"/>
        <w:tblW w:w="0" w:type="auto"/>
        <w:tblLook w:val="04A0" w:firstRow="1" w:lastRow="0" w:firstColumn="1" w:lastColumn="0" w:noHBand="0" w:noVBand="1"/>
      </w:tblPr>
      <w:tblGrid>
        <w:gridCol w:w="2032"/>
        <w:gridCol w:w="3898"/>
        <w:gridCol w:w="1507"/>
        <w:gridCol w:w="1913"/>
      </w:tblGrid>
      <w:tr w:rsidR="00F8608A" w:rsidRPr="00F8608A" w14:paraId="206A2909" w14:textId="77777777" w:rsidTr="00665374">
        <w:trPr>
          <w:tblHeader/>
        </w:trPr>
        <w:tc>
          <w:tcPr>
            <w:tcW w:w="2032" w:type="dxa"/>
            <w:shd w:val="clear" w:color="auto" w:fill="2F5496" w:themeFill="accent1" w:themeFillShade="BF"/>
          </w:tcPr>
          <w:p w14:paraId="23FE14F2" w14:textId="77777777" w:rsidR="005E290A" w:rsidRPr="00665374" w:rsidRDefault="005E290A" w:rsidP="00665374">
            <w:pPr>
              <w:spacing w:line="276" w:lineRule="auto"/>
              <w:jc w:val="both"/>
              <w:rPr>
                <w:rFonts w:asciiTheme="minorHAnsi" w:eastAsiaTheme="minorEastAsia" w:hAnsiTheme="minorHAnsi" w:cstheme="minorHAnsi"/>
                <w:b/>
                <w:color w:val="FFFFFF" w:themeColor="background1"/>
                <w:sz w:val="20"/>
                <w:szCs w:val="22"/>
                <w:lang w:val="en-ZW" w:eastAsia="zh-CN"/>
              </w:rPr>
            </w:pPr>
            <w:r w:rsidRPr="00665374">
              <w:rPr>
                <w:rFonts w:asciiTheme="minorHAnsi" w:eastAsiaTheme="minorEastAsia" w:hAnsiTheme="minorHAnsi" w:cstheme="minorHAnsi"/>
                <w:b/>
                <w:color w:val="FFFFFF" w:themeColor="background1"/>
                <w:sz w:val="20"/>
                <w:szCs w:val="22"/>
                <w:lang w:val="en-ZW" w:eastAsia="zh-CN"/>
              </w:rPr>
              <w:t>M&amp;E Activity</w:t>
            </w:r>
          </w:p>
        </w:tc>
        <w:tc>
          <w:tcPr>
            <w:tcW w:w="3898" w:type="dxa"/>
            <w:shd w:val="clear" w:color="auto" w:fill="2F5496" w:themeFill="accent1" w:themeFillShade="BF"/>
          </w:tcPr>
          <w:p w14:paraId="657642F5" w14:textId="77777777" w:rsidR="005E290A" w:rsidRPr="00665374" w:rsidRDefault="005E290A" w:rsidP="00665374">
            <w:pPr>
              <w:spacing w:line="276" w:lineRule="auto"/>
              <w:jc w:val="both"/>
              <w:rPr>
                <w:rFonts w:asciiTheme="minorHAnsi" w:eastAsiaTheme="minorEastAsia" w:hAnsiTheme="minorHAnsi" w:cstheme="minorHAnsi"/>
                <w:b/>
                <w:color w:val="FFFFFF" w:themeColor="background1"/>
                <w:sz w:val="20"/>
                <w:szCs w:val="22"/>
                <w:lang w:val="en-ZW" w:eastAsia="zh-CN"/>
              </w:rPr>
            </w:pPr>
            <w:r w:rsidRPr="00665374">
              <w:rPr>
                <w:rFonts w:asciiTheme="minorHAnsi" w:eastAsiaTheme="minorEastAsia" w:hAnsiTheme="minorHAnsi" w:cstheme="minorHAnsi"/>
                <w:b/>
                <w:color w:val="FFFFFF" w:themeColor="background1"/>
                <w:sz w:val="20"/>
                <w:szCs w:val="22"/>
                <w:lang w:val="en-ZW" w:eastAsia="zh-CN"/>
              </w:rPr>
              <w:t>Description</w:t>
            </w:r>
          </w:p>
        </w:tc>
        <w:tc>
          <w:tcPr>
            <w:tcW w:w="1507" w:type="dxa"/>
            <w:shd w:val="clear" w:color="auto" w:fill="2F5496" w:themeFill="accent1" w:themeFillShade="BF"/>
          </w:tcPr>
          <w:p w14:paraId="04F38FF1" w14:textId="77777777" w:rsidR="005E290A" w:rsidRPr="00665374" w:rsidRDefault="005E290A" w:rsidP="00665374">
            <w:pPr>
              <w:spacing w:line="276" w:lineRule="auto"/>
              <w:jc w:val="both"/>
              <w:rPr>
                <w:rFonts w:asciiTheme="minorHAnsi" w:eastAsiaTheme="minorEastAsia" w:hAnsiTheme="minorHAnsi" w:cstheme="minorHAnsi"/>
                <w:b/>
                <w:color w:val="FFFFFF" w:themeColor="background1"/>
                <w:sz w:val="20"/>
                <w:szCs w:val="22"/>
                <w:lang w:val="en-ZW" w:eastAsia="zh-CN"/>
              </w:rPr>
            </w:pPr>
            <w:r w:rsidRPr="00665374">
              <w:rPr>
                <w:rFonts w:asciiTheme="minorHAnsi" w:eastAsiaTheme="minorEastAsia" w:hAnsiTheme="minorHAnsi" w:cstheme="minorHAnsi"/>
                <w:b/>
                <w:color w:val="FFFFFF" w:themeColor="background1"/>
                <w:sz w:val="20"/>
                <w:szCs w:val="22"/>
                <w:lang w:val="en-ZW" w:eastAsia="zh-CN"/>
              </w:rPr>
              <w:t>Timeframe</w:t>
            </w:r>
          </w:p>
        </w:tc>
        <w:tc>
          <w:tcPr>
            <w:tcW w:w="1913" w:type="dxa"/>
            <w:shd w:val="clear" w:color="auto" w:fill="2F5496" w:themeFill="accent1" w:themeFillShade="BF"/>
          </w:tcPr>
          <w:p w14:paraId="0EE5C95A" w14:textId="77777777" w:rsidR="005E290A" w:rsidRPr="00665374" w:rsidRDefault="005E290A" w:rsidP="00665374">
            <w:pPr>
              <w:spacing w:line="276" w:lineRule="auto"/>
              <w:jc w:val="both"/>
              <w:rPr>
                <w:rFonts w:asciiTheme="minorHAnsi" w:eastAsiaTheme="minorEastAsia" w:hAnsiTheme="minorHAnsi" w:cstheme="minorHAnsi"/>
                <w:b/>
                <w:color w:val="FFFFFF" w:themeColor="background1"/>
                <w:sz w:val="20"/>
                <w:szCs w:val="22"/>
                <w:lang w:val="en-ZW" w:eastAsia="zh-CN"/>
              </w:rPr>
            </w:pPr>
            <w:r w:rsidRPr="00665374">
              <w:rPr>
                <w:rFonts w:asciiTheme="minorHAnsi" w:eastAsiaTheme="minorEastAsia" w:hAnsiTheme="minorHAnsi" w:cstheme="minorHAnsi"/>
                <w:b/>
                <w:color w:val="FFFFFF" w:themeColor="background1"/>
                <w:sz w:val="20"/>
                <w:szCs w:val="22"/>
                <w:lang w:val="en-ZW" w:eastAsia="zh-CN"/>
              </w:rPr>
              <w:t>Responsibility</w:t>
            </w:r>
          </w:p>
        </w:tc>
      </w:tr>
      <w:tr w:rsidR="005E290A" w:rsidRPr="00F8608A" w14:paraId="4AAD3474" w14:textId="77777777" w:rsidTr="00453C20">
        <w:tc>
          <w:tcPr>
            <w:tcW w:w="2032" w:type="dxa"/>
          </w:tcPr>
          <w:p w14:paraId="23B4FF9C"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Track progress of IPPF implementation</w:t>
            </w:r>
          </w:p>
        </w:tc>
        <w:tc>
          <w:tcPr>
            <w:tcW w:w="3898" w:type="dxa"/>
          </w:tcPr>
          <w:p w14:paraId="71BEC621"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Ensure implementation of the IPPF is coordinated and completed in a timely manner, with results reported to the Project Board and shared among the project landscapes.</w:t>
            </w:r>
          </w:p>
          <w:p w14:paraId="3EC3E49D" w14:textId="77777777" w:rsidR="008B0164" w:rsidRPr="00F8608A" w:rsidRDefault="008B0164" w:rsidP="00665374">
            <w:pPr>
              <w:spacing w:before="40" w:after="40" w:line="276" w:lineRule="auto"/>
              <w:jc w:val="both"/>
              <w:rPr>
                <w:rFonts w:asciiTheme="minorHAnsi" w:hAnsiTheme="minorHAnsi" w:cstheme="minorHAnsi"/>
                <w:color w:val="000000" w:themeColor="text1"/>
                <w:sz w:val="20"/>
                <w:szCs w:val="22"/>
              </w:rPr>
            </w:pPr>
          </w:p>
        </w:tc>
        <w:tc>
          <w:tcPr>
            <w:tcW w:w="1507" w:type="dxa"/>
          </w:tcPr>
          <w:p w14:paraId="7C2621FD"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Continuous</w:t>
            </w:r>
          </w:p>
        </w:tc>
        <w:tc>
          <w:tcPr>
            <w:tcW w:w="1913" w:type="dxa"/>
          </w:tcPr>
          <w:p w14:paraId="5DF2E7A3"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National</w:t>
            </w:r>
            <w:r w:rsidR="00DB706D" w:rsidRPr="00F8608A">
              <w:rPr>
                <w:rFonts w:asciiTheme="minorHAnsi" w:hAnsiTheme="minorHAnsi" w:cstheme="minorHAnsi"/>
                <w:color w:val="000000" w:themeColor="text1"/>
                <w:sz w:val="20"/>
                <w:szCs w:val="22"/>
                <w:lang w:val="en-ZW"/>
              </w:rPr>
              <w:t xml:space="preserve"> Project Coordinator</w:t>
            </w:r>
            <w:r w:rsidRPr="00F8608A">
              <w:rPr>
                <w:rFonts w:asciiTheme="minorHAnsi" w:hAnsiTheme="minorHAnsi" w:cstheme="minorHAnsi"/>
                <w:color w:val="000000" w:themeColor="text1"/>
                <w:sz w:val="20"/>
                <w:szCs w:val="22"/>
                <w:lang w:val="en-ZW"/>
              </w:rPr>
              <w:t>, Gender-Safeguards Consultant</w:t>
            </w:r>
          </w:p>
        </w:tc>
      </w:tr>
      <w:tr w:rsidR="005E290A" w:rsidRPr="00F8608A" w14:paraId="3F085ADD" w14:textId="77777777" w:rsidTr="00453C20">
        <w:tc>
          <w:tcPr>
            <w:tcW w:w="2032" w:type="dxa"/>
          </w:tcPr>
          <w:p w14:paraId="71C2109E"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Learning</w:t>
            </w:r>
          </w:p>
        </w:tc>
        <w:tc>
          <w:tcPr>
            <w:tcW w:w="3898" w:type="dxa"/>
          </w:tcPr>
          <w:p w14:paraId="3D046C5E"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Knowledge, good practices, and lessons will be reviewed and used to inform decisions on improving project performance and inclusiveness.</w:t>
            </w:r>
          </w:p>
        </w:tc>
        <w:tc>
          <w:tcPr>
            <w:tcW w:w="1507" w:type="dxa"/>
          </w:tcPr>
          <w:p w14:paraId="6DBE2C6F"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At least annually</w:t>
            </w:r>
          </w:p>
        </w:tc>
        <w:tc>
          <w:tcPr>
            <w:tcW w:w="1913" w:type="dxa"/>
          </w:tcPr>
          <w:p w14:paraId="33BB99CF"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National Proj</w:t>
            </w:r>
            <w:r w:rsidR="00DB706D" w:rsidRPr="00F8608A">
              <w:rPr>
                <w:rFonts w:asciiTheme="minorHAnsi" w:hAnsiTheme="minorHAnsi" w:cstheme="minorHAnsi"/>
                <w:color w:val="000000" w:themeColor="text1"/>
                <w:sz w:val="20"/>
                <w:szCs w:val="22"/>
                <w:lang w:val="en-ZW"/>
              </w:rPr>
              <w:t>ect Coordinator,</w:t>
            </w:r>
            <w:r w:rsidRPr="00F8608A">
              <w:rPr>
                <w:rFonts w:asciiTheme="minorHAnsi" w:hAnsiTheme="minorHAnsi" w:cstheme="minorHAnsi"/>
                <w:color w:val="000000" w:themeColor="text1"/>
                <w:sz w:val="20"/>
                <w:szCs w:val="22"/>
                <w:lang w:val="en-ZW"/>
              </w:rPr>
              <w:t xml:space="preserve"> Gender-Safeguards Consultant</w:t>
            </w:r>
          </w:p>
        </w:tc>
      </w:tr>
      <w:tr w:rsidR="005E290A" w:rsidRPr="00F8608A" w14:paraId="4FFAE9C6" w14:textId="77777777" w:rsidTr="00453C20">
        <w:tc>
          <w:tcPr>
            <w:tcW w:w="2032" w:type="dxa"/>
          </w:tcPr>
          <w:p w14:paraId="3E92A0C2"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Annual project implementation review (PIR) reports</w:t>
            </w:r>
          </w:p>
        </w:tc>
        <w:tc>
          <w:tcPr>
            <w:tcW w:w="3898" w:type="dxa"/>
          </w:tcPr>
          <w:p w14:paraId="1A2E0F77"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Include description of progress of IPPF and IPP, as warranted, in the annual PIR reports, including a summary of avoidance and mitigation of potential impacts, sharing lessons and good practices across the landscapes</w:t>
            </w:r>
          </w:p>
        </w:tc>
        <w:tc>
          <w:tcPr>
            <w:tcW w:w="1507" w:type="dxa"/>
          </w:tcPr>
          <w:p w14:paraId="74140BAA"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Annually</w:t>
            </w:r>
          </w:p>
        </w:tc>
        <w:tc>
          <w:tcPr>
            <w:tcW w:w="1913" w:type="dxa"/>
          </w:tcPr>
          <w:p w14:paraId="401064E1" w14:textId="77777777" w:rsidR="005E290A" w:rsidRPr="00F8608A" w:rsidRDefault="005E290A" w:rsidP="00665374">
            <w:pPr>
              <w:spacing w:before="40" w:after="40" w:line="276" w:lineRule="auto"/>
              <w:jc w:val="both"/>
              <w:rPr>
                <w:rFonts w:asciiTheme="minorHAnsi" w:hAnsiTheme="minorHAnsi" w:cstheme="minorHAnsi"/>
                <w:color w:val="000000" w:themeColor="text1"/>
                <w:sz w:val="20"/>
                <w:szCs w:val="22"/>
                <w:lang w:val="en-ZW"/>
              </w:rPr>
            </w:pPr>
            <w:r w:rsidRPr="00F8608A">
              <w:rPr>
                <w:rFonts w:asciiTheme="minorHAnsi" w:hAnsiTheme="minorHAnsi" w:cstheme="minorHAnsi"/>
                <w:color w:val="000000" w:themeColor="text1"/>
                <w:sz w:val="20"/>
                <w:szCs w:val="22"/>
                <w:lang w:val="en-ZW"/>
              </w:rPr>
              <w:t>National Proj</w:t>
            </w:r>
            <w:r w:rsidR="00DB706D" w:rsidRPr="00F8608A">
              <w:rPr>
                <w:rFonts w:asciiTheme="minorHAnsi" w:hAnsiTheme="minorHAnsi" w:cstheme="minorHAnsi"/>
                <w:color w:val="000000" w:themeColor="text1"/>
                <w:sz w:val="20"/>
                <w:szCs w:val="22"/>
                <w:lang w:val="en-ZW"/>
              </w:rPr>
              <w:t xml:space="preserve">ect </w:t>
            </w:r>
            <w:proofErr w:type="gramStart"/>
            <w:r w:rsidR="00DB706D" w:rsidRPr="00F8608A">
              <w:rPr>
                <w:rFonts w:asciiTheme="minorHAnsi" w:hAnsiTheme="minorHAnsi" w:cstheme="minorHAnsi"/>
                <w:color w:val="000000" w:themeColor="text1"/>
                <w:sz w:val="20"/>
                <w:szCs w:val="22"/>
                <w:lang w:val="en-ZW"/>
              </w:rPr>
              <w:t xml:space="preserve">Coordinator, </w:t>
            </w:r>
            <w:r w:rsidRPr="00F8608A">
              <w:rPr>
                <w:rFonts w:asciiTheme="minorHAnsi" w:hAnsiTheme="minorHAnsi" w:cstheme="minorHAnsi"/>
                <w:color w:val="000000" w:themeColor="text1"/>
                <w:sz w:val="20"/>
                <w:szCs w:val="22"/>
                <w:lang w:val="en-ZW"/>
              </w:rPr>
              <w:t xml:space="preserve"> Gender</w:t>
            </w:r>
            <w:proofErr w:type="gramEnd"/>
            <w:r w:rsidRPr="00F8608A">
              <w:rPr>
                <w:rFonts w:asciiTheme="minorHAnsi" w:hAnsiTheme="minorHAnsi" w:cstheme="minorHAnsi"/>
                <w:color w:val="000000" w:themeColor="text1"/>
                <w:sz w:val="20"/>
                <w:szCs w:val="22"/>
                <w:lang w:val="en-ZW"/>
              </w:rPr>
              <w:t>-Safeguards Consultant</w:t>
            </w:r>
          </w:p>
        </w:tc>
      </w:tr>
      <w:bookmarkEnd w:id="62"/>
    </w:tbl>
    <w:p w14:paraId="67E72931" w14:textId="77777777" w:rsidR="005E290A" w:rsidRPr="00F8608A" w:rsidRDefault="005E290A" w:rsidP="00665374">
      <w:pPr>
        <w:pStyle w:val="ListParagraph"/>
        <w:spacing w:after="0" w:line="276" w:lineRule="auto"/>
        <w:ind w:left="0"/>
        <w:jc w:val="both"/>
        <w:rPr>
          <w:rFonts w:asciiTheme="minorHAnsi" w:eastAsiaTheme="minorEastAsia" w:hAnsiTheme="minorHAnsi" w:cstheme="minorHAnsi"/>
          <w:color w:val="000000" w:themeColor="text1"/>
          <w:sz w:val="22"/>
          <w:lang w:val="en-US" w:eastAsia="zh-CN"/>
        </w:rPr>
      </w:pPr>
    </w:p>
    <w:bookmarkEnd w:id="63"/>
    <w:p w14:paraId="39A73C00" w14:textId="77777777" w:rsidR="00D71CBC" w:rsidRPr="00F8608A" w:rsidRDefault="00D71CBC" w:rsidP="00665374">
      <w:pPr>
        <w:spacing w:line="276" w:lineRule="auto"/>
        <w:jc w:val="both"/>
        <w:rPr>
          <w:rFonts w:asciiTheme="minorHAnsi" w:hAnsiTheme="minorHAnsi" w:cstheme="minorHAnsi"/>
          <w:color w:val="000000" w:themeColor="text1"/>
          <w:sz w:val="22"/>
          <w:szCs w:val="22"/>
        </w:rPr>
      </w:pPr>
    </w:p>
    <w:p w14:paraId="4B1CE2D8" w14:textId="77777777" w:rsidR="009E4A63" w:rsidRPr="00F8608A" w:rsidRDefault="00531B98" w:rsidP="00665374">
      <w:pPr>
        <w:pStyle w:val="Heading1"/>
        <w:numPr>
          <w:ilvl w:val="0"/>
          <w:numId w:val="58"/>
        </w:numPr>
        <w:spacing w:line="276" w:lineRule="auto"/>
        <w:jc w:val="both"/>
        <w:rPr>
          <w:rFonts w:asciiTheme="minorHAnsi" w:hAnsiTheme="minorHAnsi" w:cstheme="minorHAnsi"/>
          <w:color w:val="000000" w:themeColor="text1"/>
        </w:rPr>
      </w:pPr>
      <w:bookmarkStart w:id="64" w:name="_Toc72139590"/>
      <w:r w:rsidRPr="00F8608A">
        <w:rPr>
          <w:rFonts w:asciiTheme="minorHAnsi" w:hAnsiTheme="minorHAnsi" w:cstheme="minorHAnsi"/>
          <w:color w:val="000000" w:themeColor="text1"/>
        </w:rPr>
        <w:t xml:space="preserve"> </w:t>
      </w:r>
      <w:bookmarkStart w:id="65" w:name="_Toc104510620"/>
      <w:r w:rsidR="009E4A63" w:rsidRPr="00F8608A">
        <w:rPr>
          <w:rFonts w:asciiTheme="minorHAnsi" w:hAnsiTheme="minorHAnsi" w:cstheme="minorHAnsi"/>
          <w:color w:val="000000" w:themeColor="text1"/>
        </w:rPr>
        <w:t>Budget and Financing</w:t>
      </w:r>
      <w:bookmarkEnd w:id="64"/>
      <w:bookmarkEnd w:id="65"/>
      <w:r w:rsidR="00B51A70" w:rsidRPr="00F8608A">
        <w:rPr>
          <w:rFonts w:asciiTheme="minorHAnsi" w:hAnsiTheme="minorHAnsi" w:cstheme="minorHAnsi"/>
          <w:color w:val="000000" w:themeColor="text1"/>
        </w:rPr>
        <w:t xml:space="preserve"> </w:t>
      </w:r>
    </w:p>
    <w:p w14:paraId="2E376531" w14:textId="77777777" w:rsidR="009E4A63" w:rsidRPr="00F8608A" w:rsidRDefault="009E4A63" w:rsidP="00665374">
      <w:pPr>
        <w:spacing w:line="276" w:lineRule="auto"/>
        <w:jc w:val="both"/>
        <w:rPr>
          <w:rFonts w:asciiTheme="minorHAnsi" w:hAnsiTheme="minorHAnsi" w:cstheme="minorHAnsi"/>
          <w:color w:val="000000" w:themeColor="text1"/>
        </w:rPr>
      </w:pPr>
      <w:r w:rsidRPr="00F8608A">
        <w:rPr>
          <w:rFonts w:asciiTheme="minorHAnsi" w:hAnsiTheme="minorHAnsi" w:cstheme="minorHAnsi"/>
          <w:color w:val="000000" w:themeColor="text1"/>
        </w:rPr>
        <w:t xml:space="preserve"> </w:t>
      </w:r>
    </w:p>
    <w:p w14:paraId="1E31D1C9" w14:textId="16772A47" w:rsidR="003F7C12" w:rsidRPr="00F8608A" w:rsidRDefault="4EF8B15A" w:rsidP="00665374">
      <w:pPr>
        <w:pStyle w:val="ListParagraph"/>
        <w:spacing w:after="0" w:line="276" w:lineRule="auto"/>
        <w:ind w:left="0"/>
        <w:jc w:val="both"/>
        <w:rPr>
          <w:rFonts w:asciiTheme="minorHAnsi" w:eastAsiaTheme="minorEastAsia" w:hAnsiTheme="minorHAnsi" w:cstheme="minorBidi"/>
          <w:color w:val="000000" w:themeColor="text1"/>
          <w:sz w:val="20"/>
          <w:szCs w:val="20"/>
        </w:rPr>
      </w:pPr>
      <w:bookmarkStart w:id="66" w:name="_Hlk74061353"/>
      <w:r w:rsidRPr="00F8608A">
        <w:rPr>
          <w:rFonts w:asciiTheme="minorHAnsi" w:hAnsiTheme="minorHAnsi" w:cstheme="minorBidi"/>
          <w:color w:val="000000" w:themeColor="text1"/>
          <w:sz w:val="20"/>
          <w:szCs w:val="20"/>
        </w:rPr>
        <w:lastRenderedPageBreak/>
        <w:t xml:space="preserve">The estimated budget for </w:t>
      </w:r>
      <w:r w:rsidR="0A1F18A1" w:rsidRPr="00F8608A">
        <w:rPr>
          <w:rFonts w:asciiTheme="minorHAnsi" w:hAnsiTheme="minorHAnsi" w:cs="Calibri"/>
          <w:color w:val="000000" w:themeColor="text1"/>
          <w:sz w:val="20"/>
          <w:szCs w:val="20"/>
        </w:rPr>
        <w:t>safeguards management,</w:t>
      </w:r>
      <w:r w:rsidR="0A1F18A1" w:rsidRPr="00F8608A">
        <w:rPr>
          <w:rFonts w:asciiTheme="minorHAnsi" w:hAnsiTheme="minorHAnsi" w:cstheme="minorBidi"/>
          <w:color w:val="000000" w:themeColor="text1"/>
          <w:sz w:val="20"/>
          <w:szCs w:val="20"/>
        </w:rPr>
        <w:t xml:space="preserve"> </w:t>
      </w:r>
      <w:r w:rsidRPr="00F8608A">
        <w:rPr>
          <w:rFonts w:asciiTheme="minorHAnsi" w:hAnsiTheme="minorHAnsi" w:cstheme="minorBidi"/>
          <w:color w:val="000000" w:themeColor="text1"/>
          <w:sz w:val="20"/>
          <w:szCs w:val="20"/>
        </w:rPr>
        <w:t xml:space="preserve">capacity building, consultation and stakeholder engagement and </w:t>
      </w:r>
      <w:r w:rsidR="00D38EC3" w:rsidRPr="00F8608A">
        <w:rPr>
          <w:rFonts w:asciiTheme="minorHAnsi" w:hAnsiTheme="minorHAnsi" w:cstheme="minorBidi"/>
          <w:color w:val="000000" w:themeColor="text1"/>
          <w:sz w:val="20"/>
          <w:szCs w:val="20"/>
        </w:rPr>
        <w:t>development and implementation of livelihoods support programme</w:t>
      </w:r>
      <w:r w:rsidR="42B7EAF9" w:rsidRPr="00F8608A">
        <w:rPr>
          <w:rFonts w:asciiTheme="minorHAnsi" w:hAnsiTheme="minorHAnsi" w:cstheme="minorBidi"/>
          <w:color w:val="000000" w:themeColor="text1"/>
          <w:sz w:val="20"/>
          <w:szCs w:val="20"/>
        </w:rPr>
        <w:t xml:space="preserve"> </w:t>
      </w:r>
      <w:r w:rsidR="00D38EC3" w:rsidRPr="00F8608A">
        <w:rPr>
          <w:rFonts w:asciiTheme="minorHAnsi" w:hAnsiTheme="minorHAnsi" w:cstheme="minorBidi"/>
          <w:color w:val="000000" w:themeColor="text1"/>
          <w:sz w:val="20"/>
          <w:szCs w:val="20"/>
        </w:rPr>
        <w:t>is</w:t>
      </w:r>
      <w:r w:rsidRPr="00F8608A">
        <w:rPr>
          <w:rFonts w:asciiTheme="minorHAnsi" w:hAnsiTheme="minorHAnsi" w:cstheme="minorBidi"/>
          <w:color w:val="000000" w:themeColor="text1"/>
          <w:sz w:val="20"/>
          <w:szCs w:val="20"/>
        </w:rPr>
        <w:t xml:space="preserve"> </w:t>
      </w:r>
      <w:r w:rsidR="65AA79B9" w:rsidRPr="00F8608A">
        <w:rPr>
          <w:rFonts w:asciiTheme="minorHAnsi" w:hAnsiTheme="minorHAnsi" w:cstheme="minorBidi"/>
          <w:b/>
          <w:bCs/>
          <w:color w:val="000000" w:themeColor="text1"/>
          <w:sz w:val="20"/>
          <w:szCs w:val="20"/>
        </w:rPr>
        <w:t>USD</w:t>
      </w:r>
      <w:r w:rsidR="65AA79B9" w:rsidRPr="00F8608A">
        <w:rPr>
          <w:rFonts w:asciiTheme="minorHAnsi" w:hAnsiTheme="minorHAnsi" w:cstheme="minorBidi"/>
          <w:color w:val="000000" w:themeColor="text1"/>
          <w:sz w:val="20"/>
          <w:szCs w:val="20"/>
        </w:rPr>
        <w:t xml:space="preserve"> </w:t>
      </w:r>
      <w:r w:rsidR="6423588C" w:rsidRPr="00F8608A">
        <w:rPr>
          <w:rFonts w:asciiTheme="minorHAnsi" w:hAnsiTheme="minorHAnsi" w:cs="Calibri"/>
          <w:b/>
          <w:bCs/>
          <w:color w:val="000000" w:themeColor="text1"/>
          <w:sz w:val="20"/>
          <w:szCs w:val="20"/>
        </w:rPr>
        <w:t>4</w:t>
      </w:r>
      <w:r w:rsidR="122EEC01" w:rsidRPr="00F8608A">
        <w:rPr>
          <w:rFonts w:asciiTheme="minorHAnsi" w:hAnsiTheme="minorHAnsi" w:cs="Calibri"/>
          <w:b/>
          <w:bCs/>
          <w:color w:val="000000" w:themeColor="text1"/>
          <w:sz w:val="20"/>
          <w:szCs w:val="20"/>
        </w:rPr>
        <w:t>8</w:t>
      </w:r>
      <w:r w:rsidR="6423588C" w:rsidRPr="00F8608A">
        <w:rPr>
          <w:rFonts w:asciiTheme="minorHAnsi" w:hAnsiTheme="minorHAnsi" w:cs="Calibri"/>
          <w:b/>
          <w:bCs/>
          <w:color w:val="000000" w:themeColor="text1"/>
          <w:sz w:val="20"/>
          <w:szCs w:val="20"/>
        </w:rPr>
        <w:t>8,705</w:t>
      </w:r>
      <w:r w:rsidR="00886C6F" w:rsidRPr="00F8608A">
        <w:rPr>
          <w:rStyle w:val="FootnoteReference"/>
          <w:rFonts w:asciiTheme="minorHAnsi" w:hAnsiTheme="minorHAnsi" w:cs="Calibri"/>
          <w:b/>
          <w:bCs/>
          <w:color w:val="000000" w:themeColor="text1"/>
          <w:sz w:val="20"/>
          <w:szCs w:val="20"/>
        </w:rPr>
        <w:footnoteReference w:id="19"/>
      </w:r>
      <w:r w:rsidRPr="00F8608A">
        <w:rPr>
          <w:rFonts w:asciiTheme="minorHAnsi" w:hAnsiTheme="minorHAnsi" w:cstheme="minorBidi"/>
          <w:color w:val="000000" w:themeColor="text1"/>
          <w:sz w:val="20"/>
          <w:szCs w:val="20"/>
        </w:rPr>
        <w:t xml:space="preserve"> </w:t>
      </w:r>
      <w:bookmarkEnd w:id="66"/>
      <w:r w:rsidR="0E32A949" w:rsidRPr="00F8608A">
        <w:rPr>
          <w:rFonts w:asciiTheme="minorHAnsi" w:hAnsiTheme="minorHAnsi" w:cstheme="minorBidi"/>
          <w:color w:val="000000" w:themeColor="text1"/>
          <w:sz w:val="20"/>
          <w:szCs w:val="20"/>
        </w:rPr>
        <w:t>This financing figure will b</w:t>
      </w:r>
      <w:r w:rsidR="0E32A949" w:rsidRPr="00F8608A">
        <w:rPr>
          <w:rFonts w:asciiTheme="minorHAnsi" w:eastAsiaTheme="minorEastAsia" w:hAnsiTheme="minorHAnsi" w:cstheme="minorBidi"/>
          <w:color w:val="000000" w:themeColor="text1"/>
          <w:sz w:val="20"/>
          <w:szCs w:val="20"/>
        </w:rPr>
        <w:t xml:space="preserve">e confirmed during </w:t>
      </w:r>
      <w:r w:rsidR="212584EB" w:rsidRPr="00F8608A">
        <w:rPr>
          <w:rFonts w:asciiTheme="minorHAnsi" w:eastAsiaTheme="minorEastAsia" w:hAnsiTheme="minorHAnsi" w:cstheme="minorBidi"/>
          <w:color w:val="000000" w:themeColor="text1"/>
          <w:sz w:val="20"/>
          <w:szCs w:val="20"/>
        </w:rPr>
        <w:t>Project</w:t>
      </w:r>
      <w:r w:rsidR="0E32A949" w:rsidRPr="00F8608A">
        <w:rPr>
          <w:rFonts w:asciiTheme="minorHAnsi" w:eastAsiaTheme="minorEastAsia" w:hAnsiTheme="minorHAnsi" w:cstheme="minorBidi"/>
          <w:color w:val="000000" w:themeColor="text1"/>
          <w:sz w:val="20"/>
          <w:szCs w:val="20"/>
        </w:rPr>
        <w:t xml:space="preserve"> implementation. </w:t>
      </w:r>
      <w:r w:rsidRPr="00F8608A">
        <w:rPr>
          <w:rFonts w:asciiTheme="minorHAnsi" w:eastAsiaTheme="minorEastAsia" w:hAnsiTheme="minorHAnsi" w:cstheme="minorBidi"/>
          <w:color w:val="000000" w:themeColor="text1"/>
          <w:sz w:val="20"/>
          <w:szCs w:val="20"/>
        </w:rPr>
        <w:t xml:space="preserve">Details are indicated below. </w:t>
      </w:r>
    </w:p>
    <w:p w14:paraId="7849BC58" w14:textId="1A7BBE53" w:rsidR="00EA40D9" w:rsidRPr="00F8608A" w:rsidRDefault="00EA40D9" w:rsidP="00665374">
      <w:pPr>
        <w:pStyle w:val="ListParagraph"/>
        <w:spacing w:after="0" w:line="276" w:lineRule="auto"/>
        <w:ind w:left="0"/>
        <w:jc w:val="both"/>
        <w:rPr>
          <w:rFonts w:asciiTheme="minorHAnsi" w:eastAsiaTheme="minorEastAsia" w:hAnsiTheme="minorHAnsi" w:cstheme="minorBidi"/>
          <w:color w:val="000000" w:themeColor="text1"/>
          <w:sz w:val="20"/>
          <w:szCs w:val="20"/>
        </w:rPr>
      </w:pPr>
    </w:p>
    <w:p w14:paraId="1DA1C435" w14:textId="6D5236D6" w:rsidR="00A40F31" w:rsidRPr="00F8608A" w:rsidDel="00A40F31" w:rsidRDefault="661A5403" w:rsidP="00665374">
      <w:pPr>
        <w:pStyle w:val="Caption"/>
        <w:spacing w:line="276" w:lineRule="auto"/>
        <w:jc w:val="both"/>
        <w:rPr>
          <w:rFonts w:asciiTheme="minorHAnsi" w:eastAsiaTheme="minorEastAsia" w:hAnsiTheme="minorHAnsi" w:cstheme="minorBidi"/>
          <w:color w:val="000000" w:themeColor="text1"/>
        </w:rPr>
      </w:pPr>
      <w:r w:rsidRPr="00F8608A">
        <w:rPr>
          <w:rFonts w:asciiTheme="minorHAnsi" w:eastAsiaTheme="minorEastAsia" w:hAnsiTheme="minorHAnsi" w:cstheme="minorBidi"/>
          <w:color w:val="000000" w:themeColor="text1"/>
        </w:rPr>
        <w:t xml:space="preserve">Table </w:t>
      </w:r>
      <w:r w:rsidR="0096363C" w:rsidRPr="00F8608A">
        <w:rPr>
          <w:rFonts w:asciiTheme="minorHAnsi" w:hAnsiTheme="minorHAnsi"/>
          <w:color w:val="000000" w:themeColor="text1"/>
        </w:rPr>
        <w:fldChar w:fldCharType="begin"/>
      </w:r>
      <w:r w:rsidR="0096363C" w:rsidRPr="00F8608A">
        <w:rPr>
          <w:rFonts w:asciiTheme="minorHAnsi" w:hAnsiTheme="minorHAnsi"/>
          <w:color w:val="000000" w:themeColor="text1"/>
        </w:rPr>
        <w:instrText xml:space="preserve"> SEQ Table \* ARABIC </w:instrText>
      </w:r>
      <w:r w:rsidR="0096363C" w:rsidRPr="00F8608A">
        <w:rPr>
          <w:rFonts w:asciiTheme="minorHAnsi" w:hAnsiTheme="minorHAnsi"/>
          <w:color w:val="000000" w:themeColor="text1"/>
        </w:rPr>
        <w:fldChar w:fldCharType="separate"/>
      </w:r>
      <w:r w:rsidR="4E74CA7C" w:rsidRPr="00F8608A">
        <w:rPr>
          <w:rFonts w:asciiTheme="minorHAnsi" w:hAnsiTheme="minorHAnsi"/>
          <w:noProof/>
          <w:color w:val="000000" w:themeColor="text1"/>
        </w:rPr>
        <w:t>10</w:t>
      </w:r>
      <w:r w:rsidR="0096363C" w:rsidRPr="00F8608A">
        <w:rPr>
          <w:rFonts w:asciiTheme="minorHAnsi" w:hAnsiTheme="minorHAnsi"/>
          <w:color w:val="000000" w:themeColor="text1"/>
        </w:rPr>
        <w:fldChar w:fldCharType="end"/>
      </w:r>
      <w:r w:rsidRPr="00F8608A">
        <w:rPr>
          <w:rFonts w:asciiTheme="minorHAnsi" w:eastAsiaTheme="minorEastAsia" w:hAnsiTheme="minorHAnsi" w:cstheme="minorBidi"/>
          <w:color w:val="000000" w:themeColor="text1"/>
        </w:rPr>
        <w:t xml:space="preserve"> - Breakdown of project level costs related to </w:t>
      </w:r>
      <w:r w:rsidR="2773D300" w:rsidRPr="00F8608A">
        <w:rPr>
          <w:rFonts w:asciiTheme="minorHAnsi" w:eastAsiaTheme="minorEastAsia" w:hAnsiTheme="minorHAnsi" w:cstheme="minorBidi"/>
          <w:color w:val="000000" w:themeColor="text1"/>
        </w:rPr>
        <w:t xml:space="preserve">general Safeguard package, including </w:t>
      </w:r>
    </w:p>
    <w:tbl>
      <w:tblPr>
        <w:tblStyle w:val="GridTable2-Accent1"/>
        <w:tblW w:w="8540" w:type="dxa"/>
        <w:tblLook w:val="04A0" w:firstRow="1" w:lastRow="0" w:firstColumn="1" w:lastColumn="0" w:noHBand="0" w:noVBand="1"/>
      </w:tblPr>
      <w:tblGrid>
        <w:gridCol w:w="593"/>
        <w:gridCol w:w="4989"/>
        <w:gridCol w:w="2958"/>
      </w:tblGrid>
      <w:tr w:rsidR="00F8608A" w:rsidRPr="00F8608A" w14:paraId="4CE2661E" w14:textId="77777777" w:rsidTr="0532BAF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hideMark/>
          </w:tcPr>
          <w:p w14:paraId="61F0D7C1" w14:textId="77777777" w:rsidR="00A40F31" w:rsidRPr="00F8608A" w:rsidRDefault="2773D300" w:rsidP="002921C2">
            <w:pPr>
              <w:spacing w:line="276" w:lineRule="auto"/>
              <w:jc w:val="both"/>
              <w:rPr>
                <w:rFonts w:asciiTheme="minorHAnsi" w:eastAsiaTheme="minorEastAsia" w:hAnsiTheme="minorHAnsi" w:cstheme="minorBidi"/>
                <w:b w:val="0"/>
                <w:bCs w:val="0"/>
                <w:color w:val="000000" w:themeColor="text1"/>
                <w:sz w:val="20"/>
                <w:szCs w:val="20"/>
              </w:rPr>
            </w:pPr>
            <w:r w:rsidRPr="00F8608A">
              <w:rPr>
                <w:rFonts w:asciiTheme="minorHAnsi" w:eastAsiaTheme="minorEastAsia" w:hAnsiTheme="minorHAnsi" w:cstheme="minorBidi"/>
                <w:b w:val="0"/>
                <w:bCs w:val="0"/>
                <w:color w:val="000000" w:themeColor="text1"/>
                <w:sz w:val="20"/>
                <w:szCs w:val="20"/>
              </w:rPr>
              <w:t>Item</w:t>
            </w:r>
          </w:p>
        </w:tc>
        <w:tc>
          <w:tcPr>
            <w:tcW w:w="0" w:type="dxa"/>
            <w:gridSpan w:val="2"/>
            <w:hideMark/>
          </w:tcPr>
          <w:p w14:paraId="6F91F149" w14:textId="77777777" w:rsidR="00A40F31" w:rsidRPr="00F8608A" w:rsidRDefault="2773D300" w:rsidP="002921C2">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bCs w:val="0"/>
                <w:color w:val="000000" w:themeColor="text1"/>
                <w:sz w:val="20"/>
                <w:szCs w:val="20"/>
              </w:rPr>
            </w:pPr>
            <w:r w:rsidRPr="00F8608A">
              <w:rPr>
                <w:rFonts w:asciiTheme="minorHAnsi" w:eastAsiaTheme="minorEastAsia" w:hAnsiTheme="minorHAnsi" w:cstheme="minorBidi"/>
                <w:b w:val="0"/>
                <w:bCs w:val="0"/>
                <w:color w:val="000000" w:themeColor="text1"/>
                <w:sz w:val="20"/>
                <w:szCs w:val="20"/>
              </w:rPr>
              <w:t>Amount (USD)</w:t>
            </w:r>
          </w:p>
        </w:tc>
      </w:tr>
      <w:tr w:rsidR="00A40F31" w:rsidRPr="00F8608A" w14:paraId="05668859" w14:textId="77777777" w:rsidTr="0532BA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23DD8C92" w14:textId="7C5E42F2" w:rsidR="00A40F31" w:rsidRPr="00F8608A" w:rsidRDefault="2773D300" w:rsidP="002921C2">
            <w:pPr>
              <w:spacing w:line="276" w:lineRule="auto"/>
              <w:jc w:val="both"/>
              <w:rPr>
                <w:rFonts w:asciiTheme="minorHAnsi" w:eastAsiaTheme="minorEastAsia" w:hAnsiTheme="minorHAnsi" w:cstheme="minorBidi"/>
                <w:b w:val="0"/>
                <w:bCs w:val="0"/>
                <w:color w:val="000000" w:themeColor="text1"/>
                <w:sz w:val="20"/>
                <w:szCs w:val="20"/>
              </w:rPr>
            </w:pPr>
            <w:r w:rsidRPr="00F8608A">
              <w:rPr>
                <w:rFonts w:asciiTheme="minorHAnsi" w:eastAsiaTheme="minorEastAsia" w:hAnsiTheme="minorHAnsi" w:cstheme="minorBidi"/>
                <w:b w:val="0"/>
                <w:bCs w:val="0"/>
                <w:color w:val="000000" w:themeColor="text1"/>
                <w:sz w:val="20"/>
                <w:szCs w:val="20"/>
              </w:rPr>
              <w:t>Preparation Of Safeguards Documents</w:t>
            </w:r>
          </w:p>
        </w:tc>
      </w:tr>
      <w:tr w:rsidR="00433373" w14:paraId="58D3AA24" w14:textId="77777777" w:rsidTr="0532BAF2">
        <w:trPr>
          <w:trHeight w:val="525"/>
        </w:trPr>
        <w:tc>
          <w:tcPr>
            <w:cnfStyle w:val="001000000000" w:firstRow="0" w:lastRow="0" w:firstColumn="1" w:lastColumn="0" w:oddVBand="0" w:evenVBand="0" w:oddHBand="0" w:evenHBand="0" w:firstRowFirstColumn="0" w:firstRowLastColumn="0" w:lastRowFirstColumn="0" w:lastRowLastColumn="0"/>
            <w:tcW w:w="5382" w:type="dxa"/>
            <w:gridSpan w:val="2"/>
          </w:tcPr>
          <w:p w14:paraId="56CC4A89" w14:textId="03520A62" w:rsidR="0532BAF2" w:rsidRDefault="0532BAF2" w:rsidP="00665374">
            <w:pPr>
              <w:spacing w:line="276" w:lineRule="auto"/>
              <w:jc w:val="both"/>
              <w:rPr>
                <w:rFonts w:ascii="Calibri" w:eastAsia="Calibri" w:hAnsi="Calibri" w:cs="Calibri"/>
                <w:sz w:val="20"/>
                <w:szCs w:val="20"/>
              </w:rPr>
            </w:pPr>
            <w:r w:rsidRPr="0532BAF2">
              <w:rPr>
                <w:rFonts w:ascii="Calibri" w:eastAsia="Calibri" w:hAnsi="Calibri" w:cs="Calibri"/>
                <w:b w:val="0"/>
                <w:bCs w:val="0"/>
                <w:color w:val="881798"/>
                <w:sz w:val="20"/>
                <w:szCs w:val="20"/>
                <w:u w:val="single"/>
              </w:rPr>
              <w:t>Incorporating SESA considerations, conduct baseline assessments and develop cross-sectoral strategies and action plans for primate conservation and sustainable management in Yunnan Province and Giant Panda conservation and sustainable management in Sichuan Province</w:t>
            </w:r>
          </w:p>
        </w:tc>
        <w:tc>
          <w:tcPr>
            <w:tcW w:w="3158" w:type="dxa"/>
          </w:tcPr>
          <w:p w14:paraId="383ABC63" w14:textId="7CE18803" w:rsidR="0532BAF2" w:rsidRDefault="0532BAF2" w:rsidP="0532BAF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532BAF2">
              <w:rPr>
                <w:rFonts w:asciiTheme="minorHAnsi" w:eastAsiaTheme="minorEastAsia" w:hAnsiTheme="minorHAnsi" w:cstheme="minorBidi"/>
                <w:color w:val="000000" w:themeColor="text1"/>
                <w:sz w:val="20"/>
                <w:szCs w:val="20"/>
              </w:rPr>
              <w:t>105,000</w:t>
            </w:r>
          </w:p>
        </w:tc>
      </w:tr>
      <w:tr w:rsidR="00433373" w:rsidRPr="00F8608A" w14:paraId="769CD61F" w14:textId="77777777" w:rsidTr="0532BAF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2"/>
          </w:tcPr>
          <w:p w14:paraId="2713EEDB" w14:textId="5CBC7522" w:rsidR="00A40F31" w:rsidRPr="00F8608A" w:rsidRDefault="0532BAF2" w:rsidP="0532BAF2">
            <w:pPr>
              <w:spacing w:line="276" w:lineRule="auto"/>
              <w:jc w:val="both"/>
              <w:rPr>
                <w:rFonts w:ascii="Calibri" w:eastAsia="Calibri" w:hAnsi="Calibri" w:cs="Calibri"/>
                <w:sz w:val="20"/>
                <w:szCs w:val="20"/>
              </w:rPr>
            </w:pPr>
            <w:r w:rsidRPr="0532BAF2">
              <w:rPr>
                <w:rFonts w:ascii="Calibri" w:eastAsia="Calibri" w:hAnsi="Calibri" w:cs="Calibri"/>
                <w:b w:val="0"/>
                <w:bCs w:val="0"/>
                <w:color w:val="881798"/>
                <w:sz w:val="20"/>
                <w:szCs w:val="20"/>
                <w:u w:val="single"/>
              </w:rPr>
              <w:t xml:space="preserve"> Participatory ecological </w:t>
            </w:r>
            <w:r w:rsidR="00633E29" w:rsidRPr="0532BAF2">
              <w:rPr>
                <w:rFonts w:ascii="Calibri" w:eastAsia="Calibri" w:hAnsi="Calibri" w:cs="Calibri"/>
                <w:b w:val="0"/>
                <w:bCs w:val="0"/>
                <w:color w:val="881798"/>
                <w:sz w:val="20"/>
                <w:szCs w:val="20"/>
                <w:u w:val="single"/>
              </w:rPr>
              <w:t>corridor</w:t>
            </w:r>
            <w:r w:rsidRPr="0532BAF2">
              <w:rPr>
                <w:rFonts w:ascii="Calibri" w:eastAsia="Calibri" w:hAnsi="Calibri" w:cs="Calibri"/>
                <w:b w:val="0"/>
                <w:bCs w:val="0"/>
                <w:color w:val="881798"/>
                <w:sz w:val="20"/>
                <w:szCs w:val="20"/>
                <w:u w:val="single"/>
              </w:rPr>
              <w:t xml:space="preserve"> feasibility and rural assessments</w:t>
            </w:r>
            <w:r w:rsidR="00633E29">
              <w:rPr>
                <w:rFonts w:ascii="Calibri" w:eastAsia="Calibri" w:hAnsi="Calibri" w:cs="Calibri"/>
                <w:b w:val="0"/>
                <w:bCs w:val="0"/>
                <w:color w:val="881798"/>
                <w:sz w:val="20"/>
                <w:szCs w:val="20"/>
                <w:u w:val="single"/>
              </w:rPr>
              <w:t xml:space="preserve"> </w:t>
            </w:r>
            <w:r w:rsidRPr="0532BAF2">
              <w:rPr>
                <w:rFonts w:ascii="Calibri" w:eastAsia="Calibri" w:hAnsi="Calibri" w:cs="Calibri"/>
                <w:b w:val="0"/>
                <w:bCs w:val="0"/>
                <w:strike/>
                <w:color w:val="881798"/>
                <w:sz w:val="20"/>
                <w:szCs w:val="20"/>
              </w:rPr>
              <w:t>Feasibility and Degraded Habitat Assessments with ESIA considerations</w:t>
            </w:r>
            <w:r w:rsidRPr="0532BAF2">
              <w:rPr>
                <w:rFonts w:ascii="Calibri" w:eastAsia="Calibri" w:hAnsi="Calibri" w:cs="Calibri"/>
                <w:b w:val="0"/>
                <w:bCs w:val="0"/>
                <w:color w:val="0078D4"/>
                <w:sz w:val="20"/>
                <w:szCs w:val="20"/>
                <w:u w:val="single"/>
              </w:rPr>
              <w:t xml:space="preserve">, </w:t>
            </w:r>
            <w:r w:rsidR="00633E29" w:rsidRPr="0532BAF2">
              <w:rPr>
                <w:rFonts w:ascii="Calibri" w:eastAsia="Calibri" w:hAnsi="Calibri" w:cs="Calibri"/>
                <w:b w:val="0"/>
                <w:bCs w:val="0"/>
                <w:color w:val="881798"/>
                <w:sz w:val="18"/>
                <w:szCs w:val="18"/>
                <w:u w:val="single"/>
              </w:rPr>
              <w:t>C</w:t>
            </w:r>
            <w:r w:rsidR="00633E29">
              <w:rPr>
                <w:rFonts w:ascii="Calibri" w:eastAsia="Calibri" w:hAnsi="Calibri" w:cs="Calibri"/>
                <w:b w:val="0"/>
                <w:bCs w:val="0"/>
                <w:color w:val="881798"/>
                <w:sz w:val="18"/>
                <w:szCs w:val="18"/>
                <w:u w:val="single"/>
              </w:rPr>
              <w:t>o</w:t>
            </w:r>
            <w:r w:rsidR="00633E29" w:rsidRPr="0532BAF2">
              <w:rPr>
                <w:rFonts w:ascii="Calibri" w:eastAsia="Calibri" w:hAnsi="Calibri" w:cs="Calibri"/>
                <w:color w:val="0078D4"/>
                <w:sz w:val="18"/>
                <w:szCs w:val="18"/>
                <w:u w:val="single"/>
              </w:rPr>
              <w:t>mpliant</w:t>
            </w:r>
            <w:r w:rsidRPr="0532BAF2">
              <w:rPr>
                <w:rFonts w:ascii="Calibri" w:eastAsia="Calibri" w:hAnsi="Calibri" w:cs="Calibri"/>
                <w:b w:val="0"/>
                <w:bCs w:val="0"/>
                <w:color w:val="0078D4"/>
                <w:sz w:val="18"/>
                <w:szCs w:val="18"/>
                <w:u w:val="single"/>
              </w:rPr>
              <w:t xml:space="preserve"> with ESIA requirements; screen risks according to SES procedures, ground-truthing, assess IP’s, initiate FPIC, evaluate potential for economic displacement</w:t>
            </w:r>
            <w:r w:rsidRPr="0532BAF2">
              <w:rPr>
                <w:rFonts w:ascii="Calibri" w:eastAsia="Calibri" w:hAnsi="Calibri" w:cs="Calibri"/>
                <w:b w:val="0"/>
                <w:bCs w:val="0"/>
                <w:color w:val="881798"/>
                <w:sz w:val="18"/>
                <w:szCs w:val="18"/>
                <w:u w:val="single"/>
              </w:rPr>
              <w:t xml:space="preserve">; and </w:t>
            </w:r>
            <w:r w:rsidRPr="0532BAF2">
              <w:rPr>
                <w:rFonts w:ascii="Calibri" w:eastAsia="Calibri" w:hAnsi="Calibri" w:cs="Calibri"/>
                <w:b w:val="0"/>
                <w:bCs w:val="0"/>
                <w:color w:val="881798"/>
                <w:sz w:val="20"/>
                <w:szCs w:val="20"/>
                <w:u w:val="single"/>
              </w:rPr>
              <w:t>Ecological Corridor Strategies and Action Plans</w:t>
            </w:r>
            <w:r w:rsidRPr="0532BAF2">
              <w:rPr>
                <w:rFonts w:ascii="Calibri" w:eastAsia="Calibri" w:hAnsi="Calibri" w:cs="Calibri"/>
                <w:b w:val="0"/>
                <w:bCs w:val="0"/>
                <w:color w:val="881798"/>
                <w:sz w:val="18"/>
                <w:szCs w:val="18"/>
                <w:u w:val="single"/>
              </w:rPr>
              <w:t xml:space="preserve"> compliant with ESMP requirements, with IPP and Livelihood Action Framework elements incorporated, FPIC obtained</w:t>
            </w:r>
          </w:p>
          <w:p w14:paraId="2E86CDCE" w14:textId="2C2C2E6A" w:rsidR="00A40F31" w:rsidRPr="00F8608A" w:rsidRDefault="00A40F31" w:rsidP="0532BAF2">
            <w:pPr>
              <w:spacing w:line="276" w:lineRule="auto"/>
              <w:jc w:val="both"/>
              <w:rPr>
                <w:rFonts w:asciiTheme="minorHAnsi" w:eastAsiaTheme="minorEastAsia" w:hAnsiTheme="minorHAnsi" w:cstheme="minorBidi"/>
                <w:b w:val="0"/>
                <w:bCs w:val="0"/>
                <w:color w:val="000000" w:themeColor="text1"/>
                <w:sz w:val="20"/>
                <w:szCs w:val="20"/>
              </w:rPr>
            </w:pPr>
          </w:p>
        </w:tc>
        <w:tc>
          <w:tcPr>
            <w:tcW w:w="0" w:type="dxa"/>
          </w:tcPr>
          <w:p w14:paraId="04922B89" w14:textId="5BA0E526" w:rsidR="00A40F31" w:rsidRPr="00F8608A" w:rsidDel="00E0763C" w:rsidRDefault="2773D300" w:rsidP="0532BAF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532BAF2">
              <w:rPr>
                <w:rFonts w:asciiTheme="minorHAnsi" w:eastAsiaTheme="minorEastAsia" w:hAnsiTheme="minorHAnsi" w:cstheme="minorBidi"/>
                <w:color w:val="000000" w:themeColor="text1"/>
                <w:sz w:val="20"/>
                <w:szCs w:val="20"/>
              </w:rPr>
              <w:t>60,000</w:t>
            </w:r>
          </w:p>
        </w:tc>
      </w:tr>
      <w:tr w:rsidR="00433373" w:rsidRPr="00F8608A" w14:paraId="52495BA0" w14:textId="77777777" w:rsidTr="0532BAF2">
        <w:trPr>
          <w:trHeight w:val="525"/>
        </w:trPr>
        <w:tc>
          <w:tcPr>
            <w:cnfStyle w:val="001000000000" w:firstRow="0" w:lastRow="0" w:firstColumn="1" w:lastColumn="0" w:oddVBand="0" w:evenVBand="0" w:oddHBand="0" w:evenHBand="0" w:firstRowFirstColumn="0" w:firstRowLastColumn="0" w:lastRowFirstColumn="0" w:lastRowLastColumn="0"/>
            <w:tcW w:w="0" w:type="dxa"/>
            <w:gridSpan w:val="2"/>
          </w:tcPr>
          <w:p w14:paraId="79CF5BAB" w14:textId="5D6C2306" w:rsidR="00A40F31" w:rsidRPr="00F8608A" w:rsidRDefault="0532BAF2" w:rsidP="0532BAF2">
            <w:pPr>
              <w:spacing w:line="276" w:lineRule="auto"/>
              <w:jc w:val="both"/>
              <w:rPr>
                <w:rFonts w:ascii="Calibri" w:eastAsia="Calibri" w:hAnsi="Calibri" w:cs="Calibri"/>
                <w:sz w:val="20"/>
                <w:szCs w:val="20"/>
              </w:rPr>
            </w:pPr>
            <w:r w:rsidRPr="0532BAF2">
              <w:rPr>
                <w:rFonts w:ascii="Calibri" w:eastAsia="Calibri" w:hAnsi="Calibri" w:cs="Calibri"/>
                <w:b w:val="0"/>
                <w:bCs w:val="0"/>
                <w:color w:val="881798"/>
                <w:sz w:val="20"/>
                <w:szCs w:val="20"/>
                <w:u w:val="single"/>
              </w:rPr>
              <w:t xml:space="preserve"> Baseline</w:t>
            </w:r>
            <w:r w:rsidRPr="0532BAF2">
              <w:rPr>
                <w:rFonts w:ascii="Calibri" w:eastAsia="Calibri" w:hAnsi="Calibri" w:cs="Calibri"/>
                <w:b w:val="0"/>
                <w:bCs w:val="0"/>
                <w:color w:val="D13438"/>
                <w:sz w:val="20"/>
                <w:szCs w:val="20"/>
                <w:u w:val="single"/>
              </w:rPr>
              <w:t xml:space="preserve"> habitat survey with ESIA </w:t>
            </w:r>
            <w:proofErr w:type="gramStart"/>
            <w:r w:rsidRPr="0532BAF2">
              <w:rPr>
                <w:rFonts w:ascii="Calibri" w:eastAsia="Calibri" w:hAnsi="Calibri" w:cs="Calibri"/>
                <w:b w:val="0"/>
                <w:bCs w:val="0"/>
                <w:color w:val="D13438"/>
                <w:sz w:val="20"/>
                <w:szCs w:val="20"/>
                <w:u w:val="single"/>
              </w:rPr>
              <w:t>considerations</w:t>
            </w:r>
            <w:r w:rsidRPr="0532BAF2">
              <w:rPr>
                <w:rFonts w:ascii="Calibri" w:eastAsia="Calibri" w:hAnsi="Calibri" w:cs="Calibri"/>
                <w:b w:val="0"/>
                <w:bCs w:val="0"/>
                <w:color w:val="0078D4"/>
                <w:sz w:val="20"/>
                <w:szCs w:val="20"/>
                <w:u w:val="single"/>
              </w:rPr>
              <w:t xml:space="preserve">, </w:t>
            </w:r>
            <w:r w:rsidRPr="0532BAF2">
              <w:rPr>
                <w:rFonts w:ascii="Calibri" w:eastAsia="Calibri" w:hAnsi="Calibri" w:cs="Calibri"/>
                <w:b w:val="0"/>
                <w:bCs w:val="0"/>
                <w:color w:val="881798"/>
                <w:sz w:val="20"/>
                <w:szCs w:val="20"/>
                <w:u w:val="single"/>
              </w:rPr>
              <w:t xml:space="preserve"> </w:t>
            </w:r>
            <w:r w:rsidRPr="0532BAF2">
              <w:rPr>
                <w:rFonts w:ascii="Calibri" w:eastAsia="Calibri" w:hAnsi="Calibri" w:cs="Calibri"/>
                <w:b w:val="0"/>
                <w:bCs w:val="0"/>
                <w:color w:val="881798"/>
                <w:sz w:val="18"/>
                <w:szCs w:val="18"/>
                <w:u w:val="single"/>
              </w:rPr>
              <w:t>compliant</w:t>
            </w:r>
            <w:proofErr w:type="gramEnd"/>
            <w:r w:rsidRPr="0532BAF2">
              <w:rPr>
                <w:rFonts w:ascii="Calibri" w:eastAsia="Calibri" w:hAnsi="Calibri" w:cs="Calibri"/>
                <w:b w:val="0"/>
                <w:bCs w:val="0"/>
                <w:color w:val="0078D4"/>
                <w:sz w:val="18"/>
                <w:szCs w:val="18"/>
                <w:u w:val="single"/>
              </w:rPr>
              <w:t xml:space="preserve"> with ESIA requirements; screen risks according to SES procedures, ground-truthing, assess IP’s, initiate FPIC, evaluate potential for economic displacement</w:t>
            </w:r>
            <w:r w:rsidRPr="0532BAF2">
              <w:rPr>
                <w:rFonts w:ascii="Calibri" w:eastAsia="Calibri" w:hAnsi="Calibri" w:cs="Calibri"/>
                <w:b w:val="0"/>
                <w:bCs w:val="0"/>
                <w:color w:val="881798"/>
                <w:sz w:val="18"/>
                <w:szCs w:val="18"/>
                <w:u w:val="single"/>
              </w:rPr>
              <w:t xml:space="preserve">; and </w:t>
            </w:r>
            <w:r w:rsidRPr="0532BAF2">
              <w:rPr>
                <w:rFonts w:ascii="Calibri" w:eastAsia="Calibri" w:hAnsi="Calibri" w:cs="Calibri"/>
                <w:b w:val="0"/>
                <w:bCs w:val="0"/>
                <w:color w:val="881798"/>
                <w:sz w:val="20"/>
                <w:szCs w:val="20"/>
                <w:u w:val="single"/>
              </w:rPr>
              <w:t xml:space="preserve">Degraded Habitat and Restoration Plans </w:t>
            </w:r>
            <w:r w:rsidRPr="0532BAF2">
              <w:rPr>
                <w:rFonts w:ascii="Calibri" w:eastAsia="Calibri" w:hAnsi="Calibri" w:cs="Calibri"/>
                <w:b w:val="0"/>
                <w:bCs w:val="0"/>
                <w:color w:val="881798"/>
                <w:sz w:val="18"/>
                <w:szCs w:val="18"/>
                <w:u w:val="single"/>
              </w:rPr>
              <w:t>Compliant with ESMP requirements, with IPP and Livelihood Action Framework elements incorporated, FPIC obtained</w:t>
            </w:r>
          </w:p>
        </w:tc>
        <w:tc>
          <w:tcPr>
            <w:tcW w:w="0" w:type="dxa"/>
          </w:tcPr>
          <w:p w14:paraId="22FCAB6E" w14:textId="18888BC7" w:rsidR="00A40F31" w:rsidRPr="00F8608A" w:rsidRDefault="2773D300" w:rsidP="0532BAF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0000" w:themeColor="text1"/>
                <w:sz w:val="20"/>
                <w:szCs w:val="20"/>
              </w:rPr>
            </w:pPr>
            <w:r w:rsidRPr="0532BAF2">
              <w:rPr>
                <w:rFonts w:asciiTheme="minorHAnsi" w:eastAsiaTheme="minorEastAsia" w:hAnsiTheme="minorHAnsi" w:cstheme="minorBidi"/>
                <w:color w:val="000000" w:themeColor="text1"/>
                <w:sz w:val="20"/>
                <w:szCs w:val="20"/>
              </w:rPr>
              <w:t>75,000</w:t>
            </w:r>
          </w:p>
        </w:tc>
      </w:tr>
      <w:tr w:rsidR="00433373" w:rsidRPr="00F8608A" w14:paraId="61AA6779" w14:textId="77777777" w:rsidTr="0532BAF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209A4B84" w14:textId="496708AA" w:rsidR="00A40F31" w:rsidRPr="00F8608A" w:rsidRDefault="0532BAF2" w:rsidP="0532BAF2">
            <w:pPr>
              <w:spacing w:line="276" w:lineRule="auto"/>
              <w:jc w:val="both"/>
              <w:rPr>
                <w:rFonts w:ascii="Calibri" w:eastAsia="Calibri" w:hAnsi="Calibri" w:cs="Calibri"/>
                <w:sz w:val="20"/>
                <w:szCs w:val="20"/>
              </w:rPr>
            </w:pPr>
            <w:r w:rsidRPr="0532BAF2">
              <w:rPr>
                <w:rFonts w:ascii="Calibri" w:eastAsia="Calibri" w:hAnsi="Calibri" w:cs="Calibri"/>
                <w:b w:val="0"/>
                <w:bCs w:val="0"/>
                <w:color w:val="881798"/>
                <w:sz w:val="20"/>
                <w:szCs w:val="20"/>
                <w:u w:val="single"/>
              </w:rPr>
              <w:t xml:space="preserve"> Business plans for nature-based livelihood development, fulfilling the requirements of a livelihood action plan</w:t>
            </w:r>
          </w:p>
          <w:p w14:paraId="634CD999" w14:textId="36A07FB9" w:rsidR="00A40F31" w:rsidRPr="00F8608A" w:rsidRDefault="00A40F31" w:rsidP="0532BAF2">
            <w:pPr>
              <w:spacing w:line="276" w:lineRule="auto"/>
              <w:jc w:val="both"/>
              <w:rPr>
                <w:rFonts w:asciiTheme="minorHAnsi" w:eastAsiaTheme="minorEastAsia" w:hAnsiTheme="minorHAnsi" w:cstheme="minorBidi"/>
                <w:b w:val="0"/>
                <w:bCs w:val="0"/>
                <w:color w:val="000000" w:themeColor="text1"/>
                <w:sz w:val="20"/>
                <w:szCs w:val="20"/>
              </w:rPr>
            </w:pPr>
          </w:p>
        </w:tc>
        <w:tc>
          <w:tcPr>
            <w:tcW w:w="0" w:type="dxa"/>
            <w:hideMark/>
          </w:tcPr>
          <w:p w14:paraId="16449F92" w14:textId="10C44484" w:rsidR="00A40F31" w:rsidRPr="00F8608A" w:rsidRDefault="0532BA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532BAF2">
              <w:rPr>
                <w:rFonts w:asciiTheme="minorHAnsi" w:eastAsiaTheme="minorEastAsia" w:hAnsiTheme="minorHAnsi" w:cstheme="minorBidi"/>
                <w:color w:val="000000" w:themeColor="text1"/>
                <w:sz w:val="20"/>
                <w:szCs w:val="20"/>
              </w:rPr>
              <w:t>50,000</w:t>
            </w:r>
          </w:p>
        </w:tc>
      </w:tr>
      <w:tr w:rsidR="00A40F31" w:rsidRPr="00F8608A" w14:paraId="41695467" w14:textId="77777777" w:rsidTr="0532BAF2">
        <w:trPr>
          <w:trHeight w:val="67"/>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1AA830EB" w14:textId="0BA0C591" w:rsidR="00A40F31" w:rsidRPr="00665374" w:rsidRDefault="00A40F31" w:rsidP="002921C2">
            <w:pPr>
              <w:spacing w:line="276" w:lineRule="auto"/>
              <w:jc w:val="both"/>
              <w:rPr>
                <w:rFonts w:asciiTheme="minorHAnsi" w:hAnsiTheme="minorHAnsi" w:cs="Calibri"/>
                <w:b w:val="0"/>
                <w:bCs w:val="0"/>
                <w:color w:val="000000" w:themeColor="text1"/>
                <w:sz w:val="20"/>
                <w:szCs w:val="20"/>
              </w:rPr>
            </w:pPr>
            <w:r w:rsidRPr="0050622A">
              <w:rPr>
                <w:rFonts w:asciiTheme="minorHAnsi" w:hAnsiTheme="minorHAnsi" w:cs="Calibri"/>
                <w:color w:val="000000" w:themeColor="text1"/>
                <w:sz w:val="20"/>
                <w:szCs w:val="20"/>
              </w:rPr>
              <w:t>Project Staff Salary and expenses</w:t>
            </w:r>
          </w:p>
        </w:tc>
      </w:tr>
      <w:tr w:rsidR="00433373" w:rsidRPr="00F8608A" w14:paraId="5D6D9866" w14:textId="77777777" w:rsidTr="0532BAF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00D7D3A1" w14:textId="2A974DAB" w:rsidR="00A40F31" w:rsidRPr="0050622A" w:rsidRDefault="00A40F31" w:rsidP="0532BAF2">
            <w:pPr>
              <w:spacing w:line="276" w:lineRule="auto"/>
              <w:jc w:val="both"/>
              <w:rPr>
                <w:rFonts w:asciiTheme="minorHAnsi" w:hAnsiTheme="minorHAnsi" w:cs="Calibri"/>
                <w:b w:val="0"/>
                <w:bCs w:val="0"/>
                <w:color w:val="000000" w:themeColor="text1"/>
                <w:sz w:val="20"/>
                <w:szCs w:val="20"/>
              </w:rPr>
            </w:pPr>
            <w:r w:rsidRPr="0532BAF2">
              <w:rPr>
                <w:rFonts w:asciiTheme="minorHAnsi" w:hAnsiTheme="minorHAnsi" w:cs="Calibri"/>
                <w:color w:val="000000" w:themeColor="text1"/>
                <w:sz w:val="20"/>
                <w:szCs w:val="20"/>
              </w:rPr>
              <w:t>Full-time Safeguards-M&amp;E-KM Officer</w:t>
            </w:r>
          </w:p>
        </w:tc>
        <w:tc>
          <w:tcPr>
            <w:tcW w:w="0" w:type="dxa"/>
            <w:hideMark/>
          </w:tcPr>
          <w:p w14:paraId="72DE83A7" w14:textId="28A60D24" w:rsidR="00A40F31" w:rsidRPr="00F8608A" w:rsidRDefault="0532BAF2">
            <w:pPr>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szCs w:val="20"/>
              </w:rPr>
            </w:pPr>
            <w:r w:rsidRPr="0532BAF2">
              <w:rPr>
                <w:rFonts w:asciiTheme="minorHAnsi" w:hAnsiTheme="minorHAnsi" w:cs="Calibri"/>
                <w:color w:val="000000" w:themeColor="text1"/>
                <w:sz w:val="20"/>
                <w:szCs w:val="20"/>
              </w:rPr>
              <w:t>236,770</w:t>
            </w:r>
          </w:p>
        </w:tc>
      </w:tr>
      <w:tr w:rsidR="007626DA" w14:paraId="3A68B51F" w14:textId="77777777" w:rsidTr="0532BAF2">
        <w:trPr>
          <w:trHeight w:val="315"/>
        </w:trPr>
        <w:tc>
          <w:tcPr>
            <w:cnfStyle w:val="001000000000" w:firstRow="0" w:lastRow="0" w:firstColumn="1" w:lastColumn="0" w:oddVBand="0" w:evenVBand="0" w:oddHBand="0" w:evenHBand="0" w:firstRowFirstColumn="0" w:firstRowLastColumn="0" w:lastRowFirstColumn="0" w:lastRowLastColumn="0"/>
            <w:tcW w:w="5382" w:type="dxa"/>
            <w:gridSpan w:val="2"/>
            <w:hideMark/>
          </w:tcPr>
          <w:p w14:paraId="0B7CA0C9" w14:textId="617976F9" w:rsidR="0532BAF2" w:rsidRDefault="0532BAF2" w:rsidP="0532BAF2">
            <w:pPr>
              <w:spacing w:line="276" w:lineRule="auto"/>
              <w:jc w:val="both"/>
              <w:rPr>
                <w:rFonts w:asciiTheme="minorHAnsi" w:hAnsiTheme="minorHAnsi" w:cs="Calibri"/>
                <w:color w:val="000000" w:themeColor="text1"/>
                <w:sz w:val="20"/>
                <w:szCs w:val="20"/>
              </w:rPr>
            </w:pPr>
            <w:r w:rsidRPr="0532BAF2">
              <w:rPr>
                <w:rFonts w:asciiTheme="minorHAnsi" w:hAnsiTheme="minorHAnsi" w:cs="Calibri"/>
                <w:color w:val="000000" w:themeColor="text1"/>
                <w:sz w:val="20"/>
                <w:szCs w:val="20"/>
              </w:rPr>
              <w:t>International Safeguards Consultant</w:t>
            </w:r>
          </w:p>
        </w:tc>
        <w:tc>
          <w:tcPr>
            <w:tcW w:w="3158" w:type="dxa"/>
            <w:hideMark/>
          </w:tcPr>
          <w:p w14:paraId="1E98C33F" w14:textId="182712CC" w:rsidR="0532BAF2" w:rsidRDefault="0532BAF2" w:rsidP="0532BAF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20"/>
                <w:szCs w:val="20"/>
              </w:rPr>
            </w:pPr>
            <w:r w:rsidRPr="0532BAF2">
              <w:rPr>
                <w:rFonts w:asciiTheme="minorHAnsi" w:hAnsiTheme="minorHAnsi" w:cs="Calibri"/>
                <w:color w:val="000000" w:themeColor="text1"/>
                <w:sz w:val="20"/>
                <w:szCs w:val="20"/>
              </w:rPr>
              <w:t>30,000</w:t>
            </w:r>
          </w:p>
        </w:tc>
      </w:tr>
      <w:tr w:rsidR="00433373" w:rsidRPr="00F8608A" w14:paraId="450D5D51" w14:textId="77777777" w:rsidTr="0532BA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507C7AAA" w14:textId="77777777" w:rsidR="00A40F31" w:rsidRPr="0050622A" w:rsidRDefault="00A40F31" w:rsidP="002921C2">
            <w:pPr>
              <w:spacing w:line="276" w:lineRule="auto"/>
              <w:jc w:val="both"/>
              <w:rPr>
                <w:rFonts w:asciiTheme="minorHAnsi" w:hAnsiTheme="minorHAnsi" w:cs="Calibri"/>
                <w:b w:val="0"/>
                <w:color w:val="000000" w:themeColor="text1"/>
                <w:sz w:val="20"/>
                <w:szCs w:val="20"/>
              </w:rPr>
            </w:pPr>
            <w:r w:rsidRPr="0050622A">
              <w:rPr>
                <w:rFonts w:asciiTheme="minorHAnsi" w:hAnsiTheme="minorHAnsi" w:cs="Calibri"/>
                <w:color w:val="000000" w:themeColor="text1"/>
                <w:sz w:val="20"/>
                <w:szCs w:val="20"/>
              </w:rPr>
              <w:t>Local Safeguards Consultants</w:t>
            </w:r>
          </w:p>
        </w:tc>
        <w:tc>
          <w:tcPr>
            <w:tcW w:w="0" w:type="dxa"/>
            <w:hideMark/>
          </w:tcPr>
          <w:p w14:paraId="527A9E07" w14:textId="77777777" w:rsidR="00A40F31" w:rsidRPr="00F8608A" w:rsidRDefault="00A40F31" w:rsidP="002921C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36,000</w:t>
            </w:r>
          </w:p>
        </w:tc>
      </w:tr>
      <w:tr w:rsidR="00433373" w:rsidRPr="00F8608A" w14:paraId="09411758" w14:textId="77777777" w:rsidTr="0532BAF2">
        <w:trPr>
          <w:trHeight w:val="315"/>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2CC1C00C" w14:textId="77777777" w:rsidR="00A40F31" w:rsidRPr="0050622A" w:rsidRDefault="00A40F31" w:rsidP="002921C2">
            <w:pPr>
              <w:spacing w:line="276" w:lineRule="auto"/>
              <w:jc w:val="both"/>
              <w:rPr>
                <w:rFonts w:asciiTheme="minorHAnsi" w:hAnsiTheme="minorHAnsi" w:cs="Calibri"/>
                <w:b w:val="0"/>
                <w:bCs w:val="0"/>
                <w:color w:val="000000" w:themeColor="text1"/>
                <w:sz w:val="20"/>
                <w:szCs w:val="20"/>
              </w:rPr>
            </w:pPr>
            <w:r w:rsidRPr="0050622A">
              <w:rPr>
                <w:rFonts w:asciiTheme="minorHAnsi" w:hAnsiTheme="minorHAnsi" w:cs="Calibri"/>
                <w:color w:val="000000" w:themeColor="text1"/>
                <w:sz w:val="20"/>
                <w:szCs w:val="20"/>
              </w:rPr>
              <w:t>Capacity Building</w:t>
            </w:r>
          </w:p>
        </w:tc>
        <w:tc>
          <w:tcPr>
            <w:tcW w:w="0" w:type="dxa"/>
            <w:hideMark/>
          </w:tcPr>
          <w:p w14:paraId="1FF15B1C" w14:textId="77777777" w:rsidR="00A40F31" w:rsidRPr="00F8608A" w:rsidRDefault="00A40F31"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 </w:t>
            </w:r>
          </w:p>
        </w:tc>
      </w:tr>
      <w:tr w:rsidR="00433373" w:rsidRPr="00F8608A" w14:paraId="276AC0BA" w14:textId="77777777" w:rsidTr="0532BAF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21293A1A" w14:textId="77777777" w:rsidR="00A40F31" w:rsidRPr="0050622A" w:rsidRDefault="00A40F31" w:rsidP="002921C2">
            <w:pPr>
              <w:spacing w:line="276" w:lineRule="auto"/>
              <w:jc w:val="both"/>
              <w:rPr>
                <w:rFonts w:asciiTheme="minorHAnsi" w:hAnsiTheme="minorHAnsi" w:cs="Calibri"/>
                <w:b w:val="0"/>
                <w:color w:val="000000" w:themeColor="text1"/>
                <w:sz w:val="20"/>
                <w:szCs w:val="20"/>
              </w:rPr>
            </w:pPr>
            <w:r w:rsidRPr="0050622A">
              <w:rPr>
                <w:rFonts w:asciiTheme="minorHAnsi" w:hAnsiTheme="minorHAnsi" w:cs="Calibri"/>
                <w:color w:val="000000" w:themeColor="text1"/>
                <w:sz w:val="20"/>
                <w:szCs w:val="20"/>
              </w:rPr>
              <w:t>Training workshops, socializing the safeguards management plans among local communities</w:t>
            </w:r>
          </w:p>
        </w:tc>
        <w:tc>
          <w:tcPr>
            <w:tcW w:w="0" w:type="dxa"/>
            <w:hideMark/>
          </w:tcPr>
          <w:p w14:paraId="45A6B496" w14:textId="77777777" w:rsidR="00A40F31" w:rsidRPr="00F8608A" w:rsidRDefault="00A40F31" w:rsidP="002921C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10,000</w:t>
            </w:r>
          </w:p>
        </w:tc>
      </w:tr>
      <w:tr w:rsidR="00433373" w:rsidRPr="00F8608A" w14:paraId="56B753F8" w14:textId="77777777" w:rsidTr="0532BAF2">
        <w:trPr>
          <w:trHeight w:val="315"/>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45705811" w14:textId="77777777" w:rsidR="00A40F31" w:rsidRPr="0050622A" w:rsidRDefault="00A40F31" w:rsidP="002921C2">
            <w:pPr>
              <w:spacing w:line="276" w:lineRule="auto"/>
              <w:jc w:val="both"/>
              <w:rPr>
                <w:rFonts w:asciiTheme="minorHAnsi" w:hAnsiTheme="minorHAnsi" w:cs="Calibri"/>
                <w:b w:val="0"/>
                <w:color w:val="000000" w:themeColor="text1"/>
                <w:sz w:val="20"/>
                <w:szCs w:val="20"/>
              </w:rPr>
            </w:pPr>
            <w:r w:rsidRPr="0050622A">
              <w:rPr>
                <w:rFonts w:asciiTheme="minorHAnsi" w:hAnsiTheme="minorHAnsi" w:cs="Calibri"/>
                <w:color w:val="000000" w:themeColor="text1"/>
                <w:sz w:val="20"/>
                <w:szCs w:val="20"/>
              </w:rPr>
              <w:t>Other materials</w:t>
            </w:r>
          </w:p>
        </w:tc>
        <w:tc>
          <w:tcPr>
            <w:tcW w:w="0" w:type="dxa"/>
            <w:hideMark/>
          </w:tcPr>
          <w:p w14:paraId="01EF5C5F" w14:textId="77777777" w:rsidR="00A40F31" w:rsidRPr="00F8608A" w:rsidRDefault="00A40F31"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1,000</w:t>
            </w:r>
          </w:p>
        </w:tc>
      </w:tr>
      <w:tr w:rsidR="00A40F31" w:rsidRPr="00F8608A" w14:paraId="460A6438" w14:textId="77777777" w:rsidTr="0532BA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gridSpan w:val="3"/>
            <w:hideMark/>
          </w:tcPr>
          <w:p w14:paraId="521D386C" w14:textId="77777777" w:rsidR="00A40F31" w:rsidRPr="00665374" w:rsidRDefault="00A40F31" w:rsidP="002921C2">
            <w:pPr>
              <w:spacing w:line="276" w:lineRule="auto"/>
              <w:jc w:val="both"/>
              <w:rPr>
                <w:rFonts w:asciiTheme="minorHAnsi" w:hAnsiTheme="minorHAnsi" w:cs="Calibri"/>
                <w:b w:val="0"/>
                <w:color w:val="000000" w:themeColor="text1"/>
                <w:sz w:val="20"/>
                <w:szCs w:val="20"/>
              </w:rPr>
            </w:pPr>
            <w:r w:rsidRPr="0050622A">
              <w:rPr>
                <w:rFonts w:asciiTheme="minorHAnsi" w:hAnsiTheme="minorHAnsi" w:cs="Calibri"/>
                <w:color w:val="000000" w:themeColor="text1"/>
                <w:sz w:val="20"/>
                <w:szCs w:val="20"/>
              </w:rPr>
              <w:t>Safeguards Monitoring requirements</w:t>
            </w:r>
          </w:p>
        </w:tc>
      </w:tr>
      <w:tr w:rsidR="00433373" w:rsidRPr="00F8608A" w14:paraId="4166217D" w14:textId="77777777" w:rsidTr="0532BAF2">
        <w:trPr>
          <w:trHeight w:val="315"/>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17B3A225" w14:textId="77777777" w:rsidR="00A40F31" w:rsidRPr="0050622A" w:rsidRDefault="00A40F31" w:rsidP="002921C2">
            <w:pPr>
              <w:spacing w:line="276" w:lineRule="auto"/>
              <w:jc w:val="both"/>
              <w:rPr>
                <w:rFonts w:asciiTheme="minorHAnsi" w:hAnsiTheme="minorHAnsi" w:cs="Calibri"/>
                <w:b w:val="0"/>
                <w:color w:val="000000" w:themeColor="text1"/>
                <w:sz w:val="20"/>
                <w:szCs w:val="20"/>
              </w:rPr>
            </w:pPr>
            <w:r w:rsidRPr="0050622A">
              <w:rPr>
                <w:rFonts w:asciiTheme="minorHAnsi" w:hAnsiTheme="minorHAnsi" w:cs="Calibri"/>
                <w:color w:val="000000" w:themeColor="text1"/>
                <w:sz w:val="20"/>
                <w:szCs w:val="20"/>
              </w:rPr>
              <w:t>Local Safeguards Consultants</w:t>
            </w:r>
          </w:p>
        </w:tc>
        <w:tc>
          <w:tcPr>
            <w:tcW w:w="0" w:type="dxa"/>
            <w:hideMark/>
          </w:tcPr>
          <w:p w14:paraId="61602B33" w14:textId="77777777" w:rsidR="00A40F31" w:rsidRPr="00F8608A" w:rsidRDefault="00A40F31"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18,000</w:t>
            </w:r>
          </w:p>
        </w:tc>
      </w:tr>
      <w:tr w:rsidR="00433373" w:rsidRPr="00F8608A" w14:paraId="35FC7997" w14:textId="77777777" w:rsidTr="0532BAF2">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061F89B6" w14:textId="77777777" w:rsidR="00A40F31" w:rsidRPr="0050622A" w:rsidRDefault="00A40F31" w:rsidP="002921C2">
            <w:pPr>
              <w:spacing w:line="276" w:lineRule="auto"/>
              <w:jc w:val="both"/>
              <w:rPr>
                <w:rFonts w:asciiTheme="minorHAnsi" w:hAnsiTheme="minorHAnsi" w:cs="Calibri"/>
                <w:b w:val="0"/>
                <w:color w:val="000000" w:themeColor="text1"/>
                <w:sz w:val="20"/>
                <w:szCs w:val="20"/>
              </w:rPr>
            </w:pPr>
            <w:r w:rsidRPr="0050622A">
              <w:rPr>
                <w:rFonts w:asciiTheme="minorHAnsi" w:hAnsiTheme="minorHAnsi" w:cs="Calibri"/>
                <w:color w:val="000000" w:themeColor="text1"/>
                <w:sz w:val="20"/>
                <w:szCs w:val="20"/>
              </w:rPr>
              <w:t>Annual Environmental, Social and Climate Change Performance Workshops</w:t>
            </w:r>
          </w:p>
        </w:tc>
        <w:tc>
          <w:tcPr>
            <w:tcW w:w="0" w:type="dxa"/>
            <w:hideMark/>
          </w:tcPr>
          <w:p w14:paraId="02F2C1AB" w14:textId="77777777" w:rsidR="00A40F31" w:rsidRPr="00F8608A" w:rsidRDefault="00A40F31" w:rsidP="002921C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5,000</w:t>
            </w:r>
          </w:p>
        </w:tc>
      </w:tr>
      <w:tr w:rsidR="00433373" w:rsidRPr="00F8608A" w14:paraId="25660738" w14:textId="77777777" w:rsidTr="0532BAF2">
        <w:trPr>
          <w:trHeight w:val="315"/>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31D15FBD" w14:textId="77777777" w:rsidR="00A40F31" w:rsidRPr="0050622A" w:rsidRDefault="00A40F31" w:rsidP="002921C2">
            <w:pPr>
              <w:spacing w:line="276" w:lineRule="auto"/>
              <w:jc w:val="both"/>
              <w:rPr>
                <w:rFonts w:asciiTheme="minorHAnsi" w:hAnsiTheme="minorHAnsi" w:cs="Calibri"/>
                <w:b w:val="0"/>
                <w:color w:val="000000" w:themeColor="text1"/>
                <w:sz w:val="20"/>
                <w:szCs w:val="20"/>
              </w:rPr>
            </w:pPr>
            <w:r w:rsidRPr="0050622A">
              <w:rPr>
                <w:rFonts w:asciiTheme="minorHAnsi" w:hAnsiTheme="minorHAnsi" w:cs="Calibri"/>
                <w:color w:val="000000" w:themeColor="text1"/>
                <w:sz w:val="20"/>
                <w:szCs w:val="20"/>
              </w:rPr>
              <w:lastRenderedPageBreak/>
              <w:t>Travel expenses</w:t>
            </w:r>
          </w:p>
        </w:tc>
        <w:tc>
          <w:tcPr>
            <w:tcW w:w="0" w:type="dxa"/>
            <w:hideMark/>
          </w:tcPr>
          <w:p w14:paraId="4852A3E3" w14:textId="77777777" w:rsidR="00A40F31" w:rsidRPr="00F8608A" w:rsidRDefault="00A40F31" w:rsidP="002921C2">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000000" w:themeColor="text1"/>
                <w:sz w:val="20"/>
                <w:szCs w:val="20"/>
              </w:rPr>
            </w:pPr>
            <w:r w:rsidRPr="00F8608A">
              <w:rPr>
                <w:rFonts w:asciiTheme="minorHAnsi" w:hAnsiTheme="minorHAnsi" w:cs="Calibri"/>
                <w:color w:val="000000" w:themeColor="text1"/>
                <w:sz w:val="20"/>
                <w:szCs w:val="20"/>
              </w:rPr>
              <w:t>9,000</w:t>
            </w:r>
          </w:p>
        </w:tc>
      </w:tr>
      <w:tr w:rsidR="00433373" w:rsidRPr="00F8608A" w14:paraId="1D0FB002" w14:textId="77777777" w:rsidTr="0532BAF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562FBB52" w14:textId="77777777" w:rsidR="00A40F31" w:rsidRPr="00F8608A" w:rsidRDefault="00A40F31" w:rsidP="002921C2">
            <w:pPr>
              <w:spacing w:line="276" w:lineRule="auto"/>
              <w:jc w:val="both"/>
              <w:rPr>
                <w:rFonts w:asciiTheme="minorHAnsi" w:hAnsiTheme="minorHAnsi" w:cs="Calibri"/>
                <w:b w:val="0"/>
                <w:bCs w:val="0"/>
                <w:color w:val="000000" w:themeColor="text1"/>
                <w:sz w:val="20"/>
                <w:szCs w:val="20"/>
              </w:rPr>
            </w:pPr>
            <w:r w:rsidRPr="00F8608A">
              <w:rPr>
                <w:rFonts w:asciiTheme="minorHAnsi" w:hAnsiTheme="minorHAnsi" w:cs="Calibri"/>
                <w:color w:val="000000" w:themeColor="text1"/>
                <w:sz w:val="20"/>
                <w:szCs w:val="20"/>
              </w:rPr>
              <w:t>Total</w:t>
            </w:r>
          </w:p>
        </w:tc>
        <w:tc>
          <w:tcPr>
            <w:tcW w:w="0" w:type="dxa"/>
            <w:hideMark/>
          </w:tcPr>
          <w:p w14:paraId="003219AD" w14:textId="0552F0F4" w:rsidR="00A40F31" w:rsidRPr="00F8608A" w:rsidRDefault="00A40F31" w:rsidP="0532BAF2">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themeColor="text1"/>
                <w:sz w:val="20"/>
                <w:szCs w:val="20"/>
              </w:rPr>
            </w:pPr>
            <w:r w:rsidRPr="0532BAF2">
              <w:rPr>
                <w:rFonts w:asciiTheme="minorHAnsi" w:hAnsiTheme="minorHAnsi" w:cs="Calibri"/>
                <w:color w:val="000000" w:themeColor="text1"/>
                <w:sz w:val="20"/>
                <w:szCs w:val="20"/>
              </w:rPr>
              <w:t>635,770</w:t>
            </w:r>
          </w:p>
        </w:tc>
      </w:tr>
    </w:tbl>
    <w:p w14:paraId="166586FC" w14:textId="77777777" w:rsidR="00A40F31" w:rsidRPr="00F8608A" w:rsidRDefault="00A40F31" w:rsidP="00665374">
      <w:pPr>
        <w:pStyle w:val="Caption"/>
        <w:spacing w:line="276" w:lineRule="auto"/>
        <w:jc w:val="both"/>
        <w:rPr>
          <w:rFonts w:asciiTheme="minorHAnsi" w:hAnsiTheme="minorHAnsi"/>
          <w:color w:val="000000" w:themeColor="text1"/>
        </w:rPr>
      </w:pPr>
    </w:p>
    <w:p w14:paraId="08A0443B" w14:textId="18CA27D0" w:rsidR="00597E92" w:rsidRPr="00F8608A" w:rsidRDefault="00B40ACE" w:rsidP="00665374">
      <w:pPr>
        <w:spacing w:before="60" w:after="60" w:line="276" w:lineRule="auto"/>
        <w:jc w:val="both"/>
        <w:rPr>
          <w:rFonts w:asciiTheme="minorHAnsi" w:hAnsiTheme="minorHAnsi"/>
          <w:color w:val="000000" w:themeColor="text1"/>
        </w:rPr>
      </w:pPr>
      <w:r w:rsidRPr="00F8608A">
        <w:rPr>
          <w:rFonts w:asciiTheme="minorHAnsi" w:hAnsiTheme="minorHAnsi" w:cstheme="minorHAnsi"/>
          <w:color w:val="000000" w:themeColor="text1"/>
          <w:sz w:val="20"/>
          <w:szCs w:val="22"/>
          <w:lang w:val="en-ZW"/>
        </w:rPr>
        <w:t>UNDP Country Office will engage a safeguards Individual Contractor (IC) on a Long-Term Agreement or similar Medium-Term contractual modality to ensure compliance with UNDPs SESP in the whole Country Office Vertical Fund (VF) portfolio.</w:t>
      </w:r>
    </w:p>
    <w:p w14:paraId="076630E7" w14:textId="6F4A825E" w:rsidR="00F606A5" w:rsidRPr="00F8608A" w:rsidRDefault="00F606A5" w:rsidP="00665374">
      <w:pPr>
        <w:pStyle w:val="ListParagraph"/>
        <w:spacing w:after="0" w:line="276" w:lineRule="auto"/>
        <w:ind w:left="0"/>
        <w:jc w:val="both"/>
        <w:rPr>
          <w:rFonts w:asciiTheme="minorHAnsi" w:hAnsiTheme="minorHAnsi" w:cstheme="minorHAnsi"/>
          <w:color w:val="000000" w:themeColor="text1"/>
          <w:sz w:val="20"/>
        </w:rPr>
      </w:pPr>
      <w:bookmarkStart w:id="67" w:name="_Hlk71133326"/>
      <w:r w:rsidRPr="00F8608A">
        <w:rPr>
          <w:rFonts w:asciiTheme="minorHAnsi" w:hAnsiTheme="minorHAnsi" w:cstheme="minorHAnsi"/>
          <w:color w:val="000000" w:themeColor="text1"/>
          <w:sz w:val="20"/>
        </w:rPr>
        <w:t>Costs associated with the time of National Project Coordinator</w:t>
      </w:r>
      <w:r w:rsidR="00884591" w:rsidRPr="00F8608A">
        <w:rPr>
          <w:rFonts w:asciiTheme="minorHAnsi" w:hAnsiTheme="minorHAnsi" w:cstheme="minorHAnsi"/>
          <w:color w:val="000000" w:themeColor="text1"/>
          <w:sz w:val="20"/>
        </w:rPr>
        <w:t>, Project</w:t>
      </w:r>
      <w:r w:rsidRPr="00F8608A">
        <w:rPr>
          <w:rFonts w:asciiTheme="minorHAnsi" w:hAnsiTheme="minorHAnsi" w:cstheme="minorHAnsi"/>
          <w:color w:val="000000" w:themeColor="text1"/>
          <w:sz w:val="20"/>
        </w:rPr>
        <w:t xml:space="preserve"> </w:t>
      </w:r>
      <w:r w:rsidR="00884591" w:rsidRPr="00F8608A">
        <w:rPr>
          <w:rFonts w:asciiTheme="minorHAnsi" w:hAnsiTheme="minorHAnsi" w:cstheme="minorHAnsi"/>
          <w:color w:val="000000" w:themeColor="text1"/>
          <w:sz w:val="20"/>
        </w:rPr>
        <w:t>Management Associate</w:t>
      </w:r>
      <w:r w:rsidR="0054149F" w:rsidRPr="00F8608A">
        <w:rPr>
          <w:rFonts w:asciiTheme="minorHAnsi" w:hAnsiTheme="minorHAnsi" w:cstheme="minorHAnsi"/>
          <w:color w:val="000000" w:themeColor="text1"/>
          <w:sz w:val="20"/>
        </w:rPr>
        <w:t>,</w:t>
      </w:r>
      <w:r w:rsidRPr="00F8608A">
        <w:rPr>
          <w:rFonts w:asciiTheme="minorHAnsi" w:hAnsiTheme="minorHAnsi" w:cstheme="minorHAnsi"/>
          <w:color w:val="000000" w:themeColor="text1"/>
          <w:sz w:val="20"/>
        </w:rPr>
        <w:t xml:space="preserve"> the full-time M&amp;E-Knowledge Management Officer for coordinating the implementation of the IPPF </w:t>
      </w:r>
      <w:r w:rsidR="00B40ACE" w:rsidRPr="00F8608A">
        <w:rPr>
          <w:rFonts w:asciiTheme="minorHAnsi" w:hAnsiTheme="minorHAnsi" w:cstheme="minorHAnsi"/>
          <w:color w:val="000000" w:themeColor="text1"/>
          <w:sz w:val="20"/>
        </w:rPr>
        <w:t xml:space="preserve">and UNDP safeguards Individual Contractor </w:t>
      </w:r>
      <w:r w:rsidRPr="00F8608A">
        <w:rPr>
          <w:rFonts w:asciiTheme="minorHAnsi" w:hAnsiTheme="minorHAnsi" w:cstheme="minorHAnsi"/>
          <w:color w:val="000000" w:themeColor="text1"/>
          <w:sz w:val="20"/>
        </w:rPr>
        <w:t>are not included in the above budget breakdown.</w:t>
      </w:r>
    </w:p>
    <w:p w14:paraId="766EBA7F" w14:textId="77777777" w:rsidR="00F606A5" w:rsidRPr="00F8608A" w:rsidRDefault="00F606A5" w:rsidP="00665374">
      <w:pPr>
        <w:pStyle w:val="ListParagraph"/>
        <w:spacing w:after="0" w:line="276" w:lineRule="auto"/>
        <w:ind w:left="0"/>
        <w:jc w:val="both"/>
        <w:rPr>
          <w:rFonts w:asciiTheme="minorHAnsi" w:hAnsiTheme="minorHAnsi" w:cstheme="minorHAnsi"/>
          <w:color w:val="000000" w:themeColor="text1"/>
          <w:sz w:val="20"/>
        </w:rPr>
      </w:pPr>
      <w:r w:rsidRPr="00F8608A">
        <w:rPr>
          <w:rFonts w:asciiTheme="minorHAnsi" w:hAnsiTheme="minorHAnsi" w:cstheme="minorHAnsi"/>
          <w:color w:val="000000" w:themeColor="text1"/>
          <w:sz w:val="20"/>
        </w:rPr>
        <w:t xml:space="preserve">Co-financing contributions will also support the implementation of the IPPF and IPP, specifically the </w:t>
      </w:r>
      <w:r w:rsidR="00041478" w:rsidRPr="00F8608A">
        <w:rPr>
          <w:rFonts w:asciiTheme="minorHAnsi" w:hAnsiTheme="minorHAnsi" w:cstheme="minorHAnsi"/>
          <w:color w:val="000000" w:themeColor="text1"/>
          <w:sz w:val="20"/>
        </w:rPr>
        <w:t>Demonstration Area</w:t>
      </w:r>
      <w:r w:rsidRPr="00F8608A">
        <w:rPr>
          <w:rFonts w:asciiTheme="minorHAnsi" w:hAnsiTheme="minorHAnsi" w:cstheme="minorHAnsi"/>
          <w:color w:val="000000" w:themeColor="text1"/>
          <w:sz w:val="20"/>
        </w:rPr>
        <w:t xml:space="preserve"> Coordinators</w:t>
      </w:r>
      <w:r w:rsidR="00041478" w:rsidRPr="00F8608A">
        <w:rPr>
          <w:rFonts w:asciiTheme="minorHAnsi" w:hAnsiTheme="minorHAnsi" w:cstheme="minorHAnsi"/>
          <w:color w:val="000000" w:themeColor="text1"/>
          <w:sz w:val="20"/>
        </w:rPr>
        <w:t xml:space="preserve">, Field </w:t>
      </w:r>
      <w:proofErr w:type="gramStart"/>
      <w:r w:rsidR="00041478" w:rsidRPr="00F8608A">
        <w:rPr>
          <w:rFonts w:asciiTheme="minorHAnsi" w:hAnsiTheme="minorHAnsi" w:cstheme="minorHAnsi"/>
          <w:color w:val="000000" w:themeColor="text1"/>
          <w:sz w:val="20"/>
        </w:rPr>
        <w:t>Officers</w:t>
      </w:r>
      <w:proofErr w:type="gramEnd"/>
      <w:r w:rsidRPr="00F8608A">
        <w:rPr>
          <w:rFonts w:asciiTheme="minorHAnsi" w:hAnsiTheme="minorHAnsi" w:cstheme="minorHAnsi"/>
          <w:color w:val="000000" w:themeColor="text1"/>
          <w:sz w:val="20"/>
        </w:rPr>
        <w:t xml:space="preserve"> and Gender Focal Points, which will be funded by the subnational governmental partners in each of the </w:t>
      </w:r>
      <w:r w:rsidR="00041478" w:rsidRPr="00F8608A">
        <w:rPr>
          <w:rFonts w:asciiTheme="minorHAnsi" w:hAnsiTheme="minorHAnsi" w:cstheme="minorHAnsi"/>
          <w:color w:val="000000" w:themeColor="text1"/>
          <w:sz w:val="20"/>
        </w:rPr>
        <w:t>two demonstration areas</w:t>
      </w:r>
      <w:r w:rsidRPr="00F8608A">
        <w:rPr>
          <w:rFonts w:asciiTheme="minorHAnsi" w:hAnsiTheme="minorHAnsi" w:cstheme="minorHAnsi"/>
          <w:color w:val="000000" w:themeColor="text1"/>
          <w:sz w:val="20"/>
        </w:rPr>
        <w:t xml:space="preserve">. The </w:t>
      </w:r>
      <w:r w:rsidR="00041478" w:rsidRPr="00F8608A">
        <w:rPr>
          <w:rFonts w:asciiTheme="minorHAnsi" w:hAnsiTheme="minorHAnsi" w:cstheme="minorHAnsi"/>
          <w:color w:val="000000" w:themeColor="text1"/>
          <w:sz w:val="20"/>
        </w:rPr>
        <w:t>Demonstration Area</w:t>
      </w:r>
      <w:r w:rsidRPr="00F8608A">
        <w:rPr>
          <w:rFonts w:asciiTheme="minorHAnsi" w:hAnsiTheme="minorHAnsi" w:cstheme="minorHAnsi"/>
          <w:color w:val="000000" w:themeColor="text1"/>
          <w:sz w:val="20"/>
        </w:rPr>
        <w:t xml:space="preserve"> Coordinators will assist in communicating and socializing the project to landscape level stakeholders, and in engaging with ethnic minority groups. The Gender Focal Points will assist in monitoring progress towards achievement of gender mainstreaming objectives, including those involving ethnic minority women</w:t>
      </w:r>
      <w:bookmarkEnd w:id="67"/>
      <w:r w:rsidRPr="00F8608A">
        <w:rPr>
          <w:rFonts w:asciiTheme="minorHAnsi" w:hAnsiTheme="minorHAnsi" w:cstheme="minorHAnsi"/>
          <w:color w:val="000000" w:themeColor="text1"/>
          <w:sz w:val="20"/>
        </w:rPr>
        <w:t>.</w:t>
      </w:r>
    </w:p>
    <w:p w14:paraId="10F59D44" w14:textId="29F9E5F5" w:rsidR="00F606A5" w:rsidRPr="00F8608A" w:rsidRDefault="00F606A5" w:rsidP="00665374">
      <w:pPr>
        <w:pStyle w:val="ListParagraph"/>
        <w:spacing w:after="0" w:line="276" w:lineRule="auto"/>
        <w:ind w:left="0"/>
        <w:jc w:val="both"/>
        <w:rPr>
          <w:rFonts w:asciiTheme="minorHAnsi" w:hAnsiTheme="minorHAnsi" w:cstheme="minorHAnsi"/>
          <w:color w:val="000000" w:themeColor="text1"/>
          <w:sz w:val="20"/>
          <w:lang w:val="en-US" w:eastAsia="zh-CN"/>
        </w:rPr>
      </w:pPr>
    </w:p>
    <w:p w14:paraId="5F123D42" w14:textId="77777777" w:rsidR="007A7A39" w:rsidRPr="00F8608A" w:rsidRDefault="007A7A39" w:rsidP="00665374">
      <w:pPr>
        <w:spacing w:after="160" w:line="276" w:lineRule="auto"/>
        <w:jc w:val="both"/>
        <w:rPr>
          <w:rFonts w:asciiTheme="minorHAnsi" w:hAnsiTheme="minorHAnsi"/>
          <w:color w:val="000000" w:themeColor="text1"/>
          <w:lang w:eastAsia="zh-CN"/>
        </w:rPr>
      </w:pPr>
    </w:p>
    <w:sectPr w:rsidR="007A7A39" w:rsidRPr="00F8608A">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33C5" w14:textId="77777777" w:rsidR="00AB1441" w:rsidRDefault="00AB1441" w:rsidP="000850A2">
      <w:r>
        <w:separator/>
      </w:r>
    </w:p>
  </w:endnote>
  <w:endnote w:type="continuationSeparator" w:id="0">
    <w:p w14:paraId="57EFC3FF" w14:textId="77777777" w:rsidR="00AB1441" w:rsidRDefault="00AB1441" w:rsidP="000850A2">
      <w:r>
        <w:continuationSeparator/>
      </w:r>
    </w:p>
  </w:endnote>
  <w:endnote w:type="continuationNotice" w:id="1">
    <w:p w14:paraId="1F877F5C" w14:textId="77777777" w:rsidR="00AB1441" w:rsidRDefault="00AB1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18"/>
      </w:rPr>
      <w:id w:val="110567894"/>
      <w:docPartObj>
        <w:docPartGallery w:val="Page Numbers (Bottom of Page)"/>
        <w:docPartUnique/>
      </w:docPartObj>
    </w:sdtPr>
    <w:sdtEndPr>
      <w:rPr>
        <w:color w:val="7F7F7F" w:themeColor="background1" w:themeShade="7F"/>
        <w:spacing w:val="60"/>
      </w:rPr>
    </w:sdtEndPr>
    <w:sdtContent>
      <w:p w14:paraId="1756A9F6" w14:textId="66F7AA47" w:rsidR="00C96FCF" w:rsidRPr="00B0125C" w:rsidRDefault="00C96FCF">
        <w:pPr>
          <w:pStyle w:val="Footer"/>
          <w:pBdr>
            <w:top w:val="single" w:sz="4" w:space="1" w:color="D9D9D9" w:themeColor="background1" w:themeShade="D9"/>
          </w:pBdr>
          <w:jc w:val="right"/>
          <w:rPr>
            <w:rFonts w:asciiTheme="minorHAnsi" w:hAnsiTheme="minorHAnsi" w:cstheme="minorHAnsi"/>
            <w:sz w:val="20"/>
            <w:szCs w:val="18"/>
          </w:rPr>
        </w:pPr>
        <w:r w:rsidRPr="00B0125C">
          <w:rPr>
            <w:rFonts w:asciiTheme="minorHAnsi" w:hAnsiTheme="minorHAnsi" w:cstheme="minorHAnsi"/>
            <w:sz w:val="20"/>
            <w:szCs w:val="18"/>
          </w:rPr>
          <w:fldChar w:fldCharType="begin"/>
        </w:r>
        <w:r w:rsidRPr="00B0125C">
          <w:rPr>
            <w:rFonts w:asciiTheme="minorHAnsi" w:hAnsiTheme="minorHAnsi" w:cstheme="minorHAnsi"/>
            <w:sz w:val="20"/>
            <w:szCs w:val="18"/>
          </w:rPr>
          <w:instrText xml:space="preserve"> PAGE   \* MERGEFORMAT </w:instrText>
        </w:r>
        <w:r w:rsidRPr="00B0125C">
          <w:rPr>
            <w:rFonts w:asciiTheme="minorHAnsi" w:hAnsiTheme="minorHAnsi" w:cstheme="minorHAnsi"/>
            <w:sz w:val="20"/>
            <w:szCs w:val="18"/>
          </w:rPr>
          <w:fldChar w:fldCharType="separate"/>
        </w:r>
        <w:r w:rsidR="006C0E33">
          <w:rPr>
            <w:rFonts w:asciiTheme="minorHAnsi" w:hAnsiTheme="minorHAnsi" w:cstheme="minorHAnsi"/>
            <w:noProof/>
            <w:sz w:val="20"/>
            <w:szCs w:val="18"/>
          </w:rPr>
          <w:t>33</w:t>
        </w:r>
        <w:r w:rsidRPr="00B0125C">
          <w:rPr>
            <w:rFonts w:asciiTheme="minorHAnsi" w:hAnsiTheme="minorHAnsi" w:cstheme="minorHAnsi"/>
            <w:noProof/>
            <w:sz w:val="20"/>
            <w:szCs w:val="18"/>
          </w:rPr>
          <w:fldChar w:fldCharType="end"/>
        </w:r>
        <w:r w:rsidRPr="00B0125C">
          <w:rPr>
            <w:rFonts w:asciiTheme="minorHAnsi" w:hAnsiTheme="minorHAnsi" w:cstheme="minorHAnsi"/>
            <w:sz w:val="20"/>
            <w:szCs w:val="18"/>
          </w:rPr>
          <w:t xml:space="preserve"> | </w:t>
        </w:r>
        <w:r w:rsidRPr="00B0125C">
          <w:rPr>
            <w:rFonts w:asciiTheme="minorHAnsi" w:hAnsiTheme="minorHAnsi" w:cstheme="minorHAnsi"/>
            <w:color w:val="7F7F7F" w:themeColor="background1" w:themeShade="7F"/>
            <w:spacing w:val="60"/>
            <w:sz w:val="20"/>
            <w:szCs w:val="18"/>
          </w:rPr>
          <w:t>Page</w:t>
        </w:r>
      </w:p>
    </w:sdtContent>
  </w:sdt>
  <w:p w14:paraId="72C30846" w14:textId="77777777" w:rsidR="00C96FCF" w:rsidRPr="00B0125C" w:rsidRDefault="00C96FCF">
    <w:pPr>
      <w:pStyle w:val="Footer"/>
      <w:rPr>
        <w:rFonts w:asciiTheme="minorHAnsi" w:hAnsiTheme="minorHAnsi" w:cstheme="minorHAnsi"/>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2499" w14:textId="77777777" w:rsidR="00AB1441" w:rsidRDefault="00AB1441" w:rsidP="000850A2">
      <w:r>
        <w:separator/>
      </w:r>
    </w:p>
  </w:footnote>
  <w:footnote w:type="continuationSeparator" w:id="0">
    <w:p w14:paraId="05936458" w14:textId="77777777" w:rsidR="00AB1441" w:rsidRDefault="00AB1441" w:rsidP="000850A2">
      <w:r>
        <w:continuationSeparator/>
      </w:r>
    </w:p>
  </w:footnote>
  <w:footnote w:type="continuationNotice" w:id="1">
    <w:p w14:paraId="188B64AD" w14:textId="77777777" w:rsidR="00AB1441" w:rsidRDefault="00AB1441"/>
  </w:footnote>
  <w:footnote w:id="2">
    <w:p w14:paraId="5884F3F7" w14:textId="77777777" w:rsidR="00C96FCF" w:rsidRPr="00176E18" w:rsidRDefault="00C96FCF" w:rsidP="00B71669">
      <w:pPr>
        <w:pStyle w:val="FootnoteText"/>
        <w:rPr>
          <w:rFonts w:asciiTheme="minorHAnsi" w:hAnsiTheme="minorHAnsi" w:cs="Arial"/>
          <w:color w:val="000000" w:themeColor="text1"/>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s://www.fmprc.gov.cn/mfa_eng/ljzg_665465/3584_665493/t17918.shtml </w:t>
      </w:r>
    </w:p>
  </w:footnote>
  <w:footnote w:id="3">
    <w:p w14:paraId="7F9025EA" w14:textId="77777777" w:rsidR="00C96FCF" w:rsidRPr="00176E18" w:rsidRDefault="00C96FCF" w:rsidP="00B71669">
      <w:pPr>
        <w:pStyle w:val="FootnoteText"/>
        <w:rPr>
          <w:rFonts w:asciiTheme="minorHAnsi" w:hAnsiTheme="minorHAnsi"/>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1" w:history="1">
        <w:r w:rsidRPr="00176E18">
          <w:rPr>
            <w:rStyle w:val="Hyperlink"/>
            <w:rFonts w:asciiTheme="minorHAnsi" w:hAnsiTheme="minorHAnsi" w:cs="Arial"/>
            <w:color w:val="000000" w:themeColor="text1"/>
            <w:sz w:val="16"/>
            <w:szCs w:val="16"/>
          </w:rPr>
          <w:t>https://www.fmprc.gov.cn/mfa_eng/ljzg_665465/3584_665493/t17911.shtml</w:t>
        </w:r>
      </w:hyperlink>
    </w:p>
  </w:footnote>
  <w:footnote w:id="4">
    <w:p w14:paraId="4CE27F8A" w14:textId="6AF740AC" w:rsidR="00C96FCF" w:rsidRPr="00176E18" w:rsidRDefault="00C96FCF" w:rsidP="00BC738D">
      <w:pPr>
        <w:rPr>
          <w:rFonts w:asciiTheme="minorHAnsi" w:hAnsiTheme="minorHAnsi" w:cs="Arial"/>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r w:rsidRPr="00194783">
        <w:rPr>
          <w:rFonts w:asciiTheme="minorHAnsi" w:hAnsiTheme="minorHAnsi"/>
          <w:sz w:val="16"/>
          <w:szCs w:val="16"/>
        </w:rPr>
        <w:t>https://www.chinahighlights.com/travelguide/nationality/qiang.htm</w:t>
      </w:r>
    </w:p>
  </w:footnote>
  <w:footnote w:id="5">
    <w:p w14:paraId="2843A61A" w14:textId="77777777" w:rsidR="00C96FCF" w:rsidRPr="00176E18" w:rsidRDefault="00C96FCF" w:rsidP="00B71669">
      <w:pPr>
        <w:rPr>
          <w:rFonts w:asciiTheme="minorHAnsi" w:hAnsiTheme="minorHAnsi" w:cs="Arial"/>
          <w:color w:val="000000" w:themeColor="text1"/>
          <w:sz w:val="16"/>
          <w:szCs w:val="16"/>
          <w:lang w:eastAsia="en-GB"/>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2" w:history="1">
        <w:r w:rsidRPr="00176E18">
          <w:rPr>
            <w:rStyle w:val="Hyperlink"/>
            <w:rFonts w:asciiTheme="minorHAnsi" w:hAnsiTheme="minorHAnsi" w:cs="Arial"/>
            <w:color w:val="000000" w:themeColor="text1"/>
            <w:sz w:val="16"/>
            <w:szCs w:val="16"/>
            <w:lang w:eastAsia="en-GB"/>
          </w:rPr>
          <w:t>https://www.fmprc.gov.cn/mfa_eng/ljzg_665465/3584_665493/t17925.shtml</w:t>
        </w:r>
      </w:hyperlink>
    </w:p>
    <w:p w14:paraId="46480C89" w14:textId="77777777" w:rsidR="00C96FCF" w:rsidRPr="00176E18" w:rsidRDefault="00C96FCF" w:rsidP="00B71669">
      <w:pPr>
        <w:pStyle w:val="FootnoteText"/>
        <w:rPr>
          <w:rFonts w:asciiTheme="minorHAnsi" w:hAnsiTheme="minorHAnsi"/>
          <w:sz w:val="16"/>
          <w:szCs w:val="16"/>
        </w:rPr>
      </w:pPr>
    </w:p>
  </w:footnote>
  <w:footnote w:id="6">
    <w:p w14:paraId="3DECBD49" w14:textId="00D4216F" w:rsidR="00C96FCF" w:rsidRPr="00176E18" w:rsidRDefault="00C96FCF" w:rsidP="00BC738D">
      <w:pPr>
        <w:rPr>
          <w:rFonts w:asciiTheme="minorHAnsi" w:hAnsiTheme="minorHAnsi" w:cs="Arial"/>
          <w:color w:val="000000" w:themeColor="text1"/>
          <w:sz w:val="16"/>
          <w:szCs w:val="16"/>
          <w:lang w:eastAsia="en-GB"/>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3" w:history="1">
        <w:r w:rsidRPr="00176E18">
          <w:rPr>
            <w:rStyle w:val="Hyperlink"/>
            <w:rFonts w:asciiTheme="minorHAnsi" w:hAnsiTheme="minorHAnsi" w:cs="Arial"/>
            <w:color w:val="000000" w:themeColor="text1"/>
            <w:sz w:val="16"/>
            <w:szCs w:val="16"/>
            <w:lang w:eastAsia="en-GB"/>
          </w:rPr>
          <w:t>https://www.fmprc.gov.cn/mfa_eng/ljzg_665465/3584_665493/t17889.shtml</w:t>
        </w:r>
      </w:hyperlink>
    </w:p>
  </w:footnote>
  <w:footnote w:id="7">
    <w:p w14:paraId="61D71C9B" w14:textId="26440E8D" w:rsidR="00C96FCF" w:rsidRPr="00176E18" w:rsidRDefault="00C96FCF" w:rsidP="00BC738D">
      <w:pPr>
        <w:rPr>
          <w:rFonts w:asciiTheme="minorHAnsi" w:hAnsiTheme="minorHAnsi" w:cs="Arial"/>
          <w:color w:val="000000" w:themeColor="text1"/>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4" w:history="1">
        <w:r w:rsidRPr="00176E18">
          <w:rPr>
            <w:rStyle w:val="Hyperlink"/>
            <w:rFonts w:asciiTheme="minorHAnsi" w:hAnsiTheme="minorHAnsi" w:cs="Arial"/>
            <w:color w:val="000000" w:themeColor="text1"/>
            <w:sz w:val="16"/>
            <w:szCs w:val="16"/>
          </w:rPr>
          <w:t>https://www.fmprc.gov.cn/mfa_eng/ljzg_665465/3584_665493/t17904.shtml</w:t>
        </w:r>
      </w:hyperlink>
    </w:p>
  </w:footnote>
  <w:footnote w:id="8">
    <w:p w14:paraId="57C522D4" w14:textId="1BEF0527" w:rsidR="00C96FCF" w:rsidRPr="00176E18" w:rsidRDefault="00C96FCF" w:rsidP="00BC738D">
      <w:pPr>
        <w:rPr>
          <w:rFonts w:asciiTheme="minorHAnsi" w:hAnsiTheme="minorHAnsi" w:cs="Arial"/>
          <w:color w:val="000000" w:themeColor="text1"/>
          <w:sz w:val="16"/>
          <w:szCs w:val="16"/>
          <w:lang w:eastAsia="en-GB"/>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5" w:history="1">
        <w:r w:rsidRPr="00176E18">
          <w:rPr>
            <w:rStyle w:val="Hyperlink"/>
            <w:rFonts w:asciiTheme="minorHAnsi" w:hAnsiTheme="minorHAnsi" w:cs="Arial"/>
            <w:color w:val="000000" w:themeColor="text1"/>
            <w:sz w:val="16"/>
            <w:szCs w:val="16"/>
            <w:lang w:eastAsia="en-GB"/>
          </w:rPr>
          <w:t>https://www.fmprc.gov.cn/mfa_eng/ljzg_665465/3584_665493/t17920.shtml</w:t>
        </w:r>
      </w:hyperlink>
    </w:p>
  </w:footnote>
  <w:footnote w:id="9">
    <w:p w14:paraId="40D60A2A" w14:textId="77777777" w:rsidR="00C96FCF" w:rsidRPr="00176E18" w:rsidRDefault="00C96FCF" w:rsidP="00B71669">
      <w:pPr>
        <w:rPr>
          <w:rFonts w:asciiTheme="minorHAnsi" w:hAnsiTheme="minorHAnsi" w:cs="Arial"/>
          <w:color w:val="000000" w:themeColor="text1"/>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6" w:history="1">
        <w:r w:rsidRPr="00176E18">
          <w:rPr>
            <w:rStyle w:val="Hyperlink"/>
            <w:rFonts w:asciiTheme="minorHAnsi" w:hAnsiTheme="minorHAnsi" w:cs="Arial"/>
            <w:color w:val="000000" w:themeColor="text1"/>
            <w:sz w:val="16"/>
            <w:szCs w:val="16"/>
          </w:rPr>
          <w:t>https://www.fmprc.gov.cn/mfa_eng/ljzg_665465/3584_665493/t17881.shtml</w:t>
        </w:r>
      </w:hyperlink>
    </w:p>
    <w:p w14:paraId="6E50BD5B" w14:textId="77777777" w:rsidR="00C96FCF" w:rsidRPr="00176E18" w:rsidRDefault="00C96FCF" w:rsidP="00B71669">
      <w:pPr>
        <w:pStyle w:val="FootnoteText"/>
        <w:rPr>
          <w:rFonts w:asciiTheme="minorHAnsi" w:hAnsiTheme="minorHAnsi"/>
          <w:sz w:val="16"/>
          <w:szCs w:val="16"/>
        </w:rPr>
      </w:pPr>
    </w:p>
  </w:footnote>
  <w:footnote w:id="10">
    <w:p w14:paraId="1F238EB8" w14:textId="64141D18" w:rsidR="00C96FCF" w:rsidRPr="00176E18" w:rsidRDefault="00C96FCF" w:rsidP="00BC738D">
      <w:pPr>
        <w:rPr>
          <w:rFonts w:asciiTheme="minorHAnsi" w:hAnsiTheme="minorHAnsi" w:cs="Arial"/>
          <w:sz w:val="16"/>
          <w:szCs w:val="16"/>
          <w:u w:val="single"/>
        </w:rPr>
      </w:pPr>
      <w:r w:rsidRPr="00176E18">
        <w:rPr>
          <w:rStyle w:val="FootnoteReference"/>
          <w:rFonts w:asciiTheme="minorHAnsi" w:hAnsiTheme="minorHAnsi" w:cs="Arial"/>
          <w:sz w:val="16"/>
          <w:szCs w:val="16"/>
        </w:rPr>
        <w:footnoteRef/>
      </w:r>
      <w:r w:rsidRPr="00176E18">
        <w:rPr>
          <w:rFonts w:asciiTheme="minorHAnsi" w:hAnsiTheme="minorHAnsi" w:cs="Arial"/>
          <w:sz w:val="16"/>
          <w:szCs w:val="16"/>
        </w:rPr>
        <w:t xml:space="preserve"> </w:t>
      </w:r>
      <w:r w:rsidRPr="00176E18">
        <w:rPr>
          <w:rFonts w:asciiTheme="minorHAnsi" w:hAnsiTheme="minorHAnsi" w:cs="Arial"/>
          <w:sz w:val="16"/>
          <w:szCs w:val="16"/>
          <w:u w:val="single"/>
        </w:rPr>
        <w:t>https://www.fmprc.gov.cn/mfa_eng/ljzg_665465/3584_665493/t17924.shtml</w:t>
      </w:r>
    </w:p>
  </w:footnote>
  <w:footnote w:id="11">
    <w:p w14:paraId="1A548B24" w14:textId="72AD055F" w:rsidR="00C96FCF" w:rsidRPr="00176E18" w:rsidRDefault="00C96FCF" w:rsidP="00BC738D">
      <w:pPr>
        <w:rPr>
          <w:rFonts w:asciiTheme="minorHAnsi" w:eastAsia="Arial" w:hAnsiTheme="minorHAnsi" w:cs="Arial"/>
          <w:color w:val="000000" w:themeColor="text1"/>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7" w:history="1">
        <w:r w:rsidRPr="00176E18">
          <w:rPr>
            <w:rStyle w:val="Hyperlink"/>
            <w:rFonts w:asciiTheme="minorHAnsi" w:eastAsia="Arial" w:hAnsiTheme="minorHAnsi" w:cs="Arial"/>
            <w:color w:val="000000" w:themeColor="text1"/>
            <w:sz w:val="16"/>
            <w:szCs w:val="16"/>
          </w:rPr>
          <w:t>https://www.chinahighlights.com/travelguide/nationality/bai.htm</w:t>
        </w:r>
      </w:hyperlink>
    </w:p>
  </w:footnote>
  <w:footnote w:id="12">
    <w:p w14:paraId="6EEE359B" w14:textId="72B3FDAD" w:rsidR="00C96FCF" w:rsidRPr="00176E18" w:rsidRDefault="00C96FCF" w:rsidP="00BC738D">
      <w:pPr>
        <w:rPr>
          <w:rFonts w:asciiTheme="minorHAnsi" w:eastAsia="Arial" w:hAnsiTheme="minorHAnsi" w:cs="Arial"/>
          <w:color w:val="000000" w:themeColor="text1"/>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8" w:history="1">
        <w:r w:rsidRPr="00176E18">
          <w:rPr>
            <w:rStyle w:val="Hyperlink"/>
            <w:rFonts w:asciiTheme="minorHAnsi" w:eastAsia="Arial" w:hAnsiTheme="minorHAnsi" w:cs="Arial"/>
            <w:color w:val="000000" w:themeColor="text1"/>
            <w:sz w:val="16"/>
            <w:szCs w:val="16"/>
          </w:rPr>
          <w:t>https://www.fmprc.gov.cn/ce/ceee/eng/zggk/mz/t109302.htm</w:t>
        </w:r>
      </w:hyperlink>
    </w:p>
  </w:footnote>
  <w:footnote w:id="13">
    <w:p w14:paraId="438B6974" w14:textId="77777777" w:rsidR="00C96FCF" w:rsidRPr="00176E18" w:rsidRDefault="00C96FCF" w:rsidP="00B71669">
      <w:pPr>
        <w:pStyle w:val="FootnoteText"/>
        <w:rPr>
          <w:rFonts w:asciiTheme="minorHAnsi" w:hAnsiTheme="minorHAnsi"/>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9" w:history="1">
        <w:r w:rsidRPr="00176E18">
          <w:rPr>
            <w:rStyle w:val="Hyperlink"/>
            <w:rFonts w:asciiTheme="minorHAnsi" w:eastAsia="Arial" w:hAnsiTheme="minorHAnsi" w:cs="Arial"/>
            <w:color w:val="000000" w:themeColor="text1"/>
            <w:sz w:val="16"/>
            <w:szCs w:val="16"/>
          </w:rPr>
          <w:t>https://www.fmprc.gov.cn/mfa_eng/ljzg_665465/3584_665493/t17902.shtml</w:t>
        </w:r>
      </w:hyperlink>
    </w:p>
  </w:footnote>
  <w:footnote w:id="14">
    <w:p w14:paraId="56596194" w14:textId="77777777" w:rsidR="00C96FCF" w:rsidRPr="00176E18" w:rsidRDefault="00C96FCF" w:rsidP="00B71669">
      <w:pPr>
        <w:rPr>
          <w:rFonts w:asciiTheme="minorHAnsi" w:hAnsiTheme="minorHAnsi" w:cs="Arial"/>
          <w:color w:val="000000" w:themeColor="text1"/>
          <w:sz w:val="16"/>
          <w:szCs w:val="16"/>
          <w:lang w:eastAsia="en-GB"/>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10" w:history="1">
        <w:r w:rsidRPr="00176E18">
          <w:rPr>
            <w:rStyle w:val="Hyperlink"/>
            <w:rFonts w:asciiTheme="minorHAnsi" w:hAnsiTheme="minorHAnsi" w:cs="Arial"/>
            <w:color w:val="000000" w:themeColor="text1"/>
            <w:sz w:val="16"/>
            <w:szCs w:val="16"/>
            <w:lang w:eastAsia="en-GB"/>
          </w:rPr>
          <w:t>http://en.chinaculture.org/library/2008-02/05/content_23984.htm</w:t>
        </w:r>
      </w:hyperlink>
    </w:p>
    <w:p w14:paraId="3E014DD2" w14:textId="77777777" w:rsidR="00C96FCF" w:rsidRPr="00176E18" w:rsidRDefault="00C96FCF" w:rsidP="00B71669">
      <w:pPr>
        <w:pStyle w:val="FootnoteText"/>
        <w:rPr>
          <w:rFonts w:asciiTheme="minorHAnsi" w:hAnsiTheme="minorHAnsi" w:cs="Arial"/>
          <w:color w:val="000000" w:themeColor="text1"/>
          <w:sz w:val="16"/>
          <w:szCs w:val="16"/>
        </w:rPr>
      </w:pPr>
    </w:p>
  </w:footnote>
  <w:footnote w:id="15">
    <w:p w14:paraId="53135013" w14:textId="77777777" w:rsidR="00C96FCF" w:rsidRPr="00176E18" w:rsidRDefault="00C96FCF" w:rsidP="00B71669">
      <w:pPr>
        <w:rPr>
          <w:rFonts w:asciiTheme="minorHAnsi" w:hAnsiTheme="minorHAnsi" w:cs="Arial"/>
          <w:color w:val="000000" w:themeColor="text1"/>
          <w:sz w:val="16"/>
          <w:szCs w:val="16"/>
        </w:rPr>
      </w:pPr>
      <w:r w:rsidRPr="00176E18">
        <w:rPr>
          <w:rStyle w:val="FootnoteReference"/>
          <w:rFonts w:asciiTheme="minorHAnsi" w:hAnsiTheme="minorHAnsi" w:cs="Arial"/>
          <w:color w:val="000000" w:themeColor="text1"/>
          <w:sz w:val="16"/>
          <w:szCs w:val="16"/>
        </w:rPr>
        <w:footnoteRef/>
      </w:r>
      <w:r w:rsidRPr="00176E18">
        <w:rPr>
          <w:rFonts w:asciiTheme="minorHAnsi" w:hAnsiTheme="minorHAnsi" w:cs="Arial"/>
          <w:color w:val="000000" w:themeColor="text1"/>
          <w:sz w:val="16"/>
          <w:szCs w:val="16"/>
        </w:rPr>
        <w:t xml:space="preserve"> </w:t>
      </w:r>
      <w:hyperlink r:id="rId11" w:history="1">
        <w:r w:rsidRPr="00176E18">
          <w:rPr>
            <w:rStyle w:val="Hyperlink"/>
            <w:rFonts w:asciiTheme="minorHAnsi" w:hAnsiTheme="minorHAnsi" w:cs="Arial"/>
            <w:color w:val="000000" w:themeColor="text1"/>
            <w:sz w:val="16"/>
            <w:szCs w:val="16"/>
          </w:rPr>
          <w:t>https://www.chinatravel.com/guide/li-ethnic-minority</w:t>
        </w:r>
      </w:hyperlink>
    </w:p>
    <w:p w14:paraId="26F3BA20" w14:textId="77777777" w:rsidR="00C96FCF" w:rsidRPr="00176E18" w:rsidRDefault="00C96FCF" w:rsidP="00B71669">
      <w:pPr>
        <w:pStyle w:val="FootnoteText"/>
        <w:rPr>
          <w:rFonts w:asciiTheme="minorHAnsi" w:hAnsiTheme="minorHAnsi"/>
          <w:sz w:val="16"/>
          <w:szCs w:val="16"/>
        </w:rPr>
      </w:pPr>
    </w:p>
  </w:footnote>
  <w:footnote w:id="16">
    <w:p w14:paraId="4B7E38B3" w14:textId="77777777" w:rsidR="00C96FCF" w:rsidRPr="00176E18" w:rsidRDefault="00C96FCF">
      <w:pPr>
        <w:pStyle w:val="FootnoteText"/>
        <w:rPr>
          <w:rFonts w:asciiTheme="minorHAnsi" w:hAnsiTheme="minorHAnsi" w:cstheme="minorHAnsi"/>
          <w:sz w:val="16"/>
          <w:szCs w:val="16"/>
        </w:rPr>
      </w:pPr>
      <w:r w:rsidRPr="00176E18">
        <w:rPr>
          <w:rStyle w:val="FootnoteReference"/>
          <w:rFonts w:asciiTheme="minorHAnsi" w:hAnsiTheme="minorHAnsi" w:cstheme="minorHAnsi"/>
          <w:sz w:val="16"/>
          <w:szCs w:val="16"/>
        </w:rPr>
        <w:footnoteRef/>
      </w:r>
      <w:r w:rsidRPr="00176E18">
        <w:rPr>
          <w:rFonts w:asciiTheme="minorHAnsi" w:hAnsiTheme="minorHAnsi" w:cstheme="minorHAnsi"/>
          <w:sz w:val="16"/>
          <w:szCs w:val="16"/>
        </w:rPr>
        <w:t xml:space="preserve"> Asia Indigenous Peoples Pact (AIPP) Training Manual for Indigenous Peoples on Free, Prior and Informed Consent, 2014 Development for whom? Safeguard Policies and Projects of International Financial Institutions Affecting Indigenous Peoples in Asia, 2014 Handbook: extractive industries and free, prior and informed consent of indigenous, 2019 </w:t>
      </w:r>
      <w:hyperlink r:id="rId12" w:history="1">
        <w:r w:rsidRPr="00176E18">
          <w:rPr>
            <w:rStyle w:val="Hyperlink"/>
            <w:rFonts w:asciiTheme="minorHAnsi" w:hAnsiTheme="minorHAnsi" w:cstheme="minorHAnsi"/>
            <w:sz w:val="16"/>
            <w:szCs w:val="16"/>
          </w:rPr>
          <w:t>https://aippnet.org/asiaindigenous-peoples-pact-aipps-handbook-extractive-industries-free-prior-informed-consent-indigenous/</w:t>
        </w:r>
      </w:hyperlink>
      <w:r w:rsidRPr="00176E18">
        <w:rPr>
          <w:rFonts w:asciiTheme="minorHAnsi" w:hAnsiTheme="minorHAnsi" w:cstheme="minorHAnsi"/>
          <w:sz w:val="16"/>
          <w:szCs w:val="16"/>
        </w:rPr>
        <w:t xml:space="preserve"> </w:t>
      </w:r>
    </w:p>
  </w:footnote>
  <w:footnote w:id="17">
    <w:p w14:paraId="4452041E" w14:textId="77777777" w:rsidR="00C96FCF" w:rsidRPr="00176E18" w:rsidRDefault="00C96FCF">
      <w:pPr>
        <w:pStyle w:val="FootnoteText"/>
        <w:rPr>
          <w:rFonts w:asciiTheme="minorHAnsi" w:hAnsiTheme="minorHAnsi" w:cstheme="minorHAnsi"/>
          <w:sz w:val="16"/>
          <w:szCs w:val="16"/>
        </w:rPr>
      </w:pPr>
      <w:r w:rsidRPr="00176E18">
        <w:rPr>
          <w:rStyle w:val="FootnoteReference"/>
          <w:rFonts w:asciiTheme="minorHAnsi" w:hAnsiTheme="minorHAnsi" w:cstheme="minorHAnsi"/>
          <w:sz w:val="16"/>
          <w:szCs w:val="16"/>
        </w:rPr>
        <w:footnoteRef/>
      </w:r>
      <w:r w:rsidRPr="00176E18">
        <w:rPr>
          <w:rFonts w:asciiTheme="minorHAnsi" w:hAnsiTheme="minorHAnsi" w:cstheme="minorHAnsi"/>
          <w:sz w:val="16"/>
          <w:szCs w:val="16"/>
        </w:rPr>
        <w:t xml:space="preserve"> E-learning- Free, Prior and Informed Consent (FPIC). An indigenous peoples’ right and a good practice for local communities, 2016, </w:t>
      </w:r>
      <w:hyperlink r:id="rId13" w:history="1">
        <w:r w:rsidRPr="00176E18">
          <w:rPr>
            <w:rStyle w:val="Hyperlink"/>
            <w:rFonts w:asciiTheme="minorHAnsi" w:hAnsiTheme="minorHAnsi" w:cstheme="minorHAnsi"/>
            <w:sz w:val="16"/>
            <w:szCs w:val="16"/>
          </w:rPr>
          <w:t>https://elearning.fao.org/course/view.php?id=500</w:t>
        </w:r>
      </w:hyperlink>
      <w:r w:rsidRPr="00176E18">
        <w:rPr>
          <w:rFonts w:asciiTheme="minorHAnsi" w:hAnsiTheme="minorHAnsi" w:cstheme="minorHAnsi"/>
          <w:sz w:val="16"/>
          <w:szCs w:val="16"/>
        </w:rPr>
        <w:t xml:space="preserve">  Free, Prior and Informed Consent (FPIC) Manual, 2017, </w:t>
      </w:r>
      <w:hyperlink r:id="rId14" w:history="1">
        <w:r w:rsidRPr="00176E18">
          <w:rPr>
            <w:rStyle w:val="Hyperlink"/>
            <w:rFonts w:asciiTheme="minorHAnsi" w:hAnsiTheme="minorHAnsi" w:cstheme="minorHAnsi"/>
            <w:sz w:val="16"/>
            <w:szCs w:val="16"/>
          </w:rPr>
          <w:t>http://www.fao.org/3/a-i6190e.pdf</w:t>
        </w:r>
      </w:hyperlink>
      <w:r w:rsidRPr="00176E18">
        <w:rPr>
          <w:rFonts w:asciiTheme="minorHAnsi" w:hAnsiTheme="minorHAnsi" w:cstheme="minorHAnsi"/>
          <w:sz w:val="16"/>
          <w:szCs w:val="16"/>
        </w:rPr>
        <w:t xml:space="preserve">   Respecting free, prior and informed consent – Practical guidance for governments, companies, NGOs, indigenous peoples and local communities in relation to land acquisition, 2014</w:t>
      </w:r>
    </w:p>
  </w:footnote>
  <w:footnote w:id="18">
    <w:p w14:paraId="1974CB9E" w14:textId="77777777" w:rsidR="00C96FCF" w:rsidRPr="00176E18" w:rsidRDefault="00C96FCF">
      <w:pPr>
        <w:pStyle w:val="FootnoteText"/>
        <w:rPr>
          <w:rFonts w:asciiTheme="minorHAnsi" w:hAnsiTheme="minorHAnsi"/>
          <w:sz w:val="16"/>
          <w:szCs w:val="16"/>
        </w:rPr>
      </w:pPr>
      <w:r w:rsidRPr="00176E18">
        <w:rPr>
          <w:rStyle w:val="FootnoteReference"/>
          <w:rFonts w:asciiTheme="minorHAnsi" w:hAnsiTheme="minorHAnsi" w:cstheme="minorHAnsi"/>
          <w:sz w:val="16"/>
          <w:szCs w:val="16"/>
        </w:rPr>
        <w:footnoteRef/>
      </w:r>
      <w:r w:rsidRPr="00176E18">
        <w:rPr>
          <w:rFonts w:asciiTheme="minorHAnsi" w:hAnsiTheme="minorHAnsi" w:cstheme="minorHAnsi"/>
          <w:sz w:val="16"/>
          <w:szCs w:val="16"/>
        </w:rPr>
        <w:t xml:space="preserve"> RECOFTC – The Center for People and Forests Free, Prior and Informed Consent in REDD+ Initiatives, K. Edwards, R. Triraganon, C. Silori, and J. Stephenson, 2012</w:t>
      </w:r>
      <w:r w:rsidRPr="00176E18">
        <w:rPr>
          <w:rFonts w:asciiTheme="minorHAnsi" w:hAnsiTheme="minorHAnsi"/>
          <w:sz w:val="16"/>
          <w:szCs w:val="16"/>
        </w:rPr>
        <w:t xml:space="preserve"> </w:t>
      </w:r>
    </w:p>
  </w:footnote>
  <w:footnote w:id="19">
    <w:p w14:paraId="77E43EFF" w14:textId="7D2C5764" w:rsidR="00C96FCF" w:rsidRPr="00862545" w:rsidRDefault="00C96FCF">
      <w:pPr>
        <w:pStyle w:val="FootnoteText"/>
        <w:rPr>
          <w:lang w:val="en-US"/>
        </w:rPr>
      </w:pPr>
      <w:r>
        <w:rPr>
          <w:rStyle w:val="FootnoteReference"/>
        </w:rPr>
        <w:footnoteRef/>
      </w:r>
      <w:r>
        <w:t xml:space="preserve"> Note that ESMF and IPPF budgets are one and the same as all budget items have implications for ethnic minorities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C12B88"/>
    <w:multiLevelType w:val="hybridMultilevel"/>
    <w:tmpl w:val="1ACC6994"/>
    <w:lvl w:ilvl="0" w:tplc="ECBC8C2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3B4044"/>
    <w:multiLevelType w:val="hybridMultilevel"/>
    <w:tmpl w:val="58289318"/>
    <w:lvl w:ilvl="0" w:tplc="B7B66C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A1739B"/>
    <w:multiLevelType w:val="hybridMultilevel"/>
    <w:tmpl w:val="ABE0465A"/>
    <w:lvl w:ilvl="0" w:tplc="B7B66C5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CF2B82"/>
    <w:multiLevelType w:val="hybridMultilevel"/>
    <w:tmpl w:val="F148016C"/>
    <w:lvl w:ilvl="0" w:tplc="5F9E877A">
      <w:start w:val="8"/>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CFD84CA8">
      <w:start w:val="1"/>
      <w:numFmt w:val="lowerLetter"/>
      <w:lvlText w:val="%4)"/>
      <w:lvlJc w:val="left"/>
      <w:pPr>
        <w:ind w:left="3240" w:hanging="360"/>
      </w:pPr>
      <w:rPr>
        <w:rFonts w:hint="default"/>
      </w:r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0E074CD4"/>
    <w:multiLevelType w:val="hybridMultilevel"/>
    <w:tmpl w:val="675C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36100"/>
    <w:multiLevelType w:val="hybridMultilevel"/>
    <w:tmpl w:val="120229F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08D308C"/>
    <w:multiLevelType w:val="hybridMultilevel"/>
    <w:tmpl w:val="49EE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76725"/>
    <w:multiLevelType w:val="hybridMultilevel"/>
    <w:tmpl w:val="927A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F1843"/>
    <w:multiLevelType w:val="multilevel"/>
    <w:tmpl w:val="E1EA68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01579"/>
    <w:multiLevelType w:val="hybridMultilevel"/>
    <w:tmpl w:val="D7300A7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C44591"/>
    <w:multiLevelType w:val="multilevel"/>
    <w:tmpl w:val="3F76FDA0"/>
    <w:lvl w:ilvl="0">
      <w:start w:val="1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252018A"/>
    <w:multiLevelType w:val="hybridMultilevel"/>
    <w:tmpl w:val="74DEEA7A"/>
    <w:lvl w:ilvl="0" w:tplc="B7B66C5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3682C68"/>
    <w:multiLevelType w:val="hybridMultilevel"/>
    <w:tmpl w:val="A8507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D03834"/>
    <w:multiLevelType w:val="hybridMultilevel"/>
    <w:tmpl w:val="BCC0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1626AF"/>
    <w:multiLevelType w:val="hybridMultilevel"/>
    <w:tmpl w:val="8AC89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967894"/>
    <w:multiLevelType w:val="hybridMultilevel"/>
    <w:tmpl w:val="2930A24C"/>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9EE7282"/>
    <w:multiLevelType w:val="hybridMultilevel"/>
    <w:tmpl w:val="7D00C9DC"/>
    <w:lvl w:ilvl="0" w:tplc="B7B66C5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0A35A9"/>
    <w:multiLevelType w:val="multilevel"/>
    <w:tmpl w:val="C53E5D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B222B77"/>
    <w:multiLevelType w:val="hybridMultilevel"/>
    <w:tmpl w:val="777A28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D935429"/>
    <w:multiLevelType w:val="hybridMultilevel"/>
    <w:tmpl w:val="F912E18E"/>
    <w:lvl w:ilvl="0" w:tplc="B7B66C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F1769E8"/>
    <w:multiLevelType w:val="hybridMultilevel"/>
    <w:tmpl w:val="132E3B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F390C91"/>
    <w:multiLevelType w:val="hybridMultilevel"/>
    <w:tmpl w:val="F022C778"/>
    <w:lvl w:ilvl="0" w:tplc="7BCCB930">
      <w:start w:val="2"/>
      <w:numFmt w:val="lowerLetter"/>
      <w:lvlText w:val="%1."/>
      <w:lvlJc w:val="left"/>
      <w:pPr>
        <w:ind w:left="1800" w:hanging="360"/>
      </w:pPr>
      <w:rPr>
        <w:rFonts w:hint="default"/>
      </w:rPr>
    </w:lvl>
    <w:lvl w:ilvl="1" w:tplc="34090019">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4" w15:restartNumberingAfterBreak="0">
    <w:nsid w:val="1FC32BFC"/>
    <w:multiLevelType w:val="multilevel"/>
    <w:tmpl w:val="488CA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F60678"/>
    <w:multiLevelType w:val="hybridMultilevel"/>
    <w:tmpl w:val="46D2335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6" w15:restartNumberingAfterBreak="0">
    <w:nsid w:val="229D1777"/>
    <w:multiLevelType w:val="hybridMultilevel"/>
    <w:tmpl w:val="BAE21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2C05C13"/>
    <w:multiLevelType w:val="hybridMultilevel"/>
    <w:tmpl w:val="9126E20A"/>
    <w:lvl w:ilvl="0" w:tplc="B7B66C5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1016E4"/>
    <w:multiLevelType w:val="hybridMultilevel"/>
    <w:tmpl w:val="A05C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3354B9"/>
    <w:multiLevelType w:val="hybridMultilevel"/>
    <w:tmpl w:val="FD9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9727EA"/>
    <w:multiLevelType w:val="hybridMultilevel"/>
    <w:tmpl w:val="08B2E5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B9E0F86"/>
    <w:multiLevelType w:val="hybridMultilevel"/>
    <w:tmpl w:val="6A3C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C54487"/>
    <w:multiLevelType w:val="hybridMultilevel"/>
    <w:tmpl w:val="99B68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E50146"/>
    <w:multiLevelType w:val="hybridMultilevel"/>
    <w:tmpl w:val="4F4E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8171CE"/>
    <w:multiLevelType w:val="hybridMultilevel"/>
    <w:tmpl w:val="10D4F104"/>
    <w:lvl w:ilvl="0" w:tplc="18F24FD4">
      <w:start w:val="1"/>
      <w:numFmt w:val="lowerRoman"/>
      <w:lvlText w:val="(%1)"/>
      <w:lvlJc w:val="left"/>
      <w:pPr>
        <w:ind w:left="862" w:hanging="720"/>
      </w:pPr>
      <w:rPr>
        <w:rFonts w:hint="default"/>
      </w:rPr>
    </w:lvl>
    <w:lvl w:ilvl="1" w:tplc="1C090019">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35" w15:restartNumberingAfterBreak="0">
    <w:nsid w:val="341122BE"/>
    <w:multiLevelType w:val="hybridMultilevel"/>
    <w:tmpl w:val="4A1A2BC2"/>
    <w:lvl w:ilvl="0" w:tplc="866EBA28">
      <w:start w:val="5"/>
      <w:numFmt w:val="bullet"/>
      <w:lvlText w:val="•"/>
      <w:lvlJc w:val="left"/>
      <w:pPr>
        <w:ind w:left="1080" w:hanging="360"/>
      </w:pPr>
      <w:rPr>
        <w:rFonts w:ascii="DengXian" w:eastAsia="DengXian" w:hAnsiTheme="minorHAnsi" w:cs="Times New Roman"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7805D19"/>
    <w:multiLevelType w:val="hybridMultilevel"/>
    <w:tmpl w:val="B022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024AD8"/>
    <w:multiLevelType w:val="hybridMultilevel"/>
    <w:tmpl w:val="0820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8D490B"/>
    <w:multiLevelType w:val="hybridMultilevel"/>
    <w:tmpl w:val="F4B2F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D35DBB"/>
    <w:multiLevelType w:val="hybridMultilevel"/>
    <w:tmpl w:val="0E4E38FA"/>
    <w:lvl w:ilvl="0" w:tplc="B7B66C5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D62170E"/>
    <w:multiLevelType w:val="hybridMultilevel"/>
    <w:tmpl w:val="3C167430"/>
    <w:lvl w:ilvl="0" w:tplc="34090001">
      <w:start w:val="1"/>
      <w:numFmt w:val="bullet"/>
      <w:lvlText w:val=""/>
      <w:lvlJc w:val="left"/>
      <w:pPr>
        <w:ind w:left="720" w:hanging="360"/>
      </w:pPr>
      <w:rPr>
        <w:rFonts w:ascii="Symbol" w:hAnsi="Symbol" w:cs="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3EA2031F"/>
    <w:multiLevelType w:val="hybridMultilevel"/>
    <w:tmpl w:val="A770EB5A"/>
    <w:lvl w:ilvl="0" w:tplc="B0F2E180">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EBE3655"/>
    <w:multiLevelType w:val="hybridMultilevel"/>
    <w:tmpl w:val="81728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FD2097D"/>
    <w:multiLevelType w:val="hybridMultilevel"/>
    <w:tmpl w:val="862A81EA"/>
    <w:lvl w:ilvl="0" w:tplc="6BDEBC06">
      <w:start w:val="1"/>
      <w:numFmt w:val="lowerLetter"/>
      <w:lvlText w:val="%1."/>
      <w:lvlJc w:val="left"/>
      <w:pPr>
        <w:ind w:left="1800" w:hanging="360"/>
      </w:pPr>
      <w:rPr>
        <w:rFonts w:asciiTheme="minorHAnsi" w:eastAsia="Times New Roman" w:hAnsiTheme="minorHAnsi" w:cstheme="minorHAnsi"/>
      </w:rPr>
    </w:lvl>
    <w:lvl w:ilvl="1" w:tplc="34090019">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44" w15:restartNumberingAfterBreak="0">
    <w:nsid w:val="44FC3CD8"/>
    <w:multiLevelType w:val="multilevel"/>
    <w:tmpl w:val="D994BBC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55A514D"/>
    <w:multiLevelType w:val="hybridMultilevel"/>
    <w:tmpl w:val="79C28F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481C29B4"/>
    <w:multiLevelType w:val="hybridMultilevel"/>
    <w:tmpl w:val="18A03638"/>
    <w:lvl w:ilvl="0" w:tplc="C4683D5E">
      <w:start w:val="1"/>
      <w:numFmt w:val="decimal"/>
      <w:lvlText w:val="%1."/>
      <w:lvlJc w:val="left"/>
      <w:pPr>
        <w:ind w:left="1080" w:hanging="360"/>
      </w:pPr>
      <w:rPr>
        <w:rFonts w:eastAsia="Times New Roman" w:hint="default"/>
        <w:sz w:val="18"/>
        <w:szCs w:val="20"/>
      </w:rPr>
    </w:lvl>
    <w:lvl w:ilvl="1" w:tplc="34090019">
      <w:start w:val="1"/>
      <w:numFmt w:val="lowerLetter"/>
      <w:lvlText w:val="%2."/>
      <w:lvlJc w:val="left"/>
      <w:pPr>
        <w:ind w:left="-2943" w:hanging="360"/>
      </w:pPr>
    </w:lvl>
    <w:lvl w:ilvl="2" w:tplc="3409001B">
      <w:start w:val="1"/>
      <w:numFmt w:val="lowerRoman"/>
      <w:lvlText w:val="%3."/>
      <w:lvlJc w:val="right"/>
      <w:pPr>
        <w:ind w:left="-2223" w:hanging="180"/>
      </w:pPr>
    </w:lvl>
    <w:lvl w:ilvl="3" w:tplc="3409000F">
      <w:start w:val="1"/>
      <w:numFmt w:val="decimal"/>
      <w:lvlText w:val="%4."/>
      <w:lvlJc w:val="left"/>
      <w:pPr>
        <w:ind w:left="-1503" w:hanging="360"/>
      </w:pPr>
    </w:lvl>
    <w:lvl w:ilvl="4" w:tplc="34090019">
      <w:start w:val="1"/>
      <w:numFmt w:val="lowerLetter"/>
      <w:lvlText w:val="%5."/>
      <w:lvlJc w:val="left"/>
      <w:pPr>
        <w:ind w:left="-783" w:hanging="360"/>
      </w:pPr>
    </w:lvl>
    <w:lvl w:ilvl="5" w:tplc="3409001B">
      <w:start w:val="1"/>
      <w:numFmt w:val="lowerRoman"/>
      <w:lvlText w:val="%6."/>
      <w:lvlJc w:val="right"/>
      <w:pPr>
        <w:ind w:left="-63" w:hanging="180"/>
      </w:pPr>
    </w:lvl>
    <w:lvl w:ilvl="6" w:tplc="08090001">
      <w:start w:val="1"/>
      <w:numFmt w:val="bullet"/>
      <w:lvlText w:val=""/>
      <w:lvlJc w:val="left"/>
      <w:pPr>
        <w:ind w:left="657" w:hanging="360"/>
      </w:pPr>
      <w:rPr>
        <w:rFonts w:ascii="Symbol" w:hAnsi="Symbol" w:hint="default"/>
      </w:rPr>
    </w:lvl>
    <w:lvl w:ilvl="7" w:tplc="34090019" w:tentative="1">
      <w:start w:val="1"/>
      <w:numFmt w:val="lowerLetter"/>
      <w:lvlText w:val="%8."/>
      <w:lvlJc w:val="left"/>
      <w:pPr>
        <w:ind w:left="1377" w:hanging="360"/>
      </w:pPr>
    </w:lvl>
    <w:lvl w:ilvl="8" w:tplc="3409001B" w:tentative="1">
      <w:start w:val="1"/>
      <w:numFmt w:val="lowerRoman"/>
      <w:lvlText w:val="%9."/>
      <w:lvlJc w:val="right"/>
      <w:pPr>
        <w:ind w:left="2097" w:hanging="180"/>
      </w:pPr>
    </w:lvl>
  </w:abstractNum>
  <w:abstractNum w:abstractNumId="47" w15:restartNumberingAfterBreak="0">
    <w:nsid w:val="489079E2"/>
    <w:multiLevelType w:val="hybridMultilevel"/>
    <w:tmpl w:val="F1D2A184"/>
    <w:lvl w:ilvl="0" w:tplc="8586F4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97C5945"/>
    <w:multiLevelType w:val="hybridMultilevel"/>
    <w:tmpl w:val="0332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357E28"/>
    <w:multiLevelType w:val="hybridMultilevel"/>
    <w:tmpl w:val="52309524"/>
    <w:lvl w:ilvl="0" w:tplc="08090019">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CFD84CA8">
      <w:start w:val="1"/>
      <w:numFmt w:val="lowerLetter"/>
      <w:lvlText w:val="%4)"/>
      <w:lvlJc w:val="left"/>
      <w:pPr>
        <w:ind w:left="3240" w:hanging="360"/>
      </w:pPr>
      <w:rPr>
        <w:rFonts w:hint="default"/>
      </w:r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4C1B5D8A"/>
    <w:multiLevelType w:val="hybridMultilevel"/>
    <w:tmpl w:val="656C7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BB6965"/>
    <w:multiLevelType w:val="hybridMultilevel"/>
    <w:tmpl w:val="07885ED4"/>
    <w:lvl w:ilvl="0" w:tplc="34090001">
      <w:start w:val="1"/>
      <w:numFmt w:val="bullet"/>
      <w:lvlText w:val=""/>
      <w:lvlJc w:val="left"/>
      <w:pPr>
        <w:ind w:left="1440" w:hanging="360"/>
      </w:pPr>
      <w:rPr>
        <w:rFonts w:ascii="Symbol" w:hAnsi="Symbol" w:hint="default"/>
      </w:rPr>
    </w:lvl>
    <w:lvl w:ilvl="1" w:tplc="34090003">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2" w15:restartNumberingAfterBreak="0">
    <w:nsid w:val="4D6B451E"/>
    <w:multiLevelType w:val="hybridMultilevel"/>
    <w:tmpl w:val="D360B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D9064C1"/>
    <w:multiLevelType w:val="multilevel"/>
    <w:tmpl w:val="0E24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8452D9"/>
    <w:multiLevelType w:val="hybridMultilevel"/>
    <w:tmpl w:val="D754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122204"/>
    <w:multiLevelType w:val="hybridMultilevel"/>
    <w:tmpl w:val="32262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1BD02F6"/>
    <w:multiLevelType w:val="multilevel"/>
    <w:tmpl w:val="6B226C02"/>
    <w:lvl w:ilvl="0">
      <w:start w:val="1"/>
      <w:numFmt w:val="bullet"/>
      <w:lvlText w:val="●"/>
      <w:lvlJc w:val="left"/>
      <w:pPr>
        <w:ind w:left="502" w:hanging="360"/>
      </w:pPr>
      <w:rPr>
        <w:rFonts w:ascii="Verdana" w:eastAsia="Verdana" w:hAnsi="Verdana" w:cs="Verdana"/>
        <w:color w:val="000000"/>
        <w:sz w:val="16"/>
        <w:szCs w:val="16"/>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57" w15:restartNumberingAfterBreak="0">
    <w:nsid w:val="521B14C0"/>
    <w:multiLevelType w:val="multilevel"/>
    <w:tmpl w:val="6854F2B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2C10610"/>
    <w:multiLevelType w:val="multilevel"/>
    <w:tmpl w:val="86DAF97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3CA46DB"/>
    <w:multiLevelType w:val="hybridMultilevel"/>
    <w:tmpl w:val="EBE68926"/>
    <w:lvl w:ilvl="0" w:tplc="34090001">
      <w:start w:val="1"/>
      <w:numFmt w:val="bullet"/>
      <w:lvlText w:val=""/>
      <w:lvlJc w:val="left"/>
      <w:pPr>
        <w:ind w:left="1191" w:hanging="360"/>
      </w:pPr>
      <w:rPr>
        <w:rFonts w:ascii="Symbol" w:hAnsi="Symbol" w:hint="default"/>
      </w:rPr>
    </w:lvl>
    <w:lvl w:ilvl="1" w:tplc="34090003" w:tentative="1">
      <w:start w:val="1"/>
      <w:numFmt w:val="bullet"/>
      <w:lvlText w:val="o"/>
      <w:lvlJc w:val="left"/>
      <w:pPr>
        <w:ind w:left="1911" w:hanging="360"/>
      </w:pPr>
      <w:rPr>
        <w:rFonts w:ascii="Courier New" w:hAnsi="Courier New" w:cs="Courier New" w:hint="default"/>
      </w:rPr>
    </w:lvl>
    <w:lvl w:ilvl="2" w:tplc="34090005" w:tentative="1">
      <w:start w:val="1"/>
      <w:numFmt w:val="bullet"/>
      <w:lvlText w:val=""/>
      <w:lvlJc w:val="left"/>
      <w:pPr>
        <w:ind w:left="2631" w:hanging="360"/>
      </w:pPr>
      <w:rPr>
        <w:rFonts w:ascii="Wingdings" w:hAnsi="Wingdings" w:hint="default"/>
      </w:rPr>
    </w:lvl>
    <w:lvl w:ilvl="3" w:tplc="34090001" w:tentative="1">
      <w:start w:val="1"/>
      <w:numFmt w:val="bullet"/>
      <w:lvlText w:val=""/>
      <w:lvlJc w:val="left"/>
      <w:pPr>
        <w:ind w:left="3351" w:hanging="360"/>
      </w:pPr>
      <w:rPr>
        <w:rFonts w:ascii="Symbol" w:hAnsi="Symbol" w:hint="default"/>
      </w:rPr>
    </w:lvl>
    <w:lvl w:ilvl="4" w:tplc="34090003" w:tentative="1">
      <w:start w:val="1"/>
      <w:numFmt w:val="bullet"/>
      <w:lvlText w:val="o"/>
      <w:lvlJc w:val="left"/>
      <w:pPr>
        <w:ind w:left="4071" w:hanging="360"/>
      </w:pPr>
      <w:rPr>
        <w:rFonts w:ascii="Courier New" w:hAnsi="Courier New" w:cs="Courier New" w:hint="default"/>
      </w:rPr>
    </w:lvl>
    <w:lvl w:ilvl="5" w:tplc="34090005" w:tentative="1">
      <w:start w:val="1"/>
      <w:numFmt w:val="bullet"/>
      <w:lvlText w:val=""/>
      <w:lvlJc w:val="left"/>
      <w:pPr>
        <w:ind w:left="4791" w:hanging="360"/>
      </w:pPr>
      <w:rPr>
        <w:rFonts w:ascii="Wingdings" w:hAnsi="Wingdings" w:hint="default"/>
      </w:rPr>
    </w:lvl>
    <w:lvl w:ilvl="6" w:tplc="34090001" w:tentative="1">
      <w:start w:val="1"/>
      <w:numFmt w:val="bullet"/>
      <w:lvlText w:val=""/>
      <w:lvlJc w:val="left"/>
      <w:pPr>
        <w:ind w:left="5511" w:hanging="360"/>
      </w:pPr>
      <w:rPr>
        <w:rFonts w:ascii="Symbol" w:hAnsi="Symbol" w:hint="default"/>
      </w:rPr>
    </w:lvl>
    <w:lvl w:ilvl="7" w:tplc="34090003" w:tentative="1">
      <w:start w:val="1"/>
      <w:numFmt w:val="bullet"/>
      <w:lvlText w:val="o"/>
      <w:lvlJc w:val="left"/>
      <w:pPr>
        <w:ind w:left="6231" w:hanging="360"/>
      </w:pPr>
      <w:rPr>
        <w:rFonts w:ascii="Courier New" w:hAnsi="Courier New" w:cs="Courier New" w:hint="default"/>
      </w:rPr>
    </w:lvl>
    <w:lvl w:ilvl="8" w:tplc="34090005" w:tentative="1">
      <w:start w:val="1"/>
      <w:numFmt w:val="bullet"/>
      <w:lvlText w:val=""/>
      <w:lvlJc w:val="left"/>
      <w:pPr>
        <w:ind w:left="6951" w:hanging="360"/>
      </w:pPr>
      <w:rPr>
        <w:rFonts w:ascii="Wingdings" w:hAnsi="Wingdings" w:hint="default"/>
      </w:rPr>
    </w:lvl>
  </w:abstractNum>
  <w:abstractNum w:abstractNumId="60" w15:restartNumberingAfterBreak="0">
    <w:nsid w:val="544B0C25"/>
    <w:multiLevelType w:val="hybridMultilevel"/>
    <w:tmpl w:val="3BC68D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55777C67"/>
    <w:multiLevelType w:val="hybridMultilevel"/>
    <w:tmpl w:val="8A28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A411A3"/>
    <w:multiLevelType w:val="hybridMultilevel"/>
    <w:tmpl w:val="B8C29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8D5265A"/>
    <w:multiLevelType w:val="hybridMultilevel"/>
    <w:tmpl w:val="91088760"/>
    <w:lvl w:ilvl="0" w:tplc="0ABAFAAE">
      <w:start w:val="1"/>
      <w:numFmt w:val="lowerRoman"/>
      <w:lvlText w:val="(%1)"/>
      <w:lvlJc w:val="left"/>
      <w:pPr>
        <w:ind w:left="862" w:hanging="720"/>
      </w:pPr>
      <w:rPr>
        <w:rFonts w:hint="default"/>
      </w:rPr>
    </w:lvl>
    <w:lvl w:ilvl="1" w:tplc="1C090019">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64" w15:restartNumberingAfterBreak="0">
    <w:nsid w:val="5A4D0ECF"/>
    <w:multiLevelType w:val="hybridMultilevel"/>
    <w:tmpl w:val="2B72161A"/>
    <w:lvl w:ilvl="0" w:tplc="464AFD0C">
      <w:start w:val="1"/>
      <w:numFmt w:val="decimal"/>
      <w:pStyle w:val="PARA"/>
      <w:lvlText w:val="%1."/>
      <w:lvlJc w:val="left"/>
      <w:pPr>
        <w:ind w:left="720" w:hanging="360"/>
      </w:pPr>
      <w:rPr>
        <w:rFonts w:ascii="Calibri" w:hAnsi="Calibri" w:hint="default"/>
        <w:b w:val="0"/>
        <w:i w:val="0"/>
        <w:caps w:val="0"/>
        <w:strike w:val="0"/>
        <w:dstrike w:val="0"/>
        <w:vanish w:val="0"/>
        <w:sz w:val="20"/>
        <w:vertAlign w:val="baseline"/>
      </w:rPr>
    </w:lvl>
    <w:lvl w:ilvl="1" w:tplc="1D62BB0A">
      <w:start w:val="1"/>
      <w:numFmt w:val="lowerRoman"/>
      <w:lvlText w:val="(%2)"/>
      <w:lvlJc w:val="left"/>
      <w:pPr>
        <w:ind w:left="1440" w:hanging="360"/>
      </w:pPr>
      <w:rPr>
        <w:rFonts w:asciiTheme="minorHAnsi" w:eastAsia="Times New Roman" w:hAnsiTheme="minorHAnsi" w:cstheme="minorHAnsi"/>
      </w:rPr>
    </w:lvl>
    <w:lvl w:ilvl="2" w:tplc="08090019">
      <w:start w:val="1"/>
      <w:numFmt w:val="lowerLetter"/>
      <w:lvlText w:val="%3."/>
      <w:lvlJc w:val="left"/>
      <w:pPr>
        <w:ind w:left="2340" w:hanging="36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5CE74420"/>
    <w:multiLevelType w:val="hybridMultilevel"/>
    <w:tmpl w:val="87A8AF2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6" w15:restartNumberingAfterBreak="0">
    <w:nsid w:val="5D7A64B0"/>
    <w:multiLevelType w:val="multilevel"/>
    <w:tmpl w:val="EDD6AE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F7F5A56"/>
    <w:multiLevelType w:val="hybridMultilevel"/>
    <w:tmpl w:val="C98A5992"/>
    <w:lvl w:ilvl="0" w:tplc="34090001">
      <w:start w:val="1"/>
      <w:numFmt w:val="bullet"/>
      <w:lvlText w:val=""/>
      <w:lvlJc w:val="left"/>
      <w:pPr>
        <w:ind w:left="6183" w:hanging="360"/>
      </w:pPr>
      <w:rPr>
        <w:rFonts w:ascii="Symbol" w:hAnsi="Symbol" w:cs="Symbol" w:hint="default"/>
      </w:rPr>
    </w:lvl>
    <w:lvl w:ilvl="1" w:tplc="34090003" w:tentative="1">
      <w:start w:val="1"/>
      <w:numFmt w:val="bullet"/>
      <w:lvlText w:val="o"/>
      <w:lvlJc w:val="left"/>
      <w:pPr>
        <w:ind w:left="6903" w:hanging="360"/>
      </w:pPr>
      <w:rPr>
        <w:rFonts w:ascii="Courier New" w:hAnsi="Courier New" w:cs="Courier New" w:hint="default"/>
      </w:rPr>
    </w:lvl>
    <w:lvl w:ilvl="2" w:tplc="34090005" w:tentative="1">
      <w:start w:val="1"/>
      <w:numFmt w:val="bullet"/>
      <w:lvlText w:val=""/>
      <w:lvlJc w:val="left"/>
      <w:pPr>
        <w:ind w:left="7623" w:hanging="360"/>
      </w:pPr>
      <w:rPr>
        <w:rFonts w:ascii="Wingdings" w:hAnsi="Wingdings" w:hint="default"/>
      </w:rPr>
    </w:lvl>
    <w:lvl w:ilvl="3" w:tplc="34090001" w:tentative="1">
      <w:start w:val="1"/>
      <w:numFmt w:val="bullet"/>
      <w:lvlText w:val=""/>
      <w:lvlJc w:val="left"/>
      <w:pPr>
        <w:ind w:left="8343" w:hanging="360"/>
      </w:pPr>
      <w:rPr>
        <w:rFonts w:ascii="Symbol" w:hAnsi="Symbol" w:hint="default"/>
      </w:rPr>
    </w:lvl>
    <w:lvl w:ilvl="4" w:tplc="34090003" w:tentative="1">
      <w:start w:val="1"/>
      <w:numFmt w:val="bullet"/>
      <w:lvlText w:val="o"/>
      <w:lvlJc w:val="left"/>
      <w:pPr>
        <w:ind w:left="9063" w:hanging="360"/>
      </w:pPr>
      <w:rPr>
        <w:rFonts w:ascii="Courier New" w:hAnsi="Courier New" w:cs="Courier New" w:hint="default"/>
      </w:rPr>
    </w:lvl>
    <w:lvl w:ilvl="5" w:tplc="34090005" w:tentative="1">
      <w:start w:val="1"/>
      <w:numFmt w:val="bullet"/>
      <w:lvlText w:val=""/>
      <w:lvlJc w:val="left"/>
      <w:pPr>
        <w:ind w:left="9783" w:hanging="360"/>
      </w:pPr>
      <w:rPr>
        <w:rFonts w:ascii="Wingdings" w:hAnsi="Wingdings" w:hint="default"/>
      </w:rPr>
    </w:lvl>
    <w:lvl w:ilvl="6" w:tplc="34090001" w:tentative="1">
      <w:start w:val="1"/>
      <w:numFmt w:val="bullet"/>
      <w:lvlText w:val=""/>
      <w:lvlJc w:val="left"/>
      <w:pPr>
        <w:ind w:left="10503" w:hanging="360"/>
      </w:pPr>
      <w:rPr>
        <w:rFonts w:ascii="Symbol" w:hAnsi="Symbol" w:hint="default"/>
      </w:rPr>
    </w:lvl>
    <w:lvl w:ilvl="7" w:tplc="34090003" w:tentative="1">
      <w:start w:val="1"/>
      <w:numFmt w:val="bullet"/>
      <w:lvlText w:val="o"/>
      <w:lvlJc w:val="left"/>
      <w:pPr>
        <w:ind w:left="11223" w:hanging="360"/>
      </w:pPr>
      <w:rPr>
        <w:rFonts w:ascii="Courier New" w:hAnsi="Courier New" w:cs="Courier New" w:hint="default"/>
      </w:rPr>
    </w:lvl>
    <w:lvl w:ilvl="8" w:tplc="34090005" w:tentative="1">
      <w:start w:val="1"/>
      <w:numFmt w:val="bullet"/>
      <w:lvlText w:val=""/>
      <w:lvlJc w:val="left"/>
      <w:pPr>
        <w:ind w:left="11943" w:hanging="360"/>
      </w:pPr>
      <w:rPr>
        <w:rFonts w:ascii="Wingdings" w:hAnsi="Wingdings" w:hint="default"/>
      </w:rPr>
    </w:lvl>
  </w:abstractNum>
  <w:abstractNum w:abstractNumId="68" w15:restartNumberingAfterBreak="0">
    <w:nsid w:val="67626AFA"/>
    <w:multiLevelType w:val="hybridMultilevel"/>
    <w:tmpl w:val="8918D5D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9" w15:restartNumberingAfterBreak="0">
    <w:nsid w:val="692C107F"/>
    <w:multiLevelType w:val="multilevel"/>
    <w:tmpl w:val="0136E22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45BC5"/>
    <w:multiLevelType w:val="multilevel"/>
    <w:tmpl w:val="D3867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A6313FD"/>
    <w:multiLevelType w:val="hybridMultilevel"/>
    <w:tmpl w:val="8BDCEE1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D227F4"/>
    <w:multiLevelType w:val="hybridMultilevel"/>
    <w:tmpl w:val="F0A0EB70"/>
    <w:lvl w:ilvl="0" w:tplc="B7B66C5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3" w15:restartNumberingAfterBreak="0">
    <w:nsid w:val="6CAC436C"/>
    <w:multiLevelType w:val="hybridMultilevel"/>
    <w:tmpl w:val="43BA9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DCA287F"/>
    <w:multiLevelType w:val="hybridMultilevel"/>
    <w:tmpl w:val="73BC7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FFC722C"/>
    <w:multiLevelType w:val="hybridMultilevel"/>
    <w:tmpl w:val="BF826F10"/>
    <w:lvl w:ilvl="0" w:tplc="08090001">
      <w:start w:val="1"/>
      <w:numFmt w:val="bullet"/>
      <w:lvlText w:val=""/>
      <w:lvlJc w:val="left"/>
      <w:pPr>
        <w:ind w:left="1080" w:hanging="360"/>
      </w:pPr>
      <w:rPr>
        <w:rFonts w:ascii="Symbol" w:hAnsi="Symbol" w:hint="default"/>
        <w:sz w:val="18"/>
        <w:szCs w:val="20"/>
      </w:rPr>
    </w:lvl>
    <w:lvl w:ilvl="1" w:tplc="34090019">
      <w:start w:val="1"/>
      <w:numFmt w:val="lowerLetter"/>
      <w:lvlText w:val="%2."/>
      <w:lvlJc w:val="left"/>
      <w:pPr>
        <w:ind w:left="-2943" w:hanging="360"/>
      </w:pPr>
    </w:lvl>
    <w:lvl w:ilvl="2" w:tplc="3409001B" w:tentative="1">
      <w:start w:val="1"/>
      <w:numFmt w:val="lowerRoman"/>
      <w:lvlText w:val="%3."/>
      <w:lvlJc w:val="right"/>
      <w:pPr>
        <w:ind w:left="-2223" w:hanging="180"/>
      </w:pPr>
    </w:lvl>
    <w:lvl w:ilvl="3" w:tplc="3409000F" w:tentative="1">
      <w:start w:val="1"/>
      <w:numFmt w:val="decimal"/>
      <w:lvlText w:val="%4."/>
      <w:lvlJc w:val="left"/>
      <w:pPr>
        <w:ind w:left="-1503" w:hanging="360"/>
      </w:pPr>
    </w:lvl>
    <w:lvl w:ilvl="4" w:tplc="34090019" w:tentative="1">
      <w:start w:val="1"/>
      <w:numFmt w:val="lowerLetter"/>
      <w:lvlText w:val="%5."/>
      <w:lvlJc w:val="left"/>
      <w:pPr>
        <w:ind w:left="-783" w:hanging="360"/>
      </w:pPr>
    </w:lvl>
    <w:lvl w:ilvl="5" w:tplc="3409001B" w:tentative="1">
      <w:start w:val="1"/>
      <w:numFmt w:val="lowerRoman"/>
      <w:lvlText w:val="%6."/>
      <w:lvlJc w:val="right"/>
      <w:pPr>
        <w:ind w:left="-63" w:hanging="180"/>
      </w:pPr>
    </w:lvl>
    <w:lvl w:ilvl="6" w:tplc="3409000F" w:tentative="1">
      <w:start w:val="1"/>
      <w:numFmt w:val="decimal"/>
      <w:lvlText w:val="%7."/>
      <w:lvlJc w:val="left"/>
      <w:pPr>
        <w:ind w:left="657" w:hanging="360"/>
      </w:pPr>
    </w:lvl>
    <w:lvl w:ilvl="7" w:tplc="34090019" w:tentative="1">
      <w:start w:val="1"/>
      <w:numFmt w:val="lowerLetter"/>
      <w:lvlText w:val="%8."/>
      <w:lvlJc w:val="left"/>
      <w:pPr>
        <w:ind w:left="1377" w:hanging="360"/>
      </w:pPr>
    </w:lvl>
    <w:lvl w:ilvl="8" w:tplc="3409001B" w:tentative="1">
      <w:start w:val="1"/>
      <w:numFmt w:val="lowerRoman"/>
      <w:lvlText w:val="%9."/>
      <w:lvlJc w:val="right"/>
      <w:pPr>
        <w:ind w:left="2097" w:hanging="180"/>
      </w:pPr>
    </w:lvl>
  </w:abstractNum>
  <w:abstractNum w:abstractNumId="76" w15:restartNumberingAfterBreak="0">
    <w:nsid w:val="721C6F40"/>
    <w:multiLevelType w:val="hybridMultilevel"/>
    <w:tmpl w:val="91724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8371F72"/>
    <w:multiLevelType w:val="hybridMultilevel"/>
    <w:tmpl w:val="3CE46324"/>
    <w:lvl w:ilvl="0" w:tplc="C4683D5E">
      <w:start w:val="1"/>
      <w:numFmt w:val="decimal"/>
      <w:lvlText w:val="%1."/>
      <w:lvlJc w:val="left"/>
      <w:pPr>
        <w:ind w:left="1080" w:hanging="360"/>
      </w:pPr>
      <w:rPr>
        <w:rFonts w:eastAsia="Times New Roman" w:hint="default"/>
        <w:sz w:val="18"/>
        <w:szCs w:val="20"/>
      </w:rPr>
    </w:lvl>
    <w:lvl w:ilvl="1" w:tplc="34090019">
      <w:start w:val="1"/>
      <w:numFmt w:val="lowerLetter"/>
      <w:lvlText w:val="%2."/>
      <w:lvlJc w:val="left"/>
      <w:pPr>
        <w:ind w:left="-2943" w:hanging="360"/>
      </w:pPr>
    </w:lvl>
    <w:lvl w:ilvl="2" w:tplc="3409001B">
      <w:start w:val="1"/>
      <w:numFmt w:val="lowerRoman"/>
      <w:lvlText w:val="%3."/>
      <w:lvlJc w:val="right"/>
      <w:pPr>
        <w:ind w:left="-2223" w:hanging="180"/>
      </w:pPr>
    </w:lvl>
    <w:lvl w:ilvl="3" w:tplc="3409000F">
      <w:start w:val="1"/>
      <w:numFmt w:val="decimal"/>
      <w:lvlText w:val="%4."/>
      <w:lvlJc w:val="left"/>
      <w:pPr>
        <w:ind w:left="-1503" w:hanging="360"/>
      </w:pPr>
    </w:lvl>
    <w:lvl w:ilvl="4" w:tplc="34090019">
      <w:start w:val="1"/>
      <w:numFmt w:val="lowerLetter"/>
      <w:lvlText w:val="%5."/>
      <w:lvlJc w:val="left"/>
      <w:pPr>
        <w:ind w:left="-783" w:hanging="360"/>
      </w:pPr>
    </w:lvl>
    <w:lvl w:ilvl="5" w:tplc="3409001B">
      <w:start w:val="1"/>
      <w:numFmt w:val="lowerRoman"/>
      <w:lvlText w:val="%6."/>
      <w:lvlJc w:val="right"/>
      <w:pPr>
        <w:ind w:left="-63" w:hanging="180"/>
      </w:pPr>
    </w:lvl>
    <w:lvl w:ilvl="6" w:tplc="3409000F">
      <w:start w:val="1"/>
      <w:numFmt w:val="decimal"/>
      <w:lvlText w:val="%7."/>
      <w:lvlJc w:val="left"/>
      <w:pPr>
        <w:ind w:left="657" w:hanging="360"/>
      </w:pPr>
    </w:lvl>
    <w:lvl w:ilvl="7" w:tplc="34090019" w:tentative="1">
      <w:start w:val="1"/>
      <w:numFmt w:val="lowerLetter"/>
      <w:lvlText w:val="%8."/>
      <w:lvlJc w:val="left"/>
      <w:pPr>
        <w:ind w:left="1377" w:hanging="360"/>
      </w:pPr>
    </w:lvl>
    <w:lvl w:ilvl="8" w:tplc="3409001B" w:tentative="1">
      <w:start w:val="1"/>
      <w:numFmt w:val="lowerRoman"/>
      <w:lvlText w:val="%9."/>
      <w:lvlJc w:val="right"/>
      <w:pPr>
        <w:ind w:left="2097" w:hanging="180"/>
      </w:pPr>
    </w:lvl>
  </w:abstractNum>
  <w:abstractNum w:abstractNumId="78" w15:restartNumberingAfterBreak="0">
    <w:nsid w:val="7AA25CCD"/>
    <w:multiLevelType w:val="multilevel"/>
    <w:tmpl w:val="7258FAF0"/>
    <w:lvl w:ilvl="0">
      <w:start w:val="1"/>
      <w:numFmt w:val="bullet"/>
      <w:lvlText w:val=""/>
      <w:lvlJc w:val="left"/>
      <w:pPr>
        <w:ind w:left="720" w:hanging="360"/>
      </w:pPr>
      <w:rPr>
        <w:rFonts w:ascii="Symbol" w:hAnsi="Symbol" w:hint="default"/>
      </w:rPr>
    </w:lvl>
    <w:lvl w:ilvl="1">
      <w:start w:val="8"/>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7AFF6C76"/>
    <w:multiLevelType w:val="hybridMultilevel"/>
    <w:tmpl w:val="39BA20EE"/>
    <w:lvl w:ilvl="0" w:tplc="4418D600">
      <w:start w:val="1"/>
      <w:numFmt w:val="lowerRoman"/>
      <w:lvlText w:val="(%1)"/>
      <w:lvlJc w:val="left"/>
      <w:pPr>
        <w:ind w:left="862" w:hanging="72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80" w15:restartNumberingAfterBreak="0">
    <w:nsid w:val="7B31656B"/>
    <w:multiLevelType w:val="multilevel"/>
    <w:tmpl w:val="0EE83A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C2C66B0"/>
    <w:multiLevelType w:val="hybridMultilevel"/>
    <w:tmpl w:val="87124B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7CCF6D82"/>
    <w:multiLevelType w:val="hybridMultilevel"/>
    <w:tmpl w:val="63D41466"/>
    <w:lvl w:ilvl="0" w:tplc="2D520ADE">
      <w:start w:val="1"/>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3" w15:restartNumberingAfterBreak="0">
    <w:nsid w:val="7D6012FF"/>
    <w:multiLevelType w:val="multilevel"/>
    <w:tmpl w:val="0E18F176"/>
    <w:lvl w:ilvl="0">
      <w:start w:val="1"/>
      <w:numFmt w:val="decimal"/>
      <w:lvlText w:val="%1"/>
      <w:lvlJc w:val="left"/>
      <w:pPr>
        <w:ind w:left="375" w:hanging="375"/>
      </w:pPr>
      <w:rPr>
        <w:rFonts w:hint="default"/>
      </w:rPr>
    </w:lvl>
    <w:lvl w:ilvl="1">
      <w:numFmt w:val="decimal"/>
      <w:pStyle w:val="Heading2"/>
      <w:lvlText w:val="%1.%2"/>
      <w:lvlJc w:val="left"/>
      <w:pPr>
        <w:ind w:left="1095" w:hanging="375"/>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7E4A2082"/>
    <w:multiLevelType w:val="multilevel"/>
    <w:tmpl w:val="89A621F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3"/>
  </w:num>
  <w:num w:numId="2">
    <w:abstractNumId w:val="17"/>
  </w:num>
  <w:num w:numId="3">
    <w:abstractNumId w:val="5"/>
  </w:num>
  <w:num w:numId="4">
    <w:abstractNumId w:val="7"/>
  </w:num>
  <w:num w:numId="5">
    <w:abstractNumId w:val="77"/>
  </w:num>
  <w:num w:numId="6">
    <w:abstractNumId w:val="45"/>
  </w:num>
  <w:num w:numId="7">
    <w:abstractNumId w:val="64"/>
  </w:num>
  <w:num w:numId="8">
    <w:abstractNumId w:val="10"/>
  </w:num>
  <w:num w:numId="9">
    <w:abstractNumId w:val="69"/>
  </w:num>
  <w:num w:numId="10">
    <w:abstractNumId w:val="43"/>
  </w:num>
  <w:num w:numId="11">
    <w:abstractNumId w:val="40"/>
  </w:num>
  <w:num w:numId="12">
    <w:abstractNumId w:val="84"/>
  </w:num>
  <w:num w:numId="13">
    <w:abstractNumId w:val="58"/>
  </w:num>
  <w:num w:numId="14">
    <w:abstractNumId w:val="82"/>
  </w:num>
  <w:num w:numId="15">
    <w:abstractNumId w:val="53"/>
  </w:num>
  <w:num w:numId="16">
    <w:abstractNumId w:val="32"/>
  </w:num>
  <w:num w:numId="17">
    <w:abstractNumId w:val="22"/>
  </w:num>
  <w:num w:numId="18">
    <w:abstractNumId w:val="67"/>
  </w:num>
  <w:num w:numId="19">
    <w:abstractNumId w:val="24"/>
  </w:num>
  <w:num w:numId="20">
    <w:abstractNumId w:val="79"/>
  </w:num>
  <w:num w:numId="21">
    <w:abstractNumId w:val="34"/>
  </w:num>
  <w:num w:numId="22">
    <w:abstractNumId w:val="63"/>
  </w:num>
  <w:num w:numId="23">
    <w:abstractNumId w:val="51"/>
  </w:num>
  <w:num w:numId="24">
    <w:abstractNumId w:val="66"/>
  </w:num>
  <w:num w:numId="25">
    <w:abstractNumId w:val="42"/>
  </w:num>
  <w:num w:numId="26">
    <w:abstractNumId w:val="54"/>
  </w:num>
  <w:num w:numId="27">
    <w:abstractNumId w:val="11"/>
  </w:num>
  <w:num w:numId="28">
    <w:abstractNumId w:val="6"/>
  </w:num>
  <w:num w:numId="29">
    <w:abstractNumId w:val="50"/>
  </w:num>
  <w:num w:numId="30">
    <w:abstractNumId w:val="78"/>
  </w:num>
  <w:num w:numId="31">
    <w:abstractNumId w:val="9"/>
  </w:num>
  <w:num w:numId="32">
    <w:abstractNumId w:val="62"/>
  </w:num>
  <w:num w:numId="33">
    <w:abstractNumId w:val="16"/>
  </w:num>
  <w:num w:numId="34">
    <w:abstractNumId w:val="59"/>
  </w:num>
  <w:num w:numId="35">
    <w:abstractNumId w:val="23"/>
  </w:num>
  <w:num w:numId="36">
    <w:abstractNumId w:val="75"/>
  </w:num>
  <w:num w:numId="37">
    <w:abstractNumId w:val="49"/>
  </w:num>
  <w:num w:numId="38">
    <w:abstractNumId w:val="31"/>
  </w:num>
  <w:num w:numId="39">
    <w:abstractNumId w:val="33"/>
  </w:num>
  <w:num w:numId="40">
    <w:abstractNumId w:val="46"/>
  </w:num>
  <w:num w:numId="41">
    <w:abstractNumId w:val="36"/>
  </w:num>
  <w:num w:numId="42">
    <w:abstractNumId w:val="35"/>
  </w:num>
  <w:num w:numId="43">
    <w:abstractNumId w:val="38"/>
  </w:num>
  <w:num w:numId="44">
    <w:abstractNumId w:val="76"/>
  </w:num>
  <w:num w:numId="45">
    <w:abstractNumId w:val="55"/>
  </w:num>
  <w:num w:numId="46">
    <w:abstractNumId w:val="73"/>
  </w:num>
  <w:num w:numId="47">
    <w:abstractNumId w:val="37"/>
  </w:num>
  <w:num w:numId="48">
    <w:abstractNumId w:val="74"/>
  </w:num>
  <w:num w:numId="49">
    <w:abstractNumId w:val="8"/>
  </w:num>
  <w:num w:numId="50">
    <w:abstractNumId w:val="83"/>
  </w:num>
  <w:num w:numId="51">
    <w:abstractNumId w:val="19"/>
  </w:num>
  <w:num w:numId="52">
    <w:abstractNumId w:val="44"/>
  </w:num>
  <w:num w:numId="53">
    <w:abstractNumId w:val="70"/>
  </w:num>
  <w:num w:numId="54">
    <w:abstractNumId w:val="83"/>
  </w:num>
  <w:num w:numId="55">
    <w:abstractNumId w:val="83"/>
  </w:num>
  <w:num w:numId="56">
    <w:abstractNumId w:val="80"/>
  </w:num>
  <w:num w:numId="57">
    <w:abstractNumId w:val="41"/>
  </w:num>
  <w:num w:numId="58">
    <w:abstractNumId w:val="71"/>
  </w:num>
  <w:num w:numId="59">
    <w:abstractNumId w:val="61"/>
  </w:num>
  <w:num w:numId="60">
    <w:abstractNumId w:val="28"/>
  </w:num>
  <w:num w:numId="61">
    <w:abstractNumId w:val="27"/>
  </w:num>
  <w:num w:numId="62">
    <w:abstractNumId w:val="0"/>
  </w:num>
  <w:num w:numId="63">
    <w:abstractNumId w:val="18"/>
  </w:num>
  <w:num w:numId="64">
    <w:abstractNumId w:val="39"/>
  </w:num>
  <w:num w:numId="65">
    <w:abstractNumId w:val="2"/>
  </w:num>
  <w:num w:numId="66">
    <w:abstractNumId w:val="4"/>
  </w:num>
  <w:num w:numId="67">
    <w:abstractNumId w:val="47"/>
  </w:num>
  <w:num w:numId="68">
    <w:abstractNumId w:val="57"/>
  </w:num>
  <w:num w:numId="69">
    <w:abstractNumId w:val="65"/>
  </w:num>
  <w:num w:numId="70">
    <w:abstractNumId w:val="1"/>
  </w:num>
  <w:num w:numId="71">
    <w:abstractNumId w:val="14"/>
  </w:num>
  <w:num w:numId="72">
    <w:abstractNumId w:val="48"/>
  </w:num>
  <w:num w:numId="73">
    <w:abstractNumId w:val="29"/>
  </w:num>
  <w:num w:numId="74">
    <w:abstractNumId w:val="25"/>
  </w:num>
  <w:num w:numId="75">
    <w:abstractNumId w:val="12"/>
  </w:num>
  <w:num w:numId="76">
    <w:abstractNumId w:val="52"/>
  </w:num>
  <w:num w:numId="77">
    <w:abstractNumId w:val="26"/>
  </w:num>
  <w:num w:numId="78">
    <w:abstractNumId w:val="15"/>
  </w:num>
  <w:num w:numId="79">
    <w:abstractNumId w:val="56"/>
  </w:num>
  <w:num w:numId="80">
    <w:abstractNumId w:val="30"/>
  </w:num>
  <w:num w:numId="81">
    <w:abstractNumId w:val="20"/>
  </w:num>
  <w:num w:numId="82">
    <w:abstractNumId w:val="81"/>
  </w:num>
  <w:num w:numId="83">
    <w:abstractNumId w:val="72"/>
  </w:num>
  <w:num w:numId="84">
    <w:abstractNumId w:val="68"/>
  </w:num>
  <w:num w:numId="85">
    <w:abstractNumId w:val="60"/>
  </w:num>
  <w:num w:numId="86">
    <w:abstractNumId w:val="13"/>
  </w:num>
  <w:num w:numId="87">
    <w:abstractNumId w:val="3"/>
  </w:num>
  <w:num w:numId="88">
    <w:abstractNumId w:val="2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987"/>
    <w:rsid w:val="000048CE"/>
    <w:rsid w:val="000068DF"/>
    <w:rsid w:val="00006EBD"/>
    <w:rsid w:val="00007450"/>
    <w:rsid w:val="0001126D"/>
    <w:rsid w:val="0001335F"/>
    <w:rsid w:val="00015B87"/>
    <w:rsid w:val="00020489"/>
    <w:rsid w:val="00020535"/>
    <w:rsid w:val="00023528"/>
    <w:rsid w:val="000247A9"/>
    <w:rsid w:val="00024EC3"/>
    <w:rsid w:val="00026638"/>
    <w:rsid w:val="000268BD"/>
    <w:rsid w:val="00031EF6"/>
    <w:rsid w:val="0003525E"/>
    <w:rsid w:val="00035788"/>
    <w:rsid w:val="00035F9A"/>
    <w:rsid w:val="00037150"/>
    <w:rsid w:val="00037AD9"/>
    <w:rsid w:val="00041478"/>
    <w:rsid w:val="00047E98"/>
    <w:rsid w:val="000502C2"/>
    <w:rsid w:val="000513A3"/>
    <w:rsid w:val="000543BE"/>
    <w:rsid w:val="0005467E"/>
    <w:rsid w:val="00055B56"/>
    <w:rsid w:val="00056CB2"/>
    <w:rsid w:val="000666E6"/>
    <w:rsid w:val="000677C1"/>
    <w:rsid w:val="00067864"/>
    <w:rsid w:val="00070A3F"/>
    <w:rsid w:val="00070A9A"/>
    <w:rsid w:val="00070C45"/>
    <w:rsid w:val="00072341"/>
    <w:rsid w:val="00073DDB"/>
    <w:rsid w:val="000761D5"/>
    <w:rsid w:val="000809BE"/>
    <w:rsid w:val="00080D5C"/>
    <w:rsid w:val="000839E8"/>
    <w:rsid w:val="000850A2"/>
    <w:rsid w:val="00091449"/>
    <w:rsid w:val="00091523"/>
    <w:rsid w:val="00092880"/>
    <w:rsid w:val="00093941"/>
    <w:rsid w:val="00093A97"/>
    <w:rsid w:val="00094707"/>
    <w:rsid w:val="000962A5"/>
    <w:rsid w:val="00097867"/>
    <w:rsid w:val="00097FE4"/>
    <w:rsid w:val="000A05A2"/>
    <w:rsid w:val="000A0D2B"/>
    <w:rsid w:val="000A19F5"/>
    <w:rsid w:val="000A35A7"/>
    <w:rsid w:val="000A371B"/>
    <w:rsid w:val="000A3E1B"/>
    <w:rsid w:val="000A5C5F"/>
    <w:rsid w:val="000A5EA9"/>
    <w:rsid w:val="000A6092"/>
    <w:rsid w:val="000B0073"/>
    <w:rsid w:val="000B1BB4"/>
    <w:rsid w:val="000B1E58"/>
    <w:rsid w:val="000B4BB3"/>
    <w:rsid w:val="000B51DA"/>
    <w:rsid w:val="000B7E53"/>
    <w:rsid w:val="000C1E8E"/>
    <w:rsid w:val="000C3D1C"/>
    <w:rsid w:val="000C465E"/>
    <w:rsid w:val="000C5FBF"/>
    <w:rsid w:val="000C7637"/>
    <w:rsid w:val="000D2C1C"/>
    <w:rsid w:val="000D34F8"/>
    <w:rsid w:val="000D5724"/>
    <w:rsid w:val="000E13C1"/>
    <w:rsid w:val="000E2A04"/>
    <w:rsid w:val="000E71DE"/>
    <w:rsid w:val="000E783E"/>
    <w:rsid w:val="000F1BE4"/>
    <w:rsid w:val="000F1DE1"/>
    <w:rsid w:val="000F2032"/>
    <w:rsid w:val="000F40E3"/>
    <w:rsid w:val="0010059B"/>
    <w:rsid w:val="001017AA"/>
    <w:rsid w:val="00111767"/>
    <w:rsid w:val="001142B6"/>
    <w:rsid w:val="00120326"/>
    <w:rsid w:val="00122A3E"/>
    <w:rsid w:val="00123ED0"/>
    <w:rsid w:val="00124F04"/>
    <w:rsid w:val="00131A4E"/>
    <w:rsid w:val="001331DC"/>
    <w:rsid w:val="00134449"/>
    <w:rsid w:val="0013580F"/>
    <w:rsid w:val="001368DB"/>
    <w:rsid w:val="00142073"/>
    <w:rsid w:val="001428ED"/>
    <w:rsid w:val="0014654C"/>
    <w:rsid w:val="0015183D"/>
    <w:rsid w:val="00151A6E"/>
    <w:rsid w:val="0015215A"/>
    <w:rsid w:val="0015395C"/>
    <w:rsid w:val="00156064"/>
    <w:rsid w:val="001573CA"/>
    <w:rsid w:val="00157B87"/>
    <w:rsid w:val="00157CF0"/>
    <w:rsid w:val="00161A4C"/>
    <w:rsid w:val="00165562"/>
    <w:rsid w:val="00167352"/>
    <w:rsid w:val="00170CA1"/>
    <w:rsid w:val="00173B0E"/>
    <w:rsid w:val="00176E18"/>
    <w:rsid w:val="001779CA"/>
    <w:rsid w:val="0018015C"/>
    <w:rsid w:val="001848F6"/>
    <w:rsid w:val="001875C0"/>
    <w:rsid w:val="001879D0"/>
    <w:rsid w:val="00187D84"/>
    <w:rsid w:val="00190184"/>
    <w:rsid w:val="0019239A"/>
    <w:rsid w:val="001928A7"/>
    <w:rsid w:val="00194783"/>
    <w:rsid w:val="00194A11"/>
    <w:rsid w:val="0019545A"/>
    <w:rsid w:val="001A140F"/>
    <w:rsid w:val="001A26A5"/>
    <w:rsid w:val="001A5FCB"/>
    <w:rsid w:val="001A74E9"/>
    <w:rsid w:val="001A78F5"/>
    <w:rsid w:val="001B460E"/>
    <w:rsid w:val="001B562E"/>
    <w:rsid w:val="001B643E"/>
    <w:rsid w:val="001C2B16"/>
    <w:rsid w:val="001C4290"/>
    <w:rsid w:val="001C748B"/>
    <w:rsid w:val="001C7A05"/>
    <w:rsid w:val="001D0002"/>
    <w:rsid w:val="001D0D4F"/>
    <w:rsid w:val="001D16A0"/>
    <w:rsid w:val="001D26E5"/>
    <w:rsid w:val="001D6F27"/>
    <w:rsid w:val="001E13ED"/>
    <w:rsid w:val="001F16D5"/>
    <w:rsid w:val="001F186E"/>
    <w:rsid w:val="001F2D74"/>
    <w:rsid w:val="001F3D37"/>
    <w:rsid w:val="001F5ABF"/>
    <w:rsid w:val="001F5B6E"/>
    <w:rsid w:val="001F5BB6"/>
    <w:rsid w:val="00202E52"/>
    <w:rsid w:val="002030C4"/>
    <w:rsid w:val="00203201"/>
    <w:rsid w:val="00203562"/>
    <w:rsid w:val="002041C7"/>
    <w:rsid w:val="0020435C"/>
    <w:rsid w:val="00207C89"/>
    <w:rsid w:val="00214E5A"/>
    <w:rsid w:val="002204CF"/>
    <w:rsid w:val="002215F3"/>
    <w:rsid w:val="002229CF"/>
    <w:rsid w:val="00223EA5"/>
    <w:rsid w:val="00224478"/>
    <w:rsid w:val="00225E88"/>
    <w:rsid w:val="002272DC"/>
    <w:rsid w:val="002306A8"/>
    <w:rsid w:val="00230885"/>
    <w:rsid w:val="00230CAB"/>
    <w:rsid w:val="00232438"/>
    <w:rsid w:val="0023719C"/>
    <w:rsid w:val="0023725E"/>
    <w:rsid w:val="00241365"/>
    <w:rsid w:val="0024334B"/>
    <w:rsid w:val="00243B22"/>
    <w:rsid w:val="00245D69"/>
    <w:rsid w:val="00246B79"/>
    <w:rsid w:val="00252D5F"/>
    <w:rsid w:val="00254383"/>
    <w:rsid w:val="0026074F"/>
    <w:rsid w:val="00260779"/>
    <w:rsid w:val="002638DD"/>
    <w:rsid w:val="00266A8D"/>
    <w:rsid w:val="002742BA"/>
    <w:rsid w:val="002745E3"/>
    <w:rsid w:val="002760E8"/>
    <w:rsid w:val="00283312"/>
    <w:rsid w:val="00283DD1"/>
    <w:rsid w:val="00287B67"/>
    <w:rsid w:val="00287E63"/>
    <w:rsid w:val="002902A5"/>
    <w:rsid w:val="00290FF9"/>
    <w:rsid w:val="00291AB9"/>
    <w:rsid w:val="002921C2"/>
    <w:rsid w:val="00295CAD"/>
    <w:rsid w:val="002964EC"/>
    <w:rsid w:val="002A0166"/>
    <w:rsid w:val="002A07F0"/>
    <w:rsid w:val="002A092A"/>
    <w:rsid w:val="002A302F"/>
    <w:rsid w:val="002A5DFB"/>
    <w:rsid w:val="002A5F5B"/>
    <w:rsid w:val="002A7FB5"/>
    <w:rsid w:val="002B0724"/>
    <w:rsid w:val="002B0EFE"/>
    <w:rsid w:val="002B1A56"/>
    <w:rsid w:val="002B35F6"/>
    <w:rsid w:val="002B4498"/>
    <w:rsid w:val="002B45C1"/>
    <w:rsid w:val="002B544D"/>
    <w:rsid w:val="002B7B0C"/>
    <w:rsid w:val="002C0867"/>
    <w:rsid w:val="002C6C69"/>
    <w:rsid w:val="002D0CE7"/>
    <w:rsid w:val="002D146F"/>
    <w:rsid w:val="002D2A80"/>
    <w:rsid w:val="002D367D"/>
    <w:rsid w:val="002D7CE6"/>
    <w:rsid w:val="002E067D"/>
    <w:rsid w:val="002E1E22"/>
    <w:rsid w:val="002E1FF6"/>
    <w:rsid w:val="002E2937"/>
    <w:rsid w:val="002E40B0"/>
    <w:rsid w:val="002F1543"/>
    <w:rsid w:val="002F160C"/>
    <w:rsid w:val="002F2A9F"/>
    <w:rsid w:val="002F74F0"/>
    <w:rsid w:val="0030228A"/>
    <w:rsid w:val="003023B5"/>
    <w:rsid w:val="0030409D"/>
    <w:rsid w:val="00304298"/>
    <w:rsid w:val="003109F0"/>
    <w:rsid w:val="003114EF"/>
    <w:rsid w:val="00320FB7"/>
    <w:rsid w:val="00322829"/>
    <w:rsid w:val="00326952"/>
    <w:rsid w:val="00334958"/>
    <w:rsid w:val="00334F49"/>
    <w:rsid w:val="00335035"/>
    <w:rsid w:val="0033641A"/>
    <w:rsid w:val="003371A4"/>
    <w:rsid w:val="0033770B"/>
    <w:rsid w:val="00342D56"/>
    <w:rsid w:val="00343779"/>
    <w:rsid w:val="00345D1E"/>
    <w:rsid w:val="00346FCE"/>
    <w:rsid w:val="0035035D"/>
    <w:rsid w:val="003521B8"/>
    <w:rsid w:val="00353B50"/>
    <w:rsid w:val="00354448"/>
    <w:rsid w:val="00354748"/>
    <w:rsid w:val="00354889"/>
    <w:rsid w:val="003553C2"/>
    <w:rsid w:val="00357FF4"/>
    <w:rsid w:val="00361C99"/>
    <w:rsid w:val="00362175"/>
    <w:rsid w:val="00364E5C"/>
    <w:rsid w:val="00366019"/>
    <w:rsid w:val="0036645F"/>
    <w:rsid w:val="0037436E"/>
    <w:rsid w:val="003760D5"/>
    <w:rsid w:val="0037655F"/>
    <w:rsid w:val="00377840"/>
    <w:rsid w:val="0038042B"/>
    <w:rsid w:val="003812C9"/>
    <w:rsid w:val="00382341"/>
    <w:rsid w:val="003844E0"/>
    <w:rsid w:val="003851FE"/>
    <w:rsid w:val="003858D6"/>
    <w:rsid w:val="00386F40"/>
    <w:rsid w:val="00387216"/>
    <w:rsid w:val="00395098"/>
    <w:rsid w:val="003965C1"/>
    <w:rsid w:val="00397484"/>
    <w:rsid w:val="003A04D6"/>
    <w:rsid w:val="003A4C20"/>
    <w:rsid w:val="003A4DF7"/>
    <w:rsid w:val="003B014D"/>
    <w:rsid w:val="003B0452"/>
    <w:rsid w:val="003B14C7"/>
    <w:rsid w:val="003B2B56"/>
    <w:rsid w:val="003B2DBA"/>
    <w:rsid w:val="003C1C7C"/>
    <w:rsid w:val="003C29C5"/>
    <w:rsid w:val="003C3943"/>
    <w:rsid w:val="003C524F"/>
    <w:rsid w:val="003C74BC"/>
    <w:rsid w:val="003D2BD5"/>
    <w:rsid w:val="003D347C"/>
    <w:rsid w:val="003D3F56"/>
    <w:rsid w:val="003D493B"/>
    <w:rsid w:val="003E0B3E"/>
    <w:rsid w:val="003E20C2"/>
    <w:rsid w:val="003E3362"/>
    <w:rsid w:val="003E3D02"/>
    <w:rsid w:val="003E6C55"/>
    <w:rsid w:val="003E7A0D"/>
    <w:rsid w:val="003F014A"/>
    <w:rsid w:val="003F066D"/>
    <w:rsid w:val="003F1A17"/>
    <w:rsid w:val="003F7938"/>
    <w:rsid w:val="003F7C12"/>
    <w:rsid w:val="00401739"/>
    <w:rsid w:val="004028C5"/>
    <w:rsid w:val="00405D30"/>
    <w:rsid w:val="0040608A"/>
    <w:rsid w:val="0040649A"/>
    <w:rsid w:val="00410C38"/>
    <w:rsid w:val="004126AE"/>
    <w:rsid w:val="004146FC"/>
    <w:rsid w:val="0041559E"/>
    <w:rsid w:val="00415C25"/>
    <w:rsid w:val="00417622"/>
    <w:rsid w:val="004206A5"/>
    <w:rsid w:val="00420849"/>
    <w:rsid w:val="0042273A"/>
    <w:rsid w:val="00422E4C"/>
    <w:rsid w:val="00424853"/>
    <w:rsid w:val="00424AE2"/>
    <w:rsid w:val="00425844"/>
    <w:rsid w:val="00425E9A"/>
    <w:rsid w:val="00426412"/>
    <w:rsid w:val="00427C66"/>
    <w:rsid w:val="00431851"/>
    <w:rsid w:val="00433373"/>
    <w:rsid w:val="00434568"/>
    <w:rsid w:val="00440167"/>
    <w:rsid w:val="0044502C"/>
    <w:rsid w:val="00445EB4"/>
    <w:rsid w:val="00450180"/>
    <w:rsid w:val="00451037"/>
    <w:rsid w:val="00451DAF"/>
    <w:rsid w:val="00453C20"/>
    <w:rsid w:val="00453FB5"/>
    <w:rsid w:val="0045418E"/>
    <w:rsid w:val="00454913"/>
    <w:rsid w:val="00461961"/>
    <w:rsid w:val="00462536"/>
    <w:rsid w:val="00462D21"/>
    <w:rsid w:val="0047237A"/>
    <w:rsid w:val="0047347D"/>
    <w:rsid w:val="00473B46"/>
    <w:rsid w:val="00480564"/>
    <w:rsid w:val="004816A0"/>
    <w:rsid w:val="00484FEA"/>
    <w:rsid w:val="004853B0"/>
    <w:rsid w:val="00492BB4"/>
    <w:rsid w:val="00493340"/>
    <w:rsid w:val="00493C82"/>
    <w:rsid w:val="004971E0"/>
    <w:rsid w:val="004979A3"/>
    <w:rsid w:val="004A3423"/>
    <w:rsid w:val="004A499B"/>
    <w:rsid w:val="004B189A"/>
    <w:rsid w:val="004B4AAF"/>
    <w:rsid w:val="004B6F85"/>
    <w:rsid w:val="004C0E2B"/>
    <w:rsid w:val="004C248B"/>
    <w:rsid w:val="004C260F"/>
    <w:rsid w:val="004C4CFE"/>
    <w:rsid w:val="004C57C0"/>
    <w:rsid w:val="004D73A6"/>
    <w:rsid w:val="004E0084"/>
    <w:rsid w:val="004E3746"/>
    <w:rsid w:val="004E74A2"/>
    <w:rsid w:val="004F0D72"/>
    <w:rsid w:val="004F23D8"/>
    <w:rsid w:val="004F730F"/>
    <w:rsid w:val="004F78B2"/>
    <w:rsid w:val="00500BB3"/>
    <w:rsid w:val="00501107"/>
    <w:rsid w:val="00501F13"/>
    <w:rsid w:val="0050225D"/>
    <w:rsid w:val="0050278F"/>
    <w:rsid w:val="005027D6"/>
    <w:rsid w:val="00503F3E"/>
    <w:rsid w:val="00505154"/>
    <w:rsid w:val="005061D4"/>
    <w:rsid w:val="0050622A"/>
    <w:rsid w:val="00510AEE"/>
    <w:rsid w:val="00510C92"/>
    <w:rsid w:val="00513E82"/>
    <w:rsid w:val="00523CC7"/>
    <w:rsid w:val="00525BC2"/>
    <w:rsid w:val="00525D4F"/>
    <w:rsid w:val="00530AFC"/>
    <w:rsid w:val="00530D5B"/>
    <w:rsid w:val="00530F36"/>
    <w:rsid w:val="00531B98"/>
    <w:rsid w:val="00532758"/>
    <w:rsid w:val="00535AA6"/>
    <w:rsid w:val="00535CA8"/>
    <w:rsid w:val="0054088A"/>
    <w:rsid w:val="0054149F"/>
    <w:rsid w:val="0054314C"/>
    <w:rsid w:val="0054408F"/>
    <w:rsid w:val="0054465C"/>
    <w:rsid w:val="00554FA2"/>
    <w:rsid w:val="00555204"/>
    <w:rsid w:val="0055667F"/>
    <w:rsid w:val="00557317"/>
    <w:rsid w:val="00560086"/>
    <w:rsid w:val="0056316F"/>
    <w:rsid w:val="00563FC5"/>
    <w:rsid w:val="00566506"/>
    <w:rsid w:val="0057334C"/>
    <w:rsid w:val="00574F1D"/>
    <w:rsid w:val="005756A4"/>
    <w:rsid w:val="005768F6"/>
    <w:rsid w:val="00576974"/>
    <w:rsid w:val="005817F2"/>
    <w:rsid w:val="00582433"/>
    <w:rsid w:val="00582FE3"/>
    <w:rsid w:val="00585B63"/>
    <w:rsid w:val="00594D56"/>
    <w:rsid w:val="0059547E"/>
    <w:rsid w:val="00596554"/>
    <w:rsid w:val="00597E92"/>
    <w:rsid w:val="005A3AE8"/>
    <w:rsid w:val="005A4727"/>
    <w:rsid w:val="005A6600"/>
    <w:rsid w:val="005B5101"/>
    <w:rsid w:val="005B66F7"/>
    <w:rsid w:val="005B77D9"/>
    <w:rsid w:val="005B7EA1"/>
    <w:rsid w:val="005C28CD"/>
    <w:rsid w:val="005C3080"/>
    <w:rsid w:val="005C4606"/>
    <w:rsid w:val="005C5731"/>
    <w:rsid w:val="005C7FE0"/>
    <w:rsid w:val="005D2B5A"/>
    <w:rsid w:val="005D3954"/>
    <w:rsid w:val="005D6953"/>
    <w:rsid w:val="005E035D"/>
    <w:rsid w:val="005E23E5"/>
    <w:rsid w:val="005E290A"/>
    <w:rsid w:val="005E31E4"/>
    <w:rsid w:val="005E351C"/>
    <w:rsid w:val="005E44F1"/>
    <w:rsid w:val="005E7868"/>
    <w:rsid w:val="005F0699"/>
    <w:rsid w:val="005F338F"/>
    <w:rsid w:val="005F3B26"/>
    <w:rsid w:val="005F4DAC"/>
    <w:rsid w:val="005F52B9"/>
    <w:rsid w:val="005F65DD"/>
    <w:rsid w:val="005F69D1"/>
    <w:rsid w:val="005F7177"/>
    <w:rsid w:val="00600B0D"/>
    <w:rsid w:val="00601DF1"/>
    <w:rsid w:val="00602247"/>
    <w:rsid w:val="00610A75"/>
    <w:rsid w:val="00610CC1"/>
    <w:rsid w:val="00617A45"/>
    <w:rsid w:val="0062221D"/>
    <w:rsid w:val="00623A51"/>
    <w:rsid w:val="00630041"/>
    <w:rsid w:val="00632E1C"/>
    <w:rsid w:val="00633E29"/>
    <w:rsid w:val="00635A53"/>
    <w:rsid w:val="00637C05"/>
    <w:rsid w:val="006442F0"/>
    <w:rsid w:val="00645717"/>
    <w:rsid w:val="00645A09"/>
    <w:rsid w:val="00650021"/>
    <w:rsid w:val="00650882"/>
    <w:rsid w:val="00651913"/>
    <w:rsid w:val="00651F2D"/>
    <w:rsid w:val="00651F66"/>
    <w:rsid w:val="0065723A"/>
    <w:rsid w:val="00662089"/>
    <w:rsid w:val="00665374"/>
    <w:rsid w:val="00665F51"/>
    <w:rsid w:val="00666677"/>
    <w:rsid w:val="00670E31"/>
    <w:rsid w:val="006718E4"/>
    <w:rsid w:val="00673698"/>
    <w:rsid w:val="006770A8"/>
    <w:rsid w:val="00677643"/>
    <w:rsid w:val="00680F17"/>
    <w:rsid w:val="00681AEA"/>
    <w:rsid w:val="006862F0"/>
    <w:rsid w:val="006865CB"/>
    <w:rsid w:val="00692521"/>
    <w:rsid w:val="006939EE"/>
    <w:rsid w:val="006965D3"/>
    <w:rsid w:val="0069667F"/>
    <w:rsid w:val="006A0D5F"/>
    <w:rsid w:val="006A0D8E"/>
    <w:rsid w:val="006A71E0"/>
    <w:rsid w:val="006B11ED"/>
    <w:rsid w:val="006B5378"/>
    <w:rsid w:val="006B79CB"/>
    <w:rsid w:val="006C0E33"/>
    <w:rsid w:val="006D3B64"/>
    <w:rsid w:val="006E22AD"/>
    <w:rsid w:val="006E501F"/>
    <w:rsid w:val="006E52FA"/>
    <w:rsid w:val="006E787F"/>
    <w:rsid w:val="006F2D7C"/>
    <w:rsid w:val="006F4690"/>
    <w:rsid w:val="006F62E9"/>
    <w:rsid w:val="006F7314"/>
    <w:rsid w:val="007011C6"/>
    <w:rsid w:val="00706181"/>
    <w:rsid w:val="00707970"/>
    <w:rsid w:val="00710CE7"/>
    <w:rsid w:val="00712B95"/>
    <w:rsid w:val="0071322F"/>
    <w:rsid w:val="00713CAD"/>
    <w:rsid w:val="00716984"/>
    <w:rsid w:val="00716D2E"/>
    <w:rsid w:val="0072064E"/>
    <w:rsid w:val="007220EF"/>
    <w:rsid w:val="0073380B"/>
    <w:rsid w:val="00735344"/>
    <w:rsid w:val="00745F6F"/>
    <w:rsid w:val="007534DD"/>
    <w:rsid w:val="00754A4C"/>
    <w:rsid w:val="0075544E"/>
    <w:rsid w:val="007554AC"/>
    <w:rsid w:val="00757DC6"/>
    <w:rsid w:val="0076021C"/>
    <w:rsid w:val="00761096"/>
    <w:rsid w:val="00761423"/>
    <w:rsid w:val="007626DA"/>
    <w:rsid w:val="00763E74"/>
    <w:rsid w:val="00765036"/>
    <w:rsid w:val="00765821"/>
    <w:rsid w:val="00765BAE"/>
    <w:rsid w:val="00767647"/>
    <w:rsid w:val="00772FC1"/>
    <w:rsid w:val="00773C3E"/>
    <w:rsid w:val="007744AA"/>
    <w:rsid w:val="00780C1B"/>
    <w:rsid w:val="00783245"/>
    <w:rsid w:val="00783502"/>
    <w:rsid w:val="00785B38"/>
    <w:rsid w:val="00787F99"/>
    <w:rsid w:val="00792258"/>
    <w:rsid w:val="00792926"/>
    <w:rsid w:val="007A3A6F"/>
    <w:rsid w:val="007A7A39"/>
    <w:rsid w:val="007B1386"/>
    <w:rsid w:val="007B48D8"/>
    <w:rsid w:val="007B5D17"/>
    <w:rsid w:val="007B6096"/>
    <w:rsid w:val="007B6742"/>
    <w:rsid w:val="007B70AD"/>
    <w:rsid w:val="007C1A5B"/>
    <w:rsid w:val="007C3215"/>
    <w:rsid w:val="007C373E"/>
    <w:rsid w:val="007C4BF1"/>
    <w:rsid w:val="007C784A"/>
    <w:rsid w:val="007D00B1"/>
    <w:rsid w:val="007D2C5F"/>
    <w:rsid w:val="007D3B96"/>
    <w:rsid w:val="007E07C6"/>
    <w:rsid w:val="007F2FF0"/>
    <w:rsid w:val="007F34A6"/>
    <w:rsid w:val="007F4EA9"/>
    <w:rsid w:val="007F665C"/>
    <w:rsid w:val="007F7157"/>
    <w:rsid w:val="007F79C8"/>
    <w:rsid w:val="00800173"/>
    <w:rsid w:val="00803D56"/>
    <w:rsid w:val="008064DA"/>
    <w:rsid w:val="0080672F"/>
    <w:rsid w:val="00806C9D"/>
    <w:rsid w:val="00807D12"/>
    <w:rsid w:val="00812601"/>
    <w:rsid w:val="00813CE4"/>
    <w:rsid w:val="0081449D"/>
    <w:rsid w:val="00814995"/>
    <w:rsid w:val="00814AEA"/>
    <w:rsid w:val="00816C46"/>
    <w:rsid w:val="008204F3"/>
    <w:rsid w:val="0082142E"/>
    <w:rsid w:val="00823EB2"/>
    <w:rsid w:val="00831644"/>
    <w:rsid w:val="00831807"/>
    <w:rsid w:val="008413E1"/>
    <w:rsid w:val="00844DA0"/>
    <w:rsid w:val="00846947"/>
    <w:rsid w:val="008528AB"/>
    <w:rsid w:val="008548D4"/>
    <w:rsid w:val="00854D04"/>
    <w:rsid w:val="00856224"/>
    <w:rsid w:val="008570F7"/>
    <w:rsid w:val="008574F1"/>
    <w:rsid w:val="008607CC"/>
    <w:rsid w:val="00862545"/>
    <w:rsid w:val="0086322F"/>
    <w:rsid w:val="00863D56"/>
    <w:rsid w:val="00864867"/>
    <w:rsid w:val="00864AFD"/>
    <w:rsid w:val="00865AEE"/>
    <w:rsid w:val="00866D4D"/>
    <w:rsid w:val="008704E1"/>
    <w:rsid w:val="00873F25"/>
    <w:rsid w:val="008740B4"/>
    <w:rsid w:val="00875862"/>
    <w:rsid w:val="00876181"/>
    <w:rsid w:val="008768D9"/>
    <w:rsid w:val="00877966"/>
    <w:rsid w:val="00880A51"/>
    <w:rsid w:val="00884591"/>
    <w:rsid w:val="00885071"/>
    <w:rsid w:val="008856FC"/>
    <w:rsid w:val="0088572C"/>
    <w:rsid w:val="00885A3F"/>
    <w:rsid w:val="00886C6F"/>
    <w:rsid w:val="0088731A"/>
    <w:rsid w:val="008933E6"/>
    <w:rsid w:val="008956DD"/>
    <w:rsid w:val="008A0824"/>
    <w:rsid w:val="008A640E"/>
    <w:rsid w:val="008A74FF"/>
    <w:rsid w:val="008B0164"/>
    <w:rsid w:val="008B0487"/>
    <w:rsid w:val="008B09F1"/>
    <w:rsid w:val="008B1F6E"/>
    <w:rsid w:val="008B3B52"/>
    <w:rsid w:val="008B3F36"/>
    <w:rsid w:val="008B71F6"/>
    <w:rsid w:val="008C013A"/>
    <w:rsid w:val="008C123C"/>
    <w:rsid w:val="008C56ED"/>
    <w:rsid w:val="008C5EE6"/>
    <w:rsid w:val="008C6296"/>
    <w:rsid w:val="008C6AFC"/>
    <w:rsid w:val="008D0A3F"/>
    <w:rsid w:val="008D0C60"/>
    <w:rsid w:val="008D439D"/>
    <w:rsid w:val="008D442E"/>
    <w:rsid w:val="008D4C92"/>
    <w:rsid w:val="008D601F"/>
    <w:rsid w:val="008E1B6C"/>
    <w:rsid w:val="008E1F5D"/>
    <w:rsid w:val="008E321D"/>
    <w:rsid w:val="008E332F"/>
    <w:rsid w:val="008F06AC"/>
    <w:rsid w:val="008F1D23"/>
    <w:rsid w:val="008F547F"/>
    <w:rsid w:val="008F7C5C"/>
    <w:rsid w:val="00900325"/>
    <w:rsid w:val="00901DB4"/>
    <w:rsid w:val="00905724"/>
    <w:rsid w:val="0091089F"/>
    <w:rsid w:val="00911F8C"/>
    <w:rsid w:val="009131B9"/>
    <w:rsid w:val="00915AA0"/>
    <w:rsid w:val="009213F3"/>
    <w:rsid w:val="00923A13"/>
    <w:rsid w:val="00926076"/>
    <w:rsid w:val="00926E93"/>
    <w:rsid w:val="00931577"/>
    <w:rsid w:val="00933CA1"/>
    <w:rsid w:val="00935AC6"/>
    <w:rsid w:val="0093746C"/>
    <w:rsid w:val="009402E0"/>
    <w:rsid w:val="00941ACC"/>
    <w:rsid w:val="009425D9"/>
    <w:rsid w:val="00942FA4"/>
    <w:rsid w:val="00947959"/>
    <w:rsid w:val="0095068B"/>
    <w:rsid w:val="00950B1C"/>
    <w:rsid w:val="00951C30"/>
    <w:rsid w:val="0095203F"/>
    <w:rsid w:val="0095629D"/>
    <w:rsid w:val="00961D94"/>
    <w:rsid w:val="0096363C"/>
    <w:rsid w:val="00964117"/>
    <w:rsid w:val="009704A9"/>
    <w:rsid w:val="00972679"/>
    <w:rsid w:val="00973FEC"/>
    <w:rsid w:val="00980EB1"/>
    <w:rsid w:val="0098133A"/>
    <w:rsid w:val="009813C8"/>
    <w:rsid w:val="0098255A"/>
    <w:rsid w:val="00985658"/>
    <w:rsid w:val="00986568"/>
    <w:rsid w:val="00986B86"/>
    <w:rsid w:val="00987C01"/>
    <w:rsid w:val="00990373"/>
    <w:rsid w:val="00993E2E"/>
    <w:rsid w:val="0099579D"/>
    <w:rsid w:val="00996E75"/>
    <w:rsid w:val="009A08D3"/>
    <w:rsid w:val="009A1D63"/>
    <w:rsid w:val="009A349F"/>
    <w:rsid w:val="009A37CB"/>
    <w:rsid w:val="009A73B2"/>
    <w:rsid w:val="009B3243"/>
    <w:rsid w:val="009B37AC"/>
    <w:rsid w:val="009B3AEE"/>
    <w:rsid w:val="009B567E"/>
    <w:rsid w:val="009B686F"/>
    <w:rsid w:val="009C5490"/>
    <w:rsid w:val="009C5B95"/>
    <w:rsid w:val="009C7921"/>
    <w:rsid w:val="009D5EF8"/>
    <w:rsid w:val="009D6C0A"/>
    <w:rsid w:val="009D6DC9"/>
    <w:rsid w:val="009E0B95"/>
    <w:rsid w:val="009E1E4A"/>
    <w:rsid w:val="009E3BBD"/>
    <w:rsid w:val="009E430D"/>
    <w:rsid w:val="009E472E"/>
    <w:rsid w:val="009E4A63"/>
    <w:rsid w:val="009E601D"/>
    <w:rsid w:val="009E6B28"/>
    <w:rsid w:val="009F3BA4"/>
    <w:rsid w:val="009F3E4F"/>
    <w:rsid w:val="009F7DE7"/>
    <w:rsid w:val="00A00A09"/>
    <w:rsid w:val="00A0149C"/>
    <w:rsid w:val="00A0160D"/>
    <w:rsid w:val="00A02406"/>
    <w:rsid w:val="00A117D0"/>
    <w:rsid w:val="00A11ED2"/>
    <w:rsid w:val="00A13B2D"/>
    <w:rsid w:val="00A158E3"/>
    <w:rsid w:val="00A30560"/>
    <w:rsid w:val="00A308AC"/>
    <w:rsid w:val="00A30C1D"/>
    <w:rsid w:val="00A31195"/>
    <w:rsid w:val="00A32BFA"/>
    <w:rsid w:val="00A3477B"/>
    <w:rsid w:val="00A35EDF"/>
    <w:rsid w:val="00A40F31"/>
    <w:rsid w:val="00A437FD"/>
    <w:rsid w:val="00A47162"/>
    <w:rsid w:val="00A47B3A"/>
    <w:rsid w:val="00A5098F"/>
    <w:rsid w:val="00A509F7"/>
    <w:rsid w:val="00A52AC2"/>
    <w:rsid w:val="00A52B68"/>
    <w:rsid w:val="00A54AAD"/>
    <w:rsid w:val="00A550D9"/>
    <w:rsid w:val="00A55D6E"/>
    <w:rsid w:val="00A60D74"/>
    <w:rsid w:val="00A628FF"/>
    <w:rsid w:val="00A63E11"/>
    <w:rsid w:val="00A65F61"/>
    <w:rsid w:val="00A67B4C"/>
    <w:rsid w:val="00A67C4F"/>
    <w:rsid w:val="00A71589"/>
    <w:rsid w:val="00A800CC"/>
    <w:rsid w:val="00A810B3"/>
    <w:rsid w:val="00A859C0"/>
    <w:rsid w:val="00A8631B"/>
    <w:rsid w:val="00A864B2"/>
    <w:rsid w:val="00A86DA0"/>
    <w:rsid w:val="00A873DE"/>
    <w:rsid w:val="00A9519A"/>
    <w:rsid w:val="00A955F9"/>
    <w:rsid w:val="00A96C7C"/>
    <w:rsid w:val="00A97647"/>
    <w:rsid w:val="00AA2F08"/>
    <w:rsid w:val="00AA50C9"/>
    <w:rsid w:val="00AB1441"/>
    <w:rsid w:val="00AB5006"/>
    <w:rsid w:val="00AB50DA"/>
    <w:rsid w:val="00AB62DF"/>
    <w:rsid w:val="00AB7B4A"/>
    <w:rsid w:val="00AC3345"/>
    <w:rsid w:val="00AC3B59"/>
    <w:rsid w:val="00AC3E88"/>
    <w:rsid w:val="00AC5D72"/>
    <w:rsid w:val="00AC7608"/>
    <w:rsid w:val="00AD0AB9"/>
    <w:rsid w:val="00AD1284"/>
    <w:rsid w:val="00AD5E3F"/>
    <w:rsid w:val="00AD6953"/>
    <w:rsid w:val="00AD7B71"/>
    <w:rsid w:val="00AD7D5E"/>
    <w:rsid w:val="00AE3304"/>
    <w:rsid w:val="00AE3D38"/>
    <w:rsid w:val="00AE3EB6"/>
    <w:rsid w:val="00AF02DD"/>
    <w:rsid w:val="00AF1FF0"/>
    <w:rsid w:val="00AF2316"/>
    <w:rsid w:val="00AF266D"/>
    <w:rsid w:val="00AF621B"/>
    <w:rsid w:val="00AF7495"/>
    <w:rsid w:val="00B00047"/>
    <w:rsid w:val="00B0061E"/>
    <w:rsid w:val="00B06270"/>
    <w:rsid w:val="00B077AA"/>
    <w:rsid w:val="00B07DF9"/>
    <w:rsid w:val="00B1034B"/>
    <w:rsid w:val="00B11254"/>
    <w:rsid w:val="00B113B8"/>
    <w:rsid w:val="00B11585"/>
    <w:rsid w:val="00B1234C"/>
    <w:rsid w:val="00B15BD6"/>
    <w:rsid w:val="00B218F8"/>
    <w:rsid w:val="00B23124"/>
    <w:rsid w:val="00B23FF0"/>
    <w:rsid w:val="00B2455C"/>
    <w:rsid w:val="00B27F06"/>
    <w:rsid w:val="00B324B6"/>
    <w:rsid w:val="00B32629"/>
    <w:rsid w:val="00B3681D"/>
    <w:rsid w:val="00B37405"/>
    <w:rsid w:val="00B40ACE"/>
    <w:rsid w:val="00B4261B"/>
    <w:rsid w:val="00B4341A"/>
    <w:rsid w:val="00B44F74"/>
    <w:rsid w:val="00B51A70"/>
    <w:rsid w:val="00B5700C"/>
    <w:rsid w:val="00B61F38"/>
    <w:rsid w:val="00B6446E"/>
    <w:rsid w:val="00B65635"/>
    <w:rsid w:val="00B65732"/>
    <w:rsid w:val="00B674FF"/>
    <w:rsid w:val="00B71669"/>
    <w:rsid w:val="00B71B82"/>
    <w:rsid w:val="00B7276A"/>
    <w:rsid w:val="00B72B79"/>
    <w:rsid w:val="00B7302F"/>
    <w:rsid w:val="00B74E29"/>
    <w:rsid w:val="00B810DC"/>
    <w:rsid w:val="00B8633F"/>
    <w:rsid w:val="00B86B17"/>
    <w:rsid w:val="00B9208B"/>
    <w:rsid w:val="00B929B4"/>
    <w:rsid w:val="00B93D55"/>
    <w:rsid w:val="00B947E7"/>
    <w:rsid w:val="00B94C7D"/>
    <w:rsid w:val="00BA1608"/>
    <w:rsid w:val="00BA3831"/>
    <w:rsid w:val="00BB3579"/>
    <w:rsid w:val="00BB47DA"/>
    <w:rsid w:val="00BB5342"/>
    <w:rsid w:val="00BB57E9"/>
    <w:rsid w:val="00BC14A3"/>
    <w:rsid w:val="00BC1A3A"/>
    <w:rsid w:val="00BC48B8"/>
    <w:rsid w:val="00BC6B2F"/>
    <w:rsid w:val="00BC738D"/>
    <w:rsid w:val="00BD032F"/>
    <w:rsid w:val="00BD0D74"/>
    <w:rsid w:val="00BD1BA5"/>
    <w:rsid w:val="00BD2122"/>
    <w:rsid w:val="00BD42C8"/>
    <w:rsid w:val="00BD4EAD"/>
    <w:rsid w:val="00BD6B0F"/>
    <w:rsid w:val="00BD6F43"/>
    <w:rsid w:val="00BE10EF"/>
    <w:rsid w:val="00BE116B"/>
    <w:rsid w:val="00BE32FD"/>
    <w:rsid w:val="00BE4FA7"/>
    <w:rsid w:val="00BE507D"/>
    <w:rsid w:val="00BE5115"/>
    <w:rsid w:val="00BF031F"/>
    <w:rsid w:val="00BF32EC"/>
    <w:rsid w:val="00BF3F91"/>
    <w:rsid w:val="00BF5FB4"/>
    <w:rsid w:val="00C063AD"/>
    <w:rsid w:val="00C07A66"/>
    <w:rsid w:val="00C07AFB"/>
    <w:rsid w:val="00C13133"/>
    <w:rsid w:val="00C1483A"/>
    <w:rsid w:val="00C17C2C"/>
    <w:rsid w:val="00C246EA"/>
    <w:rsid w:val="00C265EA"/>
    <w:rsid w:val="00C27A72"/>
    <w:rsid w:val="00C349BF"/>
    <w:rsid w:val="00C35685"/>
    <w:rsid w:val="00C36999"/>
    <w:rsid w:val="00C4048F"/>
    <w:rsid w:val="00C44114"/>
    <w:rsid w:val="00C44221"/>
    <w:rsid w:val="00C4455D"/>
    <w:rsid w:val="00C457BA"/>
    <w:rsid w:val="00C46551"/>
    <w:rsid w:val="00C50060"/>
    <w:rsid w:val="00C53572"/>
    <w:rsid w:val="00C55110"/>
    <w:rsid w:val="00C55A36"/>
    <w:rsid w:val="00C56B6C"/>
    <w:rsid w:val="00C60DAD"/>
    <w:rsid w:val="00C62B91"/>
    <w:rsid w:val="00C71424"/>
    <w:rsid w:val="00C7408A"/>
    <w:rsid w:val="00C763A5"/>
    <w:rsid w:val="00C82160"/>
    <w:rsid w:val="00C821DF"/>
    <w:rsid w:val="00C83431"/>
    <w:rsid w:val="00C84C46"/>
    <w:rsid w:val="00C86D6F"/>
    <w:rsid w:val="00C8749C"/>
    <w:rsid w:val="00C91192"/>
    <w:rsid w:val="00C95436"/>
    <w:rsid w:val="00C958B8"/>
    <w:rsid w:val="00C96FCF"/>
    <w:rsid w:val="00CA1042"/>
    <w:rsid w:val="00CA1C51"/>
    <w:rsid w:val="00CA23D9"/>
    <w:rsid w:val="00CA391B"/>
    <w:rsid w:val="00CB1450"/>
    <w:rsid w:val="00CB22F4"/>
    <w:rsid w:val="00CB2FFC"/>
    <w:rsid w:val="00CB62B7"/>
    <w:rsid w:val="00CB6AE3"/>
    <w:rsid w:val="00CB6C1A"/>
    <w:rsid w:val="00CB70D5"/>
    <w:rsid w:val="00CC0898"/>
    <w:rsid w:val="00CC1FAA"/>
    <w:rsid w:val="00CC322B"/>
    <w:rsid w:val="00CC39B3"/>
    <w:rsid w:val="00CC4EA1"/>
    <w:rsid w:val="00CC6C04"/>
    <w:rsid w:val="00CD2230"/>
    <w:rsid w:val="00CD496E"/>
    <w:rsid w:val="00CD4D40"/>
    <w:rsid w:val="00CE3A12"/>
    <w:rsid w:val="00CE4AB9"/>
    <w:rsid w:val="00CF0E04"/>
    <w:rsid w:val="00CF1EBC"/>
    <w:rsid w:val="00CF1F3C"/>
    <w:rsid w:val="00CF2143"/>
    <w:rsid w:val="00CF5255"/>
    <w:rsid w:val="00CF60FF"/>
    <w:rsid w:val="00D04E36"/>
    <w:rsid w:val="00D05460"/>
    <w:rsid w:val="00D06E76"/>
    <w:rsid w:val="00D07550"/>
    <w:rsid w:val="00D101F1"/>
    <w:rsid w:val="00D1168D"/>
    <w:rsid w:val="00D1271C"/>
    <w:rsid w:val="00D1454C"/>
    <w:rsid w:val="00D14E40"/>
    <w:rsid w:val="00D157FF"/>
    <w:rsid w:val="00D15DA8"/>
    <w:rsid w:val="00D16382"/>
    <w:rsid w:val="00D17187"/>
    <w:rsid w:val="00D17F6A"/>
    <w:rsid w:val="00D21AA4"/>
    <w:rsid w:val="00D221C8"/>
    <w:rsid w:val="00D24385"/>
    <w:rsid w:val="00D271AD"/>
    <w:rsid w:val="00D27894"/>
    <w:rsid w:val="00D30127"/>
    <w:rsid w:val="00D3088E"/>
    <w:rsid w:val="00D355BD"/>
    <w:rsid w:val="00D355C8"/>
    <w:rsid w:val="00D38EC3"/>
    <w:rsid w:val="00D4079A"/>
    <w:rsid w:val="00D42FAE"/>
    <w:rsid w:val="00D5144D"/>
    <w:rsid w:val="00D51AEA"/>
    <w:rsid w:val="00D52B79"/>
    <w:rsid w:val="00D52EE9"/>
    <w:rsid w:val="00D55C56"/>
    <w:rsid w:val="00D56118"/>
    <w:rsid w:val="00D56905"/>
    <w:rsid w:val="00D57F9D"/>
    <w:rsid w:val="00D620B9"/>
    <w:rsid w:val="00D70D30"/>
    <w:rsid w:val="00D71CBC"/>
    <w:rsid w:val="00D759E7"/>
    <w:rsid w:val="00D75D55"/>
    <w:rsid w:val="00D76B6E"/>
    <w:rsid w:val="00D80CF3"/>
    <w:rsid w:val="00D83698"/>
    <w:rsid w:val="00D8492E"/>
    <w:rsid w:val="00D85698"/>
    <w:rsid w:val="00D8569E"/>
    <w:rsid w:val="00D85CE7"/>
    <w:rsid w:val="00D92A16"/>
    <w:rsid w:val="00D93743"/>
    <w:rsid w:val="00D97A2D"/>
    <w:rsid w:val="00D97F55"/>
    <w:rsid w:val="00DA11FE"/>
    <w:rsid w:val="00DA3C34"/>
    <w:rsid w:val="00DA4792"/>
    <w:rsid w:val="00DA57D9"/>
    <w:rsid w:val="00DA6662"/>
    <w:rsid w:val="00DA7DBD"/>
    <w:rsid w:val="00DB706D"/>
    <w:rsid w:val="00DC1CD0"/>
    <w:rsid w:val="00DC31EB"/>
    <w:rsid w:val="00DC3F04"/>
    <w:rsid w:val="00DC45EB"/>
    <w:rsid w:val="00DC4A80"/>
    <w:rsid w:val="00DC6572"/>
    <w:rsid w:val="00DD03A1"/>
    <w:rsid w:val="00DD1F7C"/>
    <w:rsid w:val="00DD7F87"/>
    <w:rsid w:val="00DE7CEB"/>
    <w:rsid w:val="00DF3754"/>
    <w:rsid w:val="00DF3C64"/>
    <w:rsid w:val="00DF7BE7"/>
    <w:rsid w:val="00E03FA6"/>
    <w:rsid w:val="00E04324"/>
    <w:rsid w:val="00E07234"/>
    <w:rsid w:val="00E103FD"/>
    <w:rsid w:val="00E11B1B"/>
    <w:rsid w:val="00E13802"/>
    <w:rsid w:val="00E15F70"/>
    <w:rsid w:val="00E16E88"/>
    <w:rsid w:val="00E22768"/>
    <w:rsid w:val="00E2444A"/>
    <w:rsid w:val="00E2559E"/>
    <w:rsid w:val="00E2669F"/>
    <w:rsid w:val="00E26984"/>
    <w:rsid w:val="00E27764"/>
    <w:rsid w:val="00E3132B"/>
    <w:rsid w:val="00E3221C"/>
    <w:rsid w:val="00E33D74"/>
    <w:rsid w:val="00E34B8A"/>
    <w:rsid w:val="00E36338"/>
    <w:rsid w:val="00E40AAA"/>
    <w:rsid w:val="00E413B8"/>
    <w:rsid w:val="00E418CE"/>
    <w:rsid w:val="00E435B5"/>
    <w:rsid w:val="00E46662"/>
    <w:rsid w:val="00E5011F"/>
    <w:rsid w:val="00E5116A"/>
    <w:rsid w:val="00E5214F"/>
    <w:rsid w:val="00E60F07"/>
    <w:rsid w:val="00E62C92"/>
    <w:rsid w:val="00E65431"/>
    <w:rsid w:val="00E71014"/>
    <w:rsid w:val="00E71D7B"/>
    <w:rsid w:val="00E73C48"/>
    <w:rsid w:val="00E745E3"/>
    <w:rsid w:val="00E748A3"/>
    <w:rsid w:val="00E74FFA"/>
    <w:rsid w:val="00E751E0"/>
    <w:rsid w:val="00E774CA"/>
    <w:rsid w:val="00E77D2B"/>
    <w:rsid w:val="00E8172F"/>
    <w:rsid w:val="00E821ED"/>
    <w:rsid w:val="00E827EC"/>
    <w:rsid w:val="00E86D6A"/>
    <w:rsid w:val="00E903E7"/>
    <w:rsid w:val="00E9189A"/>
    <w:rsid w:val="00E925F4"/>
    <w:rsid w:val="00E9276B"/>
    <w:rsid w:val="00E94051"/>
    <w:rsid w:val="00E941B2"/>
    <w:rsid w:val="00E94811"/>
    <w:rsid w:val="00E96A56"/>
    <w:rsid w:val="00EA1EEF"/>
    <w:rsid w:val="00EA272A"/>
    <w:rsid w:val="00EA3A29"/>
    <w:rsid w:val="00EA40D9"/>
    <w:rsid w:val="00EA704E"/>
    <w:rsid w:val="00EA7F30"/>
    <w:rsid w:val="00EB0D1F"/>
    <w:rsid w:val="00EB2216"/>
    <w:rsid w:val="00EB2AC3"/>
    <w:rsid w:val="00EB33D1"/>
    <w:rsid w:val="00EB4FC0"/>
    <w:rsid w:val="00EB5D29"/>
    <w:rsid w:val="00EB6482"/>
    <w:rsid w:val="00EB6BDC"/>
    <w:rsid w:val="00EB79F5"/>
    <w:rsid w:val="00EC233C"/>
    <w:rsid w:val="00EC246B"/>
    <w:rsid w:val="00EC6D80"/>
    <w:rsid w:val="00EC74A6"/>
    <w:rsid w:val="00EC7B4C"/>
    <w:rsid w:val="00ED0FD8"/>
    <w:rsid w:val="00ED1DC7"/>
    <w:rsid w:val="00ED3A17"/>
    <w:rsid w:val="00ED65FC"/>
    <w:rsid w:val="00ED749E"/>
    <w:rsid w:val="00ED77E2"/>
    <w:rsid w:val="00ED7868"/>
    <w:rsid w:val="00EE1D97"/>
    <w:rsid w:val="00EE628B"/>
    <w:rsid w:val="00EE7A4D"/>
    <w:rsid w:val="00EE7AC4"/>
    <w:rsid w:val="00EF0427"/>
    <w:rsid w:val="00EF06D3"/>
    <w:rsid w:val="00EF06DA"/>
    <w:rsid w:val="00EF09A7"/>
    <w:rsid w:val="00EF0ACA"/>
    <w:rsid w:val="00EF285B"/>
    <w:rsid w:val="00EF2971"/>
    <w:rsid w:val="00EF33C9"/>
    <w:rsid w:val="00EF3B43"/>
    <w:rsid w:val="00EF3FDE"/>
    <w:rsid w:val="00F0095E"/>
    <w:rsid w:val="00F01864"/>
    <w:rsid w:val="00F02AAB"/>
    <w:rsid w:val="00F03D54"/>
    <w:rsid w:val="00F058AF"/>
    <w:rsid w:val="00F071A5"/>
    <w:rsid w:val="00F07C55"/>
    <w:rsid w:val="00F11E96"/>
    <w:rsid w:val="00F13DCE"/>
    <w:rsid w:val="00F147B0"/>
    <w:rsid w:val="00F20815"/>
    <w:rsid w:val="00F222AB"/>
    <w:rsid w:val="00F22678"/>
    <w:rsid w:val="00F2448B"/>
    <w:rsid w:val="00F252AE"/>
    <w:rsid w:val="00F26293"/>
    <w:rsid w:val="00F31526"/>
    <w:rsid w:val="00F34068"/>
    <w:rsid w:val="00F42DBC"/>
    <w:rsid w:val="00F465A5"/>
    <w:rsid w:val="00F47256"/>
    <w:rsid w:val="00F50C0D"/>
    <w:rsid w:val="00F518FF"/>
    <w:rsid w:val="00F52C10"/>
    <w:rsid w:val="00F53CCF"/>
    <w:rsid w:val="00F55614"/>
    <w:rsid w:val="00F563C6"/>
    <w:rsid w:val="00F574FD"/>
    <w:rsid w:val="00F606A5"/>
    <w:rsid w:val="00F63A99"/>
    <w:rsid w:val="00F64085"/>
    <w:rsid w:val="00F641DB"/>
    <w:rsid w:val="00F64D50"/>
    <w:rsid w:val="00F709B4"/>
    <w:rsid w:val="00F730E6"/>
    <w:rsid w:val="00F73652"/>
    <w:rsid w:val="00F75D39"/>
    <w:rsid w:val="00F761FD"/>
    <w:rsid w:val="00F76FA1"/>
    <w:rsid w:val="00F77987"/>
    <w:rsid w:val="00F82298"/>
    <w:rsid w:val="00F85BEC"/>
    <w:rsid w:val="00F8608A"/>
    <w:rsid w:val="00F87F73"/>
    <w:rsid w:val="00F94316"/>
    <w:rsid w:val="00F9525C"/>
    <w:rsid w:val="00F95D3B"/>
    <w:rsid w:val="00F9737A"/>
    <w:rsid w:val="00FA152A"/>
    <w:rsid w:val="00FB0DBE"/>
    <w:rsid w:val="00FB5097"/>
    <w:rsid w:val="00FB5D73"/>
    <w:rsid w:val="00FB66A8"/>
    <w:rsid w:val="00FB7711"/>
    <w:rsid w:val="00FC0460"/>
    <w:rsid w:val="00FC100F"/>
    <w:rsid w:val="00FC2519"/>
    <w:rsid w:val="00FC2C9D"/>
    <w:rsid w:val="00FC303D"/>
    <w:rsid w:val="00FC330B"/>
    <w:rsid w:val="00FC392E"/>
    <w:rsid w:val="00FC6F7F"/>
    <w:rsid w:val="00FC73A2"/>
    <w:rsid w:val="00FC7B8C"/>
    <w:rsid w:val="00FD02FD"/>
    <w:rsid w:val="00FD061F"/>
    <w:rsid w:val="00FD12AD"/>
    <w:rsid w:val="00FD1A82"/>
    <w:rsid w:val="00FD42E4"/>
    <w:rsid w:val="00FE00A6"/>
    <w:rsid w:val="00FE125D"/>
    <w:rsid w:val="00FE7DDA"/>
    <w:rsid w:val="00FF1004"/>
    <w:rsid w:val="00FF6C7B"/>
    <w:rsid w:val="00FF73E5"/>
    <w:rsid w:val="010A8168"/>
    <w:rsid w:val="0132F532"/>
    <w:rsid w:val="03480643"/>
    <w:rsid w:val="0532BAF2"/>
    <w:rsid w:val="05DDAA2E"/>
    <w:rsid w:val="0A1F18A1"/>
    <w:rsid w:val="0AED21C7"/>
    <w:rsid w:val="0B508777"/>
    <w:rsid w:val="0E32A949"/>
    <w:rsid w:val="10AC0A84"/>
    <w:rsid w:val="122EEC01"/>
    <w:rsid w:val="13BE409C"/>
    <w:rsid w:val="17BDCACB"/>
    <w:rsid w:val="186A814C"/>
    <w:rsid w:val="1BA892E7"/>
    <w:rsid w:val="1CFB1BF7"/>
    <w:rsid w:val="212584EB"/>
    <w:rsid w:val="2773D300"/>
    <w:rsid w:val="27F02B73"/>
    <w:rsid w:val="294C2FE4"/>
    <w:rsid w:val="31843D49"/>
    <w:rsid w:val="31D0761D"/>
    <w:rsid w:val="39C8DD98"/>
    <w:rsid w:val="3BAA9031"/>
    <w:rsid w:val="3C47C44A"/>
    <w:rsid w:val="3E95D0C8"/>
    <w:rsid w:val="405AB8C7"/>
    <w:rsid w:val="40F3B50A"/>
    <w:rsid w:val="42B7EAF9"/>
    <w:rsid w:val="47CB6C40"/>
    <w:rsid w:val="48E43D2D"/>
    <w:rsid w:val="498F74C6"/>
    <w:rsid w:val="4B5EB7E7"/>
    <w:rsid w:val="4DDDE4A6"/>
    <w:rsid w:val="4E74CA7C"/>
    <w:rsid w:val="4EB57EE8"/>
    <w:rsid w:val="4EF8B15A"/>
    <w:rsid w:val="4F6711E6"/>
    <w:rsid w:val="551AB2C7"/>
    <w:rsid w:val="573FF7DA"/>
    <w:rsid w:val="5F14A030"/>
    <w:rsid w:val="602ACFB0"/>
    <w:rsid w:val="6226E98E"/>
    <w:rsid w:val="6304FE00"/>
    <w:rsid w:val="6423588C"/>
    <w:rsid w:val="65AA79B9"/>
    <w:rsid w:val="65C7A928"/>
    <w:rsid w:val="65DE75A7"/>
    <w:rsid w:val="661A5403"/>
    <w:rsid w:val="66649A47"/>
    <w:rsid w:val="68E15E32"/>
    <w:rsid w:val="6A661BB9"/>
    <w:rsid w:val="6D2472F7"/>
    <w:rsid w:val="6FF25430"/>
    <w:rsid w:val="70E8CE17"/>
    <w:rsid w:val="72817A5E"/>
    <w:rsid w:val="75673244"/>
    <w:rsid w:val="78D952E1"/>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730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0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0850A2"/>
    <w:pPr>
      <w:widowControl w:val="0"/>
      <w:outlineLvl w:val="0"/>
    </w:pPr>
    <w:rPr>
      <w:b/>
      <w:bCs/>
      <w:sz w:val="28"/>
    </w:rPr>
  </w:style>
  <w:style w:type="paragraph" w:styleId="Heading2">
    <w:name w:val="heading 2"/>
    <w:basedOn w:val="Normal"/>
    <w:next w:val="Normal"/>
    <w:link w:val="Heading2Char"/>
    <w:uiPriority w:val="9"/>
    <w:unhideWhenUsed/>
    <w:qFormat/>
    <w:rsid w:val="000850A2"/>
    <w:pPr>
      <w:keepNext/>
      <w:keepLines/>
      <w:numPr>
        <w:ilvl w:val="1"/>
        <w:numId w:val="1"/>
      </w:numPr>
      <w:spacing w:line="360" w:lineRule="auto"/>
      <w:outlineLvl w:val="1"/>
    </w:pPr>
    <w:rPr>
      <w:rFonts w:ascii="Arial" w:hAnsi="Arial" w:cs="Arial"/>
      <w:b/>
      <w:lang w:val="en-ZW" w:eastAsia="en-ZW"/>
    </w:rPr>
  </w:style>
  <w:style w:type="paragraph" w:styleId="Heading3">
    <w:name w:val="heading 3"/>
    <w:basedOn w:val="Normal"/>
    <w:next w:val="Normal"/>
    <w:link w:val="Heading3Char"/>
    <w:uiPriority w:val="9"/>
    <w:unhideWhenUsed/>
    <w:qFormat/>
    <w:rsid w:val="00047E9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4654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760D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9481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A2"/>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uiPriority w:val="9"/>
    <w:rsid w:val="000850A2"/>
    <w:rPr>
      <w:rFonts w:ascii="Arial" w:eastAsia="Times New Roman" w:hAnsi="Arial" w:cs="Arial"/>
      <w:b/>
      <w:sz w:val="24"/>
      <w:szCs w:val="24"/>
      <w:lang w:val="en-ZW" w:eastAsia="en-ZW"/>
    </w:rPr>
  </w:style>
  <w:style w:type="paragraph" w:styleId="FootnoteText">
    <w:name w:val="footnote text"/>
    <w:aliases w:val="Geneva 9,Font: Geneva 9,Boston 10,f,Footnote Text Char Char Char,Footnote Text Char Char Char Char Char Char Char,Footnote Text Char Char Char Char Char,Footnote Text Char Char Char Char Char Char"/>
    <w:basedOn w:val="Normal"/>
    <w:link w:val="FootnoteTextChar"/>
    <w:uiPriority w:val="99"/>
    <w:qFormat/>
    <w:rsid w:val="000850A2"/>
    <w:rPr>
      <w:sz w:val="20"/>
      <w:szCs w:val="20"/>
      <w:lang w:val="en-GB" w:eastAsia="en-ZW"/>
    </w:rPr>
  </w:style>
  <w:style w:type="character" w:customStyle="1" w:styleId="FootnoteTextChar">
    <w:name w:val="Footnote Text Char"/>
    <w:aliases w:val="Geneva 9 Char,Font: Geneva 9 Char,Boston 10 Char,f Char,Footnote Text Char Char Char Char,Footnote Text Char Char Char Char Char Char Char Char,Footnote Text Char Char Char Char Char Char1"/>
    <w:basedOn w:val="DefaultParagraphFont"/>
    <w:link w:val="FootnoteText"/>
    <w:uiPriority w:val="99"/>
    <w:qFormat/>
    <w:rsid w:val="000850A2"/>
    <w:rPr>
      <w:rFonts w:ascii="Times New Roman" w:eastAsia="Times New Roman" w:hAnsi="Times New Roman" w:cs="Times New Roman"/>
      <w:sz w:val="20"/>
      <w:szCs w:val="20"/>
      <w:lang w:val="en-GB" w:eastAsia="en-ZW"/>
    </w:rPr>
  </w:style>
  <w:style w:type="character" w:styleId="FootnoteReference">
    <w:name w:val="footnote reference"/>
    <w:aliases w:val="16 Point,Superscript 6 Point,ftref,referencia nota al pie,Fußnotenzeichen DISS,Footnote Reference1,Ref,de nota al pie,Знак сноски 1,Superscript 6 Point + 11 pt,(NECG) Footnote Reference,fr,Footnote Ref in FtNote,SUPERS,o"/>
    <w:link w:val="CharCharCharCharCarChar"/>
    <w:uiPriority w:val="99"/>
    <w:qFormat/>
    <w:rsid w:val="000850A2"/>
    <w:rPr>
      <w:vertAlign w:val="superscript"/>
    </w:rPr>
  </w:style>
  <w:style w:type="paragraph" w:styleId="ListParagraph">
    <w:name w:val="List Paragraph"/>
    <w:aliases w:val="List Paragraph1,Numbered paragraph,NEW INDENT,Heading II,Liste 1,Ha,Dot pt,F5 List Paragraph,No Spacing1,List bullet,List Paragraph Char Char Char,Indicator Text,Numbered Para 1,List Paragraph12,Bullet Points,MAIN CONTENT,Bullet 1,ANNEX"/>
    <w:basedOn w:val="Normal"/>
    <w:link w:val="ListParagraphChar"/>
    <w:uiPriority w:val="34"/>
    <w:qFormat/>
    <w:rsid w:val="000850A2"/>
    <w:pPr>
      <w:spacing w:after="160" w:line="259" w:lineRule="auto"/>
      <w:ind w:left="720"/>
      <w:contextualSpacing/>
    </w:pPr>
    <w:rPr>
      <w:szCs w:val="22"/>
      <w:lang w:val="en-ZW"/>
    </w:rPr>
  </w:style>
  <w:style w:type="character" w:styleId="CommentReference">
    <w:name w:val="annotation reference"/>
    <w:basedOn w:val="DefaultParagraphFont"/>
    <w:uiPriority w:val="99"/>
    <w:unhideWhenUsed/>
    <w:rsid w:val="000850A2"/>
    <w:rPr>
      <w:sz w:val="16"/>
      <w:szCs w:val="16"/>
    </w:rPr>
  </w:style>
  <w:style w:type="paragraph" w:styleId="CommentText">
    <w:name w:val="annotation text"/>
    <w:basedOn w:val="Normal"/>
    <w:link w:val="CommentTextChar"/>
    <w:uiPriority w:val="99"/>
    <w:unhideWhenUsed/>
    <w:rsid w:val="000850A2"/>
    <w:pPr>
      <w:spacing w:after="160"/>
    </w:pPr>
    <w:rPr>
      <w:sz w:val="20"/>
      <w:szCs w:val="20"/>
      <w:lang w:val="en-ZW"/>
    </w:rPr>
  </w:style>
  <w:style w:type="character" w:customStyle="1" w:styleId="CommentTextChar">
    <w:name w:val="Comment Text Char"/>
    <w:basedOn w:val="DefaultParagraphFont"/>
    <w:link w:val="CommentText"/>
    <w:uiPriority w:val="99"/>
    <w:rsid w:val="000850A2"/>
    <w:rPr>
      <w:rFonts w:ascii="Times New Roman" w:eastAsia="Times New Roman" w:hAnsi="Times New Roman" w:cs="Times New Roman"/>
      <w:sz w:val="20"/>
      <w:szCs w:val="20"/>
      <w:lang w:val="en-ZW"/>
    </w:rPr>
  </w:style>
  <w:style w:type="table" w:styleId="TableGrid">
    <w:name w:val="Table Grid"/>
    <w:aliases w:val="DVN,Table QA,Table Grid (Appendix list),Table inside"/>
    <w:basedOn w:val="TableNormal"/>
    <w:uiPriority w:val="39"/>
    <w:qFormat/>
    <w:rsid w:val="000850A2"/>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0A2"/>
    <w:pPr>
      <w:widowControl w:val="0"/>
      <w:tabs>
        <w:tab w:val="center" w:pos="4513"/>
        <w:tab w:val="right" w:pos="9026"/>
      </w:tabs>
    </w:pPr>
    <w:rPr>
      <w:szCs w:val="22"/>
    </w:rPr>
  </w:style>
  <w:style w:type="character" w:customStyle="1" w:styleId="HeaderChar">
    <w:name w:val="Header Char"/>
    <w:basedOn w:val="DefaultParagraphFont"/>
    <w:link w:val="Header"/>
    <w:uiPriority w:val="99"/>
    <w:rsid w:val="000850A2"/>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0850A2"/>
    <w:rPr>
      <w:color w:val="0563C1" w:themeColor="hyperlink"/>
      <w:u w:val="single"/>
    </w:rPr>
  </w:style>
  <w:style w:type="character" w:customStyle="1" w:styleId="ListParagraphChar">
    <w:name w:val="List Paragraph Char"/>
    <w:aliases w:val="List Paragraph1 Char,Numbered paragraph Char,NEW INDENT Char,Heading II Char,Liste 1 Char,Ha Char,Dot pt Char,F5 List Paragraph Char,No Spacing1 Char,List bullet Char,List Paragraph Char Char Char Char,Indicator Text Char,ANNEX Char"/>
    <w:basedOn w:val="DefaultParagraphFont"/>
    <w:link w:val="ListParagraph"/>
    <w:uiPriority w:val="34"/>
    <w:qFormat/>
    <w:locked/>
    <w:rsid w:val="000850A2"/>
    <w:rPr>
      <w:rFonts w:ascii="Times New Roman" w:eastAsia="Times New Roman" w:hAnsi="Times New Roman" w:cs="Times New Roman"/>
      <w:sz w:val="24"/>
      <w:lang w:val="en-ZW"/>
    </w:rPr>
  </w:style>
  <w:style w:type="paragraph" w:customStyle="1" w:styleId="BodyText1">
    <w:name w:val="Body Text1"/>
    <w:basedOn w:val="Normal"/>
    <w:link w:val="BodyText1Char"/>
    <w:autoRedefine/>
    <w:qFormat/>
    <w:rsid w:val="000850A2"/>
    <w:pPr>
      <w:snapToGrid w:val="0"/>
    </w:pPr>
    <w:rPr>
      <w:rFonts w:asciiTheme="minorHAnsi" w:hAnsiTheme="minorHAnsi" w:cstheme="minorHAnsi"/>
      <w:sz w:val="22"/>
      <w:szCs w:val="22"/>
    </w:rPr>
  </w:style>
  <w:style w:type="character" w:customStyle="1" w:styleId="BodyText1Char">
    <w:name w:val="Body Text1 Char"/>
    <w:basedOn w:val="DefaultParagraphFont"/>
    <w:link w:val="BodyText1"/>
    <w:rsid w:val="000850A2"/>
    <w:rPr>
      <w:rFonts w:eastAsia="Times New Roman" w:cstheme="minorHAnsi"/>
      <w:lang w:val="en-US"/>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0850A2"/>
    <w:pPr>
      <w:widowControl w:val="0"/>
      <w:autoSpaceDE w:val="0"/>
      <w:autoSpaceDN w:val="0"/>
      <w:adjustRightInd w:val="0"/>
      <w:spacing w:after="160" w:line="240" w:lineRule="exact"/>
      <w:jc w:val="both"/>
    </w:pPr>
    <w:rPr>
      <w:rFonts w:asciiTheme="minorHAnsi" w:eastAsiaTheme="minorHAnsi" w:hAnsiTheme="minorHAnsi" w:cstheme="minorBidi"/>
      <w:sz w:val="22"/>
      <w:szCs w:val="22"/>
      <w:vertAlign w:val="superscript"/>
      <w:lang w:val="en-PH"/>
    </w:rPr>
  </w:style>
  <w:style w:type="paragraph" w:styleId="Footer">
    <w:name w:val="footer"/>
    <w:basedOn w:val="Normal"/>
    <w:link w:val="FooterChar"/>
    <w:uiPriority w:val="99"/>
    <w:unhideWhenUsed/>
    <w:rsid w:val="000850A2"/>
    <w:pPr>
      <w:widowControl w:val="0"/>
      <w:tabs>
        <w:tab w:val="center" w:pos="4513"/>
        <w:tab w:val="right" w:pos="9026"/>
      </w:tabs>
    </w:pPr>
    <w:rPr>
      <w:szCs w:val="22"/>
    </w:rPr>
  </w:style>
  <w:style w:type="character" w:customStyle="1" w:styleId="FooterChar">
    <w:name w:val="Footer Char"/>
    <w:basedOn w:val="DefaultParagraphFont"/>
    <w:link w:val="Footer"/>
    <w:uiPriority w:val="99"/>
    <w:rsid w:val="000850A2"/>
    <w:rPr>
      <w:rFonts w:ascii="Times New Roman" w:eastAsia="Times New Roman" w:hAnsi="Times New Roman" w:cs="Times New Roman"/>
      <w:sz w:val="24"/>
      <w:lang w:val="en-US"/>
    </w:rPr>
  </w:style>
  <w:style w:type="paragraph" w:styleId="TOCHeading">
    <w:name w:val="TOC Heading"/>
    <w:basedOn w:val="Heading1"/>
    <w:next w:val="Normal"/>
    <w:uiPriority w:val="39"/>
    <w:unhideWhenUsed/>
    <w:qFormat/>
    <w:rsid w:val="000850A2"/>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2448B"/>
    <w:pPr>
      <w:tabs>
        <w:tab w:val="right" w:leader="dot" w:pos="9350"/>
      </w:tabs>
      <w:spacing w:after="100"/>
    </w:pPr>
  </w:style>
  <w:style w:type="paragraph" w:styleId="TOC2">
    <w:name w:val="toc 2"/>
    <w:basedOn w:val="Normal"/>
    <w:next w:val="Normal"/>
    <w:autoRedefine/>
    <w:uiPriority w:val="39"/>
    <w:unhideWhenUsed/>
    <w:rsid w:val="00E71014"/>
    <w:pPr>
      <w:tabs>
        <w:tab w:val="right" w:leader="dot" w:pos="9350"/>
      </w:tabs>
      <w:spacing w:after="100"/>
      <w:ind w:left="240"/>
    </w:pPr>
  </w:style>
  <w:style w:type="paragraph" w:styleId="NormalWeb">
    <w:name w:val="Normal (Web)"/>
    <w:aliases w:val=" webb,webb"/>
    <w:basedOn w:val="Normal"/>
    <w:uiPriority w:val="99"/>
    <w:unhideWhenUsed/>
    <w:qFormat/>
    <w:rsid w:val="00F64085"/>
    <w:pPr>
      <w:spacing w:before="100" w:beforeAutospacing="1" w:after="100" w:afterAutospacing="1"/>
    </w:pPr>
    <w:rPr>
      <w:lang w:val="en-PH" w:eastAsia="en-PH"/>
    </w:rPr>
  </w:style>
  <w:style w:type="character" w:customStyle="1" w:styleId="apple-tab-span">
    <w:name w:val="apple-tab-span"/>
    <w:basedOn w:val="DefaultParagraphFont"/>
    <w:rsid w:val="00F95D3B"/>
  </w:style>
  <w:style w:type="character" w:customStyle="1" w:styleId="Heading3Char">
    <w:name w:val="Heading 3 Char"/>
    <w:basedOn w:val="DefaultParagraphFont"/>
    <w:link w:val="Heading3"/>
    <w:uiPriority w:val="9"/>
    <w:rsid w:val="00047E98"/>
    <w:rPr>
      <w:rFonts w:asciiTheme="majorHAnsi" w:eastAsiaTheme="majorEastAsia" w:hAnsiTheme="majorHAnsi" w:cstheme="majorBidi"/>
      <w:color w:val="1F3763" w:themeColor="accent1" w:themeShade="7F"/>
      <w:sz w:val="24"/>
      <w:szCs w:val="24"/>
      <w:lang w:val="en-US"/>
    </w:rPr>
  </w:style>
  <w:style w:type="paragraph" w:styleId="CommentSubject">
    <w:name w:val="annotation subject"/>
    <w:basedOn w:val="CommentText"/>
    <w:next w:val="CommentText"/>
    <w:link w:val="CommentSubjectChar"/>
    <w:uiPriority w:val="99"/>
    <w:semiHidden/>
    <w:unhideWhenUsed/>
    <w:rsid w:val="009425D9"/>
    <w:pPr>
      <w:spacing w:after="0"/>
    </w:pPr>
    <w:rPr>
      <w:b/>
      <w:bCs/>
      <w:lang w:val="en-US"/>
    </w:rPr>
  </w:style>
  <w:style w:type="character" w:customStyle="1" w:styleId="CommentSubjectChar">
    <w:name w:val="Comment Subject Char"/>
    <w:basedOn w:val="CommentTextChar"/>
    <w:link w:val="CommentSubject"/>
    <w:uiPriority w:val="99"/>
    <w:semiHidden/>
    <w:rsid w:val="009425D9"/>
    <w:rPr>
      <w:rFonts w:ascii="Times New Roman" w:eastAsia="Times New Roman" w:hAnsi="Times New Roman" w:cs="Times New Roman"/>
      <w:b/>
      <w:bCs/>
      <w:sz w:val="20"/>
      <w:szCs w:val="20"/>
      <w:lang w:val="en-US"/>
    </w:rPr>
  </w:style>
  <w:style w:type="paragraph" w:customStyle="1" w:styleId="PARA">
    <w:name w:val="PARA #"/>
    <w:basedOn w:val="ListParagraph"/>
    <w:link w:val="PARAChar"/>
    <w:qFormat/>
    <w:rsid w:val="0003525E"/>
    <w:pPr>
      <w:numPr>
        <w:numId w:val="7"/>
      </w:numPr>
      <w:spacing w:after="120" w:line="240" w:lineRule="auto"/>
      <w:ind w:left="426" w:hanging="426"/>
      <w:contextualSpacing w:val="0"/>
      <w:jc w:val="both"/>
    </w:pPr>
    <w:rPr>
      <w:rFonts w:asciiTheme="minorHAnsi" w:hAnsiTheme="minorHAnsi" w:cstheme="minorHAnsi"/>
      <w:iCs/>
      <w:sz w:val="20"/>
      <w:szCs w:val="20"/>
      <w:lang w:val="en-ZA" w:eastAsia="en-GB"/>
    </w:rPr>
  </w:style>
  <w:style w:type="character" w:customStyle="1" w:styleId="PARAChar">
    <w:name w:val="PARA # Char"/>
    <w:basedOn w:val="DefaultParagraphFont"/>
    <w:link w:val="PARA"/>
    <w:rsid w:val="0003525E"/>
    <w:rPr>
      <w:rFonts w:eastAsia="Times New Roman" w:cstheme="minorHAnsi"/>
      <w:iCs/>
      <w:sz w:val="20"/>
      <w:szCs w:val="20"/>
      <w:lang w:val="en-ZA" w:eastAsia="en-GB"/>
    </w:rPr>
  </w:style>
  <w:style w:type="paragraph" w:styleId="TOC3">
    <w:name w:val="toc 3"/>
    <w:basedOn w:val="Normal"/>
    <w:next w:val="Normal"/>
    <w:autoRedefine/>
    <w:uiPriority w:val="39"/>
    <w:unhideWhenUsed/>
    <w:rsid w:val="00C265EA"/>
    <w:pPr>
      <w:spacing w:after="100"/>
      <w:ind w:left="480"/>
    </w:pPr>
  </w:style>
  <w:style w:type="paragraph" w:customStyle="1" w:styleId="p1">
    <w:name w:val="p1"/>
    <w:basedOn w:val="Normal"/>
    <w:rsid w:val="00DD7F87"/>
    <w:rPr>
      <w:rFonts w:ascii="Cambria" w:hAnsi="Cambria"/>
      <w:sz w:val="15"/>
      <w:szCs w:val="15"/>
    </w:rPr>
  </w:style>
  <w:style w:type="table" w:customStyle="1" w:styleId="TableGrid8">
    <w:name w:val="Table Grid8"/>
    <w:basedOn w:val="TableNormal"/>
    <w:next w:val="TableGrid"/>
    <w:uiPriority w:val="39"/>
    <w:rsid w:val="004619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619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6196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F5D"/>
    <w:rPr>
      <w:rFonts w:ascii="Segoe UI" w:eastAsia="Times New Roman" w:hAnsi="Segoe UI" w:cs="Segoe UI"/>
      <w:sz w:val="18"/>
      <w:szCs w:val="18"/>
      <w:lang w:val="en-US"/>
    </w:rPr>
  </w:style>
  <w:style w:type="paragraph" w:styleId="Caption">
    <w:name w:val="caption"/>
    <w:aliases w:val="Figure,Table Caption"/>
    <w:basedOn w:val="Normal"/>
    <w:next w:val="Normal"/>
    <w:link w:val="CaptionChar"/>
    <w:unhideWhenUsed/>
    <w:qFormat/>
    <w:rsid w:val="00A955F9"/>
    <w:pPr>
      <w:spacing w:after="200"/>
    </w:pPr>
    <w:rPr>
      <w:i/>
      <w:iCs/>
      <w:color w:val="44546A" w:themeColor="text2"/>
      <w:sz w:val="18"/>
      <w:szCs w:val="18"/>
    </w:rPr>
  </w:style>
  <w:style w:type="character" w:customStyle="1" w:styleId="Heading5Char">
    <w:name w:val="Heading 5 Char"/>
    <w:basedOn w:val="DefaultParagraphFont"/>
    <w:link w:val="Heading5"/>
    <w:rsid w:val="003760D5"/>
    <w:rPr>
      <w:rFonts w:asciiTheme="majorHAnsi" w:eastAsiaTheme="majorEastAsia" w:hAnsiTheme="majorHAnsi" w:cstheme="majorBidi"/>
      <w:color w:val="2F5496" w:themeColor="accent1" w:themeShade="BF"/>
      <w:sz w:val="24"/>
      <w:szCs w:val="24"/>
      <w:lang w:val="en-US"/>
    </w:rPr>
  </w:style>
  <w:style w:type="character" w:customStyle="1" w:styleId="Heading6Char">
    <w:name w:val="Heading 6 Char"/>
    <w:basedOn w:val="DefaultParagraphFont"/>
    <w:link w:val="Heading6"/>
    <w:uiPriority w:val="9"/>
    <w:rsid w:val="00E94811"/>
    <w:rPr>
      <w:rFonts w:asciiTheme="majorHAnsi" w:eastAsiaTheme="majorEastAsia" w:hAnsiTheme="majorHAnsi" w:cstheme="majorBidi"/>
      <w:color w:val="1F3763" w:themeColor="accent1" w:themeShade="7F"/>
      <w:sz w:val="24"/>
      <w:szCs w:val="24"/>
      <w:lang w:val="en-US"/>
    </w:rPr>
  </w:style>
  <w:style w:type="paragraph" w:styleId="Revision">
    <w:name w:val="Revision"/>
    <w:hidden/>
    <w:uiPriority w:val="99"/>
    <w:semiHidden/>
    <w:rsid w:val="00D93743"/>
    <w:pPr>
      <w:spacing w:after="0" w:line="240" w:lineRule="auto"/>
    </w:pPr>
    <w:rPr>
      <w:rFonts w:ascii="Times New Roman" w:eastAsia="Times New Roman" w:hAnsi="Times New Roman" w:cs="Times New Roman"/>
      <w:sz w:val="24"/>
      <w:szCs w:val="24"/>
      <w:lang w:val="en-US"/>
    </w:rPr>
  </w:style>
  <w:style w:type="paragraph" w:customStyle="1" w:styleId="fn1">
    <w:name w:val="fn1"/>
    <w:basedOn w:val="Normal"/>
    <w:next w:val="FootnoteText"/>
    <w:uiPriority w:val="99"/>
    <w:qFormat/>
    <w:rsid w:val="008A74FF"/>
    <w:pPr>
      <w:widowControl w:val="0"/>
      <w:jc w:val="both"/>
    </w:pPr>
    <w:rPr>
      <w:rFonts w:ascii="Calibri" w:eastAsiaTheme="minorHAnsi" w:hAnsi="Calibri" w:cstheme="minorBidi"/>
      <w:sz w:val="18"/>
      <w:szCs w:val="22"/>
    </w:rPr>
  </w:style>
  <w:style w:type="character" w:styleId="FollowedHyperlink">
    <w:name w:val="FollowedHyperlink"/>
    <w:basedOn w:val="DefaultParagraphFont"/>
    <w:uiPriority w:val="99"/>
    <w:semiHidden/>
    <w:unhideWhenUsed/>
    <w:rsid w:val="006F7314"/>
    <w:rPr>
      <w:color w:val="954F72" w:themeColor="followedHyperlink"/>
      <w:u w:val="single"/>
    </w:rPr>
  </w:style>
  <w:style w:type="paragraph" w:styleId="TableofFigures">
    <w:name w:val="table of figures"/>
    <w:basedOn w:val="Normal"/>
    <w:next w:val="Normal"/>
    <w:uiPriority w:val="99"/>
    <w:unhideWhenUsed/>
    <w:rsid w:val="00632E1C"/>
  </w:style>
  <w:style w:type="table" w:customStyle="1" w:styleId="Style22">
    <w:name w:val="_Style 22"/>
    <w:basedOn w:val="TableNormal"/>
    <w:qFormat/>
    <w:rsid w:val="00597E92"/>
    <w:pPr>
      <w:spacing w:after="0" w:line="240" w:lineRule="auto"/>
    </w:pPr>
    <w:rPr>
      <w:rFonts w:ascii="Cambria" w:eastAsia="Cambria" w:hAnsi="Cambria" w:cs="Cambria"/>
      <w:color w:val="000000"/>
      <w:sz w:val="24"/>
      <w:szCs w:val="24"/>
      <w:lang w:val="en-US" w:eastAsia="zh-CN"/>
    </w:rPr>
    <w:tblPr/>
  </w:style>
  <w:style w:type="character" w:customStyle="1" w:styleId="Heading4Char">
    <w:name w:val="Heading 4 Char"/>
    <w:basedOn w:val="DefaultParagraphFont"/>
    <w:link w:val="Heading4"/>
    <w:uiPriority w:val="9"/>
    <w:semiHidden/>
    <w:rsid w:val="0014654C"/>
    <w:rPr>
      <w:rFonts w:asciiTheme="majorHAnsi" w:eastAsiaTheme="majorEastAsia" w:hAnsiTheme="majorHAnsi" w:cstheme="majorBidi"/>
      <w:i/>
      <w:iCs/>
      <w:color w:val="2F5496" w:themeColor="accent1" w:themeShade="BF"/>
      <w:sz w:val="24"/>
      <w:szCs w:val="24"/>
      <w:lang w:val="en-US"/>
    </w:rPr>
  </w:style>
  <w:style w:type="paragraph" w:styleId="HTMLPreformatted">
    <w:name w:val="HTML Preformatted"/>
    <w:basedOn w:val="Normal"/>
    <w:link w:val="HTMLPreformattedChar"/>
    <w:uiPriority w:val="99"/>
    <w:semiHidden/>
    <w:unhideWhenUsed/>
    <w:rsid w:val="00651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651913"/>
    <w:rPr>
      <w:rFonts w:ascii="Courier New" w:hAnsi="Courier New" w:cs="Courier New"/>
      <w:sz w:val="20"/>
      <w:szCs w:val="20"/>
      <w:lang w:val="it-IT" w:eastAsia="it-IT"/>
    </w:rPr>
  </w:style>
  <w:style w:type="character" w:customStyle="1" w:styleId="y2iqfc">
    <w:name w:val="y2iqfc"/>
    <w:basedOn w:val="DefaultParagraphFont"/>
    <w:rsid w:val="00651913"/>
  </w:style>
  <w:style w:type="table" w:customStyle="1" w:styleId="Style11">
    <w:name w:val="_Style 11"/>
    <w:basedOn w:val="TableNormal"/>
    <w:qFormat/>
    <w:rsid w:val="00176E18"/>
    <w:pPr>
      <w:spacing w:after="0" w:line="240" w:lineRule="auto"/>
    </w:pPr>
    <w:rPr>
      <w:sz w:val="20"/>
      <w:szCs w:val="20"/>
      <w:lang w:val="en-US" w:eastAsia="zh-CN"/>
    </w:rPr>
    <w:tblPr>
      <w:tblCellMar>
        <w:left w:w="115" w:type="dxa"/>
        <w:right w:w="115" w:type="dxa"/>
      </w:tblCellMar>
    </w:tblPr>
  </w:style>
  <w:style w:type="character" w:customStyle="1" w:styleId="CaptionChar">
    <w:name w:val="Caption Char"/>
    <w:aliases w:val="Figure Char,Table Caption Char"/>
    <w:basedOn w:val="DefaultParagraphFont"/>
    <w:link w:val="Caption"/>
    <w:rsid w:val="00176E18"/>
    <w:rPr>
      <w:rFonts w:ascii="Times New Roman" w:eastAsia="Times New Roman" w:hAnsi="Times New Roman" w:cs="Times New Roman"/>
      <w:i/>
      <w:iCs/>
      <w:color w:val="44546A" w:themeColor="text2"/>
      <w:sz w:val="18"/>
      <w:szCs w:val="18"/>
      <w:lang w:val="en-US"/>
    </w:rPr>
  </w:style>
  <w:style w:type="paragraph" w:customStyle="1" w:styleId="paragraph">
    <w:name w:val="paragraph"/>
    <w:basedOn w:val="Normal"/>
    <w:rsid w:val="008A0824"/>
    <w:pPr>
      <w:spacing w:before="100" w:beforeAutospacing="1" w:after="100" w:afterAutospacing="1"/>
    </w:pPr>
    <w:rPr>
      <w:rFonts w:eastAsiaTheme="minorEastAsia"/>
      <w:lang w:val="en-GB" w:eastAsia="en-GB"/>
    </w:rPr>
  </w:style>
  <w:style w:type="table" w:customStyle="1" w:styleId="Style10">
    <w:name w:val="_Style 10"/>
    <w:basedOn w:val="TableNormal"/>
    <w:qFormat/>
    <w:rsid w:val="005E351C"/>
    <w:pPr>
      <w:spacing w:after="0" w:line="240" w:lineRule="auto"/>
    </w:pPr>
    <w:rPr>
      <w:rFonts w:ascii="Cambria" w:eastAsia="Cambria" w:hAnsi="Cambria" w:cs="Cambria"/>
      <w:color w:val="000000"/>
      <w:sz w:val="24"/>
      <w:szCs w:val="24"/>
      <w:lang w:val="en-US" w:eastAsia="zh-CN"/>
    </w:rPr>
    <w:tblPr/>
  </w:style>
  <w:style w:type="table" w:styleId="GridTable2-Accent1">
    <w:name w:val="Grid Table 2 Accent 1"/>
    <w:basedOn w:val="TableNormal"/>
    <w:uiPriority w:val="47"/>
    <w:rsid w:val="00BC1A3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CF60F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60F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CF60F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3665">
      <w:bodyDiv w:val="1"/>
      <w:marLeft w:val="0"/>
      <w:marRight w:val="0"/>
      <w:marTop w:val="0"/>
      <w:marBottom w:val="0"/>
      <w:divBdr>
        <w:top w:val="none" w:sz="0" w:space="0" w:color="auto"/>
        <w:left w:val="none" w:sz="0" w:space="0" w:color="auto"/>
        <w:bottom w:val="none" w:sz="0" w:space="0" w:color="auto"/>
        <w:right w:val="none" w:sz="0" w:space="0" w:color="auto"/>
      </w:divBdr>
    </w:div>
    <w:div w:id="94516886">
      <w:bodyDiv w:val="1"/>
      <w:marLeft w:val="0"/>
      <w:marRight w:val="0"/>
      <w:marTop w:val="0"/>
      <w:marBottom w:val="0"/>
      <w:divBdr>
        <w:top w:val="none" w:sz="0" w:space="0" w:color="auto"/>
        <w:left w:val="none" w:sz="0" w:space="0" w:color="auto"/>
        <w:bottom w:val="none" w:sz="0" w:space="0" w:color="auto"/>
        <w:right w:val="none" w:sz="0" w:space="0" w:color="auto"/>
      </w:divBdr>
      <w:divsChild>
        <w:div w:id="589045988">
          <w:marLeft w:val="0"/>
          <w:marRight w:val="0"/>
          <w:marTop w:val="0"/>
          <w:marBottom w:val="0"/>
          <w:divBdr>
            <w:top w:val="none" w:sz="0" w:space="0" w:color="auto"/>
            <w:left w:val="none" w:sz="0" w:space="0" w:color="auto"/>
            <w:bottom w:val="none" w:sz="0" w:space="0" w:color="auto"/>
            <w:right w:val="none" w:sz="0" w:space="0" w:color="auto"/>
          </w:divBdr>
          <w:divsChild>
            <w:div w:id="435639456">
              <w:marLeft w:val="0"/>
              <w:marRight w:val="0"/>
              <w:marTop w:val="0"/>
              <w:marBottom w:val="0"/>
              <w:divBdr>
                <w:top w:val="none" w:sz="0" w:space="0" w:color="auto"/>
                <w:left w:val="none" w:sz="0" w:space="0" w:color="auto"/>
                <w:bottom w:val="none" w:sz="0" w:space="0" w:color="auto"/>
                <w:right w:val="none" w:sz="0" w:space="0" w:color="auto"/>
              </w:divBdr>
              <w:divsChild>
                <w:div w:id="9453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6410">
          <w:marLeft w:val="0"/>
          <w:marRight w:val="0"/>
          <w:marTop w:val="0"/>
          <w:marBottom w:val="0"/>
          <w:divBdr>
            <w:top w:val="none" w:sz="0" w:space="0" w:color="auto"/>
            <w:left w:val="none" w:sz="0" w:space="0" w:color="auto"/>
            <w:bottom w:val="none" w:sz="0" w:space="0" w:color="auto"/>
            <w:right w:val="none" w:sz="0" w:space="0" w:color="auto"/>
          </w:divBdr>
        </w:div>
      </w:divsChild>
    </w:div>
    <w:div w:id="143009971">
      <w:bodyDiv w:val="1"/>
      <w:marLeft w:val="0"/>
      <w:marRight w:val="0"/>
      <w:marTop w:val="0"/>
      <w:marBottom w:val="0"/>
      <w:divBdr>
        <w:top w:val="none" w:sz="0" w:space="0" w:color="auto"/>
        <w:left w:val="none" w:sz="0" w:space="0" w:color="auto"/>
        <w:bottom w:val="none" w:sz="0" w:space="0" w:color="auto"/>
        <w:right w:val="none" w:sz="0" w:space="0" w:color="auto"/>
      </w:divBdr>
    </w:div>
    <w:div w:id="438259219">
      <w:bodyDiv w:val="1"/>
      <w:marLeft w:val="0"/>
      <w:marRight w:val="0"/>
      <w:marTop w:val="0"/>
      <w:marBottom w:val="0"/>
      <w:divBdr>
        <w:top w:val="none" w:sz="0" w:space="0" w:color="auto"/>
        <w:left w:val="none" w:sz="0" w:space="0" w:color="auto"/>
        <w:bottom w:val="none" w:sz="0" w:space="0" w:color="auto"/>
        <w:right w:val="none" w:sz="0" w:space="0" w:color="auto"/>
      </w:divBdr>
    </w:div>
    <w:div w:id="453256766">
      <w:bodyDiv w:val="1"/>
      <w:marLeft w:val="0"/>
      <w:marRight w:val="0"/>
      <w:marTop w:val="0"/>
      <w:marBottom w:val="0"/>
      <w:divBdr>
        <w:top w:val="none" w:sz="0" w:space="0" w:color="auto"/>
        <w:left w:val="none" w:sz="0" w:space="0" w:color="auto"/>
        <w:bottom w:val="none" w:sz="0" w:space="0" w:color="auto"/>
        <w:right w:val="none" w:sz="0" w:space="0" w:color="auto"/>
      </w:divBdr>
    </w:div>
    <w:div w:id="517550880">
      <w:bodyDiv w:val="1"/>
      <w:marLeft w:val="0"/>
      <w:marRight w:val="0"/>
      <w:marTop w:val="0"/>
      <w:marBottom w:val="0"/>
      <w:divBdr>
        <w:top w:val="none" w:sz="0" w:space="0" w:color="auto"/>
        <w:left w:val="none" w:sz="0" w:space="0" w:color="auto"/>
        <w:bottom w:val="none" w:sz="0" w:space="0" w:color="auto"/>
        <w:right w:val="none" w:sz="0" w:space="0" w:color="auto"/>
      </w:divBdr>
    </w:div>
    <w:div w:id="691568012">
      <w:bodyDiv w:val="1"/>
      <w:marLeft w:val="0"/>
      <w:marRight w:val="0"/>
      <w:marTop w:val="0"/>
      <w:marBottom w:val="0"/>
      <w:divBdr>
        <w:top w:val="none" w:sz="0" w:space="0" w:color="auto"/>
        <w:left w:val="none" w:sz="0" w:space="0" w:color="auto"/>
        <w:bottom w:val="none" w:sz="0" w:space="0" w:color="auto"/>
        <w:right w:val="none" w:sz="0" w:space="0" w:color="auto"/>
      </w:divBdr>
    </w:div>
    <w:div w:id="728529406">
      <w:bodyDiv w:val="1"/>
      <w:marLeft w:val="0"/>
      <w:marRight w:val="0"/>
      <w:marTop w:val="0"/>
      <w:marBottom w:val="0"/>
      <w:divBdr>
        <w:top w:val="none" w:sz="0" w:space="0" w:color="auto"/>
        <w:left w:val="none" w:sz="0" w:space="0" w:color="auto"/>
        <w:bottom w:val="none" w:sz="0" w:space="0" w:color="auto"/>
        <w:right w:val="none" w:sz="0" w:space="0" w:color="auto"/>
      </w:divBdr>
    </w:div>
    <w:div w:id="792989274">
      <w:bodyDiv w:val="1"/>
      <w:marLeft w:val="0"/>
      <w:marRight w:val="0"/>
      <w:marTop w:val="0"/>
      <w:marBottom w:val="0"/>
      <w:divBdr>
        <w:top w:val="none" w:sz="0" w:space="0" w:color="auto"/>
        <w:left w:val="none" w:sz="0" w:space="0" w:color="auto"/>
        <w:bottom w:val="none" w:sz="0" w:space="0" w:color="auto"/>
        <w:right w:val="none" w:sz="0" w:space="0" w:color="auto"/>
      </w:divBdr>
    </w:div>
    <w:div w:id="846287328">
      <w:bodyDiv w:val="1"/>
      <w:marLeft w:val="0"/>
      <w:marRight w:val="0"/>
      <w:marTop w:val="0"/>
      <w:marBottom w:val="0"/>
      <w:divBdr>
        <w:top w:val="none" w:sz="0" w:space="0" w:color="auto"/>
        <w:left w:val="none" w:sz="0" w:space="0" w:color="auto"/>
        <w:bottom w:val="none" w:sz="0" w:space="0" w:color="auto"/>
        <w:right w:val="none" w:sz="0" w:space="0" w:color="auto"/>
      </w:divBdr>
    </w:div>
    <w:div w:id="914315384">
      <w:bodyDiv w:val="1"/>
      <w:marLeft w:val="0"/>
      <w:marRight w:val="0"/>
      <w:marTop w:val="0"/>
      <w:marBottom w:val="0"/>
      <w:divBdr>
        <w:top w:val="none" w:sz="0" w:space="0" w:color="auto"/>
        <w:left w:val="none" w:sz="0" w:space="0" w:color="auto"/>
        <w:bottom w:val="none" w:sz="0" w:space="0" w:color="auto"/>
        <w:right w:val="none" w:sz="0" w:space="0" w:color="auto"/>
      </w:divBdr>
    </w:div>
    <w:div w:id="1038243108">
      <w:bodyDiv w:val="1"/>
      <w:marLeft w:val="0"/>
      <w:marRight w:val="0"/>
      <w:marTop w:val="0"/>
      <w:marBottom w:val="0"/>
      <w:divBdr>
        <w:top w:val="none" w:sz="0" w:space="0" w:color="auto"/>
        <w:left w:val="none" w:sz="0" w:space="0" w:color="auto"/>
        <w:bottom w:val="none" w:sz="0" w:space="0" w:color="auto"/>
        <w:right w:val="none" w:sz="0" w:space="0" w:color="auto"/>
      </w:divBdr>
    </w:div>
    <w:div w:id="1123963612">
      <w:bodyDiv w:val="1"/>
      <w:marLeft w:val="0"/>
      <w:marRight w:val="0"/>
      <w:marTop w:val="0"/>
      <w:marBottom w:val="0"/>
      <w:divBdr>
        <w:top w:val="none" w:sz="0" w:space="0" w:color="auto"/>
        <w:left w:val="none" w:sz="0" w:space="0" w:color="auto"/>
        <w:bottom w:val="none" w:sz="0" w:space="0" w:color="auto"/>
        <w:right w:val="none" w:sz="0" w:space="0" w:color="auto"/>
      </w:divBdr>
    </w:div>
    <w:div w:id="1183862960">
      <w:bodyDiv w:val="1"/>
      <w:marLeft w:val="0"/>
      <w:marRight w:val="0"/>
      <w:marTop w:val="0"/>
      <w:marBottom w:val="0"/>
      <w:divBdr>
        <w:top w:val="none" w:sz="0" w:space="0" w:color="auto"/>
        <w:left w:val="none" w:sz="0" w:space="0" w:color="auto"/>
        <w:bottom w:val="none" w:sz="0" w:space="0" w:color="auto"/>
        <w:right w:val="none" w:sz="0" w:space="0" w:color="auto"/>
      </w:divBdr>
    </w:div>
    <w:div w:id="1217469226">
      <w:bodyDiv w:val="1"/>
      <w:marLeft w:val="0"/>
      <w:marRight w:val="0"/>
      <w:marTop w:val="0"/>
      <w:marBottom w:val="0"/>
      <w:divBdr>
        <w:top w:val="none" w:sz="0" w:space="0" w:color="auto"/>
        <w:left w:val="none" w:sz="0" w:space="0" w:color="auto"/>
        <w:bottom w:val="none" w:sz="0" w:space="0" w:color="auto"/>
        <w:right w:val="none" w:sz="0" w:space="0" w:color="auto"/>
      </w:divBdr>
    </w:div>
    <w:div w:id="1248613965">
      <w:bodyDiv w:val="1"/>
      <w:marLeft w:val="0"/>
      <w:marRight w:val="0"/>
      <w:marTop w:val="0"/>
      <w:marBottom w:val="0"/>
      <w:divBdr>
        <w:top w:val="none" w:sz="0" w:space="0" w:color="auto"/>
        <w:left w:val="none" w:sz="0" w:space="0" w:color="auto"/>
        <w:bottom w:val="none" w:sz="0" w:space="0" w:color="auto"/>
        <w:right w:val="none" w:sz="0" w:space="0" w:color="auto"/>
      </w:divBdr>
    </w:div>
    <w:div w:id="1306935211">
      <w:bodyDiv w:val="1"/>
      <w:marLeft w:val="0"/>
      <w:marRight w:val="0"/>
      <w:marTop w:val="0"/>
      <w:marBottom w:val="0"/>
      <w:divBdr>
        <w:top w:val="none" w:sz="0" w:space="0" w:color="auto"/>
        <w:left w:val="none" w:sz="0" w:space="0" w:color="auto"/>
        <w:bottom w:val="none" w:sz="0" w:space="0" w:color="auto"/>
        <w:right w:val="none" w:sz="0" w:space="0" w:color="auto"/>
      </w:divBdr>
    </w:div>
    <w:div w:id="1397046246">
      <w:bodyDiv w:val="1"/>
      <w:marLeft w:val="0"/>
      <w:marRight w:val="0"/>
      <w:marTop w:val="0"/>
      <w:marBottom w:val="0"/>
      <w:divBdr>
        <w:top w:val="none" w:sz="0" w:space="0" w:color="auto"/>
        <w:left w:val="none" w:sz="0" w:space="0" w:color="auto"/>
        <w:bottom w:val="none" w:sz="0" w:space="0" w:color="auto"/>
        <w:right w:val="none" w:sz="0" w:space="0" w:color="auto"/>
      </w:divBdr>
    </w:div>
    <w:div w:id="1409883293">
      <w:bodyDiv w:val="1"/>
      <w:marLeft w:val="0"/>
      <w:marRight w:val="0"/>
      <w:marTop w:val="0"/>
      <w:marBottom w:val="0"/>
      <w:divBdr>
        <w:top w:val="none" w:sz="0" w:space="0" w:color="auto"/>
        <w:left w:val="none" w:sz="0" w:space="0" w:color="auto"/>
        <w:bottom w:val="none" w:sz="0" w:space="0" w:color="auto"/>
        <w:right w:val="none" w:sz="0" w:space="0" w:color="auto"/>
      </w:divBdr>
    </w:div>
    <w:div w:id="1503929207">
      <w:bodyDiv w:val="1"/>
      <w:marLeft w:val="0"/>
      <w:marRight w:val="0"/>
      <w:marTop w:val="0"/>
      <w:marBottom w:val="0"/>
      <w:divBdr>
        <w:top w:val="none" w:sz="0" w:space="0" w:color="auto"/>
        <w:left w:val="none" w:sz="0" w:space="0" w:color="auto"/>
        <w:bottom w:val="none" w:sz="0" w:space="0" w:color="auto"/>
        <w:right w:val="none" w:sz="0" w:space="0" w:color="auto"/>
      </w:divBdr>
      <w:divsChild>
        <w:div w:id="331761915">
          <w:marLeft w:val="0"/>
          <w:marRight w:val="0"/>
          <w:marTop w:val="0"/>
          <w:marBottom w:val="0"/>
          <w:divBdr>
            <w:top w:val="none" w:sz="0" w:space="0" w:color="auto"/>
            <w:left w:val="none" w:sz="0" w:space="0" w:color="auto"/>
            <w:bottom w:val="none" w:sz="0" w:space="0" w:color="auto"/>
            <w:right w:val="none" w:sz="0" w:space="0" w:color="auto"/>
          </w:divBdr>
        </w:div>
        <w:div w:id="1153177575">
          <w:marLeft w:val="0"/>
          <w:marRight w:val="0"/>
          <w:marTop w:val="0"/>
          <w:marBottom w:val="0"/>
          <w:divBdr>
            <w:top w:val="none" w:sz="0" w:space="0" w:color="auto"/>
            <w:left w:val="none" w:sz="0" w:space="0" w:color="auto"/>
            <w:bottom w:val="none" w:sz="0" w:space="0" w:color="auto"/>
            <w:right w:val="none" w:sz="0" w:space="0" w:color="auto"/>
          </w:divBdr>
        </w:div>
        <w:div w:id="1985813131">
          <w:marLeft w:val="0"/>
          <w:marRight w:val="0"/>
          <w:marTop w:val="0"/>
          <w:marBottom w:val="0"/>
          <w:divBdr>
            <w:top w:val="none" w:sz="0" w:space="0" w:color="auto"/>
            <w:left w:val="none" w:sz="0" w:space="0" w:color="auto"/>
            <w:bottom w:val="none" w:sz="0" w:space="0" w:color="auto"/>
            <w:right w:val="none" w:sz="0" w:space="0" w:color="auto"/>
          </w:divBdr>
        </w:div>
        <w:div w:id="2012444881">
          <w:marLeft w:val="0"/>
          <w:marRight w:val="0"/>
          <w:marTop w:val="0"/>
          <w:marBottom w:val="0"/>
          <w:divBdr>
            <w:top w:val="none" w:sz="0" w:space="0" w:color="auto"/>
            <w:left w:val="none" w:sz="0" w:space="0" w:color="auto"/>
            <w:bottom w:val="none" w:sz="0" w:space="0" w:color="auto"/>
            <w:right w:val="none" w:sz="0" w:space="0" w:color="auto"/>
          </w:divBdr>
        </w:div>
      </w:divsChild>
    </w:div>
    <w:div w:id="1583680012">
      <w:bodyDiv w:val="1"/>
      <w:marLeft w:val="0"/>
      <w:marRight w:val="0"/>
      <w:marTop w:val="0"/>
      <w:marBottom w:val="0"/>
      <w:divBdr>
        <w:top w:val="none" w:sz="0" w:space="0" w:color="auto"/>
        <w:left w:val="none" w:sz="0" w:space="0" w:color="auto"/>
        <w:bottom w:val="none" w:sz="0" w:space="0" w:color="auto"/>
        <w:right w:val="none" w:sz="0" w:space="0" w:color="auto"/>
      </w:divBdr>
    </w:div>
    <w:div w:id="1591087552">
      <w:bodyDiv w:val="1"/>
      <w:marLeft w:val="0"/>
      <w:marRight w:val="0"/>
      <w:marTop w:val="0"/>
      <w:marBottom w:val="0"/>
      <w:divBdr>
        <w:top w:val="none" w:sz="0" w:space="0" w:color="auto"/>
        <w:left w:val="none" w:sz="0" w:space="0" w:color="auto"/>
        <w:bottom w:val="none" w:sz="0" w:space="0" w:color="auto"/>
        <w:right w:val="none" w:sz="0" w:space="0" w:color="auto"/>
      </w:divBdr>
    </w:div>
    <w:div w:id="1648362030">
      <w:bodyDiv w:val="1"/>
      <w:marLeft w:val="0"/>
      <w:marRight w:val="0"/>
      <w:marTop w:val="0"/>
      <w:marBottom w:val="0"/>
      <w:divBdr>
        <w:top w:val="none" w:sz="0" w:space="0" w:color="auto"/>
        <w:left w:val="none" w:sz="0" w:space="0" w:color="auto"/>
        <w:bottom w:val="none" w:sz="0" w:space="0" w:color="auto"/>
        <w:right w:val="none" w:sz="0" w:space="0" w:color="auto"/>
      </w:divBdr>
      <w:divsChild>
        <w:div w:id="1903561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910158">
      <w:bodyDiv w:val="1"/>
      <w:marLeft w:val="0"/>
      <w:marRight w:val="0"/>
      <w:marTop w:val="0"/>
      <w:marBottom w:val="0"/>
      <w:divBdr>
        <w:top w:val="none" w:sz="0" w:space="0" w:color="auto"/>
        <w:left w:val="none" w:sz="0" w:space="0" w:color="auto"/>
        <w:bottom w:val="none" w:sz="0" w:space="0" w:color="auto"/>
        <w:right w:val="none" w:sz="0" w:space="0" w:color="auto"/>
      </w:divBdr>
    </w:div>
    <w:div w:id="1748847016">
      <w:bodyDiv w:val="1"/>
      <w:marLeft w:val="0"/>
      <w:marRight w:val="0"/>
      <w:marTop w:val="0"/>
      <w:marBottom w:val="0"/>
      <w:divBdr>
        <w:top w:val="none" w:sz="0" w:space="0" w:color="auto"/>
        <w:left w:val="none" w:sz="0" w:space="0" w:color="auto"/>
        <w:bottom w:val="none" w:sz="0" w:space="0" w:color="auto"/>
        <w:right w:val="none" w:sz="0" w:space="0" w:color="auto"/>
      </w:divBdr>
    </w:div>
    <w:div w:id="1760298435">
      <w:bodyDiv w:val="1"/>
      <w:marLeft w:val="0"/>
      <w:marRight w:val="0"/>
      <w:marTop w:val="0"/>
      <w:marBottom w:val="0"/>
      <w:divBdr>
        <w:top w:val="none" w:sz="0" w:space="0" w:color="auto"/>
        <w:left w:val="none" w:sz="0" w:space="0" w:color="auto"/>
        <w:bottom w:val="none" w:sz="0" w:space="0" w:color="auto"/>
        <w:right w:val="none" w:sz="0" w:space="0" w:color="auto"/>
      </w:divBdr>
    </w:div>
    <w:div w:id="1813595470">
      <w:bodyDiv w:val="1"/>
      <w:marLeft w:val="0"/>
      <w:marRight w:val="0"/>
      <w:marTop w:val="0"/>
      <w:marBottom w:val="0"/>
      <w:divBdr>
        <w:top w:val="none" w:sz="0" w:space="0" w:color="auto"/>
        <w:left w:val="none" w:sz="0" w:space="0" w:color="auto"/>
        <w:bottom w:val="none" w:sz="0" w:space="0" w:color="auto"/>
        <w:right w:val="none" w:sz="0" w:space="0" w:color="auto"/>
      </w:divBdr>
    </w:div>
    <w:div w:id="1892811416">
      <w:bodyDiv w:val="1"/>
      <w:marLeft w:val="0"/>
      <w:marRight w:val="0"/>
      <w:marTop w:val="0"/>
      <w:marBottom w:val="0"/>
      <w:divBdr>
        <w:top w:val="none" w:sz="0" w:space="0" w:color="auto"/>
        <w:left w:val="none" w:sz="0" w:space="0" w:color="auto"/>
        <w:bottom w:val="none" w:sz="0" w:space="0" w:color="auto"/>
        <w:right w:val="none" w:sz="0" w:space="0" w:color="auto"/>
      </w:divBdr>
    </w:div>
    <w:div w:id="1915700669">
      <w:bodyDiv w:val="1"/>
      <w:marLeft w:val="0"/>
      <w:marRight w:val="0"/>
      <w:marTop w:val="0"/>
      <w:marBottom w:val="0"/>
      <w:divBdr>
        <w:top w:val="none" w:sz="0" w:space="0" w:color="auto"/>
        <w:left w:val="none" w:sz="0" w:space="0" w:color="auto"/>
        <w:bottom w:val="none" w:sz="0" w:space="0" w:color="auto"/>
        <w:right w:val="none" w:sz="0" w:space="0" w:color="auto"/>
      </w:divBdr>
    </w:div>
    <w:div w:id="1958483265">
      <w:bodyDiv w:val="1"/>
      <w:marLeft w:val="0"/>
      <w:marRight w:val="0"/>
      <w:marTop w:val="0"/>
      <w:marBottom w:val="0"/>
      <w:divBdr>
        <w:top w:val="none" w:sz="0" w:space="0" w:color="auto"/>
        <w:left w:val="none" w:sz="0" w:space="0" w:color="auto"/>
        <w:bottom w:val="none" w:sz="0" w:space="0" w:color="auto"/>
        <w:right w:val="none" w:sz="0" w:space="0" w:color="auto"/>
      </w:divBdr>
    </w:div>
    <w:div w:id="1966348400">
      <w:bodyDiv w:val="1"/>
      <w:marLeft w:val="0"/>
      <w:marRight w:val="0"/>
      <w:marTop w:val="0"/>
      <w:marBottom w:val="0"/>
      <w:divBdr>
        <w:top w:val="none" w:sz="0" w:space="0" w:color="auto"/>
        <w:left w:val="none" w:sz="0" w:space="0" w:color="auto"/>
        <w:bottom w:val="none" w:sz="0" w:space="0" w:color="auto"/>
        <w:right w:val="none" w:sz="0" w:space="0" w:color="auto"/>
      </w:divBdr>
    </w:div>
    <w:div w:id="2105685115">
      <w:bodyDiv w:val="1"/>
      <w:marLeft w:val="0"/>
      <w:marRight w:val="0"/>
      <w:marTop w:val="0"/>
      <w:marBottom w:val="0"/>
      <w:divBdr>
        <w:top w:val="none" w:sz="0" w:space="0" w:color="auto"/>
        <w:left w:val="none" w:sz="0" w:space="0" w:color="auto"/>
        <w:bottom w:val="none" w:sz="0" w:space="0" w:color="auto"/>
        <w:right w:val="none" w:sz="0" w:space="0" w:color="auto"/>
      </w:divBdr>
    </w:div>
    <w:div w:id="2127654717">
      <w:bodyDiv w:val="1"/>
      <w:marLeft w:val="0"/>
      <w:marRight w:val="0"/>
      <w:marTop w:val="0"/>
      <w:marBottom w:val="0"/>
      <w:divBdr>
        <w:top w:val="none" w:sz="0" w:space="0" w:color="auto"/>
        <w:left w:val="none" w:sz="0" w:space="0" w:color="auto"/>
        <w:bottom w:val="none" w:sz="0" w:space="0" w:color="auto"/>
        <w:right w:val="none" w:sz="0" w:space="0" w:color="auto"/>
      </w:divBdr>
      <w:divsChild>
        <w:div w:id="389576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3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covid19.who.int/region/wpro/country/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mprc.gov.cn/ce/ceee/eng/zggk/mz/t109302.htm" TargetMode="External"/><Relationship Id="rId13" Type="http://schemas.openxmlformats.org/officeDocument/2006/relationships/hyperlink" Target="https://elearning.fao.org/course/view.php?id=500" TargetMode="External"/><Relationship Id="rId3" Type="http://schemas.openxmlformats.org/officeDocument/2006/relationships/hyperlink" Target="https://www.fmprc.gov.cn/mfa_eng/ljzg_665465/3584_665493/t17889.shtml" TargetMode="External"/><Relationship Id="rId7" Type="http://schemas.openxmlformats.org/officeDocument/2006/relationships/hyperlink" Target="https://www.chinahighlights.com/travelguide/nationality/bai.htm" TargetMode="External"/><Relationship Id="rId12" Type="http://schemas.openxmlformats.org/officeDocument/2006/relationships/hyperlink" Target="https://aippnet.org/asiaindigenous-peoples-pact-aipps-handbook-extractive-industries-free-prior-informed-consent-indigenous/" TargetMode="External"/><Relationship Id="rId2" Type="http://schemas.openxmlformats.org/officeDocument/2006/relationships/hyperlink" Target="https://www.fmprc.gov.cn/mfa_eng/ljzg_665465/3584_665493/t17925.shtml" TargetMode="External"/><Relationship Id="rId1" Type="http://schemas.openxmlformats.org/officeDocument/2006/relationships/hyperlink" Target="https://www.fmprc.gov.cn/mfa_eng/ljzg_665465/3584_665493/t17911.shtml" TargetMode="External"/><Relationship Id="rId6" Type="http://schemas.openxmlformats.org/officeDocument/2006/relationships/hyperlink" Target="https://www.fmprc.gov.cn/mfa_eng/ljzg_665465/3584_665493/t17881.shtml" TargetMode="External"/><Relationship Id="rId11" Type="http://schemas.openxmlformats.org/officeDocument/2006/relationships/hyperlink" Target="https://www.chinatravel.com/guide/li-ethnic-minority" TargetMode="External"/><Relationship Id="rId5" Type="http://schemas.openxmlformats.org/officeDocument/2006/relationships/hyperlink" Target="https://www.fmprc.gov.cn/mfa_eng/ljzg_665465/3584_665493/t17920.shtml" TargetMode="External"/><Relationship Id="rId10" Type="http://schemas.openxmlformats.org/officeDocument/2006/relationships/hyperlink" Target="http://en.chinaculture.org/library/2008-02/05/content_23984.htm" TargetMode="External"/><Relationship Id="rId4" Type="http://schemas.openxmlformats.org/officeDocument/2006/relationships/hyperlink" Target="https://www.fmprc.gov.cn/mfa_eng/ljzg_665465/3584_665493/t17904.shtml" TargetMode="External"/><Relationship Id="rId9" Type="http://schemas.openxmlformats.org/officeDocument/2006/relationships/hyperlink" Target="https://www.fmprc.gov.cn/mfa_eng/ljzg_665465/3584_665493/t17902.shtml" TargetMode="External"/><Relationship Id="rId14" Type="http://schemas.openxmlformats.org/officeDocument/2006/relationships/hyperlink" Target="http://www.fao.org/3/a-i619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6453-3054-904B-868B-C7583B49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23852</Words>
  <Characters>135959</Characters>
  <Application>Microsoft Office Word</Application>
  <DocSecurity>0</DocSecurity>
  <Lines>1132</Lines>
  <Paragraphs>318</Paragraphs>
  <ScaleCrop>false</ScaleCrop>
  <Company>Primark Stores Ltd</Company>
  <LinksUpToDate>false</LinksUpToDate>
  <CharactersWithSpaces>159493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Lizandro Castillo Racoma</dc:creator>
  <cp:keywords/>
  <dc:description/>
  <cp:lastModifiedBy>Junhua Qu</cp:lastModifiedBy>
  <cp:revision>3</cp:revision>
  <dcterms:created xsi:type="dcterms:W3CDTF">2022-08-23T07:42:00Z</dcterms:created>
  <dcterms:modified xsi:type="dcterms:W3CDTF">2022-08-23T07:43:00Z</dcterms:modified>
</cp:coreProperties>
</file>