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1B6DDC" w14:textId="77777777" w:rsidR="00EB6101" w:rsidRPr="00C052C7" w:rsidRDefault="00EB6101" w:rsidP="00EB6101">
      <w:pPr>
        <w:autoSpaceDE w:val="0"/>
        <w:autoSpaceDN w:val="0"/>
        <w:adjustRightInd w:val="0"/>
        <w:spacing w:line="408" w:lineRule="auto"/>
        <w:jc w:val="left"/>
        <w:rPr>
          <w:rFonts w:ascii="Calibri,Bold" w:hAnsi="Calibri,Bold" w:cs="Calibri,Bold"/>
          <w:b/>
          <w:bCs/>
          <w:kern w:val="0"/>
          <w:sz w:val="32"/>
          <w:szCs w:val="32"/>
        </w:rPr>
      </w:pPr>
      <w:r w:rsidRPr="008F54C0">
        <w:rPr>
          <w:rFonts w:cstheme="minorHAnsi"/>
          <w:b/>
          <w:noProof/>
        </w:rPr>
        <w:drawing>
          <wp:inline distT="0" distB="0" distL="0" distR="0" wp14:anchorId="30526B37" wp14:editId="64E7D733">
            <wp:extent cx="689787" cy="1040335"/>
            <wp:effectExtent l="0" t="0" r="0" b="762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92716" cy="1044752"/>
                    </a:xfrm>
                    <a:prstGeom prst="rect">
                      <a:avLst/>
                    </a:prstGeom>
                  </pic:spPr>
                </pic:pic>
              </a:graphicData>
            </a:graphic>
          </wp:inline>
        </w:drawing>
      </w:r>
      <w:r w:rsidRPr="008F54C0">
        <w:rPr>
          <w:rFonts w:ascii="Calibri,Bold" w:hAnsi="Calibri,Bold" w:cs="Calibri,Bold"/>
          <w:b/>
          <w:bCs/>
          <w:noProof/>
          <w:kern w:val="0"/>
          <w:sz w:val="32"/>
          <w:szCs w:val="32"/>
        </w:rPr>
        <w:t xml:space="preserve">           </w:t>
      </w:r>
      <w:r>
        <w:rPr>
          <w:rFonts w:ascii="Calibri,Bold" w:hAnsi="Calibri,Bold" w:cs="Calibri,Bold"/>
          <w:b/>
          <w:bCs/>
          <w:noProof/>
          <w:kern w:val="0"/>
          <w:sz w:val="32"/>
          <w:szCs w:val="32"/>
        </w:rPr>
        <w:t xml:space="preserve">   </w:t>
      </w:r>
      <w:r w:rsidRPr="008F54C0">
        <w:rPr>
          <w:rFonts w:ascii="Calibri,Bold" w:hAnsi="Calibri,Bold" w:cs="Calibri,Bold"/>
          <w:b/>
          <w:bCs/>
          <w:noProof/>
          <w:kern w:val="0"/>
          <w:sz w:val="32"/>
          <w:szCs w:val="32"/>
        </w:rPr>
        <w:t xml:space="preserve"> </w:t>
      </w:r>
      <w:r w:rsidRPr="008F54C0">
        <w:rPr>
          <w:rFonts w:ascii="Calibri,Bold" w:hAnsi="Calibri,Bold" w:cs="Calibri,Bold"/>
          <w:b/>
          <w:bCs/>
          <w:noProof/>
          <w:kern w:val="0"/>
          <w:sz w:val="32"/>
          <w:szCs w:val="32"/>
        </w:rPr>
        <w:drawing>
          <wp:inline distT="0" distB="0" distL="0" distR="0" wp14:anchorId="2D379E8A" wp14:editId="49C9D3E6">
            <wp:extent cx="1112653" cy="1188172"/>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14807" cy="1190472"/>
                    </a:xfrm>
                    <a:prstGeom prst="rect">
                      <a:avLst/>
                    </a:prstGeom>
                    <a:noFill/>
                    <a:ln>
                      <a:noFill/>
                    </a:ln>
                  </pic:spPr>
                </pic:pic>
              </a:graphicData>
            </a:graphic>
          </wp:inline>
        </w:drawing>
      </w:r>
      <w:r w:rsidRPr="008F54C0">
        <w:rPr>
          <w:rFonts w:ascii="Calibri,Bold" w:hAnsi="Calibri,Bold" w:cs="Calibri,Bold"/>
          <w:b/>
          <w:bCs/>
          <w:noProof/>
          <w:kern w:val="0"/>
          <w:sz w:val="32"/>
          <w:szCs w:val="32"/>
        </w:rPr>
        <w:t xml:space="preserve">        </w:t>
      </w:r>
      <w:r>
        <w:rPr>
          <w:rFonts w:ascii="Calibri,Bold" w:hAnsi="Calibri,Bold" w:cs="Calibri,Bold"/>
          <w:b/>
          <w:bCs/>
          <w:noProof/>
          <w:kern w:val="0"/>
          <w:sz w:val="32"/>
          <w:szCs w:val="32"/>
        </w:rPr>
        <w:t xml:space="preserve">     </w:t>
      </w:r>
      <w:r w:rsidRPr="008F54C0">
        <w:rPr>
          <w:rFonts w:ascii="Calibri,Bold" w:hAnsi="Calibri,Bold" w:cs="Calibri,Bold"/>
          <w:b/>
          <w:bCs/>
          <w:noProof/>
          <w:kern w:val="0"/>
          <w:sz w:val="32"/>
          <w:szCs w:val="32"/>
        </w:rPr>
        <w:t xml:space="preserve"> </w:t>
      </w:r>
      <w:r w:rsidRPr="008F54C0">
        <w:rPr>
          <w:rFonts w:ascii="Calibri,Bold" w:hAnsi="Calibri,Bold" w:cs="Calibri,Bold"/>
          <w:b/>
          <w:bCs/>
          <w:noProof/>
          <w:kern w:val="0"/>
          <w:sz w:val="32"/>
          <w:szCs w:val="32"/>
        </w:rPr>
        <w:drawing>
          <wp:inline distT="0" distB="0" distL="0" distR="0" wp14:anchorId="5ED2E822" wp14:editId="5C20486D">
            <wp:extent cx="885620" cy="1015711"/>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86842" cy="1017112"/>
                    </a:xfrm>
                    <a:prstGeom prst="rect">
                      <a:avLst/>
                    </a:prstGeom>
                    <a:noFill/>
                    <a:ln>
                      <a:noFill/>
                    </a:ln>
                  </pic:spPr>
                </pic:pic>
              </a:graphicData>
            </a:graphic>
          </wp:inline>
        </w:drawing>
      </w:r>
    </w:p>
    <w:p w14:paraId="628B8FBB" w14:textId="300D5FD0" w:rsidR="00FD1332" w:rsidRPr="008F54C0" w:rsidRDefault="00EB6101" w:rsidP="002F66FA">
      <w:pPr>
        <w:autoSpaceDE w:val="0"/>
        <w:autoSpaceDN w:val="0"/>
        <w:adjustRightInd w:val="0"/>
        <w:spacing w:line="408" w:lineRule="auto"/>
        <w:jc w:val="center"/>
        <w:rPr>
          <w:rFonts w:ascii="Calibri,Bold" w:hAnsi="Calibri,Bold" w:cs="Calibri,Bold"/>
          <w:b/>
          <w:bCs/>
          <w:kern w:val="0"/>
          <w:sz w:val="32"/>
          <w:szCs w:val="32"/>
        </w:rPr>
      </w:pPr>
      <w:r>
        <w:rPr>
          <w:noProof/>
        </w:rPr>
        <w:drawing>
          <wp:inline distT="0" distB="0" distL="0" distR="0" wp14:anchorId="0C217898" wp14:editId="7B1C2460">
            <wp:extent cx="3597370" cy="2397980"/>
            <wp:effectExtent l="0" t="0" r="3175" b="2540"/>
            <wp:docPr id="18" name="图片 18" descr="http://www.forestry.gov.cn/html/qls/qls_5/20201009163444282525638/2020100916362011015954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orestry.gov.cn/html/qls/qls_5/20201009163444282525638/20201009163620110159544_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30633" cy="2420153"/>
                    </a:xfrm>
                    <a:prstGeom prst="rect">
                      <a:avLst/>
                    </a:prstGeom>
                    <a:noFill/>
                    <a:ln>
                      <a:noFill/>
                    </a:ln>
                  </pic:spPr>
                </pic:pic>
              </a:graphicData>
            </a:graphic>
          </wp:inline>
        </w:drawing>
      </w:r>
    </w:p>
    <w:p w14:paraId="08495ECF" w14:textId="368DF1C7" w:rsidR="002F66FA" w:rsidRPr="009D2E87" w:rsidRDefault="00FD1332" w:rsidP="002F66FA">
      <w:pPr>
        <w:autoSpaceDE w:val="0"/>
        <w:autoSpaceDN w:val="0"/>
        <w:adjustRightInd w:val="0"/>
        <w:spacing w:line="408" w:lineRule="auto"/>
        <w:jc w:val="center"/>
        <w:rPr>
          <w:rFonts w:ascii="Times New Roman" w:hAnsi="Times New Roman" w:cs="Times New Roman"/>
          <w:b/>
          <w:bCs/>
          <w:kern w:val="0"/>
          <w:sz w:val="48"/>
          <w:szCs w:val="48"/>
        </w:rPr>
      </w:pPr>
      <w:r w:rsidRPr="009D2E87">
        <w:rPr>
          <w:rFonts w:ascii="Times New Roman" w:hAnsi="Times New Roman" w:cs="Times New Roman"/>
          <w:b/>
          <w:bCs/>
          <w:kern w:val="0"/>
          <w:sz w:val="48"/>
          <w:szCs w:val="48"/>
        </w:rPr>
        <w:t>Environmental and Social Impact Assessment</w:t>
      </w:r>
    </w:p>
    <w:p w14:paraId="063DEA3F" w14:textId="2E574606" w:rsidR="00932EFA" w:rsidRPr="009D2E87" w:rsidRDefault="00C5252E" w:rsidP="002F66FA">
      <w:pPr>
        <w:autoSpaceDE w:val="0"/>
        <w:autoSpaceDN w:val="0"/>
        <w:adjustRightInd w:val="0"/>
        <w:spacing w:line="408" w:lineRule="auto"/>
        <w:jc w:val="center"/>
        <w:rPr>
          <w:rFonts w:ascii="Times New Roman" w:hAnsi="Times New Roman" w:cs="Times New Roman"/>
          <w:b/>
          <w:bCs/>
          <w:kern w:val="0"/>
          <w:sz w:val="36"/>
          <w:szCs w:val="36"/>
        </w:rPr>
      </w:pPr>
      <w:r w:rsidRPr="009D2E87">
        <w:rPr>
          <w:rFonts w:ascii="Times New Roman" w:hAnsi="Times New Roman" w:cs="Times New Roman"/>
          <w:b/>
          <w:bCs/>
          <w:kern w:val="0"/>
          <w:sz w:val="36"/>
          <w:szCs w:val="36"/>
        </w:rPr>
        <w:t xml:space="preserve">Draft Version </w:t>
      </w:r>
      <w:r w:rsidR="005C2E3E">
        <w:rPr>
          <w:rFonts w:ascii="Times New Roman" w:hAnsi="Times New Roman" w:cs="Times New Roman"/>
          <w:b/>
          <w:bCs/>
          <w:kern w:val="0"/>
          <w:sz w:val="36"/>
          <w:szCs w:val="36"/>
        </w:rPr>
        <w:t>7</w:t>
      </w:r>
    </w:p>
    <w:p w14:paraId="7063525B" w14:textId="06E2345D" w:rsidR="00932EFA" w:rsidRPr="009D2E87" w:rsidRDefault="00FD1332">
      <w:pPr>
        <w:autoSpaceDE w:val="0"/>
        <w:autoSpaceDN w:val="0"/>
        <w:adjustRightInd w:val="0"/>
        <w:spacing w:line="408" w:lineRule="auto"/>
        <w:jc w:val="center"/>
        <w:rPr>
          <w:rFonts w:ascii="Times New Roman" w:hAnsi="Times New Roman" w:cs="Times New Roman"/>
          <w:b/>
          <w:bCs/>
          <w:kern w:val="0"/>
          <w:sz w:val="36"/>
          <w:szCs w:val="36"/>
        </w:rPr>
      </w:pPr>
      <w:r w:rsidRPr="009D2E87">
        <w:rPr>
          <w:rFonts w:ascii="Times New Roman" w:hAnsi="Times New Roman" w:cs="Times New Roman"/>
          <w:b/>
          <w:bCs/>
          <w:kern w:val="0"/>
          <w:sz w:val="36"/>
          <w:szCs w:val="36"/>
        </w:rPr>
        <w:t xml:space="preserve">For </w:t>
      </w:r>
      <w:r w:rsidR="002F66FA" w:rsidRPr="009D2E87">
        <w:rPr>
          <w:rFonts w:ascii="Times New Roman" w:hAnsi="Times New Roman" w:cs="Times New Roman"/>
          <w:b/>
          <w:bCs/>
          <w:kern w:val="0"/>
          <w:sz w:val="36"/>
          <w:szCs w:val="36"/>
        </w:rPr>
        <w:t>United Nations Development Programme</w:t>
      </w:r>
    </w:p>
    <w:p w14:paraId="4531C4F0" w14:textId="4F917A2F" w:rsidR="00932EFA" w:rsidRPr="009D2E87" w:rsidRDefault="002F66FA" w:rsidP="00932EFA">
      <w:pPr>
        <w:autoSpaceDE w:val="0"/>
        <w:autoSpaceDN w:val="0"/>
        <w:adjustRightInd w:val="0"/>
        <w:spacing w:line="408" w:lineRule="auto"/>
        <w:jc w:val="center"/>
        <w:rPr>
          <w:rFonts w:ascii="Times New Roman" w:hAnsi="Times New Roman" w:cs="Times New Roman"/>
          <w:b/>
          <w:bCs/>
          <w:kern w:val="0"/>
          <w:sz w:val="36"/>
          <w:szCs w:val="36"/>
        </w:rPr>
      </w:pPr>
      <w:r w:rsidRPr="009D2E87">
        <w:rPr>
          <w:rFonts w:ascii="Times New Roman" w:hAnsi="Times New Roman" w:cs="Times New Roman"/>
          <w:b/>
          <w:bCs/>
          <w:kern w:val="0"/>
          <w:sz w:val="36"/>
          <w:szCs w:val="36"/>
        </w:rPr>
        <w:t>“Strengthening the PA system in the Qilian</w:t>
      </w:r>
    </w:p>
    <w:p w14:paraId="343351B3" w14:textId="284C5C74" w:rsidR="002F66FA" w:rsidRPr="00EB6101" w:rsidRDefault="002F66FA" w:rsidP="00932EFA">
      <w:pPr>
        <w:autoSpaceDE w:val="0"/>
        <w:autoSpaceDN w:val="0"/>
        <w:adjustRightInd w:val="0"/>
        <w:spacing w:line="408" w:lineRule="auto"/>
        <w:jc w:val="center"/>
        <w:rPr>
          <w:rFonts w:ascii="Times New Roman" w:hAnsi="Times New Roman" w:cs="Times New Roman"/>
          <w:b/>
          <w:bCs/>
          <w:kern w:val="0"/>
          <w:sz w:val="36"/>
          <w:szCs w:val="36"/>
          <w:lang w:val="fr-CA"/>
        </w:rPr>
      </w:pPr>
      <w:r w:rsidRPr="00EB6101">
        <w:rPr>
          <w:rFonts w:ascii="Times New Roman" w:hAnsi="Times New Roman" w:cs="Times New Roman"/>
          <w:b/>
          <w:bCs/>
          <w:kern w:val="0"/>
          <w:sz w:val="36"/>
          <w:szCs w:val="36"/>
          <w:lang w:val="fr-CA"/>
        </w:rPr>
        <w:t>Mountains-Qinghai Lake landscape</w:t>
      </w:r>
      <w:r w:rsidR="00932EFA" w:rsidRPr="00EB6101">
        <w:rPr>
          <w:rFonts w:ascii="Times New Roman" w:hAnsi="Times New Roman" w:cs="Times New Roman"/>
          <w:b/>
          <w:bCs/>
          <w:kern w:val="0"/>
          <w:sz w:val="36"/>
          <w:szCs w:val="36"/>
          <w:lang w:val="fr-CA"/>
        </w:rPr>
        <w:t xml:space="preserve"> (C-PAR3)</w:t>
      </w:r>
      <w:r w:rsidRPr="00EB6101">
        <w:rPr>
          <w:rFonts w:ascii="Times New Roman" w:hAnsi="Times New Roman" w:cs="Times New Roman"/>
          <w:b/>
          <w:bCs/>
          <w:kern w:val="0"/>
          <w:sz w:val="36"/>
          <w:szCs w:val="36"/>
          <w:lang w:val="fr-CA"/>
        </w:rPr>
        <w:t>”</w:t>
      </w:r>
    </w:p>
    <w:p w14:paraId="4A35F21A" w14:textId="2479B0C3" w:rsidR="00FD1332" w:rsidRPr="00EB6101" w:rsidRDefault="00FD1332" w:rsidP="00CE372D">
      <w:pPr>
        <w:widowControl/>
        <w:spacing w:line="408" w:lineRule="auto"/>
        <w:ind w:firstLineChars="400" w:firstLine="1440"/>
        <w:jc w:val="center"/>
        <w:rPr>
          <w:rFonts w:ascii="Times New Roman" w:hAnsi="Times New Roman" w:cs="Times New Roman"/>
          <w:b/>
          <w:bCs/>
          <w:kern w:val="0"/>
          <w:sz w:val="36"/>
          <w:szCs w:val="36"/>
          <w:lang w:val="fr-CA"/>
        </w:rPr>
      </w:pPr>
    </w:p>
    <w:p w14:paraId="19B319E2" w14:textId="1B093D82" w:rsidR="00FD1332" w:rsidRPr="00DB799A" w:rsidRDefault="00076228" w:rsidP="00932EFA">
      <w:pPr>
        <w:widowControl/>
        <w:spacing w:line="408" w:lineRule="auto"/>
        <w:ind w:firstLineChars="750" w:firstLine="2700"/>
        <w:rPr>
          <w:rFonts w:ascii="Times New Roman" w:hAnsi="Times New Roman" w:cs="Times New Roman"/>
          <w:sz w:val="36"/>
          <w:szCs w:val="36"/>
        </w:rPr>
      </w:pPr>
      <w:r w:rsidRPr="009D2E87">
        <w:rPr>
          <w:rFonts w:ascii="Times New Roman" w:hAnsi="Times New Roman" w:cs="Times New Roman"/>
          <w:kern w:val="0"/>
          <w:sz w:val="36"/>
          <w:szCs w:val="36"/>
        </w:rPr>
        <w:t>Drafted</w:t>
      </w:r>
      <w:r w:rsidR="00FD1332" w:rsidRPr="009D2E87">
        <w:rPr>
          <w:rFonts w:ascii="Times New Roman" w:hAnsi="Times New Roman" w:cs="Times New Roman"/>
          <w:kern w:val="0"/>
          <w:sz w:val="36"/>
          <w:szCs w:val="36"/>
        </w:rPr>
        <w:t xml:space="preserve"> by C-PAR3 ESIA Team</w:t>
      </w:r>
    </w:p>
    <w:p w14:paraId="685D6B08" w14:textId="2360C26B" w:rsidR="00FD1332" w:rsidRPr="00DB799A" w:rsidRDefault="00EB6101" w:rsidP="006F010E">
      <w:pPr>
        <w:widowControl/>
        <w:spacing w:line="408" w:lineRule="auto"/>
        <w:ind w:firstLineChars="1100" w:firstLine="3960"/>
        <w:rPr>
          <w:rFonts w:ascii="Times New Roman" w:hAnsi="Times New Roman" w:cs="Times New Roman"/>
          <w:sz w:val="36"/>
          <w:szCs w:val="36"/>
        </w:rPr>
      </w:pPr>
      <w:r>
        <w:rPr>
          <w:rFonts w:ascii="Times New Roman" w:hAnsi="Times New Roman" w:cs="Times New Roman"/>
          <w:sz w:val="36"/>
          <w:szCs w:val="36"/>
        </w:rPr>
        <w:t>M</w:t>
      </w:r>
      <w:r>
        <w:rPr>
          <w:rFonts w:ascii="Times New Roman" w:hAnsi="Times New Roman" w:cs="Times New Roman" w:hint="eastAsia"/>
          <w:sz w:val="36"/>
          <w:szCs w:val="36"/>
        </w:rPr>
        <w:t>arch</w:t>
      </w:r>
      <w:r w:rsidR="00F37FA7">
        <w:rPr>
          <w:rFonts w:ascii="Times New Roman" w:hAnsi="Times New Roman" w:cs="Times New Roman"/>
          <w:sz w:val="36"/>
          <w:szCs w:val="36"/>
        </w:rPr>
        <w:t xml:space="preserve"> 11</w:t>
      </w:r>
      <w:r w:rsidR="00F37FA7" w:rsidRPr="009D2E87">
        <w:rPr>
          <w:rFonts w:ascii="Times New Roman" w:hAnsi="Times New Roman" w:cs="Times New Roman"/>
          <w:sz w:val="36"/>
          <w:szCs w:val="36"/>
          <w:vertAlign w:val="superscript"/>
        </w:rPr>
        <w:t>th</w:t>
      </w:r>
      <w:r w:rsidR="00FD1332" w:rsidRPr="00DB799A">
        <w:rPr>
          <w:rFonts w:ascii="Times New Roman" w:hAnsi="Times New Roman" w:cs="Times New Roman"/>
          <w:sz w:val="36"/>
          <w:szCs w:val="36"/>
        </w:rPr>
        <w:t>, 202</w:t>
      </w:r>
      <w:r>
        <w:rPr>
          <w:rFonts w:ascii="Times New Roman" w:hAnsi="Times New Roman" w:cs="Times New Roman"/>
          <w:sz w:val="36"/>
          <w:szCs w:val="36"/>
        </w:rPr>
        <w:t>2</w:t>
      </w:r>
    </w:p>
    <w:sdt>
      <w:sdtPr>
        <w:rPr>
          <w:rFonts w:asciiTheme="minorHAnsi" w:eastAsiaTheme="minorEastAsia" w:hAnsiTheme="minorHAnsi" w:cstheme="minorBidi"/>
          <w:color w:val="auto"/>
          <w:kern w:val="2"/>
          <w:sz w:val="21"/>
          <w:szCs w:val="22"/>
          <w:lang w:val="zh-CN"/>
        </w:rPr>
        <w:id w:val="755089380"/>
        <w:docPartObj>
          <w:docPartGallery w:val="Table of Contents"/>
          <w:docPartUnique/>
        </w:docPartObj>
      </w:sdtPr>
      <w:sdtEndPr>
        <w:rPr>
          <w:b/>
          <w:bCs/>
        </w:rPr>
      </w:sdtEndPr>
      <w:sdtContent>
        <w:p w14:paraId="62DFF40F" w14:textId="504709C3" w:rsidR="00FD1332" w:rsidRPr="009D2E87" w:rsidRDefault="00FD1332" w:rsidP="00CE372D">
          <w:pPr>
            <w:pStyle w:val="TOC"/>
            <w:spacing w:line="408" w:lineRule="auto"/>
            <w:jc w:val="center"/>
            <w:rPr>
              <w:rFonts w:ascii="Times New Roman" w:hAnsi="Times New Roman" w:cs="Times New Roman"/>
              <w:b/>
            </w:rPr>
          </w:pPr>
          <w:r w:rsidRPr="00EB6101">
            <w:rPr>
              <w:rFonts w:ascii="Times New Roman" w:hAnsi="Times New Roman" w:cs="Times New Roman"/>
              <w:b/>
            </w:rPr>
            <w:t>TABLE OF CONTENTS</w:t>
          </w:r>
        </w:p>
        <w:p w14:paraId="511966F8" w14:textId="5569F5C6" w:rsidR="009257F0" w:rsidRPr="009D2E87" w:rsidRDefault="00FD1332" w:rsidP="002B5DB4">
          <w:pPr>
            <w:pStyle w:val="TOC1"/>
            <w:rPr>
              <w:kern w:val="0"/>
              <w:sz w:val="24"/>
              <w:szCs w:val="24"/>
              <w:lang w:val="en-CA" w:eastAsia="en-US"/>
            </w:rPr>
          </w:pPr>
          <w:r w:rsidRPr="009D2E87">
            <w:fldChar w:fldCharType="begin"/>
          </w:r>
          <w:r w:rsidRPr="009D2E87">
            <w:instrText xml:space="preserve"> TOC \o "1-3" \h \z \u </w:instrText>
          </w:r>
          <w:r w:rsidRPr="009D2E87">
            <w:fldChar w:fldCharType="separate"/>
          </w:r>
          <w:hyperlink w:anchor="_Toc82335311" w:history="1">
            <w:r w:rsidR="009257F0" w:rsidRPr="009D2E87">
              <w:rPr>
                <w:rStyle w:val="a5"/>
              </w:rPr>
              <w:t>1. Executive Summary</w:t>
            </w:r>
            <w:r w:rsidR="009257F0" w:rsidRPr="009D2E87">
              <w:rPr>
                <w:webHidden/>
              </w:rPr>
              <w:tab/>
            </w:r>
            <w:r w:rsidR="009257F0" w:rsidRPr="009D2E87">
              <w:rPr>
                <w:webHidden/>
              </w:rPr>
              <w:fldChar w:fldCharType="begin"/>
            </w:r>
            <w:r w:rsidR="009257F0" w:rsidRPr="009D2E87">
              <w:rPr>
                <w:webHidden/>
              </w:rPr>
              <w:instrText xml:space="preserve"> PAGEREF _Toc82335311 \h </w:instrText>
            </w:r>
            <w:r w:rsidR="009257F0" w:rsidRPr="009D2E87">
              <w:rPr>
                <w:webHidden/>
              </w:rPr>
            </w:r>
            <w:r w:rsidR="009257F0" w:rsidRPr="009D2E87">
              <w:rPr>
                <w:webHidden/>
              </w:rPr>
              <w:fldChar w:fldCharType="separate"/>
            </w:r>
            <w:r w:rsidR="00C77457">
              <w:rPr>
                <w:webHidden/>
              </w:rPr>
              <w:t>6</w:t>
            </w:r>
            <w:r w:rsidR="009257F0" w:rsidRPr="009D2E87">
              <w:rPr>
                <w:webHidden/>
              </w:rPr>
              <w:fldChar w:fldCharType="end"/>
            </w:r>
          </w:hyperlink>
        </w:p>
        <w:p w14:paraId="569026FD" w14:textId="4F14B111" w:rsidR="009257F0" w:rsidRPr="009D2E87" w:rsidRDefault="003A3FCE">
          <w:pPr>
            <w:pStyle w:val="TOC2"/>
            <w:rPr>
              <w:kern w:val="0"/>
              <w:lang w:val="en-CA" w:eastAsia="en-US"/>
            </w:rPr>
          </w:pPr>
          <w:hyperlink w:anchor="_Toc82335312" w:history="1">
            <w:r w:rsidR="009257F0" w:rsidRPr="009257F0">
              <w:rPr>
                <w:rStyle w:val="a5"/>
              </w:rPr>
              <w:t>1.1 Introduction</w:t>
            </w:r>
            <w:r w:rsidR="009257F0" w:rsidRPr="009257F0">
              <w:rPr>
                <w:webHidden/>
              </w:rPr>
              <w:tab/>
            </w:r>
            <w:r w:rsidR="009257F0" w:rsidRPr="009257F0">
              <w:rPr>
                <w:webHidden/>
              </w:rPr>
              <w:fldChar w:fldCharType="begin"/>
            </w:r>
            <w:r w:rsidR="009257F0" w:rsidRPr="009257F0">
              <w:rPr>
                <w:webHidden/>
              </w:rPr>
              <w:instrText xml:space="preserve"> PAGEREF _Toc82335312 \h </w:instrText>
            </w:r>
            <w:r w:rsidR="009257F0" w:rsidRPr="009257F0">
              <w:rPr>
                <w:webHidden/>
              </w:rPr>
            </w:r>
            <w:r w:rsidR="009257F0" w:rsidRPr="009257F0">
              <w:rPr>
                <w:webHidden/>
              </w:rPr>
              <w:fldChar w:fldCharType="separate"/>
            </w:r>
            <w:r w:rsidR="00C77457">
              <w:rPr>
                <w:webHidden/>
              </w:rPr>
              <w:t>6</w:t>
            </w:r>
            <w:r w:rsidR="009257F0" w:rsidRPr="009257F0">
              <w:rPr>
                <w:webHidden/>
              </w:rPr>
              <w:fldChar w:fldCharType="end"/>
            </w:r>
          </w:hyperlink>
        </w:p>
        <w:p w14:paraId="73348B27" w14:textId="2775DDF4" w:rsidR="009257F0" w:rsidRPr="009D2E87" w:rsidRDefault="003A3FCE">
          <w:pPr>
            <w:pStyle w:val="TOC2"/>
            <w:tabs>
              <w:tab w:val="left" w:pos="1200"/>
            </w:tabs>
            <w:rPr>
              <w:kern w:val="0"/>
              <w:lang w:val="en-CA" w:eastAsia="en-US"/>
            </w:rPr>
          </w:pPr>
          <w:hyperlink w:anchor="_Toc82335313" w:history="1">
            <w:r w:rsidR="009257F0" w:rsidRPr="009257F0">
              <w:rPr>
                <w:rStyle w:val="a5"/>
              </w:rPr>
              <w:t>1.2</w:t>
            </w:r>
            <w:r w:rsidR="009257F0" w:rsidRPr="009D2E87">
              <w:rPr>
                <w:kern w:val="0"/>
                <w:lang w:val="en-CA" w:eastAsia="en-US"/>
              </w:rPr>
              <w:tab/>
            </w:r>
            <w:r w:rsidR="009257F0" w:rsidRPr="009257F0">
              <w:rPr>
                <w:rStyle w:val="a5"/>
              </w:rPr>
              <w:t>Purpose of the ESIA</w:t>
            </w:r>
            <w:r w:rsidR="009257F0" w:rsidRPr="009257F0">
              <w:rPr>
                <w:webHidden/>
              </w:rPr>
              <w:tab/>
            </w:r>
            <w:r w:rsidR="009257F0" w:rsidRPr="009257F0">
              <w:rPr>
                <w:webHidden/>
              </w:rPr>
              <w:fldChar w:fldCharType="begin"/>
            </w:r>
            <w:r w:rsidR="009257F0" w:rsidRPr="009257F0">
              <w:rPr>
                <w:webHidden/>
              </w:rPr>
              <w:instrText xml:space="preserve"> PAGEREF _Toc82335313 \h </w:instrText>
            </w:r>
            <w:r w:rsidR="009257F0" w:rsidRPr="009257F0">
              <w:rPr>
                <w:webHidden/>
              </w:rPr>
            </w:r>
            <w:r w:rsidR="009257F0" w:rsidRPr="009257F0">
              <w:rPr>
                <w:webHidden/>
              </w:rPr>
              <w:fldChar w:fldCharType="separate"/>
            </w:r>
            <w:r w:rsidR="00C77457">
              <w:rPr>
                <w:webHidden/>
              </w:rPr>
              <w:t>9</w:t>
            </w:r>
            <w:r w:rsidR="009257F0" w:rsidRPr="009257F0">
              <w:rPr>
                <w:webHidden/>
              </w:rPr>
              <w:fldChar w:fldCharType="end"/>
            </w:r>
          </w:hyperlink>
        </w:p>
        <w:p w14:paraId="41CB4FCE" w14:textId="3015BA50" w:rsidR="009257F0" w:rsidRPr="009D2E87" w:rsidRDefault="003A3FCE">
          <w:pPr>
            <w:pStyle w:val="TOC2"/>
            <w:tabs>
              <w:tab w:val="left" w:pos="1200"/>
            </w:tabs>
            <w:rPr>
              <w:kern w:val="0"/>
              <w:lang w:val="en-CA" w:eastAsia="en-US"/>
            </w:rPr>
          </w:pPr>
          <w:hyperlink w:anchor="_Toc82335314" w:history="1">
            <w:r w:rsidR="009257F0" w:rsidRPr="009257F0">
              <w:rPr>
                <w:rStyle w:val="a5"/>
              </w:rPr>
              <w:t>1.3</w:t>
            </w:r>
            <w:r w:rsidR="009257F0" w:rsidRPr="009D2E87">
              <w:rPr>
                <w:kern w:val="0"/>
                <w:lang w:val="en-CA" w:eastAsia="en-US"/>
              </w:rPr>
              <w:tab/>
            </w:r>
            <w:r w:rsidR="009257F0" w:rsidRPr="009257F0">
              <w:rPr>
                <w:rStyle w:val="a5"/>
              </w:rPr>
              <w:t>Structure of the ESIA</w:t>
            </w:r>
            <w:r w:rsidR="009257F0" w:rsidRPr="009257F0">
              <w:rPr>
                <w:webHidden/>
              </w:rPr>
              <w:tab/>
            </w:r>
            <w:r w:rsidR="009257F0" w:rsidRPr="009257F0">
              <w:rPr>
                <w:webHidden/>
              </w:rPr>
              <w:fldChar w:fldCharType="begin"/>
            </w:r>
            <w:r w:rsidR="009257F0" w:rsidRPr="009257F0">
              <w:rPr>
                <w:webHidden/>
              </w:rPr>
              <w:instrText xml:space="preserve"> PAGEREF _Toc82335314 \h </w:instrText>
            </w:r>
            <w:r w:rsidR="009257F0" w:rsidRPr="009257F0">
              <w:rPr>
                <w:webHidden/>
              </w:rPr>
            </w:r>
            <w:r w:rsidR="009257F0" w:rsidRPr="009257F0">
              <w:rPr>
                <w:webHidden/>
              </w:rPr>
              <w:fldChar w:fldCharType="separate"/>
            </w:r>
            <w:r w:rsidR="00C77457">
              <w:rPr>
                <w:webHidden/>
              </w:rPr>
              <w:t>9</w:t>
            </w:r>
            <w:r w:rsidR="009257F0" w:rsidRPr="009257F0">
              <w:rPr>
                <w:webHidden/>
              </w:rPr>
              <w:fldChar w:fldCharType="end"/>
            </w:r>
          </w:hyperlink>
        </w:p>
        <w:p w14:paraId="2FC15666" w14:textId="3066651D" w:rsidR="009257F0" w:rsidRPr="009D2E87" w:rsidRDefault="003A3FCE">
          <w:pPr>
            <w:pStyle w:val="TOC2"/>
            <w:rPr>
              <w:kern w:val="0"/>
              <w:lang w:val="en-CA" w:eastAsia="en-US"/>
            </w:rPr>
          </w:pPr>
          <w:hyperlink w:anchor="_Toc82335315" w:history="1">
            <w:r w:rsidR="009257F0" w:rsidRPr="009257F0">
              <w:rPr>
                <w:rStyle w:val="a5"/>
              </w:rPr>
              <w:t>1.4 Key Findings and Conclusions</w:t>
            </w:r>
            <w:r w:rsidR="009257F0" w:rsidRPr="009257F0">
              <w:rPr>
                <w:webHidden/>
              </w:rPr>
              <w:tab/>
            </w:r>
            <w:r w:rsidR="009257F0" w:rsidRPr="009257F0">
              <w:rPr>
                <w:webHidden/>
              </w:rPr>
              <w:fldChar w:fldCharType="begin"/>
            </w:r>
            <w:r w:rsidR="009257F0" w:rsidRPr="009257F0">
              <w:rPr>
                <w:webHidden/>
              </w:rPr>
              <w:instrText xml:space="preserve"> PAGEREF _Toc82335315 \h </w:instrText>
            </w:r>
            <w:r w:rsidR="009257F0" w:rsidRPr="009257F0">
              <w:rPr>
                <w:webHidden/>
              </w:rPr>
            </w:r>
            <w:r w:rsidR="009257F0" w:rsidRPr="009257F0">
              <w:rPr>
                <w:webHidden/>
              </w:rPr>
              <w:fldChar w:fldCharType="separate"/>
            </w:r>
            <w:r w:rsidR="00C77457">
              <w:rPr>
                <w:webHidden/>
              </w:rPr>
              <w:t>9</w:t>
            </w:r>
            <w:r w:rsidR="009257F0" w:rsidRPr="009257F0">
              <w:rPr>
                <w:webHidden/>
              </w:rPr>
              <w:fldChar w:fldCharType="end"/>
            </w:r>
          </w:hyperlink>
        </w:p>
        <w:p w14:paraId="271C4240" w14:textId="709778BC" w:rsidR="009257F0" w:rsidRPr="009D2E87" w:rsidRDefault="003A3FCE">
          <w:pPr>
            <w:pStyle w:val="TOC2"/>
            <w:rPr>
              <w:kern w:val="0"/>
              <w:lang w:val="en-CA" w:eastAsia="en-US"/>
            </w:rPr>
          </w:pPr>
          <w:hyperlink w:anchor="_Toc82335316" w:history="1">
            <w:r w:rsidR="009257F0" w:rsidRPr="009257F0">
              <w:rPr>
                <w:rStyle w:val="a5"/>
              </w:rPr>
              <w:t>1.5 Recommendations</w:t>
            </w:r>
            <w:r w:rsidR="009257F0" w:rsidRPr="009257F0">
              <w:rPr>
                <w:webHidden/>
              </w:rPr>
              <w:tab/>
            </w:r>
            <w:r w:rsidR="009257F0" w:rsidRPr="009257F0">
              <w:rPr>
                <w:webHidden/>
              </w:rPr>
              <w:fldChar w:fldCharType="begin"/>
            </w:r>
            <w:r w:rsidR="009257F0" w:rsidRPr="009257F0">
              <w:rPr>
                <w:webHidden/>
              </w:rPr>
              <w:instrText xml:space="preserve"> PAGEREF _Toc82335316 \h </w:instrText>
            </w:r>
            <w:r w:rsidR="009257F0" w:rsidRPr="009257F0">
              <w:rPr>
                <w:webHidden/>
              </w:rPr>
            </w:r>
            <w:r w:rsidR="009257F0" w:rsidRPr="009257F0">
              <w:rPr>
                <w:webHidden/>
              </w:rPr>
              <w:fldChar w:fldCharType="separate"/>
            </w:r>
            <w:r w:rsidR="00C77457">
              <w:rPr>
                <w:webHidden/>
              </w:rPr>
              <w:t>10</w:t>
            </w:r>
            <w:r w:rsidR="009257F0" w:rsidRPr="009257F0">
              <w:rPr>
                <w:webHidden/>
              </w:rPr>
              <w:fldChar w:fldCharType="end"/>
            </w:r>
          </w:hyperlink>
        </w:p>
        <w:p w14:paraId="022657C3" w14:textId="57D1B7DE" w:rsidR="009257F0" w:rsidRPr="009D2E87" w:rsidRDefault="003A3FCE" w:rsidP="002B5DB4">
          <w:pPr>
            <w:pStyle w:val="TOC1"/>
            <w:rPr>
              <w:kern w:val="0"/>
              <w:sz w:val="24"/>
              <w:szCs w:val="24"/>
              <w:lang w:val="en-CA" w:eastAsia="en-US"/>
            </w:rPr>
          </w:pPr>
          <w:hyperlink w:anchor="_Toc82335317" w:history="1">
            <w:r w:rsidR="009257F0" w:rsidRPr="009D2E87">
              <w:rPr>
                <w:rStyle w:val="a5"/>
              </w:rPr>
              <w:t>2. Legal and Institutional Framework</w:t>
            </w:r>
            <w:r w:rsidR="009257F0" w:rsidRPr="009D2E87">
              <w:rPr>
                <w:webHidden/>
              </w:rPr>
              <w:tab/>
            </w:r>
            <w:r w:rsidR="009257F0" w:rsidRPr="009D2E87">
              <w:rPr>
                <w:webHidden/>
              </w:rPr>
              <w:fldChar w:fldCharType="begin"/>
            </w:r>
            <w:r w:rsidR="009257F0" w:rsidRPr="009D2E87">
              <w:rPr>
                <w:webHidden/>
              </w:rPr>
              <w:instrText xml:space="preserve"> PAGEREF _Toc82335317 \h </w:instrText>
            </w:r>
            <w:r w:rsidR="009257F0" w:rsidRPr="009D2E87">
              <w:rPr>
                <w:webHidden/>
              </w:rPr>
            </w:r>
            <w:r w:rsidR="009257F0" w:rsidRPr="009D2E87">
              <w:rPr>
                <w:webHidden/>
              </w:rPr>
              <w:fldChar w:fldCharType="separate"/>
            </w:r>
            <w:r w:rsidR="00C77457">
              <w:rPr>
                <w:webHidden/>
              </w:rPr>
              <w:t>12</w:t>
            </w:r>
            <w:r w:rsidR="009257F0" w:rsidRPr="009D2E87">
              <w:rPr>
                <w:webHidden/>
              </w:rPr>
              <w:fldChar w:fldCharType="end"/>
            </w:r>
          </w:hyperlink>
        </w:p>
        <w:p w14:paraId="14018465" w14:textId="25209630" w:rsidR="009257F0" w:rsidRPr="009D2E87" w:rsidRDefault="003A3FCE">
          <w:pPr>
            <w:pStyle w:val="TOC2"/>
            <w:tabs>
              <w:tab w:val="left" w:pos="1200"/>
            </w:tabs>
            <w:rPr>
              <w:kern w:val="0"/>
              <w:lang w:val="en-CA" w:eastAsia="en-US"/>
            </w:rPr>
          </w:pPr>
          <w:hyperlink w:anchor="_Toc82335318" w:history="1">
            <w:r w:rsidR="009257F0" w:rsidRPr="009257F0">
              <w:rPr>
                <w:rStyle w:val="a5"/>
              </w:rPr>
              <w:t>2.1</w:t>
            </w:r>
            <w:r w:rsidR="009257F0" w:rsidRPr="009D2E87">
              <w:rPr>
                <w:kern w:val="0"/>
                <w:lang w:val="en-CA" w:eastAsia="en-US"/>
              </w:rPr>
              <w:tab/>
            </w:r>
            <w:r w:rsidR="009257F0" w:rsidRPr="009257F0">
              <w:rPr>
                <w:rStyle w:val="a5"/>
              </w:rPr>
              <w:t>National Legislation, Policies and Regulations</w:t>
            </w:r>
            <w:r w:rsidR="009257F0" w:rsidRPr="009257F0">
              <w:rPr>
                <w:webHidden/>
              </w:rPr>
              <w:tab/>
            </w:r>
            <w:r w:rsidR="009257F0" w:rsidRPr="009257F0">
              <w:rPr>
                <w:webHidden/>
              </w:rPr>
              <w:fldChar w:fldCharType="begin"/>
            </w:r>
            <w:r w:rsidR="009257F0" w:rsidRPr="009257F0">
              <w:rPr>
                <w:webHidden/>
              </w:rPr>
              <w:instrText xml:space="preserve"> PAGEREF _Toc82335318 \h </w:instrText>
            </w:r>
            <w:r w:rsidR="009257F0" w:rsidRPr="009257F0">
              <w:rPr>
                <w:webHidden/>
              </w:rPr>
            </w:r>
            <w:r w:rsidR="009257F0" w:rsidRPr="009257F0">
              <w:rPr>
                <w:webHidden/>
              </w:rPr>
              <w:fldChar w:fldCharType="separate"/>
            </w:r>
            <w:r w:rsidR="00C77457">
              <w:rPr>
                <w:webHidden/>
              </w:rPr>
              <w:t>12</w:t>
            </w:r>
            <w:r w:rsidR="009257F0" w:rsidRPr="009257F0">
              <w:rPr>
                <w:webHidden/>
              </w:rPr>
              <w:fldChar w:fldCharType="end"/>
            </w:r>
          </w:hyperlink>
        </w:p>
        <w:p w14:paraId="1940E525" w14:textId="0530B5B3" w:rsidR="009257F0" w:rsidRPr="009D2E87" w:rsidRDefault="003A3FCE">
          <w:pPr>
            <w:pStyle w:val="TOC2"/>
            <w:rPr>
              <w:kern w:val="0"/>
              <w:lang w:val="en-CA" w:eastAsia="en-US"/>
            </w:rPr>
          </w:pPr>
          <w:hyperlink w:anchor="_Toc82335319" w:history="1">
            <w:r w:rsidR="009257F0" w:rsidRPr="009257F0">
              <w:rPr>
                <w:rStyle w:val="a5"/>
              </w:rPr>
              <w:t>2.2 International Agreements and Treaties</w:t>
            </w:r>
            <w:r w:rsidR="009257F0" w:rsidRPr="009257F0">
              <w:rPr>
                <w:webHidden/>
              </w:rPr>
              <w:tab/>
            </w:r>
            <w:r w:rsidR="009257F0" w:rsidRPr="009257F0">
              <w:rPr>
                <w:webHidden/>
              </w:rPr>
              <w:fldChar w:fldCharType="begin"/>
            </w:r>
            <w:r w:rsidR="009257F0" w:rsidRPr="009257F0">
              <w:rPr>
                <w:webHidden/>
              </w:rPr>
              <w:instrText xml:space="preserve"> PAGEREF _Toc82335319 \h </w:instrText>
            </w:r>
            <w:r w:rsidR="009257F0" w:rsidRPr="009257F0">
              <w:rPr>
                <w:webHidden/>
              </w:rPr>
            </w:r>
            <w:r w:rsidR="009257F0" w:rsidRPr="009257F0">
              <w:rPr>
                <w:webHidden/>
              </w:rPr>
              <w:fldChar w:fldCharType="separate"/>
            </w:r>
            <w:r w:rsidR="00C77457">
              <w:rPr>
                <w:webHidden/>
              </w:rPr>
              <w:t>17</w:t>
            </w:r>
            <w:r w:rsidR="009257F0" w:rsidRPr="009257F0">
              <w:rPr>
                <w:webHidden/>
              </w:rPr>
              <w:fldChar w:fldCharType="end"/>
            </w:r>
          </w:hyperlink>
        </w:p>
        <w:p w14:paraId="69A38DBD" w14:textId="6B52E51E" w:rsidR="009257F0" w:rsidRPr="009D2E87" w:rsidRDefault="003A3FCE">
          <w:pPr>
            <w:pStyle w:val="TOC2"/>
            <w:rPr>
              <w:kern w:val="0"/>
              <w:lang w:val="en-CA" w:eastAsia="en-US"/>
            </w:rPr>
          </w:pPr>
          <w:hyperlink w:anchor="_Toc82335320" w:history="1">
            <w:r w:rsidR="009257F0" w:rsidRPr="009257F0">
              <w:rPr>
                <w:rStyle w:val="a5"/>
              </w:rPr>
              <w:t>2.3 UNDP’s Social and Environmental Standards</w:t>
            </w:r>
            <w:r w:rsidR="009257F0" w:rsidRPr="009257F0">
              <w:rPr>
                <w:webHidden/>
              </w:rPr>
              <w:tab/>
            </w:r>
            <w:r w:rsidR="009257F0" w:rsidRPr="009257F0">
              <w:rPr>
                <w:webHidden/>
              </w:rPr>
              <w:fldChar w:fldCharType="begin"/>
            </w:r>
            <w:r w:rsidR="009257F0" w:rsidRPr="009257F0">
              <w:rPr>
                <w:webHidden/>
              </w:rPr>
              <w:instrText xml:space="preserve"> PAGEREF _Toc82335320 \h </w:instrText>
            </w:r>
            <w:r w:rsidR="009257F0" w:rsidRPr="009257F0">
              <w:rPr>
                <w:webHidden/>
              </w:rPr>
            </w:r>
            <w:r w:rsidR="009257F0" w:rsidRPr="009257F0">
              <w:rPr>
                <w:webHidden/>
              </w:rPr>
              <w:fldChar w:fldCharType="separate"/>
            </w:r>
            <w:r w:rsidR="00C77457">
              <w:rPr>
                <w:webHidden/>
              </w:rPr>
              <w:t>17</w:t>
            </w:r>
            <w:r w:rsidR="009257F0" w:rsidRPr="009257F0">
              <w:rPr>
                <w:webHidden/>
              </w:rPr>
              <w:fldChar w:fldCharType="end"/>
            </w:r>
          </w:hyperlink>
        </w:p>
        <w:p w14:paraId="42816892" w14:textId="598F7CA9" w:rsidR="009257F0" w:rsidRPr="009D2E87" w:rsidRDefault="003A3FCE">
          <w:pPr>
            <w:pStyle w:val="TOC2"/>
            <w:rPr>
              <w:kern w:val="0"/>
              <w:lang w:val="en-CA" w:eastAsia="en-US"/>
            </w:rPr>
          </w:pPr>
          <w:hyperlink w:anchor="_Toc82335321" w:history="1">
            <w:r w:rsidR="009257F0" w:rsidRPr="009257F0">
              <w:rPr>
                <w:rStyle w:val="a5"/>
              </w:rPr>
              <w:t>2.4 Gap Analysis</w:t>
            </w:r>
            <w:r w:rsidR="009257F0" w:rsidRPr="009257F0">
              <w:rPr>
                <w:webHidden/>
              </w:rPr>
              <w:tab/>
            </w:r>
            <w:r w:rsidR="009257F0" w:rsidRPr="009257F0">
              <w:rPr>
                <w:webHidden/>
              </w:rPr>
              <w:fldChar w:fldCharType="begin"/>
            </w:r>
            <w:r w:rsidR="009257F0" w:rsidRPr="009257F0">
              <w:rPr>
                <w:webHidden/>
              </w:rPr>
              <w:instrText xml:space="preserve"> PAGEREF _Toc82335321 \h </w:instrText>
            </w:r>
            <w:r w:rsidR="009257F0" w:rsidRPr="009257F0">
              <w:rPr>
                <w:webHidden/>
              </w:rPr>
            </w:r>
            <w:r w:rsidR="009257F0" w:rsidRPr="009257F0">
              <w:rPr>
                <w:webHidden/>
              </w:rPr>
              <w:fldChar w:fldCharType="separate"/>
            </w:r>
            <w:r w:rsidR="00C77457">
              <w:rPr>
                <w:webHidden/>
              </w:rPr>
              <w:t>19</w:t>
            </w:r>
            <w:r w:rsidR="009257F0" w:rsidRPr="009257F0">
              <w:rPr>
                <w:webHidden/>
              </w:rPr>
              <w:fldChar w:fldCharType="end"/>
            </w:r>
          </w:hyperlink>
        </w:p>
        <w:p w14:paraId="79958BDE" w14:textId="66D96456" w:rsidR="009257F0" w:rsidRPr="009D2E87" w:rsidRDefault="003A3FCE" w:rsidP="002B5DB4">
          <w:pPr>
            <w:pStyle w:val="TOC1"/>
            <w:rPr>
              <w:kern w:val="0"/>
              <w:sz w:val="24"/>
              <w:szCs w:val="24"/>
              <w:lang w:val="en-CA" w:eastAsia="en-US"/>
            </w:rPr>
          </w:pPr>
          <w:hyperlink w:anchor="_Toc82335322" w:history="1">
            <w:r w:rsidR="009257F0" w:rsidRPr="009D2E87">
              <w:rPr>
                <w:rStyle w:val="a5"/>
              </w:rPr>
              <w:t>3. Project Description</w:t>
            </w:r>
            <w:r w:rsidR="009257F0" w:rsidRPr="009D2E87">
              <w:rPr>
                <w:webHidden/>
              </w:rPr>
              <w:tab/>
            </w:r>
            <w:r w:rsidR="009257F0" w:rsidRPr="009D2E87">
              <w:rPr>
                <w:webHidden/>
              </w:rPr>
              <w:fldChar w:fldCharType="begin"/>
            </w:r>
            <w:r w:rsidR="009257F0" w:rsidRPr="009D2E87">
              <w:rPr>
                <w:webHidden/>
              </w:rPr>
              <w:instrText xml:space="preserve"> PAGEREF _Toc82335322 \h </w:instrText>
            </w:r>
            <w:r w:rsidR="009257F0" w:rsidRPr="009D2E87">
              <w:rPr>
                <w:webHidden/>
              </w:rPr>
            </w:r>
            <w:r w:rsidR="009257F0" w:rsidRPr="009D2E87">
              <w:rPr>
                <w:webHidden/>
              </w:rPr>
              <w:fldChar w:fldCharType="separate"/>
            </w:r>
            <w:r w:rsidR="00C77457">
              <w:rPr>
                <w:webHidden/>
              </w:rPr>
              <w:t>20</w:t>
            </w:r>
            <w:r w:rsidR="009257F0" w:rsidRPr="009D2E87">
              <w:rPr>
                <w:webHidden/>
              </w:rPr>
              <w:fldChar w:fldCharType="end"/>
            </w:r>
          </w:hyperlink>
        </w:p>
        <w:p w14:paraId="7923B3E3" w14:textId="260E69D9" w:rsidR="009257F0" w:rsidRPr="009D2E87" w:rsidRDefault="003A3FCE" w:rsidP="002B5DB4">
          <w:pPr>
            <w:pStyle w:val="TOC1"/>
            <w:rPr>
              <w:kern w:val="0"/>
              <w:sz w:val="24"/>
              <w:szCs w:val="24"/>
              <w:lang w:val="en-CA" w:eastAsia="en-US"/>
            </w:rPr>
          </w:pPr>
          <w:hyperlink w:anchor="_Toc82335323" w:history="1">
            <w:r w:rsidR="009257F0" w:rsidRPr="009D2E87">
              <w:rPr>
                <w:rStyle w:val="a5"/>
              </w:rPr>
              <w:t>4. Baseline Data</w:t>
            </w:r>
            <w:r w:rsidR="009257F0" w:rsidRPr="009D2E87">
              <w:rPr>
                <w:webHidden/>
              </w:rPr>
              <w:tab/>
            </w:r>
            <w:r w:rsidR="009257F0" w:rsidRPr="009D2E87">
              <w:rPr>
                <w:webHidden/>
              </w:rPr>
              <w:fldChar w:fldCharType="begin"/>
            </w:r>
            <w:r w:rsidR="009257F0" w:rsidRPr="009D2E87">
              <w:rPr>
                <w:webHidden/>
              </w:rPr>
              <w:instrText xml:space="preserve"> PAGEREF _Toc82335323 \h </w:instrText>
            </w:r>
            <w:r w:rsidR="009257F0" w:rsidRPr="009D2E87">
              <w:rPr>
                <w:webHidden/>
              </w:rPr>
            </w:r>
            <w:r w:rsidR="009257F0" w:rsidRPr="009D2E87">
              <w:rPr>
                <w:webHidden/>
              </w:rPr>
              <w:fldChar w:fldCharType="separate"/>
            </w:r>
            <w:r w:rsidR="00C77457">
              <w:rPr>
                <w:webHidden/>
              </w:rPr>
              <w:t>25</w:t>
            </w:r>
            <w:r w:rsidR="009257F0" w:rsidRPr="009D2E87">
              <w:rPr>
                <w:webHidden/>
              </w:rPr>
              <w:fldChar w:fldCharType="end"/>
            </w:r>
          </w:hyperlink>
        </w:p>
        <w:p w14:paraId="69B90F90" w14:textId="0F2994AA" w:rsidR="009257F0" w:rsidRPr="009D2E87" w:rsidRDefault="003A3FCE">
          <w:pPr>
            <w:pStyle w:val="TOC2"/>
            <w:tabs>
              <w:tab w:val="left" w:pos="1200"/>
            </w:tabs>
            <w:rPr>
              <w:kern w:val="0"/>
              <w:lang w:val="en-CA" w:eastAsia="en-US"/>
            </w:rPr>
          </w:pPr>
          <w:hyperlink w:anchor="_Toc82335324" w:history="1">
            <w:r w:rsidR="009257F0" w:rsidRPr="009257F0">
              <w:rPr>
                <w:rStyle w:val="a5"/>
              </w:rPr>
              <w:t>4.1</w:t>
            </w:r>
            <w:r w:rsidR="009257F0" w:rsidRPr="009D2E87">
              <w:rPr>
                <w:kern w:val="0"/>
                <w:lang w:val="en-CA" w:eastAsia="en-US"/>
              </w:rPr>
              <w:tab/>
            </w:r>
            <w:r w:rsidR="009257F0" w:rsidRPr="009257F0">
              <w:rPr>
                <w:rStyle w:val="a5"/>
              </w:rPr>
              <w:t>QMNP</w:t>
            </w:r>
            <w:r w:rsidR="009257F0" w:rsidRPr="009257F0">
              <w:rPr>
                <w:webHidden/>
              </w:rPr>
              <w:tab/>
            </w:r>
            <w:r w:rsidR="009257F0" w:rsidRPr="009257F0">
              <w:rPr>
                <w:webHidden/>
              </w:rPr>
              <w:fldChar w:fldCharType="begin"/>
            </w:r>
            <w:r w:rsidR="009257F0" w:rsidRPr="009257F0">
              <w:rPr>
                <w:webHidden/>
              </w:rPr>
              <w:instrText xml:space="preserve"> PAGEREF _Toc82335324 \h </w:instrText>
            </w:r>
            <w:r w:rsidR="009257F0" w:rsidRPr="009257F0">
              <w:rPr>
                <w:webHidden/>
              </w:rPr>
            </w:r>
            <w:r w:rsidR="009257F0" w:rsidRPr="009257F0">
              <w:rPr>
                <w:webHidden/>
              </w:rPr>
              <w:fldChar w:fldCharType="separate"/>
            </w:r>
            <w:r w:rsidR="00C77457">
              <w:rPr>
                <w:webHidden/>
              </w:rPr>
              <w:t>25</w:t>
            </w:r>
            <w:r w:rsidR="009257F0" w:rsidRPr="009257F0">
              <w:rPr>
                <w:webHidden/>
              </w:rPr>
              <w:fldChar w:fldCharType="end"/>
            </w:r>
          </w:hyperlink>
        </w:p>
        <w:p w14:paraId="7B96EA24" w14:textId="295A5329" w:rsidR="009257F0" w:rsidRPr="009D2E87" w:rsidRDefault="003A3FCE">
          <w:pPr>
            <w:pStyle w:val="TOC3"/>
            <w:rPr>
              <w:rFonts w:ascii="Times New Roman" w:hAnsi="Times New Roman" w:cs="Times New Roman"/>
              <w:noProof/>
              <w:kern w:val="0"/>
              <w:sz w:val="24"/>
              <w:szCs w:val="24"/>
              <w:lang w:val="en-CA" w:eastAsia="en-US"/>
            </w:rPr>
          </w:pPr>
          <w:hyperlink w:anchor="_Toc82335325" w:history="1">
            <w:r w:rsidR="009257F0" w:rsidRPr="009D2E87">
              <w:rPr>
                <w:rStyle w:val="a5"/>
                <w:rFonts w:ascii="Times New Roman" w:hAnsi="Times New Roman" w:cs="Times New Roman"/>
                <w:noProof/>
              </w:rPr>
              <w:t>4.1.1 Socioeconomic Environment</w:t>
            </w:r>
            <w:r w:rsidR="009257F0" w:rsidRPr="009D2E87">
              <w:rPr>
                <w:rFonts w:ascii="Times New Roman" w:hAnsi="Times New Roman" w:cs="Times New Roman"/>
                <w:noProof/>
                <w:webHidden/>
              </w:rPr>
              <w:tab/>
            </w:r>
            <w:r w:rsidR="009257F0" w:rsidRPr="009D2E87">
              <w:rPr>
                <w:rFonts w:ascii="Times New Roman" w:hAnsi="Times New Roman" w:cs="Times New Roman"/>
                <w:noProof/>
                <w:webHidden/>
              </w:rPr>
              <w:fldChar w:fldCharType="begin"/>
            </w:r>
            <w:r w:rsidR="009257F0" w:rsidRPr="009D2E87">
              <w:rPr>
                <w:rFonts w:ascii="Times New Roman" w:hAnsi="Times New Roman" w:cs="Times New Roman"/>
                <w:noProof/>
                <w:webHidden/>
              </w:rPr>
              <w:instrText xml:space="preserve"> PAGEREF _Toc82335325 \h </w:instrText>
            </w:r>
            <w:r w:rsidR="009257F0" w:rsidRPr="009D2E87">
              <w:rPr>
                <w:rFonts w:ascii="Times New Roman" w:hAnsi="Times New Roman" w:cs="Times New Roman"/>
                <w:noProof/>
                <w:webHidden/>
              </w:rPr>
            </w:r>
            <w:r w:rsidR="009257F0" w:rsidRPr="009D2E87">
              <w:rPr>
                <w:rFonts w:ascii="Times New Roman" w:hAnsi="Times New Roman" w:cs="Times New Roman"/>
                <w:noProof/>
                <w:webHidden/>
              </w:rPr>
              <w:fldChar w:fldCharType="separate"/>
            </w:r>
            <w:r w:rsidR="00C77457">
              <w:rPr>
                <w:rFonts w:ascii="Times New Roman" w:hAnsi="Times New Roman" w:cs="Times New Roman"/>
                <w:noProof/>
                <w:webHidden/>
              </w:rPr>
              <w:t>26</w:t>
            </w:r>
            <w:r w:rsidR="009257F0" w:rsidRPr="009D2E87">
              <w:rPr>
                <w:rFonts w:ascii="Times New Roman" w:hAnsi="Times New Roman" w:cs="Times New Roman"/>
                <w:noProof/>
                <w:webHidden/>
              </w:rPr>
              <w:fldChar w:fldCharType="end"/>
            </w:r>
          </w:hyperlink>
        </w:p>
        <w:p w14:paraId="67A15752" w14:textId="52AB605F" w:rsidR="009257F0" w:rsidRPr="009D2E87" w:rsidRDefault="003A3FCE">
          <w:pPr>
            <w:pStyle w:val="TOC3"/>
            <w:tabs>
              <w:tab w:val="left" w:pos="1680"/>
            </w:tabs>
            <w:rPr>
              <w:rFonts w:ascii="Times New Roman" w:hAnsi="Times New Roman" w:cs="Times New Roman"/>
              <w:noProof/>
              <w:kern w:val="0"/>
              <w:sz w:val="24"/>
              <w:szCs w:val="24"/>
              <w:lang w:val="en-CA" w:eastAsia="en-US"/>
            </w:rPr>
          </w:pPr>
          <w:hyperlink w:anchor="_Toc82335326" w:history="1">
            <w:r w:rsidR="009257F0" w:rsidRPr="009D2E87">
              <w:rPr>
                <w:rStyle w:val="a5"/>
                <w:rFonts w:ascii="Times New Roman" w:hAnsi="Times New Roman" w:cs="Times New Roman"/>
                <w:noProof/>
              </w:rPr>
              <w:t>4.1.2</w:t>
            </w:r>
            <w:r w:rsidR="009257F0" w:rsidRPr="009D2E87">
              <w:rPr>
                <w:rFonts w:ascii="Times New Roman" w:hAnsi="Times New Roman" w:cs="Times New Roman"/>
                <w:noProof/>
                <w:kern w:val="0"/>
                <w:sz w:val="24"/>
                <w:szCs w:val="24"/>
                <w:lang w:val="en-CA" w:eastAsia="en-US"/>
              </w:rPr>
              <w:tab/>
            </w:r>
            <w:r w:rsidR="009257F0" w:rsidRPr="009D2E87">
              <w:rPr>
                <w:rStyle w:val="a5"/>
                <w:rFonts w:ascii="Times New Roman" w:hAnsi="Times New Roman" w:cs="Times New Roman"/>
                <w:noProof/>
              </w:rPr>
              <w:t>Manmade Environment</w:t>
            </w:r>
            <w:r w:rsidR="009257F0" w:rsidRPr="009D2E87">
              <w:rPr>
                <w:rFonts w:ascii="Times New Roman" w:hAnsi="Times New Roman" w:cs="Times New Roman"/>
                <w:noProof/>
                <w:webHidden/>
              </w:rPr>
              <w:tab/>
            </w:r>
            <w:r w:rsidR="009257F0" w:rsidRPr="009D2E87">
              <w:rPr>
                <w:rFonts w:ascii="Times New Roman" w:hAnsi="Times New Roman" w:cs="Times New Roman"/>
                <w:noProof/>
                <w:webHidden/>
              </w:rPr>
              <w:fldChar w:fldCharType="begin"/>
            </w:r>
            <w:r w:rsidR="009257F0" w:rsidRPr="009D2E87">
              <w:rPr>
                <w:rFonts w:ascii="Times New Roman" w:hAnsi="Times New Roman" w:cs="Times New Roman"/>
                <w:noProof/>
                <w:webHidden/>
              </w:rPr>
              <w:instrText xml:space="preserve"> PAGEREF _Toc82335326 \h </w:instrText>
            </w:r>
            <w:r w:rsidR="009257F0" w:rsidRPr="009D2E87">
              <w:rPr>
                <w:rFonts w:ascii="Times New Roman" w:hAnsi="Times New Roman" w:cs="Times New Roman"/>
                <w:noProof/>
                <w:webHidden/>
              </w:rPr>
            </w:r>
            <w:r w:rsidR="009257F0" w:rsidRPr="009D2E87">
              <w:rPr>
                <w:rFonts w:ascii="Times New Roman" w:hAnsi="Times New Roman" w:cs="Times New Roman"/>
                <w:noProof/>
                <w:webHidden/>
              </w:rPr>
              <w:fldChar w:fldCharType="separate"/>
            </w:r>
            <w:r w:rsidR="00C77457">
              <w:rPr>
                <w:rFonts w:ascii="Times New Roman" w:hAnsi="Times New Roman" w:cs="Times New Roman"/>
                <w:noProof/>
                <w:webHidden/>
              </w:rPr>
              <w:t>27</w:t>
            </w:r>
            <w:r w:rsidR="009257F0" w:rsidRPr="009D2E87">
              <w:rPr>
                <w:rFonts w:ascii="Times New Roman" w:hAnsi="Times New Roman" w:cs="Times New Roman"/>
                <w:noProof/>
                <w:webHidden/>
              </w:rPr>
              <w:fldChar w:fldCharType="end"/>
            </w:r>
          </w:hyperlink>
        </w:p>
        <w:p w14:paraId="339FC287" w14:textId="07C62AD2" w:rsidR="009257F0" w:rsidRPr="009D2E87" w:rsidRDefault="003A3FCE">
          <w:pPr>
            <w:pStyle w:val="TOC3"/>
            <w:rPr>
              <w:rFonts w:ascii="Times New Roman" w:hAnsi="Times New Roman" w:cs="Times New Roman"/>
              <w:noProof/>
              <w:kern w:val="0"/>
              <w:sz w:val="24"/>
              <w:szCs w:val="24"/>
              <w:lang w:val="en-CA" w:eastAsia="en-US"/>
            </w:rPr>
          </w:pPr>
          <w:hyperlink w:anchor="_Toc82335327" w:history="1">
            <w:r w:rsidR="009257F0" w:rsidRPr="009D2E87">
              <w:rPr>
                <w:rStyle w:val="a5"/>
                <w:rFonts w:ascii="Times New Roman" w:hAnsi="Times New Roman" w:cs="Times New Roman"/>
                <w:noProof/>
              </w:rPr>
              <w:t>4.1.3 Climate and Bioclimatic Characteristics</w:t>
            </w:r>
            <w:r w:rsidR="009257F0" w:rsidRPr="009D2E87">
              <w:rPr>
                <w:rFonts w:ascii="Times New Roman" w:hAnsi="Times New Roman" w:cs="Times New Roman"/>
                <w:noProof/>
                <w:webHidden/>
              </w:rPr>
              <w:tab/>
            </w:r>
            <w:r w:rsidR="009257F0" w:rsidRPr="009D2E87">
              <w:rPr>
                <w:rFonts w:ascii="Times New Roman" w:hAnsi="Times New Roman" w:cs="Times New Roman"/>
                <w:noProof/>
                <w:webHidden/>
              </w:rPr>
              <w:fldChar w:fldCharType="begin"/>
            </w:r>
            <w:r w:rsidR="009257F0" w:rsidRPr="009D2E87">
              <w:rPr>
                <w:rFonts w:ascii="Times New Roman" w:hAnsi="Times New Roman" w:cs="Times New Roman"/>
                <w:noProof/>
                <w:webHidden/>
              </w:rPr>
              <w:instrText xml:space="preserve"> PAGEREF _Toc82335327 \h </w:instrText>
            </w:r>
            <w:r w:rsidR="009257F0" w:rsidRPr="009D2E87">
              <w:rPr>
                <w:rFonts w:ascii="Times New Roman" w:hAnsi="Times New Roman" w:cs="Times New Roman"/>
                <w:noProof/>
                <w:webHidden/>
              </w:rPr>
            </w:r>
            <w:r w:rsidR="009257F0" w:rsidRPr="009D2E87">
              <w:rPr>
                <w:rFonts w:ascii="Times New Roman" w:hAnsi="Times New Roman" w:cs="Times New Roman"/>
                <w:noProof/>
                <w:webHidden/>
              </w:rPr>
              <w:fldChar w:fldCharType="separate"/>
            </w:r>
            <w:r w:rsidR="00C77457">
              <w:rPr>
                <w:rFonts w:ascii="Times New Roman" w:hAnsi="Times New Roman" w:cs="Times New Roman"/>
                <w:noProof/>
                <w:webHidden/>
              </w:rPr>
              <w:t>29</w:t>
            </w:r>
            <w:r w:rsidR="009257F0" w:rsidRPr="009D2E87">
              <w:rPr>
                <w:rFonts w:ascii="Times New Roman" w:hAnsi="Times New Roman" w:cs="Times New Roman"/>
                <w:noProof/>
                <w:webHidden/>
              </w:rPr>
              <w:fldChar w:fldCharType="end"/>
            </w:r>
          </w:hyperlink>
        </w:p>
        <w:p w14:paraId="12F67170" w14:textId="44761DCB" w:rsidR="009257F0" w:rsidRPr="009D2E87" w:rsidRDefault="003A3FCE">
          <w:pPr>
            <w:pStyle w:val="TOC3"/>
            <w:rPr>
              <w:rFonts w:ascii="Times New Roman" w:hAnsi="Times New Roman" w:cs="Times New Roman"/>
              <w:noProof/>
              <w:kern w:val="0"/>
              <w:sz w:val="24"/>
              <w:szCs w:val="24"/>
              <w:lang w:val="en-CA" w:eastAsia="en-US"/>
            </w:rPr>
          </w:pPr>
          <w:hyperlink w:anchor="_Toc82335328" w:history="1">
            <w:r w:rsidR="009257F0" w:rsidRPr="009D2E87">
              <w:rPr>
                <w:rStyle w:val="a5"/>
                <w:rFonts w:ascii="Times New Roman" w:hAnsi="Times New Roman" w:cs="Times New Roman"/>
                <w:noProof/>
              </w:rPr>
              <w:t>4.1.4 Water Environment</w:t>
            </w:r>
            <w:r w:rsidR="009257F0" w:rsidRPr="009D2E87">
              <w:rPr>
                <w:rFonts w:ascii="Times New Roman" w:hAnsi="Times New Roman" w:cs="Times New Roman"/>
                <w:noProof/>
                <w:webHidden/>
              </w:rPr>
              <w:tab/>
            </w:r>
            <w:r w:rsidR="009257F0" w:rsidRPr="009D2E87">
              <w:rPr>
                <w:rFonts w:ascii="Times New Roman" w:hAnsi="Times New Roman" w:cs="Times New Roman"/>
                <w:noProof/>
                <w:webHidden/>
              </w:rPr>
              <w:fldChar w:fldCharType="begin"/>
            </w:r>
            <w:r w:rsidR="009257F0" w:rsidRPr="009D2E87">
              <w:rPr>
                <w:rFonts w:ascii="Times New Roman" w:hAnsi="Times New Roman" w:cs="Times New Roman"/>
                <w:noProof/>
                <w:webHidden/>
              </w:rPr>
              <w:instrText xml:space="preserve"> PAGEREF _Toc82335328 \h </w:instrText>
            </w:r>
            <w:r w:rsidR="009257F0" w:rsidRPr="009D2E87">
              <w:rPr>
                <w:rFonts w:ascii="Times New Roman" w:hAnsi="Times New Roman" w:cs="Times New Roman"/>
                <w:noProof/>
                <w:webHidden/>
              </w:rPr>
            </w:r>
            <w:r w:rsidR="009257F0" w:rsidRPr="009D2E87">
              <w:rPr>
                <w:rFonts w:ascii="Times New Roman" w:hAnsi="Times New Roman" w:cs="Times New Roman"/>
                <w:noProof/>
                <w:webHidden/>
              </w:rPr>
              <w:fldChar w:fldCharType="separate"/>
            </w:r>
            <w:r w:rsidR="00C77457">
              <w:rPr>
                <w:rFonts w:ascii="Times New Roman" w:hAnsi="Times New Roman" w:cs="Times New Roman"/>
                <w:noProof/>
                <w:webHidden/>
              </w:rPr>
              <w:t>29</w:t>
            </w:r>
            <w:r w:rsidR="009257F0" w:rsidRPr="009D2E87">
              <w:rPr>
                <w:rFonts w:ascii="Times New Roman" w:hAnsi="Times New Roman" w:cs="Times New Roman"/>
                <w:noProof/>
                <w:webHidden/>
              </w:rPr>
              <w:fldChar w:fldCharType="end"/>
            </w:r>
          </w:hyperlink>
        </w:p>
        <w:p w14:paraId="136A989A" w14:textId="7A8D4133" w:rsidR="009257F0" w:rsidRPr="009D2E87" w:rsidRDefault="003A3FCE">
          <w:pPr>
            <w:pStyle w:val="TOC3"/>
            <w:rPr>
              <w:rFonts w:ascii="Times New Roman" w:hAnsi="Times New Roman" w:cs="Times New Roman"/>
              <w:noProof/>
              <w:kern w:val="0"/>
              <w:sz w:val="24"/>
              <w:szCs w:val="24"/>
              <w:lang w:val="en-CA" w:eastAsia="en-US"/>
            </w:rPr>
          </w:pPr>
          <w:hyperlink w:anchor="_Toc82335329" w:history="1">
            <w:r w:rsidR="009257F0" w:rsidRPr="009D2E87">
              <w:rPr>
                <w:rStyle w:val="a5"/>
                <w:rFonts w:ascii="Times New Roman" w:hAnsi="Times New Roman" w:cs="Times New Roman"/>
                <w:noProof/>
              </w:rPr>
              <w:t>4.1.5 Biodiversity</w:t>
            </w:r>
            <w:r w:rsidR="009257F0" w:rsidRPr="009D2E87">
              <w:rPr>
                <w:rFonts w:ascii="Times New Roman" w:hAnsi="Times New Roman" w:cs="Times New Roman"/>
                <w:noProof/>
                <w:webHidden/>
              </w:rPr>
              <w:tab/>
            </w:r>
            <w:r w:rsidR="009257F0" w:rsidRPr="009D2E87">
              <w:rPr>
                <w:rFonts w:ascii="Times New Roman" w:hAnsi="Times New Roman" w:cs="Times New Roman"/>
                <w:noProof/>
                <w:webHidden/>
              </w:rPr>
              <w:fldChar w:fldCharType="begin"/>
            </w:r>
            <w:r w:rsidR="009257F0" w:rsidRPr="009D2E87">
              <w:rPr>
                <w:rFonts w:ascii="Times New Roman" w:hAnsi="Times New Roman" w:cs="Times New Roman"/>
                <w:noProof/>
                <w:webHidden/>
              </w:rPr>
              <w:instrText xml:space="preserve"> PAGEREF _Toc82335329 \h </w:instrText>
            </w:r>
            <w:r w:rsidR="009257F0" w:rsidRPr="009D2E87">
              <w:rPr>
                <w:rFonts w:ascii="Times New Roman" w:hAnsi="Times New Roman" w:cs="Times New Roman"/>
                <w:noProof/>
                <w:webHidden/>
              </w:rPr>
            </w:r>
            <w:r w:rsidR="009257F0" w:rsidRPr="009D2E87">
              <w:rPr>
                <w:rFonts w:ascii="Times New Roman" w:hAnsi="Times New Roman" w:cs="Times New Roman"/>
                <w:noProof/>
                <w:webHidden/>
              </w:rPr>
              <w:fldChar w:fldCharType="separate"/>
            </w:r>
            <w:r w:rsidR="00C77457">
              <w:rPr>
                <w:rFonts w:ascii="Times New Roman" w:hAnsi="Times New Roman" w:cs="Times New Roman"/>
                <w:noProof/>
                <w:webHidden/>
              </w:rPr>
              <w:t>31</w:t>
            </w:r>
            <w:r w:rsidR="009257F0" w:rsidRPr="009D2E87">
              <w:rPr>
                <w:rFonts w:ascii="Times New Roman" w:hAnsi="Times New Roman" w:cs="Times New Roman"/>
                <w:noProof/>
                <w:webHidden/>
              </w:rPr>
              <w:fldChar w:fldCharType="end"/>
            </w:r>
          </w:hyperlink>
        </w:p>
        <w:p w14:paraId="7B6D0749" w14:textId="01925ADF" w:rsidR="009257F0" w:rsidRPr="009D2E87" w:rsidRDefault="003A3FCE">
          <w:pPr>
            <w:pStyle w:val="TOC3"/>
            <w:rPr>
              <w:rFonts w:ascii="Times New Roman" w:hAnsi="Times New Roman" w:cs="Times New Roman"/>
              <w:noProof/>
              <w:kern w:val="0"/>
              <w:sz w:val="24"/>
              <w:szCs w:val="24"/>
              <w:lang w:val="en-CA" w:eastAsia="en-US"/>
            </w:rPr>
          </w:pPr>
          <w:hyperlink w:anchor="_Toc82335330" w:history="1">
            <w:r w:rsidR="009257F0" w:rsidRPr="009D2E87">
              <w:rPr>
                <w:rStyle w:val="a5"/>
                <w:rFonts w:ascii="Times New Roman" w:hAnsi="Times New Roman" w:cs="Times New Roman"/>
                <w:noProof/>
              </w:rPr>
              <w:t>4.1.6 Pressures on the Human and Natural Environment</w:t>
            </w:r>
            <w:r w:rsidR="009257F0" w:rsidRPr="009D2E87">
              <w:rPr>
                <w:rFonts w:ascii="Times New Roman" w:hAnsi="Times New Roman" w:cs="Times New Roman"/>
                <w:noProof/>
                <w:webHidden/>
              </w:rPr>
              <w:tab/>
            </w:r>
            <w:r w:rsidR="009257F0" w:rsidRPr="009D2E87">
              <w:rPr>
                <w:rFonts w:ascii="Times New Roman" w:hAnsi="Times New Roman" w:cs="Times New Roman"/>
                <w:noProof/>
                <w:webHidden/>
              </w:rPr>
              <w:fldChar w:fldCharType="begin"/>
            </w:r>
            <w:r w:rsidR="009257F0" w:rsidRPr="009D2E87">
              <w:rPr>
                <w:rFonts w:ascii="Times New Roman" w:hAnsi="Times New Roman" w:cs="Times New Roman"/>
                <w:noProof/>
                <w:webHidden/>
              </w:rPr>
              <w:instrText xml:space="preserve"> PAGEREF _Toc82335330 \h </w:instrText>
            </w:r>
            <w:r w:rsidR="009257F0" w:rsidRPr="009D2E87">
              <w:rPr>
                <w:rFonts w:ascii="Times New Roman" w:hAnsi="Times New Roman" w:cs="Times New Roman"/>
                <w:noProof/>
                <w:webHidden/>
              </w:rPr>
            </w:r>
            <w:r w:rsidR="009257F0" w:rsidRPr="009D2E87">
              <w:rPr>
                <w:rFonts w:ascii="Times New Roman" w:hAnsi="Times New Roman" w:cs="Times New Roman"/>
                <w:noProof/>
                <w:webHidden/>
              </w:rPr>
              <w:fldChar w:fldCharType="separate"/>
            </w:r>
            <w:r w:rsidR="00C77457">
              <w:rPr>
                <w:rFonts w:ascii="Times New Roman" w:hAnsi="Times New Roman" w:cs="Times New Roman"/>
                <w:noProof/>
                <w:webHidden/>
              </w:rPr>
              <w:t>32</w:t>
            </w:r>
            <w:r w:rsidR="009257F0" w:rsidRPr="009D2E87">
              <w:rPr>
                <w:rFonts w:ascii="Times New Roman" w:hAnsi="Times New Roman" w:cs="Times New Roman"/>
                <w:noProof/>
                <w:webHidden/>
              </w:rPr>
              <w:fldChar w:fldCharType="end"/>
            </w:r>
          </w:hyperlink>
        </w:p>
        <w:p w14:paraId="20BD7654" w14:textId="4424A0C3" w:rsidR="009257F0" w:rsidRPr="009D2E87" w:rsidRDefault="003A3FCE">
          <w:pPr>
            <w:pStyle w:val="TOC2"/>
            <w:rPr>
              <w:kern w:val="0"/>
              <w:lang w:val="en-CA" w:eastAsia="en-US"/>
            </w:rPr>
          </w:pPr>
          <w:hyperlink w:anchor="_Toc82335331" w:history="1">
            <w:r w:rsidR="009257F0" w:rsidRPr="009257F0">
              <w:rPr>
                <w:rStyle w:val="a5"/>
              </w:rPr>
              <w:t>4.2 Qinghai Lake National Nature Reserve</w:t>
            </w:r>
            <w:r w:rsidR="009257F0" w:rsidRPr="009257F0">
              <w:rPr>
                <w:webHidden/>
              </w:rPr>
              <w:tab/>
            </w:r>
            <w:r w:rsidR="009257F0" w:rsidRPr="009257F0">
              <w:rPr>
                <w:webHidden/>
              </w:rPr>
              <w:fldChar w:fldCharType="begin"/>
            </w:r>
            <w:r w:rsidR="009257F0" w:rsidRPr="009257F0">
              <w:rPr>
                <w:webHidden/>
              </w:rPr>
              <w:instrText xml:space="preserve"> PAGEREF _Toc82335331 \h </w:instrText>
            </w:r>
            <w:r w:rsidR="009257F0" w:rsidRPr="009257F0">
              <w:rPr>
                <w:webHidden/>
              </w:rPr>
            </w:r>
            <w:r w:rsidR="009257F0" w:rsidRPr="009257F0">
              <w:rPr>
                <w:webHidden/>
              </w:rPr>
              <w:fldChar w:fldCharType="separate"/>
            </w:r>
            <w:r w:rsidR="00C77457">
              <w:rPr>
                <w:webHidden/>
              </w:rPr>
              <w:t>33</w:t>
            </w:r>
            <w:r w:rsidR="009257F0" w:rsidRPr="009257F0">
              <w:rPr>
                <w:webHidden/>
              </w:rPr>
              <w:fldChar w:fldCharType="end"/>
            </w:r>
          </w:hyperlink>
        </w:p>
        <w:p w14:paraId="1F714344" w14:textId="219E5EAA" w:rsidR="009257F0" w:rsidRPr="009D2E87" w:rsidRDefault="003A3FCE">
          <w:pPr>
            <w:pStyle w:val="TOC3"/>
            <w:tabs>
              <w:tab w:val="left" w:pos="1680"/>
            </w:tabs>
            <w:rPr>
              <w:rFonts w:ascii="Times New Roman" w:hAnsi="Times New Roman" w:cs="Times New Roman"/>
              <w:noProof/>
              <w:kern w:val="0"/>
              <w:sz w:val="24"/>
              <w:szCs w:val="24"/>
              <w:lang w:val="en-CA" w:eastAsia="en-US"/>
            </w:rPr>
          </w:pPr>
          <w:hyperlink w:anchor="_Toc82335332" w:history="1">
            <w:r w:rsidR="009257F0" w:rsidRPr="009D2E87">
              <w:rPr>
                <w:rStyle w:val="a5"/>
                <w:rFonts w:ascii="Times New Roman" w:hAnsi="Times New Roman" w:cs="Times New Roman"/>
                <w:noProof/>
              </w:rPr>
              <w:t>4.2.1</w:t>
            </w:r>
            <w:r w:rsidR="009257F0" w:rsidRPr="009D2E87">
              <w:rPr>
                <w:rFonts w:ascii="Times New Roman" w:hAnsi="Times New Roman" w:cs="Times New Roman"/>
                <w:noProof/>
                <w:kern w:val="0"/>
                <w:sz w:val="24"/>
                <w:szCs w:val="24"/>
                <w:lang w:val="en-CA" w:eastAsia="en-US"/>
              </w:rPr>
              <w:tab/>
            </w:r>
            <w:r w:rsidR="009257F0" w:rsidRPr="009D2E87">
              <w:rPr>
                <w:rStyle w:val="a5"/>
                <w:rFonts w:ascii="Times New Roman" w:hAnsi="Times New Roman" w:cs="Times New Roman"/>
                <w:noProof/>
              </w:rPr>
              <w:t>Climate</w:t>
            </w:r>
            <w:r w:rsidR="009257F0" w:rsidRPr="009D2E87">
              <w:rPr>
                <w:rFonts w:ascii="Times New Roman" w:hAnsi="Times New Roman" w:cs="Times New Roman"/>
                <w:noProof/>
                <w:webHidden/>
              </w:rPr>
              <w:tab/>
            </w:r>
            <w:r w:rsidR="009257F0" w:rsidRPr="009D2E87">
              <w:rPr>
                <w:rFonts w:ascii="Times New Roman" w:hAnsi="Times New Roman" w:cs="Times New Roman"/>
                <w:noProof/>
                <w:webHidden/>
              </w:rPr>
              <w:fldChar w:fldCharType="begin"/>
            </w:r>
            <w:r w:rsidR="009257F0" w:rsidRPr="009D2E87">
              <w:rPr>
                <w:rFonts w:ascii="Times New Roman" w:hAnsi="Times New Roman" w:cs="Times New Roman"/>
                <w:noProof/>
                <w:webHidden/>
              </w:rPr>
              <w:instrText xml:space="preserve"> PAGEREF _Toc82335332 \h </w:instrText>
            </w:r>
            <w:r w:rsidR="009257F0" w:rsidRPr="009D2E87">
              <w:rPr>
                <w:rFonts w:ascii="Times New Roman" w:hAnsi="Times New Roman" w:cs="Times New Roman"/>
                <w:noProof/>
                <w:webHidden/>
              </w:rPr>
            </w:r>
            <w:r w:rsidR="009257F0" w:rsidRPr="009D2E87">
              <w:rPr>
                <w:rFonts w:ascii="Times New Roman" w:hAnsi="Times New Roman" w:cs="Times New Roman"/>
                <w:noProof/>
                <w:webHidden/>
              </w:rPr>
              <w:fldChar w:fldCharType="separate"/>
            </w:r>
            <w:r w:rsidR="00C77457">
              <w:rPr>
                <w:rFonts w:ascii="Times New Roman" w:hAnsi="Times New Roman" w:cs="Times New Roman"/>
                <w:noProof/>
                <w:webHidden/>
              </w:rPr>
              <w:t>34</w:t>
            </w:r>
            <w:r w:rsidR="009257F0" w:rsidRPr="009D2E87">
              <w:rPr>
                <w:rFonts w:ascii="Times New Roman" w:hAnsi="Times New Roman" w:cs="Times New Roman"/>
                <w:noProof/>
                <w:webHidden/>
              </w:rPr>
              <w:fldChar w:fldCharType="end"/>
            </w:r>
          </w:hyperlink>
        </w:p>
        <w:p w14:paraId="572E5DDF" w14:textId="15E9F044" w:rsidR="009257F0" w:rsidRPr="009D2E87" w:rsidRDefault="003A3FCE">
          <w:pPr>
            <w:pStyle w:val="TOC3"/>
            <w:rPr>
              <w:rFonts w:ascii="Times New Roman" w:hAnsi="Times New Roman" w:cs="Times New Roman"/>
              <w:noProof/>
              <w:kern w:val="0"/>
              <w:sz w:val="24"/>
              <w:szCs w:val="24"/>
              <w:lang w:val="en-CA" w:eastAsia="en-US"/>
            </w:rPr>
          </w:pPr>
          <w:hyperlink w:anchor="_Toc82335333" w:history="1">
            <w:r w:rsidR="009257F0" w:rsidRPr="009D2E87">
              <w:rPr>
                <w:rStyle w:val="a5"/>
                <w:rFonts w:ascii="Times New Roman" w:hAnsi="Times New Roman" w:cs="Times New Roman"/>
                <w:noProof/>
              </w:rPr>
              <w:t>4.2.2. Hydrology</w:t>
            </w:r>
            <w:r w:rsidR="009257F0" w:rsidRPr="009D2E87">
              <w:rPr>
                <w:rFonts w:ascii="Times New Roman" w:hAnsi="Times New Roman" w:cs="Times New Roman"/>
                <w:noProof/>
                <w:webHidden/>
              </w:rPr>
              <w:tab/>
            </w:r>
            <w:r w:rsidR="009257F0" w:rsidRPr="009D2E87">
              <w:rPr>
                <w:rFonts w:ascii="Times New Roman" w:hAnsi="Times New Roman" w:cs="Times New Roman"/>
                <w:noProof/>
                <w:webHidden/>
              </w:rPr>
              <w:fldChar w:fldCharType="begin"/>
            </w:r>
            <w:r w:rsidR="009257F0" w:rsidRPr="009D2E87">
              <w:rPr>
                <w:rFonts w:ascii="Times New Roman" w:hAnsi="Times New Roman" w:cs="Times New Roman"/>
                <w:noProof/>
                <w:webHidden/>
              </w:rPr>
              <w:instrText xml:space="preserve"> PAGEREF _Toc82335333 \h </w:instrText>
            </w:r>
            <w:r w:rsidR="009257F0" w:rsidRPr="009D2E87">
              <w:rPr>
                <w:rFonts w:ascii="Times New Roman" w:hAnsi="Times New Roman" w:cs="Times New Roman"/>
                <w:noProof/>
                <w:webHidden/>
              </w:rPr>
            </w:r>
            <w:r w:rsidR="009257F0" w:rsidRPr="009D2E87">
              <w:rPr>
                <w:rFonts w:ascii="Times New Roman" w:hAnsi="Times New Roman" w:cs="Times New Roman"/>
                <w:noProof/>
                <w:webHidden/>
              </w:rPr>
              <w:fldChar w:fldCharType="separate"/>
            </w:r>
            <w:r w:rsidR="00C77457">
              <w:rPr>
                <w:rFonts w:ascii="Times New Roman" w:hAnsi="Times New Roman" w:cs="Times New Roman"/>
                <w:noProof/>
                <w:webHidden/>
              </w:rPr>
              <w:t>36</w:t>
            </w:r>
            <w:r w:rsidR="009257F0" w:rsidRPr="009D2E87">
              <w:rPr>
                <w:rFonts w:ascii="Times New Roman" w:hAnsi="Times New Roman" w:cs="Times New Roman"/>
                <w:noProof/>
                <w:webHidden/>
              </w:rPr>
              <w:fldChar w:fldCharType="end"/>
            </w:r>
          </w:hyperlink>
        </w:p>
        <w:p w14:paraId="28D40982" w14:textId="5222C581" w:rsidR="009257F0" w:rsidRPr="009D2E87" w:rsidRDefault="003A3FCE">
          <w:pPr>
            <w:pStyle w:val="TOC3"/>
            <w:rPr>
              <w:rFonts w:ascii="Times New Roman" w:hAnsi="Times New Roman" w:cs="Times New Roman"/>
              <w:noProof/>
              <w:kern w:val="0"/>
              <w:sz w:val="24"/>
              <w:szCs w:val="24"/>
              <w:lang w:val="en-CA" w:eastAsia="en-US"/>
            </w:rPr>
          </w:pPr>
          <w:hyperlink w:anchor="_Toc82335334" w:history="1">
            <w:r w:rsidR="009257F0" w:rsidRPr="009D2E87">
              <w:rPr>
                <w:rStyle w:val="a5"/>
                <w:rFonts w:ascii="Times New Roman" w:hAnsi="Times New Roman" w:cs="Times New Roman"/>
                <w:noProof/>
              </w:rPr>
              <w:t>4.2.3 Soil</w:t>
            </w:r>
            <w:r w:rsidR="009257F0" w:rsidRPr="009D2E87">
              <w:rPr>
                <w:rFonts w:ascii="Times New Roman" w:hAnsi="Times New Roman" w:cs="Times New Roman"/>
                <w:noProof/>
                <w:webHidden/>
              </w:rPr>
              <w:tab/>
            </w:r>
            <w:r w:rsidR="009257F0" w:rsidRPr="009D2E87">
              <w:rPr>
                <w:rFonts w:ascii="Times New Roman" w:hAnsi="Times New Roman" w:cs="Times New Roman"/>
                <w:noProof/>
                <w:webHidden/>
              </w:rPr>
              <w:fldChar w:fldCharType="begin"/>
            </w:r>
            <w:r w:rsidR="009257F0" w:rsidRPr="009D2E87">
              <w:rPr>
                <w:rFonts w:ascii="Times New Roman" w:hAnsi="Times New Roman" w:cs="Times New Roman"/>
                <w:noProof/>
                <w:webHidden/>
              </w:rPr>
              <w:instrText xml:space="preserve"> PAGEREF _Toc82335334 \h </w:instrText>
            </w:r>
            <w:r w:rsidR="009257F0" w:rsidRPr="009D2E87">
              <w:rPr>
                <w:rFonts w:ascii="Times New Roman" w:hAnsi="Times New Roman" w:cs="Times New Roman"/>
                <w:noProof/>
                <w:webHidden/>
              </w:rPr>
            </w:r>
            <w:r w:rsidR="009257F0" w:rsidRPr="009D2E87">
              <w:rPr>
                <w:rFonts w:ascii="Times New Roman" w:hAnsi="Times New Roman" w:cs="Times New Roman"/>
                <w:noProof/>
                <w:webHidden/>
              </w:rPr>
              <w:fldChar w:fldCharType="separate"/>
            </w:r>
            <w:r w:rsidR="00C77457">
              <w:rPr>
                <w:rFonts w:ascii="Times New Roman" w:hAnsi="Times New Roman" w:cs="Times New Roman"/>
                <w:noProof/>
                <w:webHidden/>
              </w:rPr>
              <w:t>39</w:t>
            </w:r>
            <w:r w:rsidR="009257F0" w:rsidRPr="009D2E87">
              <w:rPr>
                <w:rFonts w:ascii="Times New Roman" w:hAnsi="Times New Roman" w:cs="Times New Roman"/>
                <w:noProof/>
                <w:webHidden/>
              </w:rPr>
              <w:fldChar w:fldCharType="end"/>
            </w:r>
          </w:hyperlink>
        </w:p>
        <w:p w14:paraId="697D7D5E" w14:textId="61B79F0F" w:rsidR="009257F0" w:rsidRPr="009D2E87" w:rsidRDefault="003A3FCE">
          <w:pPr>
            <w:pStyle w:val="TOC3"/>
            <w:rPr>
              <w:rFonts w:ascii="Times New Roman" w:hAnsi="Times New Roman" w:cs="Times New Roman"/>
              <w:noProof/>
              <w:kern w:val="0"/>
              <w:sz w:val="24"/>
              <w:szCs w:val="24"/>
              <w:lang w:val="en-CA" w:eastAsia="en-US"/>
            </w:rPr>
          </w:pPr>
          <w:hyperlink w:anchor="_Toc82335335" w:history="1">
            <w:r w:rsidR="009257F0" w:rsidRPr="009D2E87">
              <w:rPr>
                <w:rStyle w:val="a5"/>
                <w:rFonts w:ascii="Times New Roman" w:hAnsi="Times New Roman" w:cs="Times New Roman"/>
                <w:noProof/>
              </w:rPr>
              <w:t>4.2.4 Socio-economic Status</w:t>
            </w:r>
            <w:r w:rsidR="009257F0" w:rsidRPr="009D2E87">
              <w:rPr>
                <w:rFonts w:ascii="Times New Roman" w:hAnsi="Times New Roman" w:cs="Times New Roman"/>
                <w:noProof/>
                <w:webHidden/>
              </w:rPr>
              <w:tab/>
            </w:r>
            <w:r w:rsidR="009257F0" w:rsidRPr="009D2E87">
              <w:rPr>
                <w:rFonts w:ascii="Times New Roman" w:hAnsi="Times New Roman" w:cs="Times New Roman"/>
                <w:noProof/>
                <w:webHidden/>
              </w:rPr>
              <w:fldChar w:fldCharType="begin"/>
            </w:r>
            <w:r w:rsidR="009257F0" w:rsidRPr="009D2E87">
              <w:rPr>
                <w:rFonts w:ascii="Times New Roman" w:hAnsi="Times New Roman" w:cs="Times New Roman"/>
                <w:noProof/>
                <w:webHidden/>
              </w:rPr>
              <w:instrText xml:space="preserve"> PAGEREF _Toc82335335 \h </w:instrText>
            </w:r>
            <w:r w:rsidR="009257F0" w:rsidRPr="009D2E87">
              <w:rPr>
                <w:rFonts w:ascii="Times New Roman" w:hAnsi="Times New Roman" w:cs="Times New Roman"/>
                <w:noProof/>
                <w:webHidden/>
              </w:rPr>
            </w:r>
            <w:r w:rsidR="009257F0" w:rsidRPr="009D2E87">
              <w:rPr>
                <w:rFonts w:ascii="Times New Roman" w:hAnsi="Times New Roman" w:cs="Times New Roman"/>
                <w:noProof/>
                <w:webHidden/>
              </w:rPr>
              <w:fldChar w:fldCharType="separate"/>
            </w:r>
            <w:r w:rsidR="00C77457">
              <w:rPr>
                <w:rFonts w:ascii="Times New Roman" w:hAnsi="Times New Roman" w:cs="Times New Roman"/>
                <w:noProof/>
                <w:webHidden/>
              </w:rPr>
              <w:t>40</w:t>
            </w:r>
            <w:r w:rsidR="009257F0" w:rsidRPr="009D2E87">
              <w:rPr>
                <w:rFonts w:ascii="Times New Roman" w:hAnsi="Times New Roman" w:cs="Times New Roman"/>
                <w:noProof/>
                <w:webHidden/>
              </w:rPr>
              <w:fldChar w:fldCharType="end"/>
            </w:r>
          </w:hyperlink>
        </w:p>
        <w:p w14:paraId="0E3F6162" w14:textId="1AE0F1A4" w:rsidR="009257F0" w:rsidRPr="009D2E87" w:rsidRDefault="003A3FCE">
          <w:pPr>
            <w:pStyle w:val="TOC3"/>
            <w:rPr>
              <w:rFonts w:ascii="Times New Roman" w:hAnsi="Times New Roman" w:cs="Times New Roman"/>
              <w:noProof/>
              <w:kern w:val="0"/>
              <w:sz w:val="24"/>
              <w:szCs w:val="24"/>
              <w:lang w:val="en-CA" w:eastAsia="en-US"/>
            </w:rPr>
          </w:pPr>
          <w:hyperlink w:anchor="_Toc82335336" w:history="1">
            <w:r w:rsidR="009257F0" w:rsidRPr="009D2E87">
              <w:rPr>
                <w:rStyle w:val="a5"/>
                <w:rFonts w:ascii="Times New Roman" w:hAnsi="Times New Roman" w:cs="Times New Roman"/>
                <w:noProof/>
              </w:rPr>
              <w:t>4.2.5 Biodiversity</w:t>
            </w:r>
            <w:r w:rsidR="009257F0" w:rsidRPr="009D2E87">
              <w:rPr>
                <w:rFonts w:ascii="Times New Roman" w:hAnsi="Times New Roman" w:cs="Times New Roman"/>
                <w:noProof/>
                <w:webHidden/>
              </w:rPr>
              <w:tab/>
            </w:r>
            <w:r w:rsidR="009257F0" w:rsidRPr="009D2E87">
              <w:rPr>
                <w:rFonts w:ascii="Times New Roman" w:hAnsi="Times New Roman" w:cs="Times New Roman"/>
                <w:noProof/>
                <w:webHidden/>
              </w:rPr>
              <w:fldChar w:fldCharType="begin"/>
            </w:r>
            <w:r w:rsidR="009257F0" w:rsidRPr="009D2E87">
              <w:rPr>
                <w:rFonts w:ascii="Times New Roman" w:hAnsi="Times New Roman" w:cs="Times New Roman"/>
                <w:noProof/>
                <w:webHidden/>
              </w:rPr>
              <w:instrText xml:space="preserve"> PAGEREF _Toc82335336 \h </w:instrText>
            </w:r>
            <w:r w:rsidR="009257F0" w:rsidRPr="009D2E87">
              <w:rPr>
                <w:rFonts w:ascii="Times New Roman" w:hAnsi="Times New Roman" w:cs="Times New Roman"/>
                <w:noProof/>
                <w:webHidden/>
              </w:rPr>
            </w:r>
            <w:r w:rsidR="009257F0" w:rsidRPr="009D2E87">
              <w:rPr>
                <w:rFonts w:ascii="Times New Roman" w:hAnsi="Times New Roman" w:cs="Times New Roman"/>
                <w:noProof/>
                <w:webHidden/>
              </w:rPr>
              <w:fldChar w:fldCharType="separate"/>
            </w:r>
            <w:r w:rsidR="00C77457">
              <w:rPr>
                <w:rFonts w:ascii="Times New Roman" w:hAnsi="Times New Roman" w:cs="Times New Roman"/>
                <w:noProof/>
                <w:webHidden/>
              </w:rPr>
              <w:t>43</w:t>
            </w:r>
            <w:r w:rsidR="009257F0" w:rsidRPr="009D2E87">
              <w:rPr>
                <w:rFonts w:ascii="Times New Roman" w:hAnsi="Times New Roman" w:cs="Times New Roman"/>
                <w:noProof/>
                <w:webHidden/>
              </w:rPr>
              <w:fldChar w:fldCharType="end"/>
            </w:r>
          </w:hyperlink>
        </w:p>
        <w:p w14:paraId="3087A519" w14:textId="7B96EFCA" w:rsidR="009257F0" w:rsidRPr="009D2E87" w:rsidRDefault="003A3FCE" w:rsidP="002B5DB4">
          <w:pPr>
            <w:pStyle w:val="TOC1"/>
            <w:rPr>
              <w:kern w:val="0"/>
              <w:sz w:val="24"/>
              <w:szCs w:val="24"/>
              <w:lang w:val="en-CA" w:eastAsia="en-US"/>
            </w:rPr>
          </w:pPr>
          <w:hyperlink w:anchor="_Toc82335337" w:history="1">
            <w:r w:rsidR="009257F0" w:rsidRPr="009D2E87">
              <w:rPr>
                <w:rStyle w:val="a5"/>
              </w:rPr>
              <w:t>5. Social and Environmental Risks</w:t>
            </w:r>
            <w:r w:rsidR="009257F0" w:rsidRPr="009D2E87">
              <w:rPr>
                <w:webHidden/>
              </w:rPr>
              <w:tab/>
            </w:r>
            <w:r w:rsidR="009257F0" w:rsidRPr="009D2E87">
              <w:rPr>
                <w:webHidden/>
              </w:rPr>
              <w:fldChar w:fldCharType="begin"/>
            </w:r>
            <w:r w:rsidR="009257F0" w:rsidRPr="009D2E87">
              <w:rPr>
                <w:webHidden/>
              </w:rPr>
              <w:instrText xml:space="preserve"> PAGEREF _Toc82335337 \h </w:instrText>
            </w:r>
            <w:r w:rsidR="009257F0" w:rsidRPr="009D2E87">
              <w:rPr>
                <w:webHidden/>
              </w:rPr>
            </w:r>
            <w:r w:rsidR="009257F0" w:rsidRPr="009D2E87">
              <w:rPr>
                <w:webHidden/>
              </w:rPr>
              <w:fldChar w:fldCharType="separate"/>
            </w:r>
            <w:r w:rsidR="00C77457">
              <w:rPr>
                <w:webHidden/>
              </w:rPr>
              <w:t>45</w:t>
            </w:r>
            <w:r w:rsidR="009257F0" w:rsidRPr="009D2E87">
              <w:rPr>
                <w:webHidden/>
              </w:rPr>
              <w:fldChar w:fldCharType="end"/>
            </w:r>
          </w:hyperlink>
        </w:p>
        <w:p w14:paraId="5ED58845" w14:textId="2E2DCE54" w:rsidR="009257F0" w:rsidRPr="009D2E87" w:rsidRDefault="003A3FCE">
          <w:pPr>
            <w:pStyle w:val="TOC2"/>
            <w:rPr>
              <w:kern w:val="0"/>
              <w:lang w:val="en-CA" w:eastAsia="en-US"/>
            </w:rPr>
          </w:pPr>
          <w:hyperlink w:anchor="_Toc82335338" w:history="1">
            <w:r w:rsidR="009257F0" w:rsidRPr="009257F0">
              <w:rPr>
                <w:rStyle w:val="a5"/>
              </w:rPr>
              <w:t>5.1 Assessment Methodology</w:t>
            </w:r>
            <w:r w:rsidR="009257F0" w:rsidRPr="009257F0">
              <w:rPr>
                <w:webHidden/>
              </w:rPr>
              <w:tab/>
            </w:r>
            <w:r w:rsidR="009257F0" w:rsidRPr="009257F0">
              <w:rPr>
                <w:webHidden/>
              </w:rPr>
              <w:fldChar w:fldCharType="begin"/>
            </w:r>
            <w:r w:rsidR="009257F0" w:rsidRPr="009257F0">
              <w:rPr>
                <w:webHidden/>
              </w:rPr>
              <w:instrText xml:space="preserve"> PAGEREF _Toc82335338 \h </w:instrText>
            </w:r>
            <w:r w:rsidR="009257F0" w:rsidRPr="009257F0">
              <w:rPr>
                <w:webHidden/>
              </w:rPr>
            </w:r>
            <w:r w:rsidR="009257F0" w:rsidRPr="009257F0">
              <w:rPr>
                <w:webHidden/>
              </w:rPr>
              <w:fldChar w:fldCharType="separate"/>
            </w:r>
            <w:r w:rsidR="00C77457">
              <w:rPr>
                <w:webHidden/>
              </w:rPr>
              <w:t>46</w:t>
            </w:r>
            <w:r w:rsidR="009257F0" w:rsidRPr="009257F0">
              <w:rPr>
                <w:webHidden/>
              </w:rPr>
              <w:fldChar w:fldCharType="end"/>
            </w:r>
          </w:hyperlink>
        </w:p>
        <w:p w14:paraId="40D9B740" w14:textId="7C6CE09A" w:rsidR="009257F0" w:rsidRPr="009D2E87" w:rsidRDefault="003A3FCE">
          <w:pPr>
            <w:pStyle w:val="TOC2"/>
            <w:rPr>
              <w:kern w:val="0"/>
              <w:lang w:val="en-CA" w:eastAsia="en-US"/>
            </w:rPr>
          </w:pPr>
          <w:hyperlink w:anchor="_Toc82335339" w:history="1">
            <w:r w:rsidR="009257F0" w:rsidRPr="009257F0">
              <w:rPr>
                <w:rStyle w:val="a5"/>
              </w:rPr>
              <w:t>5.2 Social Risks</w:t>
            </w:r>
            <w:r w:rsidR="009257F0" w:rsidRPr="009257F0">
              <w:rPr>
                <w:webHidden/>
              </w:rPr>
              <w:tab/>
            </w:r>
            <w:r w:rsidR="009257F0" w:rsidRPr="009257F0">
              <w:rPr>
                <w:webHidden/>
              </w:rPr>
              <w:fldChar w:fldCharType="begin"/>
            </w:r>
            <w:r w:rsidR="009257F0" w:rsidRPr="009257F0">
              <w:rPr>
                <w:webHidden/>
              </w:rPr>
              <w:instrText xml:space="preserve"> PAGEREF _Toc82335339 \h </w:instrText>
            </w:r>
            <w:r w:rsidR="009257F0" w:rsidRPr="009257F0">
              <w:rPr>
                <w:webHidden/>
              </w:rPr>
            </w:r>
            <w:r w:rsidR="009257F0" w:rsidRPr="009257F0">
              <w:rPr>
                <w:webHidden/>
              </w:rPr>
              <w:fldChar w:fldCharType="separate"/>
            </w:r>
            <w:r w:rsidR="00C77457">
              <w:rPr>
                <w:webHidden/>
              </w:rPr>
              <w:t>48</w:t>
            </w:r>
            <w:r w:rsidR="009257F0" w:rsidRPr="009257F0">
              <w:rPr>
                <w:webHidden/>
              </w:rPr>
              <w:fldChar w:fldCharType="end"/>
            </w:r>
          </w:hyperlink>
        </w:p>
        <w:p w14:paraId="7B57F993" w14:textId="03DF54B1" w:rsidR="009257F0" w:rsidRPr="009D2E87" w:rsidRDefault="003A3FCE">
          <w:pPr>
            <w:pStyle w:val="TOC2"/>
            <w:rPr>
              <w:kern w:val="0"/>
              <w:lang w:val="en-CA" w:eastAsia="en-US"/>
            </w:rPr>
          </w:pPr>
          <w:hyperlink w:anchor="_Toc82335340" w:history="1">
            <w:r w:rsidR="009257F0" w:rsidRPr="009257F0">
              <w:rPr>
                <w:rStyle w:val="a5"/>
              </w:rPr>
              <w:t>5.3 Environmental Risks</w:t>
            </w:r>
            <w:r w:rsidR="009257F0" w:rsidRPr="009257F0">
              <w:rPr>
                <w:webHidden/>
              </w:rPr>
              <w:tab/>
            </w:r>
            <w:r w:rsidR="009257F0" w:rsidRPr="009257F0">
              <w:rPr>
                <w:webHidden/>
              </w:rPr>
              <w:fldChar w:fldCharType="begin"/>
            </w:r>
            <w:r w:rsidR="009257F0" w:rsidRPr="009257F0">
              <w:rPr>
                <w:webHidden/>
              </w:rPr>
              <w:instrText xml:space="preserve"> PAGEREF _Toc82335340 \h </w:instrText>
            </w:r>
            <w:r w:rsidR="009257F0" w:rsidRPr="009257F0">
              <w:rPr>
                <w:webHidden/>
              </w:rPr>
            </w:r>
            <w:r w:rsidR="009257F0" w:rsidRPr="009257F0">
              <w:rPr>
                <w:webHidden/>
              </w:rPr>
              <w:fldChar w:fldCharType="separate"/>
            </w:r>
            <w:r w:rsidR="00C77457">
              <w:rPr>
                <w:webHidden/>
              </w:rPr>
              <w:t>58</w:t>
            </w:r>
            <w:r w:rsidR="009257F0" w:rsidRPr="009257F0">
              <w:rPr>
                <w:webHidden/>
              </w:rPr>
              <w:fldChar w:fldCharType="end"/>
            </w:r>
          </w:hyperlink>
        </w:p>
        <w:p w14:paraId="790E68BF" w14:textId="63683F83" w:rsidR="009257F0" w:rsidRPr="009D2E87" w:rsidRDefault="003A3FCE" w:rsidP="002B5DB4">
          <w:pPr>
            <w:pStyle w:val="TOC1"/>
            <w:rPr>
              <w:kern w:val="0"/>
              <w:sz w:val="24"/>
              <w:szCs w:val="24"/>
              <w:lang w:val="en-CA" w:eastAsia="en-US"/>
            </w:rPr>
          </w:pPr>
          <w:hyperlink w:anchor="_Toc82335341" w:history="1">
            <w:r w:rsidR="009257F0" w:rsidRPr="009D2E87">
              <w:rPr>
                <w:rStyle w:val="a5"/>
              </w:rPr>
              <w:t>6. Analysis of Alternatives</w:t>
            </w:r>
            <w:r w:rsidR="009257F0" w:rsidRPr="009D2E87">
              <w:rPr>
                <w:webHidden/>
              </w:rPr>
              <w:tab/>
            </w:r>
            <w:r w:rsidR="009257F0" w:rsidRPr="009D2E87">
              <w:rPr>
                <w:webHidden/>
              </w:rPr>
              <w:fldChar w:fldCharType="begin"/>
            </w:r>
            <w:r w:rsidR="009257F0" w:rsidRPr="009D2E87">
              <w:rPr>
                <w:webHidden/>
              </w:rPr>
              <w:instrText xml:space="preserve"> PAGEREF _Toc82335341 \h </w:instrText>
            </w:r>
            <w:r w:rsidR="009257F0" w:rsidRPr="009D2E87">
              <w:rPr>
                <w:webHidden/>
              </w:rPr>
            </w:r>
            <w:r w:rsidR="009257F0" w:rsidRPr="009D2E87">
              <w:rPr>
                <w:webHidden/>
              </w:rPr>
              <w:fldChar w:fldCharType="separate"/>
            </w:r>
            <w:r w:rsidR="00C77457">
              <w:rPr>
                <w:webHidden/>
              </w:rPr>
              <w:t>63</w:t>
            </w:r>
            <w:r w:rsidR="009257F0" w:rsidRPr="009D2E87">
              <w:rPr>
                <w:webHidden/>
              </w:rPr>
              <w:fldChar w:fldCharType="end"/>
            </w:r>
          </w:hyperlink>
        </w:p>
        <w:p w14:paraId="38D55A67" w14:textId="5139FD93" w:rsidR="009257F0" w:rsidRPr="009D2E87" w:rsidRDefault="003A3FCE" w:rsidP="002B5DB4">
          <w:pPr>
            <w:pStyle w:val="TOC1"/>
            <w:rPr>
              <w:kern w:val="0"/>
              <w:sz w:val="24"/>
              <w:szCs w:val="24"/>
              <w:lang w:val="en-CA" w:eastAsia="en-US"/>
            </w:rPr>
          </w:pPr>
          <w:hyperlink w:anchor="_Toc82335342" w:history="1">
            <w:r w:rsidR="009257F0" w:rsidRPr="009D2E87">
              <w:rPr>
                <w:rStyle w:val="a5"/>
              </w:rPr>
              <w:t>7. Mitigation and Management Measures</w:t>
            </w:r>
            <w:r w:rsidR="009257F0" w:rsidRPr="009D2E87">
              <w:rPr>
                <w:webHidden/>
              </w:rPr>
              <w:tab/>
            </w:r>
            <w:r w:rsidR="009257F0" w:rsidRPr="009D2E87">
              <w:rPr>
                <w:webHidden/>
              </w:rPr>
              <w:fldChar w:fldCharType="begin"/>
            </w:r>
            <w:r w:rsidR="009257F0" w:rsidRPr="009D2E87">
              <w:rPr>
                <w:webHidden/>
              </w:rPr>
              <w:instrText xml:space="preserve"> PAGEREF _Toc82335342 \h </w:instrText>
            </w:r>
            <w:r w:rsidR="009257F0" w:rsidRPr="009D2E87">
              <w:rPr>
                <w:webHidden/>
              </w:rPr>
            </w:r>
            <w:r w:rsidR="009257F0" w:rsidRPr="009D2E87">
              <w:rPr>
                <w:webHidden/>
              </w:rPr>
              <w:fldChar w:fldCharType="separate"/>
            </w:r>
            <w:r w:rsidR="00C77457">
              <w:rPr>
                <w:webHidden/>
              </w:rPr>
              <w:t>65</w:t>
            </w:r>
            <w:r w:rsidR="009257F0" w:rsidRPr="009D2E87">
              <w:rPr>
                <w:webHidden/>
              </w:rPr>
              <w:fldChar w:fldCharType="end"/>
            </w:r>
          </w:hyperlink>
        </w:p>
        <w:p w14:paraId="6BF9F45C" w14:textId="7DF6F880" w:rsidR="009257F0" w:rsidRPr="009D2E87" w:rsidRDefault="003A3FCE">
          <w:pPr>
            <w:pStyle w:val="TOC2"/>
            <w:rPr>
              <w:kern w:val="0"/>
              <w:lang w:val="en-CA" w:eastAsia="en-US"/>
            </w:rPr>
          </w:pPr>
          <w:hyperlink w:anchor="_Toc82335343" w:history="1">
            <w:r w:rsidR="009257F0" w:rsidRPr="009257F0">
              <w:rPr>
                <w:rStyle w:val="a5"/>
              </w:rPr>
              <w:t>7.1 Measures to Mitigate Social and Environmental Risks</w:t>
            </w:r>
            <w:r w:rsidR="009257F0" w:rsidRPr="009257F0">
              <w:rPr>
                <w:webHidden/>
              </w:rPr>
              <w:tab/>
            </w:r>
            <w:r w:rsidR="009257F0" w:rsidRPr="009257F0">
              <w:rPr>
                <w:webHidden/>
              </w:rPr>
              <w:fldChar w:fldCharType="begin"/>
            </w:r>
            <w:r w:rsidR="009257F0" w:rsidRPr="009257F0">
              <w:rPr>
                <w:webHidden/>
              </w:rPr>
              <w:instrText xml:space="preserve"> PAGEREF _Toc82335343 \h </w:instrText>
            </w:r>
            <w:r w:rsidR="009257F0" w:rsidRPr="009257F0">
              <w:rPr>
                <w:webHidden/>
              </w:rPr>
            </w:r>
            <w:r w:rsidR="009257F0" w:rsidRPr="009257F0">
              <w:rPr>
                <w:webHidden/>
              </w:rPr>
              <w:fldChar w:fldCharType="separate"/>
            </w:r>
            <w:r w:rsidR="00C77457">
              <w:rPr>
                <w:webHidden/>
              </w:rPr>
              <w:t>65</w:t>
            </w:r>
            <w:r w:rsidR="009257F0" w:rsidRPr="009257F0">
              <w:rPr>
                <w:webHidden/>
              </w:rPr>
              <w:fldChar w:fldCharType="end"/>
            </w:r>
          </w:hyperlink>
        </w:p>
        <w:p w14:paraId="6F20708B" w14:textId="022E67D0" w:rsidR="009257F0" w:rsidRPr="009D2E87" w:rsidRDefault="003A3FCE">
          <w:pPr>
            <w:pStyle w:val="TOC2"/>
            <w:rPr>
              <w:kern w:val="0"/>
              <w:lang w:val="en-CA" w:eastAsia="en-US"/>
            </w:rPr>
          </w:pPr>
          <w:hyperlink w:anchor="_Toc82335344" w:history="1">
            <w:r w:rsidR="009257F0" w:rsidRPr="009257F0">
              <w:rPr>
                <w:rStyle w:val="a5"/>
              </w:rPr>
              <w:t>7.2 Related Activities and Time Frame</w:t>
            </w:r>
            <w:r w:rsidR="009257F0" w:rsidRPr="009257F0">
              <w:rPr>
                <w:webHidden/>
              </w:rPr>
              <w:tab/>
            </w:r>
            <w:r w:rsidR="009257F0" w:rsidRPr="009257F0">
              <w:rPr>
                <w:webHidden/>
              </w:rPr>
              <w:fldChar w:fldCharType="begin"/>
            </w:r>
            <w:r w:rsidR="009257F0" w:rsidRPr="009257F0">
              <w:rPr>
                <w:webHidden/>
              </w:rPr>
              <w:instrText xml:space="preserve"> PAGEREF _Toc82335344 \h </w:instrText>
            </w:r>
            <w:r w:rsidR="009257F0" w:rsidRPr="009257F0">
              <w:rPr>
                <w:webHidden/>
              </w:rPr>
            </w:r>
            <w:r w:rsidR="009257F0" w:rsidRPr="009257F0">
              <w:rPr>
                <w:webHidden/>
              </w:rPr>
              <w:fldChar w:fldCharType="separate"/>
            </w:r>
            <w:r w:rsidR="00C77457">
              <w:rPr>
                <w:webHidden/>
              </w:rPr>
              <w:t>77</w:t>
            </w:r>
            <w:r w:rsidR="009257F0" w:rsidRPr="009257F0">
              <w:rPr>
                <w:webHidden/>
              </w:rPr>
              <w:fldChar w:fldCharType="end"/>
            </w:r>
          </w:hyperlink>
        </w:p>
        <w:p w14:paraId="4A8A7FE7" w14:textId="4D47A22E" w:rsidR="009257F0" w:rsidRPr="009D2E87" w:rsidRDefault="003A3FCE" w:rsidP="002B5DB4">
          <w:pPr>
            <w:pStyle w:val="TOC1"/>
            <w:rPr>
              <w:kern w:val="0"/>
              <w:sz w:val="24"/>
              <w:szCs w:val="24"/>
              <w:lang w:val="en-CA" w:eastAsia="en-US"/>
            </w:rPr>
          </w:pPr>
          <w:hyperlink w:anchor="_Toc82335345" w:history="1">
            <w:r w:rsidR="009257F0" w:rsidRPr="009D2E87">
              <w:rPr>
                <w:rStyle w:val="a5"/>
                <w:lang w:val="en-GB"/>
              </w:rPr>
              <w:t>8. Stakeholders</w:t>
            </w:r>
            <w:r w:rsidR="009257F0" w:rsidRPr="009D2E87">
              <w:rPr>
                <w:webHidden/>
              </w:rPr>
              <w:tab/>
            </w:r>
            <w:r w:rsidR="009257F0" w:rsidRPr="009D2E87">
              <w:rPr>
                <w:webHidden/>
              </w:rPr>
              <w:fldChar w:fldCharType="begin"/>
            </w:r>
            <w:r w:rsidR="009257F0" w:rsidRPr="009D2E87">
              <w:rPr>
                <w:webHidden/>
              </w:rPr>
              <w:instrText xml:space="preserve"> PAGEREF _Toc82335345 \h </w:instrText>
            </w:r>
            <w:r w:rsidR="009257F0" w:rsidRPr="009D2E87">
              <w:rPr>
                <w:webHidden/>
              </w:rPr>
            </w:r>
            <w:r w:rsidR="009257F0" w:rsidRPr="009D2E87">
              <w:rPr>
                <w:webHidden/>
              </w:rPr>
              <w:fldChar w:fldCharType="separate"/>
            </w:r>
            <w:r w:rsidR="00C77457">
              <w:rPr>
                <w:webHidden/>
              </w:rPr>
              <w:t>81</w:t>
            </w:r>
            <w:r w:rsidR="009257F0" w:rsidRPr="009D2E87">
              <w:rPr>
                <w:webHidden/>
              </w:rPr>
              <w:fldChar w:fldCharType="end"/>
            </w:r>
          </w:hyperlink>
        </w:p>
        <w:p w14:paraId="3E59A10D" w14:textId="4D03EEC6" w:rsidR="009257F0" w:rsidRPr="009D2E87" w:rsidRDefault="003A3FCE">
          <w:pPr>
            <w:pStyle w:val="TOC2"/>
            <w:rPr>
              <w:kern w:val="0"/>
              <w:lang w:val="en-CA" w:eastAsia="en-US"/>
            </w:rPr>
          </w:pPr>
          <w:hyperlink w:anchor="_Toc82335346" w:history="1">
            <w:r w:rsidR="009257F0" w:rsidRPr="009257F0">
              <w:rPr>
                <w:rStyle w:val="a5"/>
              </w:rPr>
              <w:t>8.1 Introduction</w:t>
            </w:r>
            <w:r w:rsidR="009257F0" w:rsidRPr="009257F0">
              <w:rPr>
                <w:webHidden/>
              </w:rPr>
              <w:tab/>
            </w:r>
            <w:r w:rsidR="009257F0" w:rsidRPr="009257F0">
              <w:rPr>
                <w:webHidden/>
              </w:rPr>
              <w:fldChar w:fldCharType="begin"/>
            </w:r>
            <w:r w:rsidR="009257F0" w:rsidRPr="009257F0">
              <w:rPr>
                <w:webHidden/>
              </w:rPr>
              <w:instrText xml:space="preserve"> PAGEREF _Toc82335346 \h </w:instrText>
            </w:r>
            <w:r w:rsidR="009257F0" w:rsidRPr="009257F0">
              <w:rPr>
                <w:webHidden/>
              </w:rPr>
            </w:r>
            <w:r w:rsidR="009257F0" w:rsidRPr="009257F0">
              <w:rPr>
                <w:webHidden/>
              </w:rPr>
              <w:fldChar w:fldCharType="separate"/>
            </w:r>
            <w:r w:rsidR="00C77457">
              <w:rPr>
                <w:webHidden/>
              </w:rPr>
              <w:t>81</w:t>
            </w:r>
            <w:r w:rsidR="009257F0" w:rsidRPr="009257F0">
              <w:rPr>
                <w:webHidden/>
              </w:rPr>
              <w:fldChar w:fldCharType="end"/>
            </w:r>
          </w:hyperlink>
        </w:p>
        <w:p w14:paraId="0F844B4A" w14:textId="3B5CF846" w:rsidR="009257F0" w:rsidRPr="009D2E87" w:rsidRDefault="003A3FCE">
          <w:pPr>
            <w:pStyle w:val="TOC2"/>
            <w:tabs>
              <w:tab w:val="left" w:pos="1200"/>
            </w:tabs>
            <w:rPr>
              <w:kern w:val="0"/>
              <w:lang w:val="en-CA" w:eastAsia="en-US"/>
            </w:rPr>
          </w:pPr>
          <w:hyperlink w:anchor="_Toc82335347" w:history="1">
            <w:r w:rsidR="009257F0" w:rsidRPr="009257F0">
              <w:rPr>
                <w:rStyle w:val="a5"/>
              </w:rPr>
              <w:t>8.2</w:t>
            </w:r>
            <w:r w:rsidR="009257F0" w:rsidRPr="009D2E87">
              <w:rPr>
                <w:kern w:val="0"/>
                <w:lang w:val="en-CA" w:eastAsia="en-US"/>
              </w:rPr>
              <w:tab/>
            </w:r>
            <w:r w:rsidR="009257F0" w:rsidRPr="009257F0">
              <w:rPr>
                <w:rStyle w:val="a5"/>
              </w:rPr>
              <w:t>Regulations and Requirements</w:t>
            </w:r>
            <w:r w:rsidR="009257F0" w:rsidRPr="009257F0">
              <w:rPr>
                <w:webHidden/>
              </w:rPr>
              <w:tab/>
            </w:r>
            <w:r w:rsidR="009257F0" w:rsidRPr="009257F0">
              <w:rPr>
                <w:webHidden/>
              </w:rPr>
              <w:fldChar w:fldCharType="begin"/>
            </w:r>
            <w:r w:rsidR="009257F0" w:rsidRPr="009257F0">
              <w:rPr>
                <w:webHidden/>
              </w:rPr>
              <w:instrText xml:space="preserve"> PAGEREF _Toc82335347 \h </w:instrText>
            </w:r>
            <w:r w:rsidR="009257F0" w:rsidRPr="009257F0">
              <w:rPr>
                <w:webHidden/>
              </w:rPr>
            </w:r>
            <w:r w:rsidR="009257F0" w:rsidRPr="009257F0">
              <w:rPr>
                <w:webHidden/>
              </w:rPr>
              <w:fldChar w:fldCharType="separate"/>
            </w:r>
            <w:r w:rsidR="00C77457">
              <w:rPr>
                <w:webHidden/>
              </w:rPr>
              <w:t>82</w:t>
            </w:r>
            <w:r w:rsidR="009257F0" w:rsidRPr="009257F0">
              <w:rPr>
                <w:webHidden/>
              </w:rPr>
              <w:fldChar w:fldCharType="end"/>
            </w:r>
          </w:hyperlink>
        </w:p>
        <w:p w14:paraId="61490802" w14:textId="2D0BE459" w:rsidR="009257F0" w:rsidRPr="009D2E87" w:rsidRDefault="003A3FCE">
          <w:pPr>
            <w:pStyle w:val="TOC2"/>
            <w:rPr>
              <w:kern w:val="0"/>
              <w:lang w:val="en-CA" w:eastAsia="en-US"/>
            </w:rPr>
          </w:pPr>
          <w:hyperlink w:anchor="_Toc82335348" w:history="1">
            <w:r w:rsidR="009257F0" w:rsidRPr="009257F0">
              <w:rPr>
                <w:rStyle w:val="a5"/>
              </w:rPr>
              <w:t>8.3 Summary of Previous Stakeholder Engagement Activities</w:t>
            </w:r>
            <w:r w:rsidR="009257F0" w:rsidRPr="009257F0">
              <w:rPr>
                <w:webHidden/>
              </w:rPr>
              <w:tab/>
            </w:r>
            <w:r w:rsidR="009257F0" w:rsidRPr="009257F0">
              <w:rPr>
                <w:webHidden/>
              </w:rPr>
              <w:fldChar w:fldCharType="begin"/>
            </w:r>
            <w:r w:rsidR="009257F0" w:rsidRPr="009257F0">
              <w:rPr>
                <w:webHidden/>
              </w:rPr>
              <w:instrText xml:space="preserve"> PAGEREF _Toc82335348 \h </w:instrText>
            </w:r>
            <w:r w:rsidR="009257F0" w:rsidRPr="009257F0">
              <w:rPr>
                <w:webHidden/>
              </w:rPr>
            </w:r>
            <w:r w:rsidR="009257F0" w:rsidRPr="009257F0">
              <w:rPr>
                <w:webHidden/>
              </w:rPr>
              <w:fldChar w:fldCharType="separate"/>
            </w:r>
            <w:r w:rsidR="00C77457">
              <w:rPr>
                <w:webHidden/>
              </w:rPr>
              <w:t>83</w:t>
            </w:r>
            <w:r w:rsidR="009257F0" w:rsidRPr="009257F0">
              <w:rPr>
                <w:webHidden/>
              </w:rPr>
              <w:fldChar w:fldCharType="end"/>
            </w:r>
          </w:hyperlink>
        </w:p>
        <w:p w14:paraId="49C5226C" w14:textId="16C2F048" w:rsidR="009257F0" w:rsidRPr="009D2E87" w:rsidRDefault="003A3FCE">
          <w:pPr>
            <w:pStyle w:val="TOC2"/>
            <w:rPr>
              <w:kern w:val="0"/>
              <w:lang w:val="en-CA" w:eastAsia="en-US"/>
            </w:rPr>
          </w:pPr>
          <w:hyperlink w:anchor="_Toc82335349" w:history="1">
            <w:r w:rsidR="009257F0" w:rsidRPr="009257F0">
              <w:rPr>
                <w:rStyle w:val="a5"/>
              </w:rPr>
              <w:t>8.4 Stakeholder Engagement Program</w:t>
            </w:r>
            <w:r w:rsidR="009257F0" w:rsidRPr="009257F0">
              <w:rPr>
                <w:webHidden/>
              </w:rPr>
              <w:tab/>
            </w:r>
            <w:r w:rsidR="009257F0" w:rsidRPr="009257F0">
              <w:rPr>
                <w:webHidden/>
              </w:rPr>
              <w:fldChar w:fldCharType="begin"/>
            </w:r>
            <w:r w:rsidR="009257F0" w:rsidRPr="009257F0">
              <w:rPr>
                <w:webHidden/>
              </w:rPr>
              <w:instrText xml:space="preserve"> PAGEREF _Toc82335349 \h </w:instrText>
            </w:r>
            <w:r w:rsidR="009257F0" w:rsidRPr="009257F0">
              <w:rPr>
                <w:webHidden/>
              </w:rPr>
            </w:r>
            <w:r w:rsidR="009257F0" w:rsidRPr="009257F0">
              <w:rPr>
                <w:webHidden/>
              </w:rPr>
              <w:fldChar w:fldCharType="separate"/>
            </w:r>
            <w:r w:rsidR="00C77457">
              <w:rPr>
                <w:webHidden/>
              </w:rPr>
              <w:t>89</w:t>
            </w:r>
            <w:r w:rsidR="009257F0" w:rsidRPr="009257F0">
              <w:rPr>
                <w:webHidden/>
              </w:rPr>
              <w:fldChar w:fldCharType="end"/>
            </w:r>
          </w:hyperlink>
        </w:p>
        <w:p w14:paraId="2AC66014" w14:textId="4C1A9343" w:rsidR="009257F0" w:rsidRPr="009D2E87" w:rsidRDefault="003A3FCE" w:rsidP="002B5DB4">
          <w:pPr>
            <w:pStyle w:val="TOC1"/>
            <w:rPr>
              <w:kern w:val="0"/>
              <w:sz w:val="24"/>
              <w:szCs w:val="24"/>
              <w:lang w:val="en-CA" w:eastAsia="en-US"/>
            </w:rPr>
          </w:pPr>
          <w:hyperlink w:anchor="_Toc82335350" w:history="1">
            <w:r w:rsidR="009257F0" w:rsidRPr="009D2E87">
              <w:rPr>
                <w:rStyle w:val="a5"/>
              </w:rPr>
              <w:t>9. Annexes</w:t>
            </w:r>
            <w:r w:rsidR="009257F0" w:rsidRPr="009D2E87">
              <w:rPr>
                <w:webHidden/>
              </w:rPr>
              <w:tab/>
            </w:r>
            <w:r w:rsidR="009257F0" w:rsidRPr="009D2E87">
              <w:rPr>
                <w:webHidden/>
              </w:rPr>
              <w:fldChar w:fldCharType="begin"/>
            </w:r>
            <w:r w:rsidR="009257F0" w:rsidRPr="009D2E87">
              <w:rPr>
                <w:webHidden/>
              </w:rPr>
              <w:instrText xml:space="preserve"> PAGEREF _Toc82335350 \h </w:instrText>
            </w:r>
            <w:r w:rsidR="009257F0" w:rsidRPr="009D2E87">
              <w:rPr>
                <w:webHidden/>
              </w:rPr>
            </w:r>
            <w:r w:rsidR="009257F0" w:rsidRPr="009D2E87">
              <w:rPr>
                <w:webHidden/>
              </w:rPr>
              <w:fldChar w:fldCharType="separate"/>
            </w:r>
            <w:r w:rsidR="00C77457">
              <w:rPr>
                <w:webHidden/>
              </w:rPr>
              <w:t xml:space="preserve"> </w:t>
            </w:r>
            <w:r w:rsidR="009257F0" w:rsidRPr="009D2E87">
              <w:rPr>
                <w:webHidden/>
              </w:rPr>
              <w:fldChar w:fldCharType="end"/>
            </w:r>
          </w:hyperlink>
        </w:p>
        <w:p w14:paraId="1760A6C0" w14:textId="63C67F36" w:rsidR="009257F0" w:rsidRPr="009D2E87" w:rsidRDefault="003A3FCE">
          <w:pPr>
            <w:pStyle w:val="TOC2"/>
            <w:rPr>
              <w:kern w:val="0"/>
              <w:lang w:val="en-CA" w:eastAsia="en-US"/>
            </w:rPr>
          </w:pPr>
          <w:hyperlink w:anchor="_Toc82335351" w:history="1">
            <w:r w:rsidR="009257F0" w:rsidRPr="009257F0">
              <w:rPr>
                <w:rStyle w:val="a5"/>
              </w:rPr>
              <w:t>Annex A. Social and Environmental Screening Procedure (SESP)</w:t>
            </w:r>
            <w:r w:rsidR="009257F0" w:rsidRPr="009257F0">
              <w:rPr>
                <w:webHidden/>
              </w:rPr>
              <w:tab/>
            </w:r>
            <w:r w:rsidR="009257F0" w:rsidRPr="009257F0">
              <w:rPr>
                <w:webHidden/>
              </w:rPr>
              <w:fldChar w:fldCharType="begin"/>
            </w:r>
            <w:r w:rsidR="009257F0" w:rsidRPr="009257F0">
              <w:rPr>
                <w:webHidden/>
              </w:rPr>
              <w:instrText xml:space="preserve"> PAGEREF _Toc82335351 \h </w:instrText>
            </w:r>
            <w:r w:rsidR="009257F0" w:rsidRPr="009257F0">
              <w:rPr>
                <w:webHidden/>
              </w:rPr>
            </w:r>
            <w:r w:rsidR="009257F0" w:rsidRPr="009257F0">
              <w:rPr>
                <w:webHidden/>
              </w:rPr>
              <w:fldChar w:fldCharType="separate"/>
            </w:r>
            <w:r w:rsidR="00C77457">
              <w:rPr>
                <w:webHidden/>
              </w:rPr>
              <w:t xml:space="preserve"> </w:t>
            </w:r>
            <w:r w:rsidR="009257F0" w:rsidRPr="009257F0">
              <w:rPr>
                <w:webHidden/>
              </w:rPr>
              <w:fldChar w:fldCharType="end"/>
            </w:r>
          </w:hyperlink>
        </w:p>
        <w:p w14:paraId="71E9D22A" w14:textId="31FCD417" w:rsidR="009257F0" w:rsidRPr="009D2E87" w:rsidRDefault="003A3FCE">
          <w:pPr>
            <w:pStyle w:val="TOC2"/>
            <w:rPr>
              <w:kern w:val="0"/>
              <w:lang w:val="en-CA" w:eastAsia="en-US"/>
            </w:rPr>
          </w:pPr>
          <w:hyperlink w:anchor="_Toc82335352" w:history="1">
            <w:r w:rsidR="009257F0" w:rsidRPr="009257F0">
              <w:rPr>
                <w:rStyle w:val="a5"/>
              </w:rPr>
              <w:t>Annex B. Gender Analysis and Action Plan C-PAR3 (Qinghai)</w:t>
            </w:r>
            <w:r w:rsidR="009257F0" w:rsidRPr="009257F0">
              <w:rPr>
                <w:webHidden/>
              </w:rPr>
              <w:tab/>
            </w:r>
            <w:r w:rsidR="009257F0" w:rsidRPr="009257F0">
              <w:rPr>
                <w:webHidden/>
              </w:rPr>
              <w:fldChar w:fldCharType="begin"/>
            </w:r>
            <w:r w:rsidR="009257F0" w:rsidRPr="009257F0">
              <w:rPr>
                <w:webHidden/>
              </w:rPr>
              <w:instrText xml:space="preserve"> PAGEREF _Toc82335352 \h </w:instrText>
            </w:r>
            <w:r w:rsidR="009257F0" w:rsidRPr="009257F0">
              <w:rPr>
                <w:webHidden/>
              </w:rPr>
            </w:r>
            <w:r w:rsidR="009257F0" w:rsidRPr="009257F0">
              <w:rPr>
                <w:webHidden/>
              </w:rPr>
              <w:fldChar w:fldCharType="separate"/>
            </w:r>
            <w:r w:rsidR="00C77457">
              <w:rPr>
                <w:webHidden/>
              </w:rPr>
              <w:t xml:space="preserve"> </w:t>
            </w:r>
            <w:r w:rsidR="009257F0" w:rsidRPr="009257F0">
              <w:rPr>
                <w:webHidden/>
              </w:rPr>
              <w:fldChar w:fldCharType="end"/>
            </w:r>
          </w:hyperlink>
        </w:p>
        <w:p w14:paraId="32307ADD" w14:textId="5BCC3FB1" w:rsidR="009257F0" w:rsidRPr="002B5DB4" w:rsidRDefault="003A3FCE" w:rsidP="002B5DB4">
          <w:pPr>
            <w:pStyle w:val="TOC1"/>
            <w:ind w:firstLineChars="100" w:firstLine="280"/>
            <w:rPr>
              <w:kern w:val="0"/>
              <w:sz w:val="24"/>
              <w:szCs w:val="24"/>
              <w:lang w:val="en-CA" w:eastAsia="en-US"/>
            </w:rPr>
          </w:pPr>
          <w:hyperlink w:anchor="_Toc82335353" w:history="1">
            <w:r w:rsidR="009257F0" w:rsidRPr="002B5DB4">
              <w:rPr>
                <w:rStyle w:val="a5"/>
                <w:b w:val="0"/>
              </w:rPr>
              <w:t>1.</w:t>
            </w:r>
            <w:r w:rsidR="002B5DB4" w:rsidRPr="002B5DB4">
              <w:rPr>
                <w:rStyle w:val="a5"/>
                <w:b w:val="0"/>
              </w:rPr>
              <w:t xml:space="preserve"> </w:t>
            </w:r>
            <w:r w:rsidR="009257F0" w:rsidRPr="002B5DB4">
              <w:rPr>
                <w:rStyle w:val="a5"/>
                <w:b w:val="0"/>
              </w:rPr>
              <w:t>Introduction</w:t>
            </w:r>
            <w:r w:rsidR="009257F0" w:rsidRPr="002B5DB4">
              <w:rPr>
                <w:webHidden/>
              </w:rPr>
              <w:tab/>
            </w:r>
            <w:r w:rsidR="00AC7E6C">
              <w:rPr>
                <w:webHidden/>
              </w:rPr>
              <w:t>1</w:t>
            </w:r>
            <w:bookmarkStart w:id="0" w:name="_GoBack"/>
            <w:bookmarkEnd w:id="0"/>
          </w:hyperlink>
        </w:p>
        <w:p w14:paraId="08E62F74" w14:textId="6D0F79B3" w:rsidR="009257F0" w:rsidRPr="009D2E87" w:rsidRDefault="003A3FCE">
          <w:pPr>
            <w:pStyle w:val="TOC2"/>
            <w:tabs>
              <w:tab w:val="left" w:pos="1200"/>
            </w:tabs>
            <w:rPr>
              <w:kern w:val="0"/>
              <w:lang w:val="en-CA" w:eastAsia="en-US"/>
            </w:rPr>
          </w:pPr>
          <w:hyperlink w:anchor="_Toc82335354" w:history="1">
            <w:r w:rsidR="009257F0" w:rsidRPr="009257F0">
              <w:rPr>
                <w:rStyle w:val="a5"/>
                <w:lang w:val="en-GB"/>
              </w:rPr>
              <w:t>1.1</w:t>
            </w:r>
            <w:r w:rsidR="009257F0" w:rsidRPr="009D2E87">
              <w:rPr>
                <w:kern w:val="0"/>
                <w:lang w:val="en-CA" w:eastAsia="en-US"/>
              </w:rPr>
              <w:tab/>
            </w:r>
            <w:r w:rsidR="009257F0" w:rsidRPr="009257F0">
              <w:rPr>
                <w:rStyle w:val="a5"/>
                <w:lang w:val="en-GB"/>
              </w:rPr>
              <w:t>Project Overview</w:t>
            </w:r>
            <w:r w:rsidR="009257F0" w:rsidRPr="009257F0">
              <w:rPr>
                <w:webHidden/>
              </w:rPr>
              <w:tab/>
            </w:r>
            <w:r w:rsidR="009257F0" w:rsidRPr="009257F0">
              <w:rPr>
                <w:webHidden/>
              </w:rPr>
              <w:fldChar w:fldCharType="begin"/>
            </w:r>
            <w:r w:rsidR="009257F0" w:rsidRPr="009257F0">
              <w:rPr>
                <w:webHidden/>
              </w:rPr>
              <w:instrText xml:space="preserve"> PAGEREF _Toc82335354 \h </w:instrText>
            </w:r>
            <w:r w:rsidR="009257F0" w:rsidRPr="009257F0">
              <w:rPr>
                <w:webHidden/>
              </w:rPr>
            </w:r>
            <w:r w:rsidR="009257F0" w:rsidRPr="009257F0">
              <w:rPr>
                <w:webHidden/>
              </w:rPr>
              <w:fldChar w:fldCharType="separate"/>
            </w:r>
            <w:r w:rsidR="00C77457">
              <w:rPr>
                <w:webHidden/>
              </w:rPr>
              <w:t>1</w:t>
            </w:r>
            <w:r w:rsidR="009257F0" w:rsidRPr="009257F0">
              <w:rPr>
                <w:webHidden/>
              </w:rPr>
              <w:fldChar w:fldCharType="end"/>
            </w:r>
          </w:hyperlink>
        </w:p>
        <w:p w14:paraId="01B72D57" w14:textId="33523419" w:rsidR="009257F0" w:rsidRPr="009D2E87" w:rsidRDefault="003A3FCE">
          <w:pPr>
            <w:pStyle w:val="TOC2"/>
            <w:tabs>
              <w:tab w:val="left" w:pos="1200"/>
            </w:tabs>
            <w:rPr>
              <w:kern w:val="0"/>
              <w:lang w:val="en-CA" w:eastAsia="en-US"/>
            </w:rPr>
          </w:pPr>
          <w:hyperlink w:anchor="_Toc82335355" w:history="1">
            <w:r w:rsidR="009257F0" w:rsidRPr="009257F0">
              <w:rPr>
                <w:rStyle w:val="a5"/>
                <w:lang w:val="en-GB"/>
              </w:rPr>
              <w:t>1.2</w:t>
            </w:r>
            <w:r w:rsidR="009257F0" w:rsidRPr="009D2E87">
              <w:rPr>
                <w:kern w:val="0"/>
                <w:lang w:val="en-CA" w:eastAsia="en-US"/>
              </w:rPr>
              <w:tab/>
            </w:r>
            <w:r w:rsidR="009257F0" w:rsidRPr="009257F0">
              <w:rPr>
                <w:rStyle w:val="a5"/>
                <w:lang w:val="en-GB"/>
              </w:rPr>
              <w:t>Objective of the Gender Analysis and Action Plan</w:t>
            </w:r>
            <w:r w:rsidR="009257F0" w:rsidRPr="009257F0">
              <w:rPr>
                <w:webHidden/>
              </w:rPr>
              <w:tab/>
            </w:r>
            <w:r w:rsidR="009257F0" w:rsidRPr="009257F0">
              <w:rPr>
                <w:webHidden/>
              </w:rPr>
              <w:fldChar w:fldCharType="begin"/>
            </w:r>
            <w:r w:rsidR="009257F0" w:rsidRPr="009257F0">
              <w:rPr>
                <w:webHidden/>
              </w:rPr>
              <w:instrText xml:space="preserve"> PAGEREF _Toc82335355 \h </w:instrText>
            </w:r>
            <w:r w:rsidR="009257F0" w:rsidRPr="009257F0">
              <w:rPr>
                <w:webHidden/>
              </w:rPr>
            </w:r>
            <w:r w:rsidR="009257F0" w:rsidRPr="009257F0">
              <w:rPr>
                <w:webHidden/>
              </w:rPr>
              <w:fldChar w:fldCharType="separate"/>
            </w:r>
            <w:r w:rsidR="00C77457">
              <w:rPr>
                <w:webHidden/>
              </w:rPr>
              <w:t>1</w:t>
            </w:r>
            <w:r w:rsidR="009257F0" w:rsidRPr="009257F0">
              <w:rPr>
                <w:webHidden/>
              </w:rPr>
              <w:fldChar w:fldCharType="end"/>
            </w:r>
          </w:hyperlink>
        </w:p>
        <w:p w14:paraId="6B531EEC" w14:textId="2FB60FE6" w:rsidR="009257F0" w:rsidRPr="009D2E87" w:rsidRDefault="003A3FCE">
          <w:pPr>
            <w:pStyle w:val="TOC2"/>
            <w:tabs>
              <w:tab w:val="left" w:pos="1200"/>
            </w:tabs>
            <w:rPr>
              <w:kern w:val="0"/>
              <w:lang w:val="en-CA" w:eastAsia="en-US"/>
            </w:rPr>
          </w:pPr>
          <w:hyperlink w:anchor="_Toc82335356" w:history="1">
            <w:r w:rsidR="009257F0" w:rsidRPr="009257F0">
              <w:rPr>
                <w:rStyle w:val="a5"/>
                <w:lang w:val="en-GB"/>
              </w:rPr>
              <w:t>1.3</w:t>
            </w:r>
            <w:r w:rsidR="009257F0" w:rsidRPr="009D2E87">
              <w:rPr>
                <w:kern w:val="0"/>
                <w:lang w:val="en-CA" w:eastAsia="en-US"/>
              </w:rPr>
              <w:tab/>
            </w:r>
            <w:r w:rsidR="009257F0" w:rsidRPr="009257F0">
              <w:rPr>
                <w:rStyle w:val="a5"/>
                <w:lang w:val="en-GB"/>
              </w:rPr>
              <w:t>Methodology</w:t>
            </w:r>
            <w:r w:rsidR="009257F0" w:rsidRPr="009257F0">
              <w:rPr>
                <w:webHidden/>
              </w:rPr>
              <w:tab/>
            </w:r>
            <w:r w:rsidR="009257F0" w:rsidRPr="009257F0">
              <w:rPr>
                <w:webHidden/>
              </w:rPr>
              <w:fldChar w:fldCharType="begin"/>
            </w:r>
            <w:r w:rsidR="009257F0" w:rsidRPr="009257F0">
              <w:rPr>
                <w:webHidden/>
              </w:rPr>
              <w:instrText xml:space="preserve"> PAGEREF _Toc82335356 \h </w:instrText>
            </w:r>
            <w:r w:rsidR="009257F0" w:rsidRPr="009257F0">
              <w:rPr>
                <w:webHidden/>
              </w:rPr>
            </w:r>
            <w:r w:rsidR="009257F0" w:rsidRPr="009257F0">
              <w:rPr>
                <w:webHidden/>
              </w:rPr>
              <w:fldChar w:fldCharType="separate"/>
            </w:r>
            <w:r w:rsidR="00C77457">
              <w:rPr>
                <w:webHidden/>
              </w:rPr>
              <w:t>1</w:t>
            </w:r>
            <w:r w:rsidR="009257F0" w:rsidRPr="009257F0">
              <w:rPr>
                <w:webHidden/>
              </w:rPr>
              <w:fldChar w:fldCharType="end"/>
            </w:r>
          </w:hyperlink>
        </w:p>
        <w:p w14:paraId="6ED6260A" w14:textId="0E0FCE21" w:rsidR="009257F0" w:rsidRPr="002B5DB4" w:rsidRDefault="003A3FCE" w:rsidP="002B5DB4">
          <w:pPr>
            <w:pStyle w:val="TOC1"/>
            <w:ind w:firstLineChars="100" w:firstLine="280"/>
            <w:rPr>
              <w:kern w:val="0"/>
              <w:sz w:val="24"/>
              <w:szCs w:val="24"/>
              <w:lang w:val="en-CA" w:eastAsia="en-US"/>
            </w:rPr>
          </w:pPr>
          <w:hyperlink w:anchor="_Toc82335359" w:history="1">
            <w:r w:rsidR="002B5DB4" w:rsidRPr="002B5DB4">
              <w:rPr>
                <w:rStyle w:val="a5"/>
                <w:b w:val="0"/>
              </w:rPr>
              <w:t>2.</w:t>
            </w:r>
            <w:r w:rsidR="002B5DB4" w:rsidRPr="002B5DB4">
              <w:rPr>
                <w:kern w:val="0"/>
                <w:sz w:val="24"/>
                <w:szCs w:val="24"/>
                <w:lang w:val="en-CA" w:eastAsia="en-US"/>
              </w:rPr>
              <w:t xml:space="preserve"> </w:t>
            </w:r>
            <w:r w:rsidR="009257F0" w:rsidRPr="002B5DB4">
              <w:rPr>
                <w:rStyle w:val="a5"/>
                <w:b w:val="0"/>
              </w:rPr>
              <w:t>Gender Situation</w:t>
            </w:r>
            <w:r w:rsidR="009257F0" w:rsidRPr="002B5DB4">
              <w:rPr>
                <w:webHidden/>
              </w:rPr>
              <w:tab/>
            </w:r>
            <w:r w:rsidR="009257F0" w:rsidRPr="002B5DB4">
              <w:rPr>
                <w:webHidden/>
              </w:rPr>
              <w:fldChar w:fldCharType="begin"/>
            </w:r>
            <w:r w:rsidR="009257F0" w:rsidRPr="002B5DB4">
              <w:rPr>
                <w:webHidden/>
              </w:rPr>
              <w:instrText xml:space="preserve"> PAGEREF _Toc82335359 \h </w:instrText>
            </w:r>
            <w:r w:rsidR="009257F0" w:rsidRPr="002B5DB4">
              <w:rPr>
                <w:webHidden/>
              </w:rPr>
            </w:r>
            <w:r w:rsidR="009257F0" w:rsidRPr="002B5DB4">
              <w:rPr>
                <w:webHidden/>
              </w:rPr>
              <w:fldChar w:fldCharType="separate"/>
            </w:r>
            <w:r w:rsidR="00C77457">
              <w:rPr>
                <w:webHidden/>
              </w:rPr>
              <w:t>2</w:t>
            </w:r>
            <w:r w:rsidR="009257F0" w:rsidRPr="002B5DB4">
              <w:rPr>
                <w:webHidden/>
              </w:rPr>
              <w:fldChar w:fldCharType="end"/>
            </w:r>
          </w:hyperlink>
        </w:p>
        <w:p w14:paraId="287E4A8A" w14:textId="78953E1A" w:rsidR="009257F0" w:rsidRPr="009D2E87" w:rsidRDefault="003A3FCE">
          <w:pPr>
            <w:pStyle w:val="TOC2"/>
            <w:tabs>
              <w:tab w:val="left" w:pos="1200"/>
            </w:tabs>
            <w:rPr>
              <w:kern w:val="0"/>
              <w:lang w:val="en-CA" w:eastAsia="en-US"/>
            </w:rPr>
          </w:pPr>
          <w:hyperlink w:anchor="_Toc82335360" w:history="1">
            <w:r w:rsidR="009257F0" w:rsidRPr="009257F0">
              <w:rPr>
                <w:rStyle w:val="a5"/>
              </w:rPr>
              <w:t>1.1</w:t>
            </w:r>
            <w:r w:rsidR="009257F0" w:rsidRPr="009D2E87">
              <w:rPr>
                <w:kern w:val="0"/>
                <w:lang w:val="en-CA" w:eastAsia="en-US"/>
              </w:rPr>
              <w:tab/>
            </w:r>
            <w:r w:rsidR="009257F0" w:rsidRPr="009257F0">
              <w:rPr>
                <w:rStyle w:val="a5"/>
              </w:rPr>
              <w:t xml:space="preserve">Gender </w:t>
            </w:r>
            <w:r w:rsidR="009257F0" w:rsidRPr="009257F0">
              <w:rPr>
                <w:rStyle w:val="a5"/>
                <w:rFonts w:eastAsia="宋体"/>
              </w:rPr>
              <w:t>Situation</w:t>
            </w:r>
            <w:r w:rsidR="009257F0" w:rsidRPr="009257F0">
              <w:rPr>
                <w:rStyle w:val="a5"/>
              </w:rPr>
              <w:t xml:space="preserve"> in the PRC</w:t>
            </w:r>
            <w:r w:rsidR="009257F0" w:rsidRPr="009257F0">
              <w:rPr>
                <w:webHidden/>
              </w:rPr>
              <w:tab/>
            </w:r>
            <w:r w:rsidR="009257F0" w:rsidRPr="009257F0">
              <w:rPr>
                <w:webHidden/>
              </w:rPr>
              <w:fldChar w:fldCharType="begin"/>
            </w:r>
            <w:r w:rsidR="009257F0" w:rsidRPr="009257F0">
              <w:rPr>
                <w:webHidden/>
              </w:rPr>
              <w:instrText xml:space="preserve"> PAGEREF _Toc82335360 \h </w:instrText>
            </w:r>
            <w:r w:rsidR="009257F0" w:rsidRPr="009257F0">
              <w:rPr>
                <w:webHidden/>
              </w:rPr>
            </w:r>
            <w:r w:rsidR="009257F0" w:rsidRPr="009257F0">
              <w:rPr>
                <w:webHidden/>
              </w:rPr>
              <w:fldChar w:fldCharType="separate"/>
            </w:r>
            <w:r w:rsidR="00C77457">
              <w:rPr>
                <w:webHidden/>
              </w:rPr>
              <w:t>2</w:t>
            </w:r>
            <w:r w:rsidR="009257F0" w:rsidRPr="009257F0">
              <w:rPr>
                <w:webHidden/>
              </w:rPr>
              <w:fldChar w:fldCharType="end"/>
            </w:r>
          </w:hyperlink>
        </w:p>
        <w:p w14:paraId="0FFE622F" w14:textId="11824250" w:rsidR="009257F0" w:rsidRPr="009D2E87" w:rsidRDefault="003A3FCE">
          <w:pPr>
            <w:pStyle w:val="TOC2"/>
            <w:tabs>
              <w:tab w:val="left" w:pos="1200"/>
            </w:tabs>
            <w:rPr>
              <w:kern w:val="0"/>
              <w:lang w:val="en-CA" w:eastAsia="en-US"/>
            </w:rPr>
          </w:pPr>
          <w:hyperlink w:anchor="_Toc82335361" w:history="1">
            <w:r w:rsidR="009257F0" w:rsidRPr="009257F0">
              <w:rPr>
                <w:rStyle w:val="a5"/>
                <w:lang w:val="en-GB"/>
              </w:rPr>
              <w:t>1.2</w:t>
            </w:r>
            <w:r w:rsidR="009257F0" w:rsidRPr="009D2E87">
              <w:rPr>
                <w:kern w:val="0"/>
                <w:lang w:val="en-CA" w:eastAsia="en-US"/>
              </w:rPr>
              <w:tab/>
            </w:r>
            <w:r w:rsidR="009257F0" w:rsidRPr="009257F0">
              <w:rPr>
                <w:rStyle w:val="a5"/>
                <w:lang w:val="en-GB"/>
              </w:rPr>
              <w:t>Gender Situation in Qinghai Province</w:t>
            </w:r>
            <w:r w:rsidR="009257F0" w:rsidRPr="009257F0">
              <w:rPr>
                <w:webHidden/>
              </w:rPr>
              <w:tab/>
            </w:r>
            <w:r w:rsidR="009257F0" w:rsidRPr="009257F0">
              <w:rPr>
                <w:webHidden/>
              </w:rPr>
              <w:fldChar w:fldCharType="begin"/>
            </w:r>
            <w:r w:rsidR="009257F0" w:rsidRPr="009257F0">
              <w:rPr>
                <w:webHidden/>
              </w:rPr>
              <w:instrText xml:space="preserve"> PAGEREF _Toc82335361 \h </w:instrText>
            </w:r>
            <w:r w:rsidR="009257F0" w:rsidRPr="009257F0">
              <w:rPr>
                <w:webHidden/>
              </w:rPr>
            </w:r>
            <w:r w:rsidR="009257F0" w:rsidRPr="009257F0">
              <w:rPr>
                <w:webHidden/>
              </w:rPr>
              <w:fldChar w:fldCharType="separate"/>
            </w:r>
            <w:r w:rsidR="00C77457">
              <w:rPr>
                <w:webHidden/>
              </w:rPr>
              <w:t>6</w:t>
            </w:r>
            <w:r w:rsidR="009257F0" w:rsidRPr="009257F0">
              <w:rPr>
                <w:webHidden/>
              </w:rPr>
              <w:fldChar w:fldCharType="end"/>
            </w:r>
          </w:hyperlink>
        </w:p>
        <w:p w14:paraId="2D095495" w14:textId="44C926D9" w:rsidR="009257F0" w:rsidRPr="009D2E87" w:rsidRDefault="003A3FCE">
          <w:pPr>
            <w:pStyle w:val="TOC2"/>
            <w:tabs>
              <w:tab w:val="left" w:pos="1200"/>
            </w:tabs>
            <w:rPr>
              <w:kern w:val="0"/>
              <w:lang w:val="en-CA" w:eastAsia="en-US"/>
            </w:rPr>
          </w:pPr>
          <w:hyperlink w:anchor="_Toc82335362" w:history="1">
            <w:r w:rsidR="009257F0" w:rsidRPr="009257F0">
              <w:rPr>
                <w:rStyle w:val="a5"/>
                <w:lang w:val="en-GB"/>
              </w:rPr>
              <w:t>1.3</w:t>
            </w:r>
            <w:r w:rsidR="009257F0" w:rsidRPr="009D2E87">
              <w:rPr>
                <w:kern w:val="0"/>
                <w:lang w:val="en-CA" w:eastAsia="en-US"/>
              </w:rPr>
              <w:tab/>
            </w:r>
            <w:r w:rsidR="009257F0" w:rsidRPr="009257F0">
              <w:rPr>
                <w:rStyle w:val="a5"/>
                <w:lang w:val="en-GB"/>
              </w:rPr>
              <w:t>Gender Situation in the Project Area</w:t>
            </w:r>
            <w:r w:rsidR="009257F0" w:rsidRPr="009257F0">
              <w:rPr>
                <w:webHidden/>
              </w:rPr>
              <w:tab/>
            </w:r>
            <w:r w:rsidR="009257F0" w:rsidRPr="009257F0">
              <w:rPr>
                <w:webHidden/>
              </w:rPr>
              <w:fldChar w:fldCharType="begin"/>
            </w:r>
            <w:r w:rsidR="009257F0" w:rsidRPr="009257F0">
              <w:rPr>
                <w:webHidden/>
              </w:rPr>
              <w:instrText xml:space="preserve"> PAGEREF _Toc82335362 \h </w:instrText>
            </w:r>
            <w:r w:rsidR="009257F0" w:rsidRPr="009257F0">
              <w:rPr>
                <w:webHidden/>
              </w:rPr>
            </w:r>
            <w:r w:rsidR="009257F0" w:rsidRPr="009257F0">
              <w:rPr>
                <w:webHidden/>
              </w:rPr>
              <w:fldChar w:fldCharType="separate"/>
            </w:r>
            <w:r w:rsidR="00C77457">
              <w:rPr>
                <w:webHidden/>
              </w:rPr>
              <w:t>8</w:t>
            </w:r>
            <w:r w:rsidR="009257F0" w:rsidRPr="009257F0">
              <w:rPr>
                <w:webHidden/>
              </w:rPr>
              <w:fldChar w:fldCharType="end"/>
            </w:r>
          </w:hyperlink>
        </w:p>
        <w:p w14:paraId="59FE91BF" w14:textId="14982864" w:rsidR="009257F0" w:rsidRPr="002B5DB4" w:rsidRDefault="003A3FCE" w:rsidP="002B5DB4">
          <w:pPr>
            <w:pStyle w:val="TOC1"/>
            <w:ind w:firstLineChars="100" w:firstLine="280"/>
            <w:rPr>
              <w:kern w:val="0"/>
              <w:sz w:val="24"/>
              <w:szCs w:val="24"/>
              <w:lang w:val="en-CA" w:eastAsia="en-US"/>
            </w:rPr>
          </w:pPr>
          <w:hyperlink w:anchor="_Toc82335363" w:history="1">
            <w:r w:rsidR="002B5DB4" w:rsidRPr="002B5DB4">
              <w:rPr>
                <w:rStyle w:val="a5"/>
                <w:b w:val="0"/>
              </w:rPr>
              <w:t xml:space="preserve">3. </w:t>
            </w:r>
            <w:r w:rsidR="009257F0" w:rsidRPr="002B5DB4">
              <w:rPr>
                <w:rStyle w:val="a5"/>
                <w:b w:val="0"/>
              </w:rPr>
              <w:t>Gender Analysis</w:t>
            </w:r>
            <w:r w:rsidR="009257F0" w:rsidRPr="002B5DB4">
              <w:rPr>
                <w:webHidden/>
              </w:rPr>
              <w:tab/>
            </w:r>
            <w:r w:rsidR="009257F0" w:rsidRPr="002B5DB4">
              <w:rPr>
                <w:webHidden/>
              </w:rPr>
              <w:fldChar w:fldCharType="begin"/>
            </w:r>
            <w:r w:rsidR="009257F0" w:rsidRPr="002B5DB4">
              <w:rPr>
                <w:webHidden/>
              </w:rPr>
              <w:instrText xml:space="preserve"> PAGEREF _Toc82335363 \h </w:instrText>
            </w:r>
            <w:r w:rsidR="009257F0" w:rsidRPr="002B5DB4">
              <w:rPr>
                <w:webHidden/>
              </w:rPr>
            </w:r>
            <w:r w:rsidR="009257F0" w:rsidRPr="002B5DB4">
              <w:rPr>
                <w:webHidden/>
              </w:rPr>
              <w:fldChar w:fldCharType="separate"/>
            </w:r>
            <w:r w:rsidR="00C77457">
              <w:rPr>
                <w:webHidden/>
              </w:rPr>
              <w:t>8</w:t>
            </w:r>
            <w:r w:rsidR="009257F0" w:rsidRPr="002B5DB4">
              <w:rPr>
                <w:webHidden/>
              </w:rPr>
              <w:fldChar w:fldCharType="end"/>
            </w:r>
          </w:hyperlink>
        </w:p>
        <w:p w14:paraId="162A4061" w14:textId="6A6FDD48" w:rsidR="009257F0" w:rsidRPr="009D2E87" w:rsidRDefault="003A3FCE">
          <w:pPr>
            <w:pStyle w:val="TOC2"/>
            <w:tabs>
              <w:tab w:val="left" w:pos="1200"/>
            </w:tabs>
            <w:rPr>
              <w:kern w:val="0"/>
              <w:lang w:val="en-CA" w:eastAsia="en-US"/>
            </w:rPr>
          </w:pPr>
          <w:hyperlink w:anchor="_Toc82335364" w:history="1">
            <w:r w:rsidR="009257F0" w:rsidRPr="009257F0">
              <w:rPr>
                <w:rStyle w:val="a5"/>
              </w:rPr>
              <w:t>2.1</w:t>
            </w:r>
            <w:r w:rsidR="009257F0" w:rsidRPr="009D2E87">
              <w:rPr>
                <w:kern w:val="0"/>
                <w:lang w:val="en-CA" w:eastAsia="en-US"/>
              </w:rPr>
              <w:tab/>
            </w:r>
            <w:r w:rsidR="009257F0" w:rsidRPr="009257F0">
              <w:rPr>
                <w:rStyle w:val="a5"/>
              </w:rPr>
              <w:t>Gender Gaps</w:t>
            </w:r>
            <w:r w:rsidR="009257F0" w:rsidRPr="009257F0">
              <w:rPr>
                <w:webHidden/>
              </w:rPr>
              <w:tab/>
            </w:r>
            <w:r w:rsidR="009257F0" w:rsidRPr="009257F0">
              <w:rPr>
                <w:webHidden/>
              </w:rPr>
              <w:fldChar w:fldCharType="begin"/>
            </w:r>
            <w:r w:rsidR="009257F0" w:rsidRPr="009257F0">
              <w:rPr>
                <w:webHidden/>
              </w:rPr>
              <w:instrText xml:space="preserve"> PAGEREF _Toc82335364 \h </w:instrText>
            </w:r>
            <w:r w:rsidR="009257F0" w:rsidRPr="009257F0">
              <w:rPr>
                <w:webHidden/>
              </w:rPr>
            </w:r>
            <w:r w:rsidR="009257F0" w:rsidRPr="009257F0">
              <w:rPr>
                <w:webHidden/>
              </w:rPr>
              <w:fldChar w:fldCharType="separate"/>
            </w:r>
            <w:r w:rsidR="00C77457">
              <w:rPr>
                <w:webHidden/>
              </w:rPr>
              <w:t>8</w:t>
            </w:r>
            <w:r w:rsidR="009257F0" w:rsidRPr="009257F0">
              <w:rPr>
                <w:webHidden/>
              </w:rPr>
              <w:fldChar w:fldCharType="end"/>
            </w:r>
          </w:hyperlink>
        </w:p>
        <w:p w14:paraId="6DF4839B" w14:textId="00F5B8EF" w:rsidR="009257F0" w:rsidRPr="009D2E87" w:rsidRDefault="003A3FCE">
          <w:pPr>
            <w:pStyle w:val="TOC2"/>
            <w:tabs>
              <w:tab w:val="left" w:pos="1200"/>
            </w:tabs>
            <w:rPr>
              <w:kern w:val="0"/>
              <w:lang w:val="en-CA" w:eastAsia="en-US"/>
            </w:rPr>
          </w:pPr>
          <w:hyperlink w:anchor="_Toc82335365" w:history="1">
            <w:r w:rsidR="009257F0" w:rsidRPr="009257F0">
              <w:rPr>
                <w:rStyle w:val="a5"/>
              </w:rPr>
              <w:t>2.2</w:t>
            </w:r>
            <w:r w:rsidR="009257F0" w:rsidRPr="009D2E87">
              <w:rPr>
                <w:kern w:val="0"/>
                <w:lang w:val="en-CA" w:eastAsia="en-US"/>
              </w:rPr>
              <w:tab/>
            </w:r>
            <w:r w:rsidR="009257F0" w:rsidRPr="009257F0">
              <w:rPr>
                <w:rStyle w:val="a5"/>
              </w:rPr>
              <w:t>Theory of Change</w:t>
            </w:r>
            <w:r w:rsidR="009257F0" w:rsidRPr="009257F0">
              <w:rPr>
                <w:webHidden/>
              </w:rPr>
              <w:tab/>
            </w:r>
            <w:r w:rsidR="009257F0" w:rsidRPr="009257F0">
              <w:rPr>
                <w:webHidden/>
              </w:rPr>
              <w:fldChar w:fldCharType="begin"/>
            </w:r>
            <w:r w:rsidR="009257F0" w:rsidRPr="009257F0">
              <w:rPr>
                <w:webHidden/>
              </w:rPr>
              <w:instrText xml:space="preserve"> PAGEREF _Toc82335365 \h </w:instrText>
            </w:r>
            <w:r w:rsidR="009257F0" w:rsidRPr="009257F0">
              <w:rPr>
                <w:webHidden/>
              </w:rPr>
            </w:r>
            <w:r w:rsidR="009257F0" w:rsidRPr="009257F0">
              <w:rPr>
                <w:webHidden/>
              </w:rPr>
              <w:fldChar w:fldCharType="separate"/>
            </w:r>
            <w:r w:rsidR="00C77457">
              <w:rPr>
                <w:webHidden/>
              </w:rPr>
              <w:t>8</w:t>
            </w:r>
            <w:r w:rsidR="009257F0" w:rsidRPr="009257F0">
              <w:rPr>
                <w:webHidden/>
              </w:rPr>
              <w:fldChar w:fldCharType="end"/>
            </w:r>
          </w:hyperlink>
        </w:p>
        <w:p w14:paraId="5869BE41" w14:textId="1E69A66D" w:rsidR="009257F0" w:rsidRPr="009D2E87" w:rsidRDefault="003A3FCE">
          <w:pPr>
            <w:pStyle w:val="TOC2"/>
            <w:tabs>
              <w:tab w:val="left" w:pos="1200"/>
            </w:tabs>
            <w:rPr>
              <w:kern w:val="0"/>
              <w:lang w:val="en-CA" w:eastAsia="en-US"/>
            </w:rPr>
          </w:pPr>
          <w:hyperlink w:anchor="_Toc82335366" w:history="1">
            <w:r w:rsidR="009257F0" w:rsidRPr="009257F0">
              <w:rPr>
                <w:rStyle w:val="a5"/>
                <w:rFonts w:eastAsia="宋体"/>
                <w:lang w:val="en-GB"/>
              </w:rPr>
              <w:t>2.3</w:t>
            </w:r>
            <w:r w:rsidR="009257F0" w:rsidRPr="009D2E87">
              <w:rPr>
                <w:kern w:val="0"/>
                <w:lang w:val="en-CA" w:eastAsia="en-US"/>
              </w:rPr>
              <w:tab/>
            </w:r>
            <w:r w:rsidR="009257F0" w:rsidRPr="009257F0">
              <w:rPr>
                <w:rStyle w:val="a5"/>
                <w:rFonts w:eastAsia="宋体"/>
                <w:lang w:val="en-GB"/>
              </w:rPr>
              <w:t>Gender Marker</w:t>
            </w:r>
            <w:r w:rsidR="009257F0" w:rsidRPr="009257F0">
              <w:rPr>
                <w:webHidden/>
              </w:rPr>
              <w:tab/>
            </w:r>
            <w:r w:rsidR="009257F0" w:rsidRPr="009257F0">
              <w:rPr>
                <w:webHidden/>
              </w:rPr>
              <w:fldChar w:fldCharType="begin"/>
            </w:r>
            <w:r w:rsidR="009257F0" w:rsidRPr="009257F0">
              <w:rPr>
                <w:webHidden/>
              </w:rPr>
              <w:instrText xml:space="preserve"> PAGEREF _Toc82335366 \h </w:instrText>
            </w:r>
            <w:r w:rsidR="009257F0" w:rsidRPr="009257F0">
              <w:rPr>
                <w:webHidden/>
              </w:rPr>
            </w:r>
            <w:r w:rsidR="009257F0" w:rsidRPr="009257F0">
              <w:rPr>
                <w:webHidden/>
              </w:rPr>
              <w:fldChar w:fldCharType="separate"/>
            </w:r>
            <w:r w:rsidR="00C77457">
              <w:rPr>
                <w:webHidden/>
              </w:rPr>
              <w:t>9</w:t>
            </w:r>
            <w:r w:rsidR="009257F0" w:rsidRPr="009257F0">
              <w:rPr>
                <w:webHidden/>
              </w:rPr>
              <w:fldChar w:fldCharType="end"/>
            </w:r>
          </w:hyperlink>
        </w:p>
        <w:p w14:paraId="6BB4A1A5" w14:textId="035E4CEF" w:rsidR="009257F0" w:rsidRPr="009D2E87" w:rsidRDefault="003A3FCE">
          <w:pPr>
            <w:pStyle w:val="TOC2"/>
            <w:tabs>
              <w:tab w:val="left" w:pos="1200"/>
            </w:tabs>
            <w:rPr>
              <w:kern w:val="0"/>
              <w:lang w:val="en-CA" w:eastAsia="en-US"/>
            </w:rPr>
          </w:pPr>
          <w:hyperlink w:anchor="_Toc82335367" w:history="1">
            <w:r w:rsidR="009257F0" w:rsidRPr="009257F0">
              <w:rPr>
                <w:rStyle w:val="a5"/>
                <w:lang w:val="en-GB"/>
              </w:rPr>
              <w:t>2.4</w:t>
            </w:r>
            <w:r w:rsidR="009257F0" w:rsidRPr="009D2E87">
              <w:rPr>
                <w:kern w:val="0"/>
                <w:lang w:val="en-CA" w:eastAsia="en-US"/>
              </w:rPr>
              <w:tab/>
            </w:r>
            <w:r w:rsidR="009257F0" w:rsidRPr="009257F0">
              <w:rPr>
                <w:rStyle w:val="a5"/>
                <w:lang w:val="en-GB"/>
              </w:rPr>
              <w:t>Consistency with UNDP and GEF Policies and Strategies</w:t>
            </w:r>
            <w:r w:rsidR="009257F0" w:rsidRPr="009257F0">
              <w:rPr>
                <w:webHidden/>
              </w:rPr>
              <w:tab/>
            </w:r>
            <w:r w:rsidR="009257F0" w:rsidRPr="009257F0">
              <w:rPr>
                <w:webHidden/>
              </w:rPr>
              <w:fldChar w:fldCharType="begin"/>
            </w:r>
            <w:r w:rsidR="009257F0" w:rsidRPr="009257F0">
              <w:rPr>
                <w:webHidden/>
              </w:rPr>
              <w:instrText xml:space="preserve"> PAGEREF _Toc82335367 \h </w:instrText>
            </w:r>
            <w:r w:rsidR="009257F0" w:rsidRPr="009257F0">
              <w:rPr>
                <w:webHidden/>
              </w:rPr>
            </w:r>
            <w:r w:rsidR="009257F0" w:rsidRPr="009257F0">
              <w:rPr>
                <w:webHidden/>
              </w:rPr>
              <w:fldChar w:fldCharType="separate"/>
            </w:r>
            <w:r w:rsidR="00C77457">
              <w:rPr>
                <w:webHidden/>
              </w:rPr>
              <w:t>9</w:t>
            </w:r>
            <w:r w:rsidR="009257F0" w:rsidRPr="009257F0">
              <w:rPr>
                <w:webHidden/>
              </w:rPr>
              <w:fldChar w:fldCharType="end"/>
            </w:r>
          </w:hyperlink>
        </w:p>
        <w:p w14:paraId="0BAA3593" w14:textId="2619FFC9" w:rsidR="009257F0" w:rsidRPr="009D2E87" w:rsidRDefault="003A3FCE">
          <w:pPr>
            <w:pStyle w:val="TOC2"/>
            <w:tabs>
              <w:tab w:val="left" w:pos="1200"/>
            </w:tabs>
            <w:rPr>
              <w:kern w:val="0"/>
              <w:lang w:val="en-CA" w:eastAsia="en-US"/>
            </w:rPr>
          </w:pPr>
          <w:hyperlink w:anchor="_Toc82335368" w:history="1">
            <w:r w:rsidR="009257F0" w:rsidRPr="009257F0">
              <w:rPr>
                <w:rStyle w:val="a5"/>
                <w:lang w:val="en-GB"/>
              </w:rPr>
              <w:t>2.5</w:t>
            </w:r>
            <w:r w:rsidR="009257F0" w:rsidRPr="009D2E87">
              <w:rPr>
                <w:kern w:val="0"/>
                <w:lang w:val="en-CA" w:eastAsia="en-US"/>
              </w:rPr>
              <w:tab/>
            </w:r>
            <w:r w:rsidR="009257F0" w:rsidRPr="009257F0">
              <w:rPr>
                <w:rStyle w:val="a5"/>
                <w:lang w:val="en-GB"/>
              </w:rPr>
              <w:t>Analysis of Stakeholder Capacities</w:t>
            </w:r>
            <w:r w:rsidR="009257F0" w:rsidRPr="009257F0">
              <w:rPr>
                <w:webHidden/>
              </w:rPr>
              <w:tab/>
            </w:r>
            <w:r w:rsidR="009257F0" w:rsidRPr="009257F0">
              <w:rPr>
                <w:webHidden/>
              </w:rPr>
              <w:fldChar w:fldCharType="begin"/>
            </w:r>
            <w:r w:rsidR="009257F0" w:rsidRPr="009257F0">
              <w:rPr>
                <w:webHidden/>
              </w:rPr>
              <w:instrText xml:space="preserve"> PAGEREF _Toc82335368 \h </w:instrText>
            </w:r>
            <w:r w:rsidR="009257F0" w:rsidRPr="009257F0">
              <w:rPr>
                <w:webHidden/>
              </w:rPr>
            </w:r>
            <w:r w:rsidR="009257F0" w:rsidRPr="009257F0">
              <w:rPr>
                <w:webHidden/>
              </w:rPr>
              <w:fldChar w:fldCharType="separate"/>
            </w:r>
            <w:r w:rsidR="00C77457">
              <w:rPr>
                <w:webHidden/>
              </w:rPr>
              <w:t>10</w:t>
            </w:r>
            <w:r w:rsidR="009257F0" w:rsidRPr="009257F0">
              <w:rPr>
                <w:webHidden/>
              </w:rPr>
              <w:fldChar w:fldCharType="end"/>
            </w:r>
          </w:hyperlink>
        </w:p>
        <w:p w14:paraId="1BD5FAFB" w14:textId="33F8FE9E" w:rsidR="009257F0" w:rsidRPr="009D2E87" w:rsidRDefault="003A3FCE">
          <w:pPr>
            <w:pStyle w:val="TOC2"/>
            <w:tabs>
              <w:tab w:val="left" w:pos="1200"/>
            </w:tabs>
            <w:rPr>
              <w:kern w:val="0"/>
              <w:lang w:val="en-CA" w:eastAsia="en-US"/>
            </w:rPr>
          </w:pPr>
          <w:hyperlink w:anchor="_Toc82335369" w:history="1">
            <w:r w:rsidR="009257F0" w:rsidRPr="009257F0">
              <w:rPr>
                <w:rStyle w:val="a5"/>
                <w:lang w:val="en-GB"/>
              </w:rPr>
              <w:t>2.6</w:t>
            </w:r>
            <w:r w:rsidR="009257F0" w:rsidRPr="009D2E87">
              <w:rPr>
                <w:kern w:val="0"/>
                <w:lang w:val="en-CA" w:eastAsia="en-US"/>
              </w:rPr>
              <w:tab/>
            </w:r>
            <w:r w:rsidR="009257F0" w:rsidRPr="009257F0">
              <w:rPr>
                <w:rStyle w:val="a5"/>
                <w:lang w:val="en-GB"/>
              </w:rPr>
              <w:t>Analysis of Partnerships</w:t>
            </w:r>
            <w:r w:rsidR="009257F0" w:rsidRPr="009257F0">
              <w:rPr>
                <w:webHidden/>
              </w:rPr>
              <w:tab/>
            </w:r>
            <w:r w:rsidR="009257F0" w:rsidRPr="009257F0">
              <w:rPr>
                <w:webHidden/>
              </w:rPr>
              <w:fldChar w:fldCharType="begin"/>
            </w:r>
            <w:r w:rsidR="009257F0" w:rsidRPr="009257F0">
              <w:rPr>
                <w:webHidden/>
              </w:rPr>
              <w:instrText xml:space="preserve"> PAGEREF _Toc82335369 \h </w:instrText>
            </w:r>
            <w:r w:rsidR="009257F0" w:rsidRPr="009257F0">
              <w:rPr>
                <w:webHidden/>
              </w:rPr>
            </w:r>
            <w:r w:rsidR="009257F0" w:rsidRPr="009257F0">
              <w:rPr>
                <w:webHidden/>
              </w:rPr>
              <w:fldChar w:fldCharType="separate"/>
            </w:r>
            <w:r w:rsidR="00C77457">
              <w:rPr>
                <w:webHidden/>
              </w:rPr>
              <w:t>10</w:t>
            </w:r>
            <w:r w:rsidR="009257F0" w:rsidRPr="009257F0">
              <w:rPr>
                <w:webHidden/>
              </w:rPr>
              <w:fldChar w:fldCharType="end"/>
            </w:r>
          </w:hyperlink>
        </w:p>
        <w:p w14:paraId="7B0A39F5" w14:textId="04F20B4A" w:rsidR="009257F0" w:rsidRPr="002B5DB4" w:rsidRDefault="003A3FCE" w:rsidP="002B5DB4">
          <w:pPr>
            <w:pStyle w:val="TOC1"/>
            <w:ind w:firstLineChars="100" w:firstLine="280"/>
            <w:rPr>
              <w:kern w:val="0"/>
              <w:sz w:val="24"/>
              <w:szCs w:val="24"/>
              <w:lang w:val="en-CA" w:eastAsia="en-US"/>
            </w:rPr>
          </w:pPr>
          <w:hyperlink w:anchor="_Toc82335370" w:history="1">
            <w:r w:rsidR="002B5DB4" w:rsidRPr="002B5DB4">
              <w:rPr>
                <w:rStyle w:val="a5"/>
                <w:b w:val="0"/>
              </w:rPr>
              <w:t>4</w:t>
            </w:r>
            <w:r w:rsidR="002B5DB4" w:rsidRPr="002B5DB4">
              <w:rPr>
                <w:kern w:val="0"/>
                <w:sz w:val="24"/>
                <w:szCs w:val="24"/>
                <w:lang w:val="en-CA" w:eastAsia="en-US"/>
              </w:rPr>
              <w:t xml:space="preserve">. </w:t>
            </w:r>
            <w:r w:rsidR="009257F0" w:rsidRPr="002B5DB4">
              <w:rPr>
                <w:rStyle w:val="a5"/>
                <w:b w:val="0"/>
              </w:rPr>
              <w:t>Gender Mainstreaming Action Plan</w:t>
            </w:r>
            <w:r w:rsidR="009257F0" w:rsidRPr="002B5DB4">
              <w:rPr>
                <w:webHidden/>
              </w:rPr>
              <w:tab/>
            </w:r>
            <w:r w:rsidR="009257F0" w:rsidRPr="002B5DB4">
              <w:rPr>
                <w:webHidden/>
              </w:rPr>
              <w:fldChar w:fldCharType="begin"/>
            </w:r>
            <w:r w:rsidR="009257F0" w:rsidRPr="002B5DB4">
              <w:rPr>
                <w:webHidden/>
              </w:rPr>
              <w:instrText xml:space="preserve"> PAGEREF _Toc82335370 \h </w:instrText>
            </w:r>
            <w:r w:rsidR="009257F0" w:rsidRPr="002B5DB4">
              <w:rPr>
                <w:webHidden/>
              </w:rPr>
            </w:r>
            <w:r w:rsidR="009257F0" w:rsidRPr="002B5DB4">
              <w:rPr>
                <w:webHidden/>
              </w:rPr>
              <w:fldChar w:fldCharType="separate"/>
            </w:r>
            <w:r w:rsidR="00C77457">
              <w:rPr>
                <w:webHidden/>
              </w:rPr>
              <w:t>11</w:t>
            </w:r>
            <w:r w:rsidR="009257F0" w:rsidRPr="002B5DB4">
              <w:rPr>
                <w:webHidden/>
              </w:rPr>
              <w:fldChar w:fldCharType="end"/>
            </w:r>
          </w:hyperlink>
        </w:p>
        <w:p w14:paraId="525E76D8" w14:textId="41BCB8ED" w:rsidR="009257F0" w:rsidRPr="009D2E87" w:rsidRDefault="003A3FCE">
          <w:pPr>
            <w:pStyle w:val="TOC2"/>
            <w:tabs>
              <w:tab w:val="left" w:pos="1200"/>
            </w:tabs>
            <w:rPr>
              <w:kern w:val="0"/>
              <w:lang w:val="en-CA" w:eastAsia="en-US"/>
            </w:rPr>
          </w:pPr>
          <w:hyperlink w:anchor="_Toc82335371" w:history="1">
            <w:r w:rsidR="009257F0" w:rsidRPr="009257F0">
              <w:rPr>
                <w:rStyle w:val="a5"/>
                <w:rFonts w:eastAsia="宋体"/>
              </w:rPr>
              <w:t>3.1</w:t>
            </w:r>
            <w:r w:rsidR="009257F0" w:rsidRPr="009D2E87">
              <w:rPr>
                <w:kern w:val="0"/>
                <w:lang w:val="en-CA" w:eastAsia="en-US"/>
              </w:rPr>
              <w:tab/>
            </w:r>
            <w:r w:rsidR="009257F0" w:rsidRPr="009257F0">
              <w:rPr>
                <w:rStyle w:val="a5"/>
                <w:rFonts w:eastAsia="宋体"/>
              </w:rPr>
              <w:t>Gender Mainstreaming Strategy</w:t>
            </w:r>
            <w:r w:rsidR="009257F0" w:rsidRPr="009257F0">
              <w:rPr>
                <w:webHidden/>
              </w:rPr>
              <w:tab/>
            </w:r>
            <w:r w:rsidR="009257F0" w:rsidRPr="009257F0">
              <w:rPr>
                <w:webHidden/>
              </w:rPr>
              <w:fldChar w:fldCharType="begin"/>
            </w:r>
            <w:r w:rsidR="009257F0" w:rsidRPr="009257F0">
              <w:rPr>
                <w:webHidden/>
              </w:rPr>
              <w:instrText xml:space="preserve"> PAGEREF _Toc82335371 \h </w:instrText>
            </w:r>
            <w:r w:rsidR="009257F0" w:rsidRPr="009257F0">
              <w:rPr>
                <w:webHidden/>
              </w:rPr>
            </w:r>
            <w:r w:rsidR="009257F0" w:rsidRPr="009257F0">
              <w:rPr>
                <w:webHidden/>
              </w:rPr>
              <w:fldChar w:fldCharType="separate"/>
            </w:r>
            <w:r w:rsidR="00C77457">
              <w:rPr>
                <w:webHidden/>
              </w:rPr>
              <w:t>11</w:t>
            </w:r>
            <w:r w:rsidR="009257F0" w:rsidRPr="009257F0">
              <w:rPr>
                <w:webHidden/>
              </w:rPr>
              <w:fldChar w:fldCharType="end"/>
            </w:r>
          </w:hyperlink>
        </w:p>
        <w:p w14:paraId="0D022CA4" w14:textId="605BE377" w:rsidR="009257F0" w:rsidRPr="009D2E87" w:rsidRDefault="003A3FCE">
          <w:pPr>
            <w:pStyle w:val="TOC2"/>
            <w:tabs>
              <w:tab w:val="left" w:pos="1200"/>
            </w:tabs>
            <w:rPr>
              <w:kern w:val="0"/>
              <w:lang w:val="en-CA" w:eastAsia="en-US"/>
            </w:rPr>
          </w:pPr>
          <w:hyperlink w:anchor="_Toc82335372" w:history="1">
            <w:r w:rsidR="009257F0" w:rsidRPr="009257F0">
              <w:rPr>
                <w:rStyle w:val="a5"/>
                <w:rFonts w:eastAsia="宋体"/>
              </w:rPr>
              <w:t>3.2</w:t>
            </w:r>
            <w:r w:rsidR="009257F0" w:rsidRPr="009D2E87">
              <w:rPr>
                <w:kern w:val="0"/>
                <w:lang w:val="en-CA" w:eastAsia="en-US"/>
              </w:rPr>
              <w:tab/>
            </w:r>
            <w:r w:rsidR="009257F0" w:rsidRPr="009257F0">
              <w:rPr>
                <w:rStyle w:val="a5"/>
                <w:rFonts w:eastAsia="宋体"/>
              </w:rPr>
              <w:t>Gender Mainstreaming Action Plan</w:t>
            </w:r>
            <w:r w:rsidR="009257F0" w:rsidRPr="009257F0">
              <w:rPr>
                <w:webHidden/>
              </w:rPr>
              <w:tab/>
            </w:r>
            <w:r w:rsidR="009257F0" w:rsidRPr="009257F0">
              <w:rPr>
                <w:webHidden/>
              </w:rPr>
              <w:fldChar w:fldCharType="begin"/>
            </w:r>
            <w:r w:rsidR="009257F0" w:rsidRPr="009257F0">
              <w:rPr>
                <w:webHidden/>
              </w:rPr>
              <w:instrText xml:space="preserve"> PAGEREF _Toc82335372 \h </w:instrText>
            </w:r>
            <w:r w:rsidR="009257F0" w:rsidRPr="009257F0">
              <w:rPr>
                <w:webHidden/>
              </w:rPr>
            </w:r>
            <w:r w:rsidR="009257F0" w:rsidRPr="009257F0">
              <w:rPr>
                <w:webHidden/>
              </w:rPr>
              <w:fldChar w:fldCharType="separate"/>
            </w:r>
            <w:r w:rsidR="00C77457">
              <w:rPr>
                <w:webHidden/>
              </w:rPr>
              <w:t>11</w:t>
            </w:r>
            <w:r w:rsidR="009257F0" w:rsidRPr="009257F0">
              <w:rPr>
                <w:webHidden/>
              </w:rPr>
              <w:fldChar w:fldCharType="end"/>
            </w:r>
          </w:hyperlink>
        </w:p>
        <w:p w14:paraId="27773FD5" w14:textId="6066CEC6" w:rsidR="009257F0" w:rsidRPr="009D2E87" w:rsidRDefault="003A3FCE">
          <w:pPr>
            <w:pStyle w:val="TOC3"/>
            <w:tabs>
              <w:tab w:val="left" w:pos="1680"/>
            </w:tabs>
            <w:rPr>
              <w:rFonts w:ascii="Times New Roman" w:hAnsi="Times New Roman" w:cs="Times New Roman"/>
              <w:noProof/>
              <w:kern w:val="0"/>
              <w:sz w:val="24"/>
              <w:szCs w:val="24"/>
              <w:lang w:val="en-CA" w:eastAsia="en-US"/>
            </w:rPr>
          </w:pPr>
          <w:hyperlink w:anchor="_Toc82335373" w:history="1">
            <w:r w:rsidR="009257F0" w:rsidRPr="009257F0">
              <w:rPr>
                <w:rStyle w:val="a5"/>
                <w:rFonts w:ascii="Times New Roman" w:hAnsi="Times New Roman" w:cs="Times New Roman"/>
                <w:noProof/>
                <w:lang w:bidi="en-US"/>
              </w:rPr>
              <w:t>3.2.1</w:t>
            </w:r>
            <w:r w:rsidR="009257F0" w:rsidRPr="009D2E87">
              <w:rPr>
                <w:rFonts w:ascii="Times New Roman" w:hAnsi="Times New Roman" w:cs="Times New Roman"/>
                <w:noProof/>
                <w:kern w:val="0"/>
                <w:sz w:val="24"/>
                <w:szCs w:val="24"/>
                <w:lang w:val="en-CA" w:eastAsia="en-US"/>
              </w:rPr>
              <w:tab/>
            </w:r>
            <w:r w:rsidR="009257F0" w:rsidRPr="009257F0">
              <w:rPr>
                <w:rStyle w:val="a5"/>
                <w:rFonts w:ascii="Times New Roman" w:hAnsi="Times New Roman" w:cs="Times New Roman"/>
                <w:noProof/>
                <w:lang w:bidi="en-US"/>
              </w:rPr>
              <w:t>Mobilize Support by Gender Specialist(s)</w:t>
            </w:r>
            <w:r w:rsidR="009257F0" w:rsidRPr="009D2E87">
              <w:rPr>
                <w:rFonts w:ascii="Times New Roman" w:hAnsi="Times New Roman" w:cs="Times New Roman"/>
                <w:noProof/>
                <w:webHidden/>
              </w:rPr>
              <w:tab/>
            </w:r>
            <w:r w:rsidR="009257F0" w:rsidRPr="009D2E87">
              <w:rPr>
                <w:rFonts w:ascii="Times New Roman" w:hAnsi="Times New Roman" w:cs="Times New Roman"/>
                <w:noProof/>
                <w:webHidden/>
              </w:rPr>
              <w:fldChar w:fldCharType="begin"/>
            </w:r>
            <w:r w:rsidR="009257F0" w:rsidRPr="009D2E87">
              <w:rPr>
                <w:rFonts w:ascii="Times New Roman" w:hAnsi="Times New Roman" w:cs="Times New Roman"/>
                <w:noProof/>
                <w:webHidden/>
              </w:rPr>
              <w:instrText xml:space="preserve"> PAGEREF _Toc82335373 \h </w:instrText>
            </w:r>
            <w:r w:rsidR="009257F0" w:rsidRPr="009D2E87">
              <w:rPr>
                <w:rFonts w:ascii="Times New Roman" w:hAnsi="Times New Roman" w:cs="Times New Roman"/>
                <w:noProof/>
                <w:webHidden/>
              </w:rPr>
            </w:r>
            <w:r w:rsidR="009257F0" w:rsidRPr="009D2E87">
              <w:rPr>
                <w:rFonts w:ascii="Times New Roman" w:hAnsi="Times New Roman" w:cs="Times New Roman"/>
                <w:noProof/>
                <w:webHidden/>
              </w:rPr>
              <w:fldChar w:fldCharType="separate"/>
            </w:r>
            <w:r w:rsidR="00C77457">
              <w:rPr>
                <w:rFonts w:ascii="Times New Roman" w:hAnsi="Times New Roman" w:cs="Times New Roman"/>
                <w:noProof/>
                <w:webHidden/>
              </w:rPr>
              <w:t>11</w:t>
            </w:r>
            <w:r w:rsidR="009257F0" w:rsidRPr="009D2E87">
              <w:rPr>
                <w:rFonts w:ascii="Times New Roman" w:hAnsi="Times New Roman" w:cs="Times New Roman"/>
                <w:noProof/>
                <w:webHidden/>
              </w:rPr>
              <w:fldChar w:fldCharType="end"/>
            </w:r>
          </w:hyperlink>
        </w:p>
        <w:p w14:paraId="24D8A752" w14:textId="1724ACD2" w:rsidR="009257F0" w:rsidRPr="009D2E87" w:rsidRDefault="003A3FCE">
          <w:pPr>
            <w:pStyle w:val="TOC3"/>
            <w:tabs>
              <w:tab w:val="left" w:pos="1680"/>
            </w:tabs>
            <w:rPr>
              <w:rFonts w:ascii="Times New Roman" w:hAnsi="Times New Roman" w:cs="Times New Roman"/>
              <w:noProof/>
              <w:kern w:val="0"/>
              <w:sz w:val="24"/>
              <w:szCs w:val="24"/>
              <w:lang w:val="en-CA" w:eastAsia="en-US"/>
            </w:rPr>
          </w:pPr>
          <w:hyperlink w:anchor="_Toc82335374" w:history="1">
            <w:r w:rsidR="009257F0" w:rsidRPr="009257F0">
              <w:rPr>
                <w:rStyle w:val="a5"/>
                <w:rFonts w:ascii="Times New Roman" w:hAnsi="Times New Roman" w:cs="Times New Roman"/>
                <w:noProof/>
                <w:lang w:bidi="en-US"/>
              </w:rPr>
              <w:t>3.2.2</w:t>
            </w:r>
            <w:r w:rsidR="009257F0" w:rsidRPr="009D2E87">
              <w:rPr>
                <w:rFonts w:ascii="Times New Roman" w:hAnsi="Times New Roman" w:cs="Times New Roman"/>
                <w:noProof/>
                <w:kern w:val="0"/>
                <w:sz w:val="24"/>
                <w:szCs w:val="24"/>
                <w:lang w:val="en-CA" w:eastAsia="en-US"/>
              </w:rPr>
              <w:tab/>
            </w:r>
            <w:r w:rsidR="009257F0" w:rsidRPr="009257F0">
              <w:rPr>
                <w:rStyle w:val="a5"/>
                <w:rFonts w:ascii="Times New Roman" w:hAnsi="Times New Roman" w:cs="Times New Roman"/>
                <w:noProof/>
                <w:lang w:bidi="en-US"/>
              </w:rPr>
              <w:t>Designate Gender Focal Points</w:t>
            </w:r>
            <w:r w:rsidR="009257F0" w:rsidRPr="009D2E87">
              <w:rPr>
                <w:rFonts w:ascii="Times New Roman" w:hAnsi="Times New Roman" w:cs="Times New Roman"/>
                <w:noProof/>
                <w:webHidden/>
              </w:rPr>
              <w:tab/>
            </w:r>
            <w:r w:rsidR="009257F0" w:rsidRPr="009D2E87">
              <w:rPr>
                <w:rFonts w:ascii="Times New Roman" w:hAnsi="Times New Roman" w:cs="Times New Roman"/>
                <w:noProof/>
                <w:webHidden/>
              </w:rPr>
              <w:fldChar w:fldCharType="begin"/>
            </w:r>
            <w:r w:rsidR="009257F0" w:rsidRPr="009D2E87">
              <w:rPr>
                <w:rFonts w:ascii="Times New Roman" w:hAnsi="Times New Roman" w:cs="Times New Roman"/>
                <w:noProof/>
                <w:webHidden/>
              </w:rPr>
              <w:instrText xml:space="preserve"> PAGEREF _Toc82335374 \h </w:instrText>
            </w:r>
            <w:r w:rsidR="009257F0" w:rsidRPr="009D2E87">
              <w:rPr>
                <w:rFonts w:ascii="Times New Roman" w:hAnsi="Times New Roman" w:cs="Times New Roman"/>
                <w:noProof/>
                <w:webHidden/>
              </w:rPr>
            </w:r>
            <w:r w:rsidR="009257F0" w:rsidRPr="009D2E87">
              <w:rPr>
                <w:rFonts w:ascii="Times New Roman" w:hAnsi="Times New Roman" w:cs="Times New Roman"/>
                <w:noProof/>
                <w:webHidden/>
              </w:rPr>
              <w:fldChar w:fldCharType="separate"/>
            </w:r>
            <w:r w:rsidR="00C77457">
              <w:rPr>
                <w:rFonts w:ascii="Times New Roman" w:hAnsi="Times New Roman" w:cs="Times New Roman"/>
                <w:noProof/>
                <w:webHidden/>
              </w:rPr>
              <w:t>11</w:t>
            </w:r>
            <w:r w:rsidR="009257F0" w:rsidRPr="009D2E87">
              <w:rPr>
                <w:rFonts w:ascii="Times New Roman" w:hAnsi="Times New Roman" w:cs="Times New Roman"/>
                <w:noProof/>
                <w:webHidden/>
              </w:rPr>
              <w:fldChar w:fldCharType="end"/>
            </w:r>
          </w:hyperlink>
        </w:p>
        <w:p w14:paraId="2697BF92" w14:textId="1D0E087B" w:rsidR="009257F0" w:rsidRPr="009D2E87" w:rsidRDefault="003A3FCE">
          <w:pPr>
            <w:pStyle w:val="TOC3"/>
            <w:tabs>
              <w:tab w:val="left" w:pos="1680"/>
            </w:tabs>
            <w:rPr>
              <w:rFonts w:ascii="Times New Roman" w:hAnsi="Times New Roman" w:cs="Times New Roman"/>
              <w:noProof/>
              <w:kern w:val="0"/>
              <w:sz w:val="24"/>
              <w:szCs w:val="24"/>
              <w:lang w:val="en-CA" w:eastAsia="en-US"/>
            </w:rPr>
          </w:pPr>
          <w:hyperlink w:anchor="_Toc82335375" w:history="1">
            <w:r w:rsidR="009257F0" w:rsidRPr="009257F0">
              <w:rPr>
                <w:rStyle w:val="a5"/>
                <w:rFonts w:ascii="Times New Roman" w:hAnsi="Times New Roman" w:cs="Times New Roman"/>
                <w:noProof/>
                <w:lang w:bidi="en-US"/>
              </w:rPr>
              <w:t>3.2.3</w:t>
            </w:r>
            <w:r w:rsidR="009257F0" w:rsidRPr="009D2E87">
              <w:rPr>
                <w:rFonts w:ascii="Times New Roman" w:hAnsi="Times New Roman" w:cs="Times New Roman"/>
                <w:noProof/>
                <w:kern w:val="0"/>
                <w:sz w:val="24"/>
                <w:szCs w:val="24"/>
                <w:lang w:val="en-CA" w:eastAsia="en-US"/>
              </w:rPr>
              <w:tab/>
            </w:r>
            <w:r w:rsidR="009257F0" w:rsidRPr="009257F0">
              <w:rPr>
                <w:rStyle w:val="a5"/>
                <w:rFonts w:ascii="Times New Roman" w:hAnsi="Times New Roman" w:cs="Times New Roman"/>
                <w:noProof/>
                <w:lang w:bidi="en-US"/>
              </w:rPr>
              <w:t>Build Capacity of the Project Management Staff on Gender Equality</w:t>
            </w:r>
            <w:r w:rsidR="009257F0" w:rsidRPr="009D2E87">
              <w:rPr>
                <w:rFonts w:ascii="Times New Roman" w:hAnsi="Times New Roman" w:cs="Times New Roman"/>
                <w:noProof/>
                <w:webHidden/>
              </w:rPr>
              <w:tab/>
            </w:r>
            <w:r w:rsidR="009257F0" w:rsidRPr="009D2E87">
              <w:rPr>
                <w:rFonts w:ascii="Times New Roman" w:hAnsi="Times New Roman" w:cs="Times New Roman"/>
                <w:noProof/>
                <w:webHidden/>
              </w:rPr>
              <w:fldChar w:fldCharType="begin"/>
            </w:r>
            <w:r w:rsidR="009257F0" w:rsidRPr="009D2E87">
              <w:rPr>
                <w:rFonts w:ascii="Times New Roman" w:hAnsi="Times New Roman" w:cs="Times New Roman"/>
                <w:noProof/>
                <w:webHidden/>
              </w:rPr>
              <w:instrText xml:space="preserve"> PAGEREF _Toc82335375 \h </w:instrText>
            </w:r>
            <w:r w:rsidR="009257F0" w:rsidRPr="009D2E87">
              <w:rPr>
                <w:rFonts w:ascii="Times New Roman" w:hAnsi="Times New Roman" w:cs="Times New Roman"/>
                <w:noProof/>
                <w:webHidden/>
              </w:rPr>
            </w:r>
            <w:r w:rsidR="009257F0" w:rsidRPr="009D2E87">
              <w:rPr>
                <w:rFonts w:ascii="Times New Roman" w:hAnsi="Times New Roman" w:cs="Times New Roman"/>
                <w:noProof/>
                <w:webHidden/>
              </w:rPr>
              <w:fldChar w:fldCharType="separate"/>
            </w:r>
            <w:r w:rsidR="00C77457">
              <w:rPr>
                <w:rFonts w:ascii="Times New Roman" w:hAnsi="Times New Roman" w:cs="Times New Roman"/>
                <w:noProof/>
                <w:webHidden/>
              </w:rPr>
              <w:t>12</w:t>
            </w:r>
            <w:r w:rsidR="009257F0" w:rsidRPr="009D2E87">
              <w:rPr>
                <w:rFonts w:ascii="Times New Roman" w:hAnsi="Times New Roman" w:cs="Times New Roman"/>
                <w:noProof/>
                <w:webHidden/>
              </w:rPr>
              <w:fldChar w:fldCharType="end"/>
            </w:r>
          </w:hyperlink>
        </w:p>
        <w:p w14:paraId="269D0228" w14:textId="37A2A0D8" w:rsidR="009257F0" w:rsidRPr="009D2E87" w:rsidRDefault="003A3FCE">
          <w:pPr>
            <w:pStyle w:val="TOC3"/>
            <w:tabs>
              <w:tab w:val="left" w:pos="1680"/>
            </w:tabs>
            <w:rPr>
              <w:rFonts w:ascii="Times New Roman" w:hAnsi="Times New Roman" w:cs="Times New Roman"/>
              <w:noProof/>
              <w:kern w:val="0"/>
              <w:sz w:val="24"/>
              <w:szCs w:val="24"/>
              <w:lang w:val="en-CA" w:eastAsia="en-US"/>
            </w:rPr>
          </w:pPr>
          <w:hyperlink w:anchor="_Toc82335376" w:history="1">
            <w:r w:rsidR="009257F0" w:rsidRPr="009257F0">
              <w:rPr>
                <w:rStyle w:val="a5"/>
                <w:rFonts w:ascii="Times New Roman" w:hAnsi="Times New Roman" w:cs="Times New Roman"/>
                <w:noProof/>
                <w:lang w:bidi="en-US"/>
              </w:rPr>
              <w:t>3.2.4</w:t>
            </w:r>
            <w:r w:rsidR="009257F0" w:rsidRPr="009D2E87">
              <w:rPr>
                <w:rFonts w:ascii="Times New Roman" w:hAnsi="Times New Roman" w:cs="Times New Roman"/>
                <w:noProof/>
                <w:kern w:val="0"/>
                <w:sz w:val="24"/>
                <w:szCs w:val="24"/>
                <w:lang w:val="en-CA" w:eastAsia="en-US"/>
              </w:rPr>
              <w:tab/>
            </w:r>
            <w:r w:rsidR="009257F0" w:rsidRPr="009257F0">
              <w:rPr>
                <w:rStyle w:val="a5"/>
                <w:rFonts w:ascii="Times New Roman" w:hAnsi="Times New Roman" w:cs="Times New Roman"/>
                <w:noProof/>
                <w:lang w:bidi="en-US"/>
              </w:rPr>
              <w:t>Ensure Women’s Genuine and Equal Representation</w:t>
            </w:r>
            <w:r w:rsidR="009257F0" w:rsidRPr="009D2E87">
              <w:rPr>
                <w:rFonts w:ascii="Times New Roman" w:hAnsi="Times New Roman" w:cs="Times New Roman"/>
                <w:noProof/>
                <w:webHidden/>
              </w:rPr>
              <w:tab/>
            </w:r>
            <w:r w:rsidR="009257F0" w:rsidRPr="009D2E87">
              <w:rPr>
                <w:rFonts w:ascii="Times New Roman" w:hAnsi="Times New Roman" w:cs="Times New Roman"/>
                <w:noProof/>
                <w:webHidden/>
              </w:rPr>
              <w:fldChar w:fldCharType="begin"/>
            </w:r>
            <w:r w:rsidR="009257F0" w:rsidRPr="009D2E87">
              <w:rPr>
                <w:rFonts w:ascii="Times New Roman" w:hAnsi="Times New Roman" w:cs="Times New Roman"/>
                <w:noProof/>
                <w:webHidden/>
              </w:rPr>
              <w:instrText xml:space="preserve"> PAGEREF _Toc82335376 \h </w:instrText>
            </w:r>
            <w:r w:rsidR="009257F0" w:rsidRPr="009D2E87">
              <w:rPr>
                <w:rFonts w:ascii="Times New Roman" w:hAnsi="Times New Roman" w:cs="Times New Roman"/>
                <w:noProof/>
                <w:webHidden/>
              </w:rPr>
            </w:r>
            <w:r w:rsidR="009257F0" w:rsidRPr="009D2E87">
              <w:rPr>
                <w:rFonts w:ascii="Times New Roman" w:hAnsi="Times New Roman" w:cs="Times New Roman"/>
                <w:noProof/>
                <w:webHidden/>
              </w:rPr>
              <w:fldChar w:fldCharType="separate"/>
            </w:r>
            <w:r w:rsidR="00C77457">
              <w:rPr>
                <w:rFonts w:ascii="Times New Roman" w:hAnsi="Times New Roman" w:cs="Times New Roman"/>
                <w:noProof/>
                <w:webHidden/>
              </w:rPr>
              <w:t>12</w:t>
            </w:r>
            <w:r w:rsidR="009257F0" w:rsidRPr="009D2E87">
              <w:rPr>
                <w:rFonts w:ascii="Times New Roman" w:hAnsi="Times New Roman" w:cs="Times New Roman"/>
                <w:noProof/>
                <w:webHidden/>
              </w:rPr>
              <w:fldChar w:fldCharType="end"/>
            </w:r>
          </w:hyperlink>
        </w:p>
        <w:p w14:paraId="70688242" w14:textId="4EDC696C" w:rsidR="009257F0" w:rsidRPr="009D2E87" w:rsidRDefault="003A3FCE">
          <w:pPr>
            <w:pStyle w:val="TOC3"/>
            <w:tabs>
              <w:tab w:val="left" w:pos="1680"/>
            </w:tabs>
            <w:rPr>
              <w:rFonts w:ascii="Times New Roman" w:hAnsi="Times New Roman" w:cs="Times New Roman"/>
              <w:noProof/>
              <w:kern w:val="0"/>
              <w:sz w:val="24"/>
              <w:szCs w:val="24"/>
              <w:lang w:val="en-CA" w:eastAsia="en-US"/>
            </w:rPr>
          </w:pPr>
          <w:hyperlink w:anchor="_Toc82335377" w:history="1">
            <w:r w:rsidR="009257F0" w:rsidRPr="009257F0">
              <w:rPr>
                <w:rStyle w:val="a5"/>
                <w:rFonts w:ascii="Times New Roman" w:hAnsi="Times New Roman" w:cs="Times New Roman"/>
                <w:noProof/>
                <w:lang w:bidi="en-US"/>
              </w:rPr>
              <w:t>3.2.5</w:t>
            </w:r>
            <w:r w:rsidR="009257F0" w:rsidRPr="009D2E87">
              <w:rPr>
                <w:rFonts w:ascii="Times New Roman" w:hAnsi="Times New Roman" w:cs="Times New Roman"/>
                <w:noProof/>
                <w:kern w:val="0"/>
                <w:sz w:val="24"/>
                <w:szCs w:val="24"/>
                <w:lang w:val="en-CA" w:eastAsia="en-US"/>
              </w:rPr>
              <w:tab/>
            </w:r>
            <w:r w:rsidR="009257F0" w:rsidRPr="009257F0">
              <w:rPr>
                <w:rStyle w:val="a5"/>
                <w:rFonts w:ascii="Times New Roman" w:hAnsi="Times New Roman" w:cs="Times New Roman"/>
                <w:noProof/>
                <w:lang w:bidi="en-US"/>
              </w:rPr>
              <w:t>Ensure Women’s Equal Access to Project Information</w:t>
            </w:r>
            <w:r w:rsidR="009257F0" w:rsidRPr="009D2E87">
              <w:rPr>
                <w:rFonts w:ascii="Times New Roman" w:hAnsi="Times New Roman" w:cs="Times New Roman"/>
                <w:noProof/>
                <w:webHidden/>
              </w:rPr>
              <w:tab/>
            </w:r>
            <w:r w:rsidR="009257F0" w:rsidRPr="009D2E87">
              <w:rPr>
                <w:rFonts w:ascii="Times New Roman" w:hAnsi="Times New Roman" w:cs="Times New Roman"/>
                <w:noProof/>
                <w:webHidden/>
              </w:rPr>
              <w:fldChar w:fldCharType="begin"/>
            </w:r>
            <w:r w:rsidR="009257F0" w:rsidRPr="009D2E87">
              <w:rPr>
                <w:rFonts w:ascii="Times New Roman" w:hAnsi="Times New Roman" w:cs="Times New Roman"/>
                <w:noProof/>
                <w:webHidden/>
              </w:rPr>
              <w:instrText xml:space="preserve"> PAGEREF _Toc82335377 \h </w:instrText>
            </w:r>
            <w:r w:rsidR="009257F0" w:rsidRPr="009D2E87">
              <w:rPr>
                <w:rFonts w:ascii="Times New Roman" w:hAnsi="Times New Roman" w:cs="Times New Roman"/>
                <w:noProof/>
                <w:webHidden/>
              </w:rPr>
            </w:r>
            <w:r w:rsidR="009257F0" w:rsidRPr="009D2E87">
              <w:rPr>
                <w:rFonts w:ascii="Times New Roman" w:hAnsi="Times New Roman" w:cs="Times New Roman"/>
                <w:noProof/>
                <w:webHidden/>
              </w:rPr>
              <w:fldChar w:fldCharType="separate"/>
            </w:r>
            <w:r w:rsidR="00C77457">
              <w:rPr>
                <w:rFonts w:ascii="Times New Roman" w:hAnsi="Times New Roman" w:cs="Times New Roman"/>
                <w:noProof/>
                <w:webHidden/>
              </w:rPr>
              <w:t>13</w:t>
            </w:r>
            <w:r w:rsidR="009257F0" w:rsidRPr="009D2E87">
              <w:rPr>
                <w:rFonts w:ascii="Times New Roman" w:hAnsi="Times New Roman" w:cs="Times New Roman"/>
                <w:noProof/>
                <w:webHidden/>
              </w:rPr>
              <w:fldChar w:fldCharType="end"/>
            </w:r>
          </w:hyperlink>
        </w:p>
        <w:p w14:paraId="745A13FC" w14:textId="4270BEF3" w:rsidR="009257F0" w:rsidRPr="009D2E87" w:rsidRDefault="003A3FCE">
          <w:pPr>
            <w:pStyle w:val="TOC3"/>
            <w:tabs>
              <w:tab w:val="left" w:pos="1680"/>
            </w:tabs>
            <w:rPr>
              <w:rFonts w:ascii="Times New Roman" w:hAnsi="Times New Roman" w:cs="Times New Roman"/>
              <w:noProof/>
              <w:kern w:val="0"/>
              <w:sz w:val="24"/>
              <w:szCs w:val="24"/>
              <w:lang w:val="en-CA" w:eastAsia="en-US"/>
            </w:rPr>
          </w:pPr>
          <w:hyperlink w:anchor="_Toc82335378" w:history="1">
            <w:r w:rsidR="009257F0" w:rsidRPr="009257F0">
              <w:rPr>
                <w:rStyle w:val="a5"/>
                <w:rFonts w:ascii="Times New Roman" w:hAnsi="Times New Roman" w:cs="Times New Roman"/>
                <w:noProof/>
                <w:lang w:bidi="en-US"/>
              </w:rPr>
              <w:t>3.2.6</w:t>
            </w:r>
            <w:r w:rsidR="009257F0" w:rsidRPr="009D2E87">
              <w:rPr>
                <w:rFonts w:ascii="Times New Roman" w:hAnsi="Times New Roman" w:cs="Times New Roman"/>
                <w:noProof/>
                <w:kern w:val="0"/>
                <w:sz w:val="24"/>
                <w:szCs w:val="24"/>
                <w:lang w:val="en-CA" w:eastAsia="en-US"/>
              </w:rPr>
              <w:tab/>
            </w:r>
            <w:r w:rsidR="009257F0" w:rsidRPr="009257F0">
              <w:rPr>
                <w:rStyle w:val="a5"/>
                <w:rFonts w:ascii="Times New Roman" w:hAnsi="Times New Roman" w:cs="Times New Roman"/>
                <w:noProof/>
                <w:lang w:bidi="en-US"/>
              </w:rPr>
              <w:t>Organize and train women groups on branding and marketing on the internet</w:t>
            </w:r>
            <w:r w:rsidR="009257F0" w:rsidRPr="009D2E87">
              <w:rPr>
                <w:rFonts w:ascii="Times New Roman" w:hAnsi="Times New Roman" w:cs="Times New Roman"/>
                <w:noProof/>
                <w:webHidden/>
              </w:rPr>
              <w:tab/>
            </w:r>
            <w:r w:rsidR="009257F0" w:rsidRPr="009D2E87">
              <w:rPr>
                <w:rFonts w:ascii="Times New Roman" w:hAnsi="Times New Roman" w:cs="Times New Roman"/>
                <w:noProof/>
                <w:webHidden/>
              </w:rPr>
              <w:fldChar w:fldCharType="begin"/>
            </w:r>
            <w:r w:rsidR="009257F0" w:rsidRPr="009D2E87">
              <w:rPr>
                <w:rFonts w:ascii="Times New Roman" w:hAnsi="Times New Roman" w:cs="Times New Roman"/>
                <w:noProof/>
                <w:webHidden/>
              </w:rPr>
              <w:instrText xml:space="preserve"> PAGEREF _Toc82335378 \h </w:instrText>
            </w:r>
            <w:r w:rsidR="009257F0" w:rsidRPr="009D2E87">
              <w:rPr>
                <w:rFonts w:ascii="Times New Roman" w:hAnsi="Times New Roman" w:cs="Times New Roman"/>
                <w:noProof/>
                <w:webHidden/>
              </w:rPr>
            </w:r>
            <w:r w:rsidR="009257F0" w:rsidRPr="009D2E87">
              <w:rPr>
                <w:rFonts w:ascii="Times New Roman" w:hAnsi="Times New Roman" w:cs="Times New Roman"/>
                <w:noProof/>
                <w:webHidden/>
              </w:rPr>
              <w:fldChar w:fldCharType="separate"/>
            </w:r>
            <w:r w:rsidR="00C77457">
              <w:rPr>
                <w:rFonts w:ascii="Times New Roman" w:hAnsi="Times New Roman" w:cs="Times New Roman"/>
                <w:noProof/>
                <w:webHidden/>
              </w:rPr>
              <w:t>13</w:t>
            </w:r>
            <w:r w:rsidR="009257F0" w:rsidRPr="009D2E87">
              <w:rPr>
                <w:rFonts w:ascii="Times New Roman" w:hAnsi="Times New Roman" w:cs="Times New Roman"/>
                <w:noProof/>
                <w:webHidden/>
              </w:rPr>
              <w:fldChar w:fldCharType="end"/>
            </w:r>
          </w:hyperlink>
        </w:p>
        <w:p w14:paraId="3EBDAE0C" w14:textId="75362E6E" w:rsidR="009257F0" w:rsidRPr="009D2E87" w:rsidRDefault="003A3FCE">
          <w:pPr>
            <w:pStyle w:val="TOC3"/>
            <w:tabs>
              <w:tab w:val="left" w:pos="1680"/>
            </w:tabs>
            <w:rPr>
              <w:rFonts w:ascii="Times New Roman" w:hAnsi="Times New Roman" w:cs="Times New Roman"/>
              <w:noProof/>
              <w:kern w:val="0"/>
              <w:sz w:val="24"/>
              <w:szCs w:val="24"/>
              <w:lang w:val="en-CA" w:eastAsia="en-US"/>
            </w:rPr>
          </w:pPr>
          <w:hyperlink w:anchor="_Toc82335379" w:history="1">
            <w:r w:rsidR="009257F0" w:rsidRPr="009257F0">
              <w:rPr>
                <w:rStyle w:val="a5"/>
                <w:rFonts w:ascii="Times New Roman" w:hAnsi="Times New Roman" w:cs="Times New Roman"/>
                <w:noProof/>
                <w:lang w:bidi="en-US"/>
              </w:rPr>
              <w:t>3.2.7</w:t>
            </w:r>
            <w:r w:rsidR="009257F0" w:rsidRPr="009D2E87">
              <w:rPr>
                <w:rFonts w:ascii="Times New Roman" w:hAnsi="Times New Roman" w:cs="Times New Roman"/>
                <w:noProof/>
                <w:kern w:val="0"/>
                <w:sz w:val="24"/>
                <w:szCs w:val="24"/>
                <w:lang w:val="en-CA" w:eastAsia="en-US"/>
              </w:rPr>
              <w:tab/>
            </w:r>
            <w:r w:rsidR="009257F0" w:rsidRPr="009257F0">
              <w:rPr>
                <w:rStyle w:val="a5"/>
                <w:rFonts w:ascii="Times New Roman" w:hAnsi="Times New Roman" w:cs="Times New Roman"/>
                <w:noProof/>
                <w:lang w:bidi="en-US"/>
              </w:rPr>
              <w:t>Collect Detailed Gender-disaggregated Data</w:t>
            </w:r>
            <w:r w:rsidR="009257F0" w:rsidRPr="009D2E87">
              <w:rPr>
                <w:rFonts w:ascii="Times New Roman" w:hAnsi="Times New Roman" w:cs="Times New Roman"/>
                <w:noProof/>
                <w:webHidden/>
              </w:rPr>
              <w:tab/>
            </w:r>
            <w:r w:rsidR="009257F0" w:rsidRPr="009D2E87">
              <w:rPr>
                <w:rFonts w:ascii="Times New Roman" w:hAnsi="Times New Roman" w:cs="Times New Roman"/>
                <w:noProof/>
                <w:webHidden/>
              </w:rPr>
              <w:fldChar w:fldCharType="begin"/>
            </w:r>
            <w:r w:rsidR="009257F0" w:rsidRPr="009D2E87">
              <w:rPr>
                <w:rFonts w:ascii="Times New Roman" w:hAnsi="Times New Roman" w:cs="Times New Roman"/>
                <w:noProof/>
                <w:webHidden/>
              </w:rPr>
              <w:instrText xml:space="preserve"> PAGEREF _Toc82335379 \h </w:instrText>
            </w:r>
            <w:r w:rsidR="009257F0" w:rsidRPr="009D2E87">
              <w:rPr>
                <w:rFonts w:ascii="Times New Roman" w:hAnsi="Times New Roman" w:cs="Times New Roman"/>
                <w:noProof/>
                <w:webHidden/>
              </w:rPr>
            </w:r>
            <w:r w:rsidR="009257F0" w:rsidRPr="009D2E87">
              <w:rPr>
                <w:rFonts w:ascii="Times New Roman" w:hAnsi="Times New Roman" w:cs="Times New Roman"/>
                <w:noProof/>
                <w:webHidden/>
              </w:rPr>
              <w:fldChar w:fldCharType="separate"/>
            </w:r>
            <w:r w:rsidR="00C77457">
              <w:rPr>
                <w:rFonts w:ascii="Times New Roman" w:hAnsi="Times New Roman" w:cs="Times New Roman"/>
                <w:noProof/>
                <w:webHidden/>
              </w:rPr>
              <w:t>13</w:t>
            </w:r>
            <w:r w:rsidR="009257F0" w:rsidRPr="009D2E87">
              <w:rPr>
                <w:rFonts w:ascii="Times New Roman" w:hAnsi="Times New Roman" w:cs="Times New Roman"/>
                <w:noProof/>
                <w:webHidden/>
              </w:rPr>
              <w:fldChar w:fldCharType="end"/>
            </w:r>
          </w:hyperlink>
        </w:p>
        <w:p w14:paraId="0DCAD3CF" w14:textId="2C21E47E" w:rsidR="009257F0" w:rsidRPr="009D2E87" w:rsidRDefault="003A3FCE">
          <w:pPr>
            <w:pStyle w:val="TOC3"/>
            <w:tabs>
              <w:tab w:val="left" w:pos="1680"/>
            </w:tabs>
            <w:rPr>
              <w:rFonts w:ascii="Times New Roman" w:hAnsi="Times New Roman" w:cs="Times New Roman"/>
              <w:noProof/>
              <w:kern w:val="0"/>
              <w:sz w:val="24"/>
              <w:szCs w:val="24"/>
              <w:lang w:val="en-CA" w:eastAsia="en-US"/>
            </w:rPr>
          </w:pPr>
          <w:hyperlink w:anchor="_Toc82335380" w:history="1">
            <w:r w:rsidR="009257F0" w:rsidRPr="009257F0">
              <w:rPr>
                <w:rStyle w:val="a5"/>
                <w:rFonts w:ascii="Times New Roman" w:hAnsi="Times New Roman" w:cs="Times New Roman"/>
                <w:noProof/>
                <w:lang w:bidi="en-US"/>
              </w:rPr>
              <w:t>3.2.8</w:t>
            </w:r>
            <w:r w:rsidR="009257F0" w:rsidRPr="009D2E87">
              <w:rPr>
                <w:rFonts w:ascii="Times New Roman" w:hAnsi="Times New Roman" w:cs="Times New Roman"/>
                <w:noProof/>
                <w:kern w:val="0"/>
                <w:sz w:val="24"/>
                <w:szCs w:val="24"/>
                <w:lang w:val="en-CA" w:eastAsia="en-US"/>
              </w:rPr>
              <w:tab/>
            </w:r>
            <w:r w:rsidR="009257F0" w:rsidRPr="009257F0">
              <w:rPr>
                <w:rStyle w:val="a5"/>
                <w:rFonts w:ascii="Times New Roman" w:hAnsi="Times New Roman" w:cs="Times New Roman"/>
                <w:noProof/>
                <w:lang w:bidi="en-US"/>
              </w:rPr>
              <w:t>Budget and resources</w:t>
            </w:r>
            <w:r w:rsidR="009257F0" w:rsidRPr="009D2E87">
              <w:rPr>
                <w:rFonts w:ascii="Times New Roman" w:hAnsi="Times New Roman" w:cs="Times New Roman"/>
                <w:noProof/>
                <w:webHidden/>
              </w:rPr>
              <w:tab/>
            </w:r>
            <w:r w:rsidR="009257F0" w:rsidRPr="009D2E87">
              <w:rPr>
                <w:rFonts w:ascii="Times New Roman" w:hAnsi="Times New Roman" w:cs="Times New Roman"/>
                <w:noProof/>
                <w:webHidden/>
              </w:rPr>
              <w:fldChar w:fldCharType="begin"/>
            </w:r>
            <w:r w:rsidR="009257F0" w:rsidRPr="009D2E87">
              <w:rPr>
                <w:rFonts w:ascii="Times New Roman" w:hAnsi="Times New Roman" w:cs="Times New Roman"/>
                <w:noProof/>
                <w:webHidden/>
              </w:rPr>
              <w:instrText xml:space="preserve"> PAGEREF _Toc82335380 \h </w:instrText>
            </w:r>
            <w:r w:rsidR="009257F0" w:rsidRPr="009D2E87">
              <w:rPr>
                <w:rFonts w:ascii="Times New Roman" w:hAnsi="Times New Roman" w:cs="Times New Roman"/>
                <w:noProof/>
                <w:webHidden/>
              </w:rPr>
            </w:r>
            <w:r w:rsidR="009257F0" w:rsidRPr="009D2E87">
              <w:rPr>
                <w:rFonts w:ascii="Times New Roman" w:hAnsi="Times New Roman" w:cs="Times New Roman"/>
                <w:noProof/>
                <w:webHidden/>
              </w:rPr>
              <w:fldChar w:fldCharType="separate"/>
            </w:r>
            <w:r w:rsidR="00C77457">
              <w:rPr>
                <w:rFonts w:ascii="Times New Roman" w:hAnsi="Times New Roman" w:cs="Times New Roman"/>
                <w:noProof/>
                <w:webHidden/>
              </w:rPr>
              <w:t>14</w:t>
            </w:r>
            <w:r w:rsidR="009257F0" w:rsidRPr="009D2E87">
              <w:rPr>
                <w:rFonts w:ascii="Times New Roman" w:hAnsi="Times New Roman" w:cs="Times New Roman"/>
                <w:noProof/>
                <w:webHidden/>
              </w:rPr>
              <w:fldChar w:fldCharType="end"/>
            </w:r>
          </w:hyperlink>
        </w:p>
        <w:p w14:paraId="392C70AF" w14:textId="716C0214" w:rsidR="009257F0" w:rsidRPr="009D2E87" w:rsidRDefault="003A3FCE">
          <w:pPr>
            <w:pStyle w:val="TOC3"/>
            <w:tabs>
              <w:tab w:val="left" w:pos="1680"/>
            </w:tabs>
            <w:rPr>
              <w:rFonts w:ascii="Times New Roman" w:hAnsi="Times New Roman" w:cs="Times New Roman"/>
              <w:noProof/>
              <w:kern w:val="0"/>
              <w:sz w:val="24"/>
              <w:szCs w:val="24"/>
              <w:lang w:val="en-CA" w:eastAsia="en-US"/>
            </w:rPr>
          </w:pPr>
          <w:hyperlink w:anchor="_Toc82335381" w:history="1">
            <w:r w:rsidR="009257F0" w:rsidRPr="009257F0">
              <w:rPr>
                <w:rStyle w:val="a5"/>
                <w:rFonts w:ascii="Times New Roman" w:hAnsi="Times New Roman" w:cs="Times New Roman"/>
                <w:noProof/>
                <w:lang w:bidi="en-US"/>
              </w:rPr>
              <w:t>3.2.9</w:t>
            </w:r>
            <w:r w:rsidR="009257F0" w:rsidRPr="009D2E87">
              <w:rPr>
                <w:rFonts w:ascii="Times New Roman" w:hAnsi="Times New Roman" w:cs="Times New Roman"/>
                <w:noProof/>
                <w:kern w:val="0"/>
                <w:sz w:val="24"/>
                <w:szCs w:val="24"/>
                <w:lang w:val="en-CA" w:eastAsia="en-US"/>
              </w:rPr>
              <w:tab/>
            </w:r>
            <w:r w:rsidR="009257F0" w:rsidRPr="009257F0">
              <w:rPr>
                <w:rStyle w:val="a5"/>
                <w:rFonts w:ascii="Times New Roman" w:hAnsi="Times New Roman" w:cs="Times New Roman"/>
                <w:noProof/>
                <w:lang w:bidi="en-US"/>
              </w:rPr>
              <w:t>Monitoring and Evaluation</w:t>
            </w:r>
            <w:r w:rsidR="009257F0" w:rsidRPr="009D2E87">
              <w:rPr>
                <w:rFonts w:ascii="Times New Roman" w:hAnsi="Times New Roman" w:cs="Times New Roman"/>
                <w:noProof/>
                <w:webHidden/>
              </w:rPr>
              <w:tab/>
            </w:r>
            <w:r w:rsidR="009257F0" w:rsidRPr="009D2E87">
              <w:rPr>
                <w:rFonts w:ascii="Times New Roman" w:hAnsi="Times New Roman" w:cs="Times New Roman"/>
                <w:noProof/>
                <w:webHidden/>
              </w:rPr>
              <w:fldChar w:fldCharType="begin"/>
            </w:r>
            <w:r w:rsidR="009257F0" w:rsidRPr="009D2E87">
              <w:rPr>
                <w:rFonts w:ascii="Times New Roman" w:hAnsi="Times New Roman" w:cs="Times New Roman"/>
                <w:noProof/>
                <w:webHidden/>
              </w:rPr>
              <w:instrText xml:space="preserve"> PAGEREF _Toc82335381 \h </w:instrText>
            </w:r>
            <w:r w:rsidR="009257F0" w:rsidRPr="009D2E87">
              <w:rPr>
                <w:rFonts w:ascii="Times New Roman" w:hAnsi="Times New Roman" w:cs="Times New Roman"/>
                <w:noProof/>
                <w:webHidden/>
              </w:rPr>
            </w:r>
            <w:r w:rsidR="009257F0" w:rsidRPr="009D2E87">
              <w:rPr>
                <w:rFonts w:ascii="Times New Roman" w:hAnsi="Times New Roman" w:cs="Times New Roman"/>
                <w:noProof/>
                <w:webHidden/>
              </w:rPr>
              <w:fldChar w:fldCharType="separate"/>
            </w:r>
            <w:r w:rsidR="00C77457">
              <w:rPr>
                <w:rFonts w:ascii="Times New Roman" w:hAnsi="Times New Roman" w:cs="Times New Roman"/>
                <w:noProof/>
                <w:webHidden/>
              </w:rPr>
              <w:t>14</w:t>
            </w:r>
            <w:r w:rsidR="009257F0" w:rsidRPr="009D2E87">
              <w:rPr>
                <w:rFonts w:ascii="Times New Roman" w:hAnsi="Times New Roman" w:cs="Times New Roman"/>
                <w:noProof/>
                <w:webHidden/>
              </w:rPr>
              <w:fldChar w:fldCharType="end"/>
            </w:r>
          </w:hyperlink>
        </w:p>
        <w:p w14:paraId="78EBC429" w14:textId="169A7E97" w:rsidR="009257F0" w:rsidRPr="009D2E87" w:rsidRDefault="003A3FCE">
          <w:pPr>
            <w:pStyle w:val="TOC2"/>
            <w:rPr>
              <w:kern w:val="0"/>
              <w:lang w:val="en-CA" w:eastAsia="en-US"/>
            </w:rPr>
          </w:pPr>
          <w:hyperlink w:anchor="_Toc82335383" w:history="1">
            <w:r w:rsidR="009257F0" w:rsidRPr="009257F0">
              <w:rPr>
                <w:rStyle w:val="a5"/>
              </w:rPr>
              <w:t>Annex C. Environmental and Social Management Plan (ESMP)</w:t>
            </w:r>
            <w:r w:rsidR="009257F0" w:rsidRPr="009257F0">
              <w:rPr>
                <w:webHidden/>
              </w:rPr>
              <w:tab/>
            </w:r>
            <w:r w:rsidR="009257F0" w:rsidRPr="009257F0">
              <w:rPr>
                <w:webHidden/>
              </w:rPr>
              <w:fldChar w:fldCharType="begin"/>
            </w:r>
            <w:r w:rsidR="009257F0" w:rsidRPr="009257F0">
              <w:rPr>
                <w:webHidden/>
              </w:rPr>
              <w:instrText xml:space="preserve"> PAGEREF _Toc82335383 \h </w:instrText>
            </w:r>
            <w:r w:rsidR="009257F0" w:rsidRPr="009257F0">
              <w:rPr>
                <w:webHidden/>
              </w:rPr>
            </w:r>
            <w:r w:rsidR="009257F0" w:rsidRPr="009257F0">
              <w:rPr>
                <w:webHidden/>
              </w:rPr>
              <w:fldChar w:fldCharType="separate"/>
            </w:r>
            <w:r w:rsidR="00C77457">
              <w:rPr>
                <w:webHidden/>
              </w:rPr>
              <w:t>18</w:t>
            </w:r>
            <w:r w:rsidR="009257F0" w:rsidRPr="009257F0">
              <w:rPr>
                <w:webHidden/>
              </w:rPr>
              <w:fldChar w:fldCharType="end"/>
            </w:r>
          </w:hyperlink>
        </w:p>
        <w:p w14:paraId="07D149E4" w14:textId="08ADFE8B" w:rsidR="009257F0" w:rsidRPr="009D2E87" w:rsidRDefault="003A3FCE">
          <w:pPr>
            <w:pStyle w:val="TOC2"/>
            <w:rPr>
              <w:kern w:val="0"/>
              <w:lang w:val="en-CA" w:eastAsia="en-US"/>
            </w:rPr>
          </w:pPr>
          <w:hyperlink w:anchor="_Toc82335384" w:history="1">
            <w:r w:rsidR="009257F0" w:rsidRPr="009257F0">
              <w:rPr>
                <w:rStyle w:val="a5"/>
              </w:rPr>
              <w:t>1.Mitigation measures</w:t>
            </w:r>
            <w:r w:rsidR="009257F0" w:rsidRPr="009257F0">
              <w:rPr>
                <w:webHidden/>
              </w:rPr>
              <w:tab/>
            </w:r>
            <w:r w:rsidR="009257F0" w:rsidRPr="009257F0">
              <w:rPr>
                <w:webHidden/>
              </w:rPr>
              <w:fldChar w:fldCharType="begin"/>
            </w:r>
            <w:r w:rsidR="009257F0" w:rsidRPr="009257F0">
              <w:rPr>
                <w:webHidden/>
              </w:rPr>
              <w:instrText xml:space="preserve"> PAGEREF _Toc82335384 \h </w:instrText>
            </w:r>
            <w:r w:rsidR="009257F0" w:rsidRPr="009257F0">
              <w:rPr>
                <w:webHidden/>
              </w:rPr>
            </w:r>
            <w:r w:rsidR="009257F0" w:rsidRPr="009257F0">
              <w:rPr>
                <w:webHidden/>
              </w:rPr>
              <w:fldChar w:fldCharType="separate"/>
            </w:r>
            <w:r w:rsidR="00C77457">
              <w:rPr>
                <w:webHidden/>
              </w:rPr>
              <w:t>18</w:t>
            </w:r>
            <w:r w:rsidR="009257F0" w:rsidRPr="009257F0">
              <w:rPr>
                <w:webHidden/>
              </w:rPr>
              <w:fldChar w:fldCharType="end"/>
            </w:r>
          </w:hyperlink>
        </w:p>
        <w:p w14:paraId="030C6003" w14:textId="36088C97" w:rsidR="009257F0" w:rsidRPr="009D2E87" w:rsidRDefault="003A3FCE">
          <w:pPr>
            <w:pStyle w:val="TOC2"/>
            <w:rPr>
              <w:kern w:val="0"/>
              <w:lang w:val="en-CA" w:eastAsia="en-US"/>
            </w:rPr>
          </w:pPr>
          <w:hyperlink w:anchor="_Toc82335385" w:history="1">
            <w:r w:rsidR="009257F0" w:rsidRPr="009257F0">
              <w:rPr>
                <w:rStyle w:val="a5"/>
              </w:rPr>
              <w:t>2. Social and Environmental Monitoring Plan</w:t>
            </w:r>
            <w:r w:rsidR="009257F0" w:rsidRPr="009257F0">
              <w:rPr>
                <w:webHidden/>
              </w:rPr>
              <w:tab/>
            </w:r>
            <w:r w:rsidR="009257F0" w:rsidRPr="009257F0">
              <w:rPr>
                <w:webHidden/>
              </w:rPr>
              <w:fldChar w:fldCharType="begin"/>
            </w:r>
            <w:r w:rsidR="009257F0" w:rsidRPr="009257F0">
              <w:rPr>
                <w:webHidden/>
              </w:rPr>
              <w:instrText xml:space="preserve"> PAGEREF _Toc82335385 \h </w:instrText>
            </w:r>
            <w:r w:rsidR="009257F0" w:rsidRPr="009257F0">
              <w:rPr>
                <w:webHidden/>
              </w:rPr>
            </w:r>
            <w:r w:rsidR="009257F0" w:rsidRPr="009257F0">
              <w:rPr>
                <w:webHidden/>
              </w:rPr>
              <w:fldChar w:fldCharType="separate"/>
            </w:r>
            <w:r w:rsidR="00C77457">
              <w:rPr>
                <w:webHidden/>
              </w:rPr>
              <w:t>22</w:t>
            </w:r>
            <w:r w:rsidR="009257F0" w:rsidRPr="009257F0">
              <w:rPr>
                <w:webHidden/>
              </w:rPr>
              <w:fldChar w:fldCharType="end"/>
            </w:r>
          </w:hyperlink>
        </w:p>
        <w:p w14:paraId="0CCBFEB4" w14:textId="684A7E16" w:rsidR="009257F0" w:rsidRPr="009D2E87" w:rsidRDefault="003A3FCE">
          <w:pPr>
            <w:pStyle w:val="TOC2"/>
            <w:rPr>
              <w:kern w:val="0"/>
              <w:lang w:val="en-CA" w:eastAsia="en-US"/>
            </w:rPr>
          </w:pPr>
          <w:hyperlink w:anchor="_Toc82335386" w:history="1">
            <w:r w:rsidR="009257F0" w:rsidRPr="009257F0">
              <w:rPr>
                <w:rStyle w:val="a5"/>
              </w:rPr>
              <w:t>Annex D. Participation, Consultation, and the FPIC Process</w:t>
            </w:r>
            <w:r w:rsidR="009257F0" w:rsidRPr="009257F0">
              <w:rPr>
                <w:webHidden/>
              </w:rPr>
              <w:tab/>
            </w:r>
            <w:r w:rsidR="009257F0" w:rsidRPr="009257F0">
              <w:rPr>
                <w:webHidden/>
              </w:rPr>
              <w:fldChar w:fldCharType="begin"/>
            </w:r>
            <w:r w:rsidR="009257F0" w:rsidRPr="009257F0">
              <w:rPr>
                <w:webHidden/>
              </w:rPr>
              <w:instrText xml:space="preserve"> PAGEREF _Toc82335386 \h </w:instrText>
            </w:r>
            <w:r w:rsidR="009257F0" w:rsidRPr="009257F0">
              <w:rPr>
                <w:webHidden/>
              </w:rPr>
            </w:r>
            <w:r w:rsidR="009257F0" w:rsidRPr="009257F0">
              <w:rPr>
                <w:webHidden/>
              </w:rPr>
              <w:fldChar w:fldCharType="separate"/>
            </w:r>
            <w:r w:rsidR="00C77457">
              <w:rPr>
                <w:webHidden/>
              </w:rPr>
              <w:t>29</w:t>
            </w:r>
            <w:r w:rsidR="009257F0" w:rsidRPr="009257F0">
              <w:rPr>
                <w:webHidden/>
              </w:rPr>
              <w:fldChar w:fldCharType="end"/>
            </w:r>
          </w:hyperlink>
        </w:p>
        <w:p w14:paraId="08F6E7EF" w14:textId="3EF0439E" w:rsidR="009257F0" w:rsidRPr="009D2E87" w:rsidRDefault="003A3FCE">
          <w:pPr>
            <w:pStyle w:val="TOC2"/>
            <w:tabs>
              <w:tab w:val="left" w:pos="960"/>
            </w:tabs>
            <w:rPr>
              <w:kern w:val="0"/>
              <w:lang w:val="en-CA" w:eastAsia="en-US"/>
            </w:rPr>
          </w:pPr>
          <w:hyperlink w:anchor="_Toc82335387" w:history="1">
            <w:r w:rsidR="009257F0" w:rsidRPr="009257F0">
              <w:rPr>
                <w:rStyle w:val="a5"/>
                <w:lang w:val="en-CA"/>
              </w:rPr>
              <w:t>1.</w:t>
            </w:r>
            <w:r w:rsidR="009257F0" w:rsidRPr="009D2E87">
              <w:rPr>
                <w:kern w:val="0"/>
                <w:lang w:val="en-CA" w:eastAsia="en-US"/>
              </w:rPr>
              <w:tab/>
            </w:r>
            <w:r w:rsidR="009257F0" w:rsidRPr="009257F0">
              <w:rPr>
                <w:rStyle w:val="a5"/>
                <w:lang w:val="en-CA"/>
              </w:rPr>
              <w:t>Introduction</w:t>
            </w:r>
            <w:r w:rsidR="009257F0" w:rsidRPr="009257F0">
              <w:rPr>
                <w:webHidden/>
              </w:rPr>
              <w:tab/>
            </w:r>
            <w:r w:rsidR="009257F0" w:rsidRPr="009257F0">
              <w:rPr>
                <w:webHidden/>
              </w:rPr>
              <w:fldChar w:fldCharType="begin"/>
            </w:r>
            <w:r w:rsidR="009257F0" w:rsidRPr="009257F0">
              <w:rPr>
                <w:webHidden/>
              </w:rPr>
              <w:instrText xml:space="preserve"> PAGEREF _Toc82335387 \h </w:instrText>
            </w:r>
            <w:r w:rsidR="009257F0" w:rsidRPr="009257F0">
              <w:rPr>
                <w:webHidden/>
              </w:rPr>
            </w:r>
            <w:r w:rsidR="009257F0" w:rsidRPr="009257F0">
              <w:rPr>
                <w:webHidden/>
              </w:rPr>
              <w:fldChar w:fldCharType="separate"/>
            </w:r>
            <w:r w:rsidR="00C77457">
              <w:rPr>
                <w:webHidden/>
              </w:rPr>
              <w:t>29</w:t>
            </w:r>
            <w:r w:rsidR="009257F0" w:rsidRPr="009257F0">
              <w:rPr>
                <w:webHidden/>
              </w:rPr>
              <w:fldChar w:fldCharType="end"/>
            </w:r>
          </w:hyperlink>
        </w:p>
        <w:p w14:paraId="032C6A33" w14:textId="2EB4027C" w:rsidR="009257F0" w:rsidRPr="009D2E87" w:rsidRDefault="003A3FCE">
          <w:pPr>
            <w:pStyle w:val="TOC2"/>
            <w:tabs>
              <w:tab w:val="left" w:pos="960"/>
            </w:tabs>
            <w:rPr>
              <w:kern w:val="0"/>
              <w:lang w:val="en-CA" w:eastAsia="en-US"/>
            </w:rPr>
          </w:pPr>
          <w:hyperlink w:anchor="_Toc82335388" w:history="1">
            <w:r w:rsidR="009257F0" w:rsidRPr="009257F0">
              <w:rPr>
                <w:rStyle w:val="a5"/>
                <w:lang w:val="en-CA"/>
              </w:rPr>
              <w:t>2.</w:t>
            </w:r>
            <w:r w:rsidR="009257F0" w:rsidRPr="009D2E87">
              <w:rPr>
                <w:kern w:val="0"/>
                <w:lang w:val="en-CA" w:eastAsia="en-US"/>
              </w:rPr>
              <w:tab/>
            </w:r>
            <w:r w:rsidR="009257F0" w:rsidRPr="009257F0">
              <w:rPr>
                <w:rStyle w:val="a5"/>
                <w:lang w:val="en-CA"/>
              </w:rPr>
              <w:t>Definitions</w:t>
            </w:r>
            <w:r w:rsidR="009257F0" w:rsidRPr="009257F0">
              <w:rPr>
                <w:webHidden/>
              </w:rPr>
              <w:tab/>
            </w:r>
            <w:r w:rsidR="009257F0" w:rsidRPr="009257F0">
              <w:rPr>
                <w:webHidden/>
              </w:rPr>
              <w:fldChar w:fldCharType="begin"/>
            </w:r>
            <w:r w:rsidR="009257F0" w:rsidRPr="009257F0">
              <w:rPr>
                <w:webHidden/>
              </w:rPr>
              <w:instrText xml:space="preserve"> PAGEREF _Toc82335388 \h </w:instrText>
            </w:r>
            <w:r w:rsidR="009257F0" w:rsidRPr="009257F0">
              <w:rPr>
                <w:webHidden/>
              </w:rPr>
            </w:r>
            <w:r w:rsidR="009257F0" w:rsidRPr="009257F0">
              <w:rPr>
                <w:webHidden/>
              </w:rPr>
              <w:fldChar w:fldCharType="separate"/>
            </w:r>
            <w:r w:rsidR="00C77457">
              <w:rPr>
                <w:webHidden/>
              </w:rPr>
              <w:t>29</w:t>
            </w:r>
            <w:r w:rsidR="009257F0" w:rsidRPr="009257F0">
              <w:rPr>
                <w:webHidden/>
              </w:rPr>
              <w:fldChar w:fldCharType="end"/>
            </w:r>
          </w:hyperlink>
        </w:p>
        <w:p w14:paraId="59F2DB74" w14:textId="2E5BA289" w:rsidR="009257F0" w:rsidRPr="009D2E87" w:rsidRDefault="003A3FCE">
          <w:pPr>
            <w:pStyle w:val="TOC2"/>
            <w:tabs>
              <w:tab w:val="left" w:pos="960"/>
            </w:tabs>
            <w:rPr>
              <w:kern w:val="0"/>
              <w:lang w:val="en-CA" w:eastAsia="en-US"/>
            </w:rPr>
          </w:pPr>
          <w:hyperlink w:anchor="_Toc82335389" w:history="1">
            <w:r w:rsidR="009257F0" w:rsidRPr="009257F0">
              <w:rPr>
                <w:rStyle w:val="a5"/>
                <w:lang w:val="en-CA" w:eastAsia="en-US"/>
              </w:rPr>
              <w:t>3.</w:t>
            </w:r>
            <w:r w:rsidR="009257F0" w:rsidRPr="009D2E87">
              <w:rPr>
                <w:kern w:val="0"/>
                <w:lang w:val="en-CA" w:eastAsia="en-US"/>
              </w:rPr>
              <w:tab/>
            </w:r>
            <w:r w:rsidR="009257F0" w:rsidRPr="009257F0">
              <w:rPr>
                <w:rStyle w:val="a5"/>
                <w:lang w:val="en-CA" w:eastAsia="en-US"/>
              </w:rPr>
              <w:t>Consultations and Recording</w:t>
            </w:r>
            <w:r w:rsidR="009257F0" w:rsidRPr="009257F0">
              <w:rPr>
                <w:webHidden/>
              </w:rPr>
              <w:tab/>
            </w:r>
            <w:r w:rsidR="009257F0" w:rsidRPr="009257F0">
              <w:rPr>
                <w:webHidden/>
              </w:rPr>
              <w:fldChar w:fldCharType="begin"/>
            </w:r>
            <w:r w:rsidR="009257F0" w:rsidRPr="009257F0">
              <w:rPr>
                <w:webHidden/>
              </w:rPr>
              <w:instrText xml:space="preserve"> PAGEREF _Toc82335389 \h </w:instrText>
            </w:r>
            <w:r w:rsidR="009257F0" w:rsidRPr="009257F0">
              <w:rPr>
                <w:webHidden/>
              </w:rPr>
            </w:r>
            <w:r w:rsidR="009257F0" w:rsidRPr="009257F0">
              <w:rPr>
                <w:webHidden/>
              </w:rPr>
              <w:fldChar w:fldCharType="separate"/>
            </w:r>
            <w:r w:rsidR="00C77457">
              <w:rPr>
                <w:webHidden/>
              </w:rPr>
              <w:t>31</w:t>
            </w:r>
            <w:r w:rsidR="009257F0" w:rsidRPr="009257F0">
              <w:rPr>
                <w:webHidden/>
              </w:rPr>
              <w:fldChar w:fldCharType="end"/>
            </w:r>
          </w:hyperlink>
        </w:p>
        <w:p w14:paraId="54D9DB88" w14:textId="5325B924" w:rsidR="009257F0" w:rsidRPr="009D2E87" w:rsidRDefault="003A3FCE">
          <w:pPr>
            <w:pStyle w:val="TOC2"/>
            <w:tabs>
              <w:tab w:val="left" w:pos="960"/>
            </w:tabs>
            <w:rPr>
              <w:kern w:val="0"/>
              <w:lang w:val="en-CA" w:eastAsia="en-US"/>
            </w:rPr>
          </w:pPr>
          <w:hyperlink w:anchor="_Toc82335390" w:history="1">
            <w:r w:rsidR="009257F0" w:rsidRPr="009257F0">
              <w:rPr>
                <w:rStyle w:val="a5"/>
                <w:lang w:val="en-CA" w:eastAsia="en-US"/>
              </w:rPr>
              <w:t>4.</w:t>
            </w:r>
            <w:r w:rsidR="009257F0" w:rsidRPr="009D2E87">
              <w:rPr>
                <w:kern w:val="0"/>
                <w:lang w:val="en-CA" w:eastAsia="en-US"/>
              </w:rPr>
              <w:tab/>
            </w:r>
            <w:r w:rsidR="009257F0" w:rsidRPr="009257F0">
              <w:rPr>
                <w:rStyle w:val="a5"/>
                <w:lang w:val="en-CA" w:eastAsia="en-US"/>
              </w:rPr>
              <w:t>Project Outcomes Requiring FPIC</w:t>
            </w:r>
            <w:r w:rsidR="009257F0" w:rsidRPr="009257F0">
              <w:rPr>
                <w:webHidden/>
              </w:rPr>
              <w:tab/>
            </w:r>
            <w:r w:rsidR="009257F0" w:rsidRPr="009257F0">
              <w:rPr>
                <w:webHidden/>
              </w:rPr>
              <w:fldChar w:fldCharType="begin"/>
            </w:r>
            <w:r w:rsidR="009257F0" w:rsidRPr="009257F0">
              <w:rPr>
                <w:webHidden/>
              </w:rPr>
              <w:instrText xml:space="preserve"> PAGEREF _Toc82335390 \h </w:instrText>
            </w:r>
            <w:r w:rsidR="009257F0" w:rsidRPr="009257F0">
              <w:rPr>
                <w:webHidden/>
              </w:rPr>
            </w:r>
            <w:r w:rsidR="009257F0" w:rsidRPr="009257F0">
              <w:rPr>
                <w:webHidden/>
              </w:rPr>
              <w:fldChar w:fldCharType="separate"/>
            </w:r>
            <w:r w:rsidR="00C77457">
              <w:rPr>
                <w:webHidden/>
              </w:rPr>
              <w:t>32</w:t>
            </w:r>
            <w:r w:rsidR="009257F0" w:rsidRPr="009257F0">
              <w:rPr>
                <w:webHidden/>
              </w:rPr>
              <w:fldChar w:fldCharType="end"/>
            </w:r>
          </w:hyperlink>
        </w:p>
        <w:p w14:paraId="40673BE5" w14:textId="4DCDA056" w:rsidR="009257F0" w:rsidRDefault="00EA6937">
          <w:pPr>
            <w:pStyle w:val="TOC2"/>
          </w:pPr>
          <w:hyperlink w:anchor="_Toc82335392" w:history="1">
            <w:r w:rsidR="009257F0" w:rsidRPr="009257F0">
              <w:rPr>
                <w:rStyle w:val="a5"/>
              </w:rPr>
              <w:t xml:space="preserve">Annex </w:t>
            </w:r>
            <w:r w:rsidR="001A7789">
              <w:rPr>
                <w:rStyle w:val="a5"/>
              </w:rPr>
              <w:t>E</w:t>
            </w:r>
            <w:r w:rsidR="009257F0" w:rsidRPr="009257F0">
              <w:rPr>
                <w:rStyle w:val="a5"/>
              </w:rPr>
              <w:t>. Grievance Redress Mecha</w:t>
            </w:r>
            <w:r w:rsidR="009257F0" w:rsidRPr="009257F0">
              <w:rPr>
                <w:rStyle w:val="a5"/>
              </w:rPr>
              <w:t>n</w:t>
            </w:r>
            <w:r w:rsidR="009257F0" w:rsidRPr="009257F0">
              <w:rPr>
                <w:rStyle w:val="a5"/>
              </w:rPr>
              <w:t>ism</w:t>
            </w:r>
            <w:r w:rsidR="009257F0" w:rsidRPr="009257F0">
              <w:rPr>
                <w:webHidden/>
              </w:rPr>
              <w:tab/>
            </w:r>
            <w:r w:rsidR="009257F0" w:rsidRPr="009257F0">
              <w:rPr>
                <w:webHidden/>
              </w:rPr>
              <w:fldChar w:fldCharType="begin"/>
            </w:r>
            <w:r w:rsidR="009257F0" w:rsidRPr="009257F0">
              <w:rPr>
                <w:webHidden/>
              </w:rPr>
              <w:instrText xml:space="preserve"> PAGEREF _Toc82335392 \h </w:instrText>
            </w:r>
            <w:r w:rsidR="009257F0" w:rsidRPr="009257F0">
              <w:rPr>
                <w:webHidden/>
              </w:rPr>
            </w:r>
            <w:r w:rsidR="009257F0" w:rsidRPr="009257F0">
              <w:rPr>
                <w:webHidden/>
              </w:rPr>
              <w:fldChar w:fldCharType="separate"/>
            </w:r>
            <w:r w:rsidR="00C77457">
              <w:rPr>
                <w:webHidden/>
              </w:rPr>
              <w:t>34</w:t>
            </w:r>
            <w:r w:rsidR="009257F0" w:rsidRPr="009257F0">
              <w:rPr>
                <w:webHidden/>
              </w:rPr>
              <w:fldChar w:fldCharType="end"/>
            </w:r>
          </w:hyperlink>
        </w:p>
        <w:p w14:paraId="53719203" w14:textId="0E0C9DA5" w:rsidR="009257F0" w:rsidRPr="009D2E87" w:rsidRDefault="003A3FCE">
          <w:pPr>
            <w:pStyle w:val="TOC2"/>
            <w:rPr>
              <w:kern w:val="0"/>
              <w:lang w:val="en-CA" w:eastAsia="en-US"/>
            </w:rPr>
          </w:pPr>
          <w:hyperlink w:anchor="_Toc82335393" w:history="1">
            <w:r w:rsidR="009257F0" w:rsidRPr="009257F0">
              <w:rPr>
                <w:rStyle w:val="a5"/>
              </w:rPr>
              <w:t xml:space="preserve">Annex </w:t>
            </w:r>
            <w:r w:rsidR="002B5DB4">
              <w:rPr>
                <w:rStyle w:val="a5"/>
              </w:rPr>
              <w:t>F</w:t>
            </w:r>
            <w:r w:rsidR="009257F0" w:rsidRPr="009257F0">
              <w:rPr>
                <w:rStyle w:val="a5"/>
              </w:rPr>
              <w:t>.  References</w:t>
            </w:r>
            <w:r w:rsidR="009257F0" w:rsidRPr="009257F0">
              <w:rPr>
                <w:webHidden/>
              </w:rPr>
              <w:tab/>
            </w:r>
            <w:r w:rsidR="009257F0" w:rsidRPr="009257F0">
              <w:rPr>
                <w:webHidden/>
              </w:rPr>
              <w:fldChar w:fldCharType="begin"/>
            </w:r>
            <w:r w:rsidR="009257F0" w:rsidRPr="009257F0">
              <w:rPr>
                <w:webHidden/>
              </w:rPr>
              <w:instrText xml:space="preserve"> PAGEREF _Toc82335393 \h </w:instrText>
            </w:r>
            <w:r w:rsidR="009257F0" w:rsidRPr="009257F0">
              <w:rPr>
                <w:webHidden/>
              </w:rPr>
            </w:r>
            <w:r w:rsidR="009257F0" w:rsidRPr="009257F0">
              <w:rPr>
                <w:webHidden/>
              </w:rPr>
              <w:fldChar w:fldCharType="separate"/>
            </w:r>
            <w:r w:rsidR="00C77457">
              <w:rPr>
                <w:webHidden/>
              </w:rPr>
              <w:t>35</w:t>
            </w:r>
            <w:r w:rsidR="009257F0" w:rsidRPr="009257F0">
              <w:rPr>
                <w:webHidden/>
              </w:rPr>
              <w:fldChar w:fldCharType="end"/>
            </w:r>
          </w:hyperlink>
        </w:p>
        <w:p w14:paraId="44A2E1B4" w14:textId="1C6BFDA2" w:rsidR="00FD1332" w:rsidRPr="008F54C0" w:rsidRDefault="00FD1332" w:rsidP="00B631F8">
          <w:pPr>
            <w:spacing w:line="360" w:lineRule="auto"/>
          </w:pPr>
          <w:r w:rsidRPr="009D2E87">
            <w:rPr>
              <w:rFonts w:ascii="Times New Roman" w:hAnsi="Times New Roman" w:cs="Times New Roman"/>
              <w:b/>
              <w:bCs/>
              <w:sz w:val="28"/>
              <w:szCs w:val="28"/>
              <w:lang w:val="zh-CN"/>
            </w:rPr>
            <w:fldChar w:fldCharType="end"/>
          </w:r>
        </w:p>
      </w:sdtContent>
    </w:sdt>
    <w:p w14:paraId="472CA185" w14:textId="361280BB" w:rsidR="009F1998" w:rsidRDefault="009F1998">
      <w:pPr>
        <w:widowControl/>
        <w:jc w:val="left"/>
      </w:pPr>
    </w:p>
    <w:p w14:paraId="5ED38C11" w14:textId="77777777" w:rsidR="00280523" w:rsidRDefault="00280523">
      <w:pPr>
        <w:widowControl/>
        <w:jc w:val="left"/>
        <w:rPr>
          <w:rFonts w:ascii="Times New Roman" w:hAnsi="Times New Roman" w:cs="Times New Roman"/>
          <w:b/>
          <w:bCs/>
          <w:i/>
          <w:iCs/>
          <w:color w:val="0000FF"/>
          <w:kern w:val="0"/>
          <w:sz w:val="31"/>
          <w:szCs w:val="31"/>
        </w:rPr>
      </w:pPr>
      <w:r>
        <w:rPr>
          <w:rFonts w:ascii="Times New Roman" w:hAnsi="Times New Roman" w:cs="Times New Roman"/>
          <w:b/>
          <w:bCs/>
          <w:i/>
          <w:iCs/>
          <w:color w:val="0000FF"/>
          <w:kern w:val="0"/>
          <w:sz w:val="31"/>
          <w:szCs w:val="31"/>
        </w:rPr>
        <w:br w:type="page"/>
      </w:r>
    </w:p>
    <w:p w14:paraId="19A28517" w14:textId="40F05401" w:rsidR="00FD1332" w:rsidRPr="008F54C0" w:rsidRDefault="009F1998" w:rsidP="009F1998">
      <w:pPr>
        <w:widowControl/>
        <w:spacing w:line="408" w:lineRule="auto"/>
        <w:jc w:val="center"/>
      </w:pPr>
      <w:r>
        <w:rPr>
          <w:rFonts w:ascii="Times New Roman" w:hAnsi="Times New Roman" w:cs="Times New Roman"/>
          <w:b/>
          <w:bCs/>
          <w:i/>
          <w:iCs/>
          <w:color w:val="0000FF"/>
          <w:kern w:val="0"/>
          <w:sz w:val="31"/>
          <w:szCs w:val="31"/>
        </w:rPr>
        <w:lastRenderedPageBreak/>
        <w:t>Abbreviations</w:t>
      </w:r>
    </w:p>
    <w:tbl>
      <w:tblPr>
        <w:tblW w:w="0" w:type="auto"/>
        <w:tblLook w:val="04A0" w:firstRow="1" w:lastRow="0" w:firstColumn="1" w:lastColumn="0" w:noHBand="0" w:noVBand="1"/>
      </w:tblPr>
      <w:tblGrid>
        <w:gridCol w:w="1555"/>
        <w:gridCol w:w="7654"/>
      </w:tblGrid>
      <w:tr w:rsidR="008F4093" w14:paraId="67EBE40D" w14:textId="77777777" w:rsidTr="007D3A9D">
        <w:tc>
          <w:tcPr>
            <w:tcW w:w="1555" w:type="dxa"/>
          </w:tcPr>
          <w:p w14:paraId="0EA13266" w14:textId="4E960CF4" w:rsidR="008F4093" w:rsidRDefault="008F4093" w:rsidP="000873CA">
            <w:pPr>
              <w:widowControl/>
              <w:spacing w:line="360" w:lineRule="auto"/>
              <w:jc w:val="left"/>
              <w:rPr>
                <w:rFonts w:ascii="Times New Roman" w:hAnsi="Times New Roman"/>
                <w:sz w:val="24"/>
                <w:szCs w:val="24"/>
              </w:rPr>
            </w:pPr>
            <w:r w:rsidRPr="008C09BC">
              <w:rPr>
                <w:rFonts w:ascii="Times New Roman" w:hAnsi="Times New Roman"/>
                <w:sz w:val="24"/>
                <w:szCs w:val="24"/>
              </w:rPr>
              <w:t>C-PAR</w:t>
            </w:r>
          </w:p>
        </w:tc>
        <w:tc>
          <w:tcPr>
            <w:tcW w:w="7654" w:type="dxa"/>
          </w:tcPr>
          <w:p w14:paraId="591724CE" w14:textId="2E9AA79D" w:rsidR="008F4093" w:rsidRDefault="008F4093" w:rsidP="000873CA">
            <w:pPr>
              <w:widowControl/>
              <w:spacing w:line="360" w:lineRule="auto"/>
              <w:jc w:val="left"/>
              <w:rPr>
                <w:rFonts w:ascii="Times New Roman" w:hAnsi="Times New Roman"/>
                <w:sz w:val="24"/>
                <w:szCs w:val="24"/>
              </w:rPr>
            </w:pPr>
            <w:r w:rsidRPr="008C09BC">
              <w:rPr>
                <w:rFonts w:ascii="Times New Roman" w:hAnsi="Times New Roman"/>
                <w:sz w:val="24"/>
                <w:szCs w:val="24"/>
              </w:rPr>
              <w:t>China’s Protected Area System Reform (GEF-financed program)</w:t>
            </w:r>
          </w:p>
        </w:tc>
      </w:tr>
      <w:tr w:rsidR="008F4093" w14:paraId="6948223D" w14:textId="77777777" w:rsidTr="007D3A9D">
        <w:tc>
          <w:tcPr>
            <w:tcW w:w="1555" w:type="dxa"/>
          </w:tcPr>
          <w:p w14:paraId="5F98B22B" w14:textId="2A70A2B8" w:rsidR="008F4093" w:rsidRDefault="008F4093" w:rsidP="000873CA">
            <w:pPr>
              <w:widowControl/>
              <w:spacing w:line="360" w:lineRule="auto"/>
              <w:jc w:val="left"/>
              <w:rPr>
                <w:rFonts w:ascii="Times New Roman" w:hAnsi="Times New Roman"/>
                <w:sz w:val="24"/>
                <w:szCs w:val="24"/>
              </w:rPr>
            </w:pPr>
            <w:r w:rsidRPr="008C09BC">
              <w:rPr>
                <w:rFonts w:ascii="Times New Roman" w:hAnsi="Times New Roman"/>
                <w:sz w:val="24"/>
                <w:szCs w:val="24"/>
              </w:rPr>
              <w:t>CPC</w:t>
            </w:r>
          </w:p>
        </w:tc>
        <w:tc>
          <w:tcPr>
            <w:tcW w:w="7654" w:type="dxa"/>
          </w:tcPr>
          <w:p w14:paraId="7FF80797" w14:textId="7B8A1226" w:rsidR="008F4093" w:rsidRDefault="008F4093" w:rsidP="000873CA">
            <w:pPr>
              <w:widowControl/>
              <w:spacing w:line="360" w:lineRule="auto"/>
              <w:jc w:val="left"/>
              <w:rPr>
                <w:rFonts w:ascii="Times New Roman" w:hAnsi="Times New Roman"/>
                <w:sz w:val="24"/>
                <w:szCs w:val="24"/>
              </w:rPr>
            </w:pPr>
            <w:r w:rsidRPr="008C09BC">
              <w:rPr>
                <w:rFonts w:ascii="Times New Roman" w:hAnsi="Times New Roman"/>
                <w:color w:val="333333"/>
                <w:sz w:val="24"/>
                <w:szCs w:val="24"/>
                <w:shd w:val="clear" w:color="auto" w:fill="FFFFFF"/>
              </w:rPr>
              <w:t>the Communist Party of China</w:t>
            </w:r>
          </w:p>
        </w:tc>
      </w:tr>
      <w:tr w:rsidR="008F4093" w14:paraId="1B51C555" w14:textId="77777777" w:rsidTr="007D3A9D">
        <w:tc>
          <w:tcPr>
            <w:tcW w:w="1555" w:type="dxa"/>
          </w:tcPr>
          <w:p w14:paraId="0F567E11" w14:textId="2EAE9B57" w:rsidR="008F4093" w:rsidRDefault="008F4093" w:rsidP="000873CA">
            <w:pPr>
              <w:widowControl/>
              <w:spacing w:line="360" w:lineRule="auto"/>
              <w:jc w:val="left"/>
              <w:rPr>
                <w:rFonts w:ascii="Times New Roman" w:hAnsi="Times New Roman"/>
                <w:sz w:val="24"/>
                <w:szCs w:val="24"/>
              </w:rPr>
            </w:pPr>
            <w:r>
              <w:rPr>
                <w:rFonts w:ascii="Times New Roman" w:hAnsi="Times New Roman" w:hint="eastAsia"/>
                <w:sz w:val="24"/>
                <w:szCs w:val="24"/>
              </w:rPr>
              <w:t>E</w:t>
            </w:r>
            <w:r>
              <w:rPr>
                <w:rFonts w:ascii="Times New Roman" w:hAnsi="Times New Roman"/>
                <w:sz w:val="24"/>
                <w:szCs w:val="24"/>
              </w:rPr>
              <w:t>IA</w:t>
            </w:r>
          </w:p>
        </w:tc>
        <w:tc>
          <w:tcPr>
            <w:tcW w:w="7654" w:type="dxa"/>
          </w:tcPr>
          <w:p w14:paraId="042F07FA" w14:textId="2822D94C" w:rsidR="008F4093" w:rsidRDefault="008F4093" w:rsidP="000873CA">
            <w:pPr>
              <w:widowControl/>
              <w:spacing w:line="360" w:lineRule="auto"/>
              <w:jc w:val="left"/>
              <w:rPr>
                <w:rFonts w:ascii="Times New Roman" w:hAnsi="Times New Roman"/>
                <w:sz w:val="24"/>
                <w:szCs w:val="24"/>
              </w:rPr>
            </w:pPr>
            <w:r w:rsidRPr="008C09BC">
              <w:rPr>
                <w:rFonts w:ascii="Times New Roman" w:hAnsi="Times New Roman"/>
                <w:sz w:val="24"/>
                <w:szCs w:val="24"/>
              </w:rPr>
              <w:t>Environmental Impact Assessment (EIA)</w:t>
            </w:r>
          </w:p>
        </w:tc>
      </w:tr>
      <w:tr w:rsidR="008F4093" w14:paraId="73D83179" w14:textId="77777777" w:rsidTr="007D3A9D">
        <w:tc>
          <w:tcPr>
            <w:tcW w:w="1555" w:type="dxa"/>
          </w:tcPr>
          <w:p w14:paraId="2B0C1A9B" w14:textId="5E5EA02E" w:rsidR="008F4093" w:rsidRDefault="008F4093" w:rsidP="000873CA">
            <w:pPr>
              <w:widowControl/>
              <w:spacing w:line="360" w:lineRule="auto"/>
              <w:jc w:val="left"/>
              <w:rPr>
                <w:rFonts w:ascii="Times New Roman" w:hAnsi="Times New Roman"/>
                <w:sz w:val="24"/>
                <w:szCs w:val="24"/>
              </w:rPr>
            </w:pPr>
            <w:r w:rsidRPr="008C09BC">
              <w:rPr>
                <w:rFonts w:ascii="Times New Roman" w:hAnsi="Times New Roman"/>
                <w:sz w:val="24"/>
                <w:szCs w:val="24"/>
              </w:rPr>
              <w:t>ESIA</w:t>
            </w:r>
          </w:p>
        </w:tc>
        <w:tc>
          <w:tcPr>
            <w:tcW w:w="7654" w:type="dxa"/>
          </w:tcPr>
          <w:p w14:paraId="0A658627" w14:textId="6B6E2703" w:rsidR="008F4093" w:rsidRDefault="008F4093" w:rsidP="000873CA">
            <w:pPr>
              <w:widowControl/>
              <w:spacing w:line="360" w:lineRule="auto"/>
              <w:jc w:val="left"/>
              <w:rPr>
                <w:rFonts w:ascii="Times New Roman" w:hAnsi="Times New Roman"/>
                <w:sz w:val="24"/>
                <w:szCs w:val="24"/>
              </w:rPr>
            </w:pPr>
            <w:r w:rsidRPr="008C09BC">
              <w:rPr>
                <w:rFonts w:ascii="Times New Roman" w:hAnsi="Times New Roman"/>
                <w:sz w:val="24"/>
                <w:szCs w:val="24"/>
              </w:rPr>
              <w:t>Environmental and Social Impact Assessment</w:t>
            </w:r>
          </w:p>
        </w:tc>
      </w:tr>
      <w:tr w:rsidR="008F4093" w14:paraId="5DF2FD97" w14:textId="77777777" w:rsidTr="007D3A9D">
        <w:tc>
          <w:tcPr>
            <w:tcW w:w="1555" w:type="dxa"/>
          </w:tcPr>
          <w:p w14:paraId="47EEEEB6" w14:textId="38F193F0" w:rsidR="008F4093" w:rsidRDefault="008F4093" w:rsidP="000873CA">
            <w:pPr>
              <w:widowControl/>
              <w:spacing w:line="360" w:lineRule="auto"/>
              <w:jc w:val="left"/>
              <w:rPr>
                <w:rFonts w:ascii="Times New Roman" w:hAnsi="Times New Roman"/>
                <w:sz w:val="24"/>
                <w:szCs w:val="24"/>
              </w:rPr>
            </w:pPr>
            <w:r w:rsidRPr="008C09BC">
              <w:rPr>
                <w:rFonts w:ascii="Times New Roman" w:hAnsi="Times New Roman"/>
                <w:sz w:val="24"/>
                <w:szCs w:val="24"/>
              </w:rPr>
              <w:t>ESMF</w:t>
            </w:r>
          </w:p>
        </w:tc>
        <w:tc>
          <w:tcPr>
            <w:tcW w:w="7654" w:type="dxa"/>
          </w:tcPr>
          <w:p w14:paraId="34488A6B" w14:textId="7EB509F7" w:rsidR="008F4093" w:rsidRDefault="008F4093" w:rsidP="000873CA">
            <w:pPr>
              <w:widowControl/>
              <w:spacing w:line="360" w:lineRule="auto"/>
              <w:jc w:val="left"/>
              <w:rPr>
                <w:rFonts w:ascii="Times New Roman" w:hAnsi="Times New Roman"/>
                <w:sz w:val="24"/>
                <w:szCs w:val="24"/>
              </w:rPr>
            </w:pPr>
            <w:r w:rsidRPr="008C09BC">
              <w:rPr>
                <w:rFonts w:ascii="Times New Roman" w:hAnsi="Times New Roman"/>
                <w:sz w:val="24"/>
                <w:szCs w:val="24"/>
              </w:rPr>
              <w:t>Environmental and Social Management Framework</w:t>
            </w:r>
          </w:p>
        </w:tc>
      </w:tr>
      <w:tr w:rsidR="008F4093" w14:paraId="384ABFE5" w14:textId="77777777" w:rsidTr="007D3A9D">
        <w:tc>
          <w:tcPr>
            <w:tcW w:w="1555" w:type="dxa"/>
          </w:tcPr>
          <w:p w14:paraId="4DF77813" w14:textId="2287D7B7" w:rsidR="008F4093" w:rsidRDefault="008F4093" w:rsidP="000873CA">
            <w:pPr>
              <w:widowControl/>
              <w:spacing w:line="360" w:lineRule="auto"/>
              <w:jc w:val="left"/>
              <w:rPr>
                <w:rFonts w:ascii="Times New Roman" w:hAnsi="Times New Roman"/>
                <w:sz w:val="24"/>
                <w:szCs w:val="24"/>
              </w:rPr>
            </w:pPr>
            <w:r w:rsidRPr="008C09BC">
              <w:rPr>
                <w:rFonts w:ascii="Times New Roman" w:hAnsi="Times New Roman"/>
                <w:sz w:val="24"/>
                <w:szCs w:val="24"/>
              </w:rPr>
              <w:t>ESMP</w:t>
            </w:r>
          </w:p>
        </w:tc>
        <w:tc>
          <w:tcPr>
            <w:tcW w:w="7654" w:type="dxa"/>
          </w:tcPr>
          <w:p w14:paraId="29C65229" w14:textId="028A8782" w:rsidR="008F4093" w:rsidRDefault="008F4093" w:rsidP="000873CA">
            <w:pPr>
              <w:widowControl/>
              <w:spacing w:line="360" w:lineRule="auto"/>
              <w:jc w:val="left"/>
              <w:rPr>
                <w:rFonts w:ascii="Times New Roman" w:hAnsi="Times New Roman"/>
                <w:sz w:val="24"/>
                <w:szCs w:val="24"/>
              </w:rPr>
            </w:pPr>
            <w:r w:rsidRPr="008C09BC">
              <w:rPr>
                <w:rFonts w:ascii="Times New Roman" w:hAnsi="Times New Roman"/>
                <w:sz w:val="24"/>
                <w:szCs w:val="24"/>
              </w:rPr>
              <w:t>Environmental and Social Management Plan</w:t>
            </w:r>
          </w:p>
        </w:tc>
      </w:tr>
      <w:tr w:rsidR="008F4093" w14:paraId="1A3D0F59" w14:textId="77777777" w:rsidTr="007D3A9D">
        <w:tc>
          <w:tcPr>
            <w:tcW w:w="1555" w:type="dxa"/>
          </w:tcPr>
          <w:p w14:paraId="26B0753B" w14:textId="5F4D0369" w:rsidR="008F4093" w:rsidRDefault="008F4093" w:rsidP="000873CA">
            <w:pPr>
              <w:widowControl/>
              <w:spacing w:line="360" w:lineRule="auto"/>
              <w:jc w:val="left"/>
              <w:rPr>
                <w:rFonts w:ascii="Times New Roman" w:hAnsi="Times New Roman"/>
                <w:sz w:val="24"/>
                <w:szCs w:val="24"/>
              </w:rPr>
            </w:pPr>
            <w:r w:rsidRPr="008C09BC">
              <w:rPr>
                <w:rFonts w:ascii="Times New Roman" w:hAnsi="Times New Roman"/>
                <w:sz w:val="24"/>
                <w:szCs w:val="24"/>
              </w:rPr>
              <w:t>FPIC</w:t>
            </w:r>
          </w:p>
        </w:tc>
        <w:tc>
          <w:tcPr>
            <w:tcW w:w="7654" w:type="dxa"/>
          </w:tcPr>
          <w:p w14:paraId="5A8E2562" w14:textId="3771D989" w:rsidR="008F4093" w:rsidRDefault="008F4093" w:rsidP="000873CA">
            <w:pPr>
              <w:widowControl/>
              <w:spacing w:line="360" w:lineRule="auto"/>
              <w:jc w:val="left"/>
              <w:rPr>
                <w:rFonts w:ascii="Times New Roman" w:hAnsi="Times New Roman"/>
                <w:sz w:val="24"/>
                <w:szCs w:val="24"/>
              </w:rPr>
            </w:pPr>
            <w:r w:rsidRPr="008C09BC">
              <w:rPr>
                <w:rFonts w:ascii="Times New Roman" w:eastAsia="Calibri" w:hAnsi="Times New Roman"/>
                <w:sz w:val="24"/>
                <w:szCs w:val="24"/>
              </w:rPr>
              <w:t>Free Prior and Informed Consent</w:t>
            </w:r>
          </w:p>
        </w:tc>
      </w:tr>
      <w:tr w:rsidR="008F4093" w14:paraId="4C54D061" w14:textId="77777777" w:rsidTr="007D3A9D">
        <w:tc>
          <w:tcPr>
            <w:tcW w:w="1555" w:type="dxa"/>
          </w:tcPr>
          <w:p w14:paraId="33828EA4" w14:textId="6309CF99" w:rsidR="008F4093" w:rsidRDefault="008F4093" w:rsidP="000873CA">
            <w:pPr>
              <w:widowControl/>
              <w:spacing w:line="360" w:lineRule="auto"/>
              <w:jc w:val="left"/>
              <w:rPr>
                <w:rFonts w:ascii="Times New Roman" w:hAnsi="Times New Roman"/>
                <w:sz w:val="24"/>
                <w:szCs w:val="24"/>
              </w:rPr>
            </w:pPr>
            <w:r w:rsidRPr="008C09BC">
              <w:rPr>
                <w:rFonts w:ascii="Times New Roman" w:hAnsi="Times New Roman"/>
                <w:sz w:val="24"/>
                <w:szCs w:val="24"/>
              </w:rPr>
              <w:t>GEF</w:t>
            </w:r>
          </w:p>
        </w:tc>
        <w:tc>
          <w:tcPr>
            <w:tcW w:w="7654" w:type="dxa"/>
          </w:tcPr>
          <w:p w14:paraId="32A70418" w14:textId="75DDB0BB" w:rsidR="008F4093" w:rsidRDefault="008F4093" w:rsidP="000873CA">
            <w:pPr>
              <w:widowControl/>
              <w:spacing w:line="360" w:lineRule="auto"/>
              <w:jc w:val="left"/>
              <w:rPr>
                <w:rFonts w:ascii="Times New Roman" w:hAnsi="Times New Roman"/>
                <w:sz w:val="24"/>
                <w:szCs w:val="24"/>
              </w:rPr>
            </w:pPr>
            <w:r w:rsidRPr="008C09BC">
              <w:rPr>
                <w:rFonts w:ascii="Times New Roman" w:hAnsi="Times New Roman"/>
                <w:sz w:val="24"/>
                <w:szCs w:val="24"/>
              </w:rPr>
              <w:t>Global Environment Facility</w:t>
            </w:r>
          </w:p>
        </w:tc>
      </w:tr>
      <w:tr w:rsidR="008F4093" w14:paraId="4AED8A61" w14:textId="77777777" w:rsidTr="007D3A9D">
        <w:tc>
          <w:tcPr>
            <w:tcW w:w="1555" w:type="dxa"/>
          </w:tcPr>
          <w:p w14:paraId="6BC77992" w14:textId="5AA4BEF6" w:rsidR="008F4093" w:rsidRPr="008C09BC" w:rsidRDefault="008F4093" w:rsidP="000873CA">
            <w:pPr>
              <w:widowControl/>
              <w:spacing w:line="360" w:lineRule="auto"/>
              <w:jc w:val="left"/>
              <w:rPr>
                <w:rFonts w:ascii="Times New Roman" w:hAnsi="Times New Roman"/>
                <w:sz w:val="24"/>
                <w:szCs w:val="24"/>
              </w:rPr>
            </w:pPr>
            <w:r>
              <w:rPr>
                <w:rFonts w:ascii="Times New Roman" w:hAnsi="Times New Roman" w:hint="eastAsia"/>
                <w:sz w:val="24"/>
                <w:szCs w:val="24"/>
              </w:rPr>
              <w:t>G</w:t>
            </w:r>
            <w:r>
              <w:rPr>
                <w:rFonts w:ascii="Times New Roman" w:hAnsi="Times New Roman"/>
                <w:sz w:val="24"/>
                <w:szCs w:val="24"/>
              </w:rPr>
              <w:t>RM</w:t>
            </w:r>
          </w:p>
        </w:tc>
        <w:tc>
          <w:tcPr>
            <w:tcW w:w="7654" w:type="dxa"/>
          </w:tcPr>
          <w:p w14:paraId="5E8FBA5E" w14:textId="5F9692E5" w:rsidR="008F4093" w:rsidRPr="008C09BC" w:rsidRDefault="008F4093" w:rsidP="000873CA">
            <w:pPr>
              <w:widowControl/>
              <w:spacing w:line="360" w:lineRule="auto"/>
              <w:jc w:val="left"/>
              <w:rPr>
                <w:rFonts w:ascii="Times New Roman" w:hAnsi="Times New Roman"/>
                <w:sz w:val="24"/>
                <w:szCs w:val="24"/>
              </w:rPr>
            </w:pPr>
            <w:r w:rsidRPr="008F4093">
              <w:rPr>
                <w:rFonts w:ascii="Times New Roman" w:hAnsi="Times New Roman"/>
                <w:sz w:val="24"/>
                <w:szCs w:val="24"/>
              </w:rPr>
              <w:t>Grievance Redress</w:t>
            </w:r>
            <w:r>
              <w:rPr>
                <w:rFonts w:ascii="Times New Roman" w:hAnsi="Times New Roman"/>
                <w:sz w:val="24"/>
                <w:szCs w:val="24"/>
              </w:rPr>
              <w:t xml:space="preserve"> Mechanism</w:t>
            </w:r>
          </w:p>
        </w:tc>
      </w:tr>
      <w:tr w:rsidR="008F4093" w14:paraId="6A665DBF" w14:textId="77777777" w:rsidTr="007D3A9D">
        <w:tc>
          <w:tcPr>
            <w:tcW w:w="1555" w:type="dxa"/>
          </w:tcPr>
          <w:p w14:paraId="4B488440" w14:textId="64273B57" w:rsidR="008F4093" w:rsidRPr="008C09BC" w:rsidRDefault="008F4093" w:rsidP="000873CA">
            <w:pPr>
              <w:widowControl/>
              <w:spacing w:line="360" w:lineRule="auto"/>
              <w:jc w:val="left"/>
              <w:rPr>
                <w:rFonts w:ascii="Times New Roman" w:hAnsi="Times New Roman"/>
                <w:sz w:val="24"/>
                <w:szCs w:val="24"/>
              </w:rPr>
            </w:pPr>
            <w:r>
              <w:rPr>
                <w:rFonts w:ascii="Times New Roman" w:hAnsi="Times New Roman" w:hint="eastAsia"/>
                <w:sz w:val="24"/>
                <w:szCs w:val="24"/>
              </w:rPr>
              <w:t>K</w:t>
            </w:r>
            <w:r>
              <w:rPr>
                <w:rFonts w:ascii="Times New Roman" w:hAnsi="Times New Roman"/>
                <w:sz w:val="24"/>
                <w:szCs w:val="24"/>
              </w:rPr>
              <w:t>BA</w:t>
            </w:r>
          </w:p>
        </w:tc>
        <w:tc>
          <w:tcPr>
            <w:tcW w:w="7654" w:type="dxa"/>
          </w:tcPr>
          <w:p w14:paraId="38067294" w14:textId="067D10BD" w:rsidR="008F4093" w:rsidRPr="008C09BC" w:rsidRDefault="008F4093" w:rsidP="000873CA">
            <w:pPr>
              <w:widowControl/>
              <w:spacing w:line="360" w:lineRule="auto"/>
              <w:jc w:val="left"/>
              <w:rPr>
                <w:rFonts w:ascii="Times New Roman" w:hAnsi="Times New Roman"/>
                <w:sz w:val="24"/>
                <w:szCs w:val="24"/>
              </w:rPr>
            </w:pPr>
            <w:r w:rsidRPr="008C09BC">
              <w:rPr>
                <w:rFonts w:ascii="Times New Roman" w:hAnsi="Times New Roman"/>
                <w:sz w:val="24"/>
                <w:szCs w:val="24"/>
              </w:rPr>
              <w:t>Key Biodiversity Area</w:t>
            </w:r>
          </w:p>
        </w:tc>
      </w:tr>
      <w:tr w:rsidR="008F4093" w14:paraId="3A1FB372" w14:textId="77777777" w:rsidTr="007D3A9D">
        <w:tc>
          <w:tcPr>
            <w:tcW w:w="1555" w:type="dxa"/>
          </w:tcPr>
          <w:p w14:paraId="6FB085E4" w14:textId="5ED63C7A" w:rsidR="008F4093" w:rsidRPr="008C09BC" w:rsidRDefault="008F4093" w:rsidP="000873CA">
            <w:pPr>
              <w:widowControl/>
              <w:spacing w:line="360" w:lineRule="auto"/>
              <w:jc w:val="left"/>
              <w:rPr>
                <w:rFonts w:ascii="Times New Roman" w:hAnsi="Times New Roman"/>
                <w:sz w:val="24"/>
                <w:szCs w:val="24"/>
              </w:rPr>
            </w:pPr>
            <w:r w:rsidRPr="008C09BC">
              <w:rPr>
                <w:rFonts w:ascii="Times New Roman" w:hAnsi="Times New Roman"/>
                <w:sz w:val="24"/>
                <w:szCs w:val="24"/>
              </w:rPr>
              <w:t>HWC</w:t>
            </w:r>
          </w:p>
        </w:tc>
        <w:tc>
          <w:tcPr>
            <w:tcW w:w="7654" w:type="dxa"/>
          </w:tcPr>
          <w:p w14:paraId="620D7A75" w14:textId="0DE0A309" w:rsidR="008F4093" w:rsidRPr="008C09BC" w:rsidRDefault="008F4093" w:rsidP="000873CA">
            <w:pPr>
              <w:widowControl/>
              <w:spacing w:line="360" w:lineRule="auto"/>
              <w:jc w:val="left"/>
              <w:rPr>
                <w:rFonts w:ascii="Times New Roman" w:hAnsi="Times New Roman"/>
                <w:sz w:val="24"/>
                <w:szCs w:val="24"/>
              </w:rPr>
            </w:pPr>
            <w:r w:rsidRPr="008C09BC">
              <w:rPr>
                <w:rFonts w:ascii="Times New Roman" w:hAnsi="Times New Roman"/>
                <w:sz w:val="24"/>
                <w:szCs w:val="24"/>
              </w:rPr>
              <w:t>Human-Wildlife Conflict</w:t>
            </w:r>
          </w:p>
        </w:tc>
      </w:tr>
      <w:tr w:rsidR="008F4093" w14:paraId="0DD5BF61" w14:textId="77777777" w:rsidTr="007D3A9D">
        <w:tc>
          <w:tcPr>
            <w:tcW w:w="1555" w:type="dxa"/>
          </w:tcPr>
          <w:p w14:paraId="17AC54BD" w14:textId="0AEA9424" w:rsidR="008F4093" w:rsidRPr="008C09BC" w:rsidRDefault="008F4093" w:rsidP="000873CA">
            <w:pPr>
              <w:widowControl/>
              <w:spacing w:line="360" w:lineRule="auto"/>
              <w:jc w:val="left"/>
              <w:rPr>
                <w:rFonts w:ascii="Times New Roman" w:hAnsi="Times New Roman"/>
                <w:sz w:val="24"/>
                <w:szCs w:val="24"/>
              </w:rPr>
            </w:pPr>
            <w:r>
              <w:rPr>
                <w:rFonts w:ascii="Times New Roman" w:hAnsi="Times New Roman"/>
                <w:color w:val="000000"/>
                <w:sz w:val="24"/>
                <w:szCs w:val="24"/>
                <w:lang w:val="en-GB"/>
              </w:rPr>
              <w:t>NDRC</w:t>
            </w:r>
          </w:p>
        </w:tc>
        <w:tc>
          <w:tcPr>
            <w:tcW w:w="7654" w:type="dxa"/>
          </w:tcPr>
          <w:p w14:paraId="493B9526" w14:textId="5BEE5469" w:rsidR="008F4093" w:rsidRPr="008C09BC" w:rsidRDefault="008F4093" w:rsidP="000873CA">
            <w:pPr>
              <w:widowControl/>
              <w:spacing w:line="360" w:lineRule="auto"/>
              <w:jc w:val="left"/>
              <w:rPr>
                <w:rFonts w:ascii="Times New Roman" w:hAnsi="Times New Roman"/>
                <w:sz w:val="24"/>
                <w:szCs w:val="24"/>
              </w:rPr>
            </w:pPr>
            <w:r w:rsidRPr="008C09BC">
              <w:rPr>
                <w:rFonts w:ascii="Times New Roman" w:hAnsi="Times New Roman"/>
                <w:color w:val="000000"/>
                <w:sz w:val="24"/>
                <w:szCs w:val="24"/>
                <w:lang w:val="en-GB"/>
              </w:rPr>
              <w:t>National Development and Reform Commission</w:t>
            </w:r>
          </w:p>
        </w:tc>
      </w:tr>
      <w:tr w:rsidR="008F4093" w14:paraId="07F94C5F" w14:textId="77777777" w:rsidTr="007D3A9D">
        <w:tc>
          <w:tcPr>
            <w:tcW w:w="1555" w:type="dxa"/>
          </w:tcPr>
          <w:p w14:paraId="4ABFD584" w14:textId="2A6A0F4A" w:rsidR="008F4093" w:rsidRPr="008C09BC" w:rsidRDefault="008F4093" w:rsidP="000873CA">
            <w:pPr>
              <w:widowControl/>
              <w:spacing w:line="360" w:lineRule="auto"/>
              <w:jc w:val="left"/>
              <w:rPr>
                <w:rFonts w:ascii="Times New Roman" w:hAnsi="Times New Roman"/>
                <w:sz w:val="24"/>
                <w:szCs w:val="24"/>
              </w:rPr>
            </w:pPr>
            <w:r w:rsidRPr="008C09BC">
              <w:rPr>
                <w:rFonts w:ascii="Times New Roman" w:hAnsi="Times New Roman"/>
                <w:sz w:val="24"/>
                <w:szCs w:val="24"/>
              </w:rPr>
              <w:t>NGO</w:t>
            </w:r>
          </w:p>
        </w:tc>
        <w:tc>
          <w:tcPr>
            <w:tcW w:w="7654" w:type="dxa"/>
          </w:tcPr>
          <w:p w14:paraId="3C6EF6A8" w14:textId="1D30ED59" w:rsidR="008F4093" w:rsidRPr="008C09BC" w:rsidRDefault="008F4093" w:rsidP="000873CA">
            <w:pPr>
              <w:widowControl/>
              <w:spacing w:line="360" w:lineRule="auto"/>
              <w:jc w:val="left"/>
              <w:rPr>
                <w:rFonts w:ascii="Times New Roman" w:hAnsi="Times New Roman"/>
                <w:sz w:val="24"/>
                <w:szCs w:val="24"/>
              </w:rPr>
            </w:pPr>
            <w:r w:rsidRPr="008C09BC">
              <w:rPr>
                <w:rFonts w:ascii="Times New Roman" w:hAnsi="Times New Roman"/>
                <w:sz w:val="24"/>
                <w:szCs w:val="24"/>
              </w:rPr>
              <w:t>Non-Governmental Organisation</w:t>
            </w:r>
          </w:p>
        </w:tc>
      </w:tr>
      <w:tr w:rsidR="008F4093" w14:paraId="1CB71D59" w14:textId="77777777" w:rsidTr="007D3A9D">
        <w:tc>
          <w:tcPr>
            <w:tcW w:w="1555" w:type="dxa"/>
          </w:tcPr>
          <w:p w14:paraId="362CF9A7" w14:textId="4B2A409F" w:rsidR="008F4093" w:rsidRPr="008C09BC" w:rsidRDefault="008F4093" w:rsidP="000873CA">
            <w:pPr>
              <w:widowControl/>
              <w:spacing w:line="360" w:lineRule="auto"/>
              <w:jc w:val="left"/>
              <w:rPr>
                <w:rFonts w:ascii="Times New Roman" w:hAnsi="Times New Roman"/>
                <w:sz w:val="24"/>
                <w:szCs w:val="24"/>
              </w:rPr>
            </w:pPr>
            <w:r w:rsidRPr="008C09BC">
              <w:rPr>
                <w:rFonts w:ascii="Times New Roman" w:hAnsi="Times New Roman"/>
                <w:sz w:val="24"/>
                <w:szCs w:val="24"/>
              </w:rPr>
              <w:t>NP</w:t>
            </w:r>
          </w:p>
        </w:tc>
        <w:tc>
          <w:tcPr>
            <w:tcW w:w="7654" w:type="dxa"/>
          </w:tcPr>
          <w:p w14:paraId="76725F18" w14:textId="66E64658" w:rsidR="008F4093" w:rsidRPr="008C09BC" w:rsidRDefault="008F4093" w:rsidP="000873CA">
            <w:pPr>
              <w:widowControl/>
              <w:spacing w:line="360" w:lineRule="auto"/>
              <w:jc w:val="left"/>
              <w:rPr>
                <w:rFonts w:ascii="Times New Roman" w:hAnsi="Times New Roman"/>
                <w:sz w:val="24"/>
                <w:szCs w:val="24"/>
              </w:rPr>
            </w:pPr>
            <w:r>
              <w:rPr>
                <w:rFonts w:ascii="Times New Roman" w:hAnsi="Times New Roman" w:hint="eastAsia"/>
                <w:sz w:val="24"/>
                <w:szCs w:val="24"/>
              </w:rPr>
              <w:t>N</w:t>
            </w:r>
            <w:r>
              <w:rPr>
                <w:rFonts w:ascii="Times New Roman" w:hAnsi="Times New Roman"/>
                <w:sz w:val="24"/>
                <w:szCs w:val="24"/>
              </w:rPr>
              <w:t>ational Park</w:t>
            </w:r>
          </w:p>
        </w:tc>
      </w:tr>
      <w:tr w:rsidR="008F4093" w14:paraId="3EA2C473" w14:textId="77777777" w:rsidTr="007D3A9D">
        <w:tc>
          <w:tcPr>
            <w:tcW w:w="1555" w:type="dxa"/>
          </w:tcPr>
          <w:p w14:paraId="224BEED8" w14:textId="04A2E3CF" w:rsidR="008F4093" w:rsidRPr="008C09BC" w:rsidRDefault="008F4093" w:rsidP="000873CA">
            <w:pPr>
              <w:widowControl/>
              <w:spacing w:line="360" w:lineRule="auto"/>
              <w:jc w:val="left"/>
              <w:rPr>
                <w:rFonts w:ascii="Times New Roman" w:hAnsi="Times New Roman"/>
                <w:sz w:val="24"/>
                <w:szCs w:val="24"/>
              </w:rPr>
            </w:pPr>
            <w:r>
              <w:rPr>
                <w:rFonts w:ascii="Times New Roman" w:hAnsi="Times New Roman" w:hint="eastAsia"/>
                <w:sz w:val="24"/>
                <w:szCs w:val="24"/>
              </w:rPr>
              <w:t>N</w:t>
            </w:r>
            <w:r>
              <w:rPr>
                <w:rFonts w:ascii="Times New Roman" w:hAnsi="Times New Roman"/>
                <w:sz w:val="24"/>
                <w:szCs w:val="24"/>
              </w:rPr>
              <w:t>R</w:t>
            </w:r>
          </w:p>
        </w:tc>
        <w:tc>
          <w:tcPr>
            <w:tcW w:w="7654" w:type="dxa"/>
          </w:tcPr>
          <w:p w14:paraId="5616AAC9" w14:textId="47F1BE67" w:rsidR="008F4093" w:rsidRPr="008C09BC" w:rsidRDefault="00D307EC" w:rsidP="000873CA">
            <w:pPr>
              <w:widowControl/>
              <w:spacing w:line="360" w:lineRule="auto"/>
              <w:jc w:val="left"/>
              <w:rPr>
                <w:rFonts w:ascii="Times New Roman" w:hAnsi="Times New Roman"/>
                <w:sz w:val="24"/>
                <w:szCs w:val="24"/>
              </w:rPr>
            </w:pPr>
            <w:r w:rsidRPr="008C09BC">
              <w:rPr>
                <w:rFonts w:ascii="Times New Roman" w:hAnsi="Times New Roman"/>
                <w:sz w:val="24"/>
                <w:szCs w:val="24"/>
              </w:rPr>
              <w:t>Nature Reserve</w:t>
            </w:r>
          </w:p>
        </w:tc>
      </w:tr>
      <w:tr w:rsidR="008F4093" w14:paraId="6BE60233" w14:textId="77777777" w:rsidTr="007D3A9D">
        <w:tc>
          <w:tcPr>
            <w:tcW w:w="1555" w:type="dxa"/>
          </w:tcPr>
          <w:p w14:paraId="2AD2DBDA" w14:textId="4DF42DAB" w:rsidR="008F4093" w:rsidRPr="008C09BC" w:rsidRDefault="00D307EC" w:rsidP="000873CA">
            <w:pPr>
              <w:widowControl/>
              <w:spacing w:line="360" w:lineRule="auto"/>
              <w:jc w:val="left"/>
              <w:rPr>
                <w:rFonts w:ascii="Times New Roman" w:hAnsi="Times New Roman"/>
                <w:sz w:val="24"/>
                <w:szCs w:val="24"/>
              </w:rPr>
            </w:pPr>
            <w:r>
              <w:rPr>
                <w:rFonts w:ascii="Times New Roman" w:hAnsi="Times New Roman"/>
                <w:sz w:val="24"/>
                <w:szCs w:val="24"/>
              </w:rPr>
              <w:t xml:space="preserve">NNR  </w:t>
            </w:r>
          </w:p>
        </w:tc>
        <w:tc>
          <w:tcPr>
            <w:tcW w:w="7654" w:type="dxa"/>
          </w:tcPr>
          <w:p w14:paraId="76490F89" w14:textId="0828BA43" w:rsidR="008F4093" w:rsidRPr="008C09BC" w:rsidRDefault="00D307EC" w:rsidP="000873CA">
            <w:pPr>
              <w:widowControl/>
              <w:spacing w:line="360" w:lineRule="auto"/>
              <w:jc w:val="left"/>
              <w:rPr>
                <w:rFonts w:ascii="Times New Roman" w:hAnsi="Times New Roman"/>
                <w:sz w:val="24"/>
                <w:szCs w:val="24"/>
              </w:rPr>
            </w:pPr>
            <w:r>
              <w:rPr>
                <w:rFonts w:ascii="Times New Roman" w:hAnsi="Times New Roman"/>
                <w:sz w:val="24"/>
                <w:szCs w:val="24"/>
              </w:rPr>
              <w:t>N</w:t>
            </w:r>
            <w:r w:rsidRPr="008C09BC">
              <w:rPr>
                <w:rFonts w:ascii="Times New Roman" w:hAnsi="Times New Roman"/>
                <w:sz w:val="24"/>
                <w:szCs w:val="24"/>
              </w:rPr>
              <w:t xml:space="preserve">ational </w:t>
            </w:r>
            <w:r>
              <w:rPr>
                <w:rFonts w:ascii="Times New Roman" w:hAnsi="Times New Roman"/>
                <w:sz w:val="24"/>
                <w:szCs w:val="24"/>
              </w:rPr>
              <w:t>N</w:t>
            </w:r>
            <w:r w:rsidRPr="008C09BC">
              <w:rPr>
                <w:rFonts w:ascii="Times New Roman" w:hAnsi="Times New Roman"/>
                <w:sz w:val="24"/>
                <w:szCs w:val="24"/>
              </w:rPr>
              <w:t xml:space="preserve">ature </w:t>
            </w:r>
            <w:r>
              <w:rPr>
                <w:rFonts w:ascii="Times New Roman" w:hAnsi="Times New Roman"/>
                <w:sz w:val="24"/>
                <w:szCs w:val="24"/>
              </w:rPr>
              <w:t>R</w:t>
            </w:r>
            <w:r w:rsidRPr="008C09BC">
              <w:rPr>
                <w:rFonts w:ascii="Times New Roman" w:hAnsi="Times New Roman"/>
                <w:sz w:val="24"/>
                <w:szCs w:val="24"/>
              </w:rPr>
              <w:t>eserve</w:t>
            </w:r>
          </w:p>
        </w:tc>
      </w:tr>
      <w:tr w:rsidR="008F4093" w14:paraId="588585E8" w14:textId="77777777" w:rsidTr="007D3A9D">
        <w:tc>
          <w:tcPr>
            <w:tcW w:w="1555" w:type="dxa"/>
          </w:tcPr>
          <w:p w14:paraId="15082C1D" w14:textId="6D96982C" w:rsidR="008F4093" w:rsidRPr="008C09BC" w:rsidRDefault="00D307EC" w:rsidP="000873CA">
            <w:pPr>
              <w:widowControl/>
              <w:spacing w:line="360" w:lineRule="auto"/>
              <w:jc w:val="left"/>
              <w:rPr>
                <w:rFonts w:ascii="Times New Roman" w:hAnsi="Times New Roman"/>
                <w:sz w:val="24"/>
                <w:szCs w:val="24"/>
              </w:rPr>
            </w:pPr>
            <w:r w:rsidRPr="008C09BC">
              <w:rPr>
                <w:rFonts w:ascii="Times New Roman" w:hAnsi="Times New Roman"/>
                <w:sz w:val="24"/>
                <w:szCs w:val="24"/>
              </w:rPr>
              <w:t>PA</w:t>
            </w:r>
          </w:p>
        </w:tc>
        <w:tc>
          <w:tcPr>
            <w:tcW w:w="7654" w:type="dxa"/>
          </w:tcPr>
          <w:p w14:paraId="75910BFB" w14:textId="5630A5CF" w:rsidR="008F4093" w:rsidRPr="008C09BC" w:rsidRDefault="00D307EC" w:rsidP="000873CA">
            <w:pPr>
              <w:widowControl/>
              <w:spacing w:line="360" w:lineRule="auto"/>
              <w:jc w:val="left"/>
              <w:rPr>
                <w:rFonts w:ascii="Times New Roman" w:hAnsi="Times New Roman"/>
                <w:sz w:val="24"/>
                <w:szCs w:val="24"/>
              </w:rPr>
            </w:pPr>
            <w:r w:rsidRPr="008C09BC">
              <w:rPr>
                <w:rFonts w:ascii="Times New Roman" w:hAnsi="Times New Roman"/>
                <w:sz w:val="24"/>
                <w:szCs w:val="24"/>
              </w:rPr>
              <w:t>Protected Area</w:t>
            </w:r>
          </w:p>
        </w:tc>
      </w:tr>
      <w:tr w:rsidR="008F4093" w14:paraId="334187C6" w14:textId="77777777" w:rsidTr="007D3A9D">
        <w:tc>
          <w:tcPr>
            <w:tcW w:w="1555" w:type="dxa"/>
          </w:tcPr>
          <w:p w14:paraId="5A62FAEC" w14:textId="2BDBD042" w:rsidR="008F4093" w:rsidRPr="008C09BC" w:rsidRDefault="00D307EC" w:rsidP="000873CA">
            <w:pPr>
              <w:widowControl/>
              <w:spacing w:line="360" w:lineRule="auto"/>
              <w:jc w:val="left"/>
              <w:rPr>
                <w:rFonts w:ascii="Times New Roman" w:hAnsi="Times New Roman"/>
                <w:sz w:val="24"/>
                <w:szCs w:val="24"/>
              </w:rPr>
            </w:pPr>
            <w:r w:rsidRPr="008C09BC">
              <w:rPr>
                <w:rFonts w:ascii="Times New Roman" w:hAnsi="Times New Roman"/>
                <w:sz w:val="24"/>
                <w:szCs w:val="24"/>
              </w:rPr>
              <w:t xml:space="preserve">PMO  </w:t>
            </w:r>
            <w:r>
              <w:rPr>
                <w:rFonts w:ascii="Times New Roman" w:hAnsi="Times New Roman"/>
                <w:sz w:val="24"/>
                <w:szCs w:val="24"/>
              </w:rPr>
              <w:t xml:space="preserve"> </w:t>
            </w:r>
          </w:p>
        </w:tc>
        <w:tc>
          <w:tcPr>
            <w:tcW w:w="7654" w:type="dxa"/>
          </w:tcPr>
          <w:p w14:paraId="224103F5" w14:textId="6B946973" w:rsidR="008F4093" w:rsidRPr="008C09BC" w:rsidRDefault="00D307EC" w:rsidP="000873CA">
            <w:pPr>
              <w:widowControl/>
              <w:spacing w:line="360" w:lineRule="auto"/>
              <w:jc w:val="left"/>
              <w:rPr>
                <w:rFonts w:ascii="Times New Roman" w:hAnsi="Times New Roman"/>
                <w:sz w:val="24"/>
                <w:szCs w:val="24"/>
              </w:rPr>
            </w:pPr>
            <w:r w:rsidRPr="008C09BC">
              <w:rPr>
                <w:rFonts w:ascii="Times New Roman" w:hAnsi="Times New Roman"/>
                <w:sz w:val="24"/>
                <w:szCs w:val="24"/>
              </w:rPr>
              <w:t>Project Management Office</w:t>
            </w:r>
          </w:p>
        </w:tc>
      </w:tr>
      <w:tr w:rsidR="00D307EC" w14:paraId="03E55AF9" w14:textId="77777777" w:rsidTr="007D3A9D">
        <w:tc>
          <w:tcPr>
            <w:tcW w:w="1555" w:type="dxa"/>
          </w:tcPr>
          <w:p w14:paraId="6E358AB8" w14:textId="5EF36A55" w:rsidR="00D307EC" w:rsidRPr="008C09BC" w:rsidRDefault="00D307EC" w:rsidP="000873CA">
            <w:pPr>
              <w:widowControl/>
              <w:spacing w:line="360" w:lineRule="auto"/>
              <w:jc w:val="left"/>
              <w:rPr>
                <w:rFonts w:ascii="Times New Roman" w:hAnsi="Times New Roman"/>
                <w:sz w:val="24"/>
                <w:szCs w:val="24"/>
              </w:rPr>
            </w:pPr>
            <w:r w:rsidRPr="008C09BC">
              <w:rPr>
                <w:rFonts w:ascii="Times New Roman" w:hAnsi="Times New Roman"/>
                <w:sz w:val="24"/>
                <w:szCs w:val="24"/>
              </w:rPr>
              <w:t>PNR</w:t>
            </w:r>
          </w:p>
        </w:tc>
        <w:tc>
          <w:tcPr>
            <w:tcW w:w="7654" w:type="dxa"/>
          </w:tcPr>
          <w:p w14:paraId="1717B772" w14:textId="3DDA5EF0" w:rsidR="00D307EC" w:rsidRPr="008C09BC" w:rsidRDefault="00D307EC" w:rsidP="000873CA">
            <w:pPr>
              <w:widowControl/>
              <w:spacing w:line="360" w:lineRule="auto"/>
              <w:jc w:val="left"/>
              <w:rPr>
                <w:rFonts w:ascii="Times New Roman" w:hAnsi="Times New Roman"/>
                <w:sz w:val="24"/>
                <w:szCs w:val="24"/>
              </w:rPr>
            </w:pPr>
            <w:r w:rsidRPr="008C09BC">
              <w:rPr>
                <w:rFonts w:ascii="Times New Roman" w:hAnsi="Times New Roman"/>
                <w:sz w:val="24"/>
                <w:szCs w:val="24"/>
              </w:rPr>
              <w:t>Provincial Nature Reserve</w:t>
            </w:r>
          </w:p>
        </w:tc>
      </w:tr>
      <w:tr w:rsidR="00D307EC" w14:paraId="51635E6A" w14:textId="77777777" w:rsidTr="007D3A9D">
        <w:tc>
          <w:tcPr>
            <w:tcW w:w="1555" w:type="dxa"/>
          </w:tcPr>
          <w:p w14:paraId="5E3D21E9" w14:textId="46C9E715" w:rsidR="00D307EC" w:rsidRPr="008C09BC" w:rsidRDefault="00D307EC" w:rsidP="000873CA">
            <w:pPr>
              <w:widowControl/>
              <w:spacing w:line="360" w:lineRule="auto"/>
              <w:jc w:val="left"/>
              <w:rPr>
                <w:rFonts w:ascii="Times New Roman" w:hAnsi="Times New Roman"/>
                <w:sz w:val="24"/>
                <w:szCs w:val="24"/>
              </w:rPr>
            </w:pPr>
            <w:r w:rsidRPr="008C09BC">
              <w:rPr>
                <w:rFonts w:ascii="Times New Roman" w:hAnsi="Times New Roman"/>
                <w:sz w:val="24"/>
                <w:szCs w:val="24"/>
              </w:rPr>
              <w:t>PPG</w:t>
            </w:r>
          </w:p>
        </w:tc>
        <w:tc>
          <w:tcPr>
            <w:tcW w:w="7654" w:type="dxa"/>
          </w:tcPr>
          <w:p w14:paraId="6A4AC48E" w14:textId="5CBD9897" w:rsidR="00D307EC" w:rsidRPr="008C09BC" w:rsidRDefault="00D307EC" w:rsidP="000873CA">
            <w:pPr>
              <w:widowControl/>
              <w:spacing w:line="360" w:lineRule="auto"/>
              <w:jc w:val="left"/>
              <w:rPr>
                <w:rFonts w:ascii="Times New Roman" w:hAnsi="Times New Roman"/>
                <w:sz w:val="24"/>
                <w:szCs w:val="24"/>
              </w:rPr>
            </w:pPr>
            <w:r w:rsidRPr="008C09BC">
              <w:rPr>
                <w:rFonts w:ascii="Times New Roman" w:hAnsi="Times New Roman"/>
                <w:sz w:val="24"/>
                <w:szCs w:val="24"/>
              </w:rPr>
              <w:t>Project Preparation Grant</w:t>
            </w:r>
          </w:p>
        </w:tc>
      </w:tr>
      <w:tr w:rsidR="00D307EC" w14:paraId="4459DD94" w14:textId="77777777" w:rsidTr="007D3A9D">
        <w:tc>
          <w:tcPr>
            <w:tcW w:w="1555" w:type="dxa"/>
          </w:tcPr>
          <w:p w14:paraId="60CB2373" w14:textId="77777777" w:rsidR="006066A9" w:rsidRDefault="006066A9" w:rsidP="000873CA">
            <w:pPr>
              <w:widowControl/>
              <w:spacing w:line="360" w:lineRule="auto"/>
              <w:jc w:val="left"/>
              <w:rPr>
                <w:rFonts w:ascii="Times New Roman" w:hAnsi="Times New Roman"/>
                <w:sz w:val="24"/>
                <w:szCs w:val="24"/>
              </w:rPr>
            </w:pPr>
            <w:r>
              <w:rPr>
                <w:rFonts w:ascii="Times New Roman" w:hAnsi="Times New Roman"/>
                <w:sz w:val="24"/>
                <w:szCs w:val="24"/>
              </w:rPr>
              <w:t>QPFD</w:t>
            </w:r>
          </w:p>
          <w:p w14:paraId="1877A724" w14:textId="0A1977D3" w:rsidR="006066A9" w:rsidRPr="008C09BC" w:rsidRDefault="006066A9" w:rsidP="000873CA">
            <w:pPr>
              <w:widowControl/>
              <w:spacing w:line="360" w:lineRule="auto"/>
              <w:jc w:val="left"/>
              <w:rPr>
                <w:rFonts w:ascii="Times New Roman" w:hAnsi="Times New Roman"/>
                <w:sz w:val="24"/>
                <w:szCs w:val="24"/>
              </w:rPr>
            </w:pPr>
            <w:r>
              <w:rPr>
                <w:rFonts w:ascii="Times New Roman" w:hAnsi="Times New Roman"/>
                <w:sz w:val="24"/>
                <w:szCs w:val="24"/>
              </w:rPr>
              <w:t>QEPB</w:t>
            </w:r>
          </w:p>
        </w:tc>
        <w:tc>
          <w:tcPr>
            <w:tcW w:w="7654" w:type="dxa"/>
          </w:tcPr>
          <w:p w14:paraId="16D63E59" w14:textId="77777777" w:rsidR="00D307EC" w:rsidRDefault="00D307EC" w:rsidP="000873CA">
            <w:pPr>
              <w:widowControl/>
              <w:spacing w:line="360" w:lineRule="auto"/>
              <w:jc w:val="left"/>
              <w:rPr>
                <w:rFonts w:ascii="Times New Roman" w:hAnsi="Times New Roman"/>
                <w:sz w:val="24"/>
                <w:szCs w:val="24"/>
              </w:rPr>
            </w:pPr>
            <w:r w:rsidRPr="008C09BC">
              <w:rPr>
                <w:rFonts w:ascii="Times New Roman" w:hAnsi="Times New Roman"/>
                <w:sz w:val="24"/>
                <w:szCs w:val="24"/>
              </w:rPr>
              <w:t>Qinghai Forestry and Grassland Bureau</w:t>
            </w:r>
          </w:p>
          <w:p w14:paraId="4153BBD6" w14:textId="021BA66C" w:rsidR="006066A9" w:rsidRPr="006066A9" w:rsidRDefault="006066A9" w:rsidP="000873CA">
            <w:pPr>
              <w:widowControl/>
              <w:spacing w:line="360" w:lineRule="auto"/>
              <w:jc w:val="left"/>
              <w:rPr>
                <w:rFonts w:ascii="Times New Roman" w:hAnsi="Times New Roman"/>
                <w:sz w:val="24"/>
                <w:szCs w:val="24"/>
              </w:rPr>
            </w:pPr>
            <w:r w:rsidRPr="006066A9">
              <w:rPr>
                <w:rFonts w:ascii="Times New Roman" w:hAnsi="Times New Roman"/>
                <w:sz w:val="24"/>
                <w:szCs w:val="24"/>
              </w:rPr>
              <w:t>Qinghai Environmental Protection Bureau</w:t>
            </w:r>
          </w:p>
        </w:tc>
      </w:tr>
      <w:tr w:rsidR="00D307EC" w14:paraId="57513134" w14:textId="77777777" w:rsidTr="007D3A9D">
        <w:tc>
          <w:tcPr>
            <w:tcW w:w="1555" w:type="dxa"/>
          </w:tcPr>
          <w:p w14:paraId="076E70A0" w14:textId="25931CC7" w:rsidR="00D307EC" w:rsidRPr="008C09BC" w:rsidRDefault="00D307EC" w:rsidP="000873CA">
            <w:pPr>
              <w:widowControl/>
              <w:spacing w:line="360" w:lineRule="auto"/>
              <w:jc w:val="left"/>
              <w:rPr>
                <w:rFonts w:ascii="Times New Roman" w:hAnsi="Times New Roman"/>
                <w:sz w:val="24"/>
                <w:szCs w:val="24"/>
              </w:rPr>
            </w:pPr>
            <w:r w:rsidRPr="008C09BC">
              <w:rPr>
                <w:rFonts w:ascii="Times New Roman" w:hAnsi="Times New Roman"/>
                <w:sz w:val="24"/>
                <w:szCs w:val="24"/>
              </w:rPr>
              <w:t>QMNP</w:t>
            </w:r>
          </w:p>
        </w:tc>
        <w:tc>
          <w:tcPr>
            <w:tcW w:w="7654" w:type="dxa"/>
          </w:tcPr>
          <w:p w14:paraId="32E35C1A" w14:textId="5DBC690E" w:rsidR="00D307EC" w:rsidRPr="008C09BC" w:rsidRDefault="00D307EC" w:rsidP="000873CA">
            <w:pPr>
              <w:widowControl/>
              <w:spacing w:line="360" w:lineRule="auto"/>
              <w:jc w:val="left"/>
              <w:rPr>
                <w:rFonts w:ascii="Times New Roman" w:hAnsi="Times New Roman"/>
                <w:sz w:val="24"/>
                <w:szCs w:val="24"/>
              </w:rPr>
            </w:pPr>
            <w:r w:rsidRPr="008C09BC">
              <w:rPr>
                <w:rFonts w:ascii="Times New Roman" w:hAnsi="Times New Roman"/>
                <w:sz w:val="24"/>
                <w:szCs w:val="24"/>
              </w:rPr>
              <w:t xml:space="preserve">Qilian Mountain </w:t>
            </w:r>
            <w:r>
              <w:rPr>
                <w:rFonts w:ascii="Times New Roman" w:hAnsi="Times New Roman" w:hint="eastAsia"/>
                <w:sz w:val="24"/>
                <w:szCs w:val="24"/>
              </w:rPr>
              <w:t>N</w:t>
            </w:r>
            <w:r>
              <w:rPr>
                <w:rFonts w:ascii="Times New Roman" w:hAnsi="Times New Roman"/>
                <w:sz w:val="24"/>
                <w:szCs w:val="24"/>
              </w:rPr>
              <w:t>ational Park</w:t>
            </w:r>
          </w:p>
        </w:tc>
      </w:tr>
      <w:tr w:rsidR="00D307EC" w:rsidRPr="00D307EC" w14:paraId="1B774933" w14:textId="77777777" w:rsidTr="007D3A9D">
        <w:tc>
          <w:tcPr>
            <w:tcW w:w="1555" w:type="dxa"/>
          </w:tcPr>
          <w:p w14:paraId="124BDC0C" w14:textId="59F0591A" w:rsidR="00D307EC" w:rsidRPr="008C09BC" w:rsidRDefault="00D307EC" w:rsidP="000873CA">
            <w:pPr>
              <w:widowControl/>
              <w:spacing w:line="360" w:lineRule="auto"/>
              <w:jc w:val="left"/>
              <w:rPr>
                <w:rFonts w:ascii="Times New Roman" w:hAnsi="Times New Roman"/>
                <w:sz w:val="24"/>
                <w:szCs w:val="24"/>
              </w:rPr>
            </w:pPr>
            <w:r w:rsidRPr="008C09BC">
              <w:rPr>
                <w:rFonts w:ascii="Times New Roman" w:hAnsi="Times New Roman"/>
                <w:sz w:val="24"/>
                <w:szCs w:val="24"/>
              </w:rPr>
              <w:t>QPBSAP</w:t>
            </w:r>
          </w:p>
        </w:tc>
        <w:tc>
          <w:tcPr>
            <w:tcW w:w="7654" w:type="dxa"/>
          </w:tcPr>
          <w:p w14:paraId="03457A73" w14:textId="451BEBC9" w:rsidR="00D307EC" w:rsidRPr="008C09BC" w:rsidRDefault="00D307EC" w:rsidP="000873CA">
            <w:pPr>
              <w:widowControl/>
              <w:spacing w:line="360" w:lineRule="auto"/>
              <w:jc w:val="left"/>
              <w:rPr>
                <w:rFonts w:ascii="Times New Roman" w:hAnsi="Times New Roman"/>
                <w:sz w:val="24"/>
                <w:szCs w:val="24"/>
              </w:rPr>
            </w:pPr>
            <w:r w:rsidRPr="008C09BC">
              <w:rPr>
                <w:rFonts w:ascii="Times New Roman" w:hAnsi="Times New Roman"/>
                <w:sz w:val="24"/>
                <w:szCs w:val="24"/>
              </w:rPr>
              <w:t>Qinghai Provincial Biodiversity Strategy and Action Plan</w:t>
            </w:r>
          </w:p>
        </w:tc>
      </w:tr>
      <w:tr w:rsidR="00D307EC" w:rsidRPr="00D307EC" w14:paraId="50CBA98E" w14:textId="77777777" w:rsidTr="007D3A9D">
        <w:tc>
          <w:tcPr>
            <w:tcW w:w="1555" w:type="dxa"/>
          </w:tcPr>
          <w:p w14:paraId="7DF71D15" w14:textId="2F5EAEF5" w:rsidR="00D307EC" w:rsidRPr="008C09BC" w:rsidRDefault="00D307EC" w:rsidP="000873CA">
            <w:pPr>
              <w:widowControl/>
              <w:spacing w:line="360" w:lineRule="auto"/>
              <w:jc w:val="left"/>
              <w:rPr>
                <w:rFonts w:ascii="Times New Roman" w:hAnsi="Times New Roman"/>
                <w:sz w:val="24"/>
                <w:szCs w:val="24"/>
              </w:rPr>
            </w:pPr>
            <w:r>
              <w:rPr>
                <w:rFonts w:ascii="Times New Roman" w:hAnsi="Times New Roman" w:hint="eastAsia"/>
                <w:sz w:val="24"/>
                <w:szCs w:val="24"/>
              </w:rPr>
              <w:t>S</w:t>
            </w:r>
            <w:r>
              <w:rPr>
                <w:rFonts w:ascii="Times New Roman" w:hAnsi="Times New Roman"/>
                <w:sz w:val="24"/>
                <w:szCs w:val="24"/>
              </w:rPr>
              <w:t>ESP</w:t>
            </w:r>
          </w:p>
        </w:tc>
        <w:tc>
          <w:tcPr>
            <w:tcW w:w="7654" w:type="dxa"/>
          </w:tcPr>
          <w:p w14:paraId="0C23B461" w14:textId="774C2B5C" w:rsidR="00D307EC" w:rsidRPr="008C09BC" w:rsidRDefault="00D307EC" w:rsidP="000873CA">
            <w:pPr>
              <w:widowControl/>
              <w:spacing w:line="360" w:lineRule="auto"/>
              <w:jc w:val="left"/>
              <w:rPr>
                <w:rFonts w:ascii="Times New Roman" w:hAnsi="Times New Roman"/>
                <w:sz w:val="24"/>
                <w:szCs w:val="24"/>
              </w:rPr>
            </w:pPr>
            <w:r w:rsidRPr="00D307EC">
              <w:rPr>
                <w:rFonts w:ascii="Times New Roman" w:hAnsi="Times New Roman"/>
                <w:sz w:val="24"/>
                <w:szCs w:val="24"/>
              </w:rPr>
              <w:t xml:space="preserve">Social and Environmental Screening Procedure </w:t>
            </w:r>
          </w:p>
        </w:tc>
      </w:tr>
      <w:tr w:rsidR="00D307EC" w:rsidRPr="00D307EC" w14:paraId="4670B920" w14:textId="77777777" w:rsidTr="007D3A9D">
        <w:tc>
          <w:tcPr>
            <w:tcW w:w="1555" w:type="dxa"/>
          </w:tcPr>
          <w:p w14:paraId="0FB84F1B" w14:textId="52073BF2" w:rsidR="00D307EC" w:rsidRPr="008C09BC" w:rsidRDefault="00D307EC" w:rsidP="000873CA">
            <w:pPr>
              <w:widowControl/>
              <w:spacing w:line="360" w:lineRule="auto"/>
              <w:jc w:val="left"/>
              <w:rPr>
                <w:rFonts w:ascii="Times New Roman" w:hAnsi="Times New Roman"/>
                <w:sz w:val="24"/>
                <w:szCs w:val="24"/>
              </w:rPr>
            </w:pPr>
            <w:r>
              <w:rPr>
                <w:rFonts w:ascii="Times New Roman" w:hAnsi="Times New Roman" w:hint="eastAsia"/>
                <w:sz w:val="24"/>
                <w:szCs w:val="24"/>
              </w:rPr>
              <w:t>U</w:t>
            </w:r>
            <w:r>
              <w:rPr>
                <w:rFonts w:ascii="Times New Roman" w:hAnsi="Times New Roman"/>
                <w:sz w:val="24"/>
                <w:szCs w:val="24"/>
              </w:rPr>
              <w:t>NDP</w:t>
            </w:r>
          </w:p>
        </w:tc>
        <w:tc>
          <w:tcPr>
            <w:tcW w:w="7654" w:type="dxa"/>
          </w:tcPr>
          <w:p w14:paraId="2CBF6ACB" w14:textId="7A9397FD" w:rsidR="00D307EC" w:rsidRPr="008C09BC" w:rsidRDefault="00D307EC" w:rsidP="000873CA">
            <w:pPr>
              <w:widowControl/>
              <w:spacing w:line="360" w:lineRule="auto"/>
              <w:jc w:val="left"/>
              <w:rPr>
                <w:rFonts w:ascii="Times New Roman" w:hAnsi="Times New Roman"/>
                <w:sz w:val="24"/>
                <w:szCs w:val="24"/>
              </w:rPr>
            </w:pPr>
            <w:r w:rsidRPr="008C09BC">
              <w:rPr>
                <w:rFonts w:ascii="Times New Roman" w:hAnsi="Times New Roman"/>
                <w:sz w:val="24"/>
                <w:szCs w:val="24"/>
              </w:rPr>
              <w:t>United Nations Development Programme</w:t>
            </w:r>
          </w:p>
        </w:tc>
      </w:tr>
    </w:tbl>
    <w:p w14:paraId="13B1E98D" w14:textId="3A2B6060" w:rsidR="008C09BC" w:rsidRPr="008C09BC" w:rsidRDefault="008C09BC" w:rsidP="00FF1348">
      <w:pPr>
        <w:spacing w:line="360" w:lineRule="auto"/>
        <w:rPr>
          <w:rFonts w:ascii="Times New Roman" w:hAnsi="Times New Roman" w:cs="Times New Roman"/>
          <w:sz w:val="24"/>
          <w:szCs w:val="24"/>
        </w:rPr>
      </w:pPr>
      <w:r>
        <w:rPr>
          <w:rFonts w:ascii="Times New Roman" w:hAnsi="Times New Roman" w:cs="Times New Roman"/>
          <w:color w:val="000000"/>
          <w:sz w:val="24"/>
          <w:szCs w:val="24"/>
          <w:lang w:val="en-GB"/>
        </w:rPr>
        <w:t xml:space="preserve">  </w:t>
      </w:r>
    </w:p>
    <w:p w14:paraId="050C0DC0" w14:textId="77777777" w:rsidR="002E0041" w:rsidRPr="008F54C0" w:rsidRDefault="002E0041" w:rsidP="00CE372D">
      <w:pPr>
        <w:pStyle w:val="1"/>
        <w:spacing w:line="408" w:lineRule="auto"/>
      </w:pPr>
      <w:bookmarkStart w:id="1" w:name="_Toc71201505"/>
      <w:bookmarkStart w:id="2" w:name="_Toc82335311"/>
      <w:r w:rsidRPr="008F54C0">
        <w:lastRenderedPageBreak/>
        <w:t>1. Executive Summary</w:t>
      </w:r>
      <w:bookmarkEnd w:id="1"/>
      <w:bookmarkEnd w:id="2"/>
    </w:p>
    <w:p w14:paraId="3A783E84" w14:textId="77777777" w:rsidR="00D477DC" w:rsidRPr="008F54C0" w:rsidRDefault="002E0041" w:rsidP="00CE372D">
      <w:pPr>
        <w:pStyle w:val="2"/>
        <w:spacing w:line="408" w:lineRule="auto"/>
      </w:pPr>
      <w:bookmarkStart w:id="3" w:name="_Toc71201506"/>
      <w:bookmarkStart w:id="4" w:name="_Toc82335312"/>
      <w:r w:rsidRPr="008F54C0">
        <w:t xml:space="preserve">1.1 </w:t>
      </w:r>
      <w:r w:rsidR="00D477DC" w:rsidRPr="008F54C0">
        <w:t>Introduction</w:t>
      </w:r>
      <w:bookmarkEnd w:id="3"/>
      <w:bookmarkEnd w:id="4"/>
    </w:p>
    <w:p w14:paraId="32F6E303" w14:textId="1D4CB9F2" w:rsidR="00FA57BF" w:rsidRPr="00B85344" w:rsidRDefault="00D477DC" w:rsidP="009D2E87">
      <w:pPr>
        <w:spacing w:line="408" w:lineRule="auto"/>
        <w:ind w:firstLine="420"/>
        <w:rPr>
          <w:rFonts w:ascii="Times New Roman" w:hAnsi="Times New Roman" w:cs="Times New Roman"/>
          <w:sz w:val="24"/>
          <w:szCs w:val="24"/>
        </w:rPr>
      </w:pPr>
      <w:r w:rsidRPr="00B85344">
        <w:rPr>
          <w:rFonts w:ascii="Times New Roman" w:hAnsi="Times New Roman" w:cs="Times New Roman"/>
          <w:sz w:val="24"/>
          <w:szCs w:val="24"/>
        </w:rPr>
        <w:t xml:space="preserve">Qilian Mountain is located in the northeast of Qinghai Tibet Plateau, </w:t>
      </w:r>
      <w:r w:rsidR="00DB6D6C">
        <w:rPr>
          <w:rFonts w:ascii="Times New Roman" w:hAnsi="Times New Roman" w:cs="Times New Roman"/>
          <w:sz w:val="24"/>
          <w:szCs w:val="24"/>
        </w:rPr>
        <w:t>crossing the border between</w:t>
      </w:r>
      <w:r w:rsidRPr="00B85344">
        <w:rPr>
          <w:rFonts w:ascii="Times New Roman" w:hAnsi="Times New Roman" w:cs="Times New Roman"/>
          <w:sz w:val="24"/>
          <w:szCs w:val="24"/>
        </w:rPr>
        <w:t xml:space="preserve"> Gansu and Qinghai </w:t>
      </w:r>
      <w:r w:rsidR="0067163E" w:rsidRPr="00B85344">
        <w:rPr>
          <w:rFonts w:ascii="Times New Roman" w:hAnsi="Times New Roman" w:cs="Times New Roman"/>
          <w:sz w:val="24"/>
          <w:szCs w:val="24"/>
        </w:rPr>
        <w:t>P</w:t>
      </w:r>
      <w:r w:rsidRPr="00B85344">
        <w:rPr>
          <w:rFonts w:ascii="Times New Roman" w:hAnsi="Times New Roman" w:cs="Times New Roman"/>
          <w:sz w:val="24"/>
          <w:szCs w:val="24"/>
        </w:rPr>
        <w:t xml:space="preserve">rovinces. It is an important ecological security barrier and water source producing area in Western China. It is also a priority area for biodiversity </w:t>
      </w:r>
      <w:r w:rsidR="003E1F31" w:rsidRPr="00B85344">
        <w:rPr>
          <w:rFonts w:ascii="Times New Roman" w:hAnsi="Times New Roman" w:cs="Times New Roman" w:hint="eastAsia"/>
          <w:sz w:val="24"/>
          <w:szCs w:val="24"/>
        </w:rPr>
        <w:t>conservation</w:t>
      </w:r>
      <w:r w:rsidRPr="00B85344">
        <w:rPr>
          <w:rFonts w:ascii="Times New Roman" w:hAnsi="Times New Roman" w:cs="Times New Roman"/>
          <w:sz w:val="24"/>
          <w:szCs w:val="24"/>
        </w:rPr>
        <w:t xml:space="preserve"> in China. Qilian Mountain has prevented the southward invasion of the three deserts of Tengger, Badain Jaran and Kumtag, nurtured the important trade and cultural exchange channels of Eurasia, and played an important role in the construction of</w:t>
      </w:r>
      <w:r w:rsidR="00DB6D6C">
        <w:rPr>
          <w:rFonts w:ascii="Times New Roman" w:hAnsi="Times New Roman" w:cs="Times New Roman"/>
          <w:sz w:val="24"/>
          <w:szCs w:val="24"/>
        </w:rPr>
        <w:t xml:space="preserve"> a</w:t>
      </w:r>
      <w:r w:rsidRPr="00B85344">
        <w:rPr>
          <w:rFonts w:ascii="Times New Roman" w:hAnsi="Times New Roman" w:cs="Times New Roman"/>
          <w:sz w:val="24"/>
          <w:szCs w:val="24"/>
        </w:rPr>
        <w:t xml:space="preserve"> national </w:t>
      </w:r>
      <w:r w:rsidR="00DB6D6C">
        <w:rPr>
          <w:rFonts w:ascii="Times New Roman" w:hAnsi="Times New Roman" w:cs="Times New Roman"/>
          <w:sz w:val="24"/>
          <w:szCs w:val="24"/>
        </w:rPr>
        <w:t xml:space="preserve">consciousness that is cognizant of the need for </w:t>
      </w:r>
      <w:r w:rsidRPr="00B85344">
        <w:rPr>
          <w:rFonts w:ascii="Times New Roman" w:hAnsi="Times New Roman" w:cs="Times New Roman"/>
          <w:sz w:val="24"/>
          <w:szCs w:val="24"/>
        </w:rPr>
        <w:t xml:space="preserve">ecological </w:t>
      </w:r>
      <w:r w:rsidR="00DB6D6C">
        <w:rPr>
          <w:rFonts w:ascii="Times New Roman" w:hAnsi="Times New Roman" w:cs="Times New Roman"/>
          <w:sz w:val="24"/>
          <w:szCs w:val="24"/>
        </w:rPr>
        <w:t>protection</w:t>
      </w:r>
      <w:r w:rsidRPr="00B85344">
        <w:rPr>
          <w:rFonts w:ascii="Times New Roman" w:hAnsi="Times New Roman" w:cs="Times New Roman"/>
          <w:sz w:val="24"/>
          <w:szCs w:val="24"/>
        </w:rPr>
        <w:t>.</w:t>
      </w:r>
    </w:p>
    <w:p w14:paraId="5583E89F" w14:textId="1BF389F1" w:rsidR="00B85344" w:rsidRDefault="00D477DC">
      <w:pPr>
        <w:spacing w:line="408" w:lineRule="auto"/>
        <w:ind w:firstLineChars="200" w:firstLine="480"/>
        <w:rPr>
          <w:rFonts w:ascii="Times New Roman" w:hAnsi="Times New Roman" w:cs="Times New Roman"/>
          <w:sz w:val="24"/>
          <w:szCs w:val="24"/>
        </w:rPr>
      </w:pPr>
      <w:r w:rsidRPr="00B85344">
        <w:rPr>
          <w:rFonts w:ascii="Times New Roman" w:hAnsi="Times New Roman" w:cs="Times New Roman"/>
          <w:sz w:val="24"/>
          <w:szCs w:val="24"/>
        </w:rPr>
        <w:t xml:space="preserve">On September 1, 2017, the general office of the </w:t>
      </w:r>
      <w:r w:rsidR="00D3374E" w:rsidRPr="00B85344">
        <w:rPr>
          <w:rFonts w:ascii="Times New Roman" w:hAnsi="Times New Roman" w:cs="Times New Roman"/>
          <w:sz w:val="24"/>
          <w:szCs w:val="24"/>
        </w:rPr>
        <w:t>Communist Party of China (</w:t>
      </w:r>
      <w:r w:rsidRPr="00B85344">
        <w:rPr>
          <w:rFonts w:ascii="Times New Roman" w:hAnsi="Times New Roman" w:cs="Times New Roman"/>
          <w:sz w:val="24"/>
          <w:szCs w:val="24"/>
        </w:rPr>
        <w:t>CPC</w:t>
      </w:r>
      <w:r w:rsidR="00D3374E" w:rsidRPr="00B85344">
        <w:rPr>
          <w:rFonts w:ascii="Times New Roman" w:hAnsi="Times New Roman" w:cs="Times New Roman"/>
          <w:sz w:val="24"/>
          <w:szCs w:val="24"/>
        </w:rPr>
        <w:t>)</w:t>
      </w:r>
      <w:r w:rsidRPr="00B85344">
        <w:rPr>
          <w:rFonts w:ascii="Times New Roman" w:hAnsi="Times New Roman" w:cs="Times New Roman"/>
          <w:sz w:val="24"/>
          <w:szCs w:val="24"/>
        </w:rPr>
        <w:t xml:space="preserve"> Central Committee and the general office of the State Council issued the pilot scheme of </w:t>
      </w:r>
      <w:r w:rsidR="004D2F46" w:rsidRPr="00B85344">
        <w:rPr>
          <w:rFonts w:ascii="Times New Roman" w:hAnsi="Times New Roman" w:cs="Times New Roman"/>
          <w:sz w:val="24"/>
          <w:szCs w:val="24"/>
        </w:rPr>
        <w:t xml:space="preserve">Qilian Mountain </w:t>
      </w:r>
      <w:r w:rsidR="008C09BC" w:rsidRPr="00B85344">
        <w:rPr>
          <w:rFonts w:ascii="Times New Roman" w:hAnsi="Times New Roman" w:cs="Times New Roman"/>
          <w:sz w:val="24"/>
          <w:szCs w:val="24"/>
        </w:rPr>
        <w:t>N</w:t>
      </w:r>
      <w:r w:rsidR="008C09BC" w:rsidRPr="00B85344">
        <w:rPr>
          <w:rFonts w:ascii="Times New Roman" w:hAnsi="Times New Roman" w:cs="Times New Roman" w:hint="eastAsia"/>
          <w:sz w:val="24"/>
          <w:szCs w:val="24"/>
        </w:rPr>
        <w:t>ational</w:t>
      </w:r>
      <w:r w:rsidR="008C09BC" w:rsidRPr="00B85344">
        <w:rPr>
          <w:rFonts w:ascii="Times New Roman" w:hAnsi="Times New Roman" w:cs="Times New Roman"/>
          <w:sz w:val="24"/>
          <w:szCs w:val="24"/>
        </w:rPr>
        <w:t xml:space="preserve"> P</w:t>
      </w:r>
      <w:r w:rsidR="008C09BC" w:rsidRPr="00B85344">
        <w:rPr>
          <w:rFonts w:ascii="Times New Roman" w:hAnsi="Times New Roman" w:cs="Times New Roman" w:hint="eastAsia"/>
          <w:sz w:val="24"/>
          <w:szCs w:val="24"/>
        </w:rPr>
        <w:t>ark</w:t>
      </w:r>
      <w:r w:rsidR="004D2F46" w:rsidRPr="00B85344">
        <w:rPr>
          <w:rFonts w:ascii="Times New Roman" w:hAnsi="Times New Roman" w:cs="Times New Roman"/>
          <w:sz w:val="24"/>
          <w:szCs w:val="24"/>
        </w:rPr>
        <w:t xml:space="preserve"> (</w:t>
      </w:r>
      <w:bookmarkStart w:id="5" w:name="_Hlk71390030"/>
      <w:r w:rsidR="004D2F46" w:rsidRPr="00B85344">
        <w:rPr>
          <w:rFonts w:ascii="Times New Roman" w:hAnsi="Times New Roman" w:cs="Times New Roman"/>
          <w:sz w:val="24"/>
          <w:szCs w:val="24"/>
        </w:rPr>
        <w:t>QMNP</w:t>
      </w:r>
      <w:bookmarkEnd w:id="5"/>
      <w:r w:rsidR="004D2F46" w:rsidRPr="00B85344">
        <w:rPr>
          <w:rFonts w:ascii="Times New Roman" w:hAnsi="Times New Roman" w:cs="Times New Roman"/>
          <w:sz w:val="24"/>
          <w:szCs w:val="24"/>
        </w:rPr>
        <w:t>)</w:t>
      </w:r>
      <w:r w:rsidRPr="00B85344">
        <w:rPr>
          <w:rFonts w:ascii="Times New Roman" w:hAnsi="Times New Roman" w:cs="Times New Roman"/>
          <w:sz w:val="24"/>
          <w:szCs w:val="24"/>
        </w:rPr>
        <w:t xml:space="preserve"> (No. 36). </w:t>
      </w:r>
      <w:r w:rsidR="00CC5B94" w:rsidRPr="00B85344">
        <w:rPr>
          <w:rFonts w:ascii="Times New Roman" w:hAnsi="Times New Roman" w:cs="Times New Roman"/>
          <w:sz w:val="24"/>
          <w:szCs w:val="24"/>
        </w:rPr>
        <w:t xml:space="preserve">Chinese President Xi Jinping addressed the Leaders’ Summit on Climate via video link from Beijing on April 22, 2021. </w:t>
      </w:r>
      <w:r w:rsidR="00BB3770">
        <w:rPr>
          <w:rFonts w:ascii="Times New Roman" w:hAnsi="Times New Roman" w:cs="Times New Roman"/>
          <w:sz w:val="24"/>
          <w:szCs w:val="24"/>
        </w:rPr>
        <w:t>The essence of President Xi Jinping’s address was that when f</w:t>
      </w:r>
      <w:r w:rsidR="00CC5B94" w:rsidRPr="00B85344">
        <w:rPr>
          <w:rFonts w:ascii="Times New Roman" w:hAnsi="Times New Roman" w:cs="Times New Roman"/>
          <w:sz w:val="24"/>
          <w:szCs w:val="24"/>
        </w:rPr>
        <w:t xml:space="preserve">aced with unprecedented challenges in global environmental governance, the international community needs to </w:t>
      </w:r>
      <w:r w:rsidR="00BB3770">
        <w:rPr>
          <w:rFonts w:ascii="Times New Roman" w:hAnsi="Times New Roman" w:cs="Times New Roman"/>
          <w:sz w:val="24"/>
          <w:szCs w:val="24"/>
        </w:rPr>
        <w:t>act with a sense of</w:t>
      </w:r>
      <w:r w:rsidR="00CC5B94" w:rsidRPr="00B85344">
        <w:rPr>
          <w:rFonts w:ascii="Times New Roman" w:hAnsi="Times New Roman" w:cs="Times New Roman"/>
          <w:sz w:val="24"/>
          <w:szCs w:val="24"/>
        </w:rPr>
        <w:t xml:space="preserve"> ambition</w:t>
      </w:r>
      <w:r w:rsidR="00BB3770">
        <w:rPr>
          <w:rFonts w:ascii="Times New Roman" w:hAnsi="Times New Roman" w:cs="Times New Roman"/>
          <w:sz w:val="24"/>
          <w:szCs w:val="24"/>
        </w:rPr>
        <w:t>, responsibility, and unity in</w:t>
      </w:r>
      <w:r w:rsidR="00CC5B94" w:rsidRPr="00B85344">
        <w:rPr>
          <w:rFonts w:ascii="Times New Roman" w:hAnsi="Times New Roman" w:cs="Times New Roman"/>
          <w:sz w:val="24"/>
          <w:szCs w:val="24"/>
        </w:rPr>
        <w:t xml:space="preserve"> work</w:t>
      </w:r>
      <w:r w:rsidR="00BB3770">
        <w:rPr>
          <w:rFonts w:ascii="Times New Roman" w:hAnsi="Times New Roman" w:cs="Times New Roman"/>
          <w:sz w:val="24"/>
          <w:szCs w:val="24"/>
        </w:rPr>
        <w:t>ing</w:t>
      </w:r>
      <w:r w:rsidR="00CC5B94" w:rsidRPr="00B85344">
        <w:rPr>
          <w:rFonts w:ascii="Times New Roman" w:hAnsi="Times New Roman" w:cs="Times New Roman"/>
          <w:sz w:val="24"/>
          <w:szCs w:val="24"/>
        </w:rPr>
        <w:t xml:space="preserve"> together to foster a community of life for man and nature.</w:t>
      </w:r>
      <w:r w:rsidR="00BB3770">
        <w:rPr>
          <w:rFonts w:ascii="Times New Roman" w:hAnsi="Times New Roman" w:cs="Times New Roman"/>
          <w:sz w:val="24"/>
          <w:szCs w:val="24"/>
        </w:rPr>
        <w:t xml:space="preserve"> </w:t>
      </w:r>
      <w:r w:rsidRPr="00B85344">
        <w:rPr>
          <w:rFonts w:ascii="Times New Roman" w:hAnsi="Times New Roman" w:cs="Times New Roman"/>
          <w:sz w:val="24"/>
          <w:szCs w:val="24"/>
        </w:rPr>
        <w:t xml:space="preserve">The construction of </w:t>
      </w:r>
      <w:r w:rsidR="004D2F46" w:rsidRPr="00B85344">
        <w:rPr>
          <w:rFonts w:ascii="Times New Roman" w:hAnsi="Times New Roman" w:cs="Times New Roman"/>
          <w:sz w:val="24"/>
          <w:szCs w:val="24"/>
        </w:rPr>
        <w:t>QMNP</w:t>
      </w:r>
      <w:r w:rsidRPr="00B85344">
        <w:rPr>
          <w:rFonts w:ascii="Times New Roman" w:hAnsi="Times New Roman" w:cs="Times New Roman"/>
          <w:sz w:val="24"/>
          <w:szCs w:val="24"/>
        </w:rPr>
        <w:t xml:space="preserve"> will adhere to th</w:t>
      </w:r>
      <w:r w:rsidR="00BB3770">
        <w:rPr>
          <w:rFonts w:ascii="Times New Roman" w:hAnsi="Times New Roman" w:cs="Times New Roman"/>
          <w:sz w:val="24"/>
          <w:szCs w:val="24"/>
        </w:rPr>
        <w:t>is</w:t>
      </w:r>
      <w:r w:rsidRPr="00B85344">
        <w:rPr>
          <w:rFonts w:ascii="Times New Roman" w:hAnsi="Times New Roman" w:cs="Times New Roman"/>
          <w:sz w:val="24"/>
          <w:szCs w:val="24"/>
        </w:rPr>
        <w:t xml:space="preserve"> concept of </w:t>
      </w:r>
      <w:r w:rsidR="00BB3770">
        <w:rPr>
          <w:rFonts w:ascii="Times New Roman" w:hAnsi="Times New Roman" w:cs="Times New Roman"/>
          <w:sz w:val="24"/>
          <w:szCs w:val="24"/>
        </w:rPr>
        <w:t xml:space="preserve">a symbiotic </w:t>
      </w:r>
      <w:r w:rsidR="00CC5B94" w:rsidRPr="00B85344">
        <w:rPr>
          <w:rFonts w:ascii="Times New Roman" w:hAnsi="Times New Roman" w:cs="Times New Roman"/>
          <w:sz w:val="24"/>
          <w:szCs w:val="24"/>
        </w:rPr>
        <w:t>commun</w:t>
      </w:r>
      <w:r w:rsidR="00BB3770">
        <w:rPr>
          <w:rFonts w:ascii="Times New Roman" w:hAnsi="Times New Roman" w:cs="Times New Roman"/>
          <w:sz w:val="24"/>
          <w:szCs w:val="24"/>
        </w:rPr>
        <w:t>al</w:t>
      </w:r>
      <w:r w:rsidR="00CC5B94" w:rsidRPr="00B85344">
        <w:rPr>
          <w:rFonts w:ascii="Times New Roman" w:hAnsi="Times New Roman" w:cs="Times New Roman"/>
          <w:sz w:val="24"/>
          <w:szCs w:val="24"/>
        </w:rPr>
        <w:t xml:space="preserve"> life for man and </w:t>
      </w:r>
      <w:r w:rsidR="003534FE">
        <w:rPr>
          <w:rFonts w:ascii="Times New Roman" w:hAnsi="Times New Roman" w:cs="Times New Roman"/>
          <w:sz w:val="24"/>
          <w:szCs w:val="24"/>
        </w:rPr>
        <w:t>n</w:t>
      </w:r>
      <w:r w:rsidR="00CC5B94" w:rsidRPr="00B85344">
        <w:rPr>
          <w:rFonts w:ascii="Times New Roman" w:hAnsi="Times New Roman" w:cs="Times New Roman"/>
          <w:sz w:val="24"/>
          <w:szCs w:val="24"/>
        </w:rPr>
        <w:t>ature</w:t>
      </w:r>
      <w:r w:rsidR="00703388" w:rsidRPr="00B85344">
        <w:rPr>
          <w:rFonts w:ascii="Times New Roman" w:hAnsi="Times New Roman" w:cs="Times New Roman"/>
          <w:sz w:val="24"/>
          <w:szCs w:val="24"/>
        </w:rPr>
        <w:t xml:space="preserve">. </w:t>
      </w:r>
    </w:p>
    <w:p w14:paraId="4290467B" w14:textId="23BA27EB" w:rsidR="00244A90" w:rsidRPr="00B85344" w:rsidRDefault="006F23DC" w:rsidP="00B85344">
      <w:pPr>
        <w:spacing w:line="408" w:lineRule="auto"/>
        <w:ind w:firstLineChars="200" w:firstLine="480"/>
        <w:rPr>
          <w:rFonts w:ascii="Times New Roman" w:hAnsi="Times New Roman" w:cs="Times New Roman"/>
          <w:sz w:val="24"/>
          <w:szCs w:val="24"/>
        </w:rPr>
      </w:pPr>
      <w:r w:rsidRPr="00B85344">
        <w:rPr>
          <w:rFonts w:ascii="Times New Roman" w:hAnsi="Times New Roman" w:cs="Times New Roman"/>
          <w:sz w:val="24"/>
          <w:szCs w:val="24"/>
        </w:rPr>
        <w:t>China has established 10 pilot national park</w:t>
      </w:r>
      <w:r w:rsidR="003C1FC1">
        <w:rPr>
          <w:rFonts w:ascii="Times New Roman" w:hAnsi="Times New Roman" w:cs="Times New Roman" w:hint="eastAsia"/>
          <w:sz w:val="24"/>
          <w:szCs w:val="24"/>
        </w:rPr>
        <w:t>s</w:t>
      </w:r>
      <w:r w:rsidRPr="00B85344">
        <w:rPr>
          <w:rFonts w:ascii="Times New Roman" w:hAnsi="Times New Roman" w:cs="Times New Roman"/>
          <w:sz w:val="24"/>
          <w:szCs w:val="24"/>
        </w:rPr>
        <w:t xml:space="preserve">, including Amur tiger and leopard, Qilian Mountain, </w:t>
      </w:r>
      <w:r w:rsidR="001F434F">
        <w:rPr>
          <w:rFonts w:ascii="Times New Roman" w:hAnsi="Times New Roman" w:cs="Times New Roman"/>
          <w:sz w:val="24"/>
          <w:szCs w:val="24"/>
        </w:rPr>
        <w:t>G</w:t>
      </w:r>
      <w:r w:rsidRPr="00B85344">
        <w:rPr>
          <w:rFonts w:ascii="Times New Roman" w:hAnsi="Times New Roman" w:cs="Times New Roman"/>
          <w:sz w:val="24"/>
          <w:szCs w:val="24"/>
        </w:rPr>
        <w:t xml:space="preserve">iant </w:t>
      </w:r>
      <w:r w:rsidR="001F434F">
        <w:rPr>
          <w:rFonts w:ascii="Times New Roman" w:hAnsi="Times New Roman" w:cs="Times New Roman"/>
          <w:sz w:val="24"/>
          <w:szCs w:val="24"/>
        </w:rPr>
        <w:t>P</w:t>
      </w:r>
      <w:r w:rsidRPr="00B85344">
        <w:rPr>
          <w:rFonts w:ascii="Times New Roman" w:hAnsi="Times New Roman" w:cs="Times New Roman"/>
          <w:sz w:val="24"/>
          <w:szCs w:val="24"/>
        </w:rPr>
        <w:t xml:space="preserve">anda, Sanjiangyuan, Hainan </w:t>
      </w:r>
      <w:r w:rsidR="001F434F">
        <w:rPr>
          <w:rFonts w:ascii="Times New Roman" w:hAnsi="Times New Roman" w:cs="Times New Roman"/>
          <w:sz w:val="24"/>
          <w:szCs w:val="24"/>
        </w:rPr>
        <w:t>T</w:t>
      </w:r>
      <w:r w:rsidRPr="00B85344">
        <w:rPr>
          <w:rFonts w:ascii="Times New Roman" w:hAnsi="Times New Roman" w:cs="Times New Roman"/>
          <w:sz w:val="24"/>
          <w:szCs w:val="24"/>
        </w:rPr>
        <w:t xml:space="preserve">ropical </w:t>
      </w:r>
      <w:r w:rsidR="001F434F">
        <w:rPr>
          <w:rFonts w:ascii="Times New Roman" w:hAnsi="Times New Roman" w:cs="Times New Roman"/>
          <w:sz w:val="24"/>
          <w:szCs w:val="24"/>
        </w:rPr>
        <w:t>R</w:t>
      </w:r>
      <w:r w:rsidRPr="00B85344">
        <w:rPr>
          <w:rFonts w:ascii="Times New Roman" w:hAnsi="Times New Roman" w:cs="Times New Roman"/>
          <w:sz w:val="24"/>
          <w:szCs w:val="24"/>
        </w:rPr>
        <w:t xml:space="preserve">ain </w:t>
      </w:r>
      <w:r w:rsidR="003534FE">
        <w:rPr>
          <w:rFonts w:ascii="Times New Roman" w:hAnsi="Times New Roman" w:cs="Times New Roman"/>
          <w:sz w:val="24"/>
          <w:szCs w:val="24"/>
        </w:rPr>
        <w:t>F</w:t>
      </w:r>
      <w:r w:rsidRPr="00B85344">
        <w:rPr>
          <w:rFonts w:ascii="Times New Roman" w:hAnsi="Times New Roman" w:cs="Times New Roman"/>
          <w:sz w:val="24"/>
          <w:szCs w:val="24"/>
        </w:rPr>
        <w:t xml:space="preserve">orest, Wuyishan, Shennongjia, Pudacuo, </w:t>
      </w:r>
      <w:r w:rsidR="001F434F">
        <w:rPr>
          <w:rFonts w:ascii="Times New Roman" w:hAnsi="Times New Roman" w:cs="Times New Roman"/>
          <w:sz w:val="24"/>
          <w:szCs w:val="24"/>
        </w:rPr>
        <w:t>Q</w:t>
      </w:r>
      <w:r w:rsidRPr="00B85344">
        <w:rPr>
          <w:rFonts w:ascii="Times New Roman" w:hAnsi="Times New Roman" w:cs="Times New Roman"/>
          <w:sz w:val="24"/>
          <w:szCs w:val="24"/>
        </w:rPr>
        <w:t xml:space="preserve">ianjiangyuan and Nanshan. These </w:t>
      </w:r>
      <w:r w:rsidR="003C1FC1">
        <w:rPr>
          <w:rFonts w:ascii="Times New Roman" w:hAnsi="Times New Roman" w:cs="Times New Roman"/>
          <w:sz w:val="24"/>
          <w:szCs w:val="24"/>
        </w:rPr>
        <w:t>NP</w:t>
      </w:r>
      <w:r w:rsidRPr="00B85344">
        <w:rPr>
          <w:rFonts w:ascii="Times New Roman" w:hAnsi="Times New Roman" w:cs="Times New Roman"/>
          <w:sz w:val="24"/>
          <w:szCs w:val="24"/>
        </w:rPr>
        <w:t>s cover 12 provinces including Qinghai, Jilin and Hainan, with a total area of about 220</w:t>
      </w:r>
      <w:r w:rsidR="003534FE">
        <w:rPr>
          <w:rFonts w:ascii="Times New Roman" w:hAnsi="Times New Roman" w:cs="Times New Roman"/>
          <w:sz w:val="24"/>
          <w:szCs w:val="24"/>
        </w:rPr>
        <w:t>,</w:t>
      </w:r>
      <w:r w:rsidRPr="00B85344">
        <w:rPr>
          <w:rFonts w:ascii="Times New Roman" w:hAnsi="Times New Roman" w:cs="Times New Roman"/>
          <w:sz w:val="24"/>
          <w:szCs w:val="24"/>
        </w:rPr>
        <w:t xml:space="preserve">000 </w:t>
      </w:r>
      <w:r w:rsidR="0017054C">
        <w:rPr>
          <w:rFonts w:ascii="Times New Roman" w:hAnsi="Times New Roman" w:cs="Times New Roman"/>
          <w:sz w:val="24"/>
          <w:szCs w:val="24"/>
        </w:rPr>
        <w:t>km</w:t>
      </w:r>
      <w:r w:rsidR="0017054C" w:rsidRPr="009D2E87">
        <w:rPr>
          <w:rFonts w:ascii="Times New Roman" w:hAnsi="Times New Roman" w:cs="Times New Roman"/>
          <w:sz w:val="24"/>
          <w:szCs w:val="24"/>
          <w:vertAlign w:val="superscript"/>
        </w:rPr>
        <w:t>2</w:t>
      </w:r>
      <w:r w:rsidRPr="00B85344">
        <w:rPr>
          <w:rFonts w:ascii="Times New Roman" w:hAnsi="Times New Roman" w:cs="Times New Roman"/>
          <w:sz w:val="24"/>
          <w:szCs w:val="24"/>
        </w:rPr>
        <w:t>, accounting for 2.3% of the land area</w:t>
      </w:r>
      <w:r w:rsidR="00C45A0B">
        <w:rPr>
          <w:rFonts w:ascii="Times New Roman" w:hAnsi="Times New Roman" w:cs="Times New Roman"/>
          <w:sz w:val="24"/>
          <w:szCs w:val="24"/>
        </w:rPr>
        <w:t xml:space="preserve"> </w:t>
      </w:r>
      <w:r w:rsidR="00C45A0B">
        <w:rPr>
          <w:rFonts w:ascii="Times New Roman" w:hAnsi="Times New Roman" w:cs="Times New Roman" w:hint="eastAsia"/>
          <w:sz w:val="24"/>
          <w:szCs w:val="24"/>
        </w:rPr>
        <w:t>(</w:t>
      </w:r>
      <w:hyperlink r:id="rId12" w:history="1">
        <w:r w:rsidR="00C45A0B" w:rsidRPr="00596F4C">
          <w:rPr>
            <w:rStyle w:val="a5"/>
            <w:rFonts w:ascii="Times New Roman" w:hAnsi="Times New Roman" w:cs="Times New Roman"/>
            <w:sz w:val="24"/>
            <w:szCs w:val="24"/>
          </w:rPr>
          <w:t>http://www.gov.cn/xinwen/2019-12/06/content_5458918.htm</w:t>
        </w:r>
      </w:hyperlink>
      <w:r w:rsidR="00C45A0B">
        <w:rPr>
          <w:rFonts w:ascii="Times New Roman" w:hAnsi="Times New Roman" w:cs="Times New Roman" w:hint="eastAsia"/>
          <w:sz w:val="24"/>
          <w:szCs w:val="24"/>
        </w:rPr>
        <w:t>)</w:t>
      </w:r>
      <w:r w:rsidRPr="00B85344">
        <w:rPr>
          <w:rFonts w:ascii="Times New Roman" w:hAnsi="Times New Roman" w:cs="Times New Roman"/>
          <w:sz w:val="24"/>
          <w:szCs w:val="24"/>
        </w:rPr>
        <w:t xml:space="preserve">. </w:t>
      </w:r>
      <w:r w:rsidR="00D477DC" w:rsidRPr="00B85344">
        <w:rPr>
          <w:rFonts w:ascii="Times New Roman" w:hAnsi="Times New Roman" w:cs="Times New Roman"/>
          <w:sz w:val="24"/>
          <w:szCs w:val="24"/>
        </w:rPr>
        <w:t>In</w:t>
      </w:r>
      <w:r w:rsidR="00C45A0B">
        <w:rPr>
          <w:rFonts w:ascii="Times New Roman" w:hAnsi="Times New Roman" w:cs="Times New Roman"/>
          <w:sz w:val="24"/>
          <w:szCs w:val="24"/>
        </w:rPr>
        <w:t xml:space="preserve"> </w:t>
      </w:r>
      <w:r w:rsidR="00D477DC" w:rsidRPr="00B85344">
        <w:rPr>
          <w:rFonts w:ascii="Times New Roman" w:hAnsi="Times New Roman" w:cs="Times New Roman"/>
          <w:sz w:val="24"/>
          <w:szCs w:val="24"/>
        </w:rPr>
        <w:t>accordance with the requirements of the</w:t>
      </w:r>
      <w:r w:rsidR="004936AA" w:rsidRPr="00B85344">
        <w:rPr>
          <w:rFonts w:ascii="Times New Roman" w:hAnsi="Times New Roman" w:cs="Times New Roman"/>
          <w:sz w:val="24"/>
          <w:szCs w:val="24"/>
        </w:rPr>
        <w:t xml:space="preserve"> master </w:t>
      </w:r>
      <w:r w:rsidR="00D477DC" w:rsidRPr="00B85344">
        <w:rPr>
          <w:rFonts w:ascii="Times New Roman" w:hAnsi="Times New Roman" w:cs="Times New Roman"/>
          <w:sz w:val="24"/>
          <w:szCs w:val="24"/>
        </w:rPr>
        <w:t xml:space="preserve">plan for the establishment of </w:t>
      </w:r>
      <w:r w:rsidR="008C09BC" w:rsidRPr="00B85344">
        <w:rPr>
          <w:rFonts w:ascii="Times New Roman" w:hAnsi="Times New Roman" w:cs="Times New Roman"/>
          <w:sz w:val="24"/>
          <w:szCs w:val="24"/>
        </w:rPr>
        <w:t>NP</w:t>
      </w:r>
      <w:r w:rsidR="00D477DC" w:rsidRPr="00B85344">
        <w:rPr>
          <w:rFonts w:ascii="Times New Roman" w:hAnsi="Times New Roman" w:cs="Times New Roman"/>
          <w:sz w:val="24"/>
          <w:szCs w:val="24"/>
        </w:rPr>
        <w:t xml:space="preserve"> and the pilot plan for </w:t>
      </w:r>
      <w:r w:rsidR="004D2F46" w:rsidRPr="00B85344">
        <w:rPr>
          <w:rFonts w:ascii="Times New Roman" w:hAnsi="Times New Roman" w:cs="Times New Roman"/>
          <w:sz w:val="24"/>
          <w:szCs w:val="24"/>
        </w:rPr>
        <w:t>QMNP</w:t>
      </w:r>
      <w:r w:rsidR="00D477DC" w:rsidRPr="00B85344">
        <w:rPr>
          <w:rFonts w:ascii="Times New Roman" w:hAnsi="Times New Roman" w:cs="Times New Roman"/>
          <w:sz w:val="24"/>
          <w:szCs w:val="24"/>
        </w:rPr>
        <w:t xml:space="preserve">, the State Forestry and grassland administration, together with Gansu and Qinghai provinces, has formulated </w:t>
      </w:r>
      <w:r w:rsidR="004936AA" w:rsidRPr="00B85344">
        <w:rPr>
          <w:rFonts w:ascii="Times New Roman" w:hAnsi="Times New Roman" w:cs="Times New Roman"/>
          <w:sz w:val="24"/>
          <w:szCs w:val="24"/>
        </w:rPr>
        <w:t>“</w:t>
      </w:r>
      <w:r w:rsidR="00D477DC" w:rsidRPr="00B85344">
        <w:rPr>
          <w:rFonts w:ascii="Times New Roman" w:hAnsi="Times New Roman" w:cs="Times New Roman"/>
          <w:sz w:val="24"/>
          <w:szCs w:val="24"/>
        </w:rPr>
        <w:t xml:space="preserve">the </w:t>
      </w:r>
      <w:r w:rsidR="004936AA" w:rsidRPr="00B85344">
        <w:rPr>
          <w:rFonts w:ascii="Times New Roman" w:hAnsi="Times New Roman" w:cs="Times New Roman"/>
          <w:sz w:val="24"/>
          <w:szCs w:val="24"/>
        </w:rPr>
        <w:t>Master P</w:t>
      </w:r>
      <w:r w:rsidR="00D477DC" w:rsidRPr="00B85344">
        <w:rPr>
          <w:rFonts w:ascii="Times New Roman" w:hAnsi="Times New Roman" w:cs="Times New Roman"/>
          <w:sz w:val="24"/>
          <w:szCs w:val="24"/>
        </w:rPr>
        <w:t xml:space="preserve">lan for </w:t>
      </w:r>
      <w:r w:rsidR="004D2F46" w:rsidRPr="00B85344">
        <w:rPr>
          <w:rFonts w:ascii="Times New Roman" w:hAnsi="Times New Roman" w:cs="Times New Roman"/>
          <w:sz w:val="24"/>
          <w:szCs w:val="24"/>
        </w:rPr>
        <w:t>QMNP</w:t>
      </w:r>
      <w:r w:rsidR="004936AA" w:rsidRPr="00B85344">
        <w:rPr>
          <w:rFonts w:ascii="Times New Roman" w:hAnsi="Times New Roman" w:cs="Times New Roman"/>
          <w:sz w:val="24"/>
          <w:szCs w:val="24"/>
        </w:rPr>
        <w:t>”</w:t>
      </w:r>
      <w:r w:rsidR="00D477DC" w:rsidRPr="00B85344">
        <w:rPr>
          <w:rFonts w:ascii="Times New Roman" w:hAnsi="Times New Roman" w:cs="Times New Roman"/>
          <w:sz w:val="24"/>
          <w:szCs w:val="24"/>
        </w:rPr>
        <w:t xml:space="preserve"> (hereinafter referred to as the</w:t>
      </w:r>
      <w:r w:rsidR="004936AA" w:rsidRPr="00B85344">
        <w:rPr>
          <w:rFonts w:ascii="Times New Roman" w:hAnsi="Times New Roman" w:cs="Times New Roman"/>
          <w:sz w:val="24"/>
          <w:szCs w:val="24"/>
        </w:rPr>
        <w:t xml:space="preserve"> master</w:t>
      </w:r>
      <w:r w:rsidR="00D477DC" w:rsidRPr="00B85344">
        <w:rPr>
          <w:rFonts w:ascii="Times New Roman" w:hAnsi="Times New Roman" w:cs="Times New Roman"/>
          <w:sz w:val="24"/>
          <w:szCs w:val="24"/>
        </w:rPr>
        <w:t xml:space="preserve"> plan)</w:t>
      </w:r>
      <w:r w:rsidR="004936AA" w:rsidRPr="00B85344">
        <w:rPr>
          <w:rFonts w:ascii="Times New Roman" w:hAnsi="Times New Roman" w:cs="Times New Roman"/>
          <w:sz w:val="24"/>
          <w:szCs w:val="24"/>
        </w:rPr>
        <w:t xml:space="preserve">. </w:t>
      </w:r>
      <w:r w:rsidR="008D0C5E" w:rsidRPr="00B85344">
        <w:rPr>
          <w:rFonts w:ascii="Times New Roman" w:hAnsi="Times New Roman" w:cs="Times New Roman"/>
          <w:sz w:val="24"/>
          <w:szCs w:val="24"/>
        </w:rPr>
        <w:t xml:space="preserve">The master plan of QMNP was approved in June 2020. It is regarded </w:t>
      </w:r>
      <w:r w:rsidR="00D477DC" w:rsidRPr="00B85344">
        <w:rPr>
          <w:rFonts w:ascii="Times New Roman" w:hAnsi="Times New Roman" w:cs="Times New Roman"/>
          <w:sz w:val="24"/>
          <w:szCs w:val="24"/>
        </w:rPr>
        <w:t xml:space="preserve">as a guiding document for the construction and </w:t>
      </w:r>
      <w:r w:rsidR="00D477DC" w:rsidRPr="00B85344">
        <w:rPr>
          <w:rFonts w:ascii="Times New Roman" w:hAnsi="Times New Roman" w:cs="Times New Roman"/>
          <w:sz w:val="24"/>
          <w:szCs w:val="24"/>
        </w:rPr>
        <w:lastRenderedPageBreak/>
        <w:t xml:space="preserve">management of </w:t>
      </w:r>
      <w:r w:rsidR="004D2F46" w:rsidRPr="00B85344">
        <w:rPr>
          <w:rFonts w:ascii="Times New Roman" w:hAnsi="Times New Roman" w:cs="Times New Roman"/>
          <w:sz w:val="24"/>
          <w:szCs w:val="24"/>
        </w:rPr>
        <w:t>QMNP</w:t>
      </w:r>
      <w:r w:rsidR="00841CD4">
        <w:rPr>
          <w:rFonts w:ascii="Times New Roman" w:hAnsi="Times New Roman" w:cs="Times New Roman"/>
          <w:sz w:val="24"/>
          <w:szCs w:val="24"/>
        </w:rPr>
        <w:t xml:space="preserve">. </w:t>
      </w:r>
      <w:r w:rsidR="00D477DC" w:rsidRPr="00B85344">
        <w:rPr>
          <w:rFonts w:ascii="Times New Roman" w:hAnsi="Times New Roman" w:cs="Times New Roman"/>
          <w:sz w:val="24"/>
          <w:szCs w:val="24"/>
        </w:rPr>
        <w:t xml:space="preserve">The management organization of </w:t>
      </w:r>
      <w:r w:rsidR="004D2F46" w:rsidRPr="00B85344">
        <w:rPr>
          <w:rFonts w:ascii="Times New Roman" w:hAnsi="Times New Roman" w:cs="Times New Roman"/>
          <w:sz w:val="24"/>
          <w:szCs w:val="24"/>
        </w:rPr>
        <w:t>QMNP</w:t>
      </w:r>
      <w:r w:rsidR="00D477DC" w:rsidRPr="00B85344">
        <w:rPr>
          <w:rFonts w:ascii="Times New Roman" w:hAnsi="Times New Roman" w:cs="Times New Roman"/>
          <w:sz w:val="24"/>
          <w:szCs w:val="24"/>
        </w:rPr>
        <w:t xml:space="preserve"> </w:t>
      </w:r>
      <w:r w:rsidR="008D0C5E" w:rsidRPr="00B85344">
        <w:rPr>
          <w:rFonts w:ascii="Times New Roman" w:hAnsi="Times New Roman" w:cs="Times New Roman"/>
          <w:sz w:val="24"/>
          <w:szCs w:val="24"/>
        </w:rPr>
        <w:t>will develop</w:t>
      </w:r>
      <w:r w:rsidR="00D477DC" w:rsidRPr="00B85344">
        <w:rPr>
          <w:rFonts w:ascii="Times New Roman" w:hAnsi="Times New Roman" w:cs="Times New Roman"/>
          <w:sz w:val="24"/>
          <w:szCs w:val="24"/>
        </w:rPr>
        <w:t xml:space="preserve"> special plans for</w:t>
      </w:r>
      <w:r w:rsidR="00201228">
        <w:rPr>
          <w:rFonts w:ascii="Times New Roman" w:hAnsi="Times New Roman" w:cs="Times New Roman"/>
          <w:sz w:val="24"/>
          <w:szCs w:val="24"/>
        </w:rPr>
        <w:t>:</w:t>
      </w:r>
      <w:r w:rsidR="00D477DC" w:rsidRPr="00B85344">
        <w:rPr>
          <w:rFonts w:ascii="Times New Roman" w:hAnsi="Times New Roman" w:cs="Times New Roman"/>
          <w:sz w:val="24"/>
          <w:szCs w:val="24"/>
        </w:rPr>
        <w:t xml:space="preserve"> ecosystem restoration</w:t>
      </w:r>
      <w:r w:rsidR="00201228">
        <w:rPr>
          <w:rFonts w:ascii="Times New Roman" w:hAnsi="Times New Roman" w:cs="Times New Roman"/>
          <w:sz w:val="24"/>
          <w:szCs w:val="24"/>
        </w:rPr>
        <w:t>;</w:t>
      </w:r>
      <w:r w:rsidR="00D477DC" w:rsidRPr="00B85344">
        <w:rPr>
          <w:rFonts w:ascii="Times New Roman" w:hAnsi="Times New Roman" w:cs="Times New Roman"/>
          <w:sz w:val="24"/>
          <w:szCs w:val="24"/>
        </w:rPr>
        <w:t xml:space="preserve"> natural resource management</w:t>
      </w:r>
      <w:r w:rsidR="00201228">
        <w:rPr>
          <w:rFonts w:ascii="Times New Roman" w:hAnsi="Times New Roman" w:cs="Times New Roman"/>
          <w:sz w:val="24"/>
          <w:szCs w:val="24"/>
        </w:rPr>
        <w:t>;</w:t>
      </w:r>
      <w:r w:rsidR="00D477DC" w:rsidRPr="00B85344">
        <w:rPr>
          <w:rFonts w:ascii="Times New Roman" w:hAnsi="Times New Roman" w:cs="Times New Roman"/>
          <w:sz w:val="24"/>
          <w:szCs w:val="24"/>
        </w:rPr>
        <w:t xml:space="preserve"> ecological monitoring</w:t>
      </w:r>
      <w:r w:rsidR="00201228">
        <w:rPr>
          <w:rFonts w:ascii="Times New Roman" w:hAnsi="Times New Roman" w:cs="Times New Roman"/>
          <w:sz w:val="24"/>
          <w:szCs w:val="24"/>
        </w:rPr>
        <w:t>;</w:t>
      </w:r>
      <w:r w:rsidR="00D477DC" w:rsidRPr="00B85344">
        <w:rPr>
          <w:rFonts w:ascii="Times New Roman" w:hAnsi="Times New Roman" w:cs="Times New Roman"/>
          <w:sz w:val="24"/>
          <w:szCs w:val="24"/>
        </w:rPr>
        <w:t xml:space="preserve"> industrial and mining enterprise exit</w:t>
      </w:r>
      <w:r w:rsidR="00C56357">
        <w:rPr>
          <w:rFonts w:ascii="Times New Roman" w:hAnsi="Times New Roman" w:cs="Times New Roman"/>
          <w:sz w:val="24"/>
          <w:szCs w:val="24"/>
        </w:rPr>
        <w:t>s</w:t>
      </w:r>
      <w:r w:rsidR="00201228">
        <w:rPr>
          <w:rFonts w:ascii="Times New Roman" w:hAnsi="Times New Roman" w:cs="Times New Roman"/>
          <w:sz w:val="24"/>
          <w:szCs w:val="24"/>
        </w:rPr>
        <w:t>;</w:t>
      </w:r>
      <w:r w:rsidR="00D477DC" w:rsidRPr="00B85344">
        <w:rPr>
          <w:rFonts w:ascii="Times New Roman" w:hAnsi="Times New Roman" w:cs="Times New Roman"/>
          <w:sz w:val="24"/>
          <w:szCs w:val="24"/>
        </w:rPr>
        <w:t xml:space="preserve"> community development transformation and franchise</w:t>
      </w:r>
      <w:r w:rsidR="00201228">
        <w:rPr>
          <w:rFonts w:ascii="Times New Roman" w:hAnsi="Times New Roman" w:cs="Times New Roman"/>
          <w:sz w:val="24"/>
          <w:szCs w:val="24"/>
        </w:rPr>
        <w:t>;</w:t>
      </w:r>
      <w:r w:rsidR="00D477DC" w:rsidRPr="00B85344">
        <w:rPr>
          <w:rFonts w:ascii="Times New Roman" w:hAnsi="Times New Roman" w:cs="Times New Roman"/>
          <w:sz w:val="24"/>
          <w:szCs w:val="24"/>
        </w:rPr>
        <w:t xml:space="preserve"> natural education and ecological experience</w:t>
      </w:r>
      <w:r w:rsidR="00201228">
        <w:rPr>
          <w:rFonts w:ascii="Times New Roman" w:hAnsi="Times New Roman" w:cs="Times New Roman"/>
          <w:sz w:val="24"/>
          <w:szCs w:val="24"/>
        </w:rPr>
        <w:t>;</w:t>
      </w:r>
      <w:r w:rsidR="00D477DC" w:rsidRPr="00B85344">
        <w:rPr>
          <w:rFonts w:ascii="Times New Roman" w:hAnsi="Times New Roman" w:cs="Times New Roman"/>
          <w:sz w:val="24"/>
          <w:szCs w:val="24"/>
        </w:rPr>
        <w:t xml:space="preserve"> </w:t>
      </w:r>
      <w:r w:rsidR="00201228">
        <w:rPr>
          <w:rFonts w:ascii="Times New Roman" w:hAnsi="Times New Roman" w:cs="Times New Roman"/>
          <w:sz w:val="24"/>
          <w:szCs w:val="24"/>
        </w:rPr>
        <w:t xml:space="preserve">and </w:t>
      </w:r>
      <w:r w:rsidR="00D477DC" w:rsidRPr="00B85344">
        <w:rPr>
          <w:rFonts w:ascii="Times New Roman" w:hAnsi="Times New Roman" w:cs="Times New Roman"/>
          <w:sz w:val="24"/>
          <w:szCs w:val="24"/>
        </w:rPr>
        <w:t>infrastructure construction</w:t>
      </w:r>
      <w:r w:rsidR="00201228">
        <w:rPr>
          <w:rFonts w:ascii="Times New Roman" w:hAnsi="Times New Roman" w:cs="Times New Roman"/>
          <w:sz w:val="24"/>
          <w:szCs w:val="24"/>
        </w:rPr>
        <w:t>,</w:t>
      </w:r>
      <w:r w:rsidR="00D477DC" w:rsidRPr="00B85344">
        <w:rPr>
          <w:rFonts w:ascii="Times New Roman" w:hAnsi="Times New Roman" w:cs="Times New Roman"/>
          <w:sz w:val="24"/>
          <w:szCs w:val="24"/>
        </w:rPr>
        <w:t xml:space="preserve"> to ensure the standardized and orderly progress of </w:t>
      </w:r>
      <w:r w:rsidR="004D2F46" w:rsidRPr="00B85344">
        <w:rPr>
          <w:rFonts w:ascii="Times New Roman" w:hAnsi="Times New Roman" w:cs="Times New Roman"/>
          <w:sz w:val="24"/>
          <w:szCs w:val="24"/>
        </w:rPr>
        <w:t>QMNP</w:t>
      </w:r>
      <w:r w:rsidR="00D477DC" w:rsidRPr="00B85344">
        <w:rPr>
          <w:rFonts w:ascii="Times New Roman" w:hAnsi="Times New Roman" w:cs="Times New Roman"/>
          <w:sz w:val="24"/>
          <w:szCs w:val="24"/>
        </w:rPr>
        <w:t xml:space="preserve"> pilot.</w:t>
      </w:r>
      <w:r w:rsidR="004936AA" w:rsidRPr="00B85344">
        <w:rPr>
          <w:rFonts w:ascii="Times New Roman" w:hAnsi="Times New Roman" w:cs="Times New Roman"/>
          <w:sz w:val="24"/>
          <w:szCs w:val="24"/>
        </w:rPr>
        <w:t xml:space="preserve"> </w:t>
      </w:r>
    </w:p>
    <w:p w14:paraId="5617C472" w14:textId="30FF4C92" w:rsidR="00725BC3" w:rsidRPr="00B85344" w:rsidRDefault="00172EA7" w:rsidP="00B85344">
      <w:pPr>
        <w:spacing w:line="408" w:lineRule="auto"/>
        <w:ind w:firstLineChars="200" w:firstLine="480"/>
        <w:rPr>
          <w:rFonts w:ascii="Times New Roman" w:hAnsi="Times New Roman" w:cs="Times New Roman"/>
          <w:sz w:val="24"/>
          <w:szCs w:val="24"/>
        </w:rPr>
      </w:pPr>
      <w:r>
        <w:rPr>
          <w:rFonts w:ascii="Times New Roman" w:hAnsi="Times New Roman" w:cs="Times New Roman"/>
          <w:sz w:val="24"/>
          <w:szCs w:val="24"/>
        </w:rPr>
        <w:t>To transform</w:t>
      </w:r>
      <w:r w:rsidR="000E2F7C" w:rsidRPr="00B85344">
        <w:rPr>
          <w:rFonts w:ascii="Times New Roman" w:hAnsi="Times New Roman" w:cs="Times New Roman"/>
          <w:sz w:val="24"/>
          <w:szCs w:val="24"/>
        </w:rPr>
        <w:t xml:space="preserve"> China’s national protected area (PA) system through legal and institutional reform, </w:t>
      </w:r>
      <w:r>
        <w:rPr>
          <w:rFonts w:ascii="Times New Roman" w:hAnsi="Times New Roman" w:cs="Times New Roman"/>
          <w:sz w:val="24"/>
          <w:szCs w:val="24"/>
        </w:rPr>
        <w:t xml:space="preserve">the </w:t>
      </w:r>
      <w:r w:rsidR="000E2F7C" w:rsidRPr="00B85344">
        <w:rPr>
          <w:rFonts w:ascii="Times New Roman" w:hAnsi="Times New Roman" w:cs="Times New Roman"/>
          <w:sz w:val="24"/>
          <w:szCs w:val="24"/>
        </w:rPr>
        <w:t>GEF financed six child projects of China’s Protected Area System Reform (C‐PAR) Program. This project</w:t>
      </w:r>
      <w:r w:rsidR="00170208" w:rsidRPr="00B85344">
        <w:rPr>
          <w:rFonts w:ascii="Times New Roman" w:hAnsi="Times New Roman" w:cs="Times New Roman"/>
          <w:sz w:val="24"/>
          <w:szCs w:val="24"/>
        </w:rPr>
        <w:t xml:space="preserve"> (C-PAR3) </w:t>
      </w:r>
      <w:r w:rsidR="000E2F7C" w:rsidRPr="00B85344">
        <w:rPr>
          <w:rFonts w:ascii="Times New Roman" w:hAnsi="Times New Roman" w:cs="Times New Roman"/>
          <w:sz w:val="24"/>
          <w:szCs w:val="24"/>
        </w:rPr>
        <w:t>is one of the</w:t>
      </w:r>
      <w:r w:rsidR="00C56357">
        <w:rPr>
          <w:rFonts w:ascii="Times New Roman" w:hAnsi="Times New Roman" w:cs="Times New Roman"/>
          <w:sz w:val="24"/>
          <w:szCs w:val="24"/>
        </w:rPr>
        <w:t>se</w:t>
      </w:r>
      <w:r w:rsidR="000E2F7C" w:rsidRPr="00B85344">
        <w:rPr>
          <w:rFonts w:ascii="Times New Roman" w:hAnsi="Times New Roman" w:cs="Times New Roman"/>
          <w:sz w:val="24"/>
          <w:szCs w:val="24"/>
        </w:rPr>
        <w:t xml:space="preserve"> six child projects </w:t>
      </w:r>
      <w:r w:rsidR="00C56357">
        <w:rPr>
          <w:rFonts w:ascii="Times New Roman" w:hAnsi="Times New Roman" w:cs="Times New Roman"/>
          <w:sz w:val="24"/>
          <w:szCs w:val="24"/>
        </w:rPr>
        <w:t>and</w:t>
      </w:r>
      <w:r w:rsidR="00C56357" w:rsidRPr="00B85344">
        <w:rPr>
          <w:rFonts w:ascii="Times New Roman" w:hAnsi="Times New Roman" w:cs="Times New Roman"/>
          <w:sz w:val="24"/>
          <w:szCs w:val="24"/>
        </w:rPr>
        <w:t xml:space="preserve"> </w:t>
      </w:r>
      <w:r w:rsidR="000E2F7C" w:rsidRPr="00B85344">
        <w:rPr>
          <w:rFonts w:ascii="Times New Roman" w:hAnsi="Times New Roman" w:cs="Times New Roman"/>
          <w:sz w:val="24"/>
          <w:szCs w:val="24"/>
        </w:rPr>
        <w:t>is centered on consolidating the Qilian Mountains-Qinghai Lake landscape</w:t>
      </w:r>
      <w:r w:rsidR="00170208" w:rsidRPr="00B85344">
        <w:rPr>
          <w:rFonts w:ascii="Times New Roman" w:hAnsi="Times New Roman" w:cs="Times New Roman"/>
          <w:sz w:val="24"/>
          <w:szCs w:val="24"/>
        </w:rPr>
        <w:t xml:space="preserve"> </w:t>
      </w:r>
      <w:r w:rsidR="001009E2" w:rsidRPr="00B85344">
        <w:rPr>
          <w:rFonts w:ascii="Times New Roman" w:hAnsi="Times New Roman" w:cs="Times New Roman"/>
          <w:sz w:val="24"/>
          <w:szCs w:val="24"/>
        </w:rPr>
        <w:t>to conserve globally significant biodiversity and development of landscape level management.</w:t>
      </w:r>
      <w:r w:rsidR="00170208" w:rsidRPr="00B85344">
        <w:rPr>
          <w:rFonts w:ascii="Times New Roman" w:hAnsi="Times New Roman" w:cs="Times New Roman"/>
          <w:sz w:val="24"/>
          <w:szCs w:val="24"/>
        </w:rPr>
        <w:t xml:space="preserve"> Although the current protected areas in the Qilian Mountains-Qinghai Lake landscape</w:t>
      </w:r>
      <w:r w:rsidR="0096629A">
        <w:rPr>
          <w:rStyle w:val="a8"/>
          <w:rFonts w:ascii="Times New Roman" w:hAnsi="Times New Roman" w:cs="Times New Roman"/>
          <w:sz w:val="24"/>
          <w:szCs w:val="24"/>
        </w:rPr>
        <w:footnoteReference w:id="1"/>
      </w:r>
      <w:r w:rsidR="00170208" w:rsidRPr="00B85344">
        <w:rPr>
          <w:rFonts w:ascii="Times New Roman" w:hAnsi="Times New Roman" w:cs="Times New Roman"/>
          <w:sz w:val="24"/>
          <w:szCs w:val="24"/>
        </w:rPr>
        <w:t xml:space="preserve"> are managed under sustainable use arrangements, e.g. access for local Tibetan herders to grassland ecosystems, there remain threats to globally significant biodiversity that are not being effectively managed.</w:t>
      </w:r>
      <w:r w:rsidR="001009E2" w:rsidRPr="00B85344">
        <w:rPr>
          <w:rFonts w:ascii="Times New Roman" w:hAnsi="Times New Roman" w:cs="Times New Roman"/>
          <w:sz w:val="24"/>
          <w:szCs w:val="24"/>
        </w:rPr>
        <w:t xml:space="preserve"> Th</w:t>
      </w:r>
      <w:r w:rsidR="0096629A">
        <w:rPr>
          <w:rFonts w:ascii="Times New Roman" w:hAnsi="Times New Roman" w:cs="Times New Roman"/>
          <w:sz w:val="24"/>
          <w:szCs w:val="24"/>
        </w:rPr>
        <w:t>is</w:t>
      </w:r>
      <w:r w:rsidR="001009E2" w:rsidRPr="00B85344">
        <w:rPr>
          <w:rFonts w:ascii="Times New Roman" w:hAnsi="Times New Roman" w:cs="Times New Roman"/>
          <w:sz w:val="24"/>
          <w:szCs w:val="24"/>
        </w:rPr>
        <w:t xml:space="preserve"> project aims to strengthen the enabling conditions both at the institutional and site level, to enhance the participation of local communities in natural resource management towards achieving mutually beneficial conservation and socioeconomic outcomes.</w:t>
      </w:r>
    </w:p>
    <w:p w14:paraId="292195C0" w14:textId="3E059184" w:rsidR="00FA57BF" w:rsidRPr="009D70E4" w:rsidRDefault="001009E2" w:rsidP="009D70E4">
      <w:pPr>
        <w:spacing w:line="408" w:lineRule="auto"/>
        <w:ind w:firstLineChars="200" w:firstLine="480"/>
        <w:rPr>
          <w:rFonts w:ascii="Times New Roman" w:hAnsi="Times New Roman" w:cs="Times New Roman"/>
          <w:sz w:val="24"/>
          <w:szCs w:val="24"/>
        </w:rPr>
      </w:pPr>
      <w:r w:rsidRPr="009D70E4">
        <w:rPr>
          <w:rFonts w:ascii="Times New Roman" w:hAnsi="Times New Roman" w:cs="Times New Roman"/>
          <w:sz w:val="24"/>
          <w:szCs w:val="24"/>
        </w:rPr>
        <w:t>Th</w:t>
      </w:r>
      <w:r w:rsidR="00D75059">
        <w:rPr>
          <w:rFonts w:ascii="Times New Roman" w:hAnsi="Times New Roman" w:cs="Times New Roman"/>
          <w:sz w:val="24"/>
          <w:szCs w:val="24"/>
        </w:rPr>
        <w:t>is</w:t>
      </w:r>
      <w:r w:rsidRPr="009D70E4">
        <w:rPr>
          <w:rFonts w:ascii="Times New Roman" w:hAnsi="Times New Roman" w:cs="Times New Roman"/>
          <w:sz w:val="24"/>
          <w:szCs w:val="24"/>
        </w:rPr>
        <w:t xml:space="preserve"> project is designed to increase participation through collaborative management and innovative conservation financing arrangements, including but not limited to: (1) expansion of the PA system and management under collaborative community arrangements; (2) community agreements to remove or adjust fencing to reduce threats to</w:t>
      </w:r>
      <w:r w:rsidRPr="00BE6978">
        <w:rPr>
          <w:rFonts w:ascii="Times New Roman" w:hAnsi="Times New Roman" w:cs="Times New Roman"/>
          <w:i/>
          <w:iCs/>
          <w:sz w:val="24"/>
          <w:szCs w:val="24"/>
        </w:rPr>
        <w:t xml:space="preserve"> Przewalski’s gazelle</w:t>
      </w:r>
      <w:r w:rsidRPr="009D70E4">
        <w:rPr>
          <w:rFonts w:ascii="Times New Roman" w:hAnsi="Times New Roman" w:cs="Times New Roman"/>
          <w:sz w:val="24"/>
          <w:szCs w:val="24"/>
        </w:rPr>
        <w:t xml:space="preserve"> and increase habitat connectivity; (3) development of community jobs in support of PA management; (4) support for sustainable alternative livelihoods linked to conservation incentives; (5) collaborative implementation of grassland restoration, utilizing local herders to patrol and manage the process; (6)</w:t>
      </w:r>
      <w:r w:rsidR="00A742F4">
        <w:rPr>
          <w:rFonts w:ascii="Times New Roman" w:hAnsi="Times New Roman" w:cs="Times New Roman"/>
          <w:sz w:val="24"/>
          <w:szCs w:val="24"/>
        </w:rPr>
        <w:t xml:space="preserve"> </w:t>
      </w:r>
      <w:r w:rsidRPr="009D70E4">
        <w:rPr>
          <w:rFonts w:ascii="Times New Roman" w:hAnsi="Times New Roman" w:cs="Times New Roman"/>
          <w:sz w:val="24"/>
          <w:szCs w:val="24"/>
        </w:rPr>
        <w:t xml:space="preserve">collaborative livestock management in high mountain grasslands, reducing seasonal fragmentation of habitat for key species; and (7) pilot implementation of innovative conservation </w:t>
      </w:r>
      <w:r w:rsidRPr="009D70E4">
        <w:rPr>
          <w:rFonts w:ascii="Times New Roman" w:hAnsi="Times New Roman" w:cs="Times New Roman"/>
          <w:sz w:val="24"/>
          <w:szCs w:val="24"/>
        </w:rPr>
        <w:lastRenderedPageBreak/>
        <w:t>financing</w:t>
      </w:r>
      <w:r w:rsidR="00D75059">
        <w:rPr>
          <w:rFonts w:ascii="Times New Roman" w:hAnsi="Times New Roman" w:cs="Times New Roman"/>
          <w:sz w:val="24"/>
          <w:szCs w:val="24"/>
        </w:rPr>
        <w:t xml:space="preserve"> </w:t>
      </w:r>
      <w:r w:rsidRPr="009D70E4">
        <w:rPr>
          <w:rFonts w:ascii="Times New Roman" w:hAnsi="Times New Roman" w:cs="Times New Roman"/>
          <w:sz w:val="24"/>
          <w:szCs w:val="24"/>
        </w:rPr>
        <w:t>through conservation easement arrangements, including transfer of tenure and/or land use rights, to support restoration and improve habitat management.</w:t>
      </w:r>
      <w:r w:rsidR="00170208" w:rsidRPr="009D70E4">
        <w:rPr>
          <w:rFonts w:ascii="Times New Roman" w:hAnsi="Times New Roman" w:cs="Times New Roman"/>
          <w:sz w:val="24"/>
          <w:szCs w:val="24"/>
        </w:rPr>
        <w:t xml:space="preserve"> Inclusive consultations during the project preparation phase with local communities, local governments, civil society, and provincial agencies have </w:t>
      </w:r>
      <w:r w:rsidR="00A742F4">
        <w:rPr>
          <w:rFonts w:ascii="Times New Roman" w:hAnsi="Times New Roman" w:cs="Times New Roman"/>
          <w:sz w:val="24"/>
          <w:szCs w:val="24"/>
        </w:rPr>
        <w:t>introduced the proposed interventions to key stakeholders</w:t>
      </w:r>
      <w:r w:rsidR="00170208" w:rsidRPr="009D70E4">
        <w:rPr>
          <w:rFonts w:ascii="Times New Roman" w:hAnsi="Times New Roman" w:cs="Times New Roman"/>
          <w:sz w:val="24"/>
          <w:szCs w:val="24"/>
        </w:rPr>
        <w:t>. An environmental and social management framework (ESMF) has also been developed during the project preparation phase, to provide practical guidance to the implementation team for ensuring participation</w:t>
      </w:r>
      <w:r w:rsidR="00D75059">
        <w:rPr>
          <w:rFonts w:ascii="Times New Roman" w:hAnsi="Times New Roman" w:cs="Times New Roman"/>
          <w:sz w:val="24"/>
          <w:szCs w:val="24"/>
        </w:rPr>
        <w:t xml:space="preserve">, </w:t>
      </w:r>
      <w:r w:rsidR="00170208" w:rsidRPr="009D70E4">
        <w:rPr>
          <w:rFonts w:ascii="Times New Roman" w:hAnsi="Times New Roman" w:cs="Times New Roman"/>
          <w:sz w:val="24"/>
          <w:szCs w:val="24"/>
        </w:rPr>
        <w:t>inclusion, equity</w:t>
      </w:r>
      <w:r w:rsidR="00D75059">
        <w:rPr>
          <w:rFonts w:ascii="Times New Roman" w:hAnsi="Times New Roman" w:cs="Times New Roman"/>
          <w:sz w:val="24"/>
          <w:szCs w:val="24"/>
        </w:rPr>
        <w:t xml:space="preserve">, </w:t>
      </w:r>
      <w:r w:rsidR="00170208" w:rsidRPr="009D70E4">
        <w:rPr>
          <w:rFonts w:ascii="Times New Roman" w:hAnsi="Times New Roman" w:cs="Times New Roman"/>
          <w:sz w:val="24"/>
          <w:szCs w:val="24"/>
        </w:rPr>
        <w:t>non-discrimination, accountability</w:t>
      </w:r>
      <w:r w:rsidR="00A742F4">
        <w:rPr>
          <w:rFonts w:ascii="Times New Roman" w:hAnsi="Times New Roman" w:cs="Times New Roman"/>
          <w:sz w:val="24"/>
          <w:szCs w:val="24"/>
        </w:rPr>
        <w:t>,</w:t>
      </w:r>
      <w:r w:rsidR="00170208" w:rsidRPr="009D70E4">
        <w:rPr>
          <w:rFonts w:ascii="Times New Roman" w:hAnsi="Times New Roman" w:cs="Times New Roman"/>
          <w:sz w:val="24"/>
          <w:szCs w:val="24"/>
        </w:rPr>
        <w:t xml:space="preserve"> and </w:t>
      </w:r>
      <w:r w:rsidR="00D75059">
        <w:rPr>
          <w:rFonts w:ascii="Times New Roman" w:hAnsi="Times New Roman" w:cs="Times New Roman"/>
          <w:sz w:val="24"/>
          <w:szCs w:val="24"/>
        </w:rPr>
        <w:t xml:space="preserve">the </w:t>
      </w:r>
      <w:r w:rsidR="00170208" w:rsidRPr="009D70E4">
        <w:rPr>
          <w:rFonts w:ascii="Times New Roman" w:hAnsi="Times New Roman" w:cs="Times New Roman"/>
          <w:sz w:val="24"/>
          <w:szCs w:val="24"/>
        </w:rPr>
        <w:t>rule of law.</w:t>
      </w:r>
    </w:p>
    <w:p w14:paraId="3AF1040A" w14:textId="017F09E6" w:rsidR="00AE7A0F" w:rsidRPr="009D70E4" w:rsidRDefault="00AE7A0F" w:rsidP="009D70E4">
      <w:pPr>
        <w:autoSpaceDE w:val="0"/>
        <w:autoSpaceDN w:val="0"/>
        <w:adjustRightInd w:val="0"/>
        <w:spacing w:line="360" w:lineRule="auto"/>
        <w:ind w:firstLineChars="200" w:firstLine="480"/>
        <w:rPr>
          <w:rFonts w:ascii="Times New Roman" w:hAnsi="Times New Roman" w:cs="Times New Roman"/>
          <w:kern w:val="0"/>
          <w:sz w:val="24"/>
          <w:szCs w:val="24"/>
        </w:rPr>
      </w:pPr>
      <w:r w:rsidRPr="009D70E4">
        <w:rPr>
          <w:rFonts w:ascii="Times New Roman" w:hAnsi="Times New Roman" w:cs="Times New Roman"/>
          <w:kern w:val="0"/>
          <w:sz w:val="24"/>
          <w:szCs w:val="24"/>
        </w:rPr>
        <w:t xml:space="preserve">A scoping study </w:t>
      </w:r>
      <w:r w:rsidRPr="009D70E4">
        <w:rPr>
          <w:rFonts w:ascii="Times New Roman" w:hAnsi="Times New Roman" w:cs="Times New Roman" w:hint="eastAsia"/>
          <w:kern w:val="0"/>
          <w:sz w:val="24"/>
          <w:szCs w:val="24"/>
        </w:rPr>
        <w:t>was</w:t>
      </w:r>
      <w:r w:rsidRPr="009D70E4">
        <w:rPr>
          <w:rFonts w:ascii="Times New Roman" w:hAnsi="Times New Roman" w:cs="Times New Roman"/>
          <w:kern w:val="0"/>
          <w:sz w:val="24"/>
          <w:szCs w:val="24"/>
        </w:rPr>
        <w:t xml:space="preserve"> </w:t>
      </w:r>
      <w:r w:rsidRPr="009D70E4">
        <w:rPr>
          <w:rFonts w:ascii="Times New Roman" w:hAnsi="Times New Roman" w:cs="Times New Roman" w:hint="eastAsia"/>
          <w:kern w:val="0"/>
          <w:sz w:val="24"/>
          <w:szCs w:val="24"/>
        </w:rPr>
        <w:t>carried</w:t>
      </w:r>
      <w:r w:rsidRPr="009D70E4">
        <w:rPr>
          <w:rFonts w:ascii="Times New Roman" w:hAnsi="Times New Roman" w:cs="Times New Roman"/>
          <w:kern w:val="0"/>
          <w:sz w:val="24"/>
          <w:szCs w:val="24"/>
        </w:rPr>
        <w:t xml:space="preserve"> </w:t>
      </w:r>
      <w:r w:rsidRPr="009D70E4">
        <w:rPr>
          <w:rFonts w:ascii="Times New Roman" w:hAnsi="Times New Roman" w:cs="Times New Roman" w:hint="eastAsia"/>
          <w:kern w:val="0"/>
          <w:sz w:val="24"/>
          <w:szCs w:val="24"/>
        </w:rPr>
        <w:t>out</w:t>
      </w:r>
      <w:r w:rsidRPr="009D70E4">
        <w:rPr>
          <w:rFonts w:ascii="Times New Roman" w:hAnsi="Times New Roman" w:cs="Times New Roman"/>
          <w:kern w:val="0"/>
          <w:sz w:val="24"/>
          <w:szCs w:val="24"/>
        </w:rPr>
        <w:t xml:space="preserve"> as part of the C-PAR3 Project’s ESIA process. S</w:t>
      </w:r>
      <w:r w:rsidRPr="009D70E4">
        <w:rPr>
          <w:rFonts w:ascii="Times New Roman" w:hAnsi="Times New Roman" w:cs="Times New Roman" w:hint="eastAsia"/>
          <w:kern w:val="0"/>
          <w:sz w:val="24"/>
          <w:szCs w:val="24"/>
        </w:rPr>
        <w:t>ome</w:t>
      </w:r>
      <w:r w:rsidRPr="009D70E4">
        <w:rPr>
          <w:rFonts w:ascii="Times New Roman" w:hAnsi="Times New Roman" w:cs="Times New Roman"/>
          <w:kern w:val="0"/>
          <w:sz w:val="24"/>
          <w:szCs w:val="24"/>
        </w:rPr>
        <w:t xml:space="preserve"> potential </w:t>
      </w:r>
      <w:r w:rsidRPr="009D70E4">
        <w:rPr>
          <w:rFonts w:ascii="Times New Roman" w:hAnsi="Times New Roman" w:cs="Times New Roman" w:hint="eastAsia"/>
          <w:kern w:val="0"/>
          <w:sz w:val="24"/>
          <w:szCs w:val="24"/>
        </w:rPr>
        <w:t>negative</w:t>
      </w:r>
      <w:r w:rsidRPr="009D70E4">
        <w:rPr>
          <w:rFonts w:ascii="Times New Roman" w:hAnsi="Times New Roman" w:cs="Times New Roman"/>
          <w:kern w:val="0"/>
          <w:sz w:val="24"/>
          <w:szCs w:val="24"/>
        </w:rPr>
        <w:t xml:space="preserve"> </w:t>
      </w:r>
      <w:r w:rsidRPr="009D70E4">
        <w:rPr>
          <w:rFonts w:ascii="Times New Roman" w:hAnsi="Times New Roman" w:cs="Times New Roman" w:hint="eastAsia"/>
          <w:kern w:val="0"/>
          <w:sz w:val="24"/>
          <w:szCs w:val="24"/>
        </w:rPr>
        <w:t>impacts</w:t>
      </w:r>
      <w:r w:rsidRPr="009D70E4">
        <w:rPr>
          <w:rFonts w:ascii="Times New Roman" w:hAnsi="Times New Roman" w:cs="Times New Roman"/>
          <w:kern w:val="0"/>
          <w:sz w:val="24"/>
          <w:szCs w:val="24"/>
        </w:rPr>
        <w:t xml:space="preserve"> and risks </w:t>
      </w:r>
      <w:r w:rsidRPr="009D70E4">
        <w:rPr>
          <w:rFonts w:ascii="Times New Roman" w:hAnsi="Times New Roman" w:cs="Times New Roman" w:hint="eastAsia"/>
          <w:kern w:val="0"/>
          <w:sz w:val="24"/>
          <w:szCs w:val="24"/>
        </w:rPr>
        <w:t>identified</w:t>
      </w:r>
      <w:r w:rsidRPr="009D70E4">
        <w:rPr>
          <w:rFonts w:ascii="Times New Roman" w:hAnsi="Times New Roman" w:cs="Times New Roman"/>
          <w:kern w:val="0"/>
          <w:sz w:val="24"/>
          <w:szCs w:val="24"/>
        </w:rPr>
        <w:t xml:space="preserve"> d</w:t>
      </w:r>
      <w:r w:rsidRPr="009D70E4">
        <w:rPr>
          <w:rFonts w:ascii="Times New Roman" w:hAnsi="Times New Roman" w:cs="Times New Roman" w:hint="eastAsia"/>
          <w:kern w:val="0"/>
          <w:sz w:val="24"/>
          <w:szCs w:val="24"/>
        </w:rPr>
        <w:t>uring</w:t>
      </w:r>
      <w:r w:rsidRPr="009D70E4">
        <w:rPr>
          <w:rFonts w:ascii="Times New Roman" w:hAnsi="Times New Roman" w:cs="Times New Roman"/>
          <w:kern w:val="0"/>
          <w:sz w:val="24"/>
          <w:szCs w:val="24"/>
        </w:rPr>
        <w:t xml:space="preserve"> </w:t>
      </w:r>
      <w:r w:rsidRPr="009D70E4">
        <w:rPr>
          <w:rFonts w:ascii="Times New Roman" w:hAnsi="Times New Roman" w:cs="Times New Roman" w:hint="eastAsia"/>
          <w:kern w:val="0"/>
          <w:sz w:val="24"/>
          <w:szCs w:val="24"/>
        </w:rPr>
        <w:t>the</w:t>
      </w:r>
      <w:r w:rsidR="0059721B">
        <w:rPr>
          <w:rFonts w:ascii="Times New Roman" w:hAnsi="Times New Roman" w:cs="Times New Roman"/>
          <w:kern w:val="0"/>
          <w:sz w:val="24"/>
          <w:szCs w:val="24"/>
        </w:rPr>
        <w:t xml:space="preserve"> initial</w:t>
      </w:r>
      <w:r w:rsidRPr="009D70E4">
        <w:rPr>
          <w:rFonts w:ascii="Times New Roman" w:hAnsi="Times New Roman" w:cs="Times New Roman"/>
          <w:kern w:val="0"/>
          <w:sz w:val="24"/>
          <w:szCs w:val="24"/>
        </w:rPr>
        <w:t xml:space="preserve"> </w:t>
      </w:r>
      <w:r w:rsidRPr="009D70E4">
        <w:rPr>
          <w:rFonts w:ascii="Times New Roman" w:hAnsi="Times New Roman" w:cs="Times New Roman" w:hint="eastAsia"/>
          <w:kern w:val="0"/>
          <w:sz w:val="24"/>
          <w:szCs w:val="24"/>
        </w:rPr>
        <w:t>scoping</w:t>
      </w:r>
      <w:r w:rsidRPr="009D70E4">
        <w:rPr>
          <w:rFonts w:ascii="Times New Roman" w:hAnsi="Times New Roman" w:cs="Times New Roman"/>
          <w:kern w:val="0"/>
          <w:sz w:val="24"/>
          <w:szCs w:val="24"/>
        </w:rPr>
        <w:t xml:space="preserve"> process include: (1) local communities (including ethnic minorities) living in core areas can be resettled gradually and voluntarily</w:t>
      </w:r>
      <w:r w:rsidR="00A742F4">
        <w:rPr>
          <w:rFonts w:ascii="Times New Roman" w:hAnsi="Times New Roman" w:cs="Times New Roman"/>
          <w:kern w:val="0"/>
          <w:sz w:val="24"/>
          <w:szCs w:val="24"/>
        </w:rPr>
        <w:t xml:space="preserve"> (as part of the </w:t>
      </w:r>
      <w:r w:rsidR="00A742F4" w:rsidRPr="009D70E4">
        <w:rPr>
          <w:rFonts w:ascii="Times New Roman" w:hAnsi="Times New Roman" w:cs="Times New Roman"/>
          <w:color w:val="000000"/>
          <w:sz w:val="24"/>
          <w:szCs w:val="24"/>
          <w:lang w:val="en-GB"/>
        </w:rPr>
        <w:t>implementation plan for the NP system that was released in September 2017</w:t>
      </w:r>
      <w:r w:rsidR="00A742F4">
        <w:rPr>
          <w:rFonts w:ascii="Times New Roman" w:hAnsi="Times New Roman" w:cs="Times New Roman"/>
          <w:color w:val="000000"/>
          <w:sz w:val="24"/>
          <w:szCs w:val="24"/>
          <w:lang w:val="en-GB"/>
        </w:rPr>
        <w:t xml:space="preserve"> which pre-dates </w:t>
      </w:r>
      <w:r w:rsidR="00A742F4" w:rsidRPr="00BE4680">
        <w:rPr>
          <w:rFonts w:ascii="Times New Roman" w:hAnsi="Times New Roman" w:cs="Times New Roman"/>
          <w:color w:val="000000"/>
          <w:sz w:val="24"/>
          <w:szCs w:val="24"/>
          <w:lang w:val="en-GB"/>
        </w:rPr>
        <w:t xml:space="preserve">and falls outside of the </w:t>
      </w:r>
      <w:r w:rsidR="00A742F4">
        <w:rPr>
          <w:rFonts w:ascii="Times New Roman" w:hAnsi="Times New Roman" w:cs="Times New Roman"/>
          <w:color w:val="000000"/>
          <w:sz w:val="24"/>
          <w:szCs w:val="24"/>
          <w:lang w:val="en-GB"/>
        </w:rPr>
        <w:t>purview of the C</w:t>
      </w:r>
      <w:r w:rsidR="00E66511">
        <w:rPr>
          <w:rFonts w:ascii="Times New Roman" w:hAnsi="Times New Roman" w:cs="Times New Roman"/>
          <w:color w:val="000000"/>
          <w:sz w:val="24"/>
          <w:szCs w:val="24"/>
          <w:lang w:val="en-GB"/>
        </w:rPr>
        <w:t>-</w:t>
      </w:r>
      <w:r w:rsidR="00A742F4">
        <w:rPr>
          <w:rFonts w:ascii="Times New Roman" w:hAnsi="Times New Roman" w:cs="Times New Roman"/>
          <w:color w:val="000000"/>
          <w:sz w:val="24"/>
          <w:szCs w:val="24"/>
          <w:lang w:val="en-GB"/>
        </w:rPr>
        <w:t>PAR3 project)</w:t>
      </w:r>
      <w:r w:rsidRPr="009D70E4">
        <w:rPr>
          <w:rFonts w:ascii="Times New Roman" w:hAnsi="Times New Roman" w:cs="Times New Roman"/>
          <w:kern w:val="0"/>
          <w:sz w:val="24"/>
          <w:szCs w:val="24"/>
        </w:rPr>
        <w:t xml:space="preserve">; </w:t>
      </w:r>
      <w:r w:rsidRPr="009D70E4">
        <w:rPr>
          <w:rFonts w:ascii="Times New Roman" w:hAnsi="Times New Roman"/>
          <w:sz w:val="24"/>
          <w:szCs w:val="24"/>
        </w:rPr>
        <w:t>(2) expansion of QMNP has the potential to affect the rights, culture, lands and livelihoods of local herders (including women and ethnic minorities); (3) some small-scale engineering construction activities may affect the native ecosystem and species conservation, and so on.</w:t>
      </w:r>
    </w:p>
    <w:p w14:paraId="6362A0AC" w14:textId="7ABDFE7E" w:rsidR="00916131" w:rsidRDefault="00E4115A">
      <w:pPr>
        <w:spacing w:line="408" w:lineRule="auto"/>
        <w:ind w:firstLineChars="200" w:firstLine="480"/>
        <w:rPr>
          <w:rFonts w:ascii="Times New Roman" w:hAnsi="Times New Roman" w:cs="Times New Roman"/>
          <w:color w:val="000000"/>
          <w:sz w:val="24"/>
          <w:szCs w:val="24"/>
          <w:lang w:val="en-GB"/>
        </w:rPr>
      </w:pPr>
      <w:r w:rsidRPr="009D70E4">
        <w:rPr>
          <w:rFonts w:ascii="Times New Roman" w:hAnsi="Times New Roman" w:cs="Times New Roman"/>
          <w:color w:val="000000"/>
          <w:sz w:val="24"/>
          <w:szCs w:val="24"/>
          <w:lang w:val="en-GB"/>
        </w:rPr>
        <w:t>This ESIA report</w:t>
      </w:r>
      <w:r w:rsidR="00AE7A0F" w:rsidRPr="009D70E4">
        <w:rPr>
          <w:rFonts w:ascii="Times New Roman" w:hAnsi="Times New Roman" w:cs="Times New Roman"/>
          <w:color w:val="000000"/>
          <w:sz w:val="24"/>
          <w:szCs w:val="24"/>
          <w:lang w:val="en-GB"/>
        </w:rPr>
        <w:t xml:space="preserve"> </w:t>
      </w:r>
      <w:r w:rsidRPr="009D70E4">
        <w:rPr>
          <w:rFonts w:ascii="Times New Roman" w:hAnsi="Times New Roman" w:cs="Times New Roman"/>
          <w:color w:val="000000"/>
          <w:sz w:val="24"/>
          <w:szCs w:val="24"/>
          <w:lang w:val="en-GB"/>
        </w:rPr>
        <w:t>provides a</w:t>
      </w:r>
      <w:r w:rsidR="0059721B">
        <w:rPr>
          <w:rFonts w:ascii="Times New Roman" w:hAnsi="Times New Roman" w:cs="Times New Roman"/>
          <w:color w:val="000000"/>
          <w:sz w:val="24"/>
          <w:szCs w:val="24"/>
          <w:lang w:val="en-GB"/>
        </w:rPr>
        <w:t xml:space="preserve"> more in-depth </w:t>
      </w:r>
      <w:r w:rsidRPr="009D70E4">
        <w:rPr>
          <w:rFonts w:ascii="Times New Roman" w:hAnsi="Times New Roman" w:cs="Times New Roman"/>
          <w:color w:val="000000"/>
          <w:sz w:val="24"/>
          <w:szCs w:val="24"/>
          <w:lang w:val="en-GB"/>
        </w:rPr>
        <w:t xml:space="preserve">assessment of the </w:t>
      </w:r>
      <w:r w:rsidR="0059721B">
        <w:rPr>
          <w:rFonts w:ascii="Times New Roman" w:hAnsi="Times New Roman" w:cs="Times New Roman"/>
          <w:color w:val="000000"/>
          <w:sz w:val="24"/>
          <w:szCs w:val="24"/>
          <w:lang w:val="en-GB"/>
        </w:rPr>
        <w:t>potential</w:t>
      </w:r>
      <w:r w:rsidRPr="009D70E4">
        <w:rPr>
          <w:rFonts w:ascii="Times New Roman" w:hAnsi="Times New Roman" w:cs="Times New Roman"/>
          <w:color w:val="000000"/>
          <w:sz w:val="24"/>
          <w:szCs w:val="24"/>
          <w:lang w:val="en-GB"/>
        </w:rPr>
        <w:t xml:space="preserve"> impacts the </w:t>
      </w:r>
      <w:r w:rsidR="0059721B" w:rsidRPr="009D70E4">
        <w:rPr>
          <w:rFonts w:ascii="Times New Roman" w:hAnsi="Times New Roman" w:cs="Times New Roman"/>
          <w:color w:val="000000"/>
          <w:sz w:val="24"/>
          <w:szCs w:val="24"/>
          <w:lang w:val="en-GB"/>
        </w:rPr>
        <w:t>pro</w:t>
      </w:r>
      <w:r w:rsidR="0059721B">
        <w:rPr>
          <w:rFonts w:ascii="Times New Roman" w:hAnsi="Times New Roman" w:cs="Times New Roman"/>
          <w:color w:val="000000"/>
          <w:sz w:val="24"/>
          <w:szCs w:val="24"/>
          <w:lang w:val="en-GB"/>
        </w:rPr>
        <w:t xml:space="preserve">ject </w:t>
      </w:r>
      <w:r w:rsidRPr="009D70E4">
        <w:rPr>
          <w:rFonts w:ascii="Times New Roman" w:hAnsi="Times New Roman" w:cs="Times New Roman"/>
          <w:color w:val="000000"/>
          <w:sz w:val="24"/>
          <w:szCs w:val="24"/>
          <w:lang w:val="en-GB"/>
        </w:rPr>
        <w:t xml:space="preserve">may cause through the planned activities. </w:t>
      </w:r>
      <w:r w:rsidR="00D3374E" w:rsidRPr="009D70E4">
        <w:rPr>
          <w:rFonts w:ascii="Times New Roman" w:hAnsi="Times New Roman" w:cs="Times New Roman"/>
          <w:color w:val="000000"/>
          <w:sz w:val="24"/>
          <w:szCs w:val="24"/>
          <w:lang w:val="en-GB"/>
        </w:rPr>
        <w:t xml:space="preserve">Management measures will be built into an environmental and social management plan (ESMP) to guide the implementation processes. These measures seek to provide an adequate response to the management of these risks in line with UNDP policy. A project-level </w:t>
      </w:r>
      <w:bookmarkStart w:id="6" w:name="_Hlk71361569"/>
      <w:r w:rsidR="00D3374E" w:rsidRPr="009D70E4">
        <w:rPr>
          <w:rFonts w:ascii="Times New Roman" w:hAnsi="Times New Roman" w:cs="Times New Roman"/>
          <w:color w:val="000000"/>
          <w:sz w:val="24"/>
          <w:szCs w:val="24"/>
          <w:lang w:val="en-GB"/>
        </w:rPr>
        <w:t>GRM</w:t>
      </w:r>
      <w:bookmarkEnd w:id="6"/>
      <w:r w:rsidR="00D3374E" w:rsidRPr="009D70E4">
        <w:rPr>
          <w:rFonts w:ascii="Times New Roman" w:hAnsi="Times New Roman" w:cs="Times New Roman"/>
          <w:color w:val="000000"/>
          <w:sz w:val="24"/>
          <w:szCs w:val="24"/>
          <w:lang w:val="en-GB"/>
        </w:rPr>
        <w:t xml:space="preserve"> will be developed as part of this process. </w:t>
      </w:r>
    </w:p>
    <w:p w14:paraId="33CC293E" w14:textId="15844484" w:rsidR="00E4115A" w:rsidRPr="009D70E4" w:rsidRDefault="00E4115A" w:rsidP="001F434F">
      <w:pPr>
        <w:spacing w:line="408" w:lineRule="auto"/>
        <w:ind w:firstLineChars="200" w:firstLine="480"/>
        <w:rPr>
          <w:rFonts w:ascii="Times New Roman" w:hAnsi="Times New Roman" w:cs="Times New Roman"/>
          <w:sz w:val="24"/>
          <w:szCs w:val="24"/>
        </w:rPr>
      </w:pPr>
      <w:r w:rsidRPr="009D70E4">
        <w:rPr>
          <w:rFonts w:ascii="Times New Roman" w:hAnsi="Times New Roman" w:cs="Times New Roman"/>
          <w:color w:val="000000"/>
          <w:sz w:val="24"/>
          <w:szCs w:val="24"/>
          <w:lang w:val="en-GB"/>
        </w:rPr>
        <w:t>Th</w:t>
      </w:r>
      <w:r w:rsidR="00916131">
        <w:rPr>
          <w:rFonts w:ascii="Times New Roman" w:hAnsi="Times New Roman" w:cs="Times New Roman"/>
          <w:color w:val="000000"/>
          <w:sz w:val="24"/>
          <w:szCs w:val="24"/>
          <w:lang w:val="en-GB"/>
        </w:rPr>
        <w:t>is</w:t>
      </w:r>
      <w:r w:rsidRPr="009D70E4">
        <w:rPr>
          <w:rFonts w:ascii="Times New Roman" w:hAnsi="Times New Roman" w:cs="Times New Roman"/>
          <w:color w:val="000000"/>
          <w:sz w:val="24"/>
          <w:szCs w:val="24"/>
          <w:lang w:val="en-GB"/>
        </w:rPr>
        <w:t xml:space="preserve"> ESIA assesses potential social and environmental negative impacts of the programme against </w:t>
      </w:r>
      <w:r w:rsidR="00EC0207" w:rsidRPr="009D70E4">
        <w:rPr>
          <w:rFonts w:ascii="Times New Roman" w:hAnsi="Times New Roman" w:cs="Times New Roman"/>
          <w:color w:val="000000"/>
          <w:sz w:val="24"/>
          <w:szCs w:val="24"/>
          <w:lang w:val="en-GB"/>
        </w:rPr>
        <w:t>UNDP’s Social and Environmental Standards (SES)</w:t>
      </w:r>
      <w:r w:rsidRPr="009D70E4">
        <w:rPr>
          <w:rFonts w:ascii="Times New Roman" w:hAnsi="Times New Roman" w:cs="Times New Roman"/>
          <w:color w:val="000000"/>
          <w:sz w:val="24"/>
          <w:szCs w:val="24"/>
          <w:lang w:val="en-GB"/>
        </w:rPr>
        <w:t>. It</w:t>
      </w:r>
      <w:r w:rsidR="00A151B3" w:rsidRPr="009D70E4">
        <w:rPr>
          <w:rFonts w:ascii="Times New Roman" w:hAnsi="Times New Roman" w:cs="Times New Roman"/>
          <w:sz w:val="24"/>
          <w:szCs w:val="24"/>
        </w:rPr>
        <w:t xml:space="preserve"> </w:t>
      </w:r>
      <w:r w:rsidR="00A151B3" w:rsidRPr="009D70E4">
        <w:rPr>
          <w:rFonts w:ascii="Times New Roman" w:hAnsi="Times New Roman" w:cs="Times New Roman"/>
          <w:color w:val="000000"/>
          <w:sz w:val="24"/>
          <w:szCs w:val="24"/>
          <w:lang w:val="en-GB"/>
        </w:rPr>
        <w:t>builds on the feasibility study, gender assessment and gender action plans prepared during the programme development phase. This assessment will be taken forward by a site specific ESMP to be developed based on the results of this report in conjunction with local consultations, as well as more detailed field investigations in selected village clusters</w:t>
      </w:r>
      <w:r w:rsidR="002E0041" w:rsidRPr="009D70E4">
        <w:rPr>
          <w:rFonts w:ascii="Times New Roman" w:hAnsi="Times New Roman" w:cs="Times New Roman"/>
          <w:color w:val="000000"/>
          <w:sz w:val="24"/>
          <w:szCs w:val="24"/>
          <w:lang w:val="en-GB"/>
        </w:rPr>
        <w:t>.</w:t>
      </w:r>
    </w:p>
    <w:p w14:paraId="3A56F98E" w14:textId="65D9135E" w:rsidR="00170208" w:rsidRPr="008F54C0" w:rsidRDefault="002E0041" w:rsidP="003214DC">
      <w:pPr>
        <w:pStyle w:val="2"/>
        <w:numPr>
          <w:ilvl w:val="1"/>
          <w:numId w:val="51"/>
        </w:numPr>
        <w:spacing w:line="408" w:lineRule="auto"/>
      </w:pPr>
      <w:bookmarkStart w:id="7" w:name="_Toc71201507"/>
      <w:bookmarkStart w:id="8" w:name="_Toc82335313"/>
      <w:r w:rsidRPr="008F54C0">
        <w:lastRenderedPageBreak/>
        <w:t>Pur</w:t>
      </w:r>
      <w:r w:rsidR="007226C4">
        <w:t>p</w:t>
      </w:r>
      <w:r w:rsidRPr="008F54C0">
        <w:t>ose of the ESIA</w:t>
      </w:r>
      <w:bookmarkEnd w:id="7"/>
      <w:bookmarkEnd w:id="8"/>
    </w:p>
    <w:p w14:paraId="651E854F" w14:textId="35EF8E50" w:rsidR="00FA57BF" w:rsidRPr="009D70E4" w:rsidRDefault="00AA23A5" w:rsidP="009D2E87">
      <w:pPr>
        <w:autoSpaceDE w:val="0"/>
        <w:autoSpaceDN w:val="0"/>
        <w:adjustRightInd w:val="0"/>
        <w:spacing w:before="40" w:after="40" w:line="408" w:lineRule="auto"/>
        <w:ind w:firstLine="420"/>
        <w:rPr>
          <w:rFonts w:ascii="Times New Roman" w:hAnsi="Times New Roman" w:cs="Times New Roman"/>
          <w:color w:val="000000"/>
          <w:sz w:val="24"/>
          <w:szCs w:val="24"/>
          <w:lang w:val="en-GB"/>
        </w:rPr>
      </w:pPr>
      <w:r>
        <w:rPr>
          <w:rFonts w:ascii="Times New Roman" w:hAnsi="Times New Roman" w:cs="Times New Roman"/>
          <w:color w:val="000000"/>
          <w:sz w:val="24"/>
          <w:szCs w:val="24"/>
          <w:lang w:val="en-GB"/>
        </w:rPr>
        <w:t xml:space="preserve">An </w:t>
      </w:r>
      <w:r w:rsidR="00D57144" w:rsidRPr="009D70E4">
        <w:rPr>
          <w:rFonts w:ascii="Times New Roman" w:hAnsi="Times New Roman" w:cs="Times New Roman"/>
          <w:color w:val="000000"/>
          <w:sz w:val="24"/>
          <w:szCs w:val="24"/>
          <w:lang w:val="en-GB"/>
        </w:rPr>
        <w:t xml:space="preserve">ESIA </w:t>
      </w:r>
      <w:r>
        <w:rPr>
          <w:rFonts w:ascii="Times New Roman" w:hAnsi="Times New Roman" w:cs="Times New Roman"/>
          <w:color w:val="000000"/>
          <w:sz w:val="24"/>
          <w:szCs w:val="24"/>
          <w:lang w:val="en-GB"/>
        </w:rPr>
        <w:t>is required for this project</w:t>
      </w:r>
      <w:r w:rsidR="00D57144" w:rsidRPr="009D70E4">
        <w:rPr>
          <w:rFonts w:ascii="Times New Roman" w:hAnsi="Times New Roman" w:cs="Times New Roman"/>
          <w:color w:val="000000"/>
          <w:sz w:val="24"/>
          <w:szCs w:val="24"/>
          <w:lang w:val="en-GB"/>
        </w:rPr>
        <w:t xml:space="preserve"> due to the “high” risk categorization </w:t>
      </w:r>
      <w:r w:rsidR="00FF472E">
        <w:rPr>
          <w:rFonts w:ascii="Times New Roman" w:hAnsi="Times New Roman" w:cs="Times New Roman"/>
          <w:color w:val="000000"/>
          <w:sz w:val="24"/>
          <w:szCs w:val="24"/>
          <w:lang w:val="en-GB"/>
        </w:rPr>
        <w:t>under</w:t>
      </w:r>
      <w:r w:rsidR="00D57144" w:rsidRPr="009D70E4">
        <w:rPr>
          <w:rFonts w:ascii="Times New Roman" w:hAnsi="Times New Roman" w:cs="Times New Roman"/>
          <w:color w:val="000000"/>
          <w:sz w:val="24"/>
          <w:szCs w:val="24"/>
          <w:lang w:val="en-GB"/>
        </w:rPr>
        <w:t xml:space="preserve"> the</w:t>
      </w:r>
      <w:r>
        <w:rPr>
          <w:rFonts w:ascii="Times New Roman" w:hAnsi="Times New Roman" w:cs="Times New Roman"/>
          <w:color w:val="000000"/>
          <w:sz w:val="24"/>
          <w:szCs w:val="24"/>
          <w:lang w:val="en-GB"/>
        </w:rPr>
        <w:t xml:space="preserve"> UNDP’s</w:t>
      </w:r>
      <w:r w:rsidR="00D57144" w:rsidRPr="009D70E4">
        <w:rPr>
          <w:rFonts w:ascii="Times New Roman" w:hAnsi="Times New Roman" w:cs="Times New Roman"/>
          <w:color w:val="000000"/>
          <w:sz w:val="24"/>
          <w:szCs w:val="24"/>
          <w:lang w:val="en-GB"/>
        </w:rPr>
        <w:t xml:space="preserve"> SESP and is also required under the framework of the ESMF that was submitted to </w:t>
      </w:r>
      <w:r w:rsidR="00FF472E">
        <w:rPr>
          <w:rFonts w:ascii="Times New Roman" w:hAnsi="Times New Roman" w:cs="Times New Roman"/>
          <w:color w:val="000000"/>
          <w:sz w:val="24"/>
          <w:szCs w:val="24"/>
          <w:lang w:val="en-GB"/>
        </w:rPr>
        <w:t xml:space="preserve">the </w:t>
      </w:r>
      <w:r w:rsidR="00D57144" w:rsidRPr="009D70E4">
        <w:rPr>
          <w:rFonts w:ascii="Times New Roman" w:hAnsi="Times New Roman" w:cs="Times New Roman"/>
          <w:color w:val="000000"/>
          <w:sz w:val="24"/>
          <w:szCs w:val="24"/>
          <w:lang w:val="en-GB"/>
        </w:rPr>
        <w:t xml:space="preserve">GEF council as part of the Prodoc. </w:t>
      </w:r>
      <w:r w:rsidR="008151B9" w:rsidRPr="009D70E4">
        <w:rPr>
          <w:rFonts w:ascii="Times New Roman" w:hAnsi="Times New Roman" w:cs="Times New Roman"/>
          <w:color w:val="000000"/>
          <w:sz w:val="24"/>
          <w:szCs w:val="24"/>
          <w:lang w:val="en-GB"/>
        </w:rPr>
        <w:t>The objective of this ESIA is to ensure that the potential impacts from</w:t>
      </w:r>
      <w:r w:rsidR="00730ED9" w:rsidRPr="009D70E4">
        <w:rPr>
          <w:rFonts w:ascii="Times New Roman" w:hAnsi="Times New Roman" w:cs="Times New Roman"/>
          <w:color w:val="000000"/>
          <w:sz w:val="24"/>
          <w:szCs w:val="24"/>
          <w:lang w:val="en-GB"/>
        </w:rPr>
        <w:t xml:space="preserve"> activities in the construction of </w:t>
      </w:r>
      <w:r w:rsidR="004D2F46" w:rsidRPr="009D70E4">
        <w:rPr>
          <w:rFonts w:ascii="Times New Roman" w:hAnsi="Times New Roman" w:cs="Times New Roman"/>
          <w:color w:val="000000"/>
          <w:sz w:val="24"/>
          <w:szCs w:val="24"/>
          <w:lang w:val="en-GB"/>
        </w:rPr>
        <w:t>QMNP</w:t>
      </w:r>
      <w:r w:rsidR="008151B9" w:rsidRPr="009D70E4">
        <w:rPr>
          <w:rFonts w:ascii="Times New Roman" w:hAnsi="Times New Roman" w:cs="Times New Roman"/>
          <w:color w:val="000000"/>
          <w:sz w:val="24"/>
          <w:szCs w:val="24"/>
          <w:lang w:val="en-GB"/>
        </w:rPr>
        <w:t xml:space="preserve"> are identified, their significance is assessed, and appropriate mitigation measures are proposed to minimize or eliminate such impacts. </w:t>
      </w:r>
    </w:p>
    <w:p w14:paraId="563A0A04" w14:textId="5F706278" w:rsidR="000975BB" w:rsidRPr="009D70E4" w:rsidRDefault="00B140AB" w:rsidP="009D70E4">
      <w:pPr>
        <w:autoSpaceDE w:val="0"/>
        <w:autoSpaceDN w:val="0"/>
        <w:adjustRightInd w:val="0"/>
        <w:spacing w:before="40" w:after="40" w:line="408" w:lineRule="auto"/>
        <w:ind w:firstLineChars="200" w:firstLine="480"/>
        <w:rPr>
          <w:rFonts w:ascii="Times New Roman" w:hAnsi="Times New Roman" w:cs="Times New Roman"/>
          <w:color w:val="000000"/>
          <w:sz w:val="24"/>
          <w:szCs w:val="24"/>
          <w:lang w:val="en-GB"/>
        </w:rPr>
      </w:pPr>
      <w:r w:rsidRPr="009D70E4">
        <w:rPr>
          <w:rFonts w:ascii="Times New Roman" w:hAnsi="Times New Roman" w:cs="Times New Roman"/>
          <w:color w:val="000000"/>
          <w:sz w:val="24"/>
          <w:szCs w:val="24"/>
          <w:lang w:val="en-GB"/>
        </w:rPr>
        <w:t xml:space="preserve">This ESIA is informed by the initial risk screening that was undertaken during the project preparation phase, which identified a series of environmental and social risks associated with the </w:t>
      </w:r>
      <w:r w:rsidR="00BE6978">
        <w:rPr>
          <w:rFonts w:ascii="Times New Roman" w:hAnsi="Times New Roman" w:cs="Times New Roman"/>
          <w:color w:val="000000"/>
          <w:sz w:val="24"/>
          <w:szCs w:val="24"/>
          <w:lang w:val="en-GB"/>
        </w:rPr>
        <w:t>C-PAR</w:t>
      </w:r>
      <w:r w:rsidRPr="009D70E4">
        <w:rPr>
          <w:rFonts w:ascii="Times New Roman" w:hAnsi="Times New Roman" w:cs="Times New Roman"/>
          <w:color w:val="000000"/>
          <w:sz w:val="24"/>
          <w:szCs w:val="24"/>
          <w:lang w:val="en-GB"/>
        </w:rPr>
        <w:t>3 project</w:t>
      </w:r>
      <w:r w:rsidR="00AA23A5">
        <w:rPr>
          <w:rFonts w:ascii="Times New Roman" w:hAnsi="Times New Roman" w:cs="Times New Roman"/>
          <w:color w:val="000000"/>
          <w:sz w:val="24"/>
          <w:szCs w:val="24"/>
          <w:lang w:val="en-GB"/>
        </w:rPr>
        <w:t>. These risks and others identified during the ESIA process</w:t>
      </w:r>
      <w:r w:rsidRPr="009D70E4">
        <w:rPr>
          <w:rFonts w:ascii="Times New Roman" w:hAnsi="Times New Roman" w:cs="Times New Roman"/>
          <w:color w:val="000000"/>
          <w:sz w:val="24"/>
          <w:szCs w:val="24"/>
          <w:lang w:val="en-GB"/>
        </w:rPr>
        <w:t xml:space="preserve"> will be further assessed </w:t>
      </w:r>
      <w:r w:rsidR="00291F75">
        <w:rPr>
          <w:rFonts w:ascii="Times New Roman" w:hAnsi="Times New Roman" w:cs="Times New Roman"/>
          <w:color w:val="000000"/>
          <w:sz w:val="24"/>
          <w:szCs w:val="24"/>
          <w:lang w:val="en-GB"/>
        </w:rPr>
        <w:t xml:space="preserve">in </w:t>
      </w:r>
      <w:r w:rsidR="00AA23A5">
        <w:rPr>
          <w:rFonts w:ascii="Times New Roman" w:hAnsi="Times New Roman" w:cs="Times New Roman"/>
          <w:color w:val="000000"/>
          <w:sz w:val="24"/>
          <w:szCs w:val="24"/>
          <w:lang w:val="en-GB"/>
        </w:rPr>
        <w:t>C</w:t>
      </w:r>
      <w:r w:rsidR="00291F75">
        <w:rPr>
          <w:rFonts w:ascii="Times New Roman" w:hAnsi="Times New Roman" w:cs="Times New Roman"/>
          <w:color w:val="000000"/>
          <w:sz w:val="24"/>
          <w:szCs w:val="24"/>
          <w:lang w:val="en-GB"/>
        </w:rPr>
        <w:t>hapter 5</w:t>
      </w:r>
      <w:r w:rsidRPr="009D70E4">
        <w:rPr>
          <w:rFonts w:ascii="Times New Roman" w:hAnsi="Times New Roman" w:cs="Times New Roman"/>
          <w:color w:val="000000"/>
          <w:sz w:val="24"/>
          <w:szCs w:val="24"/>
          <w:lang w:val="en-GB"/>
        </w:rPr>
        <w:t xml:space="preserve"> of this ESIA</w:t>
      </w:r>
      <w:r w:rsidR="000975BB" w:rsidRPr="009D70E4">
        <w:rPr>
          <w:rFonts w:ascii="Times New Roman" w:hAnsi="Times New Roman" w:cs="Times New Roman"/>
          <w:color w:val="000000"/>
          <w:sz w:val="24"/>
          <w:szCs w:val="24"/>
          <w:lang w:val="en-GB"/>
        </w:rPr>
        <w:t>.</w:t>
      </w:r>
    </w:p>
    <w:p w14:paraId="0B9F0D21" w14:textId="7B580BEA" w:rsidR="000975BB" w:rsidRPr="008F54C0" w:rsidRDefault="00B140AB" w:rsidP="003214DC">
      <w:pPr>
        <w:pStyle w:val="2"/>
        <w:numPr>
          <w:ilvl w:val="1"/>
          <w:numId w:val="51"/>
        </w:numPr>
        <w:spacing w:line="408" w:lineRule="auto"/>
      </w:pPr>
      <w:bookmarkStart w:id="9" w:name="_Toc71201508"/>
      <w:bookmarkStart w:id="10" w:name="_Toc82335314"/>
      <w:r w:rsidRPr="006C4DC2">
        <w:t xml:space="preserve">Structure </w:t>
      </w:r>
      <w:r w:rsidR="000975BB" w:rsidRPr="008F54C0">
        <w:t>of the ESIA</w:t>
      </w:r>
      <w:bookmarkEnd w:id="9"/>
      <w:bookmarkEnd w:id="10"/>
    </w:p>
    <w:p w14:paraId="10C4D026" w14:textId="2828E5F7" w:rsidR="00D27D3F" w:rsidRPr="009D70E4" w:rsidRDefault="000975BB" w:rsidP="009D70E4">
      <w:pPr>
        <w:spacing w:line="408" w:lineRule="auto"/>
        <w:rPr>
          <w:rFonts w:ascii="Times New Roman" w:hAnsi="Times New Roman" w:cs="Times New Roman"/>
          <w:sz w:val="24"/>
          <w:szCs w:val="24"/>
          <w:lang w:val="en-GB"/>
        </w:rPr>
      </w:pPr>
      <w:r w:rsidRPr="009D70E4">
        <w:rPr>
          <w:rFonts w:ascii="Times New Roman" w:hAnsi="Times New Roman" w:cs="Times New Roman"/>
          <w:sz w:val="24"/>
          <w:szCs w:val="24"/>
          <w:lang w:val="en-GB"/>
        </w:rPr>
        <w:t xml:space="preserve">Besides the introductory section, </w:t>
      </w:r>
      <w:r w:rsidR="007577E8">
        <w:rPr>
          <w:rFonts w:ascii="Times New Roman" w:hAnsi="Times New Roman" w:cs="Times New Roman"/>
          <w:sz w:val="24"/>
          <w:szCs w:val="24"/>
          <w:lang w:val="en-GB"/>
        </w:rPr>
        <w:t>the structure of this ESIA is as follows</w:t>
      </w:r>
      <w:r w:rsidRPr="009D70E4">
        <w:rPr>
          <w:rFonts w:ascii="Times New Roman" w:hAnsi="Times New Roman" w:cs="Times New Roman"/>
          <w:sz w:val="24"/>
          <w:szCs w:val="24"/>
          <w:lang w:val="en-GB"/>
        </w:rPr>
        <w:t xml:space="preserve">: </w:t>
      </w:r>
    </w:p>
    <w:p w14:paraId="4E6E8DAD" w14:textId="1728A356" w:rsidR="000975BB" w:rsidRPr="00BE4680" w:rsidRDefault="00291F75">
      <w:pPr>
        <w:pStyle w:val="a3"/>
        <w:numPr>
          <w:ilvl w:val="0"/>
          <w:numId w:val="2"/>
        </w:numPr>
        <w:spacing w:line="408" w:lineRule="auto"/>
        <w:ind w:firstLineChars="0"/>
        <w:rPr>
          <w:rFonts w:ascii="Times New Roman" w:hAnsi="Times New Roman" w:cs="Times New Roman"/>
          <w:sz w:val="24"/>
          <w:szCs w:val="24"/>
          <w:lang w:val="en-GB"/>
        </w:rPr>
      </w:pPr>
      <w:r>
        <w:rPr>
          <w:rFonts w:ascii="Times New Roman" w:hAnsi="Times New Roman" w:cs="Times New Roman"/>
          <w:sz w:val="24"/>
          <w:szCs w:val="24"/>
          <w:lang w:val="en-GB"/>
        </w:rPr>
        <w:t xml:space="preserve">Chapter 2: </w:t>
      </w:r>
      <w:r w:rsidR="000975BB" w:rsidRPr="00BE4680">
        <w:rPr>
          <w:rFonts w:ascii="Times New Roman" w:hAnsi="Times New Roman" w:cs="Times New Roman"/>
          <w:sz w:val="24"/>
          <w:szCs w:val="24"/>
          <w:lang w:val="en-GB"/>
        </w:rPr>
        <w:t xml:space="preserve">Definition of the legislative and institution framework </w:t>
      </w:r>
    </w:p>
    <w:p w14:paraId="023E17F8" w14:textId="4BB4C821" w:rsidR="000975BB" w:rsidRPr="008F54C0" w:rsidRDefault="00291F75" w:rsidP="00E0231A">
      <w:pPr>
        <w:pStyle w:val="a3"/>
        <w:numPr>
          <w:ilvl w:val="0"/>
          <w:numId w:val="2"/>
        </w:numPr>
        <w:spacing w:line="408" w:lineRule="auto"/>
        <w:ind w:firstLineChars="0"/>
        <w:rPr>
          <w:rFonts w:ascii="Times New Roman" w:hAnsi="Times New Roman" w:cs="Times New Roman"/>
          <w:sz w:val="24"/>
          <w:szCs w:val="24"/>
          <w:lang w:val="en-GB"/>
        </w:rPr>
      </w:pPr>
      <w:r>
        <w:rPr>
          <w:rFonts w:ascii="Times New Roman" w:hAnsi="Times New Roman" w:cs="Times New Roman"/>
          <w:sz w:val="24"/>
          <w:szCs w:val="24"/>
          <w:lang w:val="en-GB"/>
        </w:rPr>
        <w:t xml:space="preserve">Chapter 3: </w:t>
      </w:r>
      <w:r w:rsidR="000975BB" w:rsidRPr="008F54C0">
        <w:rPr>
          <w:rFonts w:ascii="Times New Roman" w:hAnsi="Times New Roman" w:cs="Times New Roman"/>
          <w:sz w:val="24"/>
          <w:szCs w:val="24"/>
          <w:lang w:val="en-GB"/>
        </w:rPr>
        <w:t>Description of the proposed project</w:t>
      </w:r>
    </w:p>
    <w:p w14:paraId="232A2AB6" w14:textId="521501AA" w:rsidR="000975BB" w:rsidRPr="008F54C0" w:rsidRDefault="00291F75" w:rsidP="00E0231A">
      <w:pPr>
        <w:pStyle w:val="a3"/>
        <w:numPr>
          <w:ilvl w:val="0"/>
          <w:numId w:val="2"/>
        </w:numPr>
        <w:spacing w:line="408" w:lineRule="auto"/>
        <w:ind w:firstLineChars="0"/>
        <w:rPr>
          <w:rFonts w:ascii="Times New Roman" w:hAnsi="Times New Roman" w:cs="Times New Roman"/>
          <w:sz w:val="24"/>
          <w:szCs w:val="24"/>
          <w:lang w:val="en-GB"/>
        </w:rPr>
      </w:pPr>
      <w:r>
        <w:rPr>
          <w:rFonts w:ascii="Times New Roman" w:hAnsi="Times New Roman" w:cs="Times New Roman"/>
          <w:sz w:val="24"/>
          <w:szCs w:val="24"/>
          <w:lang w:val="en-GB"/>
        </w:rPr>
        <w:t xml:space="preserve">Chapter 4: </w:t>
      </w:r>
      <w:r w:rsidR="000975BB" w:rsidRPr="008F54C0">
        <w:rPr>
          <w:rFonts w:ascii="Times New Roman" w:hAnsi="Times New Roman" w:cs="Times New Roman"/>
          <w:sz w:val="24"/>
          <w:szCs w:val="24"/>
          <w:lang w:val="en-GB"/>
        </w:rPr>
        <w:t>Baseline Data</w:t>
      </w:r>
    </w:p>
    <w:p w14:paraId="23B542A4" w14:textId="735275B7" w:rsidR="000B27E4" w:rsidRPr="008F54C0" w:rsidRDefault="00291F75" w:rsidP="00E0231A">
      <w:pPr>
        <w:pStyle w:val="a3"/>
        <w:numPr>
          <w:ilvl w:val="0"/>
          <w:numId w:val="2"/>
        </w:numPr>
        <w:spacing w:line="408" w:lineRule="auto"/>
        <w:ind w:firstLineChars="0"/>
        <w:rPr>
          <w:rFonts w:ascii="Times New Roman" w:hAnsi="Times New Roman" w:cs="Times New Roman"/>
          <w:sz w:val="24"/>
          <w:szCs w:val="24"/>
          <w:lang w:val="en-GB"/>
        </w:rPr>
      </w:pPr>
      <w:r>
        <w:rPr>
          <w:rFonts w:ascii="Times New Roman" w:hAnsi="Times New Roman" w:cs="Times New Roman"/>
          <w:sz w:val="24"/>
          <w:szCs w:val="24"/>
          <w:lang w:val="en-GB"/>
        </w:rPr>
        <w:t>Chapter 5: Social and Environmental Risks</w:t>
      </w:r>
    </w:p>
    <w:p w14:paraId="7BCA52BC" w14:textId="2C5F8DF7" w:rsidR="000B27E4" w:rsidRPr="008F54C0" w:rsidRDefault="00291F75" w:rsidP="00E0231A">
      <w:pPr>
        <w:pStyle w:val="a3"/>
        <w:numPr>
          <w:ilvl w:val="0"/>
          <w:numId w:val="2"/>
        </w:numPr>
        <w:spacing w:line="408" w:lineRule="auto"/>
        <w:ind w:firstLineChars="0"/>
        <w:rPr>
          <w:rFonts w:ascii="Times New Roman" w:hAnsi="Times New Roman" w:cs="Times New Roman"/>
          <w:sz w:val="24"/>
          <w:szCs w:val="24"/>
          <w:lang w:val="en-GB"/>
        </w:rPr>
      </w:pPr>
      <w:r>
        <w:rPr>
          <w:rFonts w:ascii="Times New Roman" w:hAnsi="Times New Roman" w:cs="Times New Roman"/>
          <w:sz w:val="24"/>
          <w:szCs w:val="24"/>
          <w:lang w:val="en-GB"/>
        </w:rPr>
        <w:t xml:space="preserve">Chapter 6: </w:t>
      </w:r>
      <w:r w:rsidR="000975BB" w:rsidRPr="008F54C0">
        <w:rPr>
          <w:rFonts w:ascii="Times New Roman" w:hAnsi="Times New Roman" w:cs="Times New Roman"/>
          <w:sz w:val="24"/>
          <w:szCs w:val="24"/>
          <w:lang w:val="en-GB"/>
        </w:rPr>
        <w:t xml:space="preserve">Analysis of </w:t>
      </w:r>
      <w:r>
        <w:rPr>
          <w:rFonts w:ascii="Times New Roman" w:hAnsi="Times New Roman" w:cs="Times New Roman"/>
          <w:sz w:val="24"/>
          <w:szCs w:val="24"/>
          <w:lang w:val="en-GB"/>
        </w:rPr>
        <w:t>P</w:t>
      </w:r>
      <w:r w:rsidR="000975BB" w:rsidRPr="008F54C0">
        <w:rPr>
          <w:rFonts w:ascii="Times New Roman" w:hAnsi="Times New Roman" w:cs="Times New Roman"/>
          <w:sz w:val="24"/>
          <w:szCs w:val="24"/>
          <w:lang w:val="en-GB"/>
        </w:rPr>
        <w:t xml:space="preserve">otential </w:t>
      </w:r>
      <w:r>
        <w:rPr>
          <w:rFonts w:ascii="Times New Roman" w:hAnsi="Times New Roman" w:cs="Times New Roman"/>
          <w:sz w:val="24"/>
          <w:szCs w:val="24"/>
          <w:lang w:val="en-GB"/>
        </w:rPr>
        <w:t>A</w:t>
      </w:r>
      <w:r w:rsidR="000975BB" w:rsidRPr="008F54C0">
        <w:rPr>
          <w:rFonts w:ascii="Times New Roman" w:hAnsi="Times New Roman" w:cs="Times New Roman"/>
          <w:sz w:val="24"/>
          <w:szCs w:val="24"/>
          <w:lang w:val="en-GB"/>
        </w:rPr>
        <w:t xml:space="preserve">lternatives </w:t>
      </w:r>
    </w:p>
    <w:p w14:paraId="1BD4E93D" w14:textId="76CB209D" w:rsidR="000B27E4" w:rsidRPr="008F54C0" w:rsidRDefault="00291F75" w:rsidP="00E0231A">
      <w:pPr>
        <w:pStyle w:val="a3"/>
        <w:numPr>
          <w:ilvl w:val="0"/>
          <w:numId w:val="2"/>
        </w:numPr>
        <w:spacing w:line="408" w:lineRule="auto"/>
        <w:ind w:firstLineChars="0"/>
        <w:rPr>
          <w:rFonts w:ascii="Times New Roman" w:hAnsi="Times New Roman" w:cs="Times New Roman"/>
          <w:sz w:val="24"/>
          <w:szCs w:val="24"/>
          <w:lang w:val="en-GB"/>
        </w:rPr>
      </w:pPr>
      <w:r>
        <w:rPr>
          <w:rFonts w:ascii="Times New Roman" w:hAnsi="Times New Roman" w:cs="Times New Roman"/>
          <w:sz w:val="24"/>
          <w:szCs w:val="24"/>
          <w:lang w:val="en-GB"/>
        </w:rPr>
        <w:t xml:space="preserve">Chapter 7: </w:t>
      </w:r>
      <w:r w:rsidR="000975BB" w:rsidRPr="008F54C0">
        <w:rPr>
          <w:rFonts w:ascii="Times New Roman" w:hAnsi="Times New Roman" w:cs="Times New Roman"/>
          <w:sz w:val="24"/>
          <w:szCs w:val="24"/>
          <w:lang w:val="en-GB"/>
        </w:rPr>
        <w:t xml:space="preserve">Proposed </w:t>
      </w:r>
      <w:r>
        <w:rPr>
          <w:rFonts w:ascii="Times New Roman" w:hAnsi="Times New Roman" w:cs="Times New Roman"/>
          <w:sz w:val="24"/>
          <w:szCs w:val="24"/>
          <w:lang w:val="en-GB"/>
        </w:rPr>
        <w:t>M</w:t>
      </w:r>
      <w:r w:rsidR="000975BB" w:rsidRPr="008F54C0">
        <w:rPr>
          <w:rFonts w:ascii="Times New Roman" w:hAnsi="Times New Roman" w:cs="Times New Roman"/>
          <w:sz w:val="24"/>
          <w:szCs w:val="24"/>
          <w:lang w:val="en-GB"/>
        </w:rPr>
        <w:t xml:space="preserve">itigation </w:t>
      </w:r>
      <w:r>
        <w:rPr>
          <w:rFonts w:ascii="Times New Roman" w:hAnsi="Times New Roman" w:cs="Times New Roman"/>
          <w:sz w:val="24"/>
          <w:szCs w:val="24"/>
          <w:lang w:val="en-GB"/>
        </w:rPr>
        <w:t>and Management M</w:t>
      </w:r>
      <w:r w:rsidR="000975BB" w:rsidRPr="008F54C0">
        <w:rPr>
          <w:rFonts w:ascii="Times New Roman" w:hAnsi="Times New Roman" w:cs="Times New Roman"/>
          <w:sz w:val="24"/>
          <w:szCs w:val="24"/>
          <w:lang w:val="en-GB"/>
        </w:rPr>
        <w:t xml:space="preserve">easures </w:t>
      </w:r>
    </w:p>
    <w:p w14:paraId="14DD2079" w14:textId="762FBF3F" w:rsidR="000B27E4" w:rsidRPr="008F54C0" w:rsidRDefault="00291F75" w:rsidP="00E0231A">
      <w:pPr>
        <w:pStyle w:val="a3"/>
        <w:numPr>
          <w:ilvl w:val="0"/>
          <w:numId w:val="2"/>
        </w:numPr>
        <w:spacing w:line="408" w:lineRule="auto"/>
        <w:ind w:firstLineChars="0"/>
        <w:rPr>
          <w:rFonts w:ascii="Times New Roman" w:hAnsi="Times New Roman" w:cs="Times New Roman"/>
          <w:sz w:val="24"/>
          <w:szCs w:val="24"/>
          <w:lang w:val="en-GB"/>
        </w:rPr>
      </w:pPr>
      <w:r>
        <w:rPr>
          <w:rFonts w:ascii="Times New Roman" w:hAnsi="Times New Roman" w:cs="Times New Roman"/>
          <w:sz w:val="24"/>
          <w:szCs w:val="24"/>
          <w:lang w:val="en-GB"/>
        </w:rPr>
        <w:t xml:space="preserve">Chapter 8: </w:t>
      </w:r>
      <w:r w:rsidR="007577E8">
        <w:rPr>
          <w:rFonts w:ascii="Times New Roman" w:hAnsi="Times New Roman" w:cs="Times New Roman"/>
          <w:sz w:val="24"/>
          <w:szCs w:val="24"/>
          <w:lang w:val="en-GB"/>
        </w:rPr>
        <w:t>K</w:t>
      </w:r>
      <w:r w:rsidR="000B27E4" w:rsidRPr="008F54C0">
        <w:rPr>
          <w:rFonts w:ascii="Times New Roman" w:hAnsi="Times New Roman" w:cs="Times New Roman"/>
          <w:sz w:val="24"/>
          <w:szCs w:val="24"/>
          <w:lang w:val="en-GB"/>
        </w:rPr>
        <w:t xml:space="preserve">ey stakeholders and their role in the project </w:t>
      </w:r>
    </w:p>
    <w:p w14:paraId="02336BFF" w14:textId="4D67D627" w:rsidR="000975BB" w:rsidRPr="008F54C0" w:rsidRDefault="00291F75" w:rsidP="00E0231A">
      <w:pPr>
        <w:pStyle w:val="a3"/>
        <w:numPr>
          <w:ilvl w:val="0"/>
          <w:numId w:val="2"/>
        </w:numPr>
        <w:spacing w:line="408" w:lineRule="auto"/>
        <w:ind w:firstLineChars="0"/>
        <w:rPr>
          <w:rFonts w:ascii="Times New Roman" w:hAnsi="Times New Roman" w:cs="Times New Roman"/>
          <w:sz w:val="24"/>
          <w:szCs w:val="24"/>
          <w:lang w:val="en-GB"/>
        </w:rPr>
      </w:pPr>
      <w:r>
        <w:rPr>
          <w:rFonts w:ascii="Times New Roman" w:hAnsi="Times New Roman" w:cs="Times New Roman"/>
          <w:sz w:val="24"/>
          <w:szCs w:val="24"/>
          <w:lang w:val="en-GB"/>
        </w:rPr>
        <w:t xml:space="preserve">Chapter 9: </w:t>
      </w:r>
      <w:r w:rsidR="000975BB" w:rsidRPr="008F54C0">
        <w:rPr>
          <w:rFonts w:ascii="Times New Roman" w:hAnsi="Times New Roman" w:cs="Times New Roman"/>
          <w:sz w:val="24"/>
          <w:szCs w:val="24"/>
          <w:lang w:val="en-GB"/>
        </w:rPr>
        <w:t>Conclusions and recommendations</w:t>
      </w:r>
    </w:p>
    <w:p w14:paraId="09C2C54B" w14:textId="165A70AE" w:rsidR="00E12568" w:rsidRPr="008F54C0" w:rsidRDefault="00291F75" w:rsidP="00E0231A">
      <w:pPr>
        <w:pStyle w:val="a3"/>
        <w:numPr>
          <w:ilvl w:val="0"/>
          <w:numId w:val="2"/>
        </w:numPr>
        <w:spacing w:line="408" w:lineRule="auto"/>
        <w:ind w:firstLineChars="0"/>
        <w:rPr>
          <w:rFonts w:ascii="Times New Roman" w:hAnsi="Times New Roman" w:cs="Times New Roman"/>
          <w:sz w:val="24"/>
          <w:szCs w:val="24"/>
          <w:lang w:val="en-GB"/>
        </w:rPr>
      </w:pPr>
      <w:r>
        <w:rPr>
          <w:rFonts w:ascii="Times New Roman" w:hAnsi="Times New Roman" w:cs="Times New Roman"/>
          <w:sz w:val="24"/>
          <w:szCs w:val="24"/>
          <w:lang w:val="en-GB"/>
        </w:rPr>
        <w:t xml:space="preserve">Chapter 10: </w:t>
      </w:r>
      <w:r w:rsidR="000975BB" w:rsidRPr="008F54C0">
        <w:rPr>
          <w:rFonts w:ascii="Times New Roman" w:hAnsi="Times New Roman" w:cs="Times New Roman"/>
          <w:sz w:val="24"/>
          <w:szCs w:val="24"/>
          <w:lang w:val="en-GB"/>
        </w:rPr>
        <w:t>A</w:t>
      </w:r>
      <w:r w:rsidR="00B45521">
        <w:rPr>
          <w:rFonts w:ascii="Times New Roman" w:hAnsi="Times New Roman" w:cs="Times New Roman"/>
          <w:sz w:val="24"/>
          <w:szCs w:val="24"/>
          <w:lang w:val="en-GB"/>
        </w:rPr>
        <w:t>nnexes</w:t>
      </w:r>
    </w:p>
    <w:p w14:paraId="73DADC36" w14:textId="0E99E618" w:rsidR="00E12568" w:rsidRPr="008F54C0" w:rsidRDefault="00E12568" w:rsidP="00CE372D">
      <w:pPr>
        <w:pStyle w:val="2"/>
        <w:spacing w:line="408" w:lineRule="auto"/>
      </w:pPr>
      <w:bookmarkStart w:id="11" w:name="_Toc71201509"/>
      <w:bookmarkStart w:id="12" w:name="_Toc82335315"/>
      <w:r w:rsidRPr="008F54C0">
        <w:t>1.</w:t>
      </w:r>
      <w:r w:rsidR="00952F59" w:rsidRPr="008F54C0">
        <w:t>4</w:t>
      </w:r>
      <w:r w:rsidRPr="008F54C0">
        <w:t xml:space="preserve"> Key </w:t>
      </w:r>
      <w:r w:rsidR="00D31CB0">
        <w:t>F</w:t>
      </w:r>
      <w:r w:rsidRPr="008F54C0">
        <w:t xml:space="preserve">indings and </w:t>
      </w:r>
      <w:r w:rsidR="00D31CB0">
        <w:t>C</w:t>
      </w:r>
      <w:r w:rsidRPr="008F54C0">
        <w:t>onclusions</w:t>
      </w:r>
      <w:bookmarkEnd w:id="11"/>
      <w:bookmarkEnd w:id="12"/>
      <w:r w:rsidRPr="008F54C0">
        <w:t xml:space="preserve"> </w:t>
      </w:r>
    </w:p>
    <w:p w14:paraId="577CCC45" w14:textId="6269DD6B" w:rsidR="00FA57BF" w:rsidRPr="009D70E4" w:rsidRDefault="00824216" w:rsidP="00BE4680">
      <w:pPr>
        <w:widowControl/>
        <w:spacing w:line="408" w:lineRule="auto"/>
        <w:ind w:firstLine="420"/>
        <w:contextualSpacing/>
        <w:rPr>
          <w:rFonts w:ascii="Times New Roman" w:hAnsi="Times New Roman" w:cs="Times New Roman"/>
          <w:sz w:val="24"/>
          <w:szCs w:val="24"/>
        </w:rPr>
      </w:pPr>
      <w:r w:rsidRPr="009D70E4">
        <w:rPr>
          <w:rFonts w:ascii="Times New Roman" w:hAnsi="Times New Roman" w:cs="Times New Roman"/>
          <w:sz w:val="24"/>
          <w:szCs w:val="24"/>
        </w:rPr>
        <w:t xml:space="preserve">The construction of </w:t>
      </w:r>
      <w:r w:rsidR="004D2F46" w:rsidRPr="009D70E4">
        <w:rPr>
          <w:rFonts w:ascii="Times New Roman" w:hAnsi="Times New Roman" w:cs="Times New Roman"/>
          <w:sz w:val="24"/>
          <w:szCs w:val="24"/>
        </w:rPr>
        <w:t>QMNP</w:t>
      </w:r>
      <w:r w:rsidRPr="009D70E4">
        <w:rPr>
          <w:rFonts w:ascii="Times New Roman" w:hAnsi="Times New Roman" w:cs="Times New Roman"/>
          <w:sz w:val="24"/>
          <w:szCs w:val="24"/>
        </w:rPr>
        <w:t xml:space="preserve"> can effectively protect the biodiversity with global significance and the local minority culture</w:t>
      </w:r>
      <w:r w:rsidR="00F95388" w:rsidRPr="009D70E4">
        <w:rPr>
          <w:rFonts w:ascii="Times New Roman" w:hAnsi="Times New Roman" w:cs="Times New Roman"/>
          <w:sz w:val="24"/>
          <w:szCs w:val="24"/>
        </w:rPr>
        <w:t xml:space="preserve"> in Qilian Mountain. </w:t>
      </w:r>
      <w:r w:rsidRPr="009D70E4">
        <w:rPr>
          <w:rFonts w:ascii="Times New Roman" w:hAnsi="Times New Roman" w:cs="Times New Roman"/>
          <w:sz w:val="24"/>
          <w:szCs w:val="24"/>
        </w:rPr>
        <w:t xml:space="preserve">Although the construction of the </w:t>
      </w:r>
      <w:r w:rsidR="0067163E" w:rsidRPr="009D70E4">
        <w:rPr>
          <w:rFonts w:ascii="Times New Roman" w:hAnsi="Times New Roman" w:cs="Times New Roman"/>
          <w:sz w:val="24"/>
          <w:szCs w:val="24"/>
        </w:rPr>
        <w:t>NP</w:t>
      </w:r>
      <w:r w:rsidRPr="009D70E4">
        <w:rPr>
          <w:rFonts w:ascii="Times New Roman" w:hAnsi="Times New Roman" w:cs="Times New Roman"/>
          <w:sz w:val="24"/>
          <w:szCs w:val="24"/>
        </w:rPr>
        <w:t xml:space="preserve"> has </w:t>
      </w:r>
      <w:r w:rsidR="0038238F">
        <w:rPr>
          <w:rFonts w:ascii="Times New Roman" w:hAnsi="Times New Roman" w:cs="Times New Roman"/>
          <w:sz w:val="24"/>
          <w:szCs w:val="24"/>
        </w:rPr>
        <w:t xml:space="preserve">the </w:t>
      </w:r>
      <w:r w:rsidR="00291F75">
        <w:rPr>
          <w:rFonts w:ascii="Times New Roman" w:hAnsi="Times New Roman" w:cs="Times New Roman"/>
          <w:sz w:val="24"/>
          <w:szCs w:val="24"/>
        </w:rPr>
        <w:lastRenderedPageBreak/>
        <w:t>potential</w:t>
      </w:r>
      <w:r w:rsidR="0038238F">
        <w:rPr>
          <w:rFonts w:ascii="Times New Roman" w:hAnsi="Times New Roman" w:cs="Times New Roman"/>
          <w:sz w:val="24"/>
          <w:szCs w:val="24"/>
        </w:rPr>
        <w:t xml:space="preserve"> to bring about some</w:t>
      </w:r>
      <w:r w:rsidRPr="009D70E4">
        <w:rPr>
          <w:rFonts w:ascii="Times New Roman" w:hAnsi="Times New Roman" w:cs="Times New Roman"/>
          <w:sz w:val="24"/>
          <w:szCs w:val="24"/>
        </w:rPr>
        <w:t xml:space="preserve"> </w:t>
      </w:r>
      <w:r w:rsidR="0038238F">
        <w:rPr>
          <w:rFonts w:ascii="Times New Roman" w:hAnsi="Times New Roman" w:cs="Times New Roman"/>
          <w:sz w:val="24"/>
          <w:szCs w:val="24"/>
        </w:rPr>
        <w:t>adverse</w:t>
      </w:r>
      <w:r w:rsidR="0038238F" w:rsidRPr="009D70E4">
        <w:rPr>
          <w:rFonts w:ascii="Times New Roman" w:hAnsi="Times New Roman" w:cs="Times New Roman"/>
          <w:sz w:val="24"/>
          <w:szCs w:val="24"/>
        </w:rPr>
        <w:t xml:space="preserve"> </w:t>
      </w:r>
      <w:r w:rsidRPr="009D70E4">
        <w:rPr>
          <w:rFonts w:ascii="Times New Roman" w:hAnsi="Times New Roman" w:cs="Times New Roman"/>
          <w:sz w:val="24"/>
          <w:szCs w:val="24"/>
        </w:rPr>
        <w:t>impact</w:t>
      </w:r>
      <w:r w:rsidR="0067163E" w:rsidRPr="009D70E4">
        <w:rPr>
          <w:rFonts w:ascii="Times New Roman" w:hAnsi="Times New Roman" w:cs="Times New Roman"/>
          <w:sz w:val="24"/>
          <w:szCs w:val="24"/>
        </w:rPr>
        <w:t>s</w:t>
      </w:r>
      <w:r w:rsidRPr="009D70E4">
        <w:rPr>
          <w:rFonts w:ascii="Times New Roman" w:hAnsi="Times New Roman" w:cs="Times New Roman"/>
          <w:sz w:val="24"/>
          <w:szCs w:val="24"/>
        </w:rPr>
        <w:t xml:space="preserve"> on the local social and </w:t>
      </w:r>
      <w:r w:rsidR="00446EC4" w:rsidRPr="009D70E4">
        <w:rPr>
          <w:rFonts w:ascii="Times New Roman" w:hAnsi="Times New Roman" w:cs="Times New Roman"/>
          <w:sz w:val="24"/>
          <w:szCs w:val="24"/>
        </w:rPr>
        <w:t>biophysical environment</w:t>
      </w:r>
      <w:r w:rsidRPr="009D70E4">
        <w:rPr>
          <w:rFonts w:ascii="Times New Roman" w:hAnsi="Times New Roman" w:cs="Times New Roman"/>
          <w:sz w:val="24"/>
          <w:szCs w:val="24"/>
        </w:rPr>
        <w:t xml:space="preserve">, these impact risks </w:t>
      </w:r>
      <w:r w:rsidR="000873CA" w:rsidRPr="009D70E4">
        <w:rPr>
          <w:rFonts w:ascii="Times New Roman" w:hAnsi="Times New Roman" w:cs="Times New Roman"/>
          <w:sz w:val="24"/>
          <w:szCs w:val="24"/>
        </w:rPr>
        <w:t>can</w:t>
      </w:r>
      <w:r w:rsidRPr="009D70E4">
        <w:rPr>
          <w:rFonts w:ascii="Times New Roman" w:hAnsi="Times New Roman" w:cs="Times New Roman"/>
          <w:sz w:val="24"/>
          <w:szCs w:val="24"/>
        </w:rPr>
        <w:t xml:space="preserve"> be minimized</w:t>
      </w:r>
      <w:r w:rsidR="000873CA" w:rsidRPr="009D70E4">
        <w:rPr>
          <w:rFonts w:ascii="Times New Roman" w:hAnsi="Times New Roman" w:cs="Times New Roman"/>
          <w:sz w:val="24"/>
          <w:szCs w:val="24"/>
        </w:rPr>
        <w:t xml:space="preserve"> and </w:t>
      </w:r>
      <w:r w:rsidR="0067163E" w:rsidRPr="009D70E4">
        <w:rPr>
          <w:rFonts w:ascii="Times New Roman" w:hAnsi="Times New Roman" w:cs="Times New Roman"/>
          <w:sz w:val="24"/>
          <w:szCs w:val="24"/>
        </w:rPr>
        <w:t xml:space="preserve">mitigated </w:t>
      </w:r>
      <w:r w:rsidR="00291F75">
        <w:rPr>
          <w:rFonts w:ascii="Times New Roman" w:hAnsi="Times New Roman" w:cs="Times New Roman"/>
          <w:sz w:val="24"/>
          <w:szCs w:val="24"/>
        </w:rPr>
        <w:t>through proper implementation of the</w:t>
      </w:r>
      <w:r w:rsidR="0067163E" w:rsidRPr="009D70E4">
        <w:rPr>
          <w:rFonts w:ascii="Times New Roman" w:hAnsi="Times New Roman" w:cs="Times New Roman"/>
          <w:sz w:val="24"/>
          <w:szCs w:val="24"/>
        </w:rPr>
        <w:t xml:space="preserve"> relevant policies and measures</w:t>
      </w:r>
      <w:r w:rsidRPr="009D70E4">
        <w:rPr>
          <w:rFonts w:ascii="Times New Roman" w:hAnsi="Times New Roman" w:cs="Times New Roman"/>
          <w:sz w:val="24"/>
          <w:szCs w:val="24"/>
        </w:rPr>
        <w:t xml:space="preserve">. </w:t>
      </w:r>
    </w:p>
    <w:p w14:paraId="52656041" w14:textId="3C8C8236" w:rsidR="00D11343" w:rsidRPr="009D70E4" w:rsidRDefault="004650DF" w:rsidP="009D70E4">
      <w:pPr>
        <w:widowControl/>
        <w:spacing w:line="408" w:lineRule="auto"/>
        <w:ind w:firstLineChars="200" w:firstLine="480"/>
        <w:contextualSpacing/>
        <w:rPr>
          <w:rFonts w:ascii="Times New Roman" w:hAnsi="Times New Roman" w:cs="Times New Roman"/>
          <w:sz w:val="24"/>
          <w:szCs w:val="24"/>
        </w:rPr>
      </w:pPr>
      <w:r>
        <w:rPr>
          <w:rFonts w:ascii="Times New Roman" w:hAnsi="Times New Roman" w:cs="Times New Roman"/>
          <w:sz w:val="24"/>
          <w:szCs w:val="24"/>
        </w:rPr>
        <w:t>It is important to note that t</w:t>
      </w:r>
      <w:r w:rsidR="00E90B0E" w:rsidRPr="009D70E4">
        <w:rPr>
          <w:rFonts w:ascii="Times New Roman" w:hAnsi="Times New Roman" w:cs="Times New Roman"/>
          <w:sz w:val="24"/>
          <w:szCs w:val="24"/>
        </w:rPr>
        <w:t xml:space="preserve">he funds of GEF project and matching funds will not support </w:t>
      </w:r>
      <w:r>
        <w:rPr>
          <w:rFonts w:ascii="Times New Roman" w:hAnsi="Times New Roman" w:cs="Times New Roman"/>
          <w:sz w:val="24"/>
          <w:szCs w:val="24"/>
        </w:rPr>
        <w:t xml:space="preserve">any </w:t>
      </w:r>
      <w:r w:rsidR="00E90B0E" w:rsidRPr="009D70E4">
        <w:rPr>
          <w:rFonts w:ascii="Times New Roman" w:hAnsi="Times New Roman" w:cs="Times New Roman"/>
          <w:sz w:val="24"/>
          <w:szCs w:val="24"/>
        </w:rPr>
        <w:t xml:space="preserve">resettlement </w:t>
      </w:r>
      <w:r>
        <w:rPr>
          <w:rFonts w:ascii="Times New Roman" w:hAnsi="Times New Roman" w:cs="Times New Roman"/>
          <w:sz w:val="24"/>
          <w:szCs w:val="24"/>
        </w:rPr>
        <w:t>that may take place during the</w:t>
      </w:r>
      <w:r w:rsidRPr="009D70E4">
        <w:rPr>
          <w:rFonts w:ascii="Times New Roman" w:hAnsi="Times New Roman" w:cs="Times New Roman"/>
          <w:sz w:val="24"/>
          <w:szCs w:val="24"/>
        </w:rPr>
        <w:t xml:space="preserve"> </w:t>
      </w:r>
      <w:r w:rsidR="00E90B0E" w:rsidRPr="009D70E4">
        <w:rPr>
          <w:rFonts w:ascii="Times New Roman" w:hAnsi="Times New Roman" w:cs="Times New Roman"/>
          <w:sz w:val="24"/>
          <w:szCs w:val="24"/>
        </w:rPr>
        <w:t>C-PAR3</w:t>
      </w:r>
      <w:r>
        <w:rPr>
          <w:rFonts w:ascii="Times New Roman" w:hAnsi="Times New Roman" w:cs="Times New Roman"/>
          <w:sz w:val="24"/>
          <w:szCs w:val="24"/>
        </w:rPr>
        <w:t xml:space="preserve"> implementation period</w:t>
      </w:r>
      <w:r w:rsidR="0045135B" w:rsidRPr="009D70E4">
        <w:rPr>
          <w:rFonts w:ascii="Times New Roman" w:hAnsi="Times New Roman" w:cs="Times New Roman"/>
          <w:sz w:val="24"/>
          <w:szCs w:val="24"/>
        </w:rPr>
        <w:t xml:space="preserve">. </w:t>
      </w:r>
      <w:r w:rsidR="009C61E8">
        <w:rPr>
          <w:rFonts w:ascii="Times New Roman" w:hAnsi="Times New Roman" w:cs="Times New Roman"/>
          <w:sz w:val="24"/>
          <w:szCs w:val="24"/>
        </w:rPr>
        <w:t>Any such resettlement would likely be under the auspices of t</w:t>
      </w:r>
      <w:r w:rsidR="0045135B" w:rsidRPr="009D70E4">
        <w:rPr>
          <w:rFonts w:ascii="Times New Roman" w:hAnsi="Times New Roman" w:cs="Times New Roman"/>
          <w:sz w:val="24"/>
          <w:szCs w:val="24"/>
        </w:rPr>
        <w:t>he</w:t>
      </w:r>
      <w:r w:rsidR="00E90B0E" w:rsidRPr="009D70E4">
        <w:rPr>
          <w:rFonts w:ascii="Times New Roman" w:hAnsi="Times New Roman" w:cs="Times New Roman"/>
          <w:sz w:val="24"/>
          <w:szCs w:val="24"/>
        </w:rPr>
        <w:t xml:space="preserve"> implementation plan for the NP system issued by the government in September 2017</w:t>
      </w:r>
      <w:r w:rsidR="009C61E8">
        <w:rPr>
          <w:rFonts w:ascii="Times New Roman" w:hAnsi="Times New Roman" w:cs="Times New Roman"/>
          <w:sz w:val="24"/>
          <w:szCs w:val="24"/>
        </w:rPr>
        <w:t xml:space="preserve"> which</w:t>
      </w:r>
      <w:r w:rsidR="00E90B0E" w:rsidRPr="009D70E4">
        <w:rPr>
          <w:rFonts w:ascii="Times New Roman" w:hAnsi="Times New Roman" w:cs="Times New Roman"/>
          <w:sz w:val="24"/>
          <w:szCs w:val="24"/>
        </w:rPr>
        <w:t xml:space="preserve"> notes that an</w:t>
      </w:r>
      <w:r w:rsidR="0083004F">
        <w:rPr>
          <w:rFonts w:ascii="Times New Roman" w:hAnsi="Times New Roman" w:cs="Times New Roman"/>
          <w:sz w:val="24"/>
          <w:szCs w:val="24"/>
        </w:rPr>
        <w:t>y</w:t>
      </w:r>
      <w:r w:rsidR="00E90B0E" w:rsidRPr="009D70E4">
        <w:rPr>
          <w:rFonts w:ascii="Times New Roman" w:hAnsi="Times New Roman" w:cs="Times New Roman"/>
          <w:sz w:val="24"/>
          <w:szCs w:val="24"/>
        </w:rPr>
        <w:t xml:space="preserve"> resettlement </w:t>
      </w:r>
      <w:r w:rsidR="009C61E8">
        <w:rPr>
          <w:rFonts w:ascii="Times New Roman" w:hAnsi="Times New Roman" w:cs="Times New Roman"/>
          <w:sz w:val="24"/>
          <w:szCs w:val="24"/>
        </w:rPr>
        <w:t>must</w:t>
      </w:r>
      <w:r w:rsidR="009C61E8" w:rsidRPr="009D70E4">
        <w:rPr>
          <w:rFonts w:ascii="Times New Roman" w:hAnsi="Times New Roman" w:cs="Times New Roman"/>
          <w:sz w:val="24"/>
          <w:szCs w:val="24"/>
        </w:rPr>
        <w:t xml:space="preserve"> </w:t>
      </w:r>
      <w:r w:rsidR="00E90B0E" w:rsidRPr="009D70E4">
        <w:rPr>
          <w:rFonts w:ascii="Times New Roman" w:hAnsi="Times New Roman" w:cs="Times New Roman"/>
          <w:sz w:val="24"/>
          <w:szCs w:val="24"/>
        </w:rPr>
        <w:t>be gradual and voluntar</w:t>
      </w:r>
      <w:r w:rsidR="0083004F">
        <w:rPr>
          <w:rFonts w:ascii="Times New Roman" w:hAnsi="Times New Roman" w:cs="Times New Roman"/>
          <w:sz w:val="24"/>
          <w:szCs w:val="24"/>
        </w:rPr>
        <w:t>y</w:t>
      </w:r>
      <w:r w:rsidR="00E90B0E" w:rsidRPr="009D70E4">
        <w:rPr>
          <w:rFonts w:ascii="Times New Roman" w:hAnsi="Times New Roman" w:cs="Times New Roman"/>
          <w:sz w:val="24"/>
          <w:szCs w:val="24"/>
        </w:rPr>
        <w:t>.</w:t>
      </w:r>
    </w:p>
    <w:p w14:paraId="7ABE5F88" w14:textId="62B5B119" w:rsidR="00E45A4D" w:rsidRDefault="00B9254B" w:rsidP="003D2DF7">
      <w:pPr>
        <w:spacing w:line="360" w:lineRule="auto"/>
        <w:ind w:firstLineChars="200" w:firstLine="480"/>
        <w:rPr>
          <w:rFonts w:ascii="Times New Roman" w:hAnsi="Times New Roman" w:cs="Times New Roman"/>
          <w:sz w:val="24"/>
          <w:szCs w:val="24"/>
        </w:rPr>
      </w:pPr>
      <w:r w:rsidRPr="003D2DF7">
        <w:rPr>
          <w:rFonts w:ascii="Times New Roman" w:hAnsi="Times New Roman" w:cs="Times New Roman"/>
          <w:sz w:val="24"/>
          <w:szCs w:val="24"/>
        </w:rPr>
        <w:t xml:space="preserve">In the process of the construction of NP, the government and NGOs will adopt a variety of </w:t>
      </w:r>
      <w:r w:rsidR="00B871DE">
        <w:rPr>
          <w:rFonts w:ascii="Times New Roman" w:hAnsi="Times New Roman" w:cs="Times New Roman"/>
          <w:sz w:val="24"/>
          <w:szCs w:val="24"/>
        </w:rPr>
        <w:t>methods</w:t>
      </w:r>
      <w:r w:rsidR="00B871DE" w:rsidRPr="003D2DF7">
        <w:rPr>
          <w:rFonts w:ascii="Times New Roman" w:hAnsi="Times New Roman" w:cs="Times New Roman"/>
          <w:sz w:val="24"/>
          <w:szCs w:val="24"/>
        </w:rPr>
        <w:t xml:space="preserve"> </w:t>
      </w:r>
      <w:r w:rsidRPr="003D2DF7">
        <w:rPr>
          <w:rFonts w:ascii="Times New Roman" w:hAnsi="Times New Roman" w:cs="Times New Roman"/>
          <w:sz w:val="24"/>
          <w:szCs w:val="24"/>
        </w:rPr>
        <w:t xml:space="preserve">to support community residents </w:t>
      </w:r>
      <w:r w:rsidR="00B871DE">
        <w:rPr>
          <w:rFonts w:ascii="Times New Roman" w:hAnsi="Times New Roman" w:cs="Times New Roman"/>
          <w:sz w:val="24"/>
          <w:szCs w:val="24"/>
        </w:rPr>
        <w:t>and develop</w:t>
      </w:r>
      <w:r w:rsidRPr="003D2DF7">
        <w:rPr>
          <w:rFonts w:ascii="Times New Roman" w:hAnsi="Times New Roman" w:cs="Times New Roman"/>
          <w:sz w:val="24"/>
          <w:szCs w:val="24"/>
        </w:rPr>
        <w:t xml:space="preserve"> alternative livelihoods, </w:t>
      </w:r>
      <w:r w:rsidR="0045135B" w:rsidRPr="003D2DF7">
        <w:rPr>
          <w:rFonts w:ascii="Times New Roman" w:hAnsi="Times New Roman" w:cs="Times New Roman"/>
          <w:sz w:val="24"/>
          <w:szCs w:val="24"/>
        </w:rPr>
        <w:t xml:space="preserve">such as biodiversity friendly eco-tourism, ecological management and protection, </w:t>
      </w:r>
      <w:r w:rsidR="00B871DE">
        <w:rPr>
          <w:rFonts w:ascii="Times New Roman" w:hAnsi="Times New Roman" w:cs="Times New Roman"/>
          <w:sz w:val="24"/>
          <w:szCs w:val="24"/>
        </w:rPr>
        <w:t xml:space="preserve">and </w:t>
      </w:r>
      <w:r w:rsidR="0045135B" w:rsidRPr="003D2DF7">
        <w:rPr>
          <w:rFonts w:ascii="Times New Roman" w:hAnsi="Times New Roman" w:cs="Times New Roman"/>
          <w:sz w:val="24"/>
          <w:szCs w:val="24"/>
        </w:rPr>
        <w:t>welder electrician and excavator operation</w:t>
      </w:r>
      <w:r w:rsidR="00B871DE">
        <w:rPr>
          <w:rFonts w:ascii="Times New Roman" w:hAnsi="Times New Roman" w:cs="Times New Roman"/>
          <w:sz w:val="24"/>
          <w:szCs w:val="24"/>
        </w:rPr>
        <w:t>. Developing these alternatives to traditional livelihoods</w:t>
      </w:r>
      <w:r w:rsidRPr="003D2DF7">
        <w:rPr>
          <w:rFonts w:ascii="Times New Roman" w:hAnsi="Times New Roman" w:cs="Times New Roman"/>
          <w:sz w:val="24"/>
          <w:szCs w:val="24"/>
        </w:rPr>
        <w:t xml:space="preserve"> can help local people </w:t>
      </w:r>
      <w:r w:rsidR="00B871DE">
        <w:rPr>
          <w:rFonts w:ascii="Times New Roman" w:hAnsi="Times New Roman" w:cs="Times New Roman"/>
          <w:sz w:val="24"/>
          <w:szCs w:val="24"/>
        </w:rPr>
        <w:t xml:space="preserve">adapt to </w:t>
      </w:r>
      <w:r w:rsidR="00E45A4D">
        <w:rPr>
          <w:rFonts w:ascii="Times New Roman" w:hAnsi="Times New Roman" w:cs="Times New Roman"/>
          <w:sz w:val="24"/>
          <w:szCs w:val="24"/>
        </w:rPr>
        <w:t xml:space="preserve">any </w:t>
      </w:r>
      <w:r w:rsidR="00B871DE">
        <w:rPr>
          <w:rFonts w:ascii="Times New Roman" w:hAnsi="Times New Roman" w:cs="Times New Roman"/>
          <w:sz w:val="24"/>
          <w:szCs w:val="24"/>
        </w:rPr>
        <w:t xml:space="preserve">changes imposed by the project and </w:t>
      </w:r>
      <w:r w:rsidR="00E45A4D">
        <w:rPr>
          <w:rFonts w:ascii="Times New Roman" w:hAnsi="Times New Roman" w:cs="Times New Roman"/>
          <w:sz w:val="24"/>
          <w:szCs w:val="24"/>
        </w:rPr>
        <w:t xml:space="preserve">can serve to </w:t>
      </w:r>
      <w:r w:rsidR="00B871DE">
        <w:rPr>
          <w:rFonts w:ascii="Times New Roman" w:hAnsi="Times New Roman" w:cs="Times New Roman"/>
          <w:sz w:val="24"/>
          <w:szCs w:val="24"/>
        </w:rPr>
        <w:t xml:space="preserve">mitigate </w:t>
      </w:r>
      <w:r w:rsidR="00E45A4D">
        <w:rPr>
          <w:rFonts w:ascii="Times New Roman" w:hAnsi="Times New Roman" w:cs="Times New Roman"/>
          <w:sz w:val="24"/>
          <w:szCs w:val="24"/>
        </w:rPr>
        <w:t xml:space="preserve">potential </w:t>
      </w:r>
      <w:r w:rsidR="00B871DE">
        <w:rPr>
          <w:rFonts w:ascii="Times New Roman" w:hAnsi="Times New Roman" w:cs="Times New Roman"/>
          <w:sz w:val="24"/>
          <w:szCs w:val="24"/>
        </w:rPr>
        <w:t>impacts on their standard of life</w:t>
      </w:r>
      <w:r w:rsidRPr="003D2DF7">
        <w:rPr>
          <w:rFonts w:ascii="Times New Roman" w:hAnsi="Times New Roman" w:cs="Times New Roman"/>
          <w:sz w:val="24"/>
          <w:szCs w:val="24"/>
        </w:rPr>
        <w:t xml:space="preserve">. </w:t>
      </w:r>
    </w:p>
    <w:p w14:paraId="681D1480" w14:textId="1D61452A" w:rsidR="00B9254B" w:rsidRPr="003D2DF7" w:rsidRDefault="00B9254B" w:rsidP="003D2DF7">
      <w:pPr>
        <w:spacing w:line="360" w:lineRule="auto"/>
        <w:ind w:firstLineChars="200" w:firstLine="480"/>
        <w:rPr>
          <w:rFonts w:ascii="Times New Roman" w:hAnsi="Times New Roman" w:cs="Times New Roman"/>
          <w:sz w:val="24"/>
          <w:szCs w:val="24"/>
        </w:rPr>
      </w:pPr>
      <w:r w:rsidRPr="003D2DF7">
        <w:rPr>
          <w:rFonts w:ascii="Times New Roman" w:hAnsi="Times New Roman" w:cs="Times New Roman"/>
          <w:sz w:val="24"/>
          <w:szCs w:val="24"/>
        </w:rPr>
        <w:t xml:space="preserve">The QMNP </w:t>
      </w:r>
      <w:r w:rsidR="00B871DE">
        <w:rPr>
          <w:rFonts w:ascii="Times New Roman" w:hAnsi="Times New Roman" w:cs="Times New Roman"/>
          <w:sz w:val="24"/>
          <w:szCs w:val="24"/>
        </w:rPr>
        <w:t xml:space="preserve">has </w:t>
      </w:r>
      <w:r w:rsidRPr="003D2DF7">
        <w:rPr>
          <w:rFonts w:ascii="Times New Roman" w:hAnsi="Times New Roman" w:cs="Times New Roman"/>
          <w:sz w:val="24"/>
          <w:szCs w:val="24"/>
        </w:rPr>
        <w:t>actively recruited local residents as ecological officials, and consulted the park entrance attendants, so as to improve the livelihood of local residents. The QMNP also guided the community residents to develop the tertiary industry in the general control area or around the Qilian Mountain National Park and encourages and supports them to engage in franchise activities</w:t>
      </w:r>
      <w:r w:rsidR="00C400BC">
        <w:rPr>
          <w:rFonts w:ascii="Times New Roman" w:hAnsi="Times New Roman" w:cs="Times New Roman"/>
          <w:sz w:val="24"/>
          <w:szCs w:val="24"/>
        </w:rPr>
        <w:t xml:space="preserve"> </w:t>
      </w:r>
      <w:r w:rsidR="00896895">
        <w:rPr>
          <w:rFonts w:ascii="Times New Roman" w:hAnsi="Times New Roman" w:cs="Times New Roman"/>
          <w:sz w:val="24"/>
          <w:szCs w:val="24"/>
        </w:rPr>
        <w:t>(</w:t>
      </w:r>
      <w:r w:rsidR="00AF5B1E">
        <w:rPr>
          <w:rFonts w:ascii="Times New Roman" w:hAnsi="Times New Roman" w:cs="Times New Roman"/>
          <w:sz w:val="24"/>
          <w:szCs w:val="24"/>
        </w:rPr>
        <w:t>see Chapter 7 for details</w:t>
      </w:r>
      <w:r w:rsidR="00896895">
        <w:rPr>
          <w:rFonts w:ascii="Times New Roman" w:hAnsi="Times New Roman" w:cs="Times New Roman"/>
          <w:sz w:val="24"/>
          <w:szCs w:val="24"/>
        </w:rPr>
        <w:t>)</w:t>
      </w:r>
      <w:r w:rsidRPr="003D2DF7">
        <w:rPr>
          <w:rFonts w:ascii="Times New Roman" w:hAnsi="Times New Roman" w:cs="Times New Roman"/>
          <w:sz w:val="24"/>
          <w:szCs w:val="24"/>
        </w:rPr>
        <w:t xml:space="preserve">. </w:t>
      </w:r>
    </w:p>
    <w:p w14:paraId="2E3EF326" w14:textId="1C052FFF" w:rsidR="00E12568" w:rsidRPr="008F54C0" w:rsidRDefault="00E12568" w:rsidP="00CE372D">
      <w:pPr>
        <w:pStyle w:val="2"/>
        <w:spacing w:line="408" w:lineRule="auto"/>
      </w:pPr>
      <w:bookmarkStart w:id="13" w:name="_Toc71201510"/>
      <w:bookmarkStart w:id="14" w:name="_Toc82335316"/>
      <w:r w:rsidRPr="008F54C0">
        <w:t>1.</w:t>
      </w:r>
      <w:r w:rsidR="00952F59" w:rsidRPr="008F54C0">
        <w:t>5</w:t>
      </w:r>
      <w:r w:rsidRPr="008F54C0">
        <w:t xml:space="preserve"> Recommendations</w:t>
      </w:r>
      <w:bookmarkEnd w:id="13"/>
      <w:bookmarkEnd w:id="14"/>
    </w:p>
    <w:p w14:paraId="2677F989" w14:textId="4BCE47DA" w:rsidR="00FA57BF" w:rsidRPr="00DF4A4D" w:rsidRDefault="0012721A" w:rsidP="00BE4680">
      <w:pPr>
        <w:spacing w:line="360" w:lineRule="auto"/>
        <w:rPr>
          <w:rFonts w:ascii="Times New Roman" w:hAnsi="Times New Roman" w:cs="Times New Roman"/>
          <w:sz w:val="24"/>
          <w:szCs w:val="24"/>
        </w:rPr>
      </w:pPr>
      <w:r w:rsidRPr="00DF4A4D">
        <w:rPr>
          <w:rFonts w:ascii="Times New Roman" w:hAnsi="Times New Roman" w:cs="Times New Roman"/>
          <w:sz w:val="24"/>
          <w:szCs w:val="24"/>
        </w:rPr>
        <w:t xml:space="preserve">In the construction of </w:t>
      </w:r>
      <w:r w:rsidR="004D2F46" w:rsidRPr="00DF4A4D">
        <w:rPr>
          <w:rFonts w:ascii="Times New Roman" w:hAnsi="Times New Roman" w:cs="Times New Roman"/>
          <w:sz w:val="24"/>
          <w:szCs w:val="24"/>
        </w:rPr>
        <w:t>QMNP</w:t>
      </w:r>
      <w:r w:rsidRPr="00DF4A4D">
        <w:rPr>
          <w:rFonts w:ascii="Times New Roman" w:hAnsi="Times New Roman" w:cs="Times New Roman"/>
          <w:sz w:val="24"/>
          <w:szCs w:val="24"/>
        </w:rPr>
        <w:t xml:space="preserve">, </w:t>
      </w:r>
      <w:r w:rsidR="005C3D98" w:rsidRPr="00DF4A4D">
        <w:rPr>
          <w:rFonts w:ascii="Times New Roman" w:hAnsi="Times New Roman" w:cs="Times New Roman"/>
          <w:sz w:val="24"/>
          <w:szCs w:val="24"/>
        </w:rPr>
        <w:t>the key aspects of the recommendations are as follows</w:t>
      </w:r>
      <w:r w:rsidRPr="00DF4A4D">
        <w:rPr>
          <w:rFonts w:ascii="Times New Roman" w:hAnsi="Times New Roman" w:cs="Times New Roman" w:hint="eastAsia"/>
          <w:sz w:val="24"/>
          <w:szCs w:val="24"/>
        </w:rPr>
        <w:t>：</w:t>
      </w:r>
    </w:p>
    <w:p w14:paraId="2E707F56" w14:textId="0186217B" w:rsidR="00DF4A4D" w:rsidRPr="00DF4A4D" w:rsidRDefault="005C3D98" w:rsidP="00BE4680">
      <w:pPr>
        <w:pStyle w:val="a3"/>
        <w:numPr>
          <w:ilvl w:val="0"/>
          <w:numId w:val="87"/>
        </w:numPr>
        <w:spacing w:line="360" w:lineRule="auto"/>
        <w:ind w:firstLineChars="0"/>
      </w:pPr>
      <w:r w:rsidRPr="00BE4680">
        <w:rPr>
          <w:rFonts w:ascii="Times New Roman" w:hAnsi="Times New Roman" w:cs="Times New Roman"/>
          <w:sz w:val="24"/>
          <w:szCs w:val="24"/>
        </w:rPr>
        <w:t>Differentiated management approaches</w:t>
      </w:r>
      <w:r w:rsidR="0012721A" w:rsidRPr="00BE4680">
        <w:rPr>
          <w:rFonts w:ascii="Times New Roman" w:hAnsi="Times New Roman" w:cs="Times New Roman"/>
          <w:sz w:val="24"/>
          <w:szCs w:val="24"/>
        </w:rPr>
        <w:t xml:space="preserve"> should be implemented in different areas of </w:t>
      </w:r>
      <w:r w:rsidR="008C09BC" w:rsidRPr="00BE4680">
        <w:rPr>
          <w:rFonts w:ascii="Times New Roman" w:hAnsi="Times New Roman" w:cs="Times New Roman"/>
          <w:sz w:val="24"/>
          <w:szCs w:val="24"/>
        </w:rPr>
        <w:t>NP</w:t>
      </w:r>
      <w:r w:rsidR="0012721A" w:rsidRPr="00BE4680">
        <w:rPr>
          <w:rFonts w:ascii="Times New Roman" w:hAnsi="Times New Roman" w:cs="Times New Roman"/>
          <w:sz w:val="24"/>
          <w:szCs w:val="24"/>
        </w:rPr>
        <w:t xml:space="preserve">s. In terms of the livelihood of the communities in and around the </w:t>
      </w:r>
      <w:r w:rsidR="004D2F46" w:rsidRPr="00BE4680">
        <w:rPr>
          <w:rFonts w:ascii="Times New Roman" w:hAnsi="Times New Roman" w:cs="Times New Roman"/>
          <w:sz w:val="24"/>
          <w:szCs w:val="24"/>
        </w:rPr>
        <w:t>QMNP</w:t>
      </w:r>
      <w:r w:rsidR="0012721A" w:rsidRPr="00BE4680">
        <w:rPr>
          <w:rFonts w:ascii="Times New Roman" w:hAnsi="Times New Roman" w:cs="Times New Roman"/>
          <w:sz w:val="24"/>
          <w:szCs w:val="24"/>
        </w:rPr>
        <w:t xml:space="preserve">, </w:t>
      </w:r>
      <w:r w:rsidR="005E39DD" w:rsidRPr="00BE4680">
        <w:rPr>
          <w:rFonts w:ascii="Times New Roman" w:hAnsi="Times New Roman" w:cs="Times New Roman"/>
          <w:sz w:val="24"/>
          <w:szCs w:val="24"/>
        </w:rPr>
        <w:t>the</w:t>
      </w:r>
      <w:r w:rsidR="0012721A" w:rsidRPr="00BE4680">
        <w:rPr>
          <w:rFonts w:ascii="Times New Roman" w:hAnsi="Times New Roman" w:cs="Times New Roman"/>
          <w:sz w:val="24"/>
          <w:szCs w:val="24"/>
        </w:rPr>
        <w:t xml:space="preserve"> concept of sustainable </w:t>
      </w:r>
      <w:r w:rsidR="00674E0E">
        <w:rPr>
          <w:rFonts w:ascii="Times New Roman" w:hAnsi="Times New Roman" w:cs="Times New Roman"/>
          <w:sz w:val="24"/>
          <w:szCs w:val="24"/>
        </w:rPr>
        <w:t>management of resources</w:t>
      </w:r>
      <w:r w:rsidR="005E39DD" w:rsidRPr="00BE4680">
        <w:rPr>
          <w:rFonts w:ascii="Times New Roman" w:hAnsi="Times New Roman" w:cs="Times New Roman"/>
          <w:sz w:val="24"/>
          <w:szCs w:val="24"/>
        </w:rPr>
        <w:t xml:space="preserve"> must be adhered to</w:t>
      </w:r>
      <w:r w:rsidR="0012721A" w:rsidRPr="00BE4680">
        <w:rPr>
          <w:rFonts w:ascii="Times New Roman" w:hAnsi="Times New Roman" w:cs="Times New Roman"/>
          <w:sz w:val="24"/>
          <w:szCs w:val="24"/>
        </w:rPr>
        <w:t xml:space="preserve">. In different </w:t>
      </w:r>
      <w:r w:rsidR="000C3D88" w:rsidRPr="00BE4680">
        <w:rPr>
          <w:rFonts w:ascii="Times New Roman" w:hAnsi="Times New Roman" w:cs="Times New Roman"/>
          <w:sz w:val="24"/>
          <w:szCs w:val="24"/>
        </w:rPr>
        <w:t>area</w:t>
      </w:r>
      <w:r w:rsidR="005E39DD" w:rsidRPr="00BE4680">
        <w:rPr>
          <w:rFonts w:ascii="Times New Roman" w:hAnsi="Times New Roman" w:cs="Times New Roman"/>
          <w:sz w:val="24"/>
          <w:szCs w:val="24"/>
        </w:rPr>
        <w:t>s</w:t>
      </w:r>
      <w:r w:rsidR="000C3D88" w:rsidRPr="00BE4680">
        <w:rPr>
          <w:rFonts w:ascii="Times New Roman" w:hAnsi="Times New Roman" w:cs="Times New Roman"/>
          <w:sz w:val="24"/>
          <w:szCs w:val="24"/>
        </w:rPr>
        <w:t xml:space="preserve"> of QMNP</w:t>
      </w:r>
      <w:r w:rsidR="0012721A" w:rsidRPr="00BE4680">
        <w:rPr>
          <w:rFonts w:ascii="Times New Roman" w:hAnsi="Times New Roman" w:cs="Times New Roman"/>
          <w:sz w:val="24"/>
          <w:szCs w:val="24"/>
        </w:rPr>
        <w:t xml:space="preserve">, the motivation, state and strategy of </w:t>
      </w:r>
      <w:r w:rsidR="000C3D88" w:rsidRPr="00BE4680">
        <w:rPr>
          <w:rFonts w:ascii="Times New Roman" w:hAnsi="Times New Roman" w:cs="Times New Roman"/>
          <w:sz w:val="24"/>
          <w:szCs w:val="24"/>
        </w:rPr>
        <w:t>conservation</w:t>
      </w:r>
      <w:r w:rsidR="0012721A" w:rsidRPr="00BE4680">
        <w:rPr>
          <w:rFonts w:ascii="Times New Roman" w:hAnsi="Times New Roman" w:cs="Times New Roman"/>
          <w:sz w:val="24"/>
          <w:szCs w:val="24"/>
        </w:rPr>
        <w:t xml:space="preserve"> </w:t>
      </w:r>
      <w:r w:rsidR="000C3D88" w:rsidRPr="00BE4680">
        <w:rPr>
          <w:rFonts w:ascii="Times New Roman" w:hAnsi="Times New Roman" w:cs="Times New Roman"/>
          <w:sz w:val="24"/>
          <w:szCs w:val="24"/>
        </w:rPr>
        <w:t xml:space="preserve">should be </w:t>
      </w:r>
      <w:r w:rsidR="0012721A" w:rsidRPr="00BE4680">
        <w:rPr>
          <w:rFonts w:ascii="Times New Roman" w:hAnsi="Times New Roman" w:cs="Times New Roman"/>
          <w:sz w:val="24"/>
          <w:szCs w:val="24"/>
        </w:rPr>
        <w:t>also different.</w:t>
      </w:r>
    </w:p>
    <w:p w14:paraId="2EDEB124" w14:textId="20903332" w:rsidR="00DF4A4D" w:rsidRPr="00BE4680" w:rsidRDefault="00910752" w:rsidP="00BE4680">
      <w:pPr>
        <w:pStyle w:val="a3"/>
        <w:numPr>
          <w:ilvl w:val="0"/>
          <w:numId w:val="87"/>
        </w:numPr>
        <w:spacing w:line="360" w:lineRule="auto"/>
        <w:ind w:firstLineChars="0"/>
        <w:rPr>
          <w:rFonts w:ascii="Times New Roman" w:hAnsi="Times New Roman" w:cs="Times New Roman"/>
          <w:sz w:val="24"/>
          <w:szCs w:val="24"/>
        </w:rPr>
      </w:pPr>
      <w:r w:rsidRPr="00BE4680">
        <w:rPr>
          <w:rFonts w:ascii="Times New Roman" w:hAnsi="Times New Roman" w:cs="Times New Roman"/>
          <w:sz w:val="24"/>
          <w:szCs w:val="24"/>
        </w:rPr>
        <w:t>H</w:t>
      </w:r>
      <w:r w:rsidR="0012721A" w:rsidRPr="00BE4680">
        <w:rPr>
          <w:rFonts w:ascii="Times New Roman" w:hAnsi="Times New Roman" w:cs="Times New Roman"/>
          <w:sz w:val="24"/>
          <w:szCs w:val="24"/>
        </w:rPr>
        <w:t xml:space="preserve">erdsmen </w:t>
      </w:r>
      <w:r w:rsidRPr="00BE4680">
        <w:rPr>
          <w:rFonts w:ascii="Times New Roman" w:hAnsi="Times New Roman" w:cs="Times New Roman"/>
          <w:sz w:val="24"/>
          <w:szCs w:val="24"/>
        </w:rPr>
        <w:t xml:space="preserve">should be encouraged </w:t>
      </w:r>
      <w:r w:rsidR="0012721A" w:rsidRPr="00BE4680">
        <w:rPr>
          <w:rFonts w:ascii="Times New Roman" w:hAnsi="Times New Roman" w:cs="Times New Roman"/>
          <w:sz w:val="24"/>
          <w:szCs w:val="24"/>
        </w:rPr>
        <w:t>to engage in environmental education services, ecological protection engineering services, ecological monitoring</w:t>
      </w:r>
      <w:r w:rsidR="001175A2">
        <w:rPr>
          <w:rFonts w:ascii="Times New Roman" w:hAnsi="Times New Roman" w:cs="Times New Roman"/>
          <w:sz w:val="24"/>
          <w:szCs w:val="24"/>
        </w:rPr>
        <w:t>,</w:t>
      </w:r>
      <w:r w:rsidR="0012721A" w:rsidRPr="00BE4680">
        <w:rPr>
          <w:rFonts w:ascii="Times New Roman" w:hAnsi="Times New Roman" w:cs="Times New Roman"/>
          <w:sz w:val="24"/>
          <w:szCs w:val="24"/>
        </w:rPr>
        <w:t xml:space="preserve"> and other </w:t>
      </w:r>
      <w:r w:rsidRPr="00BE4680">
        <w:rPr>
          <w:rFonts w:ascii="Times New Roman" w:hAnsi="Times New Roman" w:cs="Times New Roman"/>
          <w:sz w:val="24"/>
          <w:szCs w:val="24"/>
        </w:rPr>
        <w:t xml:space="preserve">related </w:t>
      </w:r>
      <w:r w:rsidR="0012721A" w:rsidRPr="00BE4680">
        <w:rPr>
          <w:rFonts w:ascii="Times New Roman" w:hAnsi="Times New Roman" w:cs="Times New Roman"/>
          <w:sz w:val="24"/>
          <w:szCs w:val="24"/>
        </w:rPr>
        <w:t>work so that they can obtain stable and long-term benefits</w:t>
      </w:r>
      <w:r w:rsidRPr="00BE4680">
        <w:rPr>
          <w:rFonts w:ascii="Times New Roman" w:hAnsi="Times New Roman" w:cs="Times New Roman"/>
          <w:sz w:val="24"/>
          <w:szCs w:val="24"/>
        </w:rPr>
        <w:t xml:space="preserve"> from the implementation of this project</w:t>
      </w:r>
      <w:r w:rsidR="005E68CC" w:rsidRPr="00BE4680">
        <w:rPr>
          <w:rFonts w:ascii="Times New Roman" w:hAnsi="Times New Roman" w:cs="Times New Roman"/>
          <w:sz w:val="24"/>
          <w:szCs w:val="24"/>
        </w:rPr>
        <w:t>.</w:t>
      </w:r>
      <w:r w:rsidR="0012721A" w:rsidRPr="00BE4680">
        <w:rPr>
          <w:rFonts w:ascii="Times New Roman" w:hAnsi="Times New Roman" w:cs="Times New Roman"/>
          <w:sz w:val="24"/>
          <w:szCs w:val="24"/>
        </w:rPr>
        <w:t xml:space="preserve"> </w:t>
      </w:r>
    </w:p>
    <w:p w14:paraId="675FEC83" w14:textId="7CB28680" w:rsidR="00DF4A4D" w:rsidRPr="00BE4680" w:rsidRDefault="0012721A" w:rsidP="00BE4680">
      <w:pPr>
        <w:pStyle w:val="a3"/>
        <w:numPr>
          <w:ilvl w:val="0"/>
          <w:numId w:val="87"/>
        </w:numPr>
        <w:spacing w:line="360" w:lineRule="auto"/>
        <w:ind w:firstLineChars="0"/>
        <w:rPr>
          <w:rFonts w:ascii="Times New Roman" w:hAnsi="Times New Roman" w:cs="Times New Roman"/>
          <w:sz w:val="24"/>
          <w:szCs w:val="24"/>
        </w:rPr>
      </w:pPr>
      <w:r w:rsidRPr="00BE4680">
        <w:rPr>
          <w:rFonts w:ascii="Times New Roman" w:hAnsi="Times New Roman" w:cs="Times New Roman"/>
          <w:sz w:val="24"/>
          <w:szCs w:val="24"/>
        </w:rPr>
        <w:t xml:space="preserve">It is suggested </w:t>
      </w:r>
      <w:r w:rsidR="00910752" w:rsidRPr="00BE4680">
        <w:rPr>
          <w:rFonts w:ascii="Times New Roman" w:hAnsi="Times New Roman" w:cs="Times New Roman"/>
          <w:sz w:val="24"/>
          <w:szCs w:val="24"/>
        </w:rPr>
        <w:t>that</w:t>
      </w:r>
      <w:r w:rsidRPr="00BE4680">
        <w:rPr>
          <w:rFonts w:ascii="Times New Roman" w:hAnsi="Times New Roman" w:cs="Times New Roman"/>
          <w:sz w:val="24"/>
          <w:szCs w:val="24"/>
        </w:rPr>
        <w:t xml:space="preserve"> the</w:t>
      </w:r>
      <w:r w:rsidR="00910752" w:rsidRPr="00BE4680">
        <w:rPr>
          <w:rFonts w:ascii="Times New Roman" w:hAnsi="Times New Roman" w:cs="Times New Roman"/>
          <w:sz w:val="24"/>
          <w:szCs w:val="24"/>
        </w:rPr>
        <w:t xml:space="preserve"> development of a</w:t>
      </w:r>
      <w:r w:rsidR="00AF5B1E">
        <w:rPr>
          <w:rFonts w:ascii="Times New Roman" w:hAnsi="Times New Roman" w:cs="Times New Roman"/>
          <w:sz w:val="24"/>
          <w:szCs w:val="24"/>
        </w:rPr>
        <w:t xml:space="preserve"> comprehensive</w:t>
      </w:r>
      <w:r w:rsidRPr="00BE4680">
        <w:rPr>
          <w:rFonts w:ascii="Times New Roman" w:hAnsi="Times New Roman" w:cs="Times New Roman"/>
          <w:sz w:val="24"/>
          <w:szCs w:val="24"/>
        </w:rPr>
        <w:t xml:space="preserve"> ecological compensation policy</w:t>
      </w:r>
      <w:r w:rsidR="00161A2E" w:rsidRPr="00BE4680">
        <w:rPr>
          <w:rFonts w:ascii="Times New Roman" w:hAnsi="Times New Roman" w:cs="Times New Roman"/>
          <w:sz w:val="24"/>
          <w:szCs w:val="24"/>
        </w:rPr>
        <w:t xml:space="preserve"> </w:t>
      </w:r>
      <w:r w:rsidR="00DF4A4D" w:rsidRPr="00BE4680">
        <w:rPr>
          <w:rFonts w:ascii="Times New Roman" w:hAnsi="Times New Roman" w:cs="Times New Roman"/>
          <w:sz w:val="24"/>
          <w:szCs w:val="24"/>
        </w:rPr>
        <w:t xml:space="preserve">ought to continue in order </w:t>
      </w:r>
      <w:r w:rsidR="00161A2E" w:rsidRPr="00BE4680">
        <w:rPr>
          <w:rFonts w:ascii="Times New Roman" w:hAnsi="Times New Roman" w:cs="Times New Roman"/>
          <w:sz w:val="24"/>
          <w:szCs w:val="24"/>
        </w:rPr>
        <w:t>to</w:t>
      </w:r>
      <w:r w:rsidRPr="00BE4680">
        <w:rPr>
          <w:rFonts w:ascii="Times New Roman" w:hAnsi="Times New Roman" w:cs="Times New Roman"/>
          <w:sz w:val="24"/>
          <w:szCs w:val="24"/>
        </w:rPr>
        <w:t xml:space="preserve"> promote the realization of the value of ecological products</w:t>
      </w:r>
      <w:r w:rsidR="005E68CC" w:rsidRPr="00BE4680">
        <w:rPr>
          <w:rFonts w:ascii="Times New Roman" w:hAnsi="Times New Roman" w:cs="Times New Roman"/>
          <w:sz w:val="24"/>
          <w:szCs w:val="24"/>
        </w:rPr>
        <w:t>.</w:t>
      </w:r>
      <w:r w:rsidR="00161A2E" w:rsidRPr="00BE4680">
        <w:rPr>
          <w:rFonts w:ascii="Times New Roman" w:hAnsi="Times New Roman" w:cs="Times New Roman"/>
          <w:sz w:val="24"/>
          <w:szCs w:val="24"/>
        </w:rPr>
        <w:t xml:space="preserve"> </w:t>
      </w:r>
      <w:r w:rsidR="005079BA" w:rsidRPr="005079BA">
        <w:rPr>
          <w:rFonts w:ascii="Times New Roman" w:hAnsi="Times New Roman" w:cs="Times New Roman"/>
          <w:sz w:val="24"/>
          <w:szCs w:val="24"/>
        </w:rPr>
        <w:lastRenderedPageBreak/>
        <w:t xml:space="preserve">Although the government has established ecological compensation policies in some aspects such as grassland compensation, human and animal conflict compensation, </w:t>
      </w:r>
      <w:r w:rsidR="00161A2E" w:rsidRPr="00BE4680">
        <w:rPr>
          <w:rFonts w:ascii="Times New Roman" w:hAnsi="Times New Roman" w:cs="Times New Roman"/>
          <w:sz w:val="24"/>
          <w:szCs w:val="24"/>
        </w:rPr>
        <w:t>a comprehensive ecological compensation policy system</w:t>
      </w:r>
      <w:r w:rsidR="005079BA">
        <w:rPr>
          <w:rFonts w:ascii="Times New Roman" w:hAnsi="Times New Roman" w:cs="Times New Roman"/>
          <w:sz w:val="24"/>
          <w:szCs w:val="24"/>
        </w:rPr>
        <w:t xml:space="preserve"> based on the value of ecosystem services</w:t>
      </w:r>
      <w:r w:rsidR="00AF5B1E">
        <w:rPr>
          <w:rFonts w:ascii="Times New Roman" w:hAnsi="Times New Roman" w:cs="Times New Roman"/>
          <w:sz w:val="24"/>
          <w:szCs w:val="24"/>
        </w:rPr>
        <w:t xml:space="preserve"> has not yet been produced</w:t>
      </w:r>
      <w:r w:rsidR="00DF4A4D" w:rsidRPr="00BE4680">
        <w:rPr>
          <w:rFonts w:ascii="Times New Roman" w:hAnsi="Times New Roman" w:cs="Times New Roman"/>
          <w:sz w:val="24"/>
          <w:szCs w:val="24"/>
        </w:rPr>
        <w:t>.</w:t>
      </w:r>
      <w:r w:rsidR="00161A2E" w:rsidRPr="00BE4680">
        <w:rPr>
          <w:rFonts w:ascii="Times New Roman" w:hAnsi="Times New Roman" w:cs="Times New Roman"/>
          <w:sz w:val="24"/>
          <w:szCs w:val="24"/>
        </w:rPr>
        <w:t xml:space="preserve"> The government should increase the investment in ecological compensation, expand the scope of </w:t>
      </w:r>
      <w:r w:rsidR="00DF4A4D" w:rsidRPr="00BE4680">
        <w:rPr>
          <w:rFonts w:ascii="Times New Roman" w:hAnsi="Times New Roman" w:cs="Times New Roman"/>
          <w:sz w:val="24"/>
          <w:szCs w:val="24"/>
        </w:rPr>
        <w:t xml:space="preserve">its </w:t>
      </w:r>
      <w:r w:rsidR="00161A2E" w:rsidRPr="00BE4680">
        <w:rPr>
          <w:rFonts w:ascii="Times New Roman" w:hAnsi="Times New Roman" w:cs="Times New Roman"/>
          <w:sz w:val="24"/>
          <w:szCs w:val="24"/>
        </w:rPr>
        <w:t>application</w:t>
      </w:r>
      <w:r w:rsidR="00DF4A4D" w:rsidRPr="00BE4680">
        <w:rPr>
          <w:rFonts w:ascii="Times New Roman" w:hAnsi="Times New Roman" w:cs="Times New Roman"/>
          <w:sz w:val="24"/>
          <w:szCs w:val="24"/>
        </w:rPr>
        <w:t>,</w:t>
      </w:r>
      <w:r w:rsidR="00161A2E" w:rsidRPr="00BE4680">
        <w:rPr>
          <w:rFonts w:ascii="Times New Roman" w:hAnsi="Times New Roman" w:cs="Times New Roman"/>
          <w:sz w:val="24"/>
          <w:szCs w:val="24"/>
        </w:rPr>
        <w:t xml:space="preserve"> </w:t>
      </w:r>
      <w:r w:rsidR="00E66AFF" w:rsidRPr="00BE4680">
        <w:rPr>
          <w:rFonts w:ascii="Times New Roman" w:hAnsi="Times New Roman" w:cs="Times New Roman"/>
          <w:sz w:val="24"/>
          <w:szCs w:val="24"/>
        </w:rPr>
        <w:t xml:space="preserve">and </w:t>
      </w:r>
      <w:r w:rsidR="00161A2E" w:rsidRPr="00BE4680">
        <w:rPr>
          <w:rFonts w:ascii="Times New Roman" w:hAnsi="Times New Roman" w:cs="Times New Roman"/>
          <w:sz w:val="24"/>
          <w:szCs w:val="24"/>
        </w:rPr>
        <w:t>issue</w:t>
      </w:r>
      <w:r w:rsidR="00DF4A4D" w:rsidRPr="00BE4680">
        <w:rPr>
          <w:rFonts w:ascii="Times New Roman" w:hAnsi="Times New Roman" w:cs="Times New Roman"/>
          <w:sz w:val="24"/>
          <w:szCs w:val="24"/>
        </w:rPr>
        <w:t xml:space="preserve"> sufficiently detailed</w:t>
      </w:r>
      <w:r w:rsidR="00161A2E" w:rsidRPr="00BE4680">
        <w:rPr>
          <w:rFonts w:ascii="Times New Roman" w:hAnsi="Times New Roman" w:cs="Times New Roman"/>
          <w:sz w:val="24"/>
          <w:szCs w:val="24"/>
        </w:rPr>
        <w:t xml:space="preserve"> ecological compensation policies and regulations</w:t>
      </w:r>
      <w:r w:rsidR="00E66AFF" w:rsidRPr="00BE4680">
        <w:rPr>
          <w:rFonts w:ascii="Times New Roman" w:hAnsi="Times New Roman" w:cs="Times New Roman"/>
          <w:sz w:val="24"/>
          <w:szCs w:val="24"/>
        </w:rPr>
        <w:t>.</w:t>
      </w:r>
    </w:p>
    <w:p w14:paraId="7A185DF2" w14:textId="6F8E766D" w:rsidR="00DF4A4D" w:rsidRPr="009D2E87" w:rsidRDefault="0012721A" w:rsidP="009D2E87">
      <w:pPr>
        <w:pStyle w:val="a3"/>
        <w:numPr>
          <w:ilvl w:val="0"/>
          <w:numId w:val="87"/>
        </w:numPr>
        <w:spacing w:line="360" w:lineRule="auto"/>
        <w:ind w:firstLineChars="0"/>
        <w:rPr>
          <w:rFonts w:ascii="Times New Roman" w:hAnsi="Times New Roman" w:cs="Times New Roman"/>
          <w:sz w:val="24"/>
          <w:szCs w:val="24"/>
        </w:rPr>
      </w:pPr>
      <w:r w:rsidRPr="00BE4680">
        <w:rPr>
          <w:rFonts w:ascii="Times New Roman" w:hAnsi="Times New Roman" w:cs="Times New Roman"/>
          <w:sz w:val="24"/>
          <w:szCs w:val="24"/>
        </w:rPr>
        <w:t xml:space="preserve">It is suggested that </w:t>
      </w:r>
      <w:r w:rsidR="008C09BC" w:rsidRPr="00BE4680">
        <w:rPr>
          <w:rFonts w:ascii="Times New Roman" w:hAnsi="Times New Roman" w:cs="Times New Roman"/>
          <w:sz w:val="24"/>
          <w:szCs w:val="24"/>
        </w:rPr>
        <w:t>NP</w:t>
      </w:r>
      <w:r w:rsidRPr="00BE4680">
        <w:rPr>
          <w:rFonts w:ascii="Times New Roman" w:hAnsi="Times New Roman" w:cs="Times New Roman"/>
          <w:sz w:val="24"/>
          <w:szCs w:val="24"/>
        </w:rPr>
        <w:t xml:space="preserve"> should strengthen the establishment of </w:t>
      </w:r>
      <w:r w:rsidR="00DF4A4D" w:rsidRPr="00BE4680">
        <w:rPr>
          <w:rFonts w:ascii="Times New Roman" w:hAnsi="Times New Roman" w:cs="Times New Roman"/>
          <w:sz w:val="24"/>
          <w:szCs w:val="24"/>
        </w:rPr>
        <w:t>franchising</w:t>
      </w:r>
      <w:r w:rsidRPr="00BE4680">
        <w:rPr>
          <w:rFonts w:ascii="Times New Roman" w:hAnsi="Times New Roman" w:cs="Times New Roman"/>
          <w:sz w:val="24"/>
          <w:szCs w:val="24"/>
        </w:rPr>
        <w:t xml:space="preserve">. Franchising is a means of </w:t>
      </w:r>
      <w:r w:rsidR="00DF4A4D" w:rsidRPr="00BE4680">
        <w:rPr>
          <w:rFonts w:ascii="Times New Roman" w:hAnsi="Times New Roman" w:cs="Times New Roman"/>
          <w:sz w:val="24"/>
          <w:szCs w:val="24"/>
        </w:rPr>
        <w:t xml:space="preserve">facilitating </w:t>
      </w:r>
      <w:r w:rsidRPr="00BE4680">
        <w:rPr>
          <w:rFonts w:ascii="Times New Roman" w:hAnsi="Times New Roman" w:cs="Times New Roman"/>
          <w:sz w:val="24"/>
          <w:szCs w:val="24"/>
        </w:rPr>
        <w:t>rational</w:t>
      </w:r>
      <w:r w:rsidR="00DF4A4D" w:rsidRPr="00BE4680">
        <w:rPr>
          <w:rFonts w:ascii="Times New Roman" w:hAnsi="Times New Roman" w:cs="Times New Roman"/>
          <w:sz w:val="24"/>
          <w:szCs w:val="24"/>
        </w:rPr>
        <w:t>, sustainable</w:t>
      </w:r>
      <w:r w:rsidRPr="00BE4680">
        <w:rPr>
          <w:rFonts w:ascii="Times New Roman" w:hAnsi="Times New Roman" w:cs="Times New Roman"/>
          <w:sz w:val="24"/>
          <w:szCs w:val="24"/>
        </w:rPr>
        <w:t xml:space="preserve"> use of </w:t>
      </w:r>
      <w:r w:rsidR="008C09BC" w:rsidRPr="00BE4680">
        <w:rPr>
          <w:rFonts w:ascii="Times New Roman" w:hAnsi="Times New Roman" w:cs="Times New Roman"/>
          <w:sz w:val="24"/>
          <w:szCs w:val="24"/>
        </w:rPr>
        <w:t>NP</w:t>
      </w:r>
      <w:r w:rsidRPr="00BE4680">
        <w:rPr>
          <w:rFonts w:ascii="Times New Roman" w:hAnsi="Times New Roman" w:cs="Times New Roman"/>
          <w:sz w:val="24"/>
          <w:szCs w:val="24"/>
        </w:rPr>
        <w:t xml:space="preserve"> resources. Community participation in </w:t>
      </w:r>
      <w:r w:rsidR="008C09BC" w:rsidRPr="00BE4680">
        <w:rPr>
          <w:rFonts w:ascii="Times New Roman" w:hAnsi="Times New Roman" w:cs="Times New Roman"/>
          <w:sz w:val="24"/>
          <w:szCs w:val="24"/>
        </w:rPr>
        <w:t>NP</w:t>
      </w:r>
      <w:r w:rsidRPr="00BE4680">
        <w:rPr>
          <w:rFonts w:ascii="Times New Roman" w:hAnsi="Times New Roman" w:cs="Times New Roman"/>
          <w:sz w:val="24"/>
          <w:szCs w:val="24"/>
        </w:rPr>
        <w:t xml:space="preserve"> franchising i</w:t>
      </w:r>
      <w:r w:rsidR="00DF4A4D" w:rsidRPr="00BE4680">
        <w:rPr>
          <w:rFonts w:ascii="Times New Roman" w:hAnsi="Times New Roman" w:cs="Times New Roman"/>
          <w:sz w:val="24"/>
          <w:szCs w:val="24"/>
        </w:rPr>
        <w:t>nvolves</w:t>
      </w:r>
      <w:r w:rsidRPr="00BE4680">
        <w:rPr>
          <w:rFonts w:ascii="Times New Roman" w:hAnsi="Times New Roman" w:cs="Times New Roman"/>
          <w:sz w:val="24"/>
          <w:szCs w:val="24"/>
        </w:rPr>
        <w:t xml:space="preserve"> active participat</w:t>
      </w:r>
      <w:r w:rsidR="00DF4A4D" w:rsidRPr="00BE4680">
        <w:rPr>
          <w:rFonts w:ascii="Times New Roman" w:hAnsi="Times New Roman" w:cs="Times New Roman"/>
          <w:sz w:val="24"/>
          <w:szCs w:val="24"/>
        </w:rPr>
        <w:t>ion</w:t>
      </w:r>
      <w:r w:rsidRPr="00BE4680">
        <w:rPr>
          <w:rFonts w:ascii="Times New Roman" w:hAnsi="Times New Roman" w:cs="Times New Roman"/>
          <w:sz w:val="24"/>
          <w:szCs w:val="24"/>
        </w:rPr>
        <w:t xml:space="preserve"> in the use of these resources, which can </w:t>
      </w:r>
      <w:r w:rsidR="00DF4A4D" w:rsidRPr="00BE4680">
        <w:rPr>
          <w:rFonts w:ascii="Times New Roman" w:hAnsi="Times New Roman" w:cs="Times New Roman"/>
          <w:sz w:val="24"/>
          <w:szCs w:val="24"/>
        </w:rPr>
        <w:t>alleviate impacts on traditional livelihoods</w:t>
      </w:r>
      <w:r w:rsidR="00C9099F">
        <w:rPr>
          <w:rFonts w:ascii="Times New Roman" w:hAnsi="Times New Roman" w:cs="Times New Roman"/>
          <w:sz w:val="24"/>
          <w:szCs w:val="24"/>
        </w:rPr>
        <w:t xml:space="preserve"> (</w:t>
      </w:r>
      <w:r w:rsidR="00AF5B1E">
        <w:rPr>
          <w:rFonts w:ascii="Times New Roman" w:hAnsi="Times New Roman" w:cs="Times New Roman"/>
          <w:sz w:val="24"/>
          <w:szCs w:val="24"/>
        </w:rPr>
        <w:t>see Chapter 7 for details</w:t>
      </w:r>
      <w:r w:rsidR="00C9099F">
        <w:rPr>
          <w:rFonts w:ascii="Times New Roman" w:hAnsi="Times New Roman" w:cs="Times New Roman"/>
          <w:sz w:val="24"/>
          <w:szCs w:val="24"/>
        </w:rPr>
        <w:t>)</w:t>
      </w:r>
      <w:r w:rsidR="005E68CC" w:rsidRPr="00BE4680">
        <w:rPr>
          <w:rFonts w:ascii="Times New Roman" w:hAnsi="Times New Roman" w:cs="Times New Roman"/>
          <w:sz w:val="24"/>
          <w:szCs w:val="24"/>
        </w:rPr>
        <w:t>.</w:t>
      </w:r>
      <w:r w:rsidRPr="00BE4680">
        <w:rPr>
          <w:rFonts w:ascii="Times New Roman" w:hAnsi="Times New Roman" w:cs="Times New Roman"/>
          <w:sz w:val="24"/>
          <w:szCs w:val="24"/>
        </w:rPr>
        <w:t xml:space="preserve"> </w:t>
      </w:r>
    </w:p>
    <w:p w14:paraId="72DA0A82" w14:textId="476237FF" w:rsidR="00B45521" w:rsidRPr="00BE4680" w:rsidRDefault="0012721A" w:rsidP="00BE4680">
      <w:pPr>
        <w:pStyle w:val="a3"/>
        <w:numPr>
          <w:ilvl w:val="0"/>
          <w:numId w:val="87"/>
        </w:numPr>
        <w:spacing w:line="360" w:lineRule="auto"/>
        <w:ind w:firstLineChars="0"/>
        <w:rPr>
          <w:rFonts w:ascii="Times New Roman" w:hAnsi="Times New Roman" w:cs="Times New Roman"/>
          <w:sz w:val="24"/>
          <w:szCs w:val="24"/>
        </w:rPr>
      </w:pPr>
      <w:r w:rsidRPr="00BE4680">
        <w:rPr>
          <w:rFonts w:ascii="Times New Roman" w:hAnsi="Times New Roman" w:cs="Times New Roman"/>
          <w:sz w:val="24"/>
          <w:szCs w:val="24"/>
        </w:rPr>
        <w:t xml:space="preserve">It is suggested that the government can open Tibetan language schools in and around the </w:t>
      </w:r>
      <w:r w:rsidR="004D2F46" w:rsidRPr="00BE4680">
        <w:rPr>
          <w:rFonts w:ascii="Times New Roman" w:hAnsi="Times New Roman" w:cs="Times New Roman"/>
          <w:sz w:val="24"/>
          <w:szCs w:val="24"/>
        </w:rPr>
        <w:t>QMNP</w:t>
      </w:r>
      <w:r w:rsidRPr="00BE4680">
        <w:rPr>
          <w:rFonts w:ascii="Times New Roman" w:hAnsi="Times New Roman" w:cs="Times New Roman"/>
          <w:sz w:val="24"/>
          <w:szCs w:val="24"/>
        </w:rPr>
        <w:t xml:space="preserve">. In this way, </w:t>
      </w:r>
      <w:r w:rsidR="008C09BC" w:rsidRPr="00BE4680">
        <w:rPr>
          <w:rFonts w:ascii="Times New Roman" w:hAnsi="Times New Roman" w:cs="Times New Roman"/>
          <w:sz w:val="24"/>
          <w:szCs w:val="24"/>
        </w:rPr>
        <w:t>NP</w:t>
      </w:r>
      <w:r w:rsidRPr="00BE4680">
        <w:rPr>
          <w:rFonts w:ascii="Times New Roman" w:hAnsi="Times New Roman" w:cs="Times New Roman"/>
          <w:sz w:val="24"/>
          <w:szCs w:val="24"/>
        </w:rPr>
        <w:t xml:space="preserve"> can help local people to protect their culture and </w:t>
      </w:r>
      <w:r w:rsidR="00674E0E">
        <w:rPr>
          <w:rFonts w:ascii="Times New Roman" w:hAnsi="Times New Roman" w:cs="Times New Roman"/>
          <w:sz w:val="24"/>
          <w:szCs w:val="24"/>
        </w:rPr>
        <w:t xml:space="preserve">conserve </w:t>
      </w:r>
      <w:r w:rsidRPr="00BE4680">
        <w:rPr>
          <w:rFonts w:ascii="Times New Roman" w:hAnsi="Times New Roman" w:cs="Times New Roman"/>
          <w:sz w:val="24"/>
          <w:szCs w:val="24"/>
        </w:rPr>
        <w:t>their language through eco-tourism in the village</w:t>
      </w:r>
      <w:r w:rsidR="005E68CC" w:rsidRPr="00BE4680">
        <w:rPr>
          <w:rFonts w:ascii="Times New Roman" w:hAnsi="Times New Roman" w:cs="Times New Roman"/>
          <w:sz w:val="24"/>
          <w:szCs w:val="24"/>
        </w:rPr>
        <w:t>.</w:t>
      </w:r>
      <w:r w:rsidRPr="00BE4680">
        <w:rPr>
          <w:rFonts w:ascii="Times New Roman" w:hAnsi="Times New Roman" w:cs="Times New Roman"/>
          <w:sz w:val="24"/>
          <w:szCs w:val="24"/>
        </w:rPr>
        <w:t xml:space="preserve"> </w:t>
      </w:r>
    </w:p>
    <w:p w14:paraId="779ED29B" w14:textId="77777777" w:rsidR="00DF4A4D" w:rsidRPr="00BE4680" w:rsidRDefault="00DF4A4D" w:rsidP="00BE4680">
      <w:pPr>
        <w:spacing w:line="360" w:lineRule="auto"/>
        <w:rPr>
          <w:rFonts w:ascii="Times New Roman" w:hAnsi="Times New Roman" w:cs="Times New Roman"/>
          <w:sz w:val="24"/>
          <w:szCs w:val="24"/>
        </w:rPr>
      </w:pPr>
    </w:p>
    <w:p w14:paraId="2045CC0D" w14:textId="5A1C01A2" w:rsidR="00DF4A4D" w:rsidRPr="00BE4680" w:rsidRDefault="00DF4A4D" w:rsidP="00BE4680">
      <w:pPr>
        <w:spacing w:line="408" w:lineRule="auto"/>
        <w:ind w:left="360"/>
        <w:rPr>
          <w:rFonts w:ascii="Times New Roman" w:hAnsi="Times New Roman" w:cs="Times New Roman"/>
          <w:sz w:val="24"/>
          <w:szCs w:val="24"/>
        </w:rPr>
      </w:pPr>
    </w:p>
    <w:p w14:paraId="50D863EB" w14:textId="187E1D31" w:rsidR="00E75020" w:rsidRPr="00E66AFF" w:rsidRDefault="00E75020" w:rsidP="00CE372D">
      <w:pPr>
        <w:spacing w:line="408" w:lineRule="auto"/>
        <w:rPr>
          <w:rFonts w:ascii="Times New Roman" w:hAnsi="Times New Roman" w:cs="Times New Roman"/>
          <w:sz w:val="24"/>
          <w:szCs w:val="24"/>
        </w:rPr>
      </w:pPr>
    </w:p>
    <w:p w14:paraId="3932AD14" w14:textId="6826AEA8" w:rsidR="00E75020" w:rsidRPr="008F54C0" w:rsidRDefault="00E75020" w:rsidP="00CE372D">
      <w:pPr>
        <w:spacing w:line="408" w:lineRule="auto"/>
        <w:rPr>
          <w:rFonts w:ascii="Times New Roman" w:hAnsi="Times New Roman" w:cs="Times New Roman"/>
          <w:sz w:val="24"/>
          <w:szCs w:val="24"/>
          <w:lang w:val="en-GB"/>
        </w:rPr>
      </w:pPr>
    </w:p>
    <w:p w14:paraId="3D96A640" w14:textId="6384FD7A" w:rsidR="00E75020" w:rsidRPr="008F54C0" w:rsidRDefault="0012721A" w:rsidP="0035439C">
      <w:pPr>
        <w:widowControl/>
        <w:spacing w:line="408" w:lineRule="auto"/>
        <w:jc w:val="left"/>
        <w:rPr>
          <w:rFonts w:ascii="Times New Roman" w:hAnsi="Times New Roman" w:cs="Times New Roman"/>
          <w:sz w:val="24"/>
          <w:szCs w:val="24"/>
          <w:lang w:val="en-GB"/>
        </w:rPr>
      </w:pPr>
      <w:r w:rsidRPr="008F54C0">
        <w:rPr>
          <w:rFonts w:ascii="Times New Roman" w:hAnsi="Times New Roman" w:cs="Times New Roman"/>
          <w:sz w:val="24"/>
          <w:szCs w:val="24"/>
          <w:lang w:val="en-GB"/>
        </w:rPr>
        <w:br w:type="page"/>
      </w:r>
    </w:p>
    <w:p w14:paraId="469FDDE4" w14:textId="288A9B95" w:rsidR="002D7E43" w:rsidRPr="008F54C0" w:rsidRDefault="002D7E43" w:rsidP="00CE372D">
      <w:pPr>
        <w:pStyle w:val="1"/>
        <w:spacing w:line="408" w:lineRule="auto"/>
      </w:pPr>
      <w:bookmarkStart w:id="15" w:name="_Toc71201511"/>
      <w:bookmarkStart w:id="16" w:name="_Toc82335317"/>
      <w:r w:rsidRPr="008F54C0">
        <w:lastRenderedPageBreak/>
        <w:t xml:space="preserve">2. Legal and </w:t>
      </w:r>
      <w:r w:rsidR="00D31CB0">
        <w:t>I</w:t>
      </w:r>
      <w:r w:rsidRPr="008F54C0">
        <w:t xml:space="preserve">nstitutional </w:t>
      </w:r>
      <w:r w:rsidR="00D31CB0">
        <w:t>F</w:t>
      </w:r>
      <w:r w:rsidRPr="008F54C0">
        <w:t>ramework</w:t>
      </w:r>
      <w:bookmarkEnd w:id="15"/>
      <w:bookmarkEnd w:id="16"/>
    </w:p>
    <w:p w14:paraId="7C9D0EDC" w14:textId="08D2A81B" w:rsidR="005711EB" w:rsidRPr="008F54C0" w:rsidRDefault="005711EB" w:rsidP="003214DC">
      <w:pPr>
        <w:pStyle w:val="2"/>
        <w:numPr>
          <w:ilvl w:val="1"/>
          <w:numId w:val="40"/>
        </w:numPr>
        <w:spacing w:line="408" w:lineRule="auto"/>
      </w:pPr>
      <w:bookmarkStart w:id="17" w:name="_Toc61888855"/>
      <w:bookmarkStart w:id="18" w:name="_Toc71201512"/>
      <w:bookmarkStart w:id="19" w:name="_Toc82335318"/>
      <w:bookmarkStart w:id="20" w:name="_Toc71201514"/>
      <w:r w:rsidRPr="008F54C0">
        <w:t>National Legislation, Policies and Regulations</w:t>
      </w:r>
      <w:bookmarkEnd w:id="17"/>
      <w:bookmarkEnd w:id="18"/>
      <w:bookmarkEnd w:id="19"/>
    </w:p>
    <w:p w14:paraId="3A87F5DC" w14:textId="202D8B2B" w:rsidR="00333340" w:rsidRPr="00333340" w:rsidRDefault="00333340" w:rsidP="00333340">
      <w:pPr>
        <w:spacing w:line="408" w:lineRule="auto"/>
        <w:rPr>
          <w:rFonts w:ascii="Times New Roman" w:hAnsi="Times New Roman" w:cs="Times New Roman"/>
          <w:b/>
          <w:bCs/>
          <w:sz w:val="24"/>
          <w:szCs w:val="24"/>
        </w:rPr>
      </w:pPr>
      <w:r w:rsidRPr="00333340">
        <w:rPr>
          <w:rFonts w:ascii="Times New Roman" w:hAnsi="Times New Roman" w:cs="Times New Roman"/>
          <w:b/>
          <w:bCs/>
          <w:sz w:val="24"/>
          <w:szCs w:val="24"/>
        </w:rPr>
        <w:t xml:space="preserve">Rules and </w:t>
      </w:r>
      <w:r w:rsidR="00D31CB0">
        <w:rPr>
          <w:rFonts w:ascii="Times New Roman" w:hAnsi="Times New Roman" w:cs="Times New Roman"/>
          <w:b/>
          <w:bCs/>
          <w:sz w:val="24"/>
          <w:szCs w:val="24"/>
        </w:rPr>
        <w:t>R</w:t>
      </w:r>
      <w:r w:rsidRPr="00333340">
        <w:rPr>
          <w:rFonts w:ascii="Times New Roman" w:hAnsi="Times New Roman" w:cs="Times New Roman"/>
          <w:b/>
          <w:bCs/>
          <w:sz w:val="24"/>
          <w:szCs w:val="24"/>
        </w:rPr>
        <w:t>egulations on National Parks</w:t>
      </w:r>
    </w:p>
    <w:p w14:paraId="6067DF8A" w14:textId="3F0353AD" w:rsidR="00F41E11" w:rsidRDefault="000F04C4" w:rsidP="00BE4680">
      <w:pPr>
        <w:spacing w:line="360" w:lineRule="auto"/>
        <w:ind w:firstLine="360"/>
      </w:pPr>
      <w:r w:rsidRPr="00333340">
        <w:rPr>
          <w:rFonts w:ascii="Times New Roman" w:eastAsia="FZFSK--GBK1-0" w:hAnsi="Times New Roman" w:cs="Times New Roman"/>
          <w:kern w:val="0"/>
          <w:sz w:val="24"/>
          <w:szCs w:val="24"/>
        </w:rPr>
        <w:t xml:space="preserve">In 2015, the </w:t>
      </w:r>
      <w:r>
        <w:rPr>
          <w:rFonts w:ascii="Times New Roman" w:eastAsia="FZFSK--GBK1-0" w:hAnsi="Times New Roman" w:cs="Times New Roman"/>
          <w:kern w:val="0"/>
          <w:sz w:val="24"/>
          <w:szCs w:val="24"/>
        </w:rPr>
        <w:t>NDRC</w:t>
      </w:r>
      <w:r w:rsidRPr="00333340">
        <w:rPr>
          <w:rFonts w:ascii="Times New Roman" w:eastAsia="FZFSK--GBK1-0" w:hAnsi="Times New Roman" w:cs="Times New Roman"/>
          <w:kern w:val="0"/>
          <w:sz w:val="24"/>
          <w:szCs w:val="24"/>
        </w:rPr>
        <w:t xml:space="preserve"> and the former forestry administration jointly issued the pilot scheme for the establishment of national park system.</w:t>
      </w:r>
      <w:r>
        <w:rPr>
          <w:rFonts w:ascii="Times New Roman" w:hAnsi="Times New Roman" w:cs="Times New Roman"/>
          <w:sz w:val="24"/>
          <w:szCs w:val="24"/>
        </w:rPr>
        <w:t xml:space="preserve"> </w:t>
      </w:r>
      <w:r w:rsidRPr="00333340">
        <w:rPr>
          <w:rFonts w:ascii="Times New Roman" w:hAnsi="Times New Roman" w:cs="Times New Roman"/>
          <w:sz w:val="24"/>
          <w:szCs w:val="24"/>
        </w:rPr>
        <w:t xml:space="preserve">In 2017, the general office of the state council and other units released the overall plan on the development and management of national parks, stipulating that China's national parks should adopt a franchise system for specific projects. </w:t>
      </w:r>
    </w:p>
    <w:p w14:paraId="26797BA9" w14:textId="4FAF6206" w:rsidR="00333340" w:rsidRPr="00333340" w:rsidRDefault="00333340" w:rsidP="009D2E87">
      <w:pPr>
        <w:spacing w:line="360" w:lineRule="auto"/>
        <w:ind w:firstLine="360"/>
        <w:rPr>
          <w:rFonts w:ascii="Times New Roman" w:eastAsia="FZFSK--GBK1-0" w:hAnsi="Times New Roman" w:cs="Times New Roman"/>
          <w:kern w:val="0"/>
          <w:sz w:val="24"/>
          <w:szCs w:val="24"/>
        </w:rPr>
      </w:pPr>
      <w:r w:rsidRPr="00333340">
        <w:rPr>
          <w:rFonts w:ascii="Times New Roman" w:hAnsi="Times New Roman" w:cs="Times New Roman"/>
          <w:sz w:val="24"/>
          <w:szCs w:val="24"/>
        </w:rPr>
        <w:t>In June 2017, Qinghai Province issued the regulations on Sanjiangyuan National Park</w:t>
      </w:r>
      <w:r w:rsidR="00F41E11">
        <w:rPr>
          <w:rFonts w:ascii="Times New Roman" w:hAnsi="Times New Roman" w:cs="Times New Roman"/>
          <w:sz w:val="24"/>
          <w:szCs w:val="24"/>
        </w:rPr>
        <w:t>.</w:t>
      </w:r>
      <w:r w:rsidR="000F04C4">
        <w:rPr>
          <w:rFonts w:ascii="Times New Roman" w:hAnsi="Times New Roman" w:cs="Times New Roman"/>
          <w:sz w:val="24"/>
          <w:szCs w:val="24"/>
        </w:rPr>
        <w:t xml:space="preserve"> </w:t>
      </w:r>
      <w:r w:rsidR="000F04C4" w:rsidRPr="00333340">
        <w:rPr>
          <w:rFonts w:ascii="Times New Roman" w:eastAsia="FZFSK--GBK1-0" w:hAnsi="Times New Roman" w:cs="Times New Roman"/>
          <w:kern w:val="0"/>
          <w:sz w:val="24"/>
          <w:szCs w:val="24"/>
        </w:rPr>
        <w:t>In June 2019, the general office of the CPC Central Committee and the general office of the State Council issued guiding opinions on the establishment of a nature reserve system with national parks, requiring "accelerating the construction of laws, regulations and systems related to nature reserves, and strengthening the legislation, reform, abolition and release of laws and regulations"</w:t>
      </w:r>
      <w:r w:rsidR="00D36099">
        <w:rPr>
          <w:rFonts w:ascii="Times New Roman" w:hAnsi="Times New Roman" w:cs="Times New Roman"/>
          <w:sz w:val="24"/>
          <w:szCs w:val="24"/>
        </w:rPr>
        <w:t xml:space="preserve">. </w:t>
      </w:r>
      <w:r w:rsidRPr="00333340">
        <w:rPr>
          <w:rFonts w:ascii="Times New Roman" w:hAnsi="Times New Roman" w:cs="Times New Roman"/>
          <w:sz w:val="24"/>
          <w:szCs w:val="24"/>
        </w:rPr>
        <w:t xml:space="preserve">In </w:t>
      </w:r>
      <w:r w:rsidR="000F04C4">
        <w:rPr>
          <w:rFonts w:ascii="Times New Roman" w:hAnsi="Times New Roman" w:cs="Times New Roman"/>
          <w:sz w:val="24"/>
          <w:szCs w:val="24"/>
        </w:rPr>
        <w:t>the same year</w:t>
      </w:r>
      <w:r w:rsidRPr="00333340">
        <w:rPr>
          <w:rFonts w:ascii="Times New Roman" w:hAnsi="Times New Roman" w:cs="Times New Roman"/>
          <w:sz w:val="24"/>
          <w:szCs w:val="24"/>
        </w:rPr>
        <w:t>, Qinghai Province issued the three-year action plan for the construction of a nature reserve system with national parks in Qinghai (2020-2022)</w:t>
      </w:r>
      <w:r w:rsidR="000F04C4">
        <w:rPr>
          <w:rFonts w:ascii="Times New Roman" w:hAnsi="Times New Roman" w:cs="Times New Roman"/>
          <w:sz w:val="24"/>
          <w:szCs w:val="24"/>
        </w:rPr>
        <w:t>.</w:t>
      </w:r>
    </w:p>
    <w:p w14:paraId="1D89CE73" w14:textId="45BA25F2" w:rsidR="00333340" w:rsidRDefault="00333340" w:rsidP="00333340">
      <w:pPr>
        <w:spacing w:line="360" w:lineRule="auto"/>
        <w:ind w:firstLineChars="200" w:firstLine="480"/>
        <w:rPr>
          <w:rFonts w:ascii="Times New Roman" w:eastAsia="FZFSK--GBK1-0" w:hAnsi="Times New Roman" w:cs="Times New Roman"/>
          <w:kern w:val="0"/>
          <w:sz w:val="24"/>
          <w:szCs w:val="24"/>
        </w:rPr>
      </w:pPr>
      <w:r w:rsidRPr="00333340">
        <w:rPr>
          <w:rFonts w:ascii="Times New Roman" w:eastAsia="FZFSK--GBK1-0" w:hAnsi="Times New Roman" w:cs="Times New Roman"/>
          <w:kern w:val="0"/>
          <w:sz w:val="24"/>
          <w:szCs w:val="24"/>
        </w:rPr>
        <w:t xml:space="preserve">Recently, Qinghai Province has prepared and completed measures for </w:t>
      </w:r>
      <w:r w:rsidR="000F04C4">
        <w:rPr>
          <w:rFonts w:ascii="Times New Roman" w:eastAsia="FZFSK--GBK1-0" w:hAnsi="Times New Roman" w:cs="Times New Roman"/>
          <w:kern w:val="0"/>
          <w:sz w:val="24"/>
          <w:szCs w:val="24"/>
        </w:rPr>
        <w:t xml:space="preserve">the </w:t>
      </w:r>
      <w:r w:rsidRPr="00333340">
        <w:rPr>
          <w:rFonts w:ascii="Times New Roman" w:eastAsia="FZFSK--GBK1-0" w:hAnsi="Times New Roman" w:cs="Times New Roman"/>
          <w:kern w:val="0"/>
          <w:sz w:val="24"/>
          <w:szCs w:val="24"/>
        </w:rPr>
        <w:t>management institutions of nature reserves in Qinghai Province including</w:t>
      </w:r>
      <w:r w:rsidR="00D36099">
        <w:rPr>
          <w:rFonts w:ascii="Times New Roman" w:eastAsia="FZFSK--GBK1-0" w:hAnsi="Times New Roman" w:cs="Times New Roman"/>
          <w:kern w:val="0"/>
          <w:sz w:val="24"/>
          <w:szCs w:val="24"/>
        </w:rPr>
        <w:t>:</w:t>
      </w:r>
      <w:r w:rsidR="000F04C4">
        <w:rPr>
          <w:rFonts w:ascii="Times New Roman" w:eastAsia="FZFSK--GBK1-0" w:hAnsi="Times New Roman" w:cs="Times New Roman"/>
          <w:kern w:val="0"/>
          <w:sz w:val="24"/>
          <w:szCs w:val="24"/>
        </w:rPr>
        <w:t xml:space="preserve"> </w:t>
      </w:r>
      <w:r w:rsidRPr="00333340">
        <w:rPr>
          <w:rFonts w:ascii="Times New Roman" w:eastAsia="FZFSK--GBK1-0" w:hAnsi="Times New Roman" w:cs="Times New Roman"/>
          <w:kern w:val="0"/>
          <w:sz w:val="24"/>
          <w:szCs w:val="24"/>
        </w:rPr>
        <w:t>“Management measures for public welfare posts of ecological management and protection of Qinghai nature reserve”</w:t>
      </w:r>
      <w:r w:rsidRPr="00333340">
        <w:rPr>
          <w:rFonts w:ascii="Times New Roman" w:eastAsia="宋体" w:hAnsi="Times New Roman" w:cs="Times New Roman"/>
          <w:kern w:val="0"/>
          <w:sz w:val="24"/>
          <w:szCs w:val="24"/>
        </w:rPr>
        <w:t xml:space="preserve">, </w:t>
      </w:r>
      <w:r w:rsidRPr="00333340">
        <w:rPr>
          <w:rFonts w:ascii="Times New Roman" w:eastAsia="FZFSK--GBK1-0" w:hAnsi="Times New Roman" w:cs="Times New Roman"/>
          <w:kern w:val="0"/>
          <w:sz w:val="24"/>
          <w:szCs w:val="24"/>
        </w:rPr>
        <w:t>“Guidelines for the preparation of general planning of provincial nature reserves in Qinghai Province”, “Management measures for coordination and linkage between management institutions of nature reserves and local governments”, “Guiding opinions on comprehensive administrative law enforcement of ecological environment in Qinghai nature reserve”, and other policies and systems.</w:t>
      </w:r>
    </w:p>
    <w:p w14:paraId="4AC8BB13" w14:textId="77777777" w:rsidR="000F04C4" w:rsidRPr="00333340" w:rsidRDefault="000F04C4" w:rsidP="00333340">
      <w:pPr>
        <w:spacing w:line="360" w:lineRule="auto"/>
        <w:ind w:firstLineChars="200" w:firstLine="480"/>
        <w:rPr>
          <w:rFonts w:ascii="Times New Roman" w:eastAsia="FZFSK--GBK1-0" w:hAnsi="Times New Roman" w:cs="Times New Roman"/>
          <w:kern w:val="0"/>
          <w:sz w:val="24"/>
          <w:szCs w:val="24"/>
        </w:rPr>
      </w:pPr>
    </w:p>
    <w:p w14:paraId="572ADEDF" w14:textId="77777777" w:rsidR="005711EB" w:rsidRPr="008F54C0" w:rsidRDefault="005711EB" w:rsidP="005711EB">
      <w:pPr>
        <w:spacing w:line="408" w:lineRule="auto"/>
        <w:rPr>
          <w:rFonts w:ascii="Times New Roman" w:hAnsi="Times New Roman" w:cs="Times New Roman"/>
          <w:b/>
          <w:sz w:val="24"/>
          <w:szCs w:val="24"/>
          <w:u w:val="single"/>
        </w:rPr>
      </w:pPr>
      <w:r w:rsidRPr="008F54C0">
        <w:rPr>
          <w:rFonts w:ascii="Times New Roman" w:hAnsi="Times New Roman" w:cs="Times New Roman"/>
          <w:b/>
          <w:sz w:val="24"/>
          <w:szCs w:val="24"/>
          <w:u w:val="single"/>
        </w:rPr>
        <w:t>General Environmental Protection:</w:t>
      </w:r>
    </w:p>
    <w:p w14:paraId="22B4F904" w14:textId="165063D6" w:rsidR="005711EB" w:rsidRPr="003D2DF7" w:rsidRDefault="005711EB" w:rsidP="00BE4680">
      <w:pPr>
        <w:spacing w:line="408" w:lineRule="auto"/>
        <w:ind w:firstLine="420"/>
        <w:rPr>
          <w:rFonts w:ascii="Times New Roman" w:hAnsi="Times New Roman" w:cs="Times New Roman"/>
          <w:sz w:val="24"/>
          <w:szCs w:val="24"/>
        </w:rPr>
      </w:pPr>
      <w:r w:rsidRPr="003D2DF7">
        <w:rPr>
          <w:rFonts w:ascii="Times New Roman" w:hAnsi="Times New Roman" w:cs="Times New Roman"/>
          <w:sz w:val="24"/>
          <w:szCs w:val="24"/>
        </w:rPr>
        <w:t xml:space="preserve">The Environmental Protection Law (2015) is the most </w:t>
      </w:r>
      <w:r w:rsidR="000F04C4">
        <w:rPr>
          <w:rFonts w:ascii="Times New Roman" w:hAnsi="Times New Roman" w:cs="Times New Roman"/>
          <w:sz w:val="24"/>
          <w:szCs w:val="24"/>
        </w:rPr>
        <w:t>significant</w:t>
      </w:r>
      <w:r w:rsidR="000F04C4" w:rsidRPr="003D2DF7">
        <w:rPr>
          <w:rFonts w:ascii="Times New Roman" w:hAnsi="Times New Roman" w:cs="Times New Roman"/>
          <w:sz w:val="24"/>
          <w:szCs w:val="24"/>
        </w:rPr>
        <w:t xml:space="preserve"> </w:t>
      </w:r>
      <w:r w:rsidRPr="003D2DF7">
        <w:rPr>
          <w:rFonts w:ascii="Times New Roman" w:hAnsi="Times New Roman" w:cs="Times New Roman"/>
          <w:sz w:val="24"/>
          <w:szCs w:val="24"/>
        </w:rPr>
        <w:t>environmental law passed in China, and it has a strong emphasis on nature conservation. In its purpose, this law incorporates the ‘building of ecological civilization’ and it declares environmental protection as ‘</w:t>
      </w:r>
      <w:r w:rsidR="007B3CBE">
        <w:rPr>
          <w:rFonts w:ascii="Times New Roman" w:hAnsi="Times New Roman" w:cs="Times New Roman"/>
          <w:sz w:val="24"/>
          <w:szCs w:val="24"/>
        </w:rPr>
        <w:t>a</w:t>
      </w:r>
      <w:r w:rsidRPr="003D2DF7">
        <w:rPr>
          <w:rFonts w:ascii="Times New Roman" w:hAnsi="Times New Roman" w:cs="Times New Roman"/>
          <w:sz w:val="24"/>
          <w:szCs w:val="24"/>
        </w:rPr>
        <w:t xml:space="preserve"> basic national policy’. The law establishes a set of legal instruments for ecological protection, such as ecological functional zoning, ecological restoration</w:t>
      </w:r>
      <w:r w:rsidR="007B3CBE">
        <w:rPr>
          <w:rFonts w:ascii="Times New Roman" w:hAnsi="Times New Roman" w:cs="Times New Roman"/>
          <w:sz w:val="24"/>
          <w:szCs w:val="24"/>
        </w:rPr>
        <w:t>,</w:t>
      </w:r>
      <w:r w:rsidRPr="003D2DF7">
        <w:rPr>
          <w:rFonts w:ascii="Times New Roman" w:hAnsi="Times New Roman" w:cs="Times New Roman"/>
          <w:sz w:val="24"/>
          <w:szCs w:val="24"/>
        </w:rPr>
        <w:t xml:space="preserve"> and ecological compensation.</w:t>
      </w:r>
      <w:r w:rsidR="00983C9F">
        <w:rPr>
          <w:rFonts w:ascii="Times New Roman" w:hAnsi="Times New Roman" w:cs="Times New Roman"/>
          <w:sz w:val="24"/>
          <w:szCs w:val="24"/>
        </w:rPr>
        <w:t xml:space="preserve"> </w:t>
      </w:r>
      <w:r w:rsidRPr="003D2DF7">
        <w:rPr>
          <w:rFonts w:ascii="Times New Roman" w:hAnsi="Times New Roman" w:cs="Times New Roman"/>
          <w:sz w:val="24"/>
          <w:szCs w:val="24"/>
        </w:rPr>
        <w:t xml:space="preserve">Article 29 </w:t>
      </w:r>
      <w:r w:rsidRPr="003D2DF7">
        <w:rPr>
          <w:rFonts w:ascii="Times New Roman" w:hAnsi="Times New Roman" w:cs="Times New Roman"/>
          <w:sz w:val="24"/>
          <w:szCs w:val="24"/>
        </w:rPr>
        <w:lastRenderedPageBreak/>
        <w:t>stipulates that the state shall draw up an ecological protection redline in key ecological functional zones, ecological environmental sensitive zones and vulnerable zones, and strict protection should be implemented. In addition, Article 30 stipulates that the state, companies, developers</w:t>
      </w:r>
      <w:r w:rsidR="007B3CBE">
        <w:rPr>
          <w:rFonts w:ascii="Times New Roman" w:hAnsi="Times New Roman" w:cs="Times New Roman"/>
          <w:sz w:val="24"/>
          <w:szCs w:val="24"/>
        </w:rPr>
        <w:t>,</w:t>
      </w:r>
      <w:r w:rsidRPr="003D2DF7">
        <w:rPr>
          <w:rFonts w:ascii="Times New Roman" w:hAnsi="Times New Roman" w:cs="Times New Roman"/>
          <w:sz w:val="24"/>
          <w:szCs w:val="24"/>
        </w:rPr>
        <w:t xml:space="preserve"> and other stakeholders should rationally exploit the natural resources, protect biodiversity, and use biotechnology to protect wild animals. </w:t>
      </w:r>
    </w:p>
    <w:p w14:paraId="13C1C66D" w14:textId="2A3EF043" w:rsidR="005711EB" w:rsidRPr="003D2DF7" w:rsidRDefault="005711EB" w:rsidP="003D2DF7">
      <w:pPr>
        <w:spacing w:line="408" w:lineRule="auto"/>
        <w:ind w:firstLineChars="200" w:firstLine="480"/>
        <w:rPr>
          <w:rFonts w:ascii="Times New Roman" w:hAnsi="Times New Roman" w:cs="Times New Roman"/>
          <w:sz w:val="24"/>
          <w:szCs w:val="24"/>
        </w:rPr>
      </w:pPr>
      <w:r w:rsidRPr="003D2DF7">
        <w:rPr>
          <w:rFonts w:ascii="Times New Roman" w:hAnsi="Times New Roman" w:cs="Times New Roman"/>
          <w:sz w:val="24"/>
          <w:szCs w:val="24"/>
        </w:rPr>
        <w:t xml:space="preserve">The Wild Animals Protection Law (1988, revised in 2018), Article 5 stipulates that local governments should protect </w:t>
      </w:r>
      <w:r w:rsidR="00AD5462">
        <w:rPr>
          <w:rFonts w:ascii="Times New Roman" w:hAnsi="Times New Roman" w:cs="Times New Roman"/>
          <w:sz w:val="24"/>
          <w:szCs w:val="24"/>
        </w:rPr>
        <w:t>the habitats of wild animals</w:t>
      </w:r>
      <w:r w:rsidRPr="003D2DF7">
        <w:rPr>
          <w:rFonts w:ascii="Times New Roman" w:hAnsi="Times New Roman" w:cs="Times New Roman"/>
          <w:sz w:val="24"/>
          <w:szCs w:val="24"/>
        </w:rPr>
        <w:t xml:space="preserve"> and should </w:t>
      </w:r>
      <w:r w:rsidR="00AD5462">
        <w:rPr>
          <w:rFonts w:ascii="Times New Roman" w:hAnsi="Times New Roman" w:cs="Times New Roman"/>
          <w:sz w:val="24"/>
          <w:szCs w:val="24"/>
        </w:rPr>
        <w:t>employ various</w:t>
      </w:r>
      <w:r w:rsidRPr="003D2DF7">
        <w:rPr>
          <w:rFonts w:ascii="Times New Roman" w:hAnsi="Times New Roman" w:cs="Times New Roman"/>
          <w:sz w:val="24"/>
          <w:szCs w:val="24"/>
        </w:rPr>
        <w:t xml:space="preserve"> strategies to investigate, monitor and evaluate </w:t>
      </w:r>
      <w:r w:rsidR="00AD5462">
        <w:rPr>
          <w:rFonts w:ascii="Times New Roman" w:hAnsi="Times New Roman" w:cs="Times New Roman"/>
          <w:sz w:val="24"/>
          <w:szCs w:val="24"/>
        </w:rPr>
        <w:t>the distribution of wild animals</w:t>
      </w:r>
      <w:r w:rsidRPr="003D2DF7">
        <w:rPr>
          <w:rFonts w:ascii="Times New Roman" w:hAnsi="Times New Roman" w:cs="Times New Roman"/>
          <w:sz w:val="24"/>
          <w:szCs w:val="24"/>
        </w:rPr>
        <w:t xml:space="preserve">. </w:t>
      </w:r>
    </w:p>
    <w:p w14:paraId="0BE61160" w14:textId="56DA4814" w:rsidR="005711EB" w:rsidRDefault="005711EB" w:rsidP="003D2DF7">
      <w:pPr>
        <w:spacing w:line="408" w:lineRule="auto"/>
        <w:ind w:firstLineChars="200" w:firstLine="480"/>
        <w:rPr>
          <w:rFonts w:ascii="Times New Roman" w:hAnsi="Times New Roman" w:cs="Times New Roman"/>
          <w:sz w:val="24"/>
          <w:szCs w:val="24"/>
        </w:rPr>
      </w:pPr>
      <w:r w:rsidRPr="003D2DF7">
        <w:rPr>
          <w:rFonts w:ascii="Times New Roman" w:hAnsi="Times New Roman" w:cs="Times New Roman"/>
          <w:sz w:val="24"/>
          <w:szCs w:val="24"/>
        </w:rPr>
        <w:t xml:space="preserve">The </w:t>
      </w:r>
      <w:bookmarkStart w:id="21" w:name="_Hlk71361737"/>
      <w:r w:rsidRPr="003D2DF7">
        <w:rPr>
          <w:rFonts w:ascii="Times New Roman" w:hAnsi="Times New Roman" w:cs="Times New Roman"/>
          <w:sz w:val="24"/>
          <w:szCs w:val="24"/>
        </w:rPr>
        <w:t xml:space="preserve">Environmental Impact Assessment (EIA) </w:t>
      </w:r>
      <w:bookmarkEnd w:id="21"/>
      <w:r w:rsidRPr="003D2DF7">
        <w:rPr>
          <w:rFonts w:ascii="Times New Roman" w:hAnsi="Times New Roman" w:cs="Times New Roman"/>
          <w:sz w:val="24"/>
          <w:szCs w:val="24"/>
        </w:rPr>
        <w:t>Law (2003, revised in 2016) stipulates two types of EIA: an EIA for plans (including land use planning) and an EIA for construction projects. Article 4 shows that the EIA should focus on project’s transparency, justice</w:t>
      </w:r>
      <w:r w:rsidR="00677E74">
        <w:rPr>
          <w:rFonts w:ascii="Times New Roman" w:hAnsi="Times New Roman" w:cs="Times New Roman"/>
          <w:sz w:val="24"/>
          <w:szCs w:val="24"/>
        </w:rPr>
        <w:t>,</w:t>
      </w:r>
      <w:r w:rsidRPr="003D2DF7">
        <w:rPr>
          <w:rFonts w:ascii="Times New Roman" w:hAnsi="Times New Roman" w:cs="Times New Roman"/>
          <w:sz w:val="24"/>
          <w:szCs w:val="24"/>
        </w:rPr>
        <w:t xml:space="preserve"> and comprehensive analysis for all negative and positive impacts from the project sites. </w:t>
      </w:r>
      <w:r w:rsidR="0045135B" w:rsidRPr="003D2DF7">
        <w:rPr>
          <w:rFonts w:ascii="Times New Roman" w:hAnsi="Times New Roman" w:cs="Times New Roman"/>
          <w:sz w:val="24"/>
          <w:szCs w:val="24"/>
        </w:rPr>
        <w:t>C-PAR3 belongs to the type of EIA for plans</w:t>
      </w:r>
      <w:r w:rsidR="00B86104" w:rsidRPr="003D2DF7">
        <w:rPr>
          <w:rFonts w:ascii="Times New Roman" w:hAnsi="Times New Roman" w:cs="Times New Roman"/>
          <w:sz w:val="24"/>
          <w:szCs w:val="24"/>
        </w:rPr>
        <w:t xml:space="preserve"> and will not require to produce an ESIA for the Chinese authorities</w:t>
      </w:r>
      <w:r w:rsidR="00677E74">
        <w:rPr>
          <w:rFonts w:ascii="Times New Roman" w:hAnsi="Times New Roman" w:cs="Times New Roman"/>
          <w:sz w:val="24"/>
          <w:szCs w:val="24"/>
        </w:rPr>
        <w:t xml:space="preserve"> under national law</w:t>
      </w:r>
      <w:r w:rsidR="00B86104" w:rsidRPr="003D2DF7">
        <w:rPr>
          <w:rFonts w:ascii="Times New Roman" w:hAnsi="Times New Roman" w:cs="Times New Roman"/>
          <w:sz w:val="24"/>
          <w:szCs w:val="24"/>
        </w:rPr>
        <w:t>.</w:t>
      </w:r>
      <w:r w:rsidR="00674E0E">
        <w:rPr>
          <w:rFonts w:ascii="Times New Roman" w:hAnsi="Times New Roman" w:cs="Times New Roman"/>
          <w:sz w:val="24"/>
          <w:szCs w:val="24"/>
        </w:rPr>
        <w:t xml:space="preserve"> While the C</w:t>
      </w:r>
      <w:r w:rsidR="00E66511">
        <w:rPr>
          <w:rFonts w:ascii="Times New Roman" w:hAnsi="Times New Roman" w:cs="Times New Roman"/>
          <w:sz w:val="24"/>
          <w:szCs w:val="24"/>
        </w:rPr>
        <w:t>-</w:t>
      </w:r>
      <w:r w:rsidR="00674E0E">
        <w:rPr>
          <w:rFonts w:ascii="Times New Roman" w:hAnsi="Times New Roman" w:cs="Times New Roman"/>
          <w:sz w:val="24"/>
          <w:szCs w:val="24"/>
        </w:rPr>
        <w:t xml:space="preserve">PAR3 project does not trigger the need for an ESIA under national law, it is required to undertake one by UNDP SES requirements for </w:t>
      </w:r>
      <w:r w:rsidR="00983C9F">
        <w:rPr>
          <w:rFonts w:ascii="Times New Roman" w:hAnsi="Times New Roman" w:cs="Times New Roman"/>
          <w:sz w:val="24"/>
          <w:szCs w:val="24"/>
        </w:rPr>
        <w:t>High-Risk</w:t>
      </w:r>
      <w:r w:rsidR="00674E0E">
        <w:rPr>
          <w:rFonts w:ascii="Times New Roman" w:hAnsi="Times New Roman" w:cs="Times New Roman"/>
          <w:sz w:val="24"/>
          <w:szCs w:val="24"/>
        </w:rPr>
        <w:t xml:space="preserve"> projects. </w:t>
      </w:r>
    </w:p>
    <w:p w14:paraId="5DC96321" w14:textId="3664B32E" w:rsidR="008B42BB" w:rsidRDefault="008B42BB" w:rsidP="008B42BB">
      <w:pPr>
        <w:pStyle w:val="af5"/>
        <w:spacing w:before="0" w:beforeAutospacing="0" w:after="0" w:afterAutospacing="0" w:line="360" w:lineRule="auto"/>
        <w:ind w:firstLineChars="200" w:firstLine="480"/>
        <w:rPr>
          <w:rFonts w:ascii="Times New Roman" w:eastAsiaTheme="minorEastAsia" w:hAnsi="Times New Roman" w:cs="Times New Roman"/>
        </w:rPr>
      </w:pPr>
      <w:r w:rsidRPr="000B29C1">
        <w:rPr>
          <w:rFonts w:ascii="Times New Roman" w:hAnsi="Times New Roman" w:cs="Times New Roman"/>
          <w:i/>
        </w:rPr>
        <w:t xml:space="preserve">Water and Soil Conservation Law of the People’s Republic of China: </w:t>
      </w:r>
      <w:r w:rsidRPr="000B29C1">
        <w:rPr>
          <w:rFonts w:ascii="Times New Roman" w:eastAsiaTheme="minorEastAsia" w:hAnsi="Times New Roman" w:cs="Times New Roman"/>
        </w:rPr>
        <w:t xml:space="preserve">this law is formulated for the purpose of preventing and controlling erosion, protection and promoting rational utilization of water and soil resources, the mitigation of natural disasters and the development of production. </w:t>
      </w:r>
    </w:p>
    <w:p w14:paraId="503AAB66" w14:textId="0CAC6EC8" w:rsidR="008B42BB" w:rsidRPr="000B29C1" w:rsidRDefault="008B42BB" w:rsidP="008B42BB">
      <w:pPr>
        <w:pStyle w:val="af5"/>
        <w:spacing w:before="0" w:beforeAutospacing="0" w:after="0" w:afterAutospacing="0" w:line="360" w:lineRule="auto"/>
        <w:ind w:firstLineChars="200" w:firstLine="480"/>
        <w:rPr>
          <w:rFonts w:ascii="Times New Roman" w:eastAsiaTheme="minorEastAsia" w:hAnsi="Times New Roman" w:cs="Times New Roman"/>
        </w:rPr>
      </w:pPr>
      <w:r w:rsidRPr="00EB6101">
        <w:rPr>
          <w:rFonts w:ascii="Times New Roman" w:eastAsiaTheme="minorEastAsia" w:hAnsi="Times New Roman" w:cs="Times New Roman"/>
          <w:i/>
        </w:rPr>
        <w:t>The intangible cultural heritage law of the people's Republic of China</w:t>
      </w:r>
      <w:r w:rsidRPr="008B42BB">
        <w:rPr>
          <w:rFonts w:ascii="Times New Roman" w:eastAsiaTheme="minorEastAsia" w:hAnsi="Times New Roman" w:cs="Times New Roman"/>
        </w:rPr>
        <w:t xml:space="preserve"> was adopted at the 19th meeting of the Standing Committee of the Eleventh National People's Congress of the people's Republic of China on February 25, 2011 and came into force on June 1, 2011. It is an important law in the field of intangible cultural heritage protection in China, with a total of 6 chapters and 45 articles.</w:t>
      </w:r>
    </w:p>
    <w:p w14:paraId="0F0C168A" w14:textId="77777777" w:rsidR="008B42BB" w:rsidRPr="008B42BB" w:rsidRDefault="008B42BB" w:rsidP="003D2DF7">
      <w:pPr>
        <w:spacing w:line="408" w:lineRule="auto"/>
        <w:ind w:firstLineChars="200" w:firstLine="480"/>
        <w:rPr>
          <w:rFonts w:ascii="Times New Roman" w:hAnsi="Times New Roman" w:cs="Times New Roman"/>
          <w:sz w:val="24"/>
          <w:szCs w:val="24"/>
        </w:rPr>
      </w:pPr>
    </w:p>
    <w:p w14:paraId="3F35AE87" w14:textId="77777777" w:rsidR="00983C9F" w:rsidRPr="003D2DF7" w:rsidRDefault="00983C9F" w:rsidP="003D2DF7">
      <w:pPr>
        <w:spacing w:line="408" w:lineRule="auto"/>
        <w:ind w:firstLineChars="200" w:firstLine="480"/>
        <w:rPr>
          <w:rFonts w:ascii="Times New Roman" w:hAnsi="Times New Roman" w:cs="Times New Roman"/>
          <w:sz w:val="24"/>
          <w:szCs w:val="24"/>
        </w:rPr>
      </w:pPr>
    </w:p>
    <w:p w14:paraId="1435582F" w14:textId="08953462" w:rsidR="005711EB" w:rsidRPr="008F54C0" w:rsidRDefault="005711EB" w:rsidP="005711EB">
      <w:pPr>
        <w:spacing w:line="408" w:lineRule="auto"/>
        <w:rPr>
          <w:rFonts w:ascii="Times New Roman" w:hAnsi="Times New Roman" w:cs="Times New Roman"/>
          <w:sz w:val="24"/>
          <w:szCs w:val="24"/>
        </w:rPr>
      </w:pPr>
      <w:r w:rsidRPr="008F54C0">
        <w:rPr>
          <w:rFonts w:ascii="Times New Roman" w:hAnsi="Times New Roman" w:cs="Times New Roman"/>
          <w:b/>
          <w:sz w:val="24"/>
          <w:szCs w:val="24"/>
          <w:u w:val="single"/>
        </w:rPr>
        <w:t>Land Rights</w:t>
      </w:r>
      <w:r w:rsidRPr="008F54C0">
        <w:rPr>
          <w:rFonts w:ascii="Times New Roman" w:hAnsi="Times New Roman" w:cs="Times New Roman"/>
          <w:sz w:val="24"/>
          <w:szCs w:val="24"/>
        </w:rPr>
        <w:t>:</w:t>
      </w:r>
    </w:p>
    <w:p w14:paraId="0187DEF2" w14:textId="5F0736F7" w:rsidR="00996F1E" w:rsidRDefault="005711EB" w:rsidP="003D2DF7">
      <w:pPr>
        <w:spacing w:line="408" w:lineRule="auto"/>
        <w:ind w:firstLineChars="200" w:firstLine="480"/>
        <w:rPr>
          <w:rFonts w:ascii="Times New Roman" w:hAnsi="Times New Roman" w:cs="Times New Roman"/>
          <w:color w:val="221E1F"/>
          <w:sz w:val="24"/>
          <w:szCs w:val="24"/>
        </w:rPr>
      </w:pPr>
      <w:r w:rsidRPr="003D2DF7">
        <w:rPr>
          <w:rFonts w:ascii="Times New Roman" w:hAnsi="Times New Roman" w:cs="Times New Roman"/>
          <w:color w:val="221E1F"/>
          <w:sz w:val="24"/>
          <w:szCs w:val="24"/>
        </w:rPr>
        <w:t>The National Construction Land Acquisition Measures, promulgated in 1953, was the first statute on land acquisition, demolition, removal</w:t>
      </w:r>
      <w:r w:rsidR="007D6D29">
        <w:rPr>
          <w:rFonts w:ascii="Times New Roman" w:hAnsi="Times New Roman" w:cs="Times New Roman"/>
          <w:color w:val="221E1F"/>
          <w:sz w:val="24"/>
          <w:szCs w:val="24"/>
        </w:rPr>
        <w:t>,</w:t>
      </w:r>
      <w:r w:rsidRPr="003D2DF7">
        <w:rPr>
          <w:rFonts w:ascii="Times New Roman" w:hAnsi="Times New Roman" w:cs="Times New Roman"/>
          <w:color w:val="221E1F"/>
          <w:sz w:val="24"/>
          <w:szCs w:val="24"/>
        </w:rPr>
        <w:t xml:space="preserve"> and resettlement. These measures outline the </w:t>
      </w:r>
      <w:r w:rsidRPr="003D2DF7">
        <w:rPr>
          <w:rFonts w:ascii="Times New Roman" w:hAnsi="Times New Roman" w:cs="Times New Roman"/>
          <w:color w:val="221E1F"/>
          <w:sz w:val="24"/>
          <w:szCs w:val="24"/>
        </w:rPr>
        <w:lastRenderedPageBreak/>
        <w:t xml:space="preserve">principles and procedures for land acquisition and set the standards for payment of compensation for acquired land, serving as the basis for the subsequent Land Administration Law. The </w:t>
      </w:r>
      <w:r w:rsidRPr="003D2DF7">
        <w:rPr>
          <w:rFonts w:ascii="Times New Roman" w:hAnsi="Times New Roman" w:cs="Times New Roman"/>
          <w:b/>
          <w:i/>
          <w:color w:val="221E1F"/>
          <w:sz w:val="24"/>
          <w:szCs w:val="24"/>
        </w:rPr>
        <w:t>Land Administration Law</w:t>
      </w:r>
      <w:r w:rsidRPr="003D2DF7">
        <w:rPr>
          <w:rFonts w:ascii="Times New Roman" w:hAnsi="Times New Roman" w:cs="Times New Roman"/>
          <w:color w:val="221E1F"/>
          <w:sz w:val="24"/>
          <w:szCs w:val="24"/>
        </w:rPr>
        <w:t xml:space="preserve"> has been updated and amended several times, with regulations added to enhance the land law, including the Land Acquisition and Resettlement Regulation for Construction of Large and Medium-Sized Water Conservation Projects (1991 and 2006)</w:t>
      </w:r>
      <w:r w:rsidR="00996F1E">
        <w:rPr>
          <w:rFonts w:ascii="Times New Roman" w:hAnsi="Times New Roman" w:cs="Times New Roman"/>
          <w:color w:val="221E1F"/>
          <w:sz w:val="24"/>
          <w:szCs w:val="24"/>
        </w:rPr>
        <w:t>.</w:t>
      </w:r>
      <w:r w:rsidRPr="003D2DF7">
        <w:rPr>
          <w:rFonts w:ascii="Times New Roman" w:hAnsi="Times New Roman" w:cs="Times New Roman"/>
          <w:color w:val="221E1F"/>
          <w:sz w:val="24"/>
          <w:szCs w:val="24"/>
        </w:rPr>
        <w:t xml:space="preserve"> The 2006 Regulations added subsidies for relocation and training for livelihoods, annual post-relocation fund support of RMB 600 per year per capita for 20 years</w:t>
      </w:r>
      <w:r w:rsidRPr="008F54C0">
        <w:rPr>
          <w:rStyle w:val="a8"/>
          <w:rFonts w:ascii="Times New Roman" w:hAnsi="Times New Roman" w:cs="Times New Roman"/>
          <w:color w:val="221E1F"/>
          <w:sz w:val="24"/>
          <w:szCs w:val="24"/>
        </w:rPr>
        <w:footnoteReference w:id="2"/>
      </w:r>
      <w:r w:rsidRPr="003D2DF7">
        <w:rPr>
          <w:rFonts w:ascii="Times New Roman" w:hAnsi="Times New Roman" w:cs="Times New Roman"/>
          <w:color w:val="221E1F"/>
          <w:sz w:val="24"/>
          <w:szCs w:val="24"/>
        </w:rPr>
        <w:t xml:space="preserve">, and community infrastructure </w:t>
      </w:r>
      <w:r w:rsidR="00983C9F">
        <w:rPr>
          <w:rFonts w:ascii="Times New Roman" w:hAnsi="Times New Roman" w:cs="Times New Roman"/>
          <w:color w:val="221E1F"/>
          <w:sz w:val="24"/>
          <w:szCs w:val="24"/>
        </w:rPr>
        <w:t>improvement</w:t>
      </w:r>
      <w:r w:rsidRPr="003D2DF7">
        <w:rPr>
          <w:rFonts w:ascii="Times New Roman" w:hAnsi="Times New Roman" w:cs="Times New Roman"/>
          <w:color w:val="221E1F"/>
          <w:sz w:val="24"/>
          <w:szCs w:val="24"/>
        </w:rPr>
        <w:t xml:space="preserve"> based on the needs of resettled people. Additional guidelines promulgated in 2006 – Guidelines for Provision of Job Retraining and Social Insurance for Farmers that Lose Land – stipulated that the compensation and rehabilitation package also include</w:t>
      </w:r>
      <w:r w:rsidR="00996F1E">
        <w:rPr>
          <w:rFonts w:ascii="Times New Roman" w:hAnsi="Times New Roman" w:cs="Times New Roman"/>
          <w:color w:val="221E1F"/>
          <w:sz w:val="24"/>
          <w:szCs w:val="24"/>
        </w:rPr>
        <w:t>s</w:t>
      </w:r>
      <w:r w:rsidRPr="003D2DF7">
        <w:rPr>
          <w:rFonts w:ascii="Times New Roman" w:hAnsi="Times New Roman" w:cs="Times New Roman"/>
          <w:color w:val="221E1F"/>
          <w:sz w:val="24"/>
          <w:szCs w:val="24"/>
        </w:rPr>
        <w:t xml:space="preserve"> a social security fund for rural farmers whose land is acquired. The aim of both the 1991 and 2006 Regulations was to maintain or surpass pre-resettlement living standards which aligned China’s resettlement policy with the international standards of organizations such </w:t>
      </w:r>
      <w:r w:rsidRPr="001C361D">
        <w:rPr>
          <w:rFonts w:ascii="Times New Roman" w:hAnsi="Times New Roman" w:cs="Times New Roman"/>
          <w:color w:val="221E1F"/>
          <w:sz w:val="24"/>
          <w:szCs w:val="24"/>
        </w:rPr>
        <w:t xml:space="preserve">as </w:t>
      </w:r>
      <w:r w:rsidRPr="00BE4680">
        <w:rPr>
          <w:rFonts w:ascii="Times New Roman" w:hAnsi="Times New Roman" w:cs="Times New Roman"/>
          <w:sz w:val="24"/>
          <w:szCs w:val="24"/>
        </w:rPr>
        <w:t>the World Bank and Asian Development Bank</w:t>
      </w:r>
      <w:r w:rsidRPr="008F54C0">
        <w:rPr>
          <w:rStyle w:val="a8"/>
          <w:rFonts w:ascii="Times New Roman" w:hAnsi="Times New Roman" w:cs="Times New Roman"/>
          <w:color w:val="221E1F"/>
          <w:sz w:val="24"/>
          <w:szCs w:val="24"/>
        </w:rPr>
        <w:footnoteReference w:id="3"/>
      </w:r>
      <w:r w:rsidR="00996F1E">
        <w:rPr>
          <w:rFonts w:ascii="Times New Roman" w:hAnsi="Times New Roman" w:cs="Times New Roman"/>
          <w:color w:val="221E1F"/>
          <w:sz w:val="24"/>
          <w:szCs w:val="24"/>
        </w:rPr>
        <w:t>.</w:t>
      </w:r>
      <w:r w:rsidR="00B86104" w:rsidRPr="003D2DF7">
        <w:rPr>
          <w:rFonts w:ascii="Times New Roman" w:hAnsi="Times New Roman" w:cs="Times New Roman"/>
          <w:color w:val="221E1F"/>
          <w:sz w:val="24"/>
          <w:szCs w:val="24"/>
        </w:rPr>
        <w:t xml:space="preserve"> </w:t>
      </w:r>
    </w:p>
    <w:p w14:paraId="2D54F091" w14:textId="3E38CA18" w:rsidR="00EE1152" w:rsidRPr="003D2DF7" w:rsidRDefault="00996F1E" w:rsidP="003D2DF7">
      <w:pPr>
        <w:spacing w:line="408" w:lineRule="auto"/>
        <w:ind w:firstLineChars="200" w:firstLine="480"/>
        <w:rPr>
          <w:rFonts w:ascii="Times New Roman" w:hAnsi="Times New Roman" w:cs="Times New Roman"/>
          <w:color w:val="221E1F"/>
          <w:sz w:val="24"/>
          <w:szCs w:val="24"/>
        </w:rPr>
      </w:pPr>
      <w:r>
        <w:rPr>
          <w:rFonts w:ascii="Times New Roman" w:hAnsi="Times New Roman" w:cs="Times New Roman"/>
          <w:color w:val="221E1F"/>
          <w:sz w:val="24"/>
          <w:szCs w:val="24"/>
        </w:rPr>
        <w:t>In addition to these national measures, t</w:t>
      </w:r>
      <w:r w:rsidR="00EE1152" w:rsidRPr="003D2DF7">
        <w:rPr>
          <w:rFonts w:ascii="Times New Roman" w:hAnsi="Times New Roman" w:cs="Times New Roman"/>
          <w:color w:val="221E1F"/>
          <w:sz w:val="24"/>
          <w:szCs w:val="24"/>
        </w:rPr>
        <w:t xml:space="preserve">his project </w:t>
      </w:r>
      <w:r w:rsidR="00224C95">
        <w:rPr>
          <w:rFonts w:ascii="Times New Roman" w:hAnsi="Times New Roman" w:cs="Times New Roman"/>
          <w:color w:val="221E1F"/>
          <w:sz w:val="24"/>
          <w:szCs w:val="24"/>
        </w:rPr>
        <w:t>must</w:t>
      </w:r>
      <w:r w:rsidR="00EE1152" w:rsidRPr="003D2DF7">
        <w:rPr>
          <w:rFonts w:ascii="Times New Roman" w:hAnsi="Times New Roman" w:cs="Times New Roman"/>
          <w:color w:val="221E1F"/>
          <w:sz w:val="24"/>
          <w:szCs w:val="24"/>
        </w:rPr>
        <w:t xml:space="preserve"> also meet the requirements of </w:t>
      </w:r>
      <w:r>
        <w:rPr>
          <w:rFonts w:ascii="Times New Roman" w:hAnsi="Times New Roman" w:cs="Times New Roman"/>
          <w:color w:val="221E1F"/>
          <w:sz w:val="24"/>
          <w:szCs w:val="24"/>
        </w:rPr>
        <w:t>UNDP’s SES ‘</w:t>
      </w:r>
      <w:r w:rsidR="00EE1152" w:rsidRPr="003D2DF7">
        <w:rPr>
          <w:rFonts w:ascii="Times New Roman" w:hAnsi="Times New Roman" w:cs="Times New Roman"/>
          <w:color w:val="221E1F"/>
          <w:sz w:val="24"/>
          <w:szCs w:val="24"/>
        </w:rPr>
        <w:t>Standard 5: Displacement and Resettlement</w:t>
      </w:r>
      <w:r>
        <w:rPr>
          <w:rFonts w:ascii="Times New Roman" w:hAnsi="Times New Roman" w:cs="Times New Roman"/>
          <w:color w:val="221E1F"/>
          <w:sz w:val="24"/>
          <w:szCs w:val="24"/>
        </w:rPr>
        <w:t>’</w:t>
      </w:r>
      <w:r w:rsidR="00EE1152" w:rsidRPr="003D2DF7">
        <w:rPr>
          <w:rFonts w:ascii="Times New Roman" w:hAnsi="Times New Roman" w:cs="Times New Roman"/>
          <w:color w:val="221E1F"/>
          <w:sz w:val="24"/>
          <w:szCs w:val="24"/>
        </w:rPr>
        <w:t xml:space="preserve">. UNDP seeks to avoid physical and economic displacement in projects. In Standard 5, activities that involve physical and economic displacement, including through land acquisition or restrictions on land use or access to resources, pose impoverishment risks. Potential impacts may include loss of livelihoods, homelessness, food insecurity, </w:t>
      </w:r>
      <w:r w:rsidR="00224C95">
        <w:rPr>
          <w:rFonts w:ascii="Times New Roman" w:hAnsi="Times New Roman" w:cs="Times New Roman"/>
          <w:color w:val="221E1F"/>
          <w:sz w:val="24"/>
          <w:szCs w:val="24"/>
        </w:rPr>
        <w:t xml:space="preserve">disruptions to </w:t>
      </w:r>
      <w:r w:rsidR="00EE1152" w:rsidRPr="003D2DF7">
        <w:rPr>
          <w:rFonts w:ascii="Times New Roman" w:hAnsi="Times New Roman" w:cs="Times New Roman"/>
          <w:color w:val="221E1F"/>
          <w:sz w:val="24"/>
          <w:szCs w:val="24"/>
        </w:rPr>
        <w:t>social cohesion, well-being and other adverse impacts. These impacts may lead to social unrest and political instability</w:t>
      </w:r>
      <w:r>
        <w:rPr>
          <w:rStyle w:val="a8"/>
          <w:rFonts w:ascii="Times New Roman" w:hAnsi="Times New Roman" w:cs="Times New Roman"/>
          <w:color w:val="221E1F"/>
          <w:sz w:val="24"/>
          <w:szCs w:val="24"/>
        </w:rPr>
        <w:footnoteReference w:id="4"/>
      </w:r>
      <w:r w:rsidR="00EE1152" w:rsidRPr="003D2DF7">
        <w:rPr>
          <w:rFonts w:ascii="Times New Roman" w:hAnsi="Times New Roman" w:cs="Times New Roman"/>
          <w:color w:val="221E1F"/>
          <w:sz w:val="24"/>
          <w:szCs w:val="24"/>
        </w:rPr>
        <w:t>.</w:t>
      </w:r>
      <w:r>
        <w:rPr>
          <w:rFonts w:ascii="Times New Roman" w:hAnsi="Times New Roman" w:cs="Times New Roman"/>
          <w:color w:val="221E1F"/>
          <w:sz w:val="24"/>
          <w:szCs w:val="24"/>
        </w:rPr>
        <w:t xml:space="preserve"> Further detail regarding UNDP’s SES and the potential of this project to trigger risks listed therein will be described in detail later in this report.</w:t>
      </w:r>
    </w:p>
    <w:p w14:paraId="48FCDE24" w14:textId="5E4981B1" w:rsidR="005711EB" w:rsidRPr="003D2DF7" w:rsidRDefault="005711EB" w:rsidP="003D2DF7">
      <w:pPr>
        <w:spacing w:line="408" w:lineRule="auto"/>
        <w:ind w:firstLineChars="200" w:firstLine="480"/>
        <w:rPr>
          <w:rFonts w:ascii="Times New Roman" w:hAnsi="Times New Roman" w:cs="Times New Roman"/>
          <w:color w:val="221E1F"/>
          <w:sz w:val="24"/>
          <w:szCs w:val="24"/>
        </w:rPr>
      </w:pPr>
      <w:r w:rsidRPr="003D2DF7">
        <w:rPr>
          <w:rFonts w:ascii="Times New Roman" w:hAnsi="Times New Roman" w:cs="Times New Roman"/>
          <w:sz w:val="24"/>
          <w:szCs w:val="24"/>
          <w:u w:val="single"/>
        </w:rPr>
        <w:t>Administration of Resettlement</w:t>
      </w:r>
      <w:r w:rsidRPr="003D2DF7">
        <w:rPr>
          <w:rFonts w:ascii="Times New Roman" w:hAnsi="Times New Roman" w:cs="Times New Roman"/>
          <w:sz w:val="24"/>
          <w:szCs w:val="24"/>
        </w:rPr>
        <w:t xml:space="preserve">: </w:t>
      </w:r>
      <w:r w:rsidR="00B25C8D">
        <w:rPr>
          <w:rFonts w:ascii="Times New Roman" w:hAnsi="Times New Roman" w:cs="Times New Roman"/>
          <w:sz w:val="24"/>
          <w:szCs w:val="24"/>
        </w:rPr>
        <w:t xml:space="preserve">Provinces </w:t>
      </w:r>
      <w:r w:rsidRPr="003D2DF7">
        <w:rPr>
          <w:rFonts w:ascii="Times New Roman" w:hAnsi="Times New Roman" w:cs="Times New Roman"/>
          <w:color w:val="221E1F"/>
          <w:sz w:val="24"/>
          <w:szCs w:val="24"/>
        </w:rPr>
        <w:t xml:space="preserve">issue their own administrative standards within the guidelines of national regulations. Different provinces and even different counties apply </w:t>
      </w:r>
      <w:r w:rsidRPr="003D2DF7">
        <w:rPr>
          <w:rFonts w:ascii="Times New Roman" w:hAnsi="Times New Roman" w:cs="Times New Roman"/>
          <w:color w:val="221E1F"/>
          <w:sz w:val="24"/>
          <w:szCs w:val="24"/>
        </w:rPr>
        <w:lastRenderedPageBreak/>
        <w:t xml:space="preserve">different standards of compensation. The county government sets the multiplication figure within the range of the national standard. </w:t>
      </w:r>
    </w:p>
    <w:p w14:paraId="27E2F4BB" w14:textId="30B0493D" w:rsidR="005711EB" w:rsidRPr="003D2DF7" w:rsidRDefault="005711EB" w:rsidP="003D2DF7">
      <w:pPr>
        <w:spacing w:line="408" w:lineRule="auto"/>
        <w:ind w:firstLineChars="200" w:firstLine="480"/>
        <w:rPr>
          <w:rFonts w:ascii="Times New Roman" w:hAnsi="Times New Roman" w:cs="Times New Roman"/>
          <w:sz w:val="24"/>
          <w:szCs w:val="24"/>
        </w:rPr>
      </w:pPr>
      <w:r w:rsidRPr="003D2DF7">
        <w:rPr>
          <w:rFonts w:ascii="Times New Roman" w:hAnsi="Times New Roman" w:cs="Times New Roman"/>
          <w:sz w:val="24"/>
          <w:szCs w:val="24"/>
        </w:rPr>
        <w:t xml:space="preserve">There is no specific law or regulation regarding the ecological compensation for landowners or households in the case of land conservation and resettlement. For instance, </w:t>
      </w:r>
      <w:r w:rsidR="005420A9">
        <w:rPr>
          <w:rFonts w:ascii="Times New Roman" w:hAnsi="Times New Roman" w:cs="Times New Roman"/>
          <w:sz w:val="24"/>
          <w:szCs w:val="24"/>
        </w:rPr>
        <w:t xml:space="preserve">it is not prescribed in detail </w:t>
      </w:r>
      <w:r w:rsidRPr="003D2DF7">
        <w:rPr>
          <w:rFonts w:ascii="Times New Roman" w:hAnsi="Times New Roman" w:cs="Times New Roman"/>
          <w:sz w:val="24"/>
          <w:szCs w:val="24"/>
        </w:rPr>
        <w:t xml:space="preserve">how many years that landowners should </w:t>
      </w:r>
      <w:r w:rsidR="005420A9">
        <w:rPr>
          <w:rFonts w:ascii="Times New Roman" w:hAnsi="Times New Roman" w:cs="Times New Roman"/>
          <w:sz w:val="24"/>
          <w:szCs w:val="24"/>
        </w:rPr>
        <w:t>be given</w:t>
      </w:r>
      <w:r w:rsidRPr="003D2DF7">
        <w:rPr>
          <w:rFonts w:ascii="Times New Roman" w:hAnsi="Times New Roman" w:cs="Times New Roman"/>
          <w:sz w:val="24"/>
          <w:szCs w:val="24"/>
        </w:rPr>
        <w:t xml:space="preserve"> ecological compensation and how much they should get. Central government notices have been issued that reinforce the land rights of farmers</w:t>
      </w:r>
      <w:r w:rsidR="00674E0E">
        <w:rPr>
          <w:rFonts w:ascii="Times New Roman" w:hAnsi="Times New Roman" w:cs="Times New Roman"/>
          <w:sz w:val="24"/>
          <w:szCs w:val="24"/>
        </w:rPr>
        <w:t>/land users</w:t>
      </w:r>
      <w:r w:rsidRPr="003D2DF7">
        <w:rPr>
          <w:rFonts w:ascii="Times New Roman" w:hAnsi="Times New Roman" w:cs="Times New Roman"/>
          <w:sz w:val="24"/>
          <w:szCs w:val="24"/>
        </w:rPr>
        <w:t xml:space="preserve"> and restrict involuntary requisition of collectively held farmland</w:t>
      </w:r>
      <w:r w:rsidR="002776E8">
        <w:rPr>
          <w:rFonts w:ascii="Times New Roman" w:hAnsi="Times New Roman" w:cs="Times New Roman"/>
          <w:sz w:val="24"/>
          <w:szCs w:val="24"/>
        </w:rPr>
        <w:t>. F</w:t>
      </w:r>
      <w:r w:rsidRPr="003D2DF7">
        <w:rPr>
          <w:rFonts w:ascii="Times New Roman" w:hAnsi="Times New Roman" w:cs="Times New Roman"/>
          <w:sz w:val="24"/>
          <w:szCs w:val="24"/>
        </w:rPr>
        <w:t>or example:</w:t>
      </w:r>
    </w:p>
    <w:p w14:paraId="48D361C1" w14:textId="450141A3" w:rsidR="005711EB" w:rsidRPr="009D35CE" w:rsidRDefault="005711EB" w:rsidP="005711EB">
      <w:pPr>
        <w:pStyle w:val="a3"/>
        <w:widowControl/>
        <w:numPr>
          <w:ilvl w:val="0"/>
          <w:numId w:val="4"/>
        </w:numPr>
        <w:spacing w:before="120" w:after="120" w:line="408" w:lineRule="auto"/>
        <w:ind w:left="540" w:firstLineChars="0"/>
        <w:rPr>
          <w:rFonts w:ascii="Times New Roman" w:hAnsi="Times New Roman" w:cs="Times New Roman"/>
          <w:sz w:val="24"/>
          <w:szCs w:val="24"/>
        </w:rPr>
      </w:pPr>
      <w:r w:rsidRPr="009D35CE">
        <w:rPr>
          <w:rFonts w:ascii="Times New Roman" w:hAnsi="Times New Roman" w:cs="Times New Roman"/>
          <w:sz w:val="24"/>
          <w:szCs w:val="24"/>
        </w:rPr>
        <w:t xml:space="preserve">Notice issued by the State Council on 27 December 2010 on Strictly Regulating a Balance between Urban Development and Practical Treatment of Rural Land Issues. Point No. 8 indicates that it is forbidden to encroach on farmers’ interests. Local communities need to be informed of planned developments and should ask local people’s consent if there are any changes </w:t>
      </w:r>
      <w:r w:rsidR="00983C9F">
        <w:rPr>
          <w:rFonts w:ascii="Times New Roman" w:hAnsi="Times New Roman" w:cs="Times New Roman"/>
          <w:sz w:val="24"/>
          <w:szCs w:val="24"/>
        </w:rPr>
        <w:t>to</w:t>
      </w:r>
      <w:r w:rsidRPr="009D35CE">
        <w:rPr>
          <w:rFonts w:ascii="Times New Roman" w:hAnsi="Times New Roman" w:cs="Times New Roman"/>
          <w:sz w:val="24"/>
          <w:szCs w:val="24"/>
        </w:rPr>
        <w:t xml:space="preserve"> their land rights. For instance, the local government should organize meetings for village leaders and community representatives in the township and county levels, and then village committee should organize community meetings for villagers to </w:t>
      </w:r>
      <w:r w:rsidR="00FD6B62">
        <w:rPr>
          <w:rFonts w:ascii="Times New Roman" w:hAnsi="Times New Roman" w:cs="Times New Roman"/>
          <w:sz w:val="24"/>
          <w:szCs w:val="24"/>
        </w:rPr>
        <w:t>obtain</w:t>
      </w:r>
      <w:r w:rsidRPr="009D35CE">
        <w:rPr>
          <w:rFonts w:ascii="Times New Roman" w:hAnsi="Times New Roman" w:cs="Times New Roman"/>
          <w:sz w:val="24"/>
          <w:szCs w:val="24"/>
        </w:rPr>
        <w:t xml:space="preserve"> their consent. </w:t>
      </w:r>
    </w:p>
    <w:p w14:paraId="705A0F50" w14:textId="1331C2C9" w:rsidR="005711EB" w:rsidRPr="009D35CE" w:rsidRDefault="005711EB" w:rsidP="005711EB">
      <w:pPr>
        <w:pStyle w:val="a3"/>
        <w:widowControl/>
        <w:numPr>
          <w:ilvl w:val="0"/>
          <w:numId w:val="4"/>
        </w:numPr>
        <w:spacing w:before="120" w:after="120" w:line="408" w:lineRule="auto"/>
        <w:ind w:left="540" w:firstLineChars="0"/>
        <w:rPr>
          <w:rFonts w:ascii="Times New Roman" w:hAnsi="Times New Roman" w:cs="Times New Roman"/>
          <w:sz w:val="24"/>
          <w:szCs w:val="24"/>
        </w:rPr>
      </w:pPr>
      <w:r w:rsidRPr="009D35CE">
        <w:rPr>
          <w:rFonts w:ascii="Times New Roman" w:hAnsi="Times New Roman" w:cs="Times New Roman"/>
          <w:sz w:val="24"/>
          <w:szCs w:val="24"/>
        </w:rPr>
        <w:t>Notice issued by the Ministry of Land Resources on 26 June 2010 on Land Requisition Management. Point No. 11 states that after a proposal for land requisition is approved, public notice and compensation planning may start. If farmers have different opinions regarding the arrangements, the government must provide further information to the farmers until their consent is granted. Involuntary land requisition is forbidden.</w:t>
      </w:r>
    </w:p>
    <w:p w14:paraId="4A0A66F9" w14:textId="77777777" w:rsidR="005711EB" w:rsidRPr="009D35CE" w:rsidRDefault="005711EB" w:rsidP="005711EB">
      <w:pPr>
        <w:pStyle w:val="a3"/>
        <w:widowControl/>
        <w:numPr>
          <w:ilvl w:val="0"/>
          <w:numId w:val="4"/>
        </w:numPr>
        <w:spacing w:before="120" w:after="120" w:line="408" w:lineRule="auto"/>
        <w:ind w:left="540" w:firstLineChars="0"/>
        <w:rPr>
          <w:rFonts w:ascii="Times New Roman" w:hAnsi="Times New Roman" w:cs="Times New Roman"/>
          <w:sz w:val="24"/>
          <w:szCs w:val="24"/>
        </w:rPr>
      </w:pPr>
      <w:r w:rsidRPr="009D35CE">
        <w:rPr>
          <w:rFonts w:ascii="Times New Roman" w:hAnsi="Times New Roman" w:cs="Times New Roman"/>
          <w:sz w:val="24"/>
          <w:szCs w:val="24"/>
        </w:rPr>
        <w:t>Urgent Notice issued by the Ministry of Land Resources on 14 June 2006 on Strict and Impartial Law Enforcement to Restrain Illegal Land Uses. Point No. 4 indicates that the legal rights and interests of farmers whose land will be requisitioned must be protected. Prior to requisitioning collectively held farmland, farmers must be informed and agree to the arrangements. If compensation and a new residence is not provided, the planned land requisition will be stopped.</w:t>
      </w:r>
    </w:p>
    <w:p w14:paraId="0C1D427D" w14:textId="6D241712" w:rsidR="005711EB" w:rsidRDefault="005711EB" w:rsidP="005711EB">
      <w:pPr>
        <w:pStyle w:val="a3"/>
        <w:widowControl/>
        <w:numPr>
          <w:ilvl w:val="0"/>
          <w:numId w:val="4"/>
        </w:numPr>
        <w:spacing w:before="120" w:after="120" w:line="408" w:lineRule="auto"/>
        <w:ind w:left="540" w:firstLineChars="0"/>
        <w:rPr>
          <w:rFonts w:ascii="Times New Roman" w:hAnsi="Times New Roman" w:cs="Times New Roman"/>
          <w:sz w:val="24"/>
          <w:szCs w:val="24"/>
        </w:rPr>
      </w:pPr>
      <w:r w:rsidRPr="009D35CE">
        <w:rPr>
          <w:rFonts w:ascii="Times New Roman" w:hAnsi="Times New Roman" w:cs="Times New Roman"/>
          <w:sz w:val="24"/>
          <w:szCs w:val="24"/>
        </w:rPr>
        <w:lastRenderedPageBreak/>
        <w:t>Urgent Notice issued by the State Council on 30 April 2004 on Conflict Resolutions Associated with the Current Rural Land Contract. Point No. 21 indicates that it is forbidden to force farmers to transfer their land rights against their will.</w:t>
      </w:r>
    </w:p>
    <w:p w14:paraId="598C7BB1" w14:textId="77777777" w:rsidR="005711EB" w:rsidRPr="009D35CE" w:rsidRDefault="005711EB" w:rsidP="005711EB">
      <w:pPr>
        <w:spacing w:line="408" w:lineRule="auto"/>
        <w:rPr>
          <w:rFonts w:ascii="Times New Roman" w:hAnsi="Times New Roman" w:cs="Times New Roman"/>
          <w:sz w:val="24"/>
          <w:szCs w:val="24"/>
        </w:rPr>
      </w:pPr>
      <w:r w:rsidRPr="009D35CE">
        <w:rPr>
          <w:rFonts w:ascii="Times New Roman" w:hAnsi="Times New Roman" w:cs="Times New Roman"/>
          <w:b/>
          <w:sz w:val="24"/>
          <w:szCs w:val="24"/>
          <w:u w:val="single"/>
        </w:rPr>
        <w:t>Ethnic Minorities</w:t>
      </w:r>
      <w:r w:rsidRPr="009D35CE">
        <w:rPr>
          <w:rFonts w:ascii="Times New Roman" w:hAnsi="Times New Roman" w:cs="Times New Roman"/>
          <w:sz w:val="24"/>
          <w:szCs w:val="24"/>
        </w:rPr>
        <w:t>:</w:t>
      </w:r>
    </w:p>
    <w:p w14:paraId="2BEC7AC4" w14:textId="52D7ADB8" w:rsidR="00983C9F" w:rsidRPr="001764C6" w:rsidRDefault="005711EB" w:rsidP="00E26CF6">
      <w:pPr>
        <w:widowControl/>
        <w:spacing w:line="360" w:lineRule="auto"/>
        <w:rPr>
          <w:rFonts w:ascii="Times New Roman" w:hAnsi="Times New Roman" w:cs="Times New Roman"/>
          <w:sz w:val="24"/>
          <w:szCs w:val="24"/>
        </w:rPr>
      </w:pPr>
      <w:r w:rsidRPr="009D35CE">
        <w:rPr>
          <w:rFonts w:ascii="Times New Roman" w:hAnsi="Times New Roman" w:cs="Times New Roman"/>
          <w:sz w:val="24"/>
          <w:szCs w:val="24"/>
        </w:rPr>
        <w:t>There are a total of 56 ethnic groups identified in China</w:t>
      </w:r>
      <w:r w:rsidR="00FA4D49">
        <w:rPr>
          <w:rStyle w:val="a8"/>
          <w:rFonts w:ascii="Times New Roman" w:hAnsi="Times New Roman" w:cs="Times New Roman"/>
          <w:sz w:val="24"/>
          <w:szCs w:val="24"/>
        </w:rPr>
        <w:footnoteReference w:id="5"/>
      </w:r>
      <w:r w:rsidRPr="009D35CE">
        <w:rPr>
          <w:rFonts w:ascii="Times New Roman" w:hAnsi="Times New Roman" w:cs="Times New Roman"/>
          <w:sz w:val="24"/>
          <w:szCs w:val="24"/>
        </w:rPr>
        <w:t>. Of the</w:t>
      </w:r>
      <w:r w:rsidR="00FD6B62">
        <w:rPr>
          <w:rFonts w:ascii="Times New Roman" w:hAnsi="Times New Roman" w:cs="Times New Roman"/>
          <w:sz w:val="24"/>
          <w:szCs w:val="24"/>
        </w:rPr>
        <w:t xml:space="preserve">se </w:t>
      </w:r>
      <w:r w:rsidRPr="009D35CE">
        <w:rPr>
          <w:rFonts w:ascii="Times New Roman" w:hAnsi="Times New Roman" w:cs="Times New Roman"/>
          <w:sz w:val="24"/>
          <w:szCs w:val="24"/>
        </w:rPr>
        <w:t xml:space="preserve">groups, Han ethnicity is the </w:t>
      </w:r>
      <w:r w:rsidR="00983C9F" w:rsidRPr="009D35CE">
        <w:rPr>
          <w:rFonts w:ascii="Times New Roman" w:hAnsi="Times New Roman" w:cs="Times New Roman"/>
          <w:sz w:val="24"/>
          <w:szCs w:val="24"/>
        </w:rPr>
        <w:t>majority,</w:t>
      </w:r>
      <w:r w:rsidRPr="009D35CE">
        <w:rPr>
          <w:rFonts w:ascii="Times New Roman" w:hAnsi="Times New Roman" w:cs="Times New Roman"/>
          <w:sz w:val="24"/>
          <w:szCs w:val="24"/>
        </w:rPr>
        <w:t xml:space="preserve"> and the other 55 ethnic groups are considered ethnic minorities</w:t>
      </w:r>
      <w:r w:rsidR="00FD6B62">
        <w:rPr>
          <w:rFonts w:ascii="Times New Roman" w:hAnsi="Times New Roman" w:cs="Times New Roman"/>
          <w:sz w:val="24"/>
          <w:szCs w:val="24"/>
        </w:rPr>
        <w:t>.</w:t>
      </w:r>
      <w:r w:rsidRPr="009D35CE">
        <w:rPr>
          <w:rFonts w:ascii="Times New Roman" w:hAnsi="Times New Roman" w:cs="Times New Roman"/>
          <w:sz w:val="24"/>
          <w:szCs w:val="24"/>
        </w:rPr>
        <w:t xml:space="preserve"> </w:t>
      </w:r>
      <w:r w:rsidR="00FD6B62">
        <w:rPr>
          <w:rFonts w:ascii="Times New Roman" w:hAnsi="Times New Roman" w:cs="Times New Roman"/>
          <w:sz w:val="24"/>
          <w:szCs w:val="24"/>
        </w:rPr>
        <w:t>T</w:t>
      </w:r>
      <w:r w:rsidRPr="009D35CE">
        <w:rPr>
          <w:rFonts w:ascii="Times New Roman" w:hAnsi="Times New Roman" w:cs="Times New Roman"/>
          <w:sz w:val="24"/>
          <w:szCs w:val="24"/>
        </w:rPr>
        <w:t>he term “indigenous peoples” is not used in China.</w:t>
      </w:r>
      <w:r w:rsidR="00FA4D49">
        <w:rPr>
          <w:rFonts w:ascii="Times New Roman" w:hAnsi="Times New Roman" w:cs="Times New Roman"/>
          <w:sz w:val="24"/>
          <w:szCs w:val="24"/>
        </w:rPr>
        <w:t xml:space="preserve"> Nonetheless, certain ethnic minority groups will trigger UNDP’s SES Standard on Indigenous Peoples despite this terminological discrepancy.</w:t>
      </w:r>
      <w:r w:rsidR="00C400BC">
        <w:rPr>
          <w:rFonts w:ascii="Times New Roman" w:hAnsi="Times New Roman" w:cs="Times New Roman"/>
          <w:sz w:val="24"/>
          <w:szCs w:val="24"/>
        </w:rPr>
        <w:t xml:space="preserve"> T</w:t>
      </w:r>
      <w:r w:rsidR="00C400BC">
        <w:rPr>
          <w:rFonts w:ascii="Times New Roman" w:hAnsi="Times New Roman" w:cs="Times New Roman" w:hint="eastAsia"/>
          <w:sz w:val="24"/>
          <w:szCs w:val="24"/>
        </w:rPr>
        <w:t>here</w:t>
      </w:r>
      <w:r w:rsidR="00C400BC">
        <w:rPr>
          <w:rFonts w:ascii="Times New Roman" w:hAnsi="Times New Roman" w:cs="Times New Roman"/>
          <w:sz w:val="24"/>
          <w:szCs w:val="24"/>
        </w:rPr>
        <w:t xml:space="preserve"> </w:t>
      </w:r>
      <w:r w:rsidR="00C400BC">
        <w:rPr>
          <w:rFonts w:ascii="Times New Roman" w:hAnsi="Times New Roman" w:cs="Times New Roman" w:hint="eastAsia"/>
          <w:sz w:val="24"/>
          <w:szCs w:val="24"/>
        </w:rPr>
        <w:t>are</w:t>
      </w:r>
      <w:r w:rsidR="00C400BC">
        <w:rPr>
          <w:rFonts w:ascii="Times New Roman" w:hAnsi="Times New Roman" w:cs="Times New Roman"/>
          <w:sz w:val="24"/>
          <w:szCs w:val="24"/>
        </w:rPr>
        <w:t xml:space="preserve"> </w:t>
      </w:r>
      <w:r w:rsidR="00C400BC" w:rsidRPr="00E26CF6">
        <w:rPr>
          <w:rFonts w:ascii="Times New Roman" w:hAnsi="Times New Roman" w:cs="Times New Roman"/>
          <w:sz w:val="24"/>
          <w:szCs w:val="24"/>
        </w:rPr>
        <w:t xml:space="preserve">six </w:t>
      </w:r>
      <w:r w:rsidR="0067043C">
        <w:rPr>
          <w:rFonts w:ascii="Times New Roman" w:hAnsi="Times New Roman" w:cs="Times New Roman"/>
          <w:sz w:val="24"/>
          <w:szCs w:val="24"/>
        </w:rPr>
        <w:t xml:space="preserve"> ethnic minorities represented in the</w:t>
      </w:r>
      <w:r w:rsidR="00C400BC" w:rsidRPr="009D35CE">
        <w:rPr>
          <w:rFonts w:ascii="Times New Roman" w:hAnsi="Times New Roman" w:cs="Times New Roman"/>
          <w:sz w:val="24"/>
          <w:szCs w:val="24"/>
        </w:rPr>
        <w:t xml:space="preserve"> </w:t>
      </w:r>
      <w:r w:rsidR="00C400BC">
        <w:rPr>
          <w:rFonts w:ascii="Times New Roman" w:hAnsi="Times New Roman" w:cs="Times New Roman"/>
          <w:sz w:val="24"/>
          <w:szCs w:val="24"/>
        </w:rPr>
        <w:t>Qinghai region of QMNP</w:t>
      </w:r>
      <w:r w:rsidR="00C400BC" w:rsidRPr="00E26CF6">
        <w:rPr>
          <w:rFonts w:ascii="Times New Roman" w:hAnsi="Times New Roman" w:cs="Times New Roman"/>
          <w:sz w:val="24"/>
          <w:szCs w:val="24"/>
        </w:rPr>
        <w:t xml:space="preserve">, </w:t>
      </w:r>
      <w:r w:rsidR="00C400BC">
        <w:rPr>
          <w:rFonts w:ascii="Times New Roman" w:hAnsi="Times New Roman" w:cs="Times New Roman" w:hint="eastAsia"/>
          <w:sz w:val="24"/>
          <w:szCs w:val="24"/>
        </w:rPr>
        <w:t>including</w:t>
      </w:r>
      <w:r w:rsidR="00C400BC">
        <w:rPr>
          <w:rFonts w:ascii="Times New Roman" w:hAnsi="Times New Roman" w:cs="Times New Roman"/>
          <w:sz w:val="24"/>
          <w:szCs w:val="24"/>
        </w:rPr>
        <w:t xml:space="preserve"> H</w:t>
      </w:r>
      <w:r w:rsidR="00C400BC">
        <w:rPr>
          <w:rFonts w:ascii="Times New Roman" w:hAnsi="Times New Roman" w:cs="Times New Roman" w:hint="eastAsia"/>
          <w:sz w:val="24"/>
          <w:szCs w:val="24"/>
        </w:rPr>
        <w:t>nan</w:t>
      </w:r>
      <w:r w:rsidR="00C400BC">
        <w:rPr>
          <w:rFonts w:ascii="Times New Roman" w:hAnsi="Times New Roman" w:cs="Times New Roman"/>
          <w:sz w:val="24"/>
          <w:szCs w:val="24"/>
        </w:rPr>
        <w:t>,</w:t>
      </w:r>
      <w:r w:rsidR="0067043C">
        <w:rPr>
          <w:rFonts w:ascii="Times New Roman" w:hAnsi="Times New Roman" w:cs="Times New Roman"/>
          <w:sz w:val="24"/>
          <w:szCs w:val="24"/>
        </w:rPr>
        <w:t xml:space="preserve"> </w:t>
      </w:r>
      <w:r w:rsidR="00C400BC" w:rsidRPr="00E26CF6">
        <w:rPr>
          <w:rFonts w:ascii="Times New Roman" w:hAnsi="Times New Roman" w:cs="Times New Roman"/>
          <w:sz w:val="24"/>
          <w:szCs w:val="24"/>
        </w:rPr>
        <w:t xml:space="preserve">Tibetan, Hui, Mongolian, Tu and </w:t>
      </w:r>
      <w:r w:rsidR="00C400BC">
        <w:rPr>
          <w:rFonts w:ascii="Times New Roman" w:hAnsi="Times New Roman" w:cs="Times New Roman"/>
          <w:sz w:val="24"/>
          <w:szCs w:val="24"/>
        </w:rPr>
        <w:t>S</w:t>
      </w:r>
      <w:r w:rsidR="00C400BC" w:rsidRPr="00E26CF6">
        <w:rPr>
          <w:rFonts w:ascii="Times New Roman" w:hAnsi="Times New Roman" w:cs="Times New Roman"/>
          <w:sz w:val="24"/>
          <w:szCs w:val="24"/>
        </w:rPr>
        <w:t>alar</w:t>
      </w:r>
      <w:r w:rsidR="00C400BC">
        <w:rPr>
          <w:rFonts w:ascii="Times New Roman" w:hAnsi="Times New Roman" w:cs="Times New Roman"/>
          <w:sz w:val="24"/>
          <w:szCs w:val="24"/>
        </w:rPr>
        <w:t>.</w:t>
      </w:r>
    </w:p>
    <w:p w14:paraId="1AC842EE" w14:textId="43EDC854" w:rsidR="005711EB" w:rsidRPr="003D2DF7" w:rsidRDefault="005711EB" w:rsidP="003D2DF7">
      <w:pPr>
        <w:spacing w:line="408" w:lineRule="auto"/>
        <w:ind w:firstLineChars="200" w:firstLine="480"/>
        <w:rPr>
          <w:rFonts w:ascii="Times New Roman" w:hAnsi="Times New Roman" w:cs="Times New Roman"/>
          <w:sz w:val="24"/>
          <w:szCs w:val="24"/>
        </w:rPr>
      </w:pPr>
      <w:r w:rsidRPr="003D2DF7">
        <w:rPr>
          <w:rFonts w:ascii="Times New Roman" w:hAnsi="Times New Roman" w:cs="Times New Roman"/>
          <w:sz w:val="24"/>
          <w:szCs w:val="24"/>
        </w:rPr>
        <w:t xml:space="preserve">The </w:t>
      </w:r>
      <w:r w:rsidRPr="003D2DF7">
        <w:rPr>
          <w:rFonts w:ascii="Times New Roman" w:hAnsi="Times New Roman" w:cs="Times New Roman"/>
          <w:b/>
          <w:i/>
          <w:sz w:val="24"/>
          <w:szCs w:val="24"/>
        </w:rPr>
        <w:t>Constitution</w:t>
      </w:r>
      <w:r w:rsidRPr="003D2DF7">
        <w:rPr>
          <w:rFonts w:ascii="Times New Roman" w:hAnsi="Times New Roman" w:cs="Times New Roman"/>
          <w:b/>
          <w:sz w:val="24"/>
          <w:szCs w:val="24"/>
        </w:rPr>
        <w:t xml:space="preserve"> (1982, revised in 2004)</w:t>
      </w:r>
      <w:r w:rsidRPr="003D2DF7">
        <w:rPr>
          <w:rFonts w:ascii="Times New Roman" w:hAnsi="Times New Roman" w:cs="Times New Roman"/>
          <w:sz w:val="24"/>
          <w:szCs w:val="24"/>
        </w:rPr>
        <w:t xml:space="preserve"> </w:t>
      </w:r>
      <w:r w:rsidR="00983C9F">
        <w:rPr>
          <w:rFonts w:ascii="Times New Roman" w:hAnsi="Times New Roman" w:cs="Times New Roman"/>
          <w:sz w:val="24"/>
          <w:szCs w:val="24"/>
        </w:rPr>
        <w:t>prescribes</w:t>
      </w:r>
      <w:r w:rsidRPr="003D2DF7">
        <w:rPr>
          <w:rFonts w:ascii="Times New Roman" w:hAnsi="Times New Roman" w:cs="Times New Roman"/>
          <w:sz w:val="24"/>
          <w:szCs w:val="24"/>
        </w:rPr>
        <w:t xml:space="preserve"> the State’s responsibility in environmental and resource protection</w:t>
      </w:r>
      <w:r w:rsidR="00983C9F">
        <w:rPr>
          <w:rFonts w:ascii="Times New Roman" w:hAnsi="Times New Roman" w:cs="Times New Roman"/>
          <w:sz w:val="24"/>
          <w:szCs w:val="24"/>
        </w:rPr>
        <w:t xml:space="preserve"> and</w:t>
      </w:r>
      <w:r w:rsidRPr="003D2DF7">
        <w:rPr>
          <w:rFonts w:ascii="Times New Roman" w:hAnsi="Times New Roman" w:cs="Times New Roman"/>
          <w:sz w:val="24"/>
          <w:szCs w:val="24"/>
        </w:rPr>
        <w:t xml:space="preserve"> emphasizes that all nationalities </w:t>
      </w:r>
      <w:r w:rsidR="00013341">
        <w:rPr>
          <w:rFonts w:ascii="Times New Roman" w:hAnsi="Times New Roman" w:cs="Times New Roman"/>
          <w:sz w:val="24"/>
          <w:szCs w:val="24"/>
        </w:rPr>
        <w:t xml:space="preserve">and ethnicities </w:t>
      </w:r>
      <w:r w:rsidRPr="003D2DF7">
        <w:rPr>
          <w:rFonts w:ascii="Times New Roman" w:hAnsi="Times New Roman" w:cs="Times New Roman"/>
          <w:sz w:val="24"/>
          <w:szCs w:val="24"/>
        </w:rPr>
        <w:t>in the People’s Republic of China are equal. The State protects the lawful rights and interests of minority nationalities and upholds and develops a relationship of equality, unity</w:t>
      </w:r>
      <w:r w:rsidR="00013341">
        <w:rPr>
          <w:rFonts w:ascii="Times New Roman" w:hAnsi="Times New Roman" w:cs="Times New Roman"/>
          <w:sz w:val="24"/>
          <w:szCs w:val="24"/>
        </w:rPr>
        <w:t>,</w:t>
      </w:r>
      <w:r w:rsidRPr="003D2DF7">
        <w:rPr>
          <w:rFonts w:ascii="Times New Roman" w:hAnsi="Times New Roman" w:cs="Times New Roman"/>
          <w:sz w:val="24"/>
          <w:szCs w:val="24"/>
        </w:rPr>
        <w:t xml:space="preserve"> and mutual assistance among all. The State assists areas inhabited by minority </w:t>
      </w:r>
      <w:r w:rsidR="00013341">
        <w:rPr>
          <w:rFonts w:ascii="Times New Roman" w:hAnsi="Times New Roman" w:cs="Times New Roman"/>
          <w:sz w:val="24"/>
          <w:szCs w:val="24"/>
        </w:rPr>
        <w:t>ethnicities</w:t>
      </w:r>
      <w:r w:rsidR="00013341" w:rsidRPr="003D2DF7">
        <w:rPr>
          <w:rFonts w:ascii="Times New Roman" w:hAnsi="Times New Roman" w:cs="Times New Roman"/>
          <w:sz w:val="24"/>
          <w:szCs w:val="24"/>
        </w:rPr>
        <w:t xml:space="preserve"> </w:t>
      </w:r>
      <w:r w:rsidRPr="003D2DF7">
        <w:rPr>
          <w:rFonts w:ascii="Times New Roman" w:hAnsi="Times New Roman" w:cs="Times New Roman"/>
          <w:sz w:val="24"/>
          <w:szCs w:val="24"/>
        </w:rPr>
        <w:t xml:space="preserve">in accelerating their economic and cultural development according to the characteristics and needs of the various </w:t>
      </w:r>
      <w:r w:rsidR="00013341">
        <w:rPr>
          <w:rFonts w:ascii="Times New Roman" w:hAnsi="Times New Roman" w:cs="Times New Roman"/>
          <w:sz w:val="24"/>
          <w:szCs w:val="24"/>
        </w:rPr>
        <w:t>groups</w:t>
      </w:r>
      <w:r w:rsidRPr="003D2DF7">
        <w:rPr>
          <w:rFonts w:ascii="Times New Roman" w:hAnsi="Times New Roman" w:cs="Times New Roman"/>
          <w:sz w:val="24"/>
          <w:szCs w:val="24"/>
        </w:rPr>
        <w:t xml:space="preserve">. Regional autonomy is practiced in areas where people of minority </w:t>
      </w:r>
      <w:r w:rsidR="00013341">
        <w:rPr>
          <w:rFonts w:ascii="Times New Roman" w:hAnsi="Times New Roman" w:cs="Times New Roman"/>
          <w:sz w:val="24"/>
          <w:szCs w:val="24"/>
        </w:rPr>
        <w:t>ethnicities</w:t>
      </w:r>
      <w:r w:rsidRPr="003D2DF7">
        <w:rPr>
          <w:rFonts w:ascii="Times New Roman" w:hAnsi="Times New Roman" w:cs="Times New Roman"/>
          <w:sz w:val="24"/>
          <w:szCs w:val="24"/>
        </w:rPr>
        <w:t xml:space="preserve"> live in concentrated communities</w:t>
      </w:r>
      <w:r w:rsidR="00983C9F">
        <w:rPr>
          <w:rFonts w:ascii="Times New Roman" w:hAnsi="Times New Roman" w:cs="Times New Roman"/>
          <w:sz w:val="24"/>
          <w:szCs w:val="24"/>
        </w:rPr>
        <w:t>.</w:t>
      </w:r>
      <w:r w:rsidRPr="003D2DF7">
        <w:rPr>
          <w:rFonts w:ascii="Times New Roman" w:hAnsi="Times New Roman" w:cs="Times New Roman"/>
          <w:sz w:val="24"/>
          <w:szCs w:val="24"/>
        </w:rPr>
        <w:t xml:space="preserve"> </w:t>
      </w:r>
      <w:r w:rsidR="00983C9F">
        <w:rPr>
          <w:rFonts w:ascii="Times New Roman" w:hAnsi="Times New Roman" w:cs="Times New Roman"/>
          <w:sz w:val="24"/>
          <w:szCs w:val="24"/>
        </w:rPr>
        <w:t>I</w:t>
      </w:r>
      <w:r w:rsidRPr="003D2DF7">
        <w:rPr>
          <w:rFonts w:ascii="Times New Roman" w:hAnsi="Times New Roman" w:cs="Times New Roman"/>
          <w:sz w:val="24"/>
          <w:szCs w:val="24"/>
        </w:rPr>
        <w:t>n these areas</w:t>
      </w:r>
      <w:r w:rsidR="00983C9F">
        <w:rPr>
          <w:rFonts w:ascii="Times New Roman" w:hAnsi="Times New Roman" w:cs="Times New Roman"/>
          <w:sz w:val="24"/>
          <w:szCs w:val="24"/>
        </w:rPr>
        <w:t>,</w:t>
      </w:r>
      <w:r w:rsidRPr="003D2DF7">
        <w:rPr>
          <w:rFonts w:ascii="Times New Roman" w:hAnsi="Times New Roman" w:cs="Times New Roman"/>
          <w:sz w:val="24"/>
          <w:szCs w:val="24"/>
        </w:rPr>
        <w:t xml:space="preserve"> organs of self-government are established to exercise the power of autonomy.</w:t>
      </w:r>
      <w:r w:rsidR="00740D31" w:rsidRPr="00740D31">
        <w:rPr>
          <w:rFonts w:ascii="Times New Roman" w:hAnsi="Times New Roman" w:cs="Times New Roman"/>
          <w:sz w:val="24"/>
          <w:szCs w:val="24"/>
        </w:rPr>
        <w:t xml:space="preserve"> In addition to exercising the functions and powers of local state organs stipulated in the constitution, they also exercise the right of autonomy within the limits of authority stipulated in the constitution, the law on regional national autonomy and other laws, and implement national laws and policies in accordance with the actual local conditions.</w:t>
      </w:r>
      <w:r w:rsidR="00740D31">
        <w:rPr>
          <w:rFonts w:ascii="Times New Roman" w:hAnsi="Times New Roman" w:cs="Times New Roman"/>
          <w:sz w:val="24"/>
          <w:szCs w:val="24"/>
        </w:rPr>
        <w:t xml:space="preserve"> </w:t>
      </w:r>
      <w:r w:rsidRPr="003D2DF7">
        <w:rPr>
          <w:rFonts w:ascii="Times New Roman" w:hAnsi="Times New Roman" w:cs="Times New Roman"/>
          <w:sz w:val="24"/>
          <w:szCs w:val="24"/>
        </w:rPr>
        <w:t>A</w:t>
      </w:r>
      <w:r w:rsidR="00013341">
        <w:rPr>
          <w:rFonts w:ascii="Times New Roman" w:hAnsi="Times New Roman" w:cs="Times New Roman"/>
          <w:sz w:val="24"/>
          <w:szCs w:val="24"/>
        </w:rPr>
        <w:t>ll of</w:t>
      </w:r>
      <w:r w:rsidRPr="003D2DF7">
        <w:rPr>
          <w:rFonts w:ascii="Times New Roman" w:hAnsi="Times New Roman" w:cs="Times New Roman"/>
          <w:sz w:val="24"/>
          <w:szCs w:val="24"/>
        </w:rPr>
        <w:t xml:space="preserve"> these provisions are reiterated in the </w:t>
      </w:r>
      <w:r w:rsidRPr="003D2DF7">
        <w:rPr>
          <w:rFonts w:ascii="Times New Roman" w:hAnsi="Times New Roman" w:cs="Times New Roman"/>
          <w:b/>
          <w:i/>
          <w:sz w:val="24"/>
          <w:szCs w:val="24"/>
        </w:rPr>
        <w:t>Regional Ethnic Autonomy Law</w:t>
      </w:r>
      <w:r w:rsidRPr="003D2DF7">
        <w:rPr>
          <w:rFonts w:ascii="Times New Roman" w:hAnsi="Times New Roman" w:cs="Times New Roman"/>
          <w:sz w:val="24"/>
          <w:szCs w:val="24"/>
        </w:rPr>
        <w:t xml:space="preserve"> (1984, revised in 2001)</w:t>
      </w:r>
      <w:r w:rsidRPr="008F54C0">
        <w:rPr>
          <w:rStyle w:val="a8"/>
          <w:rFonts w:ascii="Times New Roman" w:hAnsi="Times New Roman" w:cs="Times New Roman"/>
          <w:sz w:val="24"/>
          <w:szCs w:val="24"/>
        </w:rPr>
        <w:footnoteReference w:id="6"/>
      </w:r>
      <w:r w:rsidRPr="003D2DF7">
        <w:rPr>
          <w:rFonts w:ascii="Times New Roman" w:hAnsi="Times New Roman" w:cs="Times New Roman"/>
          <w:sz w:val="24"/>
          <w:szCs w:val="24"/>
        </w:rPr>
        <w:t>.</w:t>
      </w:r>
    </w:p>
    <w:p w14:paraId="0FBC6EA5" w14:textId="142B0CF8" w:rsidR="005711EB" w:rsidRPr="003D2DF7" w:rsidRDefault="005711EB" w:rsidP="003D2DF7">
      <w:pPr>
        <w:spacing w:line="408" w:lineRule="auto"/>
        <w:ind w:firstLineChars="200" w:firstLine="480"/>
        <w:rPr>
          <w:rFonts w:ascii="Times New Roman" w:hAnsi="Times New Roman" w:cs="Times New Roman"/>
          <w:sz w:val="24"/>
          <w:szCs w:val="24"/>
        </w:rPr>
      </w:pPr>
      <w:r w:rsidRPr="003D2DF7">
        <w:rPr>
          <w:rFonts w:ascii="Times New Roman" w:eastAsia="FangSong" w:hAnsi="Times New Roman" w:cs="Times New Roman"/>
          <w:sz w:val="24"/>
          <w:szCs w:val="24"/>
        </w:rPr>
        <w:t xml:space="preserve">The </w:t>
      </w:r>
      <w:r w:rsidRPr="003D2DF7">
        <w:rPr>
          <w:rFonts w:ascii="Times New Roman" w:hAnsi="Times New Roman" w:cs="Times New Roman"/>
          <w:b/>
          <w:i/>
          <w:sz w:val="24"/>
          <w:szCs w:val="24"/>
        </w:rPr>
        <w:t xml:space="preserve">Rules of the State Council on the implementation of the Law of the People's Republic </w:t>
      </w:r>
      <w:r w:rsidRPr="003D2DF7">
        <w:rPr>
          <w:rFonts w:ascii="Times New Roman" w:hAnsi="Times New Roman" w:cs="Times New Roman"/>
          <w:b/>
          <w:i/>
          <w:sz w:val="24"/>
          <w:szCs w:val="24"/>
        </w:rPr>
        <w:lastRenderedPageBreak/>
        <w:t xml:space="preserve">of China on Regional National Autonomy </w:t>
      </w:r>
      <w:r w:rsidRPr="003D2DF7">
        <w:rPr>
          <w:rFonts w:ascii="Times New Roman" w:hAnsi="Times New Roman" w:cs="Times New Roman"/>
          <w:sz w:val="24"/>
          <w:szCs w:val="24"/>
        </w:rPr>
        <w:t>(2005)</w:t>
      </w:r>
      <w:r w:rsidRPr="003D2DF7">
        <w:rPr>
          <w:rFonts w:ascii="Times New Roman" w:eastAsia="FangSong" w:hAnsi="Times New Roman" w:cs="Times New Roman"/>
          <w:sz w:val="24"/>
          <w:szCs w:val="24"/>
        </w:rPr>
        <w:t xml:space="preserve"> stipulates that the state </w:t>
      </w:r>
      <w:r w:rsidR="001F2088">
        <w:rPr>
          <w:rFonts w:ascii="Times New Roman" w:eastAsia="FangSong" w:hAnsi="Times New Roman" w:cs="Times New Roman"/>
          <w:sz w:val="24"/>
          <w:szCs w:val="24"/>
        </w:rPr>
        <w:t xml:space="preserve">must </w:t>
      </w:r>
      <w:r w:rsidR="00CF519A">
        <w:rPr>
          <w:rFonts w:ascii="Times New Roman" w:eastAsia="FangSong" w:hAnsi="Times New Roman" w:cs="Times New Roman"/>
          <w:sz w:val="24"/>
          <w:szCs w:val="24"/>
        </w:rPr>
        <w:t>endeavor</w:t>
      </w:r>
      <w:r w:rsidR="001F2088">
        <w:rPr>
          <w:rFonts w:ascii="Times New Roman" w:eastAsia="FangSong" w:hAnsi="Times New Roman" w:cs="Times New Roman"/>
          <w:sz w:val="24"/>
          <w:szCs w:val="24"/>
        </w:rPr>
        <w:t xml:space="preserve"> to alleviate poverty</w:t>
      </w:r>
      <w:r w:rsidRPr="003D2DF7">
        <w:rPr>
          <w:rFonts w:ascii="Times New Roman" w:eastAsia="FangSong" w:hAnsi="Times New Roman" w:cs="Times New Roman"/>
          <w:sz w:val="24"/>
          <w:szCs w:val="24"/>
        </w:rPr>
        <w:t xml:space="preserve"> and </w:t>
      </w:r>
      <w:r w:rsidR="001F2088">
        <w:rPr>
          <w:rFonts w:ascii="Times New Roman" w:eastAsia="FangSong" w:hAnsi="Times New Roman" w:cs="Times New Roman"/>
          <w:sz w:val="24"/>
          <w:szCs w:val="24"/>
        </w:rPr>
        <w:t>promote</w:t>
      </w:r>
      <w:r w:rsidR="00737F5A">
        <w:rPr>
          <w:rFonts w:ascii="Times New Roman" w:eastAsia="FangSong" w:hAnsi="Times New Roman" w:cs="Times New Roman"/>
          <w:sz w:val="24"/>
          <w:szCs w:val="24"/>
        </w:rPr>
        <w:t xml:space="preserve"> the</w:t>
      </w:r>
      <w:r w:rsidR="001F2088">
        <w:rPr>
          <w:rFonts w:ascii="Times New Roman" w:eastAsia="FangSong" w:hAnsi="Times New Roman" w:cs="Times New Roman"/>
          <w:sz w:val="24"/>
          <w:szCs w:val="24"/>
        </w:rPr>
        <w:t xml:space="preserve"> </w:t>
      </w:r>
      <w:r w:rsidRPr="003D2DF7">
        <w:rPr>
          <w:rFonts w:ascii="Times New Roman" w:eastAsia="FangSong" w:hAnsi="Times New Roman" w:cs="Times New Roman"/>
          <w:sz w:val="24"/>
          <w:szCs w:val="24"/>
        </w:rPr>
        <w:t>development of ethnic autonomous areas</w:t>
      </w:r>
      <w:r w:rsidR="001F2088">
        <w:rPr>
          <w:rFonts w:ascii="Times New Roman" w:eastAsia="FangSong" w:hAnsi="Times New Roman" w:cs="Times New Roman"/>
          <w:sz w:val="24"/>
          <w:szCs w:val="24"/>
        </w:rPr>
        <w:t>. This measure</w:t>
      </w:r>
      <w:r w:rsidRPr="003D2DF7">
        <w:rPr>
          <w:rFonts w:ascii="Times New Roman" w:eastAsia="FangSong" w:hAnsi="Times New Roman" w:cs="Times New Roman"/>
          <w:sz w:val="24"/>
          <w:szCs w:val="24"/>
        </w:rPr>
        <w:t xml:space="preserve"> emphasizes the </w:t>
      </w:r>
      <w:r w:rsidR="001F2088">
        <w:rPr>
          <w:rFonts w:ascii="Times New Roman" w:eastAsia="FangSong" w:hAnsi="Times New Roman" w:cs="Times New Roman"/>
          <w:sz w:val="24"/>
          <w:szCs w:val="24"/>
        </w:rPr>
        <w:t xml:space="preserve">development of </w:t>
      </w:r>
      <w:r w:rsidRPr="003D2DF7">
        <w:rPr>
          <w:rFonts w:ascii="Times New Roman" w:eastAsia="FangSong" w:hAnsi="Times New Roman" w:cs="Times New Roman"/>
          <w:sz w:val="24"/>
          <w:szCs w:val="24"/>
        </w:rPr>
        <w:t>infrastructure and the basic construction of the farmland in the poor</w:t>
      </w:r>
      <w:r w:rsidR="001F2088">
        <w:rPr>
          <w:rFonts w:ascii="Times New Roman" w:eastAsia="FangSong" w:hAnsi="Times New Roman" w:cs="Times New Roman"/>
          <w:sz w:val="24"/>
          <w:szCs w:val="24"/>
        </w:rPr>
        <w:t>er</w:t>
      </w:r>
      <w:r w:rsidRPr="003D2DF7">
        <w:rPr>
          <w:rFonts w:ascii="Times New Roman" w:eastAsia="FangSong" w:hAnsi="Times New Roman" w:cs="Times New Roman"/>
          <w:sz w:val="24"/>
          <w:szCs w:val="24"/>
        </w:rPr>
        <w:t xml:space="preserve"> rural </w:t>
      </w:r>
      <w:r w:rsidR="001F2088">
        <w:rPr>
          <w:rFonts w:ascii="Times New Roman" w:eastAsia="FangSong" w:hAnsi="Times New Roman" w:cs="Times New Roman"/>
          <w:sz w:val="24"/>
          <w:szCs w:val="24"/>
        </w:rPr>
        <w:t>sections</w:t>
      </w:r>
      <w:r w:rsidR="001F2088" w:rsidRPr="003D2DF7">
        <w:rPr>
          <w:rFonts w:ascii="Times New Roman" w:eastAsia="FangSong" w:hAnsi="Times New Roman" w:cs="Times New Roman"/>
          <w:sz w:val="24"/>
          <w:szCs w:val="24"/>
        </w:rPr>
        <w:t xml:space="preserve"> </w:t>
      </w:r>
      <w:r w:rsidRPr="003D2DF7">
        <w:rPr>
          <w:rFonts w:ascii="Times New Roman" w:eastAsia="FangSong" w:hAnsi="Times New Roman" w:cs="Times New Roman"/>
          <w:sz w:val="24"/>
          <w:szCs w:val="24"/>
        </w:rPr>
        <w:t>of the autonomous areas</w:t>
      </w:r>
      <w:r w:rsidR="001F2088">
        <w:rPr>
          <w:rFonts w:ascii="Times New Roman" w:eastAsia="FangSong" w:hAnsi="Times New Roman" w:cs="Times New Roman"/>
          <w:sz w:val="24"/>
          <w:szCs w:val="24"/>
        </w:rPr>
        <w:t>.</w:t>
      </w:r>
    </w:p>
    <w:p w14:paraId="5E1635D5" w14:textId="1B8256EE" w:rsidR="00333340" w:rsidRDefault="00333340" w:rsidP="00333340">
      <w:pPr>
        <w:pStyle w:val="a3"/>
        <w:spacing w:line="408" w:lineRule="auto"/>
        <w:ind w:left="360" w:firstLineChars="0" w:firstLine="0"/>
        <w:rPr>
          <w:rFonts w:ascii="Times New Roman" w:hAnsi="Times New Roman" w:cs="Times New Roman"/>
          <w:sz w:val="24"/>
          <w:szCs w:val="24"/>
        </w:rPr>
      </w:pPr>
    </w:p>
    <w:p w14:paraId="4AED5CAC" w14:textId="77777777" w:rsidR="005711EB" w:rsidRPr="008F54C0" w:rsidRDefault="005711EB" w:rsidP="005711EB">
      <w:pPr>
        <w:pStyle w:val="2"/>
        <w:spacing w:line="408" w:lineRule="auto"/>
      </w:pPr>
      <w:bookmarkStart w:id="22" w:name="_Toc510762485"/>
      <w:bookmarkStart w:id="23" w:name="_Toc61888856"/>
      <w:bookmarkStart w:id="24" w:name="_Toc71201513"/>
      <w:bookmarkStart w:id="25" w:name="_Toc82335319"/>
      <w:r w:rsidRPr="008F54C0">
        <w:t>2.2 International Agreements and Treaties</w:t>
      </w:r>
      <w:bookmarkEnd w:id="22"/>
      <w:bookmarkEnd w:id="23"/>
      <w:bookmarkEnd w:id="24"/>
      <w:bookmarkEnd w:id="25"/>
    </w:p>
    <w:p w14:paraId="0F091D30" w14:textId="659FFA7E" w:rsidR="005711EB" w:rsidRPr="003D2DF7" w:rsidRDefault="005711EB" w:rsidP="00BE4680">
      <w:pPr>
        <w:spacing w:line="408" w:lineRule="auto"/>
        <w:ind w:firstLine="360"/>
        <w:rPr>
          <w:rFonts w:ascii="Times New Roman" w:hAnsi="Times New Roman" w:cs="Times New Roman"/>
          <w:sz w:val="24"/>
          <w:szCs w:val="24"/>
        </w:rPr>
      </w:pPr>
      <w:r w:rsidRPr="003D2DF7">
        <w:rPr>
          <w:rFonts w:ascii="Times New Roman" w:hAnsi="Times New Roman" w:cs="Times New Roman"/>
          <w:sz w:val="24"/>
          <w:szCs w:val="24"/>
        </w:rPr>
        <w:t xml:space="preserve">China is a signatory to several multilateral agreements and conventions that are relevant to </w:t>
      </w:r>
      <w:r w:rsidR="005E428B">
        <w:rPr>
          <w:rFonts w:ascii="Times New Roman" w:hAnsi="Times New Roman" w:cs="Times New Roman"/>
          <w:sz w:val="24"/>
          <w:szCs w:val="24"/>
        </w:rPr>
        <w:t>this project</w:t>
      </w:r>
      <w:r w:rsidRPr="003D2DF7">
        <w:rPr>
          <w:rFonts w:ascii="Times New Roman" w:hAnsi="Times New Roman" w:cs="Times New Roman"/>
          <w:sz w:val="24"/>
          <w:szCs w:val="24"/>
        </w:rPr>
        <w:t xml:space="preserve">; including but not limited </w:t>
      </w:r>
      <w:r w:rsidR="005E428B">
        <w:rPr>
          <w:rFonts w:ascii="Times New Roman" w:hAnsi="Times New Roman" w:cs="Times New Roman"/>
          <w:sz w:val="24"/>
          <w:szCs w:val="24"/>
        </w:rPr>
        <w:t>to</w:t>
      </w:r>
      <w:r w:rsidRPr="003D2DF7">
        <w:rPr>
          <w:rFonts w:ascii="Times New Roman" w:hAnsi="Times New Roman" w:cs="Times New Roman"/>
          <w:sz w:val="24"/>
          <w:szCs w:val="24"/>
        </w:rPr>
        <w:t>:</w:t>
      </w:r>
    </w:p>
    <w:p w14:paraId="6BB160B9" w14:textId="77777777" w:rsidR="005711EB" w:rsidRPr="008F54C0" w:rsidRDefault="005711EB" w:rsidP="005711EB">
      <w:pPr>
        <w:pStyle w:val="a3"/>
        <w:widowControl/>
        <w:numPr>
          <w:ilvl w:val="0"/>
          <w:numId w:val="3"/>
        </w:numPr>
        <w:spacing w:before="120" w:after="120" w:line="408" w:lineRule="auto"/>
        <w:ind w:firstLineChars="0"/>
        <w:rPr>
          <w:rFonts w:ascii="Times New Roman" w:hAnsi="Times New Roman" w:cs="Times New Roman"/>
          <w:sz w:val="24"/>
          <w:szCs w:val="24"/>
        </w:rPr>
      </w:pPr>
      <w:r w:rsidRPr="008F54C0">
        <w:rPr>
          <w:rFonts w:ascii="Times New Roman" w:hAnsi="Times New Roman" w:cs="Times New Roman"/>
          <w:sz w:val="24"/>
          <w:szCs w:val="24"/>
        </w:rPr>
        <w:t>1971, Convention on Wetlands of International Importance (Ramsar)</w:t>
      </w:r>
    </w:p>
    <w:p w14:paraId="0ED89272" w14:textId="77777777" w:rsidR="005711EB" w:rsidRPr="008F54C0" w:rsidRDefault="005711EB" w:rsidP="005711EB">
      <w:pPr>
        <w:pStyle w:val="a3"/>
        <w:widowControl/>
        <w:numPr>
          <w:ilvl w:val="0"/>
          <w:numId w:val="3"/>
        </w:numPr>
        <w:spacing w:before="120" w:after="120" w:line="408" w:lineRule="auto"/>
        <w:ind w:firstLineChars="0"/>
        <w:rPr>
          <w:rFonts w:ascii="Times New Roman" w:hAnsi="Times New Roman" w:cs="Times New Roman"/>
          <w:sz w:val="24"/>
          <w:szCs w:val="24"/>
        </w:rPr>
      </w:pPr>
      <w:r w:rsidRPr="008F54C0">
        <w:rPr>
          <w:rFonts w:ascii="Times New Roman" w:hAnsi="Times New Roman" w:cs="Times New Roman"/>
          <w:sz w:val="24"/>
          <w:szCs w:val="24"/>
        </w:rPr>
        <w:t>1972, Convention Concerning the Protection of the World Cultural and Natural Heritage</w:t>
      </w:r>
    </w:p>
    <w:p w14:paraId="2576CEFF" w14:textId="77777777" w:rsidR="005711EB" w:rsidRPr="008F54C0" w:rsidRDefault="005711EB" w:rsidP="005711EB">
      <w:pPr>
        <w:pStyle w:val="a3"/>
        <w:widowControl/>
        <w:numPr>
          <w:ilvl w:val="0"/>
          <w:numId w:val="3"/>
        </w:numPr>
        <w:spacing w:before="120" w:after="120" w:line="408" w:lineRule="auto"/>
        <w:ind w:firstLineChars="0"/>
        <w:rPr>
          <w:rFonts w:ascii="Times New Roman" w:hAnsi="Times New Roman" w:cs="Times New Roman"/>
          <w:sz w:val="24"/>
          <w:szCs w:val="24"/>
        </w:rPr>
      </w:pPr>
      <w:r w:rsidRPr="008F54C0">
        <w:rPr>
          <w:rFonts w:ascii="Times New Roman" w:hAnsi="Times New Roman" w:cs="Times New Roman"/>
          <w:sz w:val="24"/>
          <w:szCs w:val="24"/>
        </w:rPr>
        <w:t>1992, Convention on Biological Diversity</w:t>
      </w:r>
    </w:p>
    <w:p w14:paraId="59EFCD39" w14:textId="77777777" w:rsidR="005711EB" w:rsidRPr="008F54C0" w:rsidRDefault="005711EB" w:rsidP="005711EB">
      <w:pPr>
        <w:pStyle w:val="a3"/>
        <w:widowControl/>
        <w:numPr>
          <w:ilvl w:val="0"/>
          <w:numId w:val="3"/>
        </w:numPr>
        <w:spacing w:before="120" w:after="120" w:line="408" w:lineRule="auto"/>
        <w:ind w:firstLineChars="0"/>
        <w:rPr>
          <w:rFonts w:ascii="Times New Roman" w:hAnsi="Times New Roman" w:cs="Times New Roman"/>
          <w:sz w:val="24"/>
          <w:szCs w:val="24"/>
        </w:rPr>
      </w:pPr>
      <w:r w:rsidRPr="008F54C0">
        <w:rPr>
          <w:rFonts w:ascii="Times New Roman" w:hAnsi="Times New Roman" w:cs="Times New Roman"/>
          <w:sz w:val="24"/>
          <w:szCs w:val="24"/>
        </w:rPr>
        <w:t>1992, United Nations Framework Convention on Climate Change</w:t>
      </w:r>
    </w:p>
    <w:p w14:paraId="5FA0F393" w14:textId="77777777" w:rsidR="005711EB" w:rsidRPr="008F54C0" w:rsidRDefault="005711EB" w:rsidP="005711EB">
      <w:pPr>
        <w:pStyle w:val="a3"/>
        <w:widowControl/>
        <w:numPr>
          <w:ilvl w:val="0"/>
          <w:numId w:val="3"/>
        </w:numPr>
        <w:spacing w:before="120" w:after="120" w:line="408" w:lineRule="auto"/>
        <w:ind w:firstLineChars="0"/>
        <w:rPr>
          <w:rFonts w:ascii="Times New Roman" w:hAnsi="Times New Roman" w:cs="Times New Roman"/>
          <w:sz w:val="24"/>
          <w:szCs w:val="24"/>
        </w:rPr>
      </w:pPr>
      <w:r w:rsidRPr="008F54C0">
        <w:rPr>
          <w:rFonts w:ascii="Times New Roman" w:hAnsi="Times New Roman" w:cs="Times New Roman"/>
          <w:sz w:val="24"/>
          <w:szCs w:val="24"/>
        </w:rPr>
        <w:t xml:space="preserve">1995, Beijing Declaration (a </w:t>
      </w:r>
      <w:hyperlink r:id="rId13" w:tooltip="United Nations General Assembly resolution" w:history="1">
        <w:r w:rsidRPr="008F54C0">
          <w:rPr>
            <w:rFonts w:ascii="Times New Roman" w:hAnsi="Times New Roman" w:cs="Times New Roman"/>
            <w:sz w:val="24"/>
            <w:szCs w:val="24"/>
          </w:rPr>
          <w:t>resolution</w:t>
        </w:r>
      </w:hyperlink>
      <w:r w:rsidRPr="008F54C0">
        <w:rPr>
          <w:rFonts w:ascii="Times New Roman" w:hAnsi="Times New Roman" w:cs="Times New Roman"/>
          <w:sz w:val="24"/>
          <w:szCs w:val="24"/>
        </w:rPr>
        <w:t xml:space="preserve"> adopted by the </w:t>
      </w:r>
      <w:hyperlink r:id="rId14" w:tooltip="United Nations" w:history="1">
        <w:r w:rsidRPr="008F54C0">
          <w:rPr>
            <w:rFonts w:ascii="Times New Roman" w:hAnsi="Times New Roman" w:cs="Times New Roman"/>
            <w:sz w:val="24"/>
            <w:szCs w:val="24"/>
          </w:rPr>
          <w:t>UN</w:t>
        </w:r>
      </w:hyperlink>
      <w:r w:rsidRPr="008F54C0">
        <w:rPr>
          <w:rFonts w:ascii="Times New Roman" w:hAnsi="Times New Roman" w:cs="Times New Roman"/>
          <w:sz w:val="24"/>
          <w:szCs w:val="24"/>
        </w:rPr>
        <w:t xml:space="preserve"> at the end of the </w:t>
      </w:r>
      <w:hyperlink r:id="rId15" w:tooltip="Fourth World Conference on Women" w:history="1">
        <w:r w:rsidRPr="008F54C0">
          <w:rPr>
            <w:rFonts w:ascii="Times New Roman" w:hAnsi="Times New Roman" w:cs="Times New Roman"/>
            <w:sz w:val="24"/>
            <w:szCs w:val="24"/>
          </w:rPr>
          <w:t>Fourth World Conference on Women</w:t>
        </w:r>
      </w:hyperlink>
      <w:r w:rsidRPr="008F54C0">
        <w:rPr>
          <w:rFonts w:ascii="Times New Roman" w:hAnsi="Times New Roman" w:cs="Times New Roman"/>
          <w:sz w:val="24"/>
          <w:szCs w:val="24"/>
        </w:rPr>
        <w:t xml:space="preserve"> on 15 September 1995. The resolution adopted to promulgate a set of principles concerning the equality of men and women)</w:t>
      </w:r>
    </w:p>
    <w:p w14:paraId="3CAD2F83" w14:textId="77777777" w:rsidR="005711EB" w:rsidRPr="008F54C0" w:rsidRDefault="005711EB" w:rsidP="005711EB">
      <w:pPr>
        <w:pStyle w:val="a3"/>
        <w:widowControl/>
        <w:numPr>
          <w:ilvl w:val="0"/>
          <w:numId w:val="3"/>
        </w:numPr>
        <w:spacing w:before="120" w:after="120" w:line="408" w:lineRule="auto"/>
        <w:ind w:firstLineChars="0"/>
        <w:rPr>
          <w:rFonts w:ascii="Times New Roman" w:hAnsi="Times New Roman" w:cs="Times New Roman"/>
          <w:sz w:val="24"/>
          <w:szCs w:val="24"/>
        </w:rPr>
      </w:pPr>
      <w:r w:rsidRPr="008F54C0">
        <w:rPr>
          <w:rFonts w:ascii="Times New Roman" w:hAnsi="Times New Roman" w:cs="Times New Roman"/>
          <w:sz w:val="24"/>
          <w:szCs w:val="24"/>
        </w:rPr>
        <w:t>1998, International Covenant on Civil and Political Rights (ICCPR); signed in 1998, not yet ratified</w:t>
      </w:r>
    </w:p>
    <w:p w14:paraId="6C650A51" w14:textId="4559A0A5" w:rsidR="000A7771" w:rsidRPr="008F54C0" w:rsidRDefault="005711EB" w:rsidP="005711EB">
      <w:pPr>
        <w:pStyle w:val="a3"/>
        <w:widowControl/>
        <w:numPr>
          <w:ilvl w:val="0"/>
          <w:numId w:val="3"/>
        </w:numPr>
        <w:spacing w:before="120" w:after="120" w:line="408" w:lineRule="auto"/>
        <w:ind w:firstLineChars="0"/>
        <w:rPr>
          <w:rFonts w:ascii="Times New Roman" w:hAnsi="Times New Roman" w:cs="Times New Roman"/>
          <w:sz w:val="24"/>
          <w:szCs w:val="24"/>
        </w:rPr>
      </w:pPr>
      <w:r w:rsidRPr="008F54C0">
        <w:rPr>
          <w:rFonts w:ascii="Times New Roman" w:hAnsi="Times New Roman" w:cs="Times New Roman"/>
          <w:sz w:val="24"/>
          <w:szCs w:val="24"/>
        </w:rPr>
        <w:t>2000, Cartagena Protocol on Biosafety on the Convention on Biological Diversity</w:t>
      </w:r>
    </w:p>
    <w:p w14:paraId="556F0AF2" w14:textId="2E205FF0" w:rsidR="005711EB" w:rsidRPr="00BE4680" w:rsidRDefault="005711EB" w:rsidP="00BE4680">
      <w:pPr>
        <w:pStyle w:val="a3"/>
        <w:widowControl/>
        <w:numPr>
          <w:ilvl w:val="0"/>
          <w:numId w:val="3"/>
        </w:numPr>
        <w:spacing w:before="120" w:after="120" w:line="408" w:lineRule="auto"/>
        <w:ind w:firstLineChars="0"/>
        <w:rPr>
          <w:rFonts w:ascii="Times New Roman" w:hAnsi="Times New Roman" w:cs="Times New Roman"/>
          <w:sz w:val="24"/>
          <w:szCs w:val="24"/>
        </w:rPr>
      </w:pPr>
      <w:r w:rsidRPr="00BE4680">
        <w:rPr>
          <w:rFonts w:ascii="Times New Roman" w:hAnsi="Times New Roman" w:cs="Times New Roman"/>
          <w:sz w:val="24"/>
          <w:szCs w:val="24"/>
        </w:rPr>
        <w:t>2007, United Nations Declaration on the Rights of Indigenous Peoples (UNDRIP)</w:t>
      </w:r>
    </w:p>
    <w:p w14:paraId="1204A3FC" w14:textId="2F6CE870" w:rsidR="005711EB" w:rsidRPr="00FC1AB7" w:rsidRDefault="005711EB" w:rsidP="005711EB">
      <w:pPr>
        <w:pStyle w:val="2"/>
        <w:spacing w:line="408" w:lineRule="auto"/>
      </w:pPr>
      <w:bookmarkStart w:id="26" w:name="_Toc70430768"/>
      <w:bookmarkStart w:id="27" w:name="_Toc82335320"/>
      <w:r w:rsidRPr="00FC1AB7">
        <w:t>2.3 UNDP</w:t>
      </w:r>
      <w:r w:rsidR="00BE4680">
        <w:t>’</w:t>
      </w:r>
      <w:r w:rsidRPr="00FC1AB7">
        <w:t>s Social and Environmental Standards</w:t>
      </w:r>
      <w:bookmarkEnd w:id="26"/>
      <w:bookmarkEnd w:id="27"/>
    </w:p>
    <w:p w14:paraId="2B0D4E09" w14:textId="3C110DFC" w:rsidR="005711EB" w:rsidRDefault="005E428B" w:rsidP="00BE4680">
      <w:pPr>
        <w:spacing w:line="408" w:lineRule="auto"/>
        <w:ind w:firstLine="420"/>
        <w:rPr>
          <w:rFonts w:ascii="Times New Roman" w:hAnsi="Times New Roman" w:cs="Times New Roman"/>
          <w:sz w:val="24"/>
          <w:szCs w:val="24"/>
        </w:rPr>
      </w:pPr>
      <w:r>
        <w:rPr>
          <w:rFonts w:ascii="Times New Roman" w:hAnsi="Times New Roman" w:cs="Times New Roman"/>
          <w:sz w:val="24"/>
          <w:szCs w:val="24"/>
        </w:rPr>
        <w:t xml:space="preserve">In addition to the national and international regulatory systems outlined above, </w:t>
      </w:r>
      <w:r w:rsidR="005711EB">
        <w:rPr>
          <w:rFonts w:ascii="Times New Roman" w:hAnsi="Times New Roman" w:cs="Times New Roman"/>
          <w:sz w:val="24"/>
          <w:szCs w:val="24"/>
        </w:rPr>
        <w:t xml:space="preserve">C-PAR3 </w:t>
      </w:r>
      <w:r w:rsidR="005711EB" w:rsidRPr="005711EB">
        <w:rPr>
          <w:rFonts w:ascii="Times New Roman" w:hAnsi="Times New Roman" w:cs="Times New Roman"/>
          <w:sz w:val="24"/>
          <w:szCs w:val="24"/>
        </w:rPr>
        <w:t>will comply with UNDP’s Social and Environmental Standards (SES), which came into effect 1 January 2015. These Standards underpin UNDP's commitment to mainstream</w:t>
      </w:r>
      <w:r w:rsidR="00737F5A">
        <w:rPr>
          <w:rFonts w:ascii="Times New Roman" w:hAnsi="Times New Roman" w:cs="Times New Roman"/>
          <w:sz w:val="24"/>
          <w:szCs w:val="24"/>
        </w:rPr>
        <w:t>ing</w:t>
      </w:r>
      <w:r w:rsidR="005711EB" w:rsidRPr="005711EB">
        <w:rPr>
          <w:rFonts w:ascii="Times New Roman" w:hAnsi="Times New Roman" w:cs="Times New Roman"/>
          <w:sz w:val="24"/>
          <w:szCs w:val="24"/>
        </w:rPr>
        <w:t xml:space="preserve"> social and </w:t>
      </w:r>
      <w:r w:rsidR="005711EB" w:rsidRPr="005711EB">
        <w:rPr>
          <w:rFonts w:ascii="Times New Roman" w:hAnsi="Times New Roman" w:cs="Times New Roman"/>
          <w:sz w:val="24"/>
          <w:szCs w:val="24"/>
        </w:rPr>
        <w:lastRenderedPageBreak/>
        <w:t>environmental sustainability in its programs and projects to support sustainable development and are an integral component of UNDP's quality assurance and risk management approach to programming. Through the SES, UNDP meets the requirements of the GEF’s Environmental and Social Safeguards Policy.</w:t>
      </w:r>
    </w:p>
    <w:p w14:paraId="5D8F3EE9" w14:textId="5B469B78" w:rsidR="005711EB" w:rsidRPr="005711EB" w:rsidRDefault="005711EB" w:rsidP="00BE4680">
      <w:pPr>
        <w:pStyle w:val="af9"/>
        <w:spacing w:before="120" w:after="120"/>
        <w:ind w:firstLineChars="0" w:firstLine="420"/>
        <w:rPr>
          <w:rFonts w:ascii="Times New Roman" w:hAnsi="Times New Roman"/>
          <w:kern w:val="0"/>
          <w:szCs w:val="24"/>
        </w:rPr>
      </w:pPr>
      <w:r w:rsidRPr="00F12D98">
        <w:rPr>
          <w:rFonts w:ascii="Times New Roman" w:hAnsi="Times New Roman"/>
          <w:kern w:val="0"/>
          <w:szCs w:val="24"/>
        </w:rPr>
        <w:t xml:space="preserve">In accordance with UNDP SES policy, the Social and Environmental Screening Procedure (SESP) has been applied to C-PAR3 during the project development phase. An environmental and social management framework (ESMF) has </w:t>
      </w:r>
      <w:r w:rsidR="005E428B">
        <w:rPr>
          <w:rFonts w:ascii="Times New Roman" w:hAnsi="Times New Roman"/>
          <w:kern w:val="0"/>
          <w:szCs w:val="24"/>
        </w:rPr>
        <w:t xml:space="preserve">also </w:t>
      </w:r>
      <w:r w:rsidRPr="00F12D98">
        <w:rPr>
          <w:rFonts w:ascii="Times New Roman" w:hAnsi="Times New Roman"/>
          <w:kern w:val="0"/>
          <w:szCs w:val="24"/>
        </w:rPr>
        <w:t xml:space="preserve">been developed during the project preparation phase for C-PAR3. Based on </w:t>
      </w:r>
      <w:r w:rsidR="00737F5A">
        <w:rPr>
          <w:rFonts w:ascii="Times New Roman" w:hAnsi="Times New Roman"/>
          <w:kern w:val="0"/>
          <w:szCs w:val="24"/>
        </w:rPr>
        <w:t xml:space="preserve">these </w:t>
      </w:r>
      <w:r w:rsidRPr="00F12D98">
        <w:rPr>
          <w:rFonts w:ascii="Times New Roman" w:hAnsi="Times New Roman"/>
          <w:kern w:val="0"/>
          <w:szCs w:val="24"/>
        </w:rPr>
        <w:t>initial assessments, some social and environmental risk</w:t>
      </w:r>
      <w:r w:rsidR="00737F5A">
        <w:rPr>
          <w:rFonts w:ascii="Times New Roman" w:hAnsi="Times New Roman"/>
          <w:kern w:val="0"/>
          <w:szCs w:val="24"/>
        </w:rPr>
        <w:t>s</w:t>
      </w:r>
      <w:r w:rsidRPr="00F12D98">
        <w:rPr>
          <w:rFonts w:ascii="Times New Roman" w:hAnsi="Times New Roman"/>
          <w:kern w:val="0"/>
          <w:szCs w:val="24"/>
        </w:rPr>
        <w:t xml:space="preserve"> ha</w:t>
      </w:r>
      <w:r w:rsidR="00737F5A">
        <w:rPr>
          <w:rFonts w:ascii="Times New Roman" w:hAnsi="Times New Roman"/>
          <w:kern w:val="0"/>
          <w:szCs w:val="24"/>
        </w:rPr>
        <w:t>ve</w:t>
      </w:r>
      <w:r w:rsidRPr="00F12D98">
        <w:rPr>
          <w:rFonts w:ascii="Times New Roman" w:hAnsi="Times New Roman"/>
          <w:kern w:val="0"/>
          <w:szCs w:val="24"/>
        </w:rPr>
        <w:t xml:space="preserve"> been identified for this project.</w:t>
      </w:r>
      <w:r w:rsidRPr="005711EB">
        <w:rPr>
          <w:rFonts w:ascii="Times New Roman" w:hAnsi="Times New Roman"/>
          <w:kern w:val="0"/>
          <w:szCs w:val="24"/>
        </w:rPr>
        <w:t xml:space="preserve"> </w:t>
      </w:r>
      <w:r w:rsidR="00674E0E">
        <w:rPr>
          <w:rFonts w:ascii="Times New Roman" w:hAnsi="Times New Roman"/>
          <w:kern w:val="0"/>
          <w:szCs w:val="24"/>
        </w:rPr>
        <w:t xml:space="preserve">As </w:t>
      </w:r>
      <w:r w:rsidR="00737F5A">
        <w:rPr>
          <w:rFonts w:ascii="Times New Roman" w:hAnsi="Times New Roman"/>
          <w:kern w:val="0"/>
          <w:szCs w:val="24"/>
        </w:rPr>
        <w:t>identified</w:t>
      </w:r>
      <w:r w:rsidR="00674E0E">
        <w:rPr>
          <w:rFonts w:ascii="Times New Roman" w:hAnsi="Times New Roman"/>
          <w:kern w:val="0"/>
          <w:szCs w:val="24"/>
        </w:rPr>
        <w:t xml:space="preserve"> in the preliminary SESP f</w:t>
      </w:r>
      <w:r w:rsidRPr="005711EB">
        <w:rPr>
          <w:rFonts w:ascii="Times New Roman" w:hAnsi="Times New Roman"/>
          <w:kern w:val="0"/>
          <w:szCs w:val="24"/>
        </w:rPr>
        <w:t xml:space="preserve">or C-PAR3, there were three high risks and </w:t>
      </w:r>
      <w:r w:rsidR="00737F5A">
        <w:rPr>
          <w:rFonts w:ascii="Times New Roman" w:hAnsi="Times New Roman"/>
          <w:kern w:val="0"/>
          <w:szCs w:val="24"/>
        </w:rPr>
        <w:t xml:space="preserve">three </w:t>
      </w:r>
      <w:r w:rsidRPr="005711EB">
        <w:rPr>
          <w:rFonts w:ascii="Times New Roman" w:hAnsi="Times New Roman"/>
          <w:kern w:val="0"/>
          <w:szCs w:val="24"/>
        </w:rPr>
        <w:t>m</w:t>
      </w:r>
      <w:r w:rsidR="00674E0E">
        <w:rPr>
          <w:rFonts w:ascii="Times New Roman" w:hAnsi="Times New Roman"/>
          <w:kern w:val="0"/>
          <w:szCs w:val="24"/>
        </w:rPr>
        <w:t>oderate</w:t>
      </w:r>
      <w:r w:rsidRPr="005711EB">
        <w:rPr>
          <w:rFonts w:ascii="Times New Roman" w:hAnsi="Times New Roman"/>
          <w:kern w:val="0"/>
          <w:szCs w:val="24"/>
        </w:rPr>
        <w:t xml:space="preserve"> risks identified according to</w:t>
      </w:r>
      <w:r w:rsidR="00674E0E">
        <w:rPr>
          <w:rFonts w:ascii="Times New Roman" w:hAnsi="Times New Roman"/>
          <w:kern w:val="0"/>
          <w:szCs w:val="24"/>
        </w:rPr>
        <w:t xml:space="preserve"> </w:t>
      </w:r>
      <w:r w:rsidR="00DF53EC" w:rsidRPr="00F12D98">
        <w:rPr>
          <w:rFonts w:ascii="Times New Roman" w:hAnsi="Times New Roman"/>
          <w:kern w:val="0"/>
          <w:szCs w:val="24"/>
        </w:rPr>
        <w:t>UNDP</w:t>
      </w:r>
      <w:r w:rsidR="00DF53EC">
        <w:rPr>
          <w:rFonts w:ascii="Times New Roman" w:hAnsi="Times New Roman"/>
          <w:kern w:val="0"/>
          <w:szCs w:val="24"/>
        </w:rPr>
        <w:t xml:space="preserve">’s </w:t>
      </w:r>
      <w:r w:rsidR="00DF53EC" w:rsidRPr="005711EB">
        <w:rPr>
          <w:rFonts w:ascii="Times New Roman" w:hAnsi="Times New Roman"/>
          <w:kern w:val="0"/>
          <w:szCs w:val="24"/>
        </w:rPr>
        <w:t>principles</w:t>
      </w:r>
      <w:r w:rsidRPr="005711EB">
        <w:rPr>
          <w:rFonts w:ascii="Times New Roman" w:hAnsi="Times New Roman"/>
          <w:kern w:val="0"/>
          <w:szCs w:val="24"/>
        </w:rPr>
        <w:t xml:space="preserve"> and standards.</w:t>
      </w:r>
    </w:p>
    <w:p w14:paraId="57688F77" w14:textId="22A92FC0" w:rsidR="005711EB" w:rsidRPr="00BE4680" w:rsidRDefault="005E428B" w:rsidP="00BE4680">
      <w:pPr>
        <w:pStyle w:val="af9"/>
        <w:numPr>
          <w:ilvl w:val="0"/>
          <w:numId w:val="91"/>
        </w:numPr>
        <w:spacing w:before="120" w:after="120"/>
        <w:ind w:firstLineChars="0"/>
        <w:rPr>
          <w:rFonts w:ascii="Times New Roman" w:hAnsi="Times New Roman"/>
          <w:b/>
          <w:bCs/>
          <w:iCs/>
          <w:szCs w:val="24"/>
          <w:lang w:val="en-GB"/>
        </w:rPr>
      </w:pPr>
      <w:r w:rsidRPr="001C361D">
        <w:rPr>
          <w:rFonts w:ascii="Times New Roman" w:hAnsi="Times New Roman" w:hint="eastAsia"/>
          <w:b/>
          <w:bCs/>
          <w:iCs/>
          <w:szCs w:val="24"/>
        </w:rPr>
        <w:t>R</w:t>
      </w:r>
      <w:r w:rsidRPr="001C361D">
        <w:rPr>
          <w:rFonts w:ascii="Times New Roman" w:hAnsi="Times New Roman"/>
          <w:b/>
          <w:bCs/>
          <w:iCs/>
          <w:szCs w:val="24"/>
        </w:rPr>
        <w:t xml:space="preserve">isk 1 (high): </w:t>
      </w:r>
      <w:r w:rsidR="005711EB" w:rsidRPr="00BE4680">
        <w:rPr>
          <w:rFonts w:ascii="Times New Roman" w:eastAsia="Yu Mincho" w:hAnsi="Times New Roman"/>
          <w:iCs/>
          <w:szCs w:val="24"/>
        </w:rPr>
        <w:t>Local communities (including ethnic minorities) living in key</w:t>
      </w:r>
      <w:r w:rsidR="005711EB" w:rsidRPr="00BE4680">
        <w:rPr>
          <w:rFonts w:ascii="Times New Roman" w:eastAsia="Yu Mincho" w:hAnsi="Times New Roman"/>
          <w:iCs/>
        </w:rPr>
        <w:t xml:space="preserve"> </w:t>
      </w:r>
      <w:r w:rsidR="005711EB" w:rsidRPr="00BE4680">
        <w:rPr>
          <w:rFonts w:ascii="Times New Roman" w:eastAsia="Yu Mincho" w:hAnsi="Times New Roman"/>
          <w:iCs/>
          <w:szCs w:val="24"/>
        </w:rPr>
        <w:t>conservation zones of NP pilot (Qilian Mountains) could be gradually (and voluntarily) resettled.</w:t>
      </w:r>
    </w:p>
    <w:p w14:paraId="76E52667" w14:textId="4CCF846B" w:rsidR="005711EB" w:rsidRPr="001C361D" w:rsidRDefault="005E428B" w:rsidP="00BE4680">
      <w:pPr>
        <w:pStyle w:val="Default"/>
        <w:numPr>
          <w:ilvl w:val="0"/>
          <w:numId w:val="58"/>
        </w:numPr>
        <w:spacing w:line="360" w:lineRule="auto"/>
        <w:rPr>
          <w:lang w:val="en-GB"/>
        </w:rPr>
      </w:pPr>
      <w:r w:rsidRPr="001C361D">
        <w:rPr>
          <w:rFonts w:ascii="Times New Roman" w:hAnsi="Times New Roman"/>
          <w:b/>
          <w:iCs/>
          <w:lang w:val="en-GB"/>
        </w:rPr>
        <w:t>Risk 2 (high):</w:t>
      </w:r>
      <w:r w:rsidR="005711EB" w:rsidRPr="00BE4680">
        <w:rPr>
          <w:rFonts w:ascii="Times New Roman" w:hAnsi="Times New Roman"/>
          <w:bCs/>
          <w:iCs/>
          <w:lang w:val="en-GB"/>
        </w:rPr>
        <w:t xml:space="preserve"> </w:t>
      </w:r>
      <w:r w:rsidR="005711EB" w:rsidRPr="00BE4680">
        <w:rPr>
          <w:rFonts w:ascii="Times New Roman" w:hAnsi="Times New Roman" w:cs="Times New Roman"/>
          <w:bCs/>
          <w:iCs/>
          <w:lang w:val="en-GB"/>
        </w:rPr>
        <w:t>Communities in the project area (including ethnic minorities) could face economic displacement, changes to land rights and/or restricted access to resources because of the expansion of the NP and PA system, stronger PA controls and creation of ecological corridor areas. These impacts could impact women differently than men.</w:t>
      </w:r>
    </w:p>
    <w:p w14:paraId="2C908677" w14:textId="3CF70EC5" w:rsidR="005E428B" w:rsidRPr="00BE4680" w:rsidRDefault="005E428B" w:rsidP="00BE4680">
      <w:pPr>
        <w:pStyle w:val="af9"/>
        <w:numPr>
          <w:ilvl w:val="0"/>
          <w:numId w:val="59"/>
        </w:numPr>
        <w:spacing w:before="120" w:after="120"/>
        <w:ind w:firstLineChars="0"/>
        <w:rPr>
          <w:rFonts w:ascii="Times New Roman" w:hAnsi="Times New Roman"/>
          <w:bCs/>
          <w:iCs/>
          <w:szCs w:val="24"/>
          <w:lang w:val="en-GB"/>
        </w:rPr>
      </w:pPr>
      <w:r w:rsidRPr="001C361D">
        <w:rPr>
          <w:rFonts w:ascii="Times New Roman" w:hAnsi="Times New Roman"/>
          <w:b/>
          <w:iCs/>
          <w:lang w:val="en-GB"/>
        </w:rPr>
        <w:t>Risk 3 (high)</w:t>
      </w:r>
      <w:r w:rsidRPr="001C361D">
        <w:rPr>
          <w:rFonts w:ascii="Times New Roman" w:hAnsi="Times New Roman"/>
          <w:bCs/>
          <w:iCs/>
          <w:lang w:val="en-GB"/>
        </w:rPr>
        <w:t>:</w:t>
      </w:r>
      <w:r w:rsidR="005711EB" w:rsidRPr="00BE4680">
        <w:rPr>
          <w:rFonts w:ascii="Times New Roman" w:hAnsi="Times New Roman"/>
          <w:bCs/>
          <w:iCs/>
          <w:lang w:val="en-GB"/>
        </w:rPr>
        <w:t xml:space="preserve"> </w:t>
      </w:r>
      <w:r w:rsidR="005711EB" w:rsidRPr="00BE4680">
        <w:rPr>
          <w:rFonts w:ascii="Times New Roman" w:hAnsi="Times New Roman"/>
          <w:bCs/>
          <w:iCs/>
          <w:szCs w:val="24"/>
          <w:lang w:val="en-GB"/>
        </w:rPr>
        <w:t xml:space="preserve">Expansion of existing PAs has the potential to affect the rights, lands and livelihoods (e.g. potential economic displacement, reduced access to resources, resettlement) of ethnic minority populations within and adjacent to the project demonstration PAs (including the Qilian Mountains NP pilot). </w:t>
      </w:r>
    </w:p>
    <w:p w14:paraId="32BB6D7F" w14:textId="7AFEB086" w:rsidR="005E428B" w:rsidRPr="00BE4680" w:rsidRDefault="005E428B" w:rsidP="00BE4680">
      <w:pPr>
        <w:pStyle w:val="af9"/>
        <w:numPr>
          <w:ilvl w:val="0"/>
          <w:numId w:val="90"/>
        </w:numPr>
        <w:spacing w:before="120" w:after="120"/>
        <w:ind w:firstLineChars="0"/>
        <w:jc w:val="left"/>
        <w:rPr>
          <w:rFonts w:ascii="Times New Roman" w:hAnsi="Times New Roman"/>
          <w:bCs/>
          <w:iCs/>
          <w:szCs w:val="24"/>
          <w:lang w:val="en-GB"/>
        </w:rPr>
      </w:pPr>
      <w:r w:rsidRPr="001C361D">
        <w:rPr>
          <w:rFonts w:ascii="Times New Roman" w:hAnsi="Times New Roman"/>
          <w:b/>
          <w:iCs/>
          <w:szCs w:val="24"/>
          <w:lang w:val="en-GB"/>
        </w:rPr>
        <w:t>Risk 4 (moderate)</w:t>
      </w:r>
      <w:r w:rsidRPr="001C361D">
        <w:rPr>
          <w:rFonts w:ascii="Times New Roman" w:hAnsi="Times New Roman"/>
          <w:bCs/>
          <w:iCs/>
          <w:szCs w:val="24"/>
          <w:lang w:val="en-GB"/>
        </w:rPr>
        <w:t>: Marginalized stakeholder groups, including women and ethnic minorities, could face barriers to full, meaningful participation in project activities (e.g. planned expansion of PA subsystem) that could affect them negatively.</w:t>
      </w:r>
    </w:p>
    <w:p w14:paraId="1594C48B" w14:textId="56D3EDA1" w:rsidR="005E428B" w:rsidRPr="00BE4680" w:rsidRDefault="005E428B" w:rsidP="00BE4680">
      <w:pPr>
        <w:pStyle w:val="af9"/>
        <w:numPr>
          <w:ilvl w:val="0"/>
          <w:numId w:val="90"/>
        </w:numPr>
        <w:spacing w:before="120" w:after="120"/>
        <w:ind w:firstLineChars="0"/>
        <w:rPr>
          <w:rFonts w:ascii="Times New Roman" w:hAnsi="Times New Roman"/>
          <w:szCs w:val="24"/>
          <w:lang w:val="en-GB"/>
        </w:rPr>
      </w:pPr>
      <w:r w:rsidRPr="00BE4680">
        <w:rPr>
          <w:rFonts w:ascii="Times New Roman" w:hAnsi="Times New Roman"/>
          <w:b/>
          <w:bCs/>
          <w:szCs w:val="24"/>
          <w:lang w:val="en-GB"/>
        </w:rPr>
        <w:t>Risk 5 (moderate)</w:t>
      </w:r>
      <w:r w:rsidR="005711EB" w:rsidRPr="00BE4680">
        <w:rPr>
          <w:rFonts w:ascii="Times New Roman" w:hAnsi="Times New Roman"/>
          <w:b/>
          <w:bCs/>
          <w:szCs w:val="24"/>
          <w:lang w:val="en-GB"/>
        </w:rPr>
        <w:t>:</w:t>
      </w:r>
      <w:r w:rsidR="005711EB" w:rsidRPr="00BE4680">
        <w:rPr>
          <w:rFonts w:ascii="Times New Roman" w:hAnsi="Times New Roman"/>
          <w:szCs w:val="24"/>
          <w:lang w:val="en-GB"/>
        </w:rPr>
        <w:t xml:space="preserve"> Project appointed duty-bearers at the county and township level (e.g. community mobilisers) could lack the capacity to implement the project according to UNDP standards regarding human rights, public participation, gender mainstreaming and attention to social and environmental safeguards.</w:t>
      </w:r>
    </w:p>
    <w:p w14:paraId="10F636E2" w14:textId="08A4251F" w:rsidR="005711EB" w:rsidRDefault="005E428B" w:rsidP="00BE4680">
      <w:pPr>
        <w:pStyle w:val="a3"/>
        <w:numPr>
          <w:ilvl w:val="0"/>
          <w:numId w:val="61"/>
        </w:numPr>
        <w:spacing w:line="360" w:lineRule="auto"/>
        <w:ind w:firstLineChars="0"/>
        <w:rPr>
          <w:rFonts w:ascii="Times New Roman" w:hAnsi="Times New Roman" w:cs="Times New Roman"/>
          <w:bCs/>
          <w:iCs/>
          <w:sz w:val="24"/>
          <w:szCs w:val="24"/>
        </w:rPr>
      </w:pPr>
      <w:r w:rsidRPr="001C361D">
        <w:rPr>
          <w:rFonts w:ascii="Times New Roman" w:hAnsi="Times New Roman" w:cs="Times New Roman"/>
          <w:b/>
          <w:iCs/>
          <w:sz w:val="24"/>
          <w:szCs w:val="24"/>
          <w:lang w:val="en-GB"/>
        </w:rPr>
        <w:t>Risk 6 (moderate)</w:t>
      </w:r>
      <w:r w:rsidR="005711EB" w:rsidRPr="00BE4680">
        <w:rPr>
          <w:rFonts w:ascii="Times New Roman" w:hAnsi="Times New Roman" w:cs="Times New Roman"/>
          <w:bCs/>
          <w:iCs/>
          <w:sz w:val="24"/>
          <w:szCs w:val="24"/>
        </w:rPr>
        <w:t xml:space="preserve">: There are large disparities between men and women in the patriarchal </w:t>
      </w:r>
      <w:r w:rsidR="005711EB" w:rsidRPr="00BE4680">
        <w:rPr>
          <w:rFonts w:ascii="Times New Roman" w:hAnsi="Times New Roman" w:cs="Times New Roman"/>
          <w:bCs/>
          <w:iCs/>
          <w:sz w:val="24"/>
          <w:szCs w:val="24"/>
        </w:rPr>
        <w:lastRenderedPageBreak/>
        <w:t>culture of most Tibetan communities in and around the project sites that could potentially be reproduced by project activities, limiting engagement and involvement of women in project implementation.</w:t>
      </w:r>
    </w:p>
    <w:p w14:paraId="1C30C1A6" w14:textId="77777777" w:rsidR="00D5726F" w:rsidRPr="00BE4680" w:rsidRDefault="00D5726F" w:rsidP="00EB6101">
      <w:pPr>
        <w:pStyle w:val="a3"/>
        <w:spacing w:line="360" w:lineRule="auto"/>
        <w:ind w:left="720" w:firstLineChars="0" w:firstLine="0"/>
        <w:rPr>
          <w:rFonts w:ascii="Times New Roman" w:hAnsi="Times New Roman" w:cs="Times New Roman"/>
          <w:bCs/>
          <w:iCs/>
          <w:sz w:val="24"/>
          <w:szCs w:val="24"/>
        </w:rPr>
      </w:pPr>
    </w:p>
    <w:p w14:paraId="50A44215" w14:textId="1F2CE66C" w:rsidR="005711EB" w:rsidRDefault="00D5726F" w:rsidP="00D5726F">
      <w:pPr>
        <w:ind w:firstLine="360"/>
        <w:rPr>
          <w:rFonts w:ascii="Times New Roman" w:hAnsi="Times New Roman" w:cs="Times New Roman"/>
          <w:sz w:val="24"/>
          <w:szCs w:val="24"/>
          <w:lang w:val="en-GB"/>
        </w:rPr>
      </w:pPr>
      <w:r>
        <w:rPr>
          <w:rFonts w:ascii="Times New Roman" w:hAnsi="Times New Roman" w:cs="Times New Roman"/>
          <w:sz w:val="24"/>
          <w:szCs w:val="24"/>
          <w:lang w:val="en-GB"/>
        </w:rPr>
        <w:t>Considering the risks outlined above (which are described in detail in this ESIA) and the initial SESP screening, the following UNDP standards and principles are triggered for the project:</w:t>
      </w:r>
    </w:p>
    <w:p w14:paraId="3E0A7553" w14:textId="77777777" w:rsidR="00D5726F" w:rsidRDefault="00D5726F" w:rsidP="00D5726F">
      <w:pPr>
        <w:ind w:firstLine="360"/>
        <w:rPr>
          <w:rFonts w:ascii="Times New Roman" w:hAnsi="Times New Roman" w:cs="Times New Roman"/>
          <w:sz w:val="24"/>
          <w:szCs w:val="24"/>
          <w:lang w:val="en-GB"/>
        </w:rPr>
      </w:pPr>
    </w:p>
    <w:p w14:paraId="02A78CCC" w14:textId="77777777" w:rsidR="00D5726F" w:rsidRPr="000B29C1" w:rsidRDefault="00D5726F" w:rsidP="00D5726F">
      <w:pPr>
        <w:pStyle w:val="a3"/>
        <w:widowControl/>
        <w:numPr>
          <w:ilvl w:val="0"/>
          <w:numId w:val="150"/>
        </w:numPr>
        <w:spacing w:after="200" w:line="360" w:lineRule="auto"/>
        <w:ind w:firstLineChars="0"/>
        <w:contextualSpacing/>
        <w:jc w:val="left"/>
        <w:rPr>
          <w:rFonts w:ascii="Times New Roman" w:hAnsi="Times New Roman" w:cs="Times New Roman"/>
          <w:sz w:val="24"/>
          <w:szCs w:val="24"/>
          <w:lang w:val="en-AU"/>
        </w:rPr>
      </w:pPr>
      <w:r w:rsidRPr="00EB6101">
        <w:rPr>
          <w:rFonts w:ascii="Times New Roman" w:hAnsi="Times New Roman" w:cs="Times New Roman"/>
          <w:b/>
          <w:bCs/>
          <w:sz w:val="24"/>
          <w:szCs w:val="24"/>
          <w:lang w:val="en-AU"/>
        </w:rPr>
        <w:t>Standard 1:</w:t>
      </w:r>
      <w:r w:rsidRPr="000B29C1">
        <w:rPr>
          <w:rFonts w:ascii="Times New Roman" w:hAnsi="Times New Roman" w:cs="Times New Roman"/>
          <w:sz w:val="24"/>
          <w:szCs w:val="24"/>
          <w:lang w:val="en-AU"/>
        </w:rPr>
        <w:t xml:space="preserve"> Human Rights (risks affecting land use and access to resources due to the establishment of new protected areas and stricter regulations in these areas or critical habitats in connecting/buffer protected areas);</w:t>
      </w:r>
    </w:p>
    <w:p w14:paraId="70D11BE3" w14:textId="77777777" w:rsidR="00D5726F" w:rsidRPr="000B29C1" w:rsidRDefault="00D5726F" w:rsidP="00D5726F">
      <w:pPr>
        <w:pStyle w:val="a3"/>
        <w:widowControl/>
        <w:numPr>
          <w:ilvl w:val="0"/>
          <w:numId w:val="150"/>
        </w:numPr>
        <w:spacing w:after="200" w:line="360" w:lineRule="auto"/>
        <w:ind w:firstLineChars="0"/>
        <w:contextualSpacing/>
        <w:jc w:val="left"/>
        <w:rPr>
          <w:rFonts w:ascii="Times New Roman" w:hAnsi="Times New Roman" w:cs="Times New Roman"/>
          <w:sz w:val="24"/>
          <w:szCs w:val="24"/>
          <w:lang w:val="en-AU"/>
        </w:rPr>
      </w:pPr>
      <w:r w:rsidRPr="00EB6101">
        <w:rPr>
          <w:rFonts w:ascii="Times New Roman" w:hAnsi="Times New Roman" w:cs="Times New Roman"/>
          <w:b/>
          <w:bCs/>
          <w:sz w:val="24"/>
          <w:szCs w:val="24"/>
          <w:lang w:val="en-AU"/>
        </w:rPr>
        <w:t>Standard 2:</w:t>
      </w:r>
      <w:r w:rsidRPr="000B29C1">
        <w:rPr>
          <w:rFonts w:ascii="Times New Roman" w:hAnsi="Times New Roman" w:cs="Times New Roman"/>
          <w:sz w:val="24"/>
          <w:szCs w:val="24"/>
          <w:lang w:val="en-AU"/>
        </w:rPr>
        <w:t xml:space="preserve"> Climate Change Mitigation and Adaptation (due to the risk of vulnerability of project outcomes to the impacts of climate change); </w:t>
      </w:r>
    </w:p>
    <w:p w14:paraId="2127D2FF" w14:textId="77777777" w:rsidR="00D5726F" w:rsidRPr="000B29C1" w:rsidRDefault="00D5726F" w:rsidP="00D5726F">
      <w:pPr>
        <w:pStyle w:val="a3"/>
        <w:widowControl/>
        <w:numPr>
          <w:ilvl w:val="0"/>
          <w:numId w:val="150"/>
        </w:numPr>
        <w:spacing w:after="200" w:line="360" w:lineRule="auto"/>
        <w:ind w:firstLineChars="0"/>
        <w:contextualSpacing/>
        <w:jc w:val="left"/>
        <w:rPr>
          <w:rFonts w:ascii="Times New Roman" w:hAnsi="Times New Roman" w:cs="Times New Roman"/>
          <w:sz w:val="24"/>
          <w:szCs w:val="24"/>
          <w:lang w:val="en-AU"/>
        </w:rPr>
      </w:pPr>
      <w:r w:rsidRPr="00EB6101">
        <w:rPr>
          <w:rFonts w:ascii="Times New Roman" w:hAnsi="Times New Roman" w:cs="Times New Roman"/>
          <w:b/>
          <w:bCs/>
          <w:sz w:val="24"/>
          <w:szCs w:val="24"/>
          <w:lang w:val="en-AU"/>
        </w:rPr>
        <w:t>Standard 3:</w:t>
      </w:r>
      <w:r w:rsidRPr="000B29C1">
        <w:rPr>
          <w:rFonts w:ascii="Times New Roman" w:hAnsi="Times New Roman" w:cs="Times New Roman"/>
          <w:sz w:val="24"/>
          <w:szCs w:val="24"/>
          <w:lang w:val="en-AU"/>
        </w:rPr>
        <w:t xml:space="preserve"> Community Health, Safety, and Working Conditions (due to the potential risk that natural disasters may affect project sites);</w:t>
      </w:r>
    </w:p>
    <w:p w14:paraId="0FD6510A" w14:textId="77777777" w:rsidR="00D5726F" w:rsidRDefault="00D5726F" w:rsidP="00D5726F">
      <w:pPr>
        <w:pStyle w:val="a3"/>
        <w:widowControl/>
        <w:numPr>
          <w:ilvl w:val="0"/>
          <w:numId w:val="150"/>
        </w:numPr>
        <w:spacing w:after="200" w:line="360" w:lineRule="auto"/>
        <w:ind w:firstLineChars="0"/>
        <w:contextualSpacing/>
        <w:jc w:val="left"/>
        <w:rPr>
          <w:rFonts w:ascii="Times New Roman" w:hAnsi="Times New Roman" w:cs="Times New Roman"/>
          <w:sz w:val="24"/>
          <w:szCs w:val="24"/>
          <w:lang w:val="en-AU"/>
        </w:rPr>
      </w:pPr>
      <w:r w:rsidRPr="00EB6101">
        <w:rPr>
          <w:rFonts w:ascii="Times New Roman" w:hAnsi="Times New Roman" w:cs="Times New Roman"/>
          <w:b/>
          <w:bCs/>
          <w:sz w:val="24"/>
          <w:szCs w:val="24"/>
          <w:lang w:val="en-AU"/>
        </w:rPr>
        <w:t>Standard 4:</w:t>
      </w:r>
      <w:r>
        <w:rPr>
          <w:rFonts w:ascii="Times New Roman" w:hAnsi="Times New Roman" w:cs="Times New Roman"/>
          <w:sz w:val="24"/>
          <w:szCs w:val="24"/>
          <w:lang w:val="en-AU"/>
        </w:rPr>
        <w:t xml:space="preserve"> Cultural Heritage (due to potential impacts to access to cultural heritage should any economic displacement take place)</w:t>
      </w:r>
    </w:p>
    <w:p w14:paraId="2BEF9C4A" w14:textId="77777777" w:rsidR="00D5726F" w:rsidRPr="000B29C1" w:rsidRDefault="00D5726F" w:rsidP="00D5726F">
      <w:pPr>
        <w:pStyle w:val="a3"/>
        <w:widowControl/>
        <w:numPr>
          <w:ilvl w:val="0"/>
          <w:numId w:val="150"/>
        </w:numPr>
        <w:spacing w:after="200" w:line="360" w:lineRule="auto"/>
        <w:ind w:firstLineChars="0"/>
        <w:contextualSpacing/>
        <w:jc w:val="left"/>
        <w:rPr>
          <w:rFonts w:ascii="Times New Roman" w:hAnsi="Times New Roman" w:cs="Times New Roman"/>
          <w:sz w:val="24"/>
          <w:szCs w:val="24"/>
          <w:lang w:val="en-AU"/>
        </w:rPr>
      </w:pPr>
      <w:r w:rsidRPr="00EB6101">
        <w:rPr>
          <w:rFonts w:ascii="Times New Roman" w:hAnsi="Times New Roman" w:cs="Times New Roman"/>
          <w:b/>
          <w:bCs/>
          <w:sz w:val="24"/>
          <w:szCs w:val="24"/>
          <w:lang w:val="en-AU"/>
        </w:rPr>
        <w:t>Standard 5:</w:t>
      </w:r>
      <w:r w:rsidRPr="000B29C1">
        <w:rPr>
          <w:rFonts w:ascii="Times New Roman" w:hAnsi="Times New Roman" w:cs="Times New Roman"/>
          <w:sz w:val="24"/>
          <w:szCs w:val="24"/>
          <w:lang w:val="en-AU"/>
        </w:rPr>
        <w:t xml:space="preserve"> </w:t>
      </w:r>
      <w:r>
        <w:rPr>
          <w:rFonts w:ascii="Times New Roman" w:hAnsi="Times New Roman" w:cs="Times New Roman"/>
          <w:sz w:val="24"/>
          <w:szCs w:val="24"/>
          <w:lang w:val="en-AU"/>
        </w:rPr>
        <w:t>Displacement</w:t>
      </w:r>
      <w:r w:rsidRPr="000B29C1">
        <w:rPr>
          <w:rFonts w:ascii="Times New Roman" w:hAnsi="Times New Roman" w:cs="Times New Roman"/>
          <w:sz w:val="24"/>
          <w:szCs w:val="24"/>
          <w:lang w:val="en-AU"/>
        </w:rPr>
        <w:t xml:space="preserve"> and Resettlement (due to the potential for economic </w:t>
      </w:r>
      <w:r>
        <w:rPr>
          <w:rFonts w:ascii="Times New Roman" w:hAnsi="Times New Roman" w:cs="Times New Roman"/>
          <w:sz w:val="24"/>
          <w:szCs w:val="24"/>
          <w:lang w:val="en-AU"/>
        </w:rPr>
        <w:t>displacement</w:t>
      </w:r>
      <w:r w:rsidRPr="000B29C1">
        <w:rPr>
          <w:rFonts w:ascii="Times New Roman" w:hAnsi="Times New Roman" w:cs="Times New Roman"/>
          <w:sz w:val="24"/>
          <w:szCs w:val="24"/>
          <w:lang w:val="en-AU"/>
        </w:rPr>
        <w:t xml:space="preserve"> as a result of protected area expansion and stricter enforcement within protected areas); and</w:t>
      </w:r>
    </w:p>
    <w:p w14:paraId="520C3431" w14:textId="77777777" w:rsidR="00D5726F" w:rsidRDefault="00D5726F" w:rsidP="00D5726F">
      <w:pPr>
        <w:pStyle w:val="a3"/>
        <w:widowControl/>
        <w:numPr>
          <w:ilvl w:val="0"/>
          <w:numId w:val="150"/>
        </w:numPr>
        <w:spacing w:after="200" w:line="360" w:lineRule="auto"/>
        <w:ind w:firstLineChars="0"/>
        <w:contextualSpacing/>
        <w:jc w:val="left"/>
        <w:rPr>
          <w:rFonts w:ascii="Times New Roman" w:hAnsi="Times New Roman" w:cs="Times New Roman"/>
          <w:sz w:val="24"/>
          <w:szCs w:val="24"/>
          <w:lang w:val="en-AU"/>
        </w:rPr>
      </w:pPr>
      <w:r w:rsidRPr="00EB6101">
        <w:rPr>
          <w:rFonts w:ascii="Times New Roman" w:hAnsi="Times New Roman" w:cs="Times New Roman"/>
          <w:b/>
          <w:bCs/>
          <w:sz w:val="24"/>
          <w:szCs w:val="24"/>
          <w:lang w:val="en-AU"/>
        </w:rPr>
        <w:t>Standard 6:</w:t>
      </w:r>
      <w:r w:rsidRPr="000B29C1">
        <w:rPr>
          <w:rFonts w:ascii="Times New Roman" w:hAnsi="Times New Roman" w:cs="Times New Roman"/>
          <w:sz w:val="24"/>
          <w:szCs w:val="24"/>
          <w:lang w:val="en-AU"/>
        </w:rPr>
        <w:t xml:space="preserve"> Indigenous Peoples (</w:t>
      </w:r>
      <w:r>
        <w:rPr>
          <w:rFonts w:ascii="Times New Roman" w:hAnsi="Times New Roman" w:cs="Times New Roman"/>
          <w:sz w:val="24"/>
          <w:szCs w:val="24"/>
          <w:lang w:val="en-AU"/>
        </w:rPr>
        <w:t>p</w:t>
      </w:r>
      <w:r w:rsidRPr="000B29C1">
        <w:rPr>
          <w:rFonts w:ascii="Times New Roman" w:hAnsi="Times New Roman" w:cs="Times New Roman"/>
          <w:sz w:val="24"/>
          <w:szCs w:val="24"/>
          <w:lang w:val="en-AU"/>
        </w:rPr>
        <w:t>otential impact of relocation and/or economic displacement due to the presence of ethnic minorities living in the project demonstration sites, including the core areas of the national park pilot).</w:t>
      </w:r>
    </w:p>
    <w:p w14:paraId="10781EBC" w14:textId="77777777" w:rsidR="00D5726F" w:rsidRPr="00EB6101" w:rsidRDefault="00D5726F" w:rsidP="00D5726F">
      <w:pPr>
        <w:pStyle w:val="a3"/>
        <w:widowControl/>
        <w:numPr>
          <w:ilvl w:val="0"/>
          <w:numId w:val="150"/>
        </w:numPr>
        <w:spacing w:after="200" w:line="360" w:lineRule="auto"/>
        <w:ind w:firstLineChars="0"/>
        <w:contextualSpacing/>
        <w:jc w:val="left"/>
        <w:rPr>
          <w:rFonts w:ascii="Times New Roman" w:hAnsi="Times New Roman" w:cs="Times New Roman"/>
          <w:sz w:val="24"/>
          <w:szCs w:val="24"/>
          <w:lang w:val="en-AU"/>
        </w:rPr>
      </w:pPr>
      <w:r w:rsidRPr="00EB6101">
        <w:rPr>
          <w:rFonts w:ascii="Times New Roman" w:hAnsi="Times New Roman" w:cs="Times New Roman"/>
          <w:b/>
          <w:bCs/>
          <w:kern w:val="0"/>
          <w:sz w:val="24"/>
          <w:szCs w:val="24"/>
        </w:rPr>
        <w:t>Principle 1:</w:t>
      </w:r>
      <w:r w:rsidRPr="00EB6101">
        <w:rPr>
          <w:rFonts w:ascii="Times New Roman" w:hAnsi="Times New Roman" w:cs="Times New Roman"/>
          <w:kern w:val="0"/>
          <w:sz w:val="24"/>
          <w:szCs w:val="24"/>
        </w:rPr>
        <w:t xml:space="preserve"> Human Rights</w:t>
      </w:r>
    </w:p>
    <w:p w14:paraId="40A52DEB" w14:textId="46FB5A52" w:rsidR="00D5726F" w:rsidRPr="00EB6101" w:rsidRDefault="00D5726F" w:rsidP="00EB6101">
      <w:pPr>
        <w:pStyle w:val="a3"/>
        <w:widowControl/>
        <w:numPr>
          <w:ilvl w:val="0"/>
          <w:numId w:val="150"/>
        </w:numPr>
        <w:spacing w:after="200" w:line="360" w:lineRule="auto"/>
        <w:ind w:firstLineChars="0"/>
        <w:contextualSpacing/>
        <w:jc w:val="left"/>
        <w:rPr>
          <w:rFonts w:ascii="Times New Roman" w:hAnsi="Times New Roman" w:cs="Times New Roman"/>
          <w:sz w:val="24"/>
          <w:szCs w:val="24"/>
          <w:lang w:val="en-AU"/>
        </w:rPr>
      </w:pPr>
      <w:r w:rsidRPr="00EB6101">
        <w:rPr>
          <w:rFonts w:ascii="Times New Roman" w:hAnsi="Times New Roman" w:cs="Times New Roman"/>
          <w:b/>
          <w:bCs/>
          <w:kern w:val="0"/>
          <w:sz w:val="24"/>
          <w:szCs w:val="24"/>
        </w:rPr>
        <w:t>Principle 2:</w:t>
      </w:r>
      <w:r w:rsidRPr="00EB6101">
        <w:rPr>
          <w:rFonts w:ascii="Times New Roman" w:hAnsi="Times New Roman" w:cs="Times New Roman"/>
          <w:kern w:val="0"/>
          <w:sz w:val="24"/>
          <w:szCs w:val="24"/>
        </w:rPr>
        <w:t xml:space="preserve"> Gender Equality and Women’s Empowerment</w:t>
      </w:r>
    </w:p>
    <w:p w14:paraId="3C1F2B51" w14:textId="2903382A" w:rsidR="00D5726F" w:rsidRPr="00A352A1" w:rsidRDefault="00D5726F" w:rsidP="00EB6101">
      <w:pPr>
        <w:pStyle w:val="a3"/>
        <w:widowControl/>
        <w:numPr>
          <w:ilvl w:val="0"/>
          <w:numId w:val="150"/>
        </w:numPr>
        <w:spacing w:after="200" w:line="360" w:lineRule="auto"/>
        <w:ind w:firstLineChars="0"/>
        <w:contextualSpacing/>
        <w:jc w:val="left"/>
        <w:rPr>
          <w:lang w:val="en-GB"/>
        </w:rPr>
      </w:pPr>
      <w:r w:rsidRPr="00EB6101">
        <w:rPr>
          <w:rFonts w:ascii="Times New Roman" w:hAnsi="Times New Roman" w:cs="Times New Roman"/>
          <w:b/>
          <w:bCs/>
          <w:kern w:val="0"/>
          <w:sz w:val="24"/>
          <w:szCs w:val="24"/>
        </w:rPr>
        <w:t>Principle 3:</w:t>
      </w:r>
      <w:r w:rsidRPr="00EB6101">
        <w:rPr>
          <w:rFonts w:ascii="Times New Roman" w:hAnsi="Times New Roman" w:cs="Times New Roman"/>
          <w:kern w:val="0"/>
          <w:sz w:val="24"/>
          <w:szCs w:val="24"/>
        </w:rPr>
        <w:t xml:space="preserve"> Environmental Sustainability</w:t>
      </w:r>
    </w:p>
    <w:p w14:paraId="2835B6B2" w14:textId="3EC741A8" w:rsidR="001C361D" w:rsidRPr="00333340" w:rsidRDefault="00804AC0" w:rsidP="00BE4680">
      <w:pPr>
        <w:pStyle w:val="2"/>
        <w:spacing w:line="408" w:lineRule="auto"/>
        <w:rPr>
          <w:lang w:val="en-GB"/>
        </w:rPr>
      </w:pPr>
      <w:bookmarkStart w:id="28" w:name="_Toc82335321"/>
      <w:r w:rsidRPr="00FC1AB7">
        <w:t>2.</w:t>
      </w:r>
      <w:r>
        <w:t>4</w:t>
      </w:r>
      <w:r w:rsidRPr="00FC1AB7">
        <w:t xml:space="preserve"> </w:t>
      </w:r>
      <w:r>
        <w:t xml:space="preserve">Gap </w:t>
      </w:r>
      <w:r w:rsidR="00D31CB0">
        <w:t>A</w:t>
      </w:r>
      <w:r>
        <w:t>nalysis</w:t>
      </w:r>
      <w:bookmarkEnd w:id="28"/>
    </w:p>
    <w:p w14:paraId="4BEE6DCD" w14:textId="46A9D88A" w:rsidR="00333340" w:rsidRDefault="00333340" w:rsidP="00B56CE9">
      <w:pPr>
        <w:spacing w:line="408" w:lineRule="auto"/>
        <w:ind w:firstLineChars="200" w:firstLine="480"/>
        <w:rPr>
          <w:rFonts w:ascii="Times New Roman" w:hAnsi="Times New Roman" w:cs="Times New Roman"/>
          <w:sz w:val="24"/>
          <w:szCs w:val="24"/>
          <w:lang w:val="en-GB"/>
        </w:rPr>
      </w:pPr>
      <w:r w:rsidRPr="00333340">
        <w:rPr>
          <w:rFonts w:ascii="Times New Roman" w:hAnsi="Times New Roman" w:cs="Times New Roman"/>
          <w:sz w:val="24"/>
          <w:szCs w:val="24"/>
          <w:lang w:val="en-GB"/>
        </w:rPr>
        <w:t>Compared with the environmental and social policies and standards of UNDP SES and relevant policies / laws of the Chinese government, the gaps are as follows</w:t>
      </w:r>
      <w:r w:rsidR="00867998">
        <w:rPr>
          <w:rFonts w:ascii="Times New Roman" w:hAnsi="Times New Roman" w:cs="Times New Roman"/>
          <w:sz w:val="24"/>
          <w:szCs w:val="24"/>
          <w:lang w:val="en-GB"/>
        </w:rPr>
        <w:t>:</w:t>
      </w:r>
    </w:p>
    <w:p w14:paraId="22ABFD56" w14:textId="77777777" w:rsidR="00867998" w:rsidRPr="00333340" w:rsidRDefault="00867998" w:rsidP="00B56CE9">
      <w:pPr>
        <w:spacing w:line="408" w:lineRule="auto"/>
        <w:ind w:firstLineChars="200" w:firstLine="480"/>
        <w:rPr>
          <w:rFonts w:ascii="Times New Roman" w:hAnsi="Times New Roman" w:cs="Times New Roman"/>
          <w:sz w:val="24"/>
          <w:szCs w:val="24"/>
          <w:lang w:val="en-GB"/>
        </w:rPr>
      </w:pPr>
    </w:p>
    <w:p w14:paraId="67C43F10" w14:textId="33BB2897" w:rsidR="00333340" w:rsidRPr="00333340" w:rsidRDefault="00867998" w:rsidP="00333340">
      <w:pPr>
        <w:spacing w:line="408"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(1) Chinese </w:t>
      </w:r>
      <w:r w:rsidR="00333340" w:rsidRPr="00333340">
        <w:rPr>
          <w:rFonts w:ascii="Times New Roman" w:hAnsi="Times New Roman" w:cs="Times New Roman"/>
          <w:sz w:val="24"/>
          <w:szCs w:val="24"/>
          <w:lang w:val="en-GB"/>
        </w:rPr>
        <w:t>National Park legislation lacks the basis for the broad participation of the public</w:t>
      </w:r>
      <w:r>
        <w:rPr>
          <w:rFonts w:ascii="Times New Roman" w:hAnsi="Times New Roman" w:cs="Times New Roman"/>
          <w:sz w:val="24"/>
          <w:szCs w:val="24"/>
          <w:lang w:val="en-GB"/>
        </w:rPr>
        <w:t>.</w:t>
      </w:r>
    </w:p>
    <w:p w14:paraId="6EB43156" w14:textId="27BC62AD" w:rsidR="00333340" w:rsidRDefault="00333340" w:rsidP="00333340">
      <w:pPr>
        <w:spacing w:line="408" w:lineRule="auto"/>
        <w:rPr>
          <w:rFonts w:ascii="Times New Roman" w:hAnsi="Times New Roman" w:cs="Times New Roman"/>
          <w:sz w:val="24"/>
          <w:szCs w:val="24"/>
          <w:lang w:val="en-GB"/>
        </w:rPr>
      </w:pPr>
      <w:r w:rsidRPr="00333340">
        <w:rPr>
          <w:rFonts w:ascii="Times New Roman" w:hAnsi="Times New Roman" w:cs="Times New Roman"/>
          <w:sz w:val="24"/>
          <w:szCs w:val="24"/>
          <w:lang w:val="en-GB"/>
        </w:rPr>
        <w:lastRenderedPageBreak/>
        <w:t xml:space="preserve">As a key task in the construction of national park system, the legislation of China's national parks needs the participation of multiple stakeholders. At present, China's National Park legislation is mainly led by the national forestry and grass administration, which entrusts colleges and universities or scientific research institutions in relevant fields to carry out relevant work, and the participation of interest subjects such as pilot units, grass-roots staff, community residents, social organizations, relevant </w:t>
      </w:r>
      <w:r w:rsidR="00867998" w:rsidRPr="00333340">
        <w:rPr>
          <w:rFonts w:ascii="Times New Roman" w:hAnsi="Times New Roman" w:cs="Times New Roman"/>
          <w:sz w:val="24"/>
          <w:szCs w:val="24"/>
          <w:lang w:val="en-GB"/>
        </w:rPr>
        <w:t>enterprises,</w:t>
      </w:r>
      <w:r w:rsidRPr="00333340">
        <w:rPr>
          <w:rFonts w:ascii="Times New Roman" w:hAnsi="Times New Roman" w:cs="Times New Roman"/>
          <w:sz w:val="24"/>
          <w:szCs w:val="24"/>
          <w:lang w:val="en-GB"/>
        </w:rPr>
        <w:t xml:space="preserve"> and visitors is insufficient</w:t>
      </w:r>
      <w:r w:rsidR="00674E0E">
        <w:rPr>
          <w:rFonts w:ascii="Times New Roman" w:hAnsi="Times New Roman" w:cs="Times New Roman"/>
          <w:sz w:val="24"/>
          <w:szCs w:val="24"/>
          <w:lang w:val="en-GB"/>
        </w:rPr>
        <w:t xml:space="preserve"> within the NP legislative framework. The C</w:t>
      </w:r>
      <w:r w:rsidR="00E66511">
        <w:rPr>
          <w:rFonts w:ascii="Times New Roman" w:hAnsi="Times New Roman" w:cs="Times New Roman"/>
          <w:sz w:val="24"/>
          <w:szCs w:val="24"/>
          <w:lang w:val="en-GB"/>
        </w:rPr>
        <w:t>-</w:t>
      </w:r>
      <w:r w:rsidR="00674E0E">
        <w:rPr>
          <w:rFonts w:ascii="Times New Roman" w:hAnsi="Times New Roman" w:cs="Times New Roman"/>
          <w:sz w:val="24"/>
          <w:szCs w:val="24"/>
          <w:lang w:val="en-GB"/>
        </w:rPr>
        <w:t xml:space="preserve">PAR3 project will adhere to UNDP and GEF principles and requirements on stakeholder engagement to ensure compliance at all times. </w:t>
      </w:r>
    </w:p>
    <w:p w14:paraId="1718A072" w14:textId="77777777" w:rsidR="00867998" w:rsidRPr="00333340" w:rsidRDefault="00867998" w:rsidP="00333340">
      <w:pPr>
        <w:spacing w:line="408" w:lineRule="auto"/>
        <w:rPr>
          <w:rFonts w:ascii="Times New Roman" w:hAnsi="Times New Roman" w:cs="Times New Roman"/>
          <w:sz w:val="24"/>
          <w:szCs w:val="24"/>
          <w:lang w:val="en-GB"/>
        </w:rPr>
      </w:pPr>
    </w:p>
    <w:p w14:paraId="2ACD25C9" w14:textId="6646D8EC" w:rsidR="003B7AB7" w:rsidRDefault="00867998" w:rsidP="00333340">
      <w:pPr>
        <w:spacing w:line="408" w:lineRule="auto"/>
        <w:rPr>
          <w:rFonts w:ascii="Times New Roman" w:hAnsi="Times New Roman" w:cs="Times New Roman"/>
          <w:sz w:val="24"/>
          <w:szCs w:val="24"/>
          <w:lang w:val="en-GB"/>
        </w:rPr>
      </w:pPr>
      <w:r>
        <w:rPr>
          <w:rFonts w:ascii="Times New Roman" w:hAnsi="Times New Roman" w:cs="Times New Roman" w:hint="eastAsia"/>
          <w:sz w:val="24"/>
          <w:szCs w:val="24"/>
          <w:lang w:val="en-GB"/>
        </w:rPr>
        <w:t>(</w:t>
      </w:r>
      <w:r>
        <w:rPr>
          <w:rFonts w:ascii="Times New Roman" w:hAnsi="Times New Roman" w:cs="Times New Roman"/>
          <w:sz w:val="24"/>
          <w:szCs w:val="24"/>
          <w:lang w:val="en-GB"/>
        </w:rPr>
        <w:t xml:space="preserve">2) </w:t>
      </w:r>
      <w:r w:rsidR="00333340" w:rsidRPr="00333340">
        <w:rPr>
          <w:rFonts w:ascii="Times New Roman" w:hAnsi="Times New Roman" w:cs="Times New Roman"/>
          <w:sz w:val="24"/>
          <w:szCs w:val="24"/>
          <w:lang w:val="en-GB"/>
        </w:rPr>
        <w:t xml:space="preserve">At present, there are some deficiencies in the local </w:t>
      </w:r>
      <w:r>
        <w:rPr>
          <w:rFonts w:ascii="Times New Roman" w:hAnsi="Times New Roman" w:cs="Times New Roman"/>
          <w:sz w:val="24"/>
          <w:szCs w:val="24"/>
          <w:lang w:val="en-GB"/>
        </w:rPr>
        <w:t>regulation of</w:t>
      </w:r>
      <w:r w:rsidR="00333340" w:rsidRPr="00333340">
        <w:rPr>
          <w:rFonts w:ascii="Times New Roman" w:hAnsi="Times New Roman" w:cs="Times New Roman"/>
          <w:sz w:val="24"/>
          <w:szCs w:val="24"/>
          <w:lang w:val="en-GB"/>
        </w:rPr>
        <w:t xml:space="preserve"> </w:t>
      </w:r>
      <w:r>
        <w:rPr>
          <w:rFonts w:ascii="Times New Roman" w:hAnsi="Times New Roman" w:cs="Times New Roman"/>
          <w:sz w:val="24"/>
          <w:szCs w:val="24"/>
          <w:lang w:val="en-GB"/>
        </w:rPr>
        <w:t xml:space="preserve">‘ecological </w:t>
      </w:r>
      <w:r w:rsidR="00333340" w:rsidRPr="00333340">
        <w:rPr>
          <w:rFonts w:ascii="Times New Roman" w:hAnsi="Times New Roman" w:cs="Times New Roman"/>
          <w:sz w:val="24"/>
          <w:szCs w:val="24"/>
          <w:lang w:val="en-GB"/>
        </w:rPr>
        <w:t>compensation</w:t>
      </w:r>
      <w:r>
        <w:rPr>
          <w:rFonts w:ascii="Times New Roman" w:hAnsi="Times New Roman" w:cs="Times New Roman"/>
          <w:sz w:val="24"/>
          <w:szCs w:val="24"/>
          <w:lang w:val="en-GB"/>
        </w:rPr>
        <w:t>’ for resettlement and economic displacement</w:t>
      </w:r>
      <w:r w:rsidR="00333340" w:rsidRPr="00333340">
        <w:rPr>
          <w:rFonts w:ascii="Times New Roman" w:hAnsi="Times New Roman" w:cs="Times New Roman"/>
          <w:sz w:val="24"/>
          <w:szCs w:val="24"/>
          <w:lang w:val="en-GB"/>
        </w:rPr>
        <w:t xml:space="preserve"> in China's national parks</w:t>
      </w:r>
      <w:r>
        <w:rPr>
          <w:rFonts w:ascii="Times New Roman" w:hAnsi="Times New Roman" w:cs="Times New Roman"/>
          <w:sz w:val="24"/>
          <w:szCs w:val="24"/>
          <w:lang w:val="en-GB"/>
        </w:rPr>
        <w:t>.</w:t>
      </w:r>
      <w:r w:rsidR="00333340" w:rsidRPr="00333340">
        <w:rPr>
          <w:rFonts w:ascii="Times New Roman" w:hAnsi="Times New Roman" w:cs="Times New Roman"/>
          <w:sz w:val="24"/>
          <w:szCs w:val="24"/>
          <w:lang w:val="en-GB"/>
        </w:rPr>
        <w:t xml:space="preserve"> In the future, the local legislation of National Park ecological compensation should clarify the concept of ecological compensation</w:t>
      </w:r>
      <w:r w:rsidR="00674E0E">
        <w:rPr>
          <w:rFonts w:ascii="Times New Roman" w:hAnsi="Times New Roman" w:cs="Times New Roman"/>
          <w:sz w:val="24"/>
          <w:szCs w:val="24"/>
          <w:lang w:val="en-GB"/>
        </w:rPr>
        <w:t xml:space="preserve"> (in line with international best practice)</w:t>
      </w:r>
      <w:r w:rsidR="00333340" w:rsidRPr="00333340">
        <w:rPr>
          <w:rFonts w:ascii="Times New Roman" w:hAnsi="Times New Roman" w:cs="Times New Roman"/>
          <w:sz w:val="24"/>
          <w:szCs w:val="24"/>
          <w:lang w:val="en-GB"/>
        </w:rPr>
        <w:t>, establish the principles of ecological compensation, standardize the compensation standards, and establish and improve the fun</w:t>
      </w:r>
      <w:r w:rsidR="00737F5A">
        <w:rPr>
          <w:rFonts w:ascii="Times New Roman" w:hAnsi="Times New Roman" w:cs="Times New Roman"/>
          <w:sz w:val="24"/>
          <w:szCs w:val="24"/>
          <w:lang w:val="en-GB"/>
        </w:rPr>
        <w:t xml:space="preserve">ding </w:t>
      </w:r>
      <w:r w:rsidR="00333340" w:rsidRPr="00333340">
        <w:rPr>
          <w:rFonts w:ascii="Times New Roman" w:hAnsi="Times New Roman" w:cs="Times New Roman"/>
          <w:sz w:val="24"/>
          <w:szCs w:val="24"/>
          <w:lang w:val="en-GB"/>
        </w:rPr>
        <w:t>mechanism of ecological compensation</w:t>
      </w:r>
      <w:r w:rsidR="00674E0E">
        <w:rPr>
          <w:rFonts w:ascii="Times New Roman" w:hAnsi="Times New Roman" w:cs="Times New Roman"/>
          <w:sz w:val="24"/>
          <w:szCs w:val="24"/>
          <w:lang w:val="en-GB"/>
        </w:rPr>
        <w:t xml:space="preserve"> for potentially affected peoples</w:t>
      </w:r>
    </w:p>
    <w:p w14:paraId="05FDDBC3" w14:textId="66FF6B0A" w:rsidR="003B7AB7" w:rsidRPr="00B14199" w:rsidRDefault="003B7AB7" w:rsidP="00BE4680">
      <w:pPr>
        <w:spacing w:line="408" w:lineRule="auto"/>
        <w:ind w:firstLine="420"/>
        <w:rPr>
          <w:rFonts w:ascii="Times New Roman" w:hAnsi="Times New Roman" w:cs="Times New Roman"/>
          <w:sz w:val="24"/>
          <w:szCs w:val="24"/>
          <w:lang w:val="en-GB"/>
        </w:rPr>
      </w:pPr>
      <w:r w:rsidRPr="00BE4680">
        <w:rPr>
          <w:rFonts w:ascii="Times New Roman" w:hAnsi="Times New Roman" w:cs="Times New Roman"/>
          <w:sz w:val="24"/>
          <w:szCs w:val="24"/>
        </w:rPr>
        <w:t xml:space="preserve">This project will adhere to the host country, international, </w:t>
      </w:r>
      <w:r w:rsidR="00674E0E">
        <w:rPr>
          <w:rFonts w:ascii="Times New Roman" w:hAnsi="Times New Roman" w:cs="Times New Roman"/>
          <w:sz w:val="24"/>
          <w:szCs w:val="24"/>
        </w:rPr>
        <w:t>GEF and</w:t>
      </w:r>
      <w:r w:rsidRPr="00BE4680">
        <w:rPr>
          <w:rFonts w:ascii="Times New Roman" w:hAnsi="Times New Roman" w:cs="Times New Roman"/>
          <w:sz w:val="24"/>
          <w:szCs w:val="24"/>
        </w:rPr>
        <w:t xml:space="preserve"> UNDP requirements listed above</w:t>
      </w:r>
      <w:r w:rsidR="00674E0E">
        <w:rPr>
          <w:rFonts w:ascii="Times New Roman" w:hAnsi="Times New Roman" w:cs="Times New Roman"/>
          <w:sz w:val="24"/>
          <w:szCs w:val="24"/>
        </w:rPr>
        <w:t xml:space="preserve"> (Sections 2.1-2.3).</w:t>
      </w:r>
      <w:r w:rsidRPr="00BE4680">
        <w:rPr>
          <w:rFonts w:ascii="Times New Roman" w:hAnsi="Times New Roman" w:cs="Times New Roman"/>
          <w:sz w:val="24"/>
          <w:szCs w:val="24"/>
        </w:rPr>
        <w:t xml:space="preserve"> Should any conflict arise relating to the respective stringency of particular requirements, the most stringent of the conflicting requirements will apply in accordance with UNDP best practice</w:t>
      </w:r>
      <w:r w:rsidR="00B14199">
        <w:rPr>
          <w:rFonts w:ascii="Times New Roman" w:hAnsi="Times New Roman" w:cs="Times New Roman"/>
          <w:sz w:val="24"/>
          <w:szCs w:val="24"/>
        </w:rPr>
        <w:t>.</w:t>
      </w:r>
    </w:p>
    <w:p w14:paraId="36D72571" w14:textId="6FBA3D6A" w:rsidR="0014457B" w:rsidRPr="008F54C0" w:rsidRDefault="0014457B" w:rsidP="00CE372D">
      <w:pPr>
        <w:pStyle w:val="1"/>
        <w:spacing w:line="408" w:lineRule="auto"/>
      </w:pPr>
      <w:bookmarkStart w:id="29" w:name="_Toc82335322"/>
      <w:r w:rsidRPr="008F54C0">
        <w:rPr>
          <w:rFonts w:hint="eastAsia"/>
        </w:rPr>
        <w:t>3</w:t>
      </w:r>
      <w:r w:rsidRPr="008F54C0">
        <w:t xml:space="preserve">. Project </w:t>
      </w:r>
      <w:r w:rsidR="00D31CB0">
        <w:t>D</w:t>
      </w:r>
      <w:r w:rsidR="004E0566" w:rsidRPr="008F54C0">
        <w:t>escription</w:t>
      </w:r>
      <w:bookmarkEnd w:id="20"/>
      <w:bookmarkEnd w:id="29"/>
    </w:p>
    <w:p w14:paraId="08B651CD" w14:textId="46176869" w:rsidR="00FA57BF" w:rsidRPr="003D2DF7" w:rsidRDefault="00B60E63" w:rsidP="00BE4680">
      <w:pPr>
        <w:spacing w:line="408" w:lineRule="auto"/>
        <w:ind w:firstLine="420"/>
        <w:rPr>
          <w:rFonts w:ascii="Times New Roman" w:eastAsia="宋体" w:hAnsi="Times New Roman" w:cs="Times New Roman"/>
          <w:sz w:val="24"/>
          <w:szCs w:val="24"/>
        </w:rPr>
      </w:pPr>
      <w:r w:rsidRPr="003D2DF7">
        <w:rPr>
          <w:rFonts w:ascii="Times New Roman" w:eastAsia="宋体" w:hAnsi="Times New Roman" w:cs="Times New Roman"/>
          <w:sz w:val="24"/>
          <w:szCs w:val="24"/>
        </w:rPr>
        <w:t xml:space="preserve">The Qilian Mountains-Qinghai Lake landscape is significant for the biodiversity </w:t>
      </w:r>
      <w:r w:rsidR="00231184">
        <w:rPr>
          <w:rFonts w:ascii="Times New Roman" w:eastAsia="宋体" w:hAnsi="Times New Roman" w:cs="Times New Roman"/>
          <w:sz w:val="24"/>
          <w:szCs w:val="24"/>
        </w:rPr>
        <w:t xml:space="preserve">that </w:t>
      </w:r>
      <w:r w:rsidRPr="003D2DF7">
        <w:rPr>
          <w:rFonts w:ascii="Times New Roman" w:eastAsia="宋体" w:hAnsi="Times New Roman" w:cs="Times New Roman"/>
          <w:sz w:val="24"/>
          <w:szCs w:val="24"/>
        </w:rPr>
        <w:t xml:space="preserve">it </w:t>
      </w:r>
      <w:r w:rsidR="00231184" w:rsidRPr="003D2DF7">
        <w:rPr>
          <w:rFonts w:ascii="Times New Roman" w:eastAsia="宋体" w:hAnsi="Times New Roman" w:cs="Times New Roman"/>
          <w:sz w:val="24"/>
          <w:szCs w:val="24"/>
        </w:rPr>
        <w:t>harbors</w:t>
      </w:r>
      <w:r w:rsidR="00231184">
        <w:rPr>
          <w:rFonts w:ascii="Times New Roman" w:eastAsia="宋体" w:hAnsi="Times New Roman" w:cs="Times New Roman"/>
          <w:sz w:val="24"/>
          <w:szCs w:val="24"/>
        </w:rPr>
        <w:t>. The area is also host to rare species</w:t>
      </w:r>
      <w:r w:rsidRPr="003D2DF7">
        <w:rPr>
          <w:rFonts w:ascii="Times New Roman" w:eastAsia="宋体" w:hAnsi="Times New Roman" w:cs="Times New Roman"/>
          <w:sz w:val="24"/>
          <w:szCs w:val="24"/>
        </w:rPr>
        <w:t xml:space="preserve"> including the Przewalski’s gazelle (</w:t>
      </w:r>
      <w:r w:rsidRPr="003D2DF7">
        <w:rPr>
          <w:rFonts w:ascii="Times New Roman" w:eastAsia="宋体" w:hAnsi="Times New Roman" w:cs="Times New Roman"/>
          <w:i/>
          <w:sz w:val="24"/>
          <w:szCs w:val="24"/>
        </w:rPr>
        <w:t>Procapra przewalskii)</w:t>
      </w:r>
      <w:r w:rsidRPr="003D2DF7">
        <w:rPr>
          <w:rFonts w:ascii="Times New Roman" w:eastAsia="宋体" w:hAnsi="Times New Roman" w:cs="Times New Roman"/>
          <w:sz w:val="24"/>
          <w:szCs w:val="24"/>
        </w:rPr>
        <w:t xml:space="preserve"> and snow leopard (</w:t>
      </w:r>
      <w:r w:rsidRPr="003D2DF7">
        <w:rPr>
          <w:rFonts w:ascii="Times New Roman" w:eastAsia="宋体" w:hAnsi="Times New Roman" w:cs="Times New Roman"/>
          <w:i/>
          <w:sz w:val="24"/>
          <w:szCs w:val="24"/>
        </w:rPr>
        <w:t>Panthera uncia</w:t>
      </w:r>
      <w:r w:rsidRPr="003D2DF7">
        <w:rPr>
          <w:rFonts w:ascii="Times New Roman" w:eastAsia="宋体" w:hAnsi="Times New Roman" w:cs="Times New Roman"/>
          <w:sz w:val="24"/>
          <w:szCs w:val="24"/>
        </w:rPr>
        <w:t>)</w:t>
      </w:r>
      <w:r w:rsidR="00231184">
        <w:rPr>
          <w:rFonts w:ascii="Times New Roman" w:eastAsia="宋体" w:hAnsi="Times New Roman" w:cs="Times New Roman"/>
          <w:sz w:val="24"/>
          <w:szCs w:val="24"/>
        </w:rPr>
        <w:t>,</w:t>
      </w:r>
      <w:r w:rsidRPr="003D2DF7">
        <w:rPr>
          <w:rFonts w:ascii="Times New Roman" w:eastAsia="宋体" w:hAnsi="Times New Roman" w:cs="Times New Roman"/>
          <w:sz w:val="24"/>
          <w:szCs w:val="24"/>
        </w:rPr>
        <w:t xml:space="preserve"> listed as Endangered and Vulnerable respectively in the IUCN Red List of Threatened Species. Other key species occurring here include wild yak (</w:t>
      </w:r>
      <w:r w:rsidRPr="003D2DF7">
        <w:rPr>
          <w:rFonts w:ascii="Times New Roman" w:eastAsia="宋体" w:hAnsi="Times New Roman" w:cs="Times New Roman"/>
          <w:i/>
          <w:sz w:val="24"/>
          <w:szCs w:val="24"/>
        </w:rPr>
        <w:t>Bos mutus</w:t>
      </w:r>
      <w:r w:rsidRPr="003D2DF7">
        <w:rPr>
          <w:rFonts w:ascii="Times New Roman" w:eastAsia="宋体" w:hAnsi="Times New Roman" w:cs="Times New Roman"/>
          <w:sz w:val="24"/>
          <w:szCs w:val="24"/>
        </w:rPr>
        <w:t>), white-lipped deer (</w:t>
      </w:r>
      <w:r w:rsidRPr="003D2DF7">
        <w:rPr>
          <w:rFonts w:ascii="Times New Roman" w:eastAsia="宋体" w:hAnsi="Times New Roman" w:cs="Times New Roman"/>
          <w:i/>
          <w:sz w:val="24"/>
          <w:szCs w:val="24"/>
        </w:rPr>
        <w:t>Cervus albirostris</w:t>
      </w:r>
      <w:r w:rsidRPr="003D2DF7">
        <w:rPr>
          <w:rFonts w:ascii="Times New Roman" w:eastAsia="宋体" w:hAnsi="Times New Roman" w:cs="Times New Roman"/>
          <w:sz w:val="24"/>
          <w:szCs w:val="24"/>
        </w:rPr>
        <w:t>) (both globally Vulnerable), Tibetan gazelle (Procapra picticaudata), blue sheep (</w:t>
      </w:r>
      <w:r w:rsidRPr="003D2DF7">
        <w:rPr>
          <w:rFonts w:ascii="Times New Roman" w:eastAsia="宋体" w:hAnsi="Times New Roman" w:cs="Times New Roman"/>
          <w:i/>
          <w:sz w:val="24"/>
          <w:szCs w:val="24"/>
        </w:rPr>
        <w:t>Pseudois nayaur</w:t>
      </w:r>
      <w:r w:rsidRPr="003D2DF7">
        <w:rPr>
          <w:rFonts w:ascii="Times New Roman" w:eastAsia="宋体" w:hAnsi="Times New Roman" w:cs="Times New Roman"/>
          <w:sz w:val="24"/>
          <w:szCs w:val="24"/>
        </w:rPr>
        <w:t>) and Sichuan blue sheep (</w:t>
      </w:r>
      <w:r w:rsidRPr="003D2DF7">
        <w:rPr>
          <w:rFonts w:ascii="Times New Roman" w:eastAsia="宋体" w:hAnsi="Times New Roman" w:cs="Times New Roman"/>
          <w:i/>
          <w:sz w:val="24"/>
          <w:szCs w:val="24"/>
        </w:rPr>
        <w:t xml:space="preserve">Pseudois nayaur </w:t>
      </w:r>
      <w:r w:rsidRPr="003D2DF7">
        <w:rPr>
          <w:rFonts w:ascii="Times New Roman" w:eastAsia="宋体" w:hAnsi="Times New Roman" w:cs="Times New Roman"/>
          <w:i/>
          <w:sz w:val="24"/>
          <w:szCs w:val="24"/>
        </w:rPr>
        <w:lastRenderedPageBreak/>
        <w:t>szechuanensis</w:t>
      </w:r>
      <w:r w:rsidRPr="003D2DF7">
        <w:rPr>
          <w:rFonts w:ascii="Times New Roman" w:eastAsia="宋体" w:hAnsi="Times New Roman" w:cs="Times New Roman"/>
          <w:sz w:val="24"/>
          <w:szCs w:val="24"/>
        </w:rPr>
        <w:t>). More than 243 species of vertebrates are found in the Qinghai Lake area alone, including 41 species of animals, 189 species of birds, 3 amphibians and 8 species of fish</w:t>
      </w:r>
      <w:r w:rsidR="007738A4" w:rsidRPr="003D2DF7">
        <w:rPr>
          <w:rFonts w:ascii="Times New Roman" w:eastAsia="宋体" w:hAnsi="Times New Roman" w:cs="Times New Roman"/>
          <w:sz w:val="24"/>
          <w:szCs w:val="24"/>
        </w:rPr>
        <w:t xml:space="preserve"> (Li et al.,2018</w:t>
      </w:r>
      <w:r w:rsidR="007738A4" w:rsidRPr="003D2DF7">
        <w:rPr>
          <w:rFonts w:ascii="Times New Roman" w:eastAsia="宋体" w:hAnsi="Times New Roman" w:cs="Times New Roman" w:hint="eastAsia"/>
          <w:sz w:val="24"/>
          <w:szCs w:val="24"/>
        </w:rPr>
        <w:t>；</w:t>
      </w:r>
      <w:r w:rsidR="007738A4" w:rsidRPr="003D2DF7">
        <w:rPr>
          <w:rFonts w:ascii="Times New Roman" w:eastAsia="宋体" w:hAnsi="Times New Roman" w:cs="Times New Roman" w:hint="eastAsia"/>
          <w:sz w:val="24"/>
          <w:szCs w:val="24"/>
        </w:rPr>
        <w:t>project</w:t>
      </w:r>
      <w:r w:rsidR="007738A4" w:rsidRPr="003D2DF7">
        <w:rPr>
          <w:rFonts w:ascii="Times New Roman" w:eastAsia="宋体" w:hAnsi="Times New Roman" w:cs="Times New Roman"/>
          <w:sz w:val="24"/>
          <w:szCs w:val="24"/>
        </w:rPr>
        <w:t xml:space="preserve"> document </w:t>
      </w:r>
      <w:r w:rsidR="007738A4" w:rsidRPr="003D2DF7">
        <w:rPr>
          <w:rFonts w:ascii="Times New Roman" w:eastAsia="宋体" w:hAnsi="Times New Roman" w:cs="Times New Roman" w:hint="eastAsia"/>
          <w:sz w:val="24"/>
          <w:szCs w:val="24"/>
        </w:rPr>
        <w:t>of</w:t>
      </w:r>
      <w:r w:rsidR="007738A4" w:rsidRPr="003D2DF7">
        <w:rPr>
          <w:rFonts w:ascii="Times New Roman" w:eastAsia="宋体" w:hAnsi="Times New Roman" w:cs="Times New Roman"/>
          <w:sz w:val="24"/>
          <w:szCs w:val="24"/>
        </w:rPr>
        <w:t xml:space="preserve"> C-PAR3)</w:t>
      </w:r>
      <w:r w:rsidRPr="003D2DF7">
        <w:rPr>
          <w:rFonts w:ascii="Times New Roman" w:eastAsia="宋体" w:hAnsi="Times New Roman" w:cs="Times New Roman"/>
          <w:sz w:val="24"/>
          <w:szCs w:val="24"/>
        </w:rPr>
        <w:t>. The Lake is a major breeding site for Brown-headed Gull (Larus brunnicephalus) and several important endemic fish. Qinghai Lake is listed on the Ramsar List of Wetlands of International Importance.</w:t>
      </w:r>
    </w:p>
    <w:p w14:paraId="19CBCBD7" w14:textId="3338EC6F" w:rsidR="00FA57BF" w:rsidRPr="003D2DF7" w:rsidRDefault="00B60E63" w:rsidP="003D2DF7">
      <w:pPr>
        <w:spacing w:line="408" w:lineRule="auto"/>
        <w:ind w:firstLineChars="200" w:firstLine="480"/>
        <w:rPr>
          <w:rFonts w:ascii="Times New Roman" w:eastAsia="宋体" w:hAnsi="Times New Roman" w:cs="Times New Roman"/>
          <w:sz w:val="24"/>
          <w:szCs w:val="24"/>
        </w:rPr>
      </w:pPr>
      <w:r w:rsidRPr="003D2DF7">
        <w:rPr>
          <w:rFonts w:ascii="Times New Roman" w:eastAsia="宋体" w:hAnsi="Times New Roman" w:cs="Times New Roman"/>
          <w:sz w:val="24"/>
          <w:szCs w:val="24"/>
        </w:rPr>
        <w:t>There are currently three nature reserves within the Qilian Mountains-Qinghai Lake landscape, namely the Qilian Mountains Nature Reserve, the Qinghai Lake National Nature Reserve</w:t>
      </w:r>
      <w:r w:rsidR="00AD745F">
        <w:rPr>
          <w:rFonts w:ascii="Times New Roman" w:eastAsia="宋体" w:hAnsi="Times New Roman" w:cs="Times New Roman"/>
          <w:sz w:val="24"/>
          <w:szCs w:val="24"/>
        </w:rPr>
        <w:t>,</w:t>
      </w:r>
      <w:r w:rsidRPr="003D2DF7">
        <w:rPr>
          <w:rFonts w:ascii="Times New Roman" w:eastAsia="宋体" w:hAnsi="Times New Roman" w:cs="Times New Roman"/>
          <w:sz w:val="24"/>
          <w:szCs w:val="24"/>
        </w:rPr>
        <w:t xml:space="preserve"> and the Datong National Nature Reserve</w:t>
      </w:r>
      <w:r w:rsidR="00231184">
        <w:rPr>
          <w:rFonts w:ascii="Times New Roman" w:eastAsia="宋体" w:hAnsi="Times New Roman" w:cs="Times New Roman"/>
          <w:sz w:val="24"/>
          <w:szCs w:val="24"/>
        </w:rPr>
        <w:t>. There is also</w:t>
      </w:r>
      <w:r w:rsidRPr="003D2DF7">
        <w:rPr>
          <w:rFonts w:ascii="Times New Roman" w:eastAsia="宋体" w:hAnsi="Times New Roman" w:cs="Times New Roman"/>
          <w:sz w:val="24"/>
          <w:szCs w:val="24"/>
        </w:rPr>
        <w:t xml:space="preserve"> one </w:t>
      </w:r>
      <w:r w:rsidR="008C09BC" w:rsidRPr="003D2DF7">
        <w:rPr>
          <w:rFonts w:ascii="Times New Roman" w:eastAsia="宋体" w:hAnsi="Times New Roman" w:cs="Times New Roman"/>
          <w:sz w:val="24"/>
          <w:szCs w:val="24"/>
        </w:rPr>
        <w:t>NP</w:t>
      </w:r>
      <w:r w:rsidRPr="003D2DF7">
        <w:rPr>
          <w:rFonts w:ascii="Times New Roman" w:eastAsia="宋体" w:hAnsi="Times New Roman" w:cs="Times New Roman"/>
          <w:sz w:val="24"/>
          <w:szCs w:val="24"/>
        </w:rPr>
        <w:t xml:space="preserve"> </w:t>
      </w:r>
      <w:r w:rsidR="00231184">
        <w:rPr>
          <w:rFonts w:ascii="Times New Roman" w:eastAsia="宋体" w:hAnsi="Times New Roman" w:cs="Times New Roman"/>
          <w:sz w:val="24"/>
          <w:szCs w:val="24"/>
        </w:rPr>
        <w:t xml:space="preserve">currently </w:t>
      </w:r>
      <w:r w:rsidRPr="003D2DF7">
        <w:rPr>
          <w:rFonts w:ascii="Times New Roman" w:eastAsia="宋体" w:hAnsi="Times New Roman" w:cs="Times New Roman"/>
          <w:sz w:val="24"/>
          <w:szCs w:val="24"/>
        </w:rPr>
        <w:t xml:space="preserve">under construction (the Qilian Mountains NP pilot). Protecting globally significant biodiversity in this landscape will require the </w:t>
      </w:r>
      <w:r w:rsidR="00231184">
        <w:rPr>
          <w:rFonts w:ascii="Times New Roman" w:eastAsia="宋体" w:hAnsi="Times New Roman" w:cs="Times New Roman"/>
          <w:sz w:val="24"/>
          <w:szCs w:val="24"/>
        </w:rPr>
        <w:t>strengthening</w:t>
      </w:r>
      <w:r w:rsidRPr="003D2DF7">
        <w:rPr>
          <w:rFonts w:ascii="Times New Roman" w:eastAsia="宋体" w:hAnsi="Times New Roman" w:cs="Times New Roman"/>
          <w:sz w:val="24"/>
          <w:szCs w:val="24"/>
        </w:rPr>
        <w:t xml:space="preserve"> of the PA sub-system, </w:t>
      </w:r>
      <w:r w:rsidR="000F7FD4">
        <w:rPr>
          <w:rFonts w:ascii="Times New Roman" w:eastAsia="宋体" w:hAnsi="Times New Roman" w:cs="Times New Roman"/>
          <w:sz w:val="24"/>
          <w:szCs w:val="24"/>
        </w:rPr>
        <w:t>primarily involving the</w:t>
      </w:r>
      <w:r w:rsidRPr="003D2DF7">
        <w:rPr>
          <w:rFonts w:ascii="Times New Roman" w:eastAsia="宋体" w:hAnsi="Times New Roman" w:cs="Times New Roman"/>
          <w:sz w:val="24"/>
          <w:szCs w:val="24"/>
        </w:rPr>
        <w:t xml:space="preserve"> strengthening </w:t>
      </w:r>
      <w:r w:rsidR="000F7FD4">
        <w:rPr>
          <w:rFonts w:ascii="Times New Roman" w:eastAsia="宋体" w:hAnsi="Times New Roman" w:cs="Times New Roman"/>
          <w:sz w:val="24"/>
          <w:szCs w:val="24"/>
        </w:rPr>
        <w:t xml:space="preserve">of </w:t>
      </w:r>
      <w:r w:rsidRPr="003D2DF7">
        <w:rPr>
          <w:rFonts w:ascii="Times New Roman" w:eastAsia="宋体" w:hAnsi="Times New Roman" w:cs="Times New Roman"/>
          <w:sz w:val="24"/>
          <w:szCs w:val="24"/>
        </w:rPr>
        <w:t>legislation and institutional frameworks and identifying</w:t>
      </w:r>
      <w:r w:rsidR="000F7FD4">
        <w:rPr>
          <w:rFonts w:ascii="Times New Roman" w:eastAsia="宋体" w:hAnsi="Times New Roman" w:cs="Times New Roman"/>
          <w:sz w:val="24"/>
          <w:szCs w:val="24"/>
        </w:rPr>
        <w:t xml:space="preserve"> </w:t>
      </w:r>
      <w:r w:rsidRPr="003D2DF7">
        <w:rPr>
          <w:rFonts w:ascii="Times New Roman" w:eastAsia="宋体" w:hAnsi="Times New Roman" w:cs="Times New Roman"/>
          <w:sz w:val="24"/>
          <w:szCs w:val="24"/>
        </w:rPr>
        <w:t xml:space="preserve">ecological corridors to boost landscape connectivity and </w:t>
      </w:r>
      <w:r w:rsidR="000F7FD4">
        <w:rPr>
          <w:rFonts w:ascii="Times New Roman" w:eastAsia="宋体" w:hAnsi="Times New Roman" w:cs="Times New Roman"/>
          <w:sz w:val="24"/>
          <w:szCs w:val="24"/>
        </w:rPr>
        <w:t xml:space="preserve">reduce </w:t>
      </w:r>
      <w:r w:rsidRPr="003D2DF7">
        <w:rPr>
          <w:rFonts w:ascii="Times New Roman" w:eastAsia="宋体" w:hAnsi="Times New Roman" w:cs="Times New Roman"/>
          <w:sz w:val="24"/>
          <w:szCs w:val="24"/>
        </w:rPr>
        <w:t>population isolation of threatened species.</w:t>
      </w:r>
    </w:p>
    <w:p w14:paraId="032C73B0" w14:textId="054A6977" w:rsidR="00674E0E" w:rsidRDefault="00C50269" w:rsidP="003D2DF7">
      <w:pPr>
        <w:spacing w:line="408" w:lineRule="auto"/>
        <w:ind w:firstLineChars="200" w:firstLine="480"/>
        <w:rPr>
          <w:rFonts w:ascii="Times New Roman" w:eastAsia="宋体" w:hAnsi="Times New Roman" w:cs="Times New Roman"/>
          <w:sz w:val="24"/>
          <w:szCs w:val="24"/>
        </w:rPr>
      </w:pPr>
      <w:r w:rsidRPr="003D2DF7">
        <w:rPr>
          <w:rFonts w:ascii="Times New Roman" w:eastAsia="宋体" w:hAnsi="Times New Roman" w:cs="Times New Roman"/>
          <w:sz w:val="24"/>
          <w:szCs w:val="24"/>
        </w:rPr>
        <w:t xml:space="preserve">In order to transform China’s national protected area (PA) system, </w:t>
      </w:r>
      <w:r w:rsidR="0058191C">
        <w:rPr>
          <w:rFonts w:ascii="Times New Roman" w:eastAsia="宋体" w:hAnsi="Times New Roman" w:cs="Times New Roman"/>
          <w:sz w:val="24"/>
          <w:szCs w:val="24"/>
        </w:rPr>
        <w:t xml:space="preserve">the </w:t>
      </w:r>
      <w:r w:rsidRPr="003D2DF7">
        <w:rPr>
          <w:rFonts w:ascii="Times New Roman" w:eastAsia="宋体" w:hAnsi="Times New Roman" w:cs="Times New Roman"/>
          <w:sz w:val="24"/>
          <w:szCs w:val="24"/>
        </w:rPr>
        <w:t xml:space="preserve">GEF financed six child projects of China’s Protected Area System Reform (C‐PAR) Program. This project is one of the six child projects </w:t>
      </w:r>
      <w:r w:rsidR="00AD745F">
        <w:rPr>
          <w:rFonts w:ascii="Times New Roman" w:eastAsia="宋体" w:hAnsi="Times New Roman" w:cs="Times New Roman"/>
          <w:sz w:val="24"/>
          <w:szCs w:val="24"/>
        </w:rPr>
        <w:t>and</w:t>
      </w:r>
      <w:r w:rsidR="00AD745F" w:rsidRPr="003D2DF7">
        <w:rPr>
          <w:rFonts w:ascii="Times New Roman" w:eastAsia="宋体" w:hAnsi="Times New Roman" w:cs="Times New Roman"/>
          <w:sz w:val="24"/>
          <w:szCs w:val="24"/>
        </w:rPr>
        <w:t xml:space="preserve"> </w:t>
      </w:r>
      <w:r w:rsidRPr="003D2DF7">
        <w:rPr>
          <w:rFonts w:ascii="Times New Roman" w:eastAsia="宋体" w:hAnsi="Times New Roman" w:cs="Times New Roman"/>
          <w:sz w:val="24"/>
          <w:szCs w:val="24"/>
        </w:rPr>
        <w:t>is centered on consolidating the</w:t>
      </w:r>
      <w:r w:rsidR="00AD745F">
        <w:rPr>
          <w:rFonts w:ascii="Times New Roman" w:eastAsia="宋体" w:hAnsi="Times New Roman" w:cs="Times New Roman"/>
          <w:sz w:val="24"/>
          <w:szCs w:val="24"/>
        </w:rPr>
        <w:t xml:space="preserve"> protection of the</w:t>
      </w:r>
      <w:r w:rsidRPr="003D2DF7">
        <w:rPr>
          <w:rFonts w:ascii="Times New Roman" w:eastAsia="宋体" w:hAnsi="Times New Roman" w:cs="Times New Roman"/>
          <w:sz w:val="24"/>
          <w:szCs w:val="24"/>
        </w:rPr>
        <w:t xml:space="preserve"> Qilian Mountains-Qinghai Lake landscape. </w:t>
      </w:r>
      <w:r w:rsidR="007738A4" w:rsidRPr="003D2DF7">
        <w:rPr>
          <w:rFonts w:ascii="Times New Roman" w:eastAsia="宋体" w:hAnsi="Times New Roman" w:cs="Times New Roman"/>
          <w:sz w:val="24"/>
          <w:szCs w:val="24"/>
        </w:rPr>
        <w:t>The project implementation period is 60 months, from January 31</w:t>
      </w:r>
      <w:r w:rsidR="0058191C">
        <w:rPr>
          <w:rFonts w:ascii="Times New Roman" w:eastAsia="宋体" w:hAnsi="Times New Roman" w:cs="Times New Roman"/>
          <w:sz w:val="24"/>
          <w:szCs w:val="24"/>
          <w:vertAlign w:val="superscript"/>
        </w:rPr>
        <w:t>st</w:t>
      </w:r>
      <w:r w:rsidR="007738A4" w:rsidRPr="003D2DF7">
        <w:rPr>
          <w:rFonts w:ascii="Times New Roman" w:eastAsia="宋体" w:hAnsi="Times New Roman" w:cs="Times New Roman"/>
          <w:sz w:val="24"/>
          <w:szCs w:val="24"/>
        </w:rPr>
        <w:t xml:space="preserve">, </w:t>
      </w:r>
      <w:r w:rsidR="0058191C" w:rsidRPr="003D2DF7">
        <w:rPr>
          <w:rFonts w:ascii="Times New Roman" w:eastAsia="宋体" w:hAnsi="Times New Roman" w:cs="Times New Roman"/>
          <w:sz w:val="24"/>
          <w:szCs w:val="24"/>
        </w:rPr>
        <w:t>2019,</w:t>
      </w:r>
      <w:r w:rsidR="007738A4" w:rsidRPr="003D2DF7">
        <w:rPr>
          <w:rFonts w:ascii="Times New Roman" w:eastAsia="宋体" w:hAnsi="Times New Roman" w:cs="Times New Roman"/>
          <w:sz w:val="24"/>
          <w:szCs w:val="24"/>
        </w:rPr>
        <w:t xml:space="preserve"> to January 30</w:t>
      </w:r>
      <w:r w:rsidR="0058191C" w:rsidRPr="00BE4680">
        <w:rPr>
          <w:rFonts w:ascii="Times New Roman" w:eastAsia="宋体" w:hAnsi="Times New Roman" w:cs="Times New Roman"/>
          <w:sz w:val="24"/>
          <w:szCs w:val="24"/>
          <w:vertAlign w:val="superscript"/>
        </w:rPr>
        <w:t>th</w:t>
      </w:r>
      <w:r w:rsidR="007738A4" w:rsidRPr="003D2DF7">
        <w:rPr>
          <w:rFonts w:ascii="Times New Roman" w:eastAsia="宋体" w:hAnsi="Times New Roman" w:cs="Times New Roman"/>
          <w:sz w:val="24"/>
          <w:szCs w:val="24"/>
        </w:rPr>
        <w:t>, 2024</w:t>
      </w:r>
      <w:r w:rsidR="007738A4" w:rsidRPr="003D2DF7">
        <w:rPr>
          <w:rFonts w:ascii="Times New Roman" w:eastAsia="宋体" w:hAnsi="Times New Roman" w:cs="Times New Roman" w:hint="eastAsia"/>
          <w:sz w:val="24"/>
          <w:szCs w:val="24"/>
        </w:rPr>
        <w:t>.</w:t>
      </w:r>
      <w:r w:rsidR="007738A4" w:rsidRPr="003D2DF7">
        <w:rPr>
          <w:rFonts w:ascii="Times New Roman" w:eastAsia="宋体" w:hAnsi="Times New Roman" w:cs="Times New Roman"/>
          <w:sz w:val="24"/>
          <w:szCs w:val="24"/>
        </w:rPr>
        <w:t xml:space="preserve"> </w:t>
      </w:r>
      <w:r w:rsidRPr="003D2DF7">
        <w:rPr>
          <w:rFonts w:ascii="Times New Roman" w:eastAsia="宋体" w:hAnsi="Times New Roman" w:cs="Times New Roman"/>
          <w:sz w:val="24"/>
          <w:szCs w:val="24"/>
        </w:rPr>
        <w:t xml:space="preserve">The total GEF investment of US$2,652,294 for this project will leverage a minimum of $18 million in co-financing from the Qinghai provincial government. </w:t>
      </w:r>
      <w:r w:rsidR="0058191C">
        <w:rPr>
          <w:rFonts w:ascii="Times New Roman" w:eastAsia="宋体" w:hAnsi="Times New Roman" w:cs="Times New Roman"/>
          <w:sz w:val="24"/>
          <w:szCs w:val="24"/>
        </w:rPr>
        <w:t>T</w:t>
      </w:r>
      <w:r w:rsidRPr="003D2DF7">
        <w:rPr>
          <w:rFonts w:ascii="Times New Roman" w:eastAsia="宋体" w:hAnsi="Times New Roman" w:cs="Times New Roman"/>
          <w:sz w:val="24"/>
          <w:szCs w:val="24"/>
        </w:rPr>
        <w:t xml:space="preserve">he receipt of GEF resources channeled through a UN agency often facilitates </w:t>
      </w:r>
      <w:r w:rsidR="0058191C">
        <w:rPr>
          <w:rFonts w:ascii="Times New Roman" w:eastAsia="宋体" w:hAnsi="Times New Roman" w:cs="Times New Roman"/>
          <w:sz w:val="24"/>
          <w:szCs w:val="24"/>
        </w:rPr>
        <w:t>the</w:t>
      </w:r>
      <w:r w:rsidRPr="003D2DF7">
        <w:rPr>
          <w:rFonts w:ascii="Times New Roman" w:eastAsia="宋体" w:hAnsi="Times New Roman" w:cs="Times New Roman"/>
          <w:sz w:val="24"/>
          <w:szCs w:val="24"/>
        </w:rPr>
        <w:t xml:space="preserve"> political commitment to take difficult decisions on issues such as reforming outdated legislation, making plans for extending the PA system network, strengthening inter-sectoral coordination, and adopting more environmentally friendly practices in related sectors. </w:t>
      </w:r>
    </w:p>
    <w:p w14:paraId="620D593F" w14:textId="454BAD71" w:rsidR="00674E0E" w:rsidRDefault="00F41391" w:rsidP="003D2DF7">
      <w:pPr>
        <w:spacing w:line="408" w:lineRule="auto"/>
        <w:ind w:firstLineChars="200" w:firstLine="480"/>
        <w:rPr>
          <w:rFonts w:ascii="Times New Roman" w:eastAsia="宋体" w:hAnsi="Times New Roman" w:cs="Times New Roman"/>
          <w:sz w:val="24"/>
          <w:szCs w:val="24"/>
        </w:rPr>
      </w:pPr>
      <w:r w:rsidRPr="003D2DF7">
        <w:rPr>
          <w:rFonts w:ascii="Times New Roman" w:eastAsia="宋体" w:hAnsi="Times New Roman" w:cs="Times New Roman"/>
          <w:sz w:val="24"/>
          <w:szCs w:val="24"/>
        </w:rPr>
        <w:t xml:space="preserve">GEF funds </w:t>
      </w:r>
      <w:r w:rsidR="0058191C">
        <w:rPr>
          <w:rFonts w:ascii="Times New Roman" w:eastAsia="宋体" w:hAnsi="Times New Roman" w:cs="Times New Roman"/>
          <w:sz w:val="24"/>
          <w:szCs w:val="24"/>
        </w:rPr>
        <w:t xml:space="preserve">will </w:t>
      </w:r>
      <w:r w:rsidRPr="003D2DF7">
        <w:rPr>
          <w:rFonts w:ascii="Times New Roman" w:eastAsia="宋体" w:hAnsi="Times New Roman" w:cs="Times New Roman"/>
          <w:sz w:val="24"/>
          <w:szCs w:val="24"/>
        </w:rPr>
        <w:t>mainly support</w:t>
      </w:r>
      <w:r w:rsidR="0058191C">
        <w:rPr>
          <w:rFonts w:ascii="Times New Roman" w:eastAsia="宋体" w:hAnsi="Times New Roman" w:cs="Times New Roman"/>
          <w:sz w:val="24"/>
          <w:szCs w:val="24"/>
        </w:rPr>
        <w:t>:</w:t>
      </w:r>
      <w:r w:rsidRPr="003D2DF7">
        <w:rPr>
          <w:rFonts w:ascii="Times New Roman" w:eastAsia="宋体" w:hAnsi="Times New Roman" w:cs="Times New Roman"/>
          <w:sz w:val="24"/>
          <w:szCs w:val="24"/>
        </w:rPr>
        <w:t xml:space="preserve"> </w:t>
      </w:r>
    </w:p>
    <w:p w14:paraId="009747F0" w14:textId="6CF05872" w:rsidR="00674E0E" w:rsidRDefault="00D80944" w:rsidP="00674E0E">
      <w:pPr>
        <w:pStyle w:val="a3"/>
        <w:numPr>
          <w:ilvl w:val="0"/>
          <w:numId w:val="123"/>
        </w:numPr>
        <w:spacing w:line="408"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I</w:t>
      </w:r>
      <w:r w:rsidR="00F41391" w:rsidRPr="00BE4680">
        <w:rPr>
          <w:rFonts w:ascii="Times New Roman" w:eastAsia="宋体" w:hAnsi="Times New Roman" w:cs="Times New Roman"/>
          <w:sz w:val="24"/>
          <w:szCs w:val="24"/>
        </w:rPr>
        <w:t xml:space="preserve">mplementation of key </w:t>
      </w:r>
      <w:r w:rsidR="0058191C" w:rsidRPr="00BE4680">
        <w:rPr>
          <w:rFonts w:ascii="Times New Roman" w:eastAsia="宋体" w:hAnsi="Times New Roman" w:cs="Times New Roman"/>
          <w:sz w:val="24"/>
          <w:szCs w:val="24"/>
        </w:rPr>
        <w:t>forestry work</w:t>
      </w:r>
      <w:r w:rsidR="00F41391" w:rsidRPr="00BE4680">
        <w:rPr>
          <w:rFonts w:ascii="Times New Roman" w:eastAsia="宋体" w:hAnsi="Times New Roman" w:cs="Times New Roman"/>
          <w:sz w:val="24"/>
          <w:szCs w:val="24"/>
        </w:rPr>
        <w:t xml:space="preserve"> in Qinghai Province</w:t>
      </w:r>
      <w:r w:rsidR="0058191C" w:rsidRPr="00BE4680">
        <w:rPr>
          <w:rFonts w:ascii="Times New Roman" w:eastAsia="宋体" w:hAnsi="Times New Roman" w:cs="Times New Roman"/>
          <w:sz w:val="24"/>
          <w:szCs w:val="24"/>
        </w:rPr>
        <w:t>;</w:t>
      </w:r>
      <w:r w:rsidR="00F41391" w:rsidRPr="00BE4680">
        <w:rPr>
          <w:rFonts w:ascii="Times New Roman" w:eastAsia="宋体" w:hAnsi="Times New Roman" w:cs="Times New Roman"/>
          <w:sz w:val="24"/>
          <w:szCs w:val="24"/>
        </w:rPr>
        <w:t xml:space="preserve"> </w:t>
      </w:r>
    </w:p>
    <w:p w14:paraId="51A12AB1" w14:textId="0E309453" w:rsidR="00674E0E" w:rsidRDefault="00D80944" w:rsidP="00674E0E">
      <w:pPr>
        <w:pStyle w:val="a3"/>
        <w:numPr>
          <w:ilvl w:val="0"/>
          <w:numId w:val="123"/>
        </w:numPr>
        <w:spacing w:line="408"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P</w:t>
      </w:r>
      <w:r w:rsidR="00F41391" w:rsidRPr="00BE4680">
        <w:rPr>
          <w:rFonts w:ascii="Times New Roman" w:eastAsia="宋体" w:hAnsi="Times New Roman" w:cs="Times New Roman"/>
          <w:sz w:val="24"/>
          <w:szCs w:val="24"/>
        </w:rPr>
        <w:t>articipatory management of protected areas</w:t>
      </w:r>
      <w:r>
        <w:rPr>
          <w:rFonts w:ascii="Times New Roman" w:eastAsia="宋体" w:hAnsi="Times New Roman" w:cs="Times New Roman"/>
          <w:sz w:val="24"/>
          <w:szCs w:val="24"/>
        </w:rPr>
        <w:t>;</w:t>
      </w:r>
    </w:p>
    <w:p w14:paraId="3C9BD4B0" w14:textId="60E8EB0B" w:rsidR="00674E0E" w:rsidRDefault="00D80944" w:rsidP="00674E0E">
      <w:pPr>
        <w:pStyle w:val="a3"/>
        <w:numPr>
          <w:ilvl w:val="0"/>
          <w:numId w:val="123"/>
        </w:numPr>
        <w:spacing w:line="408"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K</w:t>
      </w:r>
      <w:r w:rsidR="00F41391" w:rsidRPr="00BE4680">
        <w:rPr>
          <w:rFonts w:ascii="Times New Roman" w:eastAsia="宋体" w:hAnsi="Times New Roman" w:cs="Times New Roman"/>
          <w:sz w:val="24"/>
          <w:szCs w:val="24"/>
        </w:rPr>
        <w:t>nowledge</w:t>
      </w:r>
      <w:r>
        <w:rPr>
          <w:rFonts w:ascii="Times New Roman" w:eastAsia="宋体" w:hAnsi="Times New Roman" w:cs="Times New Roman"/>
          <w:sz w:val="24"/>
          <w:szCs w:val="24"/>
        </w:rPr>
        <w:t>-</w:t>
      </w:r>
      <w:r w:rsidR="00F41391" w:rsidRPr="00BE4680">
        <w:rPr>
          <w:rFonts w:ascii="Times New Roman" w:eastAsia="宋体" w:hAnsi="Times New Roman" w:cs="Times New Roman"/>
          <w:sz w:val="24"/>
          <w:szCs w:val="24"/>
        </w:rPr>
        <w:t xml:space="preserve">sharing </w:t>
      </w:r>
      <w:r w:rsidR="0058191C" w:rsidRPr="00BE4680">
        <w:rPr>
          <w:rFonts w:ascii="Times New Roman" w:eastAsia="宋体" w:hAnsi="Times New Roman" w:cs="Times New Roman"/>
          <w:sz w:val="24"/>
          <w:szCs w:val="24"/>
        </w:rPr>
        <w:t xml:space="preserve">and </w:t>
      </w:r>
      <w:r w:rsidR="00F41391" w:rsidRPr="00BE4680">
        <w:rPr>
          <w:rFonts w:ascii="Times New Roman" w:eastAsia="宋体" w:hAnsi="Times New Roman" w:cs="Times New Roman"/>
          <w:sz w:val="24"/>
          <w:szCs w:val="24"/>
        </w:rPr>
        <w:t xml:space="preserve">gender </w:t>
      </w:r>
      <w:r>
        <w:rPr>
          <w:rFonts w:ascii="Times New Roman" w:eastAsia="宋体" w:hAnsi="Times New Roman" w:cs="Times New Roman"/>
          <w:sz w:val="24"/>
          <w:szCs w:val="24"/>
        </w:rPr>
        <w:t>mainstreaming;</w:t>
      </w:r>
    </w:p>
    <w:p w14:paraId="1A5D85AB" w14:textId="05573786" w:rsidR="00A7091A" w:rsidRPr="00BE4680" w:rsidRDefault="00D80944" w:rsidP="00BE4680">
      <w:pPr>
        <w:pStyle w:val="a3"/>
        <w:numPr>
          <w:ilvl w:val="0"/>
          <w:numId w:val="123"/>
        </w:numPr>
        <w:spacing w:line="408" w:lineRule="auto"/>
        <w:ind w:firstLineChars="0"/>
        <w:rPr>
          <w:rFonts w:ascii="Times New Roman" w:eastAsia="宋体" w:hAnsi="Times New Roman" w:cs="Times New Roman"/>
          <w:sz w:val="24"/>
          <w:szCs w:val="24"/>
        </w:rPr>
      </w:pPr>
      <w:r>
        <w:rPr>
          <w:rFonts w:ascii="Times New Roman" w:eastAsia="宋体" w:hAnsi="Times New Roman" w:cs="Times New Roman"/>
          <w:sz w:val="24"/>
          <w:szCs w:val="24"/>
        </w:rPr>
        <w:t>Development of</w:t>
      </w:r>
      <w:r w:rsidR="00F41391" w:rsidRPr="00BE4680">
        <w:rPr>
          <w:rFonts w:ascii="Times New Roman" w:eastAsia="宋体" w:hAnsi="Times New Roman" w:cs="Times New Roman"/>
          <w:sz w:val="24"/>
          <w:szCs w:val="24"/>
        </w:rPr>
        <w:t xml:space="preserve"> the habitat protection model of rare and endangered wildlife of global </w:t>
      </w:r>
      <w:r w:rsidR="00F41391" w:rsidRPr="00BE4680">
        <w:rPr>
          <w:rFonts w:ascii="Times New Roman" w:eastAsia="宋体" w:hAnsi="Times New Roman" w:cs="Times New Roman"/>
          <w:sz w:val="24"/>
          <w:szCs w:val="24"/>
        </w:rPr>
        <w:lastRenderedPageBreak/>
        <w:t xml:space="preserve">significance through the protection of flagship species </w:t>
      </w:r>
      <w:r w:rsidR="0058191C" w:rsidRPr="00BE4680">
        <w:rPr>
          <w:rFonts w:ascii="Times New Roman" w:eastAsia="宋体" w:hAnsi="Times New Roman" w:cs="Times New Roman"/>
          <w:sz w:val="24"/>
          <w:szCs w:val="24"/>
        </w:rPr>
        <w:t xml:space="preserve">the </w:t>
      </w:r>
      <w:r w:rsidR="00F41391" w:rsidRPr="00BE4680">
        <w:rPr>
          <w:rFonts w:ascii="Times New Roman" w:eastAsia="宋体" w:hAnsi="Times New Roman" w:cs="Times New Roman"/>
          <w:sz w:val="24"/>
          <w:szCs w:val="24"/>
        </w:rPr>
        <w:t xml:space="preserve">snow leopard and przewalskii gazelle. </w:t>
      </w:r>
    </w:p>
    <w:p w14:paraId="3C96FE1F" w14:textId="7DF9AFF8" w:rsidR="00F41391" w:rsidRPr="003D2DF7" w:rsidRDefault="00F41391" w:rsidP="003D2DF7">
      <w:pPr>
        <w:spacing w:line="408" w:lineRule="auto"/>
        <w:ind w:firstLineChars="200" w:firstLine="480"/>
        <w:rPr>
          <w:rFonts w:ascii="Times New Roman" w:eastAsia="宋体" w:hAnsi="Times New Roman" w:cs="Times New Roman"/>
          <w:sz w:val="24"/>
          <w:szCs w:val="24"/>
        </w:rPr>
      </w:pPr>
      <w:r w:rsidRPr="003D2DF7">
        <w:rPr>
          <w:rFonts w:ascii="Times New Roman" w:eastAsia="宋体" w:hAnsi="Times New Roman" w:cs="Times New Roman"/>
          <w:sz w:val="24"/>
          <w:szCs w:val="24"/>
        </w:rPr>
        <w:t xml:space="preserve">The matching </w:t>
      </w:r>
      <w:r w:rsidR="00674E0E">
        <w:rPr>
          <w:rFonts w:ascii="Times New Roman" w:eastAsia="宋体" w:hAnsi="Times New Roman" w:cs="Times New Roman"/>
          <w:sz w:val="24"/>
          <w:szCs w:val="24"/>
        </w:rPr>
        <w:t xml:space="preserve">government </w:t>
      </w:r>
      <w:r w:rsidRPr="003D2DF7">
        <w:rPr>
          <w:rFonts w:ascii="Times New Roman" w:eastAsia="宋体" w:hAnsi="Times New Roman" w:cs="Times New Roman"/>
          <w:sz w:val="24"/>
          <w:szCs w:val="24"/>
        </w:rPr>
        <w:t xml:space="preserve">funds </w:t>
      </w:r>
      <w:r w:rsidR="00674E0E">
        <w:rPr>
          <w:rFonts w:ascii="Times New Roman" w:eastAsia="宋体" w:hAnsi="Times New Roman" w:cs="Times New Roman"/>
          <w:sz w:val="24"/>
          <w:szCs w:val="24"/>
        </w:rPr>
        <w:t xml:space="preserve">will be utilized to </w:t>
      </w:r>
      <w:r w:rsidRPr="003D2DF7">
        <w:rPr>
          <w:rFonts w:ascii="Times New Roman" w:eastAsia="宋体" w:hAnsi="Times New Roman" w:cs="Times New Roman"/>
          <w:sz w:val="24"/>
          <w:szCs w:val="24"/>
        </w:rPr>
        <w:t xml:space="preserve">carry out </w:t>
      </w:r>
      <w:r w:rsidR="00674E0E">
        <w:rPr>
          <w:rFonts w:ascii="Times New Roman" w:eastAsia="宋体" w:hAnsi="Times New Roman" w:cs="Times New Roman"/>
          <w:sz w:val="24"/>
          <w:szCs w:val="24"/>
        </w:rPr>
        <w:t xml:space="preserve">additional </w:t>
      </w:r>
      <w:r w:rsidRPr="003D2DF7">
        <w:rPr>
          <w:rFonts w:ascii="Times New Roman" w:eastAsia="宋体" w:hAnsi="Times New Roman" w:cs="Times New Roman"/>
          <w:sz w:val="24"/>
          <w:szCs w:val="24"/>
        </w:rPr>
        <w:t>key work such as ecosystem protection and restoration</w:t>
      </w:r>
      <w:r w:rsidR="00674E0E">
        <w:rPr>
          <w:rFonts w:ascii="Times New Roman" w:eastAsia="宋体" w:hAnsi="Times New Roman" w:cs="Times New Roman"/>
          <w:sz w:val="24"/>
          <w:szCs w:val="24"/>
        </w:rPr>
        <w:t xml:space="preserve"> (including assistance with </w:t>
      </w:r>
      <w:r w:rsidR="00D80944">
        <w:rPr>
          <w:rFonts w:ascii="Times New Roman" w:eastAsia="宋体" w:hAnsi="Times New Roman" w:cs="Times New Roman"/>
          <w:sz w:val="24"/>
          <w:szCs w:val="24"/>
        </w:rPr>
        <w:t xml:space="preserve">any potential </w:t>
      </w:r>
      <w:r w:rsidR="00674E0E">
        <w:rPr>
          <w:rFonts w:ascii="Times New Roman" w:eastAsia="宋体" w:hAnsi="Times New Roman" w:cs="Times New Roman"/>
          <w:sz w:val="24"/>
          <w:szCs w:val="24"/>
        </w:rPr>
        <w:t xml:space="preserve">voluntary resettlement and </w:t>
      </w:r>
      <w:r w:rsidR="00D80944">
        <w:rPr>
          <w:rFonts w:ascii="Times New Roman" w:eastAsia="宋体" w:hAnsi="Times New Roman" w:cs="Times New Roman"/>
          <w:sz w:val="24"/>
          <w:szCs w:val="24"/>
        </w:rPr>
        <w:t xml:space="preserve">resulting </w:t>
      </w:r>
      <w:r w:rsidR="00674E0E">
        <w:rPr>
          <w:rFonts w:ascii="Times New Roman" w:eastAsia="宋体" w:hAnsi="Times New Roman" w:cs="Times New Roman"/>
          <w:sz w:val="24"/>
          <w:szCs w:val="24"/>
        </w:rPr>
        <w:t>compensation)</w:t>
      </w:r>
      <w:r w:rsidRPr="003D2DF7">
        <w:rPr>
          <w:rFonts w:ascii="Times New Roman" w:eastAsia="宋体" w:hAnsi="Times New Roman" w:cs="Times New Roman"/>
          <w:sz w:val="24"/>
          <w:szCs w:val="24"/>
        </w:rPr>
        <w:t>, supporting infrastructure construction and coordinated community development.</w:t>
      </w:r>
    </w:p>
    <w:p w14:paraId="5403891A" w14:textId="5A32D74A" w:rsidR="00E278F4" w:rsidRDefault="00C50269" w:rsidP="003D2DF7">
      <w:pPr>
        <w:spacing w:line="408" w:lineRule="auto"/>
        <w:ind w:firstLineChars="200" w:firstLine="480"/>
        <w:rPr>
          <w:rFonts w:ascii="Times New Roman" w:eastAsia="宋体" w:hAnsi="Times New Roman" w:cs="Times New Roman"/>
          <w:sz w:val="24"/>
          <w:szCs w:val="24"/>
        </w:rPr>
      </w:pPr>
      <w:r w:rsidRPr="003D2DF7">
        <w:rPr>
          <w:rFonts w:ascii="Times New Roman" w:eastAsia="宋体" w:hAnsi="Times New Roman" w:cs="Times New Roman"/>
          <w:sz w:val="24"/>
          <w:szCs w:val="24"/>
        </w:rPr>
        <w:t>The Project Management Office (PMO) will be based at the Qinghai Forestry and Grassland Bureau</w:t>
      </w:r>
      <w:r w:rsidR="005C608A">
        <w:rPr>
          <w:rFonts w:ascii="Times New Roman" w:eastAsia="宋体" w:hAnsi="Times New Roman" w:cs="Times New Roman"/>
          <w:sz w:val="24"/>
          <w:szCs w:val="24"/>
        </w:rPr>
        <w:t xml:space="preserve"> (QFGB)</w:t>
      </w:r>
      <w:r w:rsidRPr="003D2DF7">
        <w:rPr>
          <w:rFonts w:ascii="Times New Roman" w:eastAsia="宋体" w:hAnsi="Times New Roman" w:cs="Times New Roman"/>
          <w:sz w:val="24"/>
          <w:szCs w:val="24"/>
        </w:rPr>
        <w:t xml:space="preserve"> in Xining. Coordination with other C-PAR child projects will be led by the Project Manager in liaison with the C-PAR Program Alignment Officer working under the C-PAR1 National Project. Coordination amongst provincial government agencies will be facilitated by the International Division of Qinghai Provincial Financial Department, and the C-PAR3 Advisory Group will be established to provide an avenue for coordination, information</w:t>
      </w:r>
      <w:r w:rsidR="005C608A">
        <w:rPr>
          <w:rFonts w:ascii="Times New Roman" w:eastAsia="宋体" w:hAnsi="Times New Roman" w:cs="Times New Roman"/>
          <w:sz w:val="24"/>
          <w:szCs w:val="24"/>
        </w:rPr>
        <w:t>-</w:t>
      </w:r>
      <w:r w:rsidRPr="003D2DF7">
        <w:rPr>
          <w:rFonts w:ascii="Times New Roman" w:eastAsia="宋体" w:hAnsi="Times New Roman" w:cs="Times New Roman"/>
          <w:sz w:val="24"/>
          <w:szCs w:val="24"/>
        </w:rPr>
        <w:t>exchange</w:t>
      </w:r>
      <w:r w:rsidR="005C608A">
        <w:rPr>
          <w:rFonts w:ascii="Times New Roman" w:eastAsia="宋体" w:hAnsi="Times New Roman" w:cs="Times New Roman"/>
          <w:sz w:val="24"/>
          <w:szCs w:val="24"/>
        </w:rPr>
        <w:t>,</w:t>
      </w:r>
      <w:r w:rsidRPr="003D2DF7">
        <w:rPr>
          <w:rFonts w:ascii="Times New Roman" w:eastAsia="宋体" w:hAnsi="Times New Roman" w:cs="Times New Roman"/>
          <w:sz w:val="24"/>
          <w:szCs w:val="24"/>
        </w:rPr>
        <w:t xml:space="preserve"> and engagement with a wide range of provincial stakeholders. </w:t>
      </w:r>
    </w:p>
    <w:p w14:paraId="1655E65E" w14:textId="12914E9B" w:rsidR="00FA57BF" w:rsidRPr="003D2DF7" w:rsidRDefault="00C50269" w:rsidP="003D2DF7">
      <w:pPr>
        <w:spacing w:line="408" w:lineRule="auto"/>
        <w:ind w:firstLineChars="200" w:firstLine="480"/>
        <w:rPr>
          <w:rFonts w:ascii="Times New Roman" w:eastAsia="宋体" w:hAnsi="Times New Roman" w:cs="Times New Roman"/>
          <w:sz w:val="24"/>
          <w:szCs w:val="24"/>
        </w:rPr>
      </w:pPr>
      <w:r w:rsidRPr="003D2DF7">
        <w:rPr>
          <w:rFonts w:ascii="Times New Roman" w:eastAsia="宋体" w:hAnsi="Times New Roman" w:cs="Times New Roman"/>
          <w:sz w:val="24"/>
          <w:szCs w:val="24"/>
        </w:rPr>
        <w:t xml:space="preserve">The UNDP is the GEF Agency for the project and the C‐PAR Program Coordination Agency. UNDP will be </w:t>
      </w:r>
      <w:r w:rsidR="00674E0E">
        <w:rPr>
          <w:rFonts w:ascii="Times New Roman" w:eastAsia="宋体" w:hAnsi="Times New Roman" w:cs="Times New Roman"/>
          <w:sz w:val="24"/>
          <w:szCs w:val="24"/>
        </w:rPr>
        <w:t xml:space="preserve">represented on </w:t>
      </w:r>
      <w:r w:rsidRPr="003D2DF7">
        <w:rPr>
          <w:rFonts w:ascii="Times New Roman" w:eastAsia="宋体" w:hAnsi="Times New Roman" w:cs="Times New Roman"/>
          <w:sz w:val="24"/>
          <w:szCs w:val="24"/>
        </w:rPr>
        <w:t>Project and Program Steering Committees.</w:t>
      </w:r>
    </w:p>
    <w:p w14:paraId="14C7FDDB" w14:textId="319F8DB7" w:rsidR="00424323" w:rsidRDefault="00C50269" w:rsidP="003D2DF7">
      <w:pPr>
        <w:spacing w:line="408" w:lineRule="auto"/>
        <w:ind w:firstLineChars="200" w:firstLine="480"/>
        <w:rPr>
          <w:rFonts w:ascii="Times New Roman" w:eastAsia="宋体" w:hAnsi="Times New Roman" w:cs="Times New Roman"/>
          <w:sz w:val="24"/>
          <w:szCs w:val="24"/>
        </w:rPr>
      </w:pPr>
      <w:r w:rsidRPr="003D2DF7">
        <w:rPr>
          <w:rFonts w:ascii="Times New Roman" w:eastAsia="宋体" w:hAnsi="Times New Roman" w:cs="Times New Roman"/>
          <w:sz w:val="24"/>
          <w:szCs w:val="24"/>
        </w:rPr>
        <w:t xml:space="preserve">Consolidation of the protected area system in the Qilian Mountains-Qinghai Lake landscape to conserve globally significant biodiversity and development of landscape level management will promote resilience and a functional natural environment across these critical ecosystems. The project aims to strengthen enabling conditions both at the institutional and site level, </w:t>
      </w:r>
      <w:r w:rsidR="00424323">
        <w:rPr>
          <w:rFonts w:ascii="Times New Roman" w:eastAsia="宋体" w:hAnsi="Times New Roman" w:cs="Times New Roman"/>
          <w:sz w:val="24"/>
          <w:szCs w:val="24"/>
        </w:rPr>
        <w:t xml:space="preserve">and </w:t>
      </w:r>
      <w:r w:rsidRPr="003D2DF7">
        <w:rPr>
          <w:rFonts w:ascii="Times New Roman" w:eastAsia="宋体" w:hAnsi="Times New Roman" w:cs="Times New Roman"/>
          <w:sz w:val="24"/>
          <w:szCs w:val="24"/>
        </w:rPr>
        <w:t xml:space="preserve">to enhance the participation of local communities in natural resource management </w:t>
      </w:r>
      <w:r w:rsidR="00424323">
        <w:rPr>
          <w:rFonts w:ascii="Times New Roman" w:eastAsia="宋体" w:hAnsi="Times New Roman" w:cs="Times New Roman"/>
          <w:sz w:val="24"/>
          <w:szCs w:val="24"/>
        </w:rPr>
        <w:t>to achieve</w:t>
      </w:r>
      <w:r w:rsidRPr="003D2DF7">
        <w:rPr>
          <w:rFonts w:ascii="Times New Roman" w:eastAsia="宋体" w:hAnsi="Times New Roman" w:cs="Times New Roman"/>
          <w:sz w:val="24"/>
          <w:szCs w:val="24"/>
        </w:rPr>
        <w:t xml:space="preserve"> mutually beneficial conservation and socioeconomic outcomes</w:t>
      </w:r>
      <w:r w:rsidR="00424323">
        <w:rPr>
          <w:rFonts w:ascii="Times New Roman" w:eastAsia="宋体" w:hAnsi="Times New Roman" w:cs="Times New Roman"/>
          <w:sz w:val="24"/>
          <w:szCs w:val="24"/>
        </w:rPr>
        <w:t>.</w:t>
      </w:r>
      <w:r w:rsidRPr="003D2DF7">
        <w:rPr>
          <w:rFonts w:ascii="Times New Roman" w:eastAsia="宋体" w:hAnsi="Times New Roman" w:cs="Times New Roman"/>
          <w:sz w:val="24"/>
          <w:szCs w:val="24"/>
        </w:rPr>
        <w:t xml:space="preserve"> </w:t>
      </w:r>
    </w:p>
    <w:p w14:paraId="0F68406B" w14:textId="5E5E4FB4" w:rsidR="00A365C9" w:rsidRPr="003D2DF7" w:rsidRDefault="00A365C9" w:rsidP="003D2DF7">
      <w:pPr>
        <w:spacing w:line="408" w:lineRule="auto"/>
        <w:ind w:firstLineChars="200" w:firstLine="480"/>
        <w:rPr>
          <w:rFonts w:ascii="Times New Roman" w:eastAsia="宋体" w:hAnsi="Times New Roman" w:cs="Times New Roman"/>
          <w:sz w:val="24"/>
          <w:szCs w:val="24"/>
        </w:rPr>
      </w:pPr>
      <w:r w:rsidRPr="009D70E4">
        <w:rPr>
          <w:rFonts w:ascii="Times New Roman" w:hAnsi="Times New Roman" w:cs="Times New Roman"/>
          <w:sz w:val="24"/>
          <w:szCs w:val="24"/>
        </w:rPr>
        <w:t>Th</w:t>
      </w:r>
      <w:r>
        <w:rPr>
          <w:rFonts w:ascii="Times New Roman" w:hAnsi="Times New Roman" w:cs="Times New Roman"/>
          <w:sz w:val="24"/>
          <w:szCs w:val="24"/>
        </w:rPr>
        <w:t>is</w:t>
      </w:r>
      <w:r w:rsidRPr="009D70E4">
        <w:rPr>
          <w:rFonts w:ascii="Times New Roman" w:hAnsi="Times New Roman" w:cs="Times New Roman"/>
          <w:sz w:val="24"/>
          <w:szCs w:val="24"/>
        </w:rPr>
        <w:t xml:space="preserve"> project is designed to increase participation through collaborative management and innovative conservation financing arrangements, including but not limited to: (1) expansion of the PA system and management under collaborative community arrangements; (2) community agreements to remove or adjust fencing to reduce threats to</w:t>
      </w:r>
      <w:r w:rsidRPr="00BE6978">
        <w:rPr>
          <w:rFonts w:ascii="Times New Roman" w:hAnsi="Times New Roman" w:cs="Times New Roman"/>
          <w:i/>
          <w:iCs/>
          <w:sz w:val="24"/>
          <w:szCs w:val="24"/>
        </w:rPr>
        <w:t xml:space="preserve"> Przewalski’s gazelle</w:t>
      </w:r>
      <w:r w:rsidRPr="009D70E4">
        <w:rPr>
          <w:rFonts w:ascii="Times New Roman" w:hAnsi="Times New Roman" w:cs="Times New Roman"/>
          <w:sz w:val="24"/>
          <w:szCs w:val="24"/>
        </w:rPr>
        <w:t xml:space="preserve"> and increase habitat connectivity; (3) development of community jobs in support of PA management; (4) support for sustainable alternative livelihoods linked to conservation incentives; (5) collaborative implementation of grassland restoration, utilizing local herders to patrol and manage the process; </w:t>
      </w:r>
      <w:r w:rsidRPr="009D70E4">
        <w:rPr>
          <w:rFonts w:ascii="Times New Roman" w:hAnsi="Times New Roman" w:cs="Times New Roman"/>
          <w:sz w:val="24"/>
          <w:szCs w:val="24"/>
        </w:rPr>
        <w:lastRenderedPageBreak/>
        <w:t>(6)</w:t>
      </w:r>
      <w:r>
        <w:rPr>
          <w:rFonts w:ascii="Times New Roman" w:hAnsi="Times New Roman" w:cs="Times New Roman"/>
          <w:sz w:val="24"/>
          <w:szCs w:val="24"/>
        </w:rPr>
        <w:t xml:space="preserve"> </w:t>
      </w:r>
      <w:r w:rsidRPr="009D70E4">
        <w:rPr>
          <w:rFonts w:ascii="Times New Roman" w:hAnsi="Times New Roman" w:cs="Times New Roman"/>
          <w:sz w:val="24"/>
          <w:szCs w:val="24"/>
        </w:rPr>
        <w:t>collaborative livestock management in high mountain grasslands, reducing seasonal fragmentation of habitat for key species; and (7) pilot implementation of innovative conservation financing</w:t>
      </w:r>
      <w:r>
        <w:rPr>
          <w:rFonts w:ascii="Times New Roman" w:hAnsi="Times New Roman" w:cs="Times New Roman"/>
          <w:sz w:val="24"/>
          <w:szCs w:val="24"/>
        </w:rPr>
        <w:t xml:space="preserve"> </w:t>
      </w:r>
      <w:r w:rsidRPr="009D70E4">
        <w:rPr>
          <w:rFonts w:ascii="Times New Roman" w:hAnsi="Times New Roman" w:cs="Times New Roman"/>
          <w:sz w:val="24"/>
          <w:szCs w:val="24"/>
        </w:rPr>
        <w:t xml:space="preserve">through conservation easement arrangements, including transfer of tenure and/or land use rights, to support restoration and improve habitat management. </w:t>
      </w:r>
    </w:p>
    <w:p w14:paraId="07C607FD" w14:textId="63249C8E" w:rsidR="00B60E63" w:rsidRPr="003D2DF7" w:rsidRDefault="00EB3E10" w:rsidP="003D2DF7">
      <w:pPr>
        <w:spacing w:line="408" w:lineRule="auto"/>
        <w:ind w:firstLineChars="200" w:firstLine="480"/>
        <w:rPr>
          <w:rFonts w:ascii="Times New Roman" w:eastAsia="宋体" w:hAnsi="Times New Roman" w:cs="Times New Roman"/>
          <w:sz w:val="24"/>
          <w:szCs w:val="24"/>
        </w:rPr>
      </w:pPr>
      <w:r w:rsidRPr="003D2DF7">
        <w:rPr>
          <w:rFonts w:ascii="Times New Roman" w:hAnsi="Times New Roman" w:cs="Times New Roman"/>
          <w:sz w:val="24"/>
          <w:szCs w:val="24"/>
        </w:rPr>
        <w:t>The Project</w:t>
      </w:r>
      <w:r w:rsidR="00A365C9">
        <w:rPr>
          <w:rFonts w:ascii="Times New Roman" w:hAnsi="Times New Roman" w:cs="Times New Roman"/>
          <w:sz w:val="24"/>
          <w:szCs w:val="24"/>
        </w:rPr>
        <w:t>’s</w:t>
      </w:r>
      <w:r w:rsidRPr="003D2DF7">
        <w:rPr>
          <w:rFonts w:ascii="Times New Roman" w:hAnsi="Times New Roman" w:cs="Times New Roman"/>
          <w:sz w:val="24"/>
          <w:szCs w:val="24"/>
        </w:rPr>
        <w:t xml:space="preserve"> </w:t>
      </w:r>
      <w:r w:rsidR="00A365C9">
        <w:rPr>
          <w:rFonts w:ascii="Times New Roman" w:hAnsi="Times New Roman" w:cs="Times New Roman"/>
          <w:sz w:val="24"/>
          <w:szCs w:val="24"/>
        </w:rPr>
        <w:t>o</w:t>
      </w:r>
      <w:r w:rsidRPr="003D2DF7">
        <w:rPr>
          <w:rFonts w:ascii="Times New Roman" w:hAnsi="Times New Roman" w:cs="Times New Roman"/>
          <w:sz w:val="24"/>
          <w:szCs w:val="24"/>
        </w:rPr>
        <w:t>bjective is “to strengthen the effectiveness of the protected area system in the Qilian Mountains-Qinghai Lake landscape to conserve globally significant biodiversity, including snow leopard and Przewalski’s gazelle”. The project strategy</w:t>
      </w:r>
      <w:r w:rsidR="00A365C9">
        <w:rPr>
          <w:rFonts w:ascii="Times New Roman" w:hAnsi="Times New Roman" w:cs="Times New Roman"/>
          <w:sz w:val="24"/>
          <w:szCs w:val="24"/>
        </w:rPr>
        <w:t xml:space="preserve"> </w:t>
      </w:r>
      <w:r w:rsidR="00424323">
        <w:rPr>
          <w:rFonts w:ascii="Times New Roman" w:hAnsi="Times New Roman" w:cs="Times New Roman"/>
          <w:sz w:val="24"/>
          <w:szCs w:val="24"/>
        </w:rPr>
        <w:t>can be</w:t>
      </w:r>
      <w:r w:rsidRPr="003D2DF7">
        <w:rPr>
          <w:rFonts w:ascii="Times New Roman" w:hAnsi="Times New Roman" w:cs="Times New Roman"/>
          <w:sz w:val="24"/>
          <w:szCs w:val="24"/>
        </w:rPr>
        <w:t xml:space="preserve"> broken down into the following three components</w:t>
      </w:r>
      <w:r w:rsidR="00B60E63" w:rsidRPr="003D2DF7">
        <w:rPr>
          <w:rFonts w:ascii="Times New Roman" w:hAnsi="Times New Roman" w:cs="Times New Roman"/>
          <w:sz w:val="24"/>
          <w:szCs w:val="24"/>
        </w:rPr>
        <w:t>:</w:t>
      </w:r>
    </w:p>
    <w:p w14:paraId="5022D1C0" w14:textId="69A84F7B" w:rsidR="00424323" w:rsidRPr="00BE4680" w:rsidRDefault="00EB3E10" w:rsidP="00BE4680">
      <w:pPr>
        <w:pStyle w:val="a3"/>
        <w:numPr>
          <w:ilvl w:val="0"/>
          <w:numId w:val="93"/>
        </w:numPr>
        <w:spacing w:line="408" w:lineRule="auto"/>
        <w:ind w:firstLineChars="0"/>
        <w:rPr>
          <w:rFonts w:ascii="Times New Roman" w:hAnsi="Times New Roman" w:cs="Times New Roman"/>
          <w:sz w:val="24"/>
          <w:szCs w:val="24"/>
        </w:rPr>
      </w:pPr>
      <w:r w:rsidRPr="00BE4680">
        <w:rPr>
          <w:rFonts w:ascii="Times New Roman" w:hAnsi="Times New Roman" w:cs="Times New Roman"/>
          <w:sz w:val="24"/>
          <w:szCs w:val="24"/>
        </w:rPr>
        <w:t>Component 1: Protected Area System Consolidation and Institutional Strengthening</w:t>
      </w:r>
      <w:r w:rsidR="00B60E63" w:rsidRPr="00BE4680">
        <w:rPr>
          <w:rFonts w:ascii="Times New Roman" w:hAnsi="Times New Roman" w:cs="Times New Roman"/>
          <w:sz w:val="24"/>
          <w:szCs w:val="24"/>
        </w:rPr>
        <w:t xml:space="preserve">; </w:t>
      </w:r>
    </w:p>
    <w:p w14:paraId="76A16D26" w14:textId="4F97C39D" w:rsidR="00424323" w:rsidRPr="00BE4680" w:rsidRDefault="00EB3E10" w:rsidP="00BE4680">
      <w:pPr>
        <w:pStyle w:val="a3"/>
        <w:numPr>
          <w:ilvl w:val="0"/>
          <w:numId w:val="93"/>
        </w:numPr>
        <w:spacing w:line="408" w:lineRule="auto"/>
        <w:ind w:firstLineChars="0"/>
        <w:rPr>
          <w:rFonts w:ascii="Times New Roman" w:hAnsi="Times New Roman" w:cs="Times New Roman"/>
          <w:sz w:val="24"/>
          <w:szCs w:val="24"/>
        </w:rPr>
      </w:pPr>
      <w:r w:rsidRPr="00BE4680">
        <w:rPr>
          <w:rFonts w:ascii="Times New Roman" w:hAnsi="Times New Roman" w:cs="Times New Roman"/>
          <w:sz w:val="24"/>
          <w:szCs w:val="24"/>
        </w:rPr>
        <w:t>Component 2:</w:t>
      </w:r>
      <w:r w:rsidR="00A365C9">
        <w:rPr>
          <w:rFonts w:ascii="Times New Roman" w:hAnsi="Times New Roman" w:cs="Times New Roman"/>
          <w:sz w:val="24"/>
          <w:szCs w:val="24"/>
        </w:rPr>
        <w:t xml:space="preserve"> </w:t>
      </w:r>
      <w:r w:rsidR="00424323">
        <w:rPr>
          <w:rFonts w:ascii="Times New Roman" w:hAnsi="Times New Roman" w:cs="Times New Roman"/>
          <w:sz w:val="24"/>
          <w:szCs w:val="24"/>
        </w:rPr>
        <w:t>Implementation</w:t>
      </w:r>
      <w:r w:rsidR="00424323" w:rsidRPr="00BE4680">
        <w:rPr>
          <w:rFonts w:ascii="Times New Roman" w:hAnsi="Times New Roman" w:cs="Times New Roman"/>
          <w:sz w:val="24"/>
          <w:szCs w:val="24"/>
        </w:rPr>
        <w:t xml:space="preserve"> </w:t>
      </w:r>
      <w:r w:rsidRPr="00BE4680">
        <w:rPr>
          <w:rFonts w:ascii="Times New Roman" w:hAnsi="Times New Roman" w:cs="Times New Roman"/>
          <w:sz w:val="24"/>
          <w:szCs w:val="24"/>
        </w:rPr>
        <w:t xml:space="preserve">of Effective PA Management and </w:t>
      </w:r>
      <w:r w:rsidR="00A365C9" w:rsidRPr="00BE4680">
        <w:rPr>
          <w:rFonts w:ascii="Times New Roman" w:hAnsi="Times New Roman" w:cs="Times New Roman"/>
          <w:sz w:val="24"/>
          <w:szCs w:val="24"/>
        </w:rPr>
        <w:t>Incentivizing</w:t>
      </w:r>
      <w:r w:rsidRPr="00BE4680">
        <w:rPr>
          <w:rFonts w:ascii="Times New Roman" w:hAnsi="Times New Roman" w:cs="Times New Roman"/>
          <w:sz w:val="24"/>
          <w:szCs w:val="24"/>
        </w:rPr>
        <w:t xml:space="preserve"> Participatory Conservation</w:t>
      </w:r>
      <w:r w:rsidR="00B60E63" w:rsidRPr="00BE4680">
        <w:rPr>
          <w:rFonts w:ascii="Times New Roman" w:hAnsi="Times New Roman" w:cs="Times New Roman"/>
          <w:sz w:val="24"/>
          <w:szCs w:val="24"/>
        </w:rPr>
        <w:t>;</w:t>
      </w:r>
    </w:p>
    <w:p w14:paraId="40A7A781" w14:textId="32E3D65E" w:rsidR="00EB3E10" w:rsidRDefault="00EB3E10" w:rsidP="00424323">
      <w:pPr>
        <w:pStyle w:val="a3"/>
        <w:numPr>
          <w:ilvl w:val="0"/>
          <w:numId w:val="93"/>
        </w:numPr>
        <w:spacing w:line="408" w:lineRule="auto"/>
        <w:ind w:firstLineChars="0"/>
        <w:rPr>
          <w:rFonts w:ascii="Times New Roman" w:hAnsi="Times New Roman" w:cs="Times New Roman"/>
          <w:sz w:val="24"/>
          <w:szCs w:val="24"/>
        </w:rPr>
      </w:pPr>
      <w:r w:rsidRPr="00BE4680">
        <w:rPr>
          <w:rFonts w:ascii="Times New Roman" w:hAnsi="Times New Roman" w:cs="Times New Roman"/>
          <w:sz w:val="24"/>
          <w:szCs w:val="24"/>
        </w:rPr>
        <w:t>Component 3: Knowledge Management, Monitoring &amp; Evaluation, and Gender and Social Inclusion.</w:t>
      </w:r>
    </w:p>
    <w:p w14:paraId="69A39C3A" w14:textId="77777777" w:rsidR="00424323" w:rsidRPr="00BE4680" w:rsidRDefault="00424323" w:rsidP="00BE4680">
      <w:pPr>
        <w:pStyle w:val="a3"/>
        <w:spacing w:line="408" w:lineRule="auto"/>
        <w:ind w:left="720" w:firstLineChars="0" w:firstLine="0"/>
        <w:rPr>
          <w:rFonts w:ascii="Times New Roman" w:hAnsi="Times New Roman" w:cs="Times New Roman"/>
          <w:sz w:val="24"/>
          <w:szCs w:val="24"/>
        </w:rPr>
      </w:pPr>
    </w:p>
    <w:p w14:paraId="457E21AA" w14:textId="0C384F2E" w:rsidR="00D936C6" w:rsidRDefault="003A453F" w:rsidP="003D2DF7">
      <w:pPr>
        <w:widowControl/>
        <w:spacing w:line="408" w:lineRule="auto"/>
        <w:ind w:firstLineChars="200" w:firstLine="482"/>
        <w:rPr>
          <w:rFonts w:ascii="Times New Roman" w:eastAsia="宋体" w:hAnsi="Times New Roman" w:cs="Times New Roman"/>
          <w:sz w:val="24"/>
          <w:szCs w:val="24"/>
        </w:rPr>
      </w:pPr>
      <w:r w:rsidRPr="003D2DF7">
        <w:rPr>
          <w:rFonts w:ascii="Times New Roman" w:eastAsia="宋体" w:hAnsi="Times New Roman" w:cs="Times New Roman"/>
          <w:b/>
          <w:sz w:val="24"/>
          <w:szCs w:val="24"/>
        </w:rPr>
        <w:t>Component 1</w:t>
      </w:r>
      <w:r w:rsidRPr="003D2DF7">
        <w:rPr>
          <w:rFonts w:ascii="Times New Roman" w:eastAsia="宋体" w:hAnsi="Times New Roman" w:cs="Times New Roman"/>
          <w:sz w:val="24"/>
          <w:szCs w:val="24"/>
        </w:rPr>
        <w:t xml:space="preserve"> will support consolidation of the PA system for Qilian Mountains-Qinghai Lake landscape through development of a package of strategies</w:t>
      </w:r>
      <w:r w:rsidR="00D936C6">
        <w:rPr>
          <w:rFonts w:ascii="Times New Roman" w:eastAsia="宋体" w:hAnsi="Times New Roman" w:cs="Times New Roman"/>
          <w:sz w:val="24"/>
          <w:szCs w:val="24"/>
        </w:rPr>
        <w:t xml:space="preserve"> </w:t>
      </w:r>
      <w:r w:rsidRPr="003D2DF7">
        <w:rPr>
          <w:rFonts w:ascii="Times New Roman" w:eastAsia="宋体" w:hAnsi="Times New Roman" w:cs="Times New Roman"/>
          <w:sz w:val="24"/>
          <w:szCs w:val="24"/>
        </w:rPr>
        <w:t>and action plans. A landscape scale consolidation strategy and action plan, incorporating the relevant elements of the climate resilient PA system plan that was developed under the GEF-4 financed project “</w:t>
      </w:r>
      <w:r w:rsidRPr="003D2DF7">
        <w:rPr>
          <w:rFonts w:ascii="Times New Roman" w:eastAsia="宋体" w:hAnsi="Times New Roman" w:cs="Times New Roman"/>
          <w:i/>
          <w:sz w:val="24"/>
          <w:szCs w:val="24"/>
        </w:rPr>
        <w:t>Strengthening the effectiveness of the protected area system in Qinghai Province, China, to conserve globally important biodiversity</w:t>
      </w:r>
      <w:r w:rsidRPr="003D2DF7">
        <w:rPr>
          <w:rFonts w:ascii="Times New Roman" w:eastAsia="宋体" w:hAnsi="Times New Roman" w:cs="Times New Roman"/>
          <w:sz w:val="24"/>
          <w:szCs w:val="24"/>
        </w:rPr>
        <w:t>”, will be prepared through a participatory process involving key provincial stakeholders. The strategy and action plan for the Qilian Mountains-Qinghai Lake landscape will be mainstreamed into the 14</w:t>
      </w:r>
      <w:r w:rsidRPr="003D2DF7">
        <w:rPr>
          <w:rFonts w:ascii="Times New Roman" w:eastAsia="宋体" w:hAnsi="Times New Roman" w:cs="Times New Roman"/>
          <w:sz w:val="24"/>
          <w:szCs w:val="24"/>
          <w:vertAlign w:val="superscript"/>
        </w:rPr>
        <w:t>th</w:t>
      </w:r>
      <w:r w:rsidRPr="003D2DF7">
        <w:rPr>
          <w:rFonts w:ascii="Times New Roman" w:eastAsia="宋体" w:hAnsi="Times New Roman" w:cs="Times New Roman"/>
          <w:sz w:val="24"/>
          <w:szCs w:val="24"/>
        </w:rPr>
        <w:t xml:space="preserve"> 5-year Plan for Qinghai Province and linked to </w:t>
      </w:r>
      <w:bookmarkStart w:id="30" w:name="_Hlk71361820"/>
      <w:r w:rsidRPr="003D2DF7">
        <w:rPr>
          <w:rFonts w:ascii="Times New Roman" w:eastAsia="宋体" w:hAnsi="Times New Roman" w:cs="Times New Roman"/>
          <w:sz w:val="24"/>
          <w:szCs w:val="24"/>
        </w:rPr>
        <w:t>the Qinghai Provincial Biodiversity Strategy and Action Plan (QPBSAP)</w:t>
      </w:r>
      <w:bookmarkEnd w:id="30"/>
      <w:r w:rsidRPr="003D2DF7">
        <w:rPr>
          <w:rFonts w:ascii="Times New Roman" w:eastAsia="宋体" w:hAnsi="Times New Roman" w:cs="Times New Roman"/>
          <w:sz w:val="24"/>
          <w:szCs w:val="24"/>
        </w:rPr>
        <w:t xml:space="preserve"> and will be aligned with the pilot plan for the inter-provincial Qilian Mountains </w:t>
      </w:r>
      <w:r w:rsidR="008C09BC" w:rsidRPr="003D2DF7">
        <w:rPr>
          <w:rFonts w:ascii="Times New Roman" w:eastAsia="宋体" w:hAnsi="Times New Roman" w:cs="Times New Roman"/>
          <w:sz w:val="24"/>
          <w:szCs w:val="24"/>
        </w:rPr>
        <w:t>NP</w:t>
      </w:r>
      <w:r w:rsidRPr="003D2DF7">
        <w:rPr>
          <w:rFonts w:ascii="Times New Roman" w:eastAsia="宋体" w:hAnsi="Times New Roman" w:cs="Times New Roman"/>
          <w:sz w:val="24"/>
          <w:szCs w:val="24"/>
        </w:rPr>
        <w:t xml:space="preserve"> (NP) Pilot. </w:t>
      </w:r>
    </w:p>
    <w:p w14:paraId="298DD109" w14:textId="674255D3" w:rsidR="00FA57BF" w:rsidRDefault="00D936C6" w:rsidP="003D2DF7">
      <w:pPr>
        <w:widowControl/>
        <w:spacing w:line="408" w:lineRule="auto"/>
        <w:ind w:firstLineChars="200" w:firstLine="480"/>
        <w:rPr>
          <w:rFonts w:ascii="Times New Roman" w:eastAsia="宋体" w:hAnsi="Times New Roman" w:cs="Times New Roman"/>
          <w:sz w:val="24"/>
          <w:szCs w:val="24"/>
        </w:rPr>
      </w:pPr>
      <w:r>
        <w:rPr>
          <w:rFonts w:ascii="Times New Roman" w:eastAsia="宋体" w:hAnsi="Times New Roman" w:cs="Times New Roman"/>
          <w:sz w:val="24"/>
          <w:szCs w:val="24"/>
        </w:rPr>
        <w:t>S</w:t>
      </w:r>
      <w:r w:rsidR="003A453F" w:rsidRPr="003D2DF7">
        <w:rPr>
          <w:rFonts w:ascii="Times New Roman" w:eastAsia="宋体" w:hAnsi="Times New Roman" w:cs="Times New Roman"/>
          <w:sz w:val="24"/>
          <w:szCs w:val="24"/>
        </w:rPr>
        <w:t xml:space="preserve">pecies recovery and action plans will be prepared for flagship threatened species and recovery actions integrated within the landscape consolidation strategy and action plan. Project support will include adjustments and updates to the legal and institutional frameworks, </w:t>
      </w:r>
      <w:r w:rsidR="003A453F" w:rsidRPr="003D2DF7">
        <w:rPr>
          <w:rFonts w:ascii="Times New Roman" w:eastAsia="宋体" w:hAnsi="Times New Roman" w:cs="Times New Roman"/>
          <w:sz w:val="24"/>
          <w:szCs w:val="24"/>
        </w:rPr>
        <w:lastRenderedPageBreak/>
        <w:t>enhancement of sustainable financing for PA management to accommodate increased demands, and improved capacities of the institutions and individuals responsible for stewardship of this KBA.</w:t>
      </w:r>
      <w:bookmarkStart w:id="31" w:name="_Hlk508376675"/>
    </w:p>
    <w:p w14:paraId="04A80207" w14:textId="77777777" w:rsidR="001B7EE6" w:rsidRPr="003D2DF7" w:rsidRDefault="001B7EE6" w:rsidP="003D2DF7">
      <w:pPr>
        <w:widowControl/>
        <w:spacing w:line="408" w:lineRule="auto"/>
        <w:ind w:firstLineChars="200" w:firstLine="480"/>
        <w:rPr>
          <w:rFonts w:ascii="Times New Roman" w:eastAsia="宋体" w:hAnsi="Times New Roman" w:cs="Times New Roman"/>
          <w:sz w:val="24"/>
          <w:szCs w:val="24"/>
        </w:rPr>
      </w:pPr>
    </w:p>
    <w:p w14:paraId="74AA0CCD" w14:textId="321AB068" w:rsidR="00383771" w:rsidRDefault="003A453F" w:rsidP="003D2DF7">
      <w:pPr>
        <w:widowControl/>
        <w:spacing w:line="408" w:lineRule="auto"/>
        <w:ind w:firstLineChars="200" w:firstLine="482"/>
        <w:rPr>
          <w:rFonts w:ascii="Times New Roman" w:eastAsia="宋体" w:hAnsi="Times New Roman" w:cs="Times New Roman"/>
          <w:sz w:val="24"/>
          <w:szCs w:val="24"/>
        </w:rPr>
      </w:pPr>
      <w:r w:rsidRPr="003D2DF7">
        <w:rPr>
          <w:rFonts w:ascii="Times New Roman" w:eastAsia="宋体" w:hAnsi="Times New Roman" w:cs="Times New Roman"/>
          <w:b/>
          <w:sz w:val="24"/>
          <w:szCs w:val="24"/>
        </w:rPr>
        <w:t>Component 2</w:t>
      </w:r>
      <w:r w:rsidRPr="003D2DF7">
        <w:rPr>
          <w:rFonts w:ascii="Times New Roman" w:eastAsia="宋体" w:hAnsi="Times New Roman" w:cs="Times New Roman"/>
          <w:sz w:val="24"/>
          <w:szCs w:val="24"/>
        </w:rPr>
        <w:t xml:space="preserve"> focuses on </w:t>
      </w:r>
      <w:r w:rsidR="008955E5" w:rsidRPr="003D2DF7">
        <w:rPr>
          <w:rFonts w:ascii="Times New Roman" w:eastAsia="宋体" w:hAnsi="Times New Roman" w:cs="Times New Roman"/>
          <w:sz w:val="24"/>
          <w:szCs w:val="24"/>
        </w:rPr>
        <w:t>operationalization</w:t>
      </w:r>
      <w:r w:rsidRPr="003D2DF7">
        <w:rPr>
          <w:rFonts w:ascii="Times New Roman" w:eastAsia="宋体" w:hAnsi="Times New Roman" w:cs="Times New Roman"/>
          <w:sz w:val="24"/>
          <w:szCs w:val="24"/>
        </w:rPr>
        <w:t xml:space="preserve"> of the consolidated PA system, </w:t>
      </w:r>
      <w:bookmarkStart w:id="32" w:name="_Hlk509158326"/>
      <w:r w:rsidRPr="003D2DF7">
        <w:rPr>
          <w:rFonts w:ascii="Times New Roman" w:eastAsia="宋体" w:hAnsi="Times New Roman" w:cs="Times New Roman"/>
          <w:sz w:val="24"/>
          <w:szCs w:val="24"/>
        </w:rPr>
        <w:t>expansion of the PA sub-system including ecological corridor establishment,</w:t>
      </w:r>
      <w:bookmarkEnd w:id="32"/>
      <w:r w:rsidRPr="003D2DF7">
        <w:rPr>
          <w:rFonts w:ascii="Times New Roman" w:eastAsia="宋体" w:hAnsi="Times New Roman" w:cs="Times New Roman"/>
          <w:sz w:val="24"/>
          <w:szCs w:val="24"/>
        </w:rPr>
        <w:t xml:space="preserve"> </w:t>
      </w:r>
      <w:r w:rsidR="001720BF">
        <w:rPr>
          <w:rFonts w:ascii="Times New Roman" w:eastAsia="宋体" w:hAnsi="Times New Roman" w:cs="Times New Roman"/>
          <w:sz w:val="24"/>
          <w:szCs w:val="24"/>
        </w:rPr>
        <w:t xml:space="preserve">and </w:t>
      </w:r>
      <w:r w:rsidRPr="003D2DF7">
        <w:rPr>
          <w:rFonts w:ascii="Times New Roman" w:eastAsia="宋体" w:hAnsi="Times New Roman" w:cs="Times New Roman"/>
          <w:sz w:val="24"/>
          <w:szCs w:val="24"/>
        </w:rPr>
        <w:t>incentives for conservation</w:t>
      </w:r>
      <w:r w:rsidR="001720BF">
        <w:rPr>
          <w:rFonts w:ascii="Times New Roman" w:eastAsia="宋体" w:hAnsi="Times New Roman" w:cs="Times New Roman"/>
          <w:sz w:val="24"/>
          <w:szCs w:val="24"/>
        </w:rPr>
        <w:t xml:space="preserve"> participation in</w:t>
      </w:r>
      <w:r w:rsidRPr="003D2DF7">
        <w:rPr>
          <w:rFonts w:ascii="Times New Roman" w:eastAsia="宋体" w:hAnsi="Times New Roman" w:cs="Times New Roman"/>
          <w:sz w:val="24"/>
          <w:szCs w:val="24"/>
        </w:rPr>
        <w:t xml:space="preserve"> local communities. The project will scale up work with local communities to reduce threats to biodiversity across the landscape. </w:t>
      </w:r>
      <w:r w:rsidR="008955E5" w:rsidRPr="003D2DF7">
        <w:rPr>
          <w:rFonts w:ascii="Times New Roman" w:eastAsia="宋体" w:hAnsi="Times New Roman" w:cs="Times New Roman"/>
          <w:sz w:val="24"/>
          <w:szCs w:val="24"/>
        </w:rPr>
        <w:t>Operationalization</w:t>
      </w:r>
      <w:r w:rsidRPr="003D2DF7">
        <w:rPr>
          <w:rFonts w:ascii="Times New Roman" w:eastAsia="宋体" w:hAnsi="Times New Roman" w:cs="Times New Roman"/>
          <w:sz w:val="24"/>
          <w:szCs w:val="24"/>
        </w:rPr>
        <w:t xml:space="preserve"> of the consolidated PA system will include: (i) capacity development of field staff and community rangers; (ii) strengthened collaborative PA governance arrangements; (iii) enhanced biodiversity monitoring and PA enforcement systems; (iii) improved habitat management through participatory implementation of local pasture management plans; (iv) diversification of livelihoods of target communities; (v) pilot implementation of tourism partnership(s) and value-based eco-compensation</w:t>
      </w:r>
      <w:r w:rsidR="00383771">
        <w:rPr>
          <w:rFonts w:ascii="Times New Roman" w:eastAsia="宋体" w:hAnsi="Times New Roman" w:cs="Times New Roman"/>
          <w:sz w:val="24"/>
          <w:szCs w:val="24"/>
        </w:rPr>
        <w:t>;</w:t>
      </w:r>
      <w:r w:rsidRPr="003D2DF7">
        <w:rPr>
          <w:rFonts w:ascii="Times New Roman" w:eastAsia="宋体" w:hAnsi="Times New Roman" w:cs="Times New Roman"/>
          <w:sz w:val="24"/>
          <w:szCs w:val="24"/>
        </w:rPr>
        <w:t xml:space="preserve"> and (vi) expanded public participation, including through environmental education initiatives</w:t>
      </w:r>
      <w:r w:rsidR="00383771">
        <w:rPr>
          <w:rFonts w:ascii="Times New Roman" w:eastAsia="宋体" w:hAnsi="Times New Roman" w:cs="Times New Roman"/>
          <w:sz w:val="24"/>
          <w:szCs w:val="24"/>
        </w:rPr>
        <w:t xml:space="preserve"> </w:t>
      </w:r>
      <w:r w:rsidRPr="003D2DF7">
        <w:rPr>
          <w:rFonts w:ascii="Times New Roman" w:eastAsia="宋体" w:hAnsi="Times New Roman" w:cs="Times New Roman"/>
          <w:sz w:val="24"/>
          <w:szCs w:val="24"/>
        </w:rPr>
        <w:t>and partnerships with civil society</w:t>
      </w:r>
      <w:bookmarkEnd w:id="31"/>
      <w:r w:rsidRPr="003D2DF7">
        <w:rPr>
          <w:rFonts w:ascii="Times New Roman" w:eastAsia="宋体" w:hAnsi="Times New Roman" w:cs="Times New Roman"/>
          <w:sz w:val="24"/>
          <w:szCs w:val="24"/>
        </w:rPr>
        <w:t xml:space="preserve">. </w:t>
      </w:r>
    </w:p>
    <w:p w14:paraId="60CA525A" w14:textId="11FC2DCD" w:rsidR="00B60E63" w:rsidRDefault="003A453F" w:rsidP="003D2DF7">
      <w:pPr>
        <w:widowControl/>
        <w:spacing w:line="408" w:lineRule="auto"/>
        <w:ind w:firstLineChars="200" w:firstLine="480"/>
        <w:rPr>
          <w:rFonts w:ascii="Times New Roman" w:eastAsia="宋体" w:hAnsi="Times New Roman" w:cs="Times New Roman"/>
          <w:sz w:val="24"/>
          <w:szCs w:val="24"/>
        </w:rPr>
      </w:pPr>
      <w:r w:rsidRPr="003D2DF7">
        <w:rPr>
          <w:rFonts w:ascii="Times New Roman" w:eastAsia="宋体" w:hAnsi="Times New Roman" w:cs="Times New Roman"/>
          <w:sz w:val="24"/>
          <w:szCs w:val="24"/>
        </w:rPr>
        <w:t xml:space="preserve">The project will provide community support </w:t>
      </w:r>
      <w:r w:rsidR="00E874C7">
        <w:rPr>
          <w:rFonts w:ascii="Times New Roman" w:eastAsia="宋体" w:hAnsi="Times New Roman" w:cs="Times New Roman"/>
          <w:sz w:val="24"/>
          <w:szCs w:val="24"/>
        </w:rPr>
        <w:t>and</w:t>
      </w:r>
      <w:r w:rsidRPr="003D2DF7">
        <w:rPr>
          <w:rFonts w:ascii="Times New Roman" w:eastAsia="宋体" w:hAnsi="Times New Roman" w:cs="Times New Roman"/>
          <w:sz w:val="24"/>
          <w:szCs w:val="24"/>
        </w:rPr>
        <w:t xml:space="preserve"> incentives for collaborative PA</w:t>
      </w:r>
      <w:r w:rsidR="00E874C7">
        <w:rPr>
          <w:rFonts w:ascii="Times New Roman" w:eastAsia="宋体" w:hAnsi="Times New Roman" w:cs="Times New Roman"/>
          <w:sz w:val="24"/>
          <w:szCs w:val="24"/>
        </w:rPr>
        <w:t xml:space="preserve"> management</w:t>
      </w:r>
      <w:r w:rsidRPr="003D2DF7">
        <w:rPr>
          <w:rFonts w:ascii="Times New Roman" w:eastAsia="宋体" w:hAnsi="Times New Roman" w:cs="Times New Roman"/>
          <w:sz w:val="24"/>
          <w:szCs w:val="24"/>
        </w:rPr>
        <w:t>. This support will include: (i) demonstration of value-based ecological compensation schemes at sites providing an incentive for conservation</w:t>
      </w:r>
      <w:r w:rsidR="00E874C7">
        <w:rPr>
          <w:rFonts w:ascii="Times New Roman" w:eastAsia="宋体" w:hAnsi="Times New Roman" w:cs="Times New Roman"/>
          <w:sz w:val="24"/>
          <w:szCs w:val="24"/>
        </w:rPr>
        <w:t>;</w:t>
      </w:r>
      <w:r w:rsidRPr="003D2DF7">
        <w:rPr>
          <w:rFonts w:ascii="Times New Roman" w:eastAsia="宋体" w:hAnsi="Times New Roman" w:cs="Times New Roman"/>
          <w:sz w:val="24"/>
          <w:szCs w:val="24"/>
        </w:rPr>
        <w:t xml:space="preserve"> (ii) community agreements to adjust fencing to reduce threats to Przewalski’s gazelle and increase habitat connectivity</w:t>
      </w:r>
      <w:r w:rsidR="00E874C7">
        <w:rPr>
          <w:rFonts w:ascii="Times New Roman" w:eastAsia="宋体" w:hAnsi="Times New Roman" w:cs="Times New Roman"/>
          <w:sz w:val="24"/>
          <w:szCs w:val="24"/>
        </w:rPr>
        <w:t>;</w:t>
      </w:r>
      <w:r w:rsidRPr="003D2DF7">
        <w:rPr>
          <w:rFonts w:ascii="Times New Roman" w:eastAsia="宋体" w:hAnsi="Times New Roman" w:cs="Times New Roman"/>
          <w:sz w:val="24"/>
          <w:szCs w:val="24"/>
        </w:rPr>
        <w:t xml:space="preserve"> (iii) development of community jobs in support of PA management</w:t>
      </w:r>
      <w:r w:rsidR="00E874C7">
        <w:rPr>
          <w:rFonts w:ascii="Times New Roman" w:eastAsia="宋体" w:hAnsi="Times New Roman" w:cs="Times New Roman"/>
          <w:sz w:val="24"/>
          <w:szCs w:val="24"/>
        </w:rPr>
        <w:t>;</w:t>
      </w:r>
      <w:r w:rsidRPr="003D2DF7">
        <w:rPr>
          <w:rFonts w:ascii="Times New Roman" w:eastAsia="宋体" w:hAnsi="Times New Roman" w:cs="Times New Roman"/>
          <w:sz w:val="24"/>
          <w:szCs w:val="24"/>
        </w:rPr>
        <w:t xml:space="preserve"> (iv) support for sustainable alternative livelihoods linked to conservation incentives (e.g., biodiversity friendly eco-tourism)</w:t>
      </w:r>
      <w:r w:rsidR="00E874C7">
        <w:rPr>
          <w:rFonts w:ascii="Times New Roman" w:eastAsia="宋体" w:hAnsi="Times New Roman" w:cs="Times New Roman"/>
          <w:sz w:val="24"/>
          <w:szCs w:val="24"/>
        </w:rPr>
        <w:t>;</w:t>
      </w:r>
      <w:r w:rsidRPr="003D2DF7">
        <w:rPr>
          <w:rFonts w:ascii="Times New Roman" w:eastAsia="宋体" w:hAnsi="Times New Roman" w:cs="Times New Roman"/>
          <w:sz w:val="24"/>
          <w:szCs w:val="24"/>
        </w:rPr>
        <w:t xml:space="preserve"> and (v) pilots of innovative participatory conservation finance mechanisms to support restoration and improved habitat management.</w:t>
      </w:r>
      <w:bookmarkStart w:id="33" w:name="_Hlk508376922"/>
    </w:p>
    <w:p w14:paraId="1BB9C298" w14:textId="77777777" w:rsidR="00E874C7" w:rsidRPr="003D2DF7" w:rsidRDefault="00E874C7" w:rsidP="003D2DF7">
      <w:pPr>
        <w:widowControl/>
        <w:spacing w:line="408" w:lineRule="auto"/>
        <w:ind w:firstLineChars="200" w:firstLine="480"/>
        <w:rPr>
          <w:rFonts w:ascii="Times New Roman" w:eastAsia="宋体" w:hAnsi="Times New Roman" w:cs="Times New Roman"/>
          <w:sz w:val="24"/>
          <w:szCs w:val="24"/>
        </w:rPr>
      </w:pPr>
    </w:p>
    <w:p w14:paraId="4CC6379D" w14:textId="7A571EB9" w:rsidR="00D348B7" w:rsidRPr="003D2DF7" w:rsidRDefault="00B60E63" w:rsidP="003D2DF7">
      <w:pPr>
        <w:widowControl/>
        <w:spacing w:line="408" w:lineRule="auto"/>
        <w:ind w:firstLineChars="200" w:firstLine="482"/>
        <w:rPr>
          <w:rFonts w:ascii="Times New Roman" w:eastAsia="宋体" w:hAnsi="Times New Roman" w:cs="Times New Roman"/>
          <w:sz w:val="24"/>
          <w:szCs w:val="24"/>
        </w:rPr>
      </w:pPr>
      <w:r w:rsidRPr="003D2DF7">
        <w:rPr>
          <w:rFonts w:ascii="Times New Roman" w:eastAsia="宋体" w:hAnsi="Times New Roman" w:cs="Times New Roman"/>
          <w:b/>
          <w:sz w:val="24"/>
          <w:szCs w:val="24"/>
        </w:rPr>
        <w:t>Component 3</w:t>
      </w:r>
      <w:r w:rsidR="00A81D1A">
        <w:rPr>
          <w:rFonts w:ascii="Times New Roman" w:eastAsia="宋体" w:hAnsi="Times New Roman" w:cs="Times New Roman"/>
          <w:b/>
          <w:sz w:val="24"/>
          <w:szCs w:val="24"/>
        </w:rPr>
        <w:t>:</w:t>
      </w:r>
      <w:r w:rsidRPr="003D2DF7">
        <w:rPr>
          <w:rFonts w:ascii="Times New Roman" w:eastAsia="宋体" w:hAnsi="Times New Roman" w:cs="Times New Roman"/>
          <w:sz w:val="24"/>
          <w:szCs w:val="24"/>
        </w:rPr>
        <w:t xml:space="preserve"> </w:t>
      </w:r>
      <w:r w:rsidR="00A81D1A">
        <w:rPr>
          <w:rFonts w:ascii="Times New Roman" w:eastAsia="宋体" w:hAnsi="Times New Roman" w:cs="Times New Roman"/>
          <w:sz w:val="24"/>
          <w:szCs w:val="24"/>
        </w:rPr>
        <w:t>T</w:t>
      </w:r>
      <w:r w:rsidRPr="003D2DF7">
        <w:rPr>
          <w:rFonts w:ascii="Times New Roman" w:eastAsia="宋体" w:hAnsi="Times New Roman" w:cs="Times New Roman"/>
          <w:sz w:val="24"/>
          <w:szCs w:val="24"/>
        </w:rPr>
        <w:t>he requisite enabling conditions for sustaining the project results will be strengthened through targeted knowledge management, monitoring &amp; evaluation, gender mainstreaming and social inclusion. A system for M&amp;E and reporting from the community ranger contingent will be developed and demonstrated in the project intervention areas</w:t>
      </w:r>
      <w:bookmarkEnd w:id="33"/>
      <w:r w:rsidRPr="003D2DF7">
        <w:rPr>
          <w:rFonts w:ascii="Times New Roman" w:eastAsia="宋体" w:hAnsi="Times New Roman" w:cs="Times New Roman"/>
          <w:sz w:val="24"/>
          <w:szCs w:val="24"/>
        </w:rPr>
        <w:t>.</w:t>
      </w:r>
    </w:p>
    <w:p w14:paraId="6B50519B" w14:textId="77777777" w:rsidR="00D348B7" w:rsidRPr="008F54C0" w:rsidRDefault="00D348B7" w:rsidP="00CE372D">
      <w:pPr>
        <w:spacing w:line="408" w:lineRule="auto"/>
        <w:rPr>
          <w:rFonts w:ascii="Times New Roman" w:hAnsi="Times New Roman" w:cs="Times New Roman"/>
          <w:sz w:val="24"/>
          <w:szCs w:val="24"/>
        </w:rPr>
      </w:pPr>
      <w:r w:rsidRPr="008F54C0">
        <w:rPr>
          <w:rFonts w:ascii="Times New Roman" w:hAnsi="Times New Roman" w:cs="Times New Roman"/>
          <w:sz w:val="24"/>
          <w:szCs w:val="24"/>
        </w:rPr>
        <w:br w:type="page"/>
      </w:r>
    </w:p>
    <w:p w14:paraId="543264CD" w14:textId="5845E96C" w:rsidR="00B60E63" w:rsidRPr="008F54C0" w:rsidRDefault="00D348B7" w:rsidP="00CE372D">
      <w:pPr>
        <w:pStyle w:val="1"/>
        <w:spacing w:line="408" w:lineRule="auto"/>
      </w:pPr>
      <w:bookmarkStart w:id="34" w:name="_Toc71201515"/>
      <w:bookmarkStart w:id="35" w:name="_Toc82335323"/>
      <w:r w:rsidRPr="008F54C0">
        <w:lastRenderedPageBreak/>
        <w:t>4. Baseline Data</w:t>
      </w:r>
      <w:bookmarkEnd w:id="34"/>
      <w:bookmarkEnd w:id="35"/>
    </w:p>
    <w:p w14:paraId="2C51FB11" w14:textId="32117377" w:rsidR="00EB3E10" w:rsidRPr="008F54C0" w:rsidRDefault="004D2F46" w:rsidP="003214DC">
      <w:pPr>
        <w:pStyle w:val="2"/>
        <w:numPr>
          <w:ilvl w:val="1"/>
          <w:numId w:val="32"/>
        </w:numPr>
        <w:spacing w:line="408" w:lineRule="auto"/>
      </w:pPr>
      <w:bookmarkStart w:id="36" w:name="_Toc71201516"/>
      <w:bookmarkStart w:id="37" w:name="_Toc82335324"/>
      <w:r>
        <w:t>QMNP</w:t>
      </w:r>
      <w:bookmarkEnd w:id="36"/>
      <w:bookmarkEnd w:id="37"/>
    </w:p>
    <w:p w14:paraId="56FEBDAC" w14:textId="22A8E15D" w:rsidR="00FA57BF" w:rsidRPr="003D2DF7" w:rsidRDefault="004D2F46" w:rsidP="00BE4680">
      <w:pPr>
        <w:spacing w:line="408" w:lineRule="auto"/>
        <w:ind w:firstLine="400"/>
        <w:rPr>
          <w:rFonts w:ascii="Times New Roman" w:hAnsi="Times New Roman" w:cs="Times New Roman"/>
          <w:sz w:val="24"/>
          <w:szCs w:val="24"/>
        </w:rPr>
      </w:pPr>
      <w:r w:rsidRPr="003D2DF7">
        <w:rPr>
          <w:rFonts w:ascii="Times New Roman" w:hAnsi="Times New Roman" w:cs="Times New Roman"/>
          <w:sz w:val="24"/>
          <w:szCs w:val="24"/>
        </w:rPr>
        <w:t>QMNP</w:t>
      </w:r>
      <w:r w:rsidR="00D21466" w:rsidRPr="003D2DF7">
        <w:rPr>
          <w:rFonts w:ascii="Times New Roman" w:hAnsi="Times New Roman" w:cs="Times New Roman"/>
          <w:sz w:val="24"/>
          <w:szCs w:val="24"/>
        </w:rPr>
        <w:t xml:space="preserve"> </w:t>
      </w:r>
      <w:r w:rsidR="0014457B" w:rsidRPr="003D2DF7">
        <w:rPr>
          <w:rFonts w:ascii="Times New Roman" w:hAnsi="Times New Roman" w:cs="Times New Roman"/>
          <w:sz w:val="24"/>
          <w:szCs w:val="24"/>
        </w:rPr>
        <w:t>is located at the junction of Gansu and Qinghai provinces in the northeast of the Qinghai Tibet Plateau, with a total area of 52</w:t>
      </w:r>
      <w:r w:rsidR="009A27D0">
        <w:rPr>
          <w:rFonts w:ascii="Times New Roman" w:hAnsi="Times New Roman" w:cs="Times New Roman"/>
          <w:sz w:val="24"/>
          <w:szCs w:val="24"/>
        </w:rPr>
        <w:t>,</w:t>
      </w:r>
      <w:r w:rsidR="0014457B" w:rsidRPr="003D2DF7">
        <w:rPr>
          <w:rFonts w:ascii="Times New Roman" w:hAnsi="Times New Roman" w:cs="Times New Roman"/>
          <w:sz w:val="24"/>
          <w:szCs w:val="24"/>
        </w:rPr>
        <w:t xml:space="preserve">000 </w:t>
      </w:r>
      <w:r w:rsidR="0017054C">
        <w:rPr>
          <w:rFonts w:ascii="Times New Roman" w:hAnsi="Times New Roman" w:cs="Times New Roman"/>
          <w:sz w:val="24"/>
          <w:szCs w:val="24"/>
        </w:rPr>
        <w:t>km</w:t>
      </w:r>
      <w:r w:rsidR="0017054C" w:rsidRPr="009D2E87">
        <w:rPr>
          <w:rFonts w:ascii="Times New Roman" w:hAnsi="Times New Roman" w:cs="Times New Roman"/>
          <w:sz w:val="24"/>
          <w:szCs w:val="24"/>
          <w:vertAlign w:val="superscript"/>
        </w:rPr>
        <w:t>2</w:t>
      </w:r>
      <w:r w:rsidR="00E249BB">
        <w:rPr>
          <w:rFonts w:ascii="Times New Roman" w:hAnsi="Times New Roman" w:cs="Times New Roman"/>
          <w:sz w:val="24"/>
          <w:szCs w:val="24"/>
        </w:rPr>
        <w:t>. The Qinghai Tibet Plateau</w:t>
      </w:r>
      <w:r w:rsidR="0014457B" w:rsidRPr="003D2DF7">
        <w:rPr>
          <w:rFonts w:ascii="Times New Roman" w:hAnsi="Times New Roman" w:cs="Times New Roman"/>
          <w:sz w:val="24"/>
          <w:szCs w:val="24"/>
        </w:rPr>
        <w:t xml:space="preserve"> is divided into two areas</w:t>
      </w:r>
      <w:r w:rsidR="00CF1386">
        <w:rPr>
          <w:rFonts w:ascii="Times New Roman" w:hAnsi="Times New Roman" w:cs="Times New Roman"/>
          <w:sz w:val="24"/>
          <w:szCs w:val="24"/>
        </w:rPr>
        <w:t xml:space="preserve">: </w:t>
      </w:r>
      <w:r w:rsidR="0014457B" w:rsidRPr="003D2DF7">
        <w:rPr>
          <w:rFonts w:ascii="Times New Roman" w:hAnsi="Times New Roman" w:cs="Times New Roman"/>
          <w:sz w:val="24"/>
          <w:szCs w:val="24"/>
        </w:rPr>
        <w:t>Gansu Province and Qinghai Province</w:t>
      </w:r>
      <w:r w:rsidR="00E249BB">
        <w:rPr>
          <w:rFonts w:ascii="Times New Roman" w:hAnsi="Times New Roman" w:cs="Times New Roman"/>
          <w:sz w:val="24"/>
          <w:szCs w:val="24"/>
        </w:rPr>
        <w:t>. Gansu Province accounts for</w:t>
      </w:r>
      <w:r w:rsidR="0014457B" w:rsidRPr="003D2DF7">
        <w:rPr>
          <w:rFonts w:ascii="Times New Roman" w:hAnsi="Times New Roman" w:cs="Times New Roman"/>
          <w:sz w:val="24"/>
          <w:szCs w:val="24"/>
        </w:rPr>
        <w:t xml:space="preserve"> 34</w:t>
      </w:r>
      <w:r w:rsidR="009A27D0">
        <w:rPr>
          <w:rFonts w:ascii="Times New Roman" w:hAnsi="Times New Roman" w:cs="Times New Roman"/>
          <w:sz w:val="24"/>
          <w:szCs w:val="24"/>
        </w:rPr>
        <w:t>,</w:t>
      </w:r>
      <w:r w:rsidR="0014457B" w:rsidRPr="003D2DF7">
        <w:rPr>
          <w:rFonts w:ascii="Times New Roman" w:hAnsi="Times New Roman" w:cs="Times New Roman"/>
          <w:sz w:val="24"/>
          <w:szCs w:val="24"/>
        </w:rPr>
        <w:t xml:space="preserve">400 </w:t>
      </w:r>
      <w:r w:rsidR="0017054C">
        <w:rPr>
          <w:rFonts w:ascii="Times New Roman" w:hAnsi="Times New Roman" w:cs="Times New Roman"/>
          <w:sz w:val="24"/>
          <w:szCs w:val="24"/>
        </w:rPr>
        <w:t>km</w:t>
      </w:r>
      <w:r w:rsidR="0017054C" w:rsidRPr="00905F4F">
        <w:rPr>
          <w:rFonts w:ascii="Times New Roman" w:hAnsi="Times New Roman" w:cs="Times New Roman"/>
          <w:sz w:val="24"/>
          <w:szCs w:val="24"/>
          <w:vertAlign w:val="superscript"/>
        </w:rPr>
        <w:t>2</w:t>
      </w:r>
      <w:r w:rsidR="0014457B" w:rsidRPr="003D2DF7">
        <w:rPr>
          <w:rFonts w:ascii="Times New Roman" w:hAnsi="Times New Roman" w:cs="Times New Roman"/>
          <w:sz w:val="24"/>
          <w:szCs w:val="24"/>
        </w:rPr>
        <w:t xml:space="preserve"> in Gansu Province, or 68.5% of the total area</w:t>
      </w:r>
      <w:r w:rsidR="00E249BB">
        <w:rPr>
          <w:rFonts w:ascii="Times New Roman" w:hAnsi="Times New Roman" w:cs="Times New Roman"/>
          <w:sz w:val="24"/>
          <w:szCs w:val="24"/>
        </w:rPr>
        <w:t>. T</w:t>
      </w:r>
      <w:r w:rsidR="0014457B" w:rsidRPr="003D2DF7">
        <w:rPr>
          <w:rFonts w:ascii="Times New Roman" w:hAnsi="Times New Roman" w:cs="Times New Roman"/>
          <w:sz w:val="24"/>
          <w:szCs w:val="24"/>
        </w:rPr>
        <w:t>he area of Qinghai Province is 15</w:t>
      </w:r>
      <w:r w:rsidR="001E0175">
        <w:rPr>
          <w:rFonts w:ascii="Times New Roman" w:hAnsi="Times New Roman" w:cs="Times New Roman"/>
          <w:sz w:val="24"/>
          <w:szCs w:val="24"/>
        </w:rPr>
        <w:t>,</w:t>
      </w:r>
      <w:r w:rsidR="0014457B" w:rsidRPr="003D2DF7">
        <w:rPr>
          <w:rFonts w:ascii="Times New Roman" w:hAnsi="Times New Roman" w:cs="Times New Roman"/>
          <w:sz w:val="24"/>
          <w:szCs w:val="24"/>
        </w:rPr>
        <w:t xml:space="preserve">800 </w:t>
      </w:r>
      <w:r w:rsidR="0017054C">
        <w:rPr>
          <w:rFonts w:ascii="Times New Roman" w:hAnsi="Times New Roman" w:cs="Times New Roman"/>
          <w:sz w:val="24"/>
          <w:szCs w:val="24"/>
        </w:rPr>
        <w:t>km</w:t>
      </w:r>
      <w:r w:rsidR="0017054C" w:rsidRPr="00905F4F">
        <w:rPr>
          <w:rFonts w:ascii="Times New Roman" w:hAnsi="Times New Roman" w:cs="Times New Roman"/>
          <w:sz w:val="24"/>
          <w:szCs w:val="24"/>
          <w:vertAlign w:val="superscript"/>
        </w:rPr>
        <w:t>2</w:t>
      </w:r>
      <w:r w:rsidR="0014457B" w:rsidRPr="003D2DF7">
        <w:rPr>
          <w:rFonts w:ascii="Times New Roman" w:hAnsi="Times New Roman" w:cs="Times New Roman"/>
          <w:sz w:val="24"/>
          <w:szCs w:val="24"/>
        </w:rPr>
        <w:t xml:space="preserve">, accounting for </w:t>
      </w:r>
      <w:r w:rsidR="00DE04D2">
        <w:rPr>
          <w:rFonts w:ascii="Times New Roman" w:hAnsi="Times New Roman" w:cs="Times New Roman"/>
          <w:sz w:val="24"/>
          <w:szCs w:val="24"/>
        </w:rPr>
        <w:t xml:space="preserve">the remaining </w:t>
      </w:r>
      <w:r w:rsidR="0014457B" w:rsidRPr="003D2DF7">
        <w:rPr>
          <w:rFonts w:ascii="Times New Roman" w:hAnsi="Times New Roman" w:cs="Times New Roman"/>
          <w:sz w:val="24"/>
          <w:szCs w:val="24"/>
        </w:rPr>
        <w:t>31.5%. The administrative divisions include 10 counties</w:t>
      </w:r>
      <w:r w:rsidR="001E0175">
        <w:rPr>
          <w:rStyle w:val="a8"/>
          <w:rFonts w:ascii="Times New Roman" w:hAnsi="Times New Roman" w:cs="Times New Roman"/>
          <w:sz w:val="24"/>
          <w:szCs w:val="24"/>
        </w:rPr>
        <w:footnoteReference w:id="7"/>
      </w:r>
      <w:r w:rsidR="001E0175">
        <w:rPr>
          <w:rFonts w:ascii="Times New Roman" w:hAnsi="Times New Roman" w:cs="Times New Roman"/>
          <w:sz w:val="24"/>
          <w:szCs w:val="24"/>
        </w:rPr>
        <w:t>.</w:t>
      </w:r>
      <w:r w:rsidR="0014457B" w:rsidRPr="003D2DF7">
        <w:rPr>
          <w:rFonts w:ascii="Times New Roman" w:hAnsi="Times New Roman" w:cs="Times New Roman"/>
          <w:sz w:val="24"/>
          <w:szCs w:val="24"/>
        </w:rPr>
        <w:t xml:space="preserve"> </w:t>
      </w:r>
    </w:p>
    <w:p w14:paraId="1C253F86" w14:textId="2D04AC7E" w:rsidR="00FA57BF" w:rsidRPr="003D2DF7" w:rsidRDefault="0014457B" w:rsidP="003D2DF7">
      <w:pPr>
        <w:spacing w:line="408" w:lineRule="auto"/>
        <w:ind w:firstLineChars="200" w:firstLine="480"/>
        <w:rPr>
          <w:rFonts w:ascii="Times New Roman" w:hAnsi="Times New Roman" w:cs="Times New Roman"/>
          <w:sz w:val="24"/>
          <w:szCs w:val="24"/>
        </w:rPr>
      </w:pPr>
      <w:r w:rsidRPr="003D2DF7">
        <w:rPr>
          <w:rFonts w:ascii="Times New Roman" w:hAnsi="Times New Roman" w:cs="Times New Roman"/>
          <w:sz w:val="24"/>
          <w:szCs w:val="24"/>
        </w:rPr>
        <w:t>The geological structure</w:t>
      </w:r>
      <w:r w:rsidR="00631E38">
        <w:rPr>
          <w:rFonts w:ascii="Times New Roman" w:hAnsi="Times New Roman" w:cs="Times New Roman"/>
          <w:sz w:val="24"/>
          <w:szCs w:val="24"/>
        </w:rPr>
        <w:t xml:space="preserve"> of the NP</w:t>
      </w:r>
      <w:r w:rsidRPr="003D2DF7">
        <w:rPr>
          <w:rFonts w:ascii="Times New Roman" w:hAnsi="Times New Roman" w:cs="Times New Roman"/>
          <w:sz w:val="24"/>
          <w:szCs w:val="24"/>
        </w:rPr>
        <w:t xml:space="preserve"> belongs to the Caledonian geosyncline in Qinling geosyncline fold system of Kunlun Mountains and consists of a series of </w:t>
      </w:r>
      <w:r w:rsidR="004C45C4">
        <w:rPr>
          <w:rFonts w:ascii="Times New Roman" w:hAnsi="Times New Roman" w:cs="Times New Roman"/>
          <w:sz w:val="24"/>
          <w:szCs w:val="24"/>
        </w:rPr>
        <w:t>N</w:t>
      </w:r>
      <w:r w:rsidRPr="003D2DF7">
        <w:rPr>
          <w:rFonts w:ascii="Times New Roman" w:hAnsi="Times New Roman" w:cs="Times New Roman"/>
          <w:sz w:val="24"/>
          <w:szCs w:val="24"/>
        </w:rPr>
        <w:t>orthwest to Southeast mountains, valleys and inter mountain basins. The mountain area has relatively large</w:t>
      </w:r>
      <w:r w:rsidR="00EC17BF">
        <w:rPr>
          <w:rFonts w:ascii="Times New Roman" w:hAnsi="Times New Roman" w:cs="Times New Roman"/>
          <w:sz w:val="24"/>
          <w:szCs w:val="24"/>
        </w:rPr>
        <w:t xml:space="preserve"> altitude</w:t>
      </w:r>
      <w:r w:rsidRPr="003D2DF7">
        <w:rPr>
          <w:rFonts w:ascii="Times New Roman" w:hAnsi="Times New Roman" w:cs="Times New Roman"/>
          <w:sz w:val="24"/>
          <w:szCs w:val="24"/>
        </w:rPr>
        <w:t xml:space="preserve"> fluctuation in the </w:t>
      </w:r>
      <w:r w:rsidR="00EC17BF">
        <w:rPr>
          <w:rFonts w:ascii="Times New Roman" w:hAnsi="Times New Roman" w:cs="Times New Roman"/>
          <w:sz w:val="24"/>
          <w:szCs w:val="24"/>
        </w:rPr>
        <w:t>N</w:t>
      </w:r>
      <w:r w:rsidRPr="003D2DF7">
        <w:rPr>
          <w:rFonts w:ascii="Times New Roman" w:hAnsi="Times New Roman" w:cs="Times New Roman"/>
          <w:sz w:val="24"/>
          <w:szCs w:val="24"/>
        </w:rPr>
        <w:t>orth</w:t>
      </w:r>
      <w:r w:rsidR="00EC17BF">
        <w:rPr>
          <w:rFonts w:ascii="Times New Roman" w:hAnsi="Times New Roman" w:cs="Times New Roman"/>
          <w:sz w:val="24"/>
          <w:szCs w:val="24"/>
        </w:rPr>
        <w:t xml:space="preserve">, </w:t>
      </w:r>
      <w:r w:rsidRPr="003D2DF7">
        <w:rPr>
          <w:rFonts w:ascii="Times New Roman" w:hAnsi="Times New Roman" w:cs="Times New Roman"/>
          <w:sz w:val="24"/>
          <w:szCs w:val="24"/>
        </w:rPr>
        <w:t>South and East, with an average altitude of over 4</w:t>
      </w:r>
      <w:r w:rsidR="00BD166B">
        <w:rPr>
          <w:rFonts w:ascii="Times New Roman" w:hAnsi="Times New Roman" w:cs="Times New Roman"/>
          <w:sz w:val="24"/>
          <w:szCs w:val="24"/>
        </w:rPr>
        <w:t>,</w:t>
      </w:r>
      <w:r w:rsidRPr="003D2DF7">
        <w:rPr>
          <w:rFonts w:ascii="Times New Roman" w:hAnsi="Times New Roman" w:cs="Times New Roman"/>
          <w:sz w:val="24"/>
          <w:szCs w:val="24"/>
        </w:rPr>
        <w:t>000 meters</w:t>
      </w:r>
      <w:r w:rsidR="00EC17BF">
        <w:rPr>
          <w:rFonts w:ascii="Times New Roman" w:hAnsi="Times New Roman" w:cs="Times New Roman"/>
          <w:sz w:val="24"/>
          <w:szCs w:val="24"/>
        </w:rPr>
        <w:t>. T</w:t>
      </w:r>
      <w:r w:rsidRPr="003D2DF7">
        <w:rPr>
          <w:rFonts w:ascii="Times New Roman" w:hAnsi="Times New Roman" w:cs="Times New Roman"/>
          <w:sz w:val="24"/>
          <w:szCs w:val="24"/>
        </w:rPr>
        <w:t xml:space="preserve">he highest peak, </w:t>
      </w:r>
      <w:r w:rsidR="00BD166B">
        <w:rPr>
          <w:rFonts w:ascii="Times New Roman" w:hAnsi="Times New Roman" w:cs="Times New Roman"/>
          <w:sz w:val="24"/>
          <w:szCs w:val="24"/>
        </w:rPr>
        <w:t>S</w:t>
      </w:r>
      <w:r w:rsidRPr="003D2DF7">
        <w:rPr>
          <w:rFonts w:ascii="Times New Roman" w:hAnsi="Times New Roman" w:cs="Times New Roman"/>
          <w:sz w:val="24"/>
          <w:szCs w:val="24"/>
        </w:rPr>
        <w:t>huleran United peak, is 5</w:t>
      </w:r>
      <w:r w:rsidR="00BD166B">
        <w:rPr>
          <w:rFonts w:ascii="Times New Roman" w:hAnsi="Times New Roman" w:cs="Times New Roman"/>
          <w:sz w:val="24"/>
          <w:szCs w:val="24"/>
        </w:rPr>
        <w:t>,</w:t>
      </w:r>
      <w:r w:rsidRPr="003D2DF7">
        <w:rPr>
          <w:rFonts w:ascii="Times New Roman" w:hAnsi="Times New Roman" w:cs="Times New Roman"/>
          <w:sz w:val="24"/>
          <w:szCs w:val="24"/>
        </w:rPr>
        <w:t>808</w:t>
      </w:r>
      <w:r w:rsidR="00BD166B">
        <w:rPr>
          <w:rFonts w:ascii="Times New Roman" w:hAnsi="Times New Roman" w:cs="Times New Roman"/>
          <w:sz w:val="24"/>
          <w:szCs w:val="24"/>
        </w:rPr>
        <w:t xml:space="preserve"> meters</w:t>
      </w:r>
      <w:r w:rsidR="00EC17BF">
        <w:rPr>
          <w:rFonts w:ascii="Times New Roman" w:hAnsi="Times New Roman" w:cs="Times New Roman"/>
          <w:sz w:val="24"/>
          <w:szCs w:val="24"/>
        </w:rPr>
        <w:t xml:space="preserve">. </w:t>
      </w:r>
      <w:r w:rsidRPr="003D2DF7">
        <w:rPr>
          <w:rFonts w:ascii="Times New Roman" w:hAnsi="Times New Roman" w:cs="Times New Roman"/>
          <w:sz w:val="24"/>
          <w:szCs w:val="24"/>
        </w:rPr>
        <w:t>The average elevation of the inter</w:t>
      </w:r>
      <w:r w:rsidR="00EC17BF">
        <w:rPr>
          <w:rFonts w:ascii="Times New Roman" w:hAnsi="Times New Roman" w:cs="Times New Roman"/>
          <w:sz w:val="24"/>
          <w:szCs w:val="24"/>
        </w:rPr>
        <w:t>-</w:t>
      </w:r>
      <w:r w:rsidRPr="003D2DF7">
        <w:rPr>
          <w:rFonts w:ascii="Times New Roman" w:hAnsi="Times New Roman" w:cs="Times New Roman"/>
          <w:sz w:val="24"/>
          <w:szCs w:val="24"/>
        </w:rPr>
        <w:t>mountain basin and wide valley is over 3</w:t>
      </w:r>
      <w:r w:rsidR="00BD166B">
        <w:rPr>
          <w:rFonts w:ascii="Times New Roman" w:hAnsi="Times New Roman" w:cs="Times New Roman"/>
          <w:sz w:val="24"/>
          <w:szCs w:val="24"/>
        </w:rPr>
        <w:t>,</w:t>
      </w:r>
      <w:r w:rsidRPr="003D2DF7">
        <w:rPr>
          <w:rFonts w:ascii="Times New Roman" w:hAnsi="Times New Roman" w:cs="Times New Roman"/>
          <w:sz w:val="24"/>
          <w:szCs w:val="24"/>
        </w:rPr>
        <w:t>000 meters, and the flood plain and alluvial plain and platform on both sides are well developed, with altitude above 1</w:t>
      </w:r>
      <w:r w:rsidR="00BD166B">
        <w:rPr>
          <w:rFonts w:ascii="Times New Roman" w:hAnsi="Times New Roman" w:cs="Times New Roman"/>
          <w:sz w:val="24"/>
          <w:szCs w:val="24"/>
        </w:rPr>
        <w:t>,</w:t>
      </w:r>
      <w:r w:rsidRPr="003D2DF7">
        <w:rPr>
          <w:rFonts w:ascii="Times New Roman" w:hAnsi="Times New Roman" w:cs="Times New Roman"/>
          <w:sz w:val="24"/>
          <w:szCs w:val="24"/>
        </w:rPr>
        <w:t>400 meters</w:t>
      </w:r>
      <w:r w:rsidR="00EC17BF">
        <w:rPr>
          <w:rFonts w:ascii="Times New Roman" w:hAnsi="Times New Roman" w:cs="Times New Roman"/>
          <w:sz w:val="24"/>
          <w:szCs w:val="24"/>
        </w:rPr>
        <w:t xml:space="preserve">. </w:t>
      </w:r>
      <w:r w:rsidRPr="003D2DF7">
        <w:rPr>
          <w:rFonts w:ascii="Times New Roman" w:hAnsi="Times New Roman" w:cs="Times New Roman"/>
          <w:sz w:val="24"/>
          <w:szCs w:val="24"/>
        </w:rPr>
        <w:t>The lower boundary elevation of permafrost is 3</w:t>
      </w:r>
      <w:r w:rsidR="00BD166B">
        <w:rPr>
          <w:rFonts w:ascii="Times New Roman" w:hAnsi="Times New Roman" w:cs="Times New Roman"/>
          <w:sz w:val="24"/>
          <w:szCs w:val="24"/>
        </w:rPr>
        <w:t>,</w:t>
      </w:r>
      <w:r w:rsidRPr="003D2DF7">
        <w:rPr>
          <w:rFonts w:ascii="Times New Roman" w:hAnsi="Times New Roman" w:cs="Times New Roman"/>
          <w:sz w:val="24"/>
          <w:szCs w:val="24"/>
        </w:rPr>
        <w:t>500</w:t>
      </w:r>
      <w:r w:rsidR="00EC17BF">
        <w:rPr>
          <w:rFonts w:ascii="Times New Roman" w:hAnsi="Times New Roman" w:cs="Times New Roman"/>
          <w:sz w:val="24"/>
          <w:szCs w:val="24"/>
        </w:rPr>
        <w:t xml:space="preserve"> - </w:t>
      </w:r>
      <w:r w:rsidRPr="003D2DF7">
        <w:rPr>
          <w:rFonts w:ascii="Times New Roman" w:hAnsi="Times New Roman" w:cs="Times New Roman"/>
          <w:sz w:val="24"/>
          <w:szCs w:val="24"/>
        </w:rPr>
        <w:t>3</w:t>
      </w:r>
      <w:r w:rsidR="00BD166B">
        <w:rPr>
          <w:rFonts w:ascii="Times New Roman" w:hAnsi="Times New Roman" w:cs="Times New Roman"/>
          <w:sz w:val="24"/>
          <w:szCs w:val="24"/>
        </w:rPr>
        <w:t>,</w:t>
      </w:r>
      <w:r w:rsidRPr="003D2DF7">
        <w:rPr>
          <w:rFonts w:ascii="Times New Roman" w:hAnsi="Times New Roman" w:cs="Times New Roman"/>
          <w:sz w:val="24"/>
          <w:szCs w:val="24"/>
        </w:rPr>
        <w:t>700</w:t>
      </w:r>
      <w:r w:rsidR="00EC17BF">
        <w:rPr>
          <w:rFonts w:ascii="Times New Roman" w:hAnsi="Times New Roman" w:cs="Times New Roman"/>
          <w:sz w:val="24"/>
          <w:szCs w:val="24"/>
        </w:rPr>
        <w:t xml:space="preserve"> meters</w:t>
      </w:r>
      <w:r w:rsidRPr="003D2DF7">
        <w:rPr>
          <w:rFonts w:ascii="Times New Roman" w:hAnsi="Times New Roman" w:cs="Times New Roman"/>
          <w:sz w:val="24"/>
          <w:szCs w:val="24"/>
        </w:rPr>
        <w:t>, and most of the mountains and rivers have glacial margin landform. The area above 4</w:t>
      </w:r>
      <w:r w:rsidR="00BD166B">
        <w:rPr>
          <w:rFonts w:ascii="Times New Roman" w:hAnsi="Times New Roman" w:cs="Times New Roman"/>
          <w:sz w:val="24"/>
          <w:szCs w:val="24"/>
        </w:rPr>
        <w:t>,</w:t>
      </w:r>
      <w:r w:rsidRPr="003D2DF7">
        <w:rPr>
          <w:rFonts w:ascii="Times New Roman" w:hAnsi="Times New Roman" w:cs="Times New Roman"/>
          <w:sz w:val="24"/>
          <w:szCs w:val="24"/>
        </w:rPr>
        <w:t xml:space="preserve">500 meters is </w:t>
      </w:r>
      <w:r w:rsidR="003F1C25">
        <w:rPr>
          <w:rFonts w:ascii="Times New Roman" w:hAnsi="Times New Roman" w:cs="Times New Roman"/>
          <w:sz w:val="24"/>
          <w:szCs w:val="24"/>
        </w:rPr>
        <w:t>a glacial</w:t>
      </w:r>
      <w:r w:rsidRPr="003D2DF7">
        <w:rPr>
          <w:rFonts w:ascii="Times New Roman" w:hAnsi="Times New Roman" w:cs="Times New Roman"/>
          <w:sz w:val="24"/>
          <w:szCs w:val="24"/>
        </w:rPr>
        <w:t xml:space="preserve"> development </w:t>
      </w:r>
      <w:r w:rsidR="003F1C25">
        <w:rPr>
          <w:rFonts w:ascii="Times New Roman" w:hAnsi="Times New Roman" w:cs="Times New Roman"/>
          <w:sz w:val="24"/>
          <w:szCs w:val="24"/>
        </w:rPr>
        <w:t>area</w:t>
      </w:r>
      <w:r w:rsidRPr="003D2DF7">
        <w:rPr>
          <w:rFonts w:ascii="Times New Roman" w:hAnsi="Times New Roman" w:cs="Times New Roman"/>
          <w:sz w:val="24"/>
          <w:szCs w:val="24"/>
        </w:rPr>
        <w:t xml:space="preserve">. </w:t>
      </w:r>
    </w:p>
    <w:p w14:paraId="55380354" w14:textId="4BA40D3E" w:rsidR="0045244C" w:rsidRDefault="002A202C" w:rsidP="003D2DF7">
      <w:pPr>
        <w:spacing w:line="408" w:lineRule="auto"/>
        <w:ind w:firstLineChars="200" w:firstLine="480"/>
        <w:rPr>
          <w:rFonts w:ascii="Times New Roman" w:hAnsi="Times New Roman" w:cs="Times New Roman"/>
          <w:color w:val="000000"/>
          <w:sz w:val="24"/>
          <w:szCs w:val="24"/>
        </w:rPr>
      </w:pPr>
      <w:r>
        <w:rPr>
          <w:rFonts w:ascii="Times New Roman" w:hAnsi="Times New Roman" w:cs="Times New Roman"/>
          <w:color w:val="000000"/>
          <w:sz w:val="24"/>
          <w:szCs w:val="24"/>
        </w:rPr>
        <w:t xml:space="preserve">The </w:t>
      </w:r>
      <w:r w:rsidR="004D2F46" w:rsidRPr="003D2DF7">
        <w:rPr>
          <w:rFonts w:ascii="Times New Roman" w:hAnsi="Times New Roman" w:cs="Times New Roman"/>
          <w:color w:val="000000"/>
          <w:sz w:val="24"/>
          <w:szCs w:val="24"/>
        </w:rPr>
        <w:t>QMNP</w:t>
      </w:r>
      <w:r w:rsidR="0045244C" w:rsidRPr="003D2DF7">
        <w:rPr>
          <w:rFonts w:ascii="Times New Roman" w:hAnsi="Times New Roman" w:cs="Times New Roman"/>
          <w:color w:val="000000"/>
          <w:sz w:val="24"/>
          <w:szCs w:val="24"/>
        </w:rPr>
        <w:t xml:space="preserve"> will be divided</w:t>
      </w:r>
      <w:r w:rsidR="004C45C4">
        <w:rPr>
          <w:rFonts w:ascii="Times New Roman" w:hAnsi="Times New Roman" w:cs="Times New Roman"/>
          <w:color w:val="000000"/>
          <w:sz w:val="24"/>
          <w:szCs w:val="24"/>
        </w:rPr>
        <w:t xml:space="preserve"> into</w:t>
      </w:r>
      <w:r w:rsidR="0045244C" w:rsidRPr="003D2DF7">
        <w:rPr>
          <w:rFonts w:ascii="Times New Roman" w:hAnsi="Times New Roman" w:cs="Times New Roman"/>
          <w:color w:val="000000"/>
          <w:sz w:val="24"/>
          <w:szCs w:val="24"/>
        </w:rPr>
        <w:t xml:space="preserve"> core conservation and general control area</w:t>
      </w:r>
      <w:r>
        <w:rPr>
          <w:rFonts w:ascii="Times New Roman" w:hAnsi="Times New Roman" w:cs="Times New Roman"/>
          <w:color w:val="000000"/>
          <w:sz w:val="24"/>
          <w:szCs w:val="24"/>
        </w:rPr>
        <w:t>s</w:t>
      </w:r>
      <w:r w:rsidR="0045244C" w:rsidRPr="003D2DF7">
        <w:rPr>
          <w:rFonts w:ascii="Times New Roman" w:hAnsi="Times New Roman" w:cs="Times New Roman"/>
          <w:color w:val="000000"/>
          <w:sz w:val="24"/>
          <w:szCs w:val="24"/>
        </w:rPr>
        <w:t>.</w:t>
      </w:r>
      <w:r w:rsidR="004C45C4">
        <w:rPr>
          <w:rFonts w:ascii="Times New Roman" w:hAnsi="Times New Roman" w:cs="Times New Roman"/>
          <w:color w:val="000000"/>
          <w:sz w:val="24"/>
          <w:szCs w:val="24"/>
        </w:rPr>
        <w:t xml:space="preserve"> Each of these designations has differentiated restrictions associated with it.</w:t>
      </w:r>
    </w:p>
    <w:p w14:paraId="27FE186F" w14:textId="580C7F06" w:rsidR="00BD166B" w:rsidRDefault="00BD166B" w:rsidP="003D2DF7">
      <w:pPr>
        <w:spacing w:line="408" w:lineRule="auto"/>
        <w:ind w:firstLineChars="200" w:firstLine="480"/>
        <w:rPr>
          <w:rFonts w:ascii="Times New Roman" w:hAnsi="Times New Roman" w:cs="Times New Roman"/>
          <w:sz w:val="24"/>
          <w:szCs w:val="24"/>
        </w:rPr>
      </w:pPr>
    </w:p>
    <w:p w14:paraId="7271EDCE" w14:textId="77777777" w:rsidR="002A202C" w:rsidRPr="003D2DF7" w:rsidRDefault="002A202C" w:rsidP="003D2DF7">
      <w:pPr>
        <w:spacing w:line="408" w:lineRule="auto"/>
        <w:ind w:firstLineChars="200" w:firstLine="480"/>
        <w:rPr>
          <w:rFonts w:ascii="Times New Roman" w:hAnsi="Times New Roman" w:cs="Times New Roman"/>
          <w:sz w:val="24"/>
          <w:szCs w:val="24"/>
        </w:rPr>
      </w:pPr>
    </w:p>
    <w:p w14:paraId="60E48F38" w14:textId="28B52835" w:rsidR="0045244C" w:rsidRPr="009D2E87" w:rsidRDefault="0045244C" w:rsidP="00BE4680">
      <w:pPr>
        <w:spacing w:line="408" w:lineRule="auto"/>
        <w:rPr>
          <w:rFonts w:ascii="Times New Roman" w:hAnsi="Times New Roman" w:cs="Times New Roman"/>
          <w:b/>
          <w:bCs/>
          <w:color w:val="000000"/>
          <w:sz w:val="24"/>
          <w:szCs w:val="24"/>
          <w:u w:val="single"/>
        </w:rPr>
      </w:pPr>
      <w:r w:rsidRPr="009D2E87">
        <w:rPr>
          <w:rFonts w:ascii="Times New Roman" w:hAnsi="Times New Roman" w:cs="Times New Roman"/>
          <w:b/>
          <w:bCs/>
          <w:color w:val="000000"/>
          <w:sz w:val="24"/>
          <w:szCs w:val="24"/>
          <w:u w:val="single"/>
        </w:rPr>
        <w:t xml:space="preserve">Core </w:t>
      </w:r>
      <w:r w:rsidR="00846D46" w:rsidRPr="009D2E87">
        <w:rPr>
          <w:rFonts w:ascii="Times New Roman" w:hAnsi="Times New Roman" w:cs="Times New Roman"/>
          <w:b/>
          <w:bCs/>
          <w:color w:val="000000"/>
          <w:sz w:val="24"/>
          <w:szCs w:val="24"/>
          <w:u w:val="single"/>
        </w:rPr>
        <w:t>C</w:t>
      </w:r>
      <w:r w:rsidRPr="009D2E87">
        <w:rPr>
          <w:rFonts w:ascii="Times New Roman" w:hAnsi="Times New Roman" w:cs="Times New Roman"/>
          <w:b/>
          <w:bCs/>
          <w:color w:val="000000"/>
          <w:sz w:val="24"/>
          <w:szCs w:val="24"/>
          <w:u w:val="single"/>
        </w:rPr>
        <w:t xml:space="preserve">onservation </w:t>
      </w:r>
      <w:r w:rsidR="00846D46" w:rsidRPr="009D2E87">
        <w:rPr>
          <w:rFonts w:ascii="Times New Roman" w:hAnsi="Times New Roman" w:cs="Times New Roman"/>
          <w:b/>
          <w:bCs/>
          <w:color w:val="000000"/>
          <w:sz w:val="24"/>
          <w:szCs w:val="24"/>
          <w:u w:val="single"/>
        </w:rPr>
        <w:t>A</w:t>
      </w:r>
      <w:r w:rsidRPr="009D2E87">
        <w:rPr>
          <w:rFonts w:ascii="Times New Roman" w:hAnsi="Times New Roman" w:cs="Times New Roman"/>
          <w:b/>
          <w:bCs/>
          <w:color w:val="000000"/>
          <w:sz w:val="24"/>
          <w:szCs w:val="24"/>
          <w:u w:val="single"/>
        </w:rPr>
        <w:t>rea</w:t>
      </w:r>
      <w:r w:rsidR="000865FA" w:rsidRPr="009D2E87">
        <w:rPr>
          <w:rFonts w:ascii="Times New Roman" w:hAnsi="Times New Roman" w:cs="Times New Roman"/>
          <w:b/>
          <w:bCs/>
          <w:color w:val="000000"/>
          <w:sz w:val="24"/>
          <w:szCs w:val="24"/>
          <w:u w:val="single"/>
        </w:rPr>
        <w:t>s</w:t>
      </w:r>
    </w:p>
    <w:p w14:paraId="63C2A9F1" w14:textId="77777777" w:rsidR="004C45C4" w:rsidRDefault="0045244C" w:rsidP="004E63CF">
      <w:pPr>
        <w:spacing w:line="408" w:lineRule="auto"/>
        <w:ind w:firstLineChars="100" w:firstLine="240"/>
        <w:rPr>
          <w:rFonts w:ascii="Times New Roman" w:hAnsi="Times New Roman" w:cs="Times New Roman"/>
          <w:color w:val="000000"/>
          <w:sz w:val="24"/>
          <w:szCs w:val="24"/>
        </w:rPr>
      </w:pPr>
      <w:r w:rsidRPr="003D2DF7">
        <w:rPr>
          <w:rFonts w:ascii="Times New Roman" w:hAnsi="Times New Roman" w:cs="Times New Roman"/>
          <w:color w:val="000000"/>
          <w:sz w:val="24"/>
          <w:szCs w:val="24"/>
        </w:rPr>
        <w:t xml:space="preserve">The source and catchment areas of major rivers such as the glaciers and snow mountains in Qilian Mountains, contiguous forests and shrubs, typical wetlands and grasslands, fragile </w:t>
      </w:r>
      <w:r w:rsidRPr="003D2DF7">
        <w:rPr>
          <w:rFonts w:ascii="Times New Roman" w:hAnsi="Times New Roman" w:cs="Times New Roman"/>
          <w:color w:val="000000"/>
          <w:sz w:val="24"/>
          <w:szCs w:val="24"/>
        </w:rPr>
        <w:lastRenderedPageBreak/>
        <w:t xml:space="preserve">grasslands, snow leopards and other rare and endangered species' main habitats and key corridors are designated as conservation areas. The core conservation area is the main body of the </w:t>
      </w:r>
      <w:r w:rsidR="004D2F46" w:rsidRPr="003D2DF7">
        <w:rPr>
          <w:rFonts w:ascii="Times New Roman" w:hAnsi="Times New Roman" w:cs="Times New Roman"/>
          <w:color w:val="000000"/>
          <w:sz w:val="24"/>
          <w:szCs w:val="24"/>
        </w:rPr>
        <w:t>QMNP</w:t>
      </w:r>
      <w:r w:rsidRPr="003D2DF7">
        <w:rPr>
          <w:rFonts w:ascii="Times New Roman" w:hAnsi="Times New Roman" w:cs="Times New Roman"/>
          <w:color w:val="000000"/>
          <w:sz w:val="24"/>
          <w:szCs w:val="24"/>
        </w:rPr>
        <w:t>.</w:t>
      </w:r>
    </w:p>
    <w:p w14:paraId="04121091" w14:textId="5A6D8E7D" w:rsidR="004E63CF" w:rsidRDefault="004E63CF" w:rsidP="004E63CF">
      <w:pPr>
        <w:spacing w:line="408" w:lineRule="auto"/>
        <w:ind w:firstLineChars="100" w:firstLine="240"/>
        <w:rPr>
          <w:rFonts w:ascii="Times New Roman" w:hAnsi="Times New Roman" w:cs="Times New Roman"/>
          <w:color w:val="000000"/>
          <w:sz w:val="24"/>
          <w:szCs w:val="24"/>
        </w:rPr>
      </w:pPr>
      <w:r w:rsidRPr="003D2DF7">
        <w:rPr>
          <w:rFonts w:ascii="Times New Roman" w:hAnsi="Times New Roman" w:cs="Times New Roman"/>
          <w:color w:val="000000"/>
          <w:sz w:val="24"/>
          <w:szCs w:val="24"/>
        </w:rPr>
        <w:t xml:space="preserve">Strict protection is implemented </w:t>
      </w:r>
      <w:r w:rsidR="004C45C4">
        <w:rPr>
          <w:rFonts w:ascii="Times New Roman" w:hAnsi="Times New Roman" w:cs="Times New Roman"/>
          <w:color w:val="000000"/>
          <w:sz w:val="24"/>
          <w:szCs w:val="24"/>
        </w:rPr>
        <w:t xml:space="preserve">in these areas </w:t>
      </w:r>
      <w:r w:rsidRPr="003D2DF7">
        <w:rPr>
          <w:rFonts w:ascii="Times New Roman" w:hAnsi="Times New Roman" w:cs="Times New Roman"/>
          <w:color w:val="000000"/>
          <w:sz w:val="24"/>
          <w:szCs w:val="24"/>
        </w:rPr>
        <w:t>to maintain the function of the natural ecosystem. It is prohibited</w:t>
      </w:r>
      <w:r>
        <w:rPr>
          <w:rFonts w:ascii="Times New Roman" w:hAnsi="Times New Roman" w:cs="Times New Roman"/>
          <w:color w:val="000000"/>
          <w:sz w:val="24"/>
          <w:szCs w:val="24"/>
        </w:rPr>
        <w:t xml:space="preserve"> in these areas</w:t>
      </w:r>
      <w:r w:rsidRPr="003D2DF7">
        <w:rPr>
          <w:rFonts w:ascii="Times New Roman" w:hAnsi="Times New Roman" w:cs="Times New Roman"/>
          <w:color w:val="000000"/>
          <w:sz w:val="24"/>
          <w:szCs w:val="24"/>
        </w:rPr>
        <w:t xml:space="preserve"> to set up industrialization and urbanization development projects, </w:t>
      </w:r>
      <w:r w:rsidR="004C45C4">
        <w:rPr>
          <w:rFonts w:ascii="Times New Roman" w:hAnsi="Times New Roman" w:cs="Times New Roman"/>
          <w:color w:val="000000"/>
          <w:sz w:val="24"/>
          <w:szCs w:val="24"/>
        </w:rPr>
        <w:t>or  to</w:t>
      </w:r>
      <w:r w:rsidR="004C45C4" w:rsidRPr="003D2DF7">
        <w:rPr>
          <w:rFonts w:ascii="Times New Roman" w:hAnsi="Times New Roman" w:cs="Times New Roman"/>
          <w:color w:val="000000"/>
          <w:sz w:val="24"/>
          <w:szCs w:val="24"/>
        </w:rPr>
        <w:t xml:space="preserve"> </w:t>
      </w:r>
      <w:r w:rsidRPr="003D2DF7">
        <w:rPr>
          <w:rFonts w:ascii="Times New Roman" w:hAnsi="Times New Roman" w:cs="Times New Roman"/>
          <w:color w:val="000000"/>
          <w:sz w:val="24"/>
          <w:szCs w:val="24"/>
        </w:rPr>
        <w:t>conduct other development and construction activities inconsistent with the protection objectives, except those involving</w:t>
      </w:r>
      <w:r>
        <w:rPr>
          <w:rFonts w:ascii="Times New Roman" w:hAnsi="Times New Roman" w:cs="Times New Roman"/>
          <w:color w:val="000000"/>
          <w:sz w:val="24"/>
          <w:szCs w:val="24"/>
        </w:rPr>
        <w:t>:</w:t>
      </w:r>
      <w:r w:rsidRPr="003D2DF7">
        <w:rPr>
          <w:rFonts w:ascii="Times New Roman" w:hAnsi="Times New Roman" w:cs="Times New Roman"/>
          <w:color w:val="000000"/>
          <w:sz w:val="24"/>
          <w:szCs w:val="24"/>
        </w:rPr>
        <w:t xml:space="preserve"> the construction and activities of national </w:t>
      </w:r>
      <w:r w:rsidR="004C45C4" w:rsidRPr="003D2DF7">
        <w:rPr>
          <w:rFonts w:ascii="Times New Roman" w:hAnsi="Times New Roman" w:cs="Times New Roman"/>
          <w:color w:val="000000"/>
          <w:sz w:val="24"/>
          <w:szCs w:val="24"/>
        </w:rPr>
        <w:t>defen</w:t>
      </w:r>
      <w:r w:rsidR="004C45C4">
        <w:rPr>
          <w:rFonts w:ascii="Times New Roman" w:hAnsi="Times New Roman" w:cs="Times New Roman"/>
          <w:color w:val="000000"/>
          <w:sz w:val="24"/>
          <w:szCs w:val="24"/>
        </w:rPr>
        <w:t>se</w:t>
      </w:r>
      <w:r w:rsidRPr="003D2DF7">
        <w:rPr>
          <w:rFonts w:ascii="Times New Roman" w:hAnsi="Times New Roman" w:cs="Times New Roman"/>
          <w:color w:val="000000"/>
          <w:sz w:val="24"/>
          <w:szCs w:val="24"/>
        </w:rPr>
        <w:t xml:space="preserve"> facilities</w:t>
      </w:r>
      <w:r>
        <w:rPr>
          <w:rFonts w:ascii="Times New Roman" w:hAnsi="Times New Roman" w:cs="Times New Roman"/>
          <w:color w:val="000000"/>
          <w:sz w:val="24"/>
          <w:szCs w:val="24"/>
        </w:rPr>
        <w:t xml:space="preserve">; and </w:t>
      </w:r>
      <w:r w:rsidRPr="003D2DF7">
        <w:rPr>
          <w:rFonts w:ascii="Times New Roman" w:hAnsi="Times New Roman" w:cs="Times New Roman"/>
          <w:color w:val="000000"/>
          <w:sz w:val="24"/>
          <w:szCs w:val="24"/>
        </w:rPr>
        <w:t xml:space="preserve">activities related to the protection and utilization of cultural relics. </w:t>
      </w:r>
    </w:p>
    <w:p w14:paraId="186EF610" w14:textId="5B111A2F" w:rsidR="003E172D" w:rsidRDefault="0045244C" w:rsidP="003D2DF7">
      <w:pPr>
        <w:spacing w:line="408" w:lineRule="auto"/>
        <w:ind w:firstLineChars="200" w:firstLine="480"/>
        <w:rPr>
          <w:rFonts w:ascii="Times New Roman" w:hAnsi="Times New Roman" w:cs="Times New Roman"/>
          <w:color w:val="000000"/>
          <w:sz w:val="24"/>
          <w:szCs w:val="24"/>
        </w:rPr>
      </w:pPr>
      <w:r w:rsidRPr="003D2DF7">
        <w:rPr>
          <w:rFonts w:ascii="Times New Roman" w:hAnsi="Times New Roman" w:cs="Times New Roman"/>
          <w:color w:val="000000"/>
          <w:sz w:val="24"/>
          <w:szCs w:val="24"/>
        </w:rPr>
        <w:t> The core conservation area is 27</w:t>
      </w:r>
      <w:r w:rsidR="005436A1">
        <w:rPr>
          <w:rFonts w:ascii="Times New Roman" w:hAnsi="Times New Roman" w:cs="Times New Roman" w:hint="eastAsia"/>
          <w:color w:val="000000"/>
          <w:sz w:val="24"/>
          <w:szCs w:val="24"/>
        </w:rPr>
        <w:t>,</w:t>
      </w:r>
      <w:r w:rsidRPr="003D2DF7">
        <w:rPr>
          <w:rFonts w:ascii="Times New Roman" w:hAnsi="Times New Roman" w:cs="Times New Roman"/>
          <w:color w:val="000000"/>
          <w:sz w:val="24"/>
          <w:szCs w:val="24"/>
        </w:rPr>
        <w:t xml:space="preserve">500 </w:t>
      </w:r>
      <w:r w:rsidR="0017054C">
        <w:rPr>
          <w:rFonts w:ascii="Times New Roman" w:hAnsi="Times New Roman" w:cs="Times New Roman"/>
          <w:sz w:val="24"/>
          <w:szCs w:val="24"/>
        </w:rPr>
        <w:t>km</w:t>
      </w:r>
      <w:r w:rsidR="0017054C" w:rsidRPr="00905F4F">
        <w:rPr>
          <w:rFonts w:ascii="Times New Roman" w:hAnsi="Times New Roman" w:cs="Times New Roman"/>
          <w:sz w:val="24"/>
          <w:szCs w:val="24"/>
          <w:vertAlign w:val="superscript"/>
        </w:rPr>
        <w:t>2</w:t>
      </w:r>
      <w:r w:rsidRPr="003D2DF7">
        <w:rPr>
          <w:rFonts w:ascii="Times New Roman" w:hAnsi="Times New Roman" w:cs="Times New Roman"/>
          <w:color w:val="000000"/>
          <w:sz w:val="24"/>
          <w:szCs w:val="24"/>
        </w:rPr>
        <w:t xml:space="preserve">, accounting for 55 % of the total area of </w:t>
      </w:r>
      <w:r w:rsidR="008C09BC" w:rsidRPr="003D2DF7">
        <w:rPr>
          <w:rFonts w:ascii="Times New Roman" w:hAnsi="Times New Roman" w:cs="Times New Roman"/>
          <w:color w:val="000000"/>
          <w:sz w:val="24"/>
          <w:szCs w:val="24"/>
        </w:rPr>
        <w:t>NP</w:t>
      </w:r>
      <w:r w:rsidRPr="003D2DF7">
        <w:rPr>
          <w:rFonts w:ascii="Times New Roman" w:hAnsi="Times New Roman" w:cs="Times New Roman"/>
          <w:color w:val="000000"/>
          <w:sz w:val="24"/>
          <w:szCs w:val="24"/>
        </w:rPr>
        <w:t xml:space="preserve">s, including 18,100 </w:t>
      </w:r>
      <w:r w:rsidR="0017054C">
        <w:rPr>
          <w:rFonts w:ascii="Times New Roman" w:hAnsi="Times New Roman" w:cs="Times New Roman"/>
          <w:sz w:val="24"/>
          <w:szCs w:val="24"/>
        </w:rPr>
        <w:t>km</w:t>
      </w:r>
      <w:r w:rsidR="0017054C" w:rsidRPr="00905F4F">
        <w:rPr>
          <w:rFonts w:ascii="Times New Roman" w:hAnsi="Times New Roman" w:cs="Times New Roman"/>
          <w:sz w:val="24"/>
          <w:szCs w:val="24"/>
          <w:vertAlign w:val="superscript"/>
        </w:rPr>
        <w:t>2</w:t>
      </w:r>
      <w:r w:rsidR="0017054C">
        <w:rPr>
          <w:rFonts w:ascii="Times New Roman" w:hAnsi="Times New Roman" w:cs="Times New Roman"/>
          <w:sz w:val="24"/>
          <w:szCs w:val="24"/>
          <w:vertAlign w:val="superscript"/>
        </w:rPr>
        <w:t xml:space="preserve"> </w:t>
      </w:r>
      <w:r w:rsidRPr="003D2DF7">
        <w:rPr>
          <w:rFonts w:ascii="Times New Roman" w:hAnsi="Times New Roman" w:cs="Times New Roman"/>
          <w:color w:val="000000"/>
          <w:sz w:val="24"/>
          <w:szCs w:val="24"/>
        </w:rPr>
        <w:t>in Gansu Province and 9</w:t>
      </w:r>
      <w:r w:rsidR="0067043C">
        <w:rPr>
          <w:rFonts w:ascii="Times New Roman" w:hAnsi="Times New Roman" w:cs="Times New Roman"/>
          <w:color w:val="000000"/>
          <w:sz w:val="24"/>
          <w:szCs w:val="24"/>
        </w:rPr>
        <w:t>,</w:t>
      </w:r>
      <w:r w:rsidRPr="003D2DF7">
        <w:rPr>
          <w:rFonts w:ascii="Times New Roman" w:hAnsi="Times New Roman" w:cs="Times New Roman"/>
          <w:color w:val="000000"/>
          <w:sz w:val="24"/>
          <w:szCs w:val="24"/>
        </w:rPr>
        <w:t>400</w:t>
      </w:r>
      <w:r w:rsidR="0067043C">
        <w:rPr>
          <w:rFonts w:ascii="Times New Roman" w:hAnsi="Times New Roman" w:cs="Times New Roman"/>
          <w:color w:val="000000"/>
          <w:sz w:val="24"/>
          <w:szCs w:val="24"/>
        </w:rPr>
        <w:t xml:space="preserve"> </w:t>
      </w:r>
      <w:r w:rsidR="0017054C">
        <w:rPr>
          <w:rFonts w:ascii="Times New Roman" w:hAnsi="Times New Roman" w:cs="Times New Roman"/>
          <w:sz w:val="24"/>
          <w:szCs w:val="24"/>
        </w:rPr>
        <w:t>km</w:t>
      </w:r>
      <w:r w:rsidR="0017054C" w:rsidRPr="00905F4F">
        <w:rPr>
          <w:rFonts w:ascii="Times New Roman" w:hAnsi="Times New Roman" w:cs="Times New Roman"/>
          <w:sz w:val="24"/>
          <w:szCs w:val="24"/>
          <w:vertAlign w:val="superscript"/>
        </w:rPr>
        <w:t>2</w:t>
      </w:r>
      <w:r w:rsidR="0017054C">
        <w:rPr>
          <w:rFonts w:ascii="Times New Roman" w:hAnsi="Times New Roman" w:cs="Times New Roman"/>
          <w:sz w:val="24"/>
          <w:szCs w:val="24"/>
          <w:vertAlign w:val="superscript"/>
        </w:rPr>
        <w:t xml:space="preserve"> </w:t>
      </w:r>
      <w:r w:rsidRPr="003D2DF7">
        <w:rPr>
          <w:rFonts w:ascii="Times New Roman" w:hAnsi="Times New Roman" w:cs="Times New Roman"/>
          <w:color w:val="000000"/>
          <w:sz w:val="24"/>
          <w:szCs w:val="24"/>
        </w:rPr>
        <w:t>in Qinghai Province.</w:t>
      </w:r>
      <w:r w:rsidR="00E77107" w:rsidRPr="003D2DF7">
        <w:rPr>
          <w:rFonts w:ascii="Times New Roman" w:hAnsi="Times New Roman" w:cs="Times New Roman"/>
          <w:color w:val="000000"/>
          <w:sz w:val="24"/>
          <w:szCs w:val="24"/>
        </w:rPr>
        <w:t xml:space="preserve"> </w:t>
      </w:r>
    </w:p>
    <w:p w14:paraId="171079BF" w14:textId="77777777" w:rsidR="00BD166B" w:rsidRPr="003D2DF7" w:rsidRDefault="00BD166B" w:rsidP="003E172D">
      <w:pPr>
        <w:spacing w:line="408" w:lineRule="auto"/>
        <w:ind w:firstLineChars="200" w:firstLine="480"/>
        <w:rPr>
          <w:rFonts w:ascii="Times New Roman" w:hAnsi="Times New Roman" w:cs="Times New Roman"/>
          <w:color w:val="000000"/>
          <w:sz w:val="24"/>
          <w:szCs w:val="24"/>
        </w:rPr>
      </w:pPr>
    </w:p>
    <w:p w14:paraId="1FF770D8" w14:textId="597E1E33" w:rsidR="0045244C" w:rsidRPr="009D2E87" w:rsidRDefault="0045244C" w:rsidP="00BE4680">
      <w:pPr>
        <w:spacing w:line="408" w:lineRule="auto"/>
        <w:rPr>
          <w:rFonts w:ascii="Times New Roman" w:hAnsi="Times New Roman" w:cs="Times New Roman"/>
          <w:b/>
          <w:bCs/>
          <w:color w:val="000000"/>
          <w:sz w:val="24"/>
          <w:szCs w:val="24"/>
          <w:u w:val="single"/>
        </w:rPr>
      </w:pPr>
      <w:r w:rsidRPr="009D2E87">
        <w:rPr>
          <w:rFonts w:ascii="Times New Roman" w:hAnsi="Times New Roman" w:cs="Times New Roman"/>
          <w:b/>
          <w:bCs/>
          <w:color w:val="000000"/>
          <w:sz w:val="24"/>
          <w:szCs w:val="24"/>
          <w:u w:val="single"/>
        </w:rPr>
        <w:t xml:space="preserve">General </w:t>
      </w:r>
      <w:r w:rsidR="00846D46" w:rsidRPr="009D2E87">
        <w:rPr>
          <w:rFonts w:ascii="Times New Roman" w:hAnsi="Times New Roman" w:cs="Times New Roman"/>
          <w:b/>
          <w:bCs/>
          <w:color w:val="000000"/>
          <w:sz w:val="24"/>
          <w:szCs w:val="24"/>
          <w:u w:val="single"/>
        </w:rPr>
        <w:t>C</w:t>
      </w:r>
      <w:r w:rsidRPr="009D2E87">
        <w:rPr>
          <w:rFonts w:ascii="Times New Roman" w:hAnsi="Times New Roman" w:cs="Times New Roman"/>
          <w:b/>
          <w:bCs/>
          <w:color w:val="000000"/>
          <w:sz w:val="24"/>
          <w:szCs w:val="24"/>
          <w:u w:val="single"/>
        </w:rPr>
        <w:t xml:space="preserve">ontrol </w:t>
      </w:r>
      <w:r w:rsidR="00846D46" w:rsidRPr="009D2E87">
        <w:rPr>
          <w:rFonts w:ascii="Times New Roman" w:hAnsi="Times New Roman" w:cs="Times New Roman"/>
          <w:b/>
          <w:bCs/>
          <w:color w:val="000000"/>
          <w:sz w:val="24"/>
          <w:szCs w:val="24"/>
          <w:u w:val="single"/>
        </w:rPr>
        <w:t>A</w:t>
      </w:r>
      <w:r w:rsidRPr="009D2E87">
        <w:rPr>
          <w:rFonts w:ascii="Times New Roman" w:hAnsi="Times New Roman" w:cs="Times New Roman"/>
          <w:b/>
          <w:bCs/>
          <w:color w:val="000000"/>
          <w:sz w:val="24"/>
          <w:szCs w:val="24"/>
          <w:u w:val="single"/>
        </w:rPr>
        <w:t>rea</w:t>
      </w:r>
      <w:r w:rsidR="000865FA" w:rsidRPr="009D2E87">
        <w:rPr>
          <w:rFonts w:ascii="Times New Roman" w:hAnsi="Times New Roman" w:cs="Times New Roman"/>
          <w:b/>
          <w:bCs/>
          <w:color w:val="000000"/>
          <w:sz w:val="24"/>
          <w:szCs w:val="24"/>
          <w:u w:val="single"/>
        </w:rPr>
        <w:t>s</w:t>
      </w:r>
    </w:p>
    <w:p w14:paraId="72B0DDAA" w14:textId="5FA7FC27" w:rsidR="0045244C" w:rsidRDefault="0045244C" w:rsidP="003D2DF7">
      <w:pPr>
        <w:spacing w:line="408" w:lineRule="auto"/>
        <w:ind w:firstLineChars="200" w:firstLine="480"/>
        <w:rPr>
          <w:rFonts w:ascii="Times New Roman" w:hAnsi="Times New Roman" w:cs="Times New Roman"/>
          <w:color w:val="000000"/>
          <w:sz w:val="24"/>
          <w:szCs w:val="24"/>
        </w:rPr>
      </w:pPr>
      <w:r w:rsidRPr="003D2DF7">
        <w:rPr>
          <w:rFonts w:ascii="Times New Roman" w:hAnsi="Times New Roman" w:cs="Times New Roman"/>
          <w:color w:val="000000"/>
          <w:sz w:val="24"/>
          <w:szCs w:val="24"/>
        </w:rPr>
        <w:t xml:space="preserve">The areas other than the core conservation area in the </w:t>
      </w:r>
      <w:r w:rsidR="004D2F46" w:rsidRPr="003D2DF7">
        <w:rPr>
          <w:rFonts w:ascii="Times New Roman" w:hAnsi="Times New Roman" w:cs="Times New Roman"/>
          <w:color w:val="000000"/>
          <w:sz w:val="24"/>
          <w:szCs w:val="24"/>
        </w:rPr>
        <w:t>QMNP</w:t>
      </w:r>
      <w:r w:rsidRPr="003D2DF7">
        <w:rPr>
          <w:rFonts w:ascii="Times New Roman" w:hAnsi="Times New Roman" w:cs="Times New Roman"/>
          <w:color w:val="000000"/>
          <w:sz w:val="24"/>
          <w:szCs w:val="24"/>
        </w:rPr>
        <w:t xml:space="preserve"> are designated as general control areas. The general control areas are areas in the </w:t>
      </w:r>
      <w:r w:rsidR="004D2F46" w:rsidRPr="003D2DF7">
        <w:rPr>
          <w:rFonts w:ascii="Times New Roman" w:hAnsi="Times New Roman" w:cs="Times New Roman"/>
          <w:color w:val="000000"/>
          <w:sz w:val="24"/>
          <w:szCs w:val="24"/>
        </w:rPr>
        <w:t>QMNP</w:t>
      </w:r>
      <w:r w:rsidRPr="003D2DF7">
        <w:rPr>
          <w:rFonts w:ascii="Times New Roman" w:hAnsi="Times New Roman" w:cs="Times New Roman"/>
          <w:color w:val="000000"/>
          <w:sz w:val="24"/>
          <w:szCs w:val="24"/>
        </w:rPr>
        <w:t xml:space="preserve"> that require ecological restoration through engineering measures, where </w:t>
      </w:r>
      <w:r w:rsidR="008C09BC" w:rsidRPr="003D2DF7">
        <w:rPr>
          <w:rFonts w:ascii="Times New Roman" w:hAnsi="Times New Roman" w:cs="Times New Roman"/>
          <w:color w:val="000000"/>
          <w:sz w:val="24"/>
          <w:szCs w:val="24"/>
        </w:rPr>
        <w:t>NP</w:t>
      </w:r>
      <w:r w:rsidRPr="003D2DF7">
        <w:rPr>
          <w:rFonts w:ascii="Times New Roman" w:hAnsi="Times New Roman" w:cs="Times New Roman"/>
          <w:color w:val="000000"/>
          <w:sz w:val="24"/>
          <w:szCs w:val="24"/>
        </w:rPr>
        <w:t xml:space="preserve"> infrastructure construction is concentrated, and areas that provide the public with a place to experience nature. General control areas include ecological restoration sites</w:t>
      </w:r>
      <w:r w:rsidRPr="003D2DF7">
        <w:rPr>
          <w:rFonts w:ascii="Times New Roman" w:hAnsi="Times New Roman" w:cs="Times New Roman"/>
          <w:sz w:val="24"/>
          <w:szCs w:val="24"/>
        </w:rPr>
        <w:t xml:space="preserve"> </w:t>
      </w:r>
      <w:r w:rsidRPr="003D2DF7">
        <w:rPr>
          <w:rFonts w:ascii="Times New Roman" w:hAnsi="Times New Roman" w:cs="Times New Roman"/>
          <w:color w:val="000000"/>
          <w:sz w:val="24"/>
          <w:szCs w:val="24"/>
        </w:rPr>
        <w:t>and residential production and living areas where the ecosystem is fragile or severely damaged and needs to be protected. The general control area will be dynamically adjusted to gradually adjust the ecologically restored plots to core conservation areas on a regular basis. </w:t>
      </w:r>
      <w:r w:rsidR="000C7172">
        <w:rPr>
          <w:rFonts w:ascii="Times New Roman" w:hAnsi="Times New Roman" w:cs="Times New Roman"/>
          <w:color w:val="000000"/>
          <w:sz w:val="24"/>
          <w:szCs w:val="24"/>
        </w:rPr>
        <w:t>The g</w:t>
      </w:r>
      <w:r w:rsidRPr="003D2DF7">
        <w:rPr>
          <w:rFonts w:ascii="Times New Roman" w:hAnsi="Times New Roman" w:cs="Times New Roman"/>
          <w:color w:val="000000"/>
          <w:sz w:val="24"/>
          <w:szCs w:val="24"/>
        </w:rPr>
        <w:t xml:space="preserve">eneral control area </w:t>
      </w:r>
      <w:r w:rsidR="000C7172">
        <w:rPr>
          <w:rFonts w:ascii="Times New Roman" w:hAnsi="Times New Roman" w:cs="Times New Roman"/>
          <w:color w:val="000000"/>
          <w:sz w:val="24"/>
          <w:szCs w:val="24"/>
        </w:rPr>
        <w:t>covers</w:t>
      </w:r>
      <w:r w:rsidRPr="003D2DF7">
        <w:rPr>
          <w:rFonts w:ascii="Times New Roman" w:hAnsi="Times New Roman" w:cs="Times New Roman"/>
          <w:color w:val="000000"/>
          <w:sz w:val="24"/>
          <w:szCs w:val="24"/>
        </w:rPr>
        <w:t xml:space="preserve"> 227,000 </w:t>
      </w:r>
      <w:r w:rsidR="0017054C">
        <w:rPr>
          <w:rFonts w:ascii="Times New Roman" w:hAnsi="Times New Roman" w:cs="Times New Roman"/>
          <w:sz w:val="24"/>
          <w:szCs w:val="24"/>
        </w:rPr>
        <w:t>km</w:t>
      </w:r>
      <w:r w:rsidR="0017054C" w:rsidRPr="00905F4F">
        <w:rPr>
          <w:rFonts w:ascii="Times New Roman" w:hAnsi="Times New Roman" w:cs="Times New Roman"/>
          <w:sz w:val="24"/>
          <w:szCs w:val="24"/>
          <w:vertAlign w:val="superscript"/>
        </w:rPr>
        <w:t>2</w:t>
      </w:r>
      <w:r w:rsidRPr="003D2DF7">
        <w:rPr>
          <w:rFonts w:ascii="Times New Roman" w:hAnsi="Times New Roman" w:cs="Times New Roman"/>
          <w:color w:val="000000"/>
          <w:sz w:val="24"/>
          <w:szCs w:val="24"/>
        </w:rPr>
        <w:t xml:space="preserve">, accounting for 45% of the total area of </w:t>
      </w:r>
      <w:r w:rsidR="008C09BC" w:rsidRPr="003D2DF7">
        <w:rPr>
          <w:rFonts w:ascii="Times New Roman" w:hAnsi="Times New Roman" w:cs="Times New Roman"/>
          <w:color w:val="000000"/>
          <w:sz w:val="24"/>
          <w:szCs w:val="24"/>
        </w:rPr>
        <w:t>NP</w:t>
      </w:r>
      <w:r w:rsidRPr="003D2DF7">
        <w:rPr>
          <w:rFonts w:ascii="Times New Roman" w:hAnsi="Times New Roman" w:cs="Times New Roman"/>
          <w:color w:val="000000"/>
          <w:sz w:val="24"/>
          <w:szCs w:val="24"/>
        </w:rPr>
        <w:t xml:space="preserve">s, including 163,000 </w:t>
      </w:r>
      <w:r w:rsidR="0017054C">
        <w:rPr>
          <w:rFonts w:ascii="Times New Roman" w:hAnsi="Times New Roman" w:cs="Times New Roman"/>
          <w:sz w:val="24"/>
          <w:szCs w:val="24"/>
        </w:rPr>
        <w:t>km</w:t>
      </w:r>
      <w:r w:rsidR="0017054C" w:rsidRPr="00905F4F">
        <w:rPr>
          <w:rFonts w:ascii="Times New Roman" w:hAnsi="Times New Roman" w:cs="Times New Roman"/>
          <w:sz w:val="24"/>
          <w:szCs w:val="24"/>
          <w:vertAlign w:val="superscript"/>
        </w:rPr>
        <w:t>2</w:t>
      </w:r>
      <w:r w:rsidRPr="003D2DF7">
        <w:rPr>
          <w:rFonts w:ascii="Times New Roman" w:hAnsi="Times New Roman" w:cs="Times New Roman"/>
          <w:color w:val="000000"/>
          <w:sz w:val="24"/>
          <w:szCs w:val="24"/>
        </w:rPr>
        <w:t xml:space="preserve"> in Gansu Province and 64,000 </w:t>
      </w:r>
      <w:r w:rsidR="0017054C">
        <w:rPr>
          <w:rFonts w:ascii="Times New Roman" w:hAnsi="Times New Roman" w:cs="Times New Roman"/>
          <w:sz w:val="24"/>
          <w:szCs w:val="24"/>
        </w:rPr>
        <w:t>km</w:t>
      </w:r>
      <w:r w:rsidR="0017054C" w:rsidRPr="00905F4F">
        <w:rPr>
          <w:rFonts w:ascii="Times New Roman" w:hAnsi="Times New Roman" w:cs="Times New Roman"/>
          <w:sz w:val="24"/>
          <w:szCs w:val="24"/>
          <w:vertAlign w:val="superscript"/>
        </w:rPr>
        <w:t>2</w:t>
      </w:r>
      <w:r w:rsidRPr="003D2DF7">
        <w:rPr>
          <w:rFonts w:ascii="Times New Roman" w:hAnsi="Times New Roman" w:cs="Times New Roman"/>
          <w:color w:val="000000"/>
          <w:sz w:val="24"/>
          <w:szCs w:val="24"/>
        </w:rPr>
        <w:t xml:space="preserve"> in Qinghai Province.</w:t>
      </w:r>
    </w:p>
    <w:p w14:paraId="5A58FC6D" w14:textId="2A0D6A19" w:rsidR="00E77107" w:rsidRDefault="00E77107" w:rsidP="009D2E87">
      <w:pPr>
        <w:spacing w:line="408" w:lineRule="auto"/>
        <w:rPr>
          <w:rFonts w:ascii="Times New Roman" w:hAnsi="Times New Roman" w:cs="Times New Roman"/>
          <w:color w:val="000000"/>
          <w:sz w:val="24"/>
          <w:szCs w:val="24"/>
        </w:rPr>
      </w:pPr>
    </w:p>
    <w:p w14:paraId="31611D6A" w14:textId="4A8144AD" w:rsidR="00BE6978" w:rsidRPr="008F54C0" w:rsidRDefault="00BE6978" w:rsidP="00BE6978">
      <w:pPr>
        <w:pStyle w:val="3"/>
        <w:spacing w:line="408" w:lineRule="auto"/>
      </w:pPr>
      <w:bookmarkStart w:id="38" w:name="_Toc71201517"/>
      <w:bookmarkStart w:id="39" w:name="_Toc82335325"/>
      <w:r w:rsidRPr="008F54C0">
        <w:t xml:space="preserve">4.1.1 Socioeconomic </w:t>
      </w:r>
      <w:r w:rsidR="00D31CB0">
        <w:t>E</w:t>
      </w:r>
      <w:r w:rsidRPr="008F54C0">
        <w:t>nvironment</w:t>
      </w:r>
      <w:bookmarkEnd w:id="38"/>
      <w:bookmarkEnd w:id="39"/>
    </w:p>
    <w:p w14:paraId="57272419" w14:textId="39A547B8" w:rsidR="005436A1" w:rsidRPr="005436A1" w:rsidRDefault="00BE6978" w:rsidP="005436A1">
      <w:pPr>
        <w:spacing w:line="408" w:lineRule="auto"/>
        <w:ind w:firstLine="420"/>
        <w:rPr>
          <w:rFonts w:ascii="Times New Roman" w:hAnsi="Times New Roman" w:cs="Times New Roman"/>
          <w:sz w:val="24"/>
          <w:szCs w:val="24"/>
        </w:rPr>
      </w:pPr>
      <w:r w:rsidRPr="003D2DF7">
        <w:rPr>
          <w:rFonts w:ascii="Times New Roman" w:hAnsi="Times New Roman" w:cs="Times New Roman"/>
          <w:sz w:val="24"/>
          <w:szCs w:val="24"/>
        </w:rPr>
        <w:t xml:space="preserve">There are more than 30 ethnic groups in </w:t>
      </w:r>
      <w:r w:rsidR="005436A1">
        <w:rPr>
          <w:rFonts w:ascii="Times New Roman" w:hAnsi="Times New Roman" w:cs="Times New Roman"/>
          <w:sz w:val="24"/>
          <w:szCs w:val="24"/>
        </w:rPr>
        <w:t xml:space="preserve">the whole </w:t>
      </w:r>
      <w:r w:rsidRPr="003D2DF7">
        <w:rPr>
          <w:rFonts w:ascii="Times New Roman" w:hAnsi="Times New Roman" w:cs="Times New Roman"/>
          <w:sz w:val="24"/>
          <w:szCs w:val="24"/>
        </w:rPr>
        <w:t>QMNP</w:t>
      </w:r>
      <w:r w:rsidR="005436A1">
        <w:rPr>
          <w:rFonts w:ascii="Times New Roman" w:hAnsi="Times New Roman" w:cs="Times New Roman"/>
          <w:sz w:val="24"/>
          <w:szCs w:val="24"/>
        </w:rPr>
        <w:t xml:space="preserve"> </w:t>
      </w:r>
      <w:r w:rsidR="005436A1" w:rsidRPr="0067043C">
        <w:rPr>
          <w:rFonts w:ascii="Times New Roman" w:hAnsi="Times New Roman" w:cs="Times New Roman"/>
          <w:sz w:val="24"/>
          <w:szCs w:val="24"/>
        </w:rPr>
        <w:t>(</w:t>
      </w:r>
      <w:r w:rsidR="005436A1" w:rsidRPr="009D2E87">
        <w:rPr>
          <w:rFonts w:ascii="Times New Roman" w:eastAsia="宋体" w:hAnsi="Times New Roman" w:cs="Times New Roman"/>
          <w:color w:val="333333"/>
          <w:kern w:val="0"/>
          <w:sz w:val="24"/>
          <w:szCs w:val="24"/>
        </w:rPr>
        <w:t>including Gansu and Qinghai p</w:t>
      </w:r>
      <w:r w:rsidR="0067043C">
        <w:rPr>
          <w:rFonts w:ascii="Times New Roman" w:eastAsia="宋体" w:hAnsi="Times New Roman" w:cs="Times New Roman"/>
          <w:color w:val="333333"/>
          <w:kern w:val="0"/>
          <w:sz w:val="24"/>
          <w:szCs w:val="24"/>
        </w:rPr>
        <w:t>ortions of the total area</w:t>
      </w:r>
      <w:r w:rsidR="005436A1" w:rsidRPr="009D2E87">
        <w:rPr>
          <w:rFonts w:ascii="Times New Roman" w:eastAsia="宋体" w:hAnsi="Times New Roman" w:cs="Times New Roman"/>
          <w:color w:val="333333"/>
          <w:kern w:val="0"/>
          <w:sz w:val="24"/>
          <w:szCs w:val="24"/>
        </w:rPr>
        <w:t>)</w:t>
      </w:r>
      <w:r w:rsidR="0067043C">
        <w:rPr>
          <w:rFonts w:ascii="Times New Roman" w:eastAsia="宋体" w:hAnsi="Times New Roman" w:cs="Times New Roman"/>
          <w:color w:val="333333"/>
          <w:kern w:val="0"/>
          <w:sz w:val="24"/>
          <w:szCs w:val="24"/>
        </w:rPr>
        <w:t xml:space="preserve"> </w:t>
      </w:r>
      <w:r w:rsidR="005436A1" w:rsidRPr="005436A1">
        <w:rPr>
          <w:rFonts w:ascii="Times New Roman" w:hAnsi="Times New Roman" w:cs="Times New Roman"/>
          <w:sz w:val="24"/>
          <w:szCs w:val="24"/>
        </w:rPr>
        <w:t xml:space="preserve">but there are only 6 </w:t>
      </w:r>
      <w:r w:rsidR="0067043C">
        <w:rPr>
          <w:rFonts w:ascii="Times New Roman" w:hAnsi="Times New Roman" w:cs="Times New Roman"/>
          <w:sz w:val="24"/>
          <w:szCs w:val="24"/>
        </w:rPr>
        <w:t>ethnic groups</w:t>
      </w:r>
      <w:r w:rsidR="005436A1" w:rsidRPr="005436A1">
        <w:rPr>
          <w:rFonts w:ascii="Times New Roman" w:hAnsi="Times New Roman" w:cs="Times New Roman"/>
          <w:sz w:val="24"/>
          <w:szCs w:val="24"/>
        </w:rPr>
        <w:t xml:space="preserve"> in </w:t>
      </w:r>
      <w:r w:rsidR="00992A60">
        <w:rPr>
          <w:rFonts w:ascii="Times New Roman" w:hAnsi="Times New Roman" w:cs="Times New Roman"/>
          <w:sz w:val="24"/>
          <w:szCs w:val="24"/>
        </w:rPr>
        <w:t xml:space="preserve">the </w:t>
      </w:r>
      <w:r w:rsidR="005436A1" w:rsidRPr="005436A1">
        <w:rPr>
          <w:rFonts w:ascii="Times New Roman" w:hAnsi="Times New Roman" w:cs="Times New Roman"/>
          <w:sz w:val="24"/>
          <w:szCs w:val="24"/>
        </w:rPr>
        <w:t xml:space="preserve">Qinghai </w:t>
      </w:r>
      <w:r w:rsidR="00992A60">
        <w:rPr>
          <w:rFonts w:ascii="Times New Roman" w:hAnsi="Times New Roman" w:cs="Times New Roman"/>
          <w:sz w:val="24"/>
          <w:szCs w:val="24"/>
        </w:rPr>
        <w:t xml:space="preserve">Province </w:t>
      </w:r>
      <w:r w:rsidR="005436A1">
        <w:rPr>
          <w:rFonts w:ascii="Times New Roman" w:hAnsi="Times New Roman" w:cs="Times New Roman"/>
          <w:sz w:val="24"/>
          <w:szCs w:val="24"/>
        </w:rPr>
        <w:t>p</w:t>
      </w:r>
      <w:r w:rsidR="0067043C">
        <w:rPr>
          <w:rFonts w:ascii="Times New Roman" w:hAnsi="Times New Roman" w:cs="Times New Roman"/>
          <w:sz w:val="24"/>
          <w:szCs w:val="24"/>
        </w:rPr>
        <w:t>ortion in particular</w:t>
      </w:r>
      <w:r w:rsidR="005436A1">
        <w:rPr>
          <w:rFonts w:ascii="Times New Roman" w:hAnsi="Times New Roman" w:cs="Times New Roman"/>
          <w:sz w:val="24"/>
          <w:szCs w:val="24"/>
        </w:rPr>
        <w:t xml:space="preserve">. </w:t>
      </w:r>
      <w:r w:rsidRPr="003D2DF7">
        <w:rPr>
          <w:rFonts w:ascii="Times New Roman" w:hAnsi="Times New Roman" w:cs="Times New Roman"/>
          <w:sz w:val="24"/>
          <w:szCs w:val="24"/>
        </w:rPr>
        <w:t>According to the preliminary survey results, there are 54</w:t>
      </w:r>
      <w:r w:rsidR="003B0E10">
        <w:rPr>
          <w:rFonts w:ascii="Times New Roman" w:hAnsi="Times New Roman" w:cs="Times New Roman"/>
          <w:sz w:val="24"/>
          <w:szCs w:val="24"/>
        </w:rPr>
        <w:t>,</w:t>
      </w:r>
      <w:r w:rsidRPr="003D2DF7">
        <w:rPr>
          <w:rFonts w:ascii="Times New Roman" w:hAnsi="Times New Roman" w:cs="Times New Roman"/>
          <w:sz w:val="24"/>
          <w:szCs w:val="24"/>
        </w:rPr>
        <w:t>665 permanent residents in QMNP, including 37</w:t>
      </w:r>
      <w:r w:rsidR="003B0E10">
        <w:rPr>
          <w:rFonts w:ascii="Times New Roman" w:hAnsi="Times New Roman" w:cs="Times New Roman"/>
          <w:sz w:val="24"/>
          <w:szCs w:val="24"/>
        </w:rPr>
        <w:t>,</w:t>
      </w:r>
      <w:r w:rsidRPr="003D2DF7">
        <w:rPr>
          <w:rFonts w:ascii="Times New Roman" w:hAnsi="Times New Roman" w:cs="Times New Roman"/>
          <w:sz w:val="24"/>
          <w:szCs w:val="24"/>
        </w:rPr>
        <w:t>257 people living in 198 villages of 33 townships in Gansu Province</w:t>
      </w:r>
      <w:r w:rsidR="00184DDD">
        <w:rPr>
          <w:rFonts w:ascii="Times New Roman" w:hAnsi="Times New Roman" w:cs="Times New Roman"/>
          <w:sz w:val="24"/>
          <w:szCs w:val="24"/>
        </w:rPr>
        <w:t xml:space="preserve"> and</w:t>
      </w:r>
      <w:r w:rsidRPr="003D2DF7">
        <w:rPr>
          <w:rFonts w:ascii="Times New Roman" w:hAnsi="Times New Roman" w:cs="Times New Roman"/>
          <w:sz w:val="24"/>
          <w:szCs w:val="24"/>
        </w:rPr>
        <w:t xml:space="preserve"> </w:t>
      </w:r>
      <w:r w:rsidRPr="003D2DF7">
        <w:rPr>
          <w:rFonts w:ascii="Times New Roman" w:hAnsi="Times New Roman" w:cs="Times New Roman"/>
          <w:sz w:val="24"/>
          <w:szCs w:val="24"/>
        </w:rPr>
        <w:lastRenderedPageBreak/>
        <w:t>17</w:t>
      </w:r>
      <w:r w:rsidR="003B0E10">
        <w:rPr>
          <w:rFonts w:ascii="Times New Roman" w:hAnsi="Times New Roman" w:cs="Times New Roman"/>
          <w:sz w:val="24"/>
          <w:szCs w:val="24"/>
        </w:rPr>
        <w:t>,</w:t>
      </w:r>
      <w:r w:rsidRPr="003D2DF7">
        <w:rPr>
          <w:rFonts w:ascii="Times New Roman" w:hAnsi="Times New Roman" w:cs="Times New Roman"/>
          <w:sz w:val="24"/>
          <w:szCs w:val="24"/>
        </w:rPr>
        <w:t>408 people living in 48 villages of 12 townships (towns) in Qinghai Province.</w:t>
      </w:r>
    </w:p>
    <w:p w14:paraId="19F3DA0C" w14:textId="7534B6AD" w:rsidR="00834A62" w:rsidRDefault="00BE6978" w:rsidP="00184DDD">
      <w:pPr>
        <w:spacing w:line="408" w:lineRule="auto"/>
        <w:ind w:firstLine="420"/>
        <w:rPr>
          <w:rFonts w:ascii="Times New Roman" w:hAnsi="Times New Roman" w:cs="Times New Roman"/>
          <w:sz w:val="24"/>
          <w:szCs w:val="24"/>
        </w:rPr>
      </w:pPr>
      <w:r w:rsidRPr="003D2DF7">
        <w:rPr>
          <w:rFonts w:ascii="Times New Roman" w:hAnsi="Times New Roman" w:cs="Times New Roman"/>
          <w:sz w:val="24"/>
          <w:szCs w:val="24"/>
        </w:rPr>
        <w:t>In 2017, the gross domestic product of the region was 50.56 billion yuan, and the output value of the primary, secondary</w:t>
      </w:r>
      <w:r w:rsidR="00992A60">
        <w:rPr>
          <w:rFonts w:ascii="Times New Roman" w:hAnsi="Times New Roman" w:cs="Times New Roman"/>
          <w:sz w:val="24"/>
          <w:szCs w:val="24"/>
        </w:rPr>
        <w:t>,</w:t>
      </w:r>
      <w:r w:rsidRPr="003D2DF7">
        <w:rPr>
          <w:rFonts w:ascii="Times New Roman" w:hAnsi="Times New Roman" w:cs="Times New Roman"/>
          <w:sz w:val="24"/>
          <w:szCs w:val="24"/>
        </w:rPr>
        <w:t xml:space="preserve"> and tertiary industries was 9.98 billion yuan, 25.3 billion yuan and 15.28 billion yuan respectively. At the end of the year, there were 9.961 million </w:t>
      </w:r>
      <w:r w:rsidR="00992A60" w:rsidRPr="003D2DF7">
        <w:rPr>
          <w:rFonts w:ascii="Times New Roman" w:hAnsi="Times New Roman" w:cs="Times New Roman"/>
          <w:sz w:val="24"/>
          <w:szCs w:val="24"/>
        </w:rPr>
        <w:t>livestock,</w:t>
      </w:r>
      <w:r w:rsidRPr="003D2DF7">
        <w:rPr>
          <w:rFonts w:ascii="Times New Roman" w:hAnsi="Times New Roman" w:cs="Times New Roman"/>
          <w:sz w:val="24"/>
          <w:szCs w:val="24"/>
        </w:rPr>
        <w:t xml:space="preserve"> and the total grain output was 3.11 billion jin. The per capita net income of farmers and herdsmen was 6</w:t>
      </w:r>
      <w:r w:rsidR="003B0E10">
        <w:rPr>
          <w:rFonts w:ascii="Times New Roman" w:hAnsi="Times New Roman" w:cs="Times New Roman"/>
          <w:sz w:val="24"/>
          <w:szCs w:val="24"/>
        </w:rPr>
        <w:t>,</w:t>
      </w:r>
      <w:r w:rsidRPr="003D2DF7">
        <w:rPr>
          <w:rFonts w:ascii="Times New Roman" w:hAnsi="Times New Roman" w:cs="Times New Roman"/>
          <w:sz w:val="24"/>
          <w:szCs w:val="24"/>
        </w:rPr>
        <w:t>374.8 yuan, and the rural labor force employed 521</w:t>
      </w:r>
      <w:r w:rsidR="003B0E10">
        <w:rPr>
          <w:rFonts w:ascii="Times New Roman" w:hAnsi="Times New Roman" w:cs="Times New Roman"/>
          <w:sz w:val="24"/>
          <w:szCs w:val="24"/>
        </w:rPr>
        <w:t>,</w:t>
      </w:r>
      <w:r w:rsidRPr="003D2DF7">
        <w:rPr>
          <w:rFonts w:ascii="Times New Roman" w:hAnsi="Times New Roman" w:cs="Times New Roman"/>
          <w:sz w:val="24"/>
          <w:szCs w:val="24"/>
        </w:rPr>
        <w:t>000 people</w:t>
      </w:r>
      <w:r w:rsidR="00A910AC">
        <w:rPr>
          <w:rFonts w:ascii="Times New Roman" w:hAnsi="Times New Roman" w:cs="Times New Roman"/>
          <w:sz w:val="24"/>
          <w:szCs w:val="24"/>
        </w:rPr>
        <w:t xml:space="preserve"> </w:t>
      </w:r>
      <w:r w:rsidR="00A910AC">
        <w:rPr>
          <w:rFonts w:ascii="Times New Roman" w:hAnsi="Times New Roman" w:cs="Times New Roman" w:hint="eastAsia"/>
          <w:sz w:val="24"/>
          <w:szCs w:val="24"/>
        </w:rPr>
        <w:t>in</w:t>
      </w:r>
      <w:r w:rsidR="00A910AC">
        <w:rPr>
          <w:rFonts w:ascii="Times New Roman" w:hAnsi="Times New Roman" w:cs="Times New Roman"/>
          <w:sz w:val="24"/>
          <w:szCs w:val="24"/>
        </w:rPr>
        <w:t xml:space="preserve"> </w:t>
      </w:r>
      <w:r w:rsidR="00A910AC" w:rsidRPr="00A910AC">
        <w:rPr>
          <w:rFonts w:ascii="Times New Roman" w:hAnsi="Times New Roman" w:cs="Times New Roman"/>
          <w:sz w:val="24"/>
          <w:szCs w:val="24"/>
        </w:rPr>
        <w:t>14 counties involved in the planning area of Qilian Mountain National Park</w:t>
      </w:r>
      <w:r w:rsidRPr="003D2DF7">
        <w:rPr>
          <w:rFonts w:ascii="Times New Roman" w:hAnsi="Times New Roman" w:cs="Times New Roman"/>
          <w:sz w:val="24"/>
          <w:szCs w:val="24"/>
        </w:rPr>
        <w:t xml:space="preserve"> (Master Plan of QMNP). </w:t>
      </w:r>
    </w:p>
    <w:p w14:paraId="118783F9" w14:textId="4C3F17CE" w:rsidR="00BE6978" w:rsidRPr="00EB6101" w:rsidRDefault="00BE6978" w:rsidP="00EB6101">
      <w:pPr>
        <w:spacing w:line="408" w:lineRule="auto"/>
        <w:ind w:firstLine="420"/>
        <w:rPr>
          <w:rFonts w:ascii="Times New Roman" w:hAnsi="Times New Roman" w:cs="Times New Roman" w:hint="eastAsia"/>
          <w:sz w:val="24"/>
          <w:szCs w:val="24"/>
        </w:rPr>
      </w:pPr>
      <w:r w:rsidRPr="003D2DF7">
        <w:rPr>
          <w:rFonts w:ascii="Times New Roman" w:hAnsi="Times New Roman" w:cs="Times New Roman"/>
          <w:sz w:val="24"/>
          <w:szCs w:val="24"/>
        </w:rPr>
        <w:t xml:space="preserve">Most of the counties are dominated by traditional agriculture </w:t>
      </w:r>
      <w:r w:rsidR="00B0768B">
        <w:rPr>
          <w:rFonts w:ascii="Times New Roman" w:hAnsi="Times New Roman" w:cs="Times New Roman"/>
          <w:sz w:val="24"/>
          <w:szCs w:val="24"/>
        </w:rPr>
        <w:t xml:space="preserve">and </w:t>
      </w:r>
      <w:r w:rsidRPr="003D2DF7">
        <w:rPr>
          <w:rFonts w:ascii="Times New Roman" w:hAnsi="Times New Roman" w:cs="Times New Roman"/>
          <w:sz w:val="24"/>
          <w:szCs w:val="24"/>
        </w:rPr>
        <w:t xml:space="preserve">animal husbandry. In 2017, the local fiscal revenue in the region was about 4 billion yuan. </w:t>
      </w:r>
    </w:p>
    <w:p w14:paraId="0634C2BD" w14:textId="710F9618" w:rsidR="0045244C" w:rsidRPr="008F54C0" w:rsidRDefault="00EB6101" w:rsidP="00CE372D">
      <w:pPr>
        <w:spacing w:line="408" w:lineRule="auto"/>
        <w:rPr>
          <w:rFonts w:ascii="Times New Roman" w:eastAsia="微软雅黑" w:hAnsi="Times New Roman" w:cs="Times New Roman"/>
          <w:color w:val="000000"/>
          <w:sz w:val="24"/>
          <w:szCs w:val="24"/>
        </w:rPr>
      </w:pPr>
      <w:r w:rsidRPr="008F54C0">
        <w:rPr>
          <w:rFonts w:ascii="Times New Roman" w:eastAsia="微软雅黑" w:hAnsi="Times New Roman" w:cs="Times New Roman"/>
          <w:noProof/>
          <w:color w:val="000000"/>
          <w:sz w:val="24"/>
          <w:szCs w:val="24"/>
        </w:rPr>
        <w:drawing>
          <wp:inline distT="0" distB="0" distL="0" distR="0" wp14:anchorId="7DFE1C9D" wp14:editId="189CA3A8">
            <wp:extent cx="5886912" cy="3082271"/>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6">
                      <a:extLst>
                        <a:ext uri="{28A0092B-C50C-407E-A947-70E740481C1C}">
                          <a14:useLocalDpi xmlns:a14="http://schemas.microsoft.com/office/drawing/2010/main" val="0"/>
                        </a:ext>
                      </a:extLst>
                    </a:blip>
                    <a:stretch>
                      <a:fillRect/>
                    </a:stretch>
                  </pic:blipFill>
                  <pic:spPr>
                    <a:xfrm>
                      <a:off x="0" y="0"/>
                      <a:ext cx="5929021" cy="3104318"/>
                    </a:xfrm>
                    <a:prstGeom prst="rect">
                      <a:avLst/>
                    </a:prstGeom>
                  </pic:spPr>
                </pic:pic>
              </a:graphicData>
            </a:graphic>
          </wp:inline>
        </w:drawing>
      </w:r>
    </w:p>
    <w:p w14:paraId="311F896E" w14:textId="77777777" w:rsidR="0045244C" w:rsidRPr="008F54C0" w:rsidRDefault="0045244C" w:rsidP="00CE372D">
      <w:pPr>
        <w:spacing w:line="408" w:lineRule="auto"/>
        <w:jc w:val="center"/>
        <w:rPr>
          <w:rFonts w:ascii="Times New Roman" w:eastAsia="微软雅黑" w:hAnsi="Times New Roman" w:cs="Times New Roman"/>
          <w:color w:val="000000"/>
          <w:sz w:val="24"/>
          <w:szCs w:val="24"/>
        </w:rPr>
      </w:pPr>
      <w:r w:rsidRPr="008F54C0">
        <w:rPr>
          <w:rFonts w:ascii="Times New Roman" w:eastAsia="微软雅黑" w:hAnsi="Times New Roman" w:cs="Times New Roman"/>
          <w:color w:val="000000"/>
          <w:sz w:val="24"/>
          <w:szCs w:val="24"/>
        </w:rPr>
        <w:t>Fig.1 C-PAR3 project area map</w:t>
      </w:r>
    </w:p>
    <w:p w14:paraId="7B625206" w14:textId="533A2608" w:rsidR="003A673C" w:rsidRPr="008F54C0" w:rsidRDefault="0045244C" w:rsidP="003214DC">
      <w:pPr>
        <w:pStyle w:val="3"/>
        <w:numPr>
          <w:ilvl w:val="2"/>
          <w:numId w:val="52"/>
        </w:numPr>
        <w:spacing w:line="408" w:lineRule="auto"/>
      </w:pPr>
      <w:bookmarkStart w:id="40" w:name="_Toc71201518"/>
      <w:bookmarkStart w:id="41" w:name="_Toc82335326"/>
      <w:r w:rsidRPr="008F54C0">
        <w:t xml:space="preserve">Manmade </w:t>
      </w:r>
      <w:r w:rsidR="00D31CB0">
        <w:t>E</w:t>
      </w:r>
      <w:r w:rsidRPr="008F54C0">
        <w:t>nvironment</w:t>
      </w:r>
      <w:bookmarkEnd w:id="40"/>
      <w:bookmarkEnd w:id="41"/>
      <w:r w:rsidRPr="008F54C0">
        <w:t xml:space="preserve"> </w:t>
      </w:r>
    </w:p>
    <w:p w14:paraId="24539F26" w14:textId="1B2321FF" w:rsidR="00D259F5" w:rsidRDefault="00426CF1" w:rsidP="00F84190">
      <w:pPr>
        <w:spacing w:line="408" w:lineRule="auto"/>
        <w:ind w:firstLine="420"/>
        <w:rPr>
          <w:rFonts w:ascii="Times New Roman" w:hAnsi="Times New Roman" w:cs="Times New Roman"/>
          <w:sz w:val="24"/>
          <w:szCs w:val="24"/>
        </w:rPr>
      </w:pPr>
      <w:r w:rsidRPr="003D2DF7">
        <w:rPr>
          <w:rFonts w:ascii="Times New Roman" w:hAnsi="Times New Roman" w:cs="Times New Roman"/>
          <w:sz w:val="24"/>
          <w:szCs w:val="24"/>
        </w:rPr>
        <w:t xml:space="preserve">China's land </w:t>
      </w:r>
      <w:r w:rsidR="00740CFB">
        <w:rPr>
          <w:rFonts w:ascii="Times New Roman" w:hAnsi="Times New Roman" w:cs="Times New Roman"/>
          <w:sz w:val="24"/>
          <w:szCs w:val="24"/>
        </w:rPr>
        <w:t>is under</w:t>
      </w:r>
      <w:r w:rsidRPr="003D2DF7">
        <w:rPr>
          <w:rFonts w:ascii="Times New Roman" w:hAnsi="Times New Roman" w:cs="Times New Roman"/>
          <w:sz w:val="24"/>
          <w:szCs w:val="24"/>
        </w:rPr>
        <w:t xml:space="preserve"> socialist public ownership, mainly </w:t>
      </w:r>
      <w:r w:rsidR="00740CFB">
        <w:rPr>
          <w:rFonts w:ascii="Times New Roman" w:hAnsi="Times New Roman" w:cs="Times New Roman"/>
          <w:sz w:val="24"/>
          <w:szCs w:val="24"/>
        </w:rPr>
        <w:t>falling under two categories:</w:t>
      </w:r>
      <w:r w:rsidR="00740CFB" w:rsidRPr="003D2DF7">
        <w:rPr>
          <w:rFonts w:ascii="Times New Roman" w:hAnsi="Times New Roman" w:cs="Times New Roman"/>
          <w:sz w:val="24"/>
          <w:szCs w:val="24"/>
        </w:rPr>
        <w:t xml:space="preserve"> </w:t>
      </w:r>
      <w:r w:rsidRPr="003D2DF7">
        <w:rPr>
          <w:rFonts w:ascii="Times New Roman" w:hAnsi="Times New Roman" w:cs="Times New Roman"/>
          <w:sz w:val="24"/>
          <w:szCs w:val="24"/>
        </w:rPr>
        <w:t xml:space="preserve">state ownership and collective ownership. The owner of state-owned land is all citizens of the People’s Republic of China. Any Chinese citizen is the co-owner of state-owned land. State owned land belongs to the "public", and the people's government exercises the ownership on behalf of all Chinese citizens. </w:t>
      </w:r>
    </w:p>
    <w:p w14:paraId="7DB01E6B" w14:textId="4EA63EDC" w:rsidR="00D259F5" w:rsidRDefault="00B26FCE" w:rsidP="00F84190">
      <w:pPr>
        <w:spacing w:line="408" w:lineRule="auto"/>
        <w:ind w:firstLine="420"/>
        <w:rPr>
          <w:rFonts w:ascii="Times New Roman" w:hAnsi="Times New Roman" w:cs="Times New Roman"/>
          <w:sz w:val="24"/>
          <w:szCs w:val="24"/>
        </w:rPr>
      </w:pPr>
      <w:r>
        <w:rPr>
          <w:rFonts w:ascii="Times New Roman" w:hAnsi="Times New Roman" w:cs="Times New Roman"/>
          <w:sz w:val="24"/>
          <w:szCs w:val="24"/>
        </w:rPr>
        <w:lastRenderedPageBreak/>
        <w:t>Collectively-owned land is owned by</w:t>
      </w:r>
      <w:r w:rsidR="00426CF1" w:rsidRPr="003D2DF7">
        <w:rPr>
          <w:rFonts w:ascii="Times New Roman" w:hAnsi="Times New Roman" w:cs="Times New Roman"/>
          <w:sz w:val="24"/>
          <w:szCs w:val="24"/>
        </w:rPr>
        <w:t xml:space="preserve"> agricultural collective organization</w:t>
      </w:r>
      <w:r>
        <w:rPr>
          <w:rFonts w:ascii="Times New Roman" w:hAnsi="Times New Roman" w:cs="Times New Roman"/>
          <w:sz w:val="24"/>
          <w:szCs w:val="24"/>
        </w:rPr>
        <w:t>s</w:t>
      </w:r>
      <w:r w:rsidRPr="003D2DF7">
        <w:rPr>
          <w:rFonts w:ascii="Times New Roman" w:hAnsi="Times New Roman" w:cs="Times New Roman"/>
          <w:sz w:val="24"/>
          <w:szCs w:val="24"/>
        </w:rPr>
        <w:t xml:space="preserve"> </w:t>
      </w:r>
      <w:r w:rsidR="00426CF1" w:rsidRPr="003D2DF7">
        <w:rPr>
          <w:rFonts w:ascii="Times New Roman" w:hAnsi="Times New Roman" w:cs="Times New Roman"/>
          <w:sz w:val="24"/>
          <w:szCs w:val="24"/>
        </w:rPr>
        <w:t xml:space="preserve">which generally exercise ownership on behalf of </w:t>
      </w:r>
      <w:r>
        <w:rPr>
          <w:rFonts w:ascii="Times New Roman" w:hAnsi="Times New Roman" w:cs="Times New Roman"/>
          <w:sz w:val="24"/>
          <w:szCs w:val="24"/>
        </w:rPr>
        <w:t>their</w:t>
      </w:r>
      <w:r w:rsidR="00426CF1" w:rsidRPr="003D2DF7">
        <w:rPr>
          <w:rFonts w:ascii="Times New Roman" w:hAnsi="Times New Roman" w:cs="Times New Roman"/>
          <w:sz w:val="24"/>
          <w:szCs w:val="24"/>
        </w:rPr>
        <w:t xml:space="preserve"> members. The two </w:t>
      </w:r>
      <w:r>
        <w:rPr>
          <w:rFonts w:ascii="Times New Roman" w:hAnsi="Times New Roman" w:cs="Times New Roman"/>
          <w:sz w:val="24"/>
          <w:szCs w:val="24"/>
        </w:rPr>
        <w:t xml:space="preserve">forms of </w:t>
      </w:r>
      <w:r w:rsidR="00426CF1" w:rsidRPr="003D2DF7">
        <w:rPr>
          <w:rFonts w:ascii="Times New Roman" w:hAnsi="Times New Roman" w:cs="Times New Roman"/>
          <w:sz w:val="24"/>
          <w:szCs w:val="24"/>
        </w:rPr>
        <w:t>ownership are used for different purposes. There are two ways to use state-owned land: one is for the transfer of the right of use for economic or social development</w:t>
      </w:r>
      <w:r w:rsidR="00D259F5">
        <w:rPr>
          <w:rFonts w:ascii="Times New Roman" w:hAnsi="Times New Roman" w:cs="Times New Roman"/>
          <w:sz w:val="24"/>
          <w:szCs w:val="24"/>
        </w:rPr>
        <w:t>, the other</w:t>
      </w:r>
      <w:r w:rsidR="00426CF1" w:rsidRPr="003D2DF7">
        <w:rPr>
          <w:rFonts w:ascii="Times New Roman" w:hAnsi="Times New Roman" w:cs="Times New Roman"/>
          <w:sz w:val="24"/>
          <w:szCs w:val="24"/>
        </w:rPr>
        <w:t xml:space="preserve"> is for self-use in production and construction of office space and public welfare facilities. The use of collective land can also be divided into two </w:t>
      </w:r>
      <w:r>
        <w:rPr>
          <w:rFonts w:ascii="Times New Roman" w:hAnsi="Times New Roman" w:cs="Times New Roman"/>
          <w:sz w:val="24"/>
          <w:szCs w:val="24"/>
        </w:rPr>
        <w:t>forms</w:t>
      </w:r>
      <w:r w:rsidR="00426CF1" w:rsidRPr="003D2DF7">
        <w:rPr>
          <w:rFonts w:ascii="Times New Roman" w:hAnsi="Times New Roman" w:cs="Times New Roman"/>
          <w:sz w:val="24"/>
          <w:szCs w:val="24"/>
        </w:rPr>
        <w:t xml:space="preserve">. The </w:t>
      </w:r>
      <w:r w:rsidR="00D259F5">
        <w:rPr>
          <w:rFonts w:ascii="Times New Roman" w:hAnsi="Times New Roman" w:cs="Times New Roman"/>
          <w:sz w:val="24"/>
          <w:szCs w:val="24"/>
        </w:rPr>
        <w:t xml:space="preserve">first </w:t>
      </w:r>
      <w:r w:rsidR="00426CF1" w:rsidRPr="003D2DF7">
        <w:rPr>
          <w:rFonts w:ascii="Times New Roman" w:hAnsi="Times New Roman" w:cs="Times New Roman"/>
          <w:sz w:val="24"/>
          <w:szCs w:val="24"/>
        </w:rPr>
        <w:t>use is similar to th</w:t>
      </w:r>
      <w:r w:rsidR="00D259F5">
        <w:rPr>
          <w:rFonts w:ascii="Times New Roman" w:hAnsi="Times New Roman" w:cs="Times New Roman"/>
          <w:sz w:val="24"/>
          <w:szCs w:val="24"/>
        </w:rPr>
        <w:t>at of</w:t>
      </w:r>
      <w:r w:rsidR="00426CF1" w:rsidRPr="003D2DF7">
        <w:rPr>
          <w:rFonts w:ascii="Times New Roman" w:hAnsi="Times New Roman" w:cs="Times New Roman"/>
          <w:sz w:val="24"/>
          <w:szCs w:val="24"/>
        </w:rPr>
        <w:t xml:space="preserve"> state-owned land, which is to transfer and lease the </w:t>
      </w:r>
      <w:r>
        <w:rPr>
          <w:rFonts w:ascii="Times New Roman" w:hAnsi="Times New Roman" w:cs="Times New Roman"/>
          <w:sz w:val="24"/>
          <w:szCs w:val="24"/>
        </w:rPr>
        <w:t>right of use</w:t>
      </w:r>
      <w:r w:rsidR="00426CF1" w:rsidRPr="003D2DF7">
        <w:rPr>
          <w:rFonts w:ascii="Times New Roman" w:hAnsi="Times New Roman" w:cs="Times New Roman"/>
          <w:sz w:val="24"/>
          <w:szCs w:val="24"/>
        </w:rPr>
        <w:t xml:space="preserve"> to obtain income</w:t>
      </w:r>
      <w:r w:rsidR="00D259F5">
        <w:rPr>
          <w:rFonts w:ascii="Times New Roman" w:hAnsi="Times New Roman" w:cs="Times New Roman"/>
          <w:sz w:val="24"/>
          <w:szCs w:val="24"/>
        </w:rPr>
        <w:t>. The other</w:t>
      </w:r>
      <w:r w:rsidR="00426CF1" w:rsidRPr="003D2DF7">
        <w:rPr>
          <w:rFonts w:ascii="Times New Roman" w:hAnsi="Times New Roman" w:cs="Times New Roman"/>
          <w:sz w:val="24"/>
          <w:szCs w:val="24"/>
        </w:rPr>
        <w:t xml:space="preserve"> </w:t>
      </w:r>
      <w:r w:rsidR="00D259F5">
        <w:rPr>
          <w:rFonts w:ascii="Times New Roman" w:hAnsi="Times New Roman" w:cs="Times New Roman"/>
          <w:sz w:val="24"/>
          <w:szCs w:val="24"/>
        </w:rPr>
        <w:t>(</w:t>
      </w:r>
      <w:r w:rsidR="00426CF1" w:rsidRPr="003D2DF7">
        <w:rPr>
          <w:rFonts w:ascii="Times New Roman" w:hAnsi="Times New Roman" w:cs="Times New Roman"/>
          <w:sz w:val="24"/>
          <w:szCs w:val="24"/>
        </w:rPr>
        <w:t>self-use</w:t>
      </w:r>
      <w:r w:rsidR="00D259F5">
        <w:rPr>
          <w:rFonts w:ascii="Times New Roman" w:hAnsi="Times New Roman" w:cs="Times New Roman"/>
          <w:sz w:val="24"/>
          <w:szCs w:val="24"/>
        </w:rPr>
        <w:t>)</w:t>
      </w:r>
      <w:r w:rsidR="00426CF1" w:rsidRPr="003D2DF7">
        <w:rPr>
          <w:rFonts w:ascii="Times New Roman" w:hAnsi="Times New Roman" w:cs="Times New Roman"/>
          <w:sz w:val="24"/>
          <w:szCs w:val="24"/>
        </w:rPr>
        <w:t>, is different from</w:t>
      </w:r>
      <w:r w:rsidR="00D259F5">
        <w:rPr>
          <w:rFonts w:ascii="Times New Roman" w:hAnsi="Times New Roman" w:cs="Times New Roman"/>
          <w:sz w:val="24"/>
          <w:szCs w:val="24"/>
        </w:rPr>
        <w:t xml:space="preserve"> that of</w:t>
      </w:r>
      <w:r w:rsidR="00426CF1" w:rsidRPr="003D2DF7">
        <w:rPr>
          <w:rFonts w:ascii="Times New Roman" w:hAnsi="Times New Roman" w:cs="Times New Roman"/>
          <w:sz w:val="24"/>
          <w:szCs w:val="24"/>
        </w:rPr>
        <w:t xml:space="preserve"> state-owned land. In addition to production and work, it can also be used for living and operation, such as being allocated to members as </w:t>
      </w:r>
      <w:r w:rsidR="00D259F5">
        <w:rPr>
          <w:rFonts w:ascii="Times New Roman" w:hAnsi="Times New Roman" w:cs="Times New Roman"/>
          <w:sz w:val="24"/>
          <w:szCs w:val="24"/>
        </w:rPr>
        <w:t xml:space="preserve">a </w:t>
      </w:r>
      <w:r w:rsidR="00426CF1" w:rsidRPr="003D2DF7">
        <w:rPr>
          <w:rFonts w:ascii="Times New Roman" w:hAnsi="Times New Roman" w:cs="Times New Roman"/>
          <w:sz w:val="24"/>
          <w:szCs w:val="24"/>
        </w:rPr>
        <w:t xml:space="preserve">homestead, building collective housing, entertainment facilities, operating facilities, etc. </w:t>
      </w:r>
    </w:p>
    <w:p w14:paraId="7C8591C5" w14:textId="0732B93B" w:rsidR="00550378" w:rsidRDefault="00952F59" w:rsidP="00F84190">
      <w:pPr>
        <w:spacing w:line="408" w:lineRule="auto"/>
        <w:ind w:firstLine="420"/>
        <w:rPr>
          <w:rFonts w:ascii="Times New Roman" w:hAnsi="Times New Roman" w:cs="Times New Roman"/>
          <w:sz w:val="24"/>
          <w:szCs w:val="24"/>
        </w:rPr>
      </w:pPr>
      <w:r w:rsidRPr="003D2DF7">
        <w:rPr>
          <w:rFonts w:ascii="Times New Roman" w:hAnsi="Times New Roman" w:cs="Times New Roman"/>
          <w:sz w:val="24"/>
          <w:szCs w:val="24"/>
        </w:rPr>
        <w:t xml:space="preserve">According to the land survey results in 2017, the total land area of </w:t>
      </w:r>
      <w:r w:rsidR="004D2F46" w:rsidRPr="003D2DF7">
        <w:rPr>
          <w:rFonts w:ascii="Times New Roman" w:hAnsi="Times New Roman" w:cs="Times New Roman"/>
          <w:sz w:val="24"/>
          <w:szCs w:val="24"/>
        </w:rPr>
        <w:t>QMNP</w:t>
      </w:r>
      <w:r w:rsidRPr="003D2DF7">
        <w:rPr>
          <w:rFonts w:ascii="Times New Roman" w:hAnsi="Times New Roman" w:cs="Times New Roman"/>
          <w:sz w:val="24"/>
          <w:szCs w:val="24"/>
        </w:rPr>
        <w:t xml:space="preserve"> is 5</w:t>
      </w:r>
      <w:r w:rsidR="00ED0553">
        <w:rPr>
          <w:rFonts w:ascii="Times New Roman" w:hAnsi="Times New Roman" w:cs="Times New Roman"/>
          <w:sz w:val="24"/>
          <w:szCs w:val="24"/>
        </w:rPr>
        <w:t>,</w:t>
      </w:r>
      <w:r w:rsidRPr="003D2DF7">
        <w:rPr>
          <w:rFonts w:ascii="Times New Roman" w:hAnsi="Times New Roman" w:cs="Times New Roman"/>
          <w:sz w:val="24"/>
          <w:szCs w:val="24"/>
        </w:rPr>
        <w:t>023</w:t>
      </w:r>
      <w:r w:rsidR="00ED0553">
        <w:rPr>
          <w:rFonts w:ascii="Times New Roman" w:hAnsi="Times New Roman" w:cs="Times New Roman"/>
          <w:sz w:val="24"/>
          <w:szCs w:val="24"/>
        </w:rPr>
        <w:t>,</w:t>
      </w:r>
      <w:r w:rsidRPr="003D2DF7">
        <w:rPr>
          <w:rFonts w:ascii="Times New Roman" w:hAnsi="Times New Roman" w:cs="Times New Roman"/>
          <w:sz w:val="24"/>
          <w:szCs w:val="24"/>
        </w:rPr>
        <w:t>700 hectares, and the state-owned land area is 4</w:t>
      </w:r>
      <w:r w:rsidR="00ED0553">
        <w:rPr>
          <w:rFonts w:ascii="Times New Roman" w:hAnsi="Times New Roman" w:cs="Times New Roman"/>
          <w:sz w:val="24"/>
          <w:szCs w:val="24"/>
        </w:rPr>
        <w:t>,</w:t>
      </w:r>
      <w:r w:rsidRPr="003D2DF7">
        <w:rPr>
          <w:rFonts w:ascii="Times New Roman" w:hAnsi="Times New Roman" w:cs="Times New Roman"/>
          <w:sz w:val="24"/>
          <w:szCs w:val="24"/>
        </w:rPr>
        <w:t>981</w:t>
      </w:r>
      <w:r w:rsidR="00ED0553">
        <w:rPr>
          <w:rFonts w:ascii="Times New Roman" w:hAnsi="Times New Roman" w:cs="Times New Roman"/>
          <w:sz w:val="24"/>
          <w:szCs w:val="24"/>
        </w:rPr>
        <w:t>,</w:t>
      </w:r>
      <w:r w:rsidRPr="003D2DF7">
        <w:rPr>
          <w:rFonts w:ascii="Times New Roman" w:hAnsi="Times New Roman" w:cs="Times New Roman"/>
          <w:sz w:val="24"/>
          <w:szCs w:val="24"/>
        </w:rPr>
        <w:t>900 hectares, accounting for 99.17% of the total area</w:t>
      </w:r>
      <w:r w:rsidR="00550378">
        <w:rPr>
          <w:rFonts w:ascii="Times New Roman" w:hAnsi="Times New Roman" w:cs="Times New Roman"/>
          <w:sz w:val="24"/>
          <w:szCs w:val="24"/>
        </w:rPr>
        <w:t>.</w:t>
      </w:r>
      <w:r w:rsidRPr="003D2DF7">
        <w:rPr>
          <w:rFonts w:ascii="Times New Roman" w:hAnsi="Times New Roman" w:cs="Times New Roman"/>
          <w:sz w:val="24"/>
          <w:szCs w:val="24"/>
        </w:rPr>
        <w:t xml:space="preserve"> The collective land area is 41</w:t>
      </w:r>
      <w:r w:rsidR="00550378">
        <w:rPr>
          <w:rFonts w:ascii="Times New Roman" w:hAnsi="Times New Roman" w:cs="Times New Roman"/>
          <w:sz w:val="24"/>
          <w:szCs w:val="24"/>
        </w:rPr>
        <w:t>,</w:t>
      </w:r>
      <w:r w:rsidRPr="003D2DF7">
        <w:rPr>
          <w:rFonts w:ascii="Times New Roman" w:hAnsi="Times New Roman" w:cs="Times New Roman"/>
          <w:sz w:val="24"/>
          <w:szCs w:val="24"/>
        </w:rPr>
        <w:t>800 hectares, accounting for</w:t>
      </w:r>
      <w:r w:rsidR="00550378">
        <w:rPr>
          <w:rFonts w:ascii="Times New Roman" w:hAnsi="Times New Roman" w:cs="Times New Roman"/>
          <w:sz w:val="24"/>
          <w:szCs w:val="24"/>
        </w:rPr>
        <w:t xml:space="preserve"> the remaining</w:t>
      </w:r>
      <w:r w:rsidRPr="003D2DF7">
        <w:rPr>
          <w:rFonts w:ascii="Times New Roman" w:hAnsi="Times New Roman" w:cs="Times New Roman"/>
          <w:sz w:val="24"/>
          <w:szCs w:val="24"/>
        </w:rPr>
        <w:t xml:space="preserve"> 0.83% of the total area. </w:t>
      </w:r>
      <w:r w:rsidR="00550378">
        <w:rPr>
          <w:rFonts w:ascii="Times New Roman" w:hAnsi="Times New Roman" w:cs="Times New Roman"/>
          <w:sz w:val="24"/>
          <w:szCs w:val="24"/>
        </w:rPr>
        <w:t>State</w:t>
      </w:r>
      <w:r w:rsidRPr="003D2DF7">
        <w:rPr>
          <w:rFonts w:ascii="Times New Roman" w:hAnsi="Times New Roman" w:cs="Times New Roman"/>
          <w:sz w:val="24"/>
          <w:szCs w:val="24"/>
        </w:rPr>
        <w:t>-owned land accounts for 98.82% of the total area in Gansu Province, and collective land accounts for</w:t>
      </w:r>
      <w:r w:rsidR="00AA6093">
        <w:rPr>
          <w:rFonts w:ascii="Times New Roman" w:hAnsi="Times New Roman" w:cs="Times New Roman"/>
          <w:sz w:val="24"/>
          <w:szCs w:val="24"/>
        </w:rPr>
        <w:t xml:space="preserve"> the remaining</w:t>
      </w:r>
      <w:r w:rsidRPr="003D2DF7">
        <w:rPr>
          <w:rFonts w:ascii="Times New Roman" w:hAnsi="Times New Roman" w:cs="Times New Roman"/>
          <w:sz w:val="24"/>
          <w:szCs w:val="24"/>
        </w:rPr>
        <w:t xml:space="preserve"> 1.18% of the total area</w:t>
      </w:r>
      <w:r w:rsidR="00550378">
        <w:rPr>
          <w:rFonts w:ascii="Times New Roman" w:hAnsi="Times New Roman" w:cs="Times New Roman"/>
          <w:sz w:val="24"/>
          <w:szCs w:val="24"/>
        </w:rPr>
        <w:t>. S</w:t>
      </w:r>
      <w:r w:rsidRPr="003D2DF7">
        <w:rPr>
          <w:rFonts w:ascii="Times New Roman" w:hAnsi="Times New Roman" w:cs="Times New Roman"/>
          <w:sz w:val="24"/>
          <w:szCs w:val="24"/>
        </w:rPr>
        <w:t>tate-owned land in Qinghai Province accounts for 99.97% of the total area,</w:t>
      </w:r>
      <w:r w:rsidR="00AA6093">
        <w:rPr>
          <w:rFonts w:ascii="Times New Roman" w:hAnsi="Times New Roman" w:cs="Times New Roman"/>
          <w:sz w:val="24"/>
          <w:szCs w:val="24"/>
        </w:rPr>
        <w:t xml:space="preserve"> with collective and making up only </w:t>
      </w:r>
      <w:r w:rsidRPr="003D2DF7">
        <w:rPr>
          <w:rFonts w:ascii="Times New Roman" w:hAnsi="Times New Roman" w:cs="Times New Roman"/>
          <w:sz w:val="24"/>
          <w:szCs w:val="24"/>
        </w:rPr>
        <w:t xml:space="preserve">533 hectares. </w:t>
      </w:r>
    </w:p>
    <w:p w14:paraId="39A93F62" w14:textId="1644D835" w:rsidR="00FA57BF" w:rsidRPr="003D2DF7" w:rsidRDefault="00952F59" w:rsidP="00A910AC">
      <w:pPr>
        <w:spacing w:line="408" w:lineRule="auto"/>
        <w:ind w:firstLine="420"/>
        <w:rPr>
          <w:rFonts w:ascii="Times New Roman" w:hAnsi="Times New Roman" w:cs="Times New Roman"/>
          <w:sz w:val="24"/>
          <w:szCs w:val="24"/>
        </w:rPr>
      </w:pPr>
      <w:r w:rsidRPr="003D2DF7">
        <w:rPr>
          <w:rFonts w:ascii="Times New Roman" w:hAnsi="Times New Roman" w:cs="Times New Roman"/>
          <w:sz w:val="24"/>
          <w:szCs w:val="24"/>
        </w:rPr>
        <w:t xml:space="preserve">The cultivated land area of </w:t>
      </w:r>
      <w:r w:rsidR="004D2F46" w:rsidRPr="003D2DF7">
        <w:rPr>
          <w:rFonts w:ascii="Times New Roman" w:hAnsi="Times New Roman" w:cs="Times New Roman"/>
          <w:sz w:val="24"/>
          <w:szCs w:val="24"/>
        </w:rPr>
        <w:t>QMNP</w:t>
      </w:r>
      <w:r w:rsidRPr="003D2DF7">
        <w:rPr>
          <w:rFonts w:ascii="Times New Roman" w:hAnsi="Times New Roman" w:cs="Times New Roman"/>
          <w:sz w:val="24"/>
          <w:szCs w:val="24"/>
        </w:rPr>
        <w:t xml:space="preserve"> is 3</w:t>
      </w:r>
      <w:r w:rsidR="00550378">
        <w:rPr>
          <w:rFonts w:ascii="Times New Roman" w:hAnsi="Times New Roman" w:cs="Times New Roman"/>
          <w:sz w:val="24"/>
          <w:szCs w:val="24"/>
        </w:rPr>
        <w:t>,</w:t>
      </w:r>
      <w:r w:rsidRPr="003D2DF7">
        <w:rPr>
          <w:rFonts w:ascii="Times New Roman" w:hAnsi="Times New Roman" w:cs="Times New Roman"/>
          <w:sz w:val="24"/>
          <w:szCs w:val="24"/>
        </w:rPr>
        <w:t>281 hectares, accounting for 0.07% of the total area</w:t>
      </w:r>
      <w:r w:rsidR="00550378">
        <w:rPr>
          <w:rFonts w:ascii="Times New Roman" w:hAnsi="Times New Roman" w:cs="Times New Roman"/>
          <w:sz w:val="24"/>
          <w:szCs w:val="24"/>
        </w:rPr>
        <w:t>.</w:t>
      </w:r>
      <w:r w:rsidRPr="003D2DF7">
        <w:rPr>
          <w:rFonts w:ascii="Times New Roman" w:hAnsi="Times New Roman" w:cs="Times New Roman"/>
          <w:sz w:val="24"/>
          <w:szCs w:val="24"/>
        </w:rPr>
        <w:t xml:space="preserve"> The forest area is 631</w:t>
      </w:r>
      <w:r w:rsidR="00550378">
        <w:rPr>
          <w:rFonts w:ascii="Times New Roman" w:hAnsi="Times New Roman" w:cs="Times New Roman"/>
          <w:sz w:val="24"/>
          <w:szCs w:val="24"/>
        </w:rPr>
        <w:t>,</w:t>
      </w:r>
      <w:r w:rsidRPr="003D2DF7">
        <w:rPr>
          <w:rFonts w:ascii="Times New Roman" w:hAnsi="Times New Roman" w:cs="Times New Roman"/>
          <w:sz w:val="24"/>
          <w:szCs w:val="24"/>
        </w:rPr>
        <w:t>819 hectares, accounting for 12.58% of the total area</w:t>
      </w:r>
      <w:r w:rsidR="00550378">
        <w:rPr>
          <w:rFonts w:ascii="Times New Roman" w:hAnsi="Times New Roman" w:cs="Times New Roman"/>
          <w:sz w:val="24"/>
          <w:szCs w:val="24"/>
        </w:rPr>
        <w:t>.</w:t>
      </w:r>
      <w:r w:rsidRPr="003D2DF7">
        <w:rPr>
          <w:rFonts w:ascii="Times New Roman" w:hAnsi="Times New Roman" w:cs="Times New Roman"/>
          <w:sz w:val="24"/>
          <w:szCs w:val="24"/>
        </w:rPr>
        <w:t xml:space="preserve"> The grassland area is 2</w:t>
      </w:r>
      <w:r w:rsidR="00550378">
        <w:rPr>
          <w:rFonts w:ascii="Times New Roman" w:hAnsi="Times New Roman" w:cs="Times New Roman"/>
          <w:sz w:val="24"/>
          <w:szCs w:val="24"/>
        </w:rPr>
        <w:t>,</w:t>
      </w:r>
      <w:r w:rsidRPr="003D2DF7">
        <w:rPr>
          <w:rFonts w:ascii="Times New Roman" w:hAnsi="Times New Roman" w:cs="Times New Roman"/>
          <w:sz w:val="24"/>
          <w:szCs w:val="24"/>
        </w:rPr>
        <w:t>836</w:t>
      </w:r>
      <w:r w:rsidR="00550378">
        <w:rPr>
          <w:rFonts w:ascii="Times New Roman" w:hAnsi="Times New Roman" w:cs="Times New Roman"/>
          <w:sz w:val="24"/>
          <w:szCs w:val="24"/>
        </w:rPr>
        <w:t>,</w:t>
      </w:r>
      <w:r w:rsidRPr="003D2DF7">
        <w:rPr>
          <w:rFonts w:ascii="Times New Roman" w:hAnsi="Times New Roman" w:cs="Times New Roman"/>
          <w:sz w:val="24"/>
          <w:szCs w:val="24"/>
        </w:rPr>
        <w:t>584 hectares, accounting for 56.46% of the total area</w:t>
      </w:r>
      <w:r w:rsidR="00550378">
        <w:rPr>
          <w:rFonts w:ascii="Times New Roman" w:hAnsi="Times New Roman" w:cs="Times New Roman"/>
          <w:sz w:val="24"/>
          <w:szCs w:val="24"/>
        </w:rPr>
        <w:t xml:space="preserve"> including</w:t>
      </w:r>
      <w:r w:rsidRPr="003D2DF7">
        <w:rPr>
          <w:rFonts w:ascii="Times New Roman" w:hAnsi="Times New Roman" w:cs="Times New Roman"/>
          <w:sz w:val="24"/>
          <w:szCs w:val="24"/>
        </w:rPr>
        <w:t xml:space="preserve"> 40 hectares of special land</w:t>
      </w:r>
      <w:r w:rsidR="00550378">
        <w:rPr>
          <w:rFonts w:ascii="Times New Roman" w:hAnsi="Times New Roman" w:cs="Times New Roman"/>
          <w:sz w:val="24"/>
          <w:szCs w:val="24"/>
        </w:rPr>
        <w:t xml:space="preserve"> (</w:t>
      </w:r>
      <w:r w:rsidRPr="003D2DF7">
        <w:rPr>
          <w:rFonts w:ascii="Times New Roman" w:hAnsi="Times New Roman" w:cs="Times New Roman"/>
          <w:sz w:val="24"/>
          <w:szCs w:val="24"/>
        </w:rPr>
        <w:t>less than 0.01% of the total area</w:t>
      </w:r>
      <w:r w:rsidR="00550378">
        <w:rPr>
          <w:rFonts w:ascii="Times New Roman" w:hAnsi="Times New Roman" w:cs="Times New Roman"/>
          <w:sz w:val="24"/>
          <w:szCs w:val="24"/>
        </w:rPr>
        <w:t>).</w:t>
      </w:r>
      <w:r w:rsidRPr="003D2DF7">
        <w:rPr>
          <w:rFonts w:ascii="Times New Roman" w:hAnsi="Times New Roman" w:cs="Times New Roman"/>
          <w:sz w:val="24"/>
          <w:szCs w:val="24"/>
        </w:rPr>
        <w:t xml:space="preserve"> </w:t>
      </w:r>
      <w:r w:rsidR="00AA6093">
        <w:rPr>
          <w:rFonts w:ascii="Times New Roman" w:hAnsi="Times New Roman" w:cs="Times New Roman"/>
          <w:sz w:val="24"/>
          <w:szCs w:val="24"/>
        </w:rPr>
        <w:t>Water areas</w:t>
      </w:r>
      <w:r w:rsidRPr="003D2DF7">
        <w:rPr>
          <w:rFonts w:ascii="Times New Roman" w:hAnsi="Times New Roman" w:cs="Times New Roman"/>
          <w:sz w:val="24"/>
          <w:szCs w:val="24"/>
        </w:rPr>
        <w:t xml:space="preserve"> and water conservancy facilities </w:t>
      </w:r>
      <w:r w:rsidR="00AA6093">
        <w:rPr>
          <w:rFonts w:ascii="Times New Roman" w:hAnsi="Times New Roman" w:cs="Times New Roman"/>
          <w:sz w:val="24"/>
          <w:szCs w:val="24"/>
        </w:rPr>
        <w:t>make up</w:t>
      </w:r>
      <w:r w:rsidRPr="003D2DF7">
        <w:rPr>
          <w:rFonts w:ascii="Times New Roman" w:hAnsi="Times New Roman" w:cs="Times New Roman"/>
          <w:sz w:val="24"/>
          <w:szCs w:val="24"/>
        </w:rPr>
        <w:t xml:space="preserve"> 382</w:t>
      </w:r>
      <w:r w:rsidR="00550378">
        <w:rPr>
          <w:rFonts w:ascii="Times New Roman" w:hAnsi="Times New Roman" w:cs="Times New Roman"/>
          <w:sz w:val="24"/>
          <w:szCs w:val="24"/>
        </w:rPr>
        <w:t>,</w:t>
      </w:r>
      <w:r w:rsidRPr="003D2DF7">
        <w:rPr>
          <w:rFonts w:ascii="Times New Roman" w:hAnsi="Times New Roman" w:cs="Times New Roman"/>
          <w:sz w:val="24"/>
          <w:szCs w:val="24"/>
        </w:rPr>
        <w:t>249 hectares, accounting for 7.61% of the total area</w:t>
      </w:r>
      <w:r w:rsidR="00550378">
        <w:rPr>
          <w:rFonts w:ascii="Times New Roman" w:hAnsi="Times New Roman" w:cs="Times New Roman"/>
          <w:sz w:val="24"/>
          <w:szCs w:val="24"/>
        </w:rPr>
        <w:t xml:space="preserve">. </w:t>
      </w:r>
      <w:r w:rsidRPr="003D2DF7">
        <w:rPr>
          <w:rFonts w:ascii="Times New Roman" w:hAnsi="Times New Roman" w:cs="Times New Roman"/>
          <w:sz w:val="24"/>
          <w:szCs w:val="24"/>
        </w:rPr>
        <w:t>Sandy land, bare land, bare rock gravel land and other land</w:t>
      </w:r>
      <w:r w:rsidR="00550378">
        <w:rPr>
          <w:rFonts w:ascii="Times New Roman" w:hAnsi="Times New Roman" w:cs="Times New Roman"/>
          <w:sz w:val="24"/>
          <w:szCs w:val="24"/>
        </w:rPr>
        <w:t xml:space="preserve"> collectively make up</w:t>
      </w:r>
      <w:r w:rsidRPr="003D2DF7">
        <w:rPr>
          <w:rFonts w:ascii="Times New Roman" w:hAnsi="Times New Roman" w:cs="Times New Roman"/>
          <w:sz w:val="24"/>
          <w:szCs w:val="24"/>
        </w:rPr>
        <w:t xml:space="preserve"> 1</w:t>
      </w:r>
      <w:r w:rsidR="00550378">
        <w:rPr>
          <w:rFonts w:ascii="Times New Roman" w:hAnsi="Times New Roman" w:cs="Times New Roman"/>
          <w:sz w:val="24"/>
          <w:szCs w:val="24"/>
        </w:rPr>
        <w:t>,</w:t>
      </w:r>
      <w:r w:rsidRPr="003D2DF7">
        <w:rPr>
          <w:rFonts w:ascii="Times New Roman" w:hAnsi="Times New Roman" w:cs="Times New Roman"/>
          <w:sz w:val="24"/>
          <w:szCs w:val="24"/>
        </w:rPr>
        <w:t>168</w:t>
      </w:r>
      <w:r w:rsidR="00550378">
        <w:rPr>
          <w:rFonts w:ascii="Times New Roman" w:hAnsi="Times New Roman" w:cs="Times New Roman"/>
          <w:sz w:val="24"/>
          <w:szCs w:val="24"/>
        </w:rPr>
        <w:t>,</w:t>
      </w:r>
      <w:r w:rsidRPr="003D2DF7">
        <w:rPr>
          <w:rFonts w:ascii="Times New Roman" w:hAnsi="Times New Roman" w:cs="Times New Roman"/>
          <w:sz w:val="24"/>
          <w:szCs w:val="24"/>
        </w:rPr>
        <w:t>620 hectares, accounting for 23.26% of the total area</w:t>
      </w:r>
      <w:r w:rsidR="00550378">
        <w:rPr>
          <w:rFonts w:ascii="Times New Roman" w:hAnsi="Times New Roman" w:cs="Times New Roman"/>
          <w:sz w:val="24"/>
          <w:szCs w:val="24"/>
        </w:rPr>
        <w:t>.</w:t>
      </w:r>
      <w:r w:rsidRPr="003D2DF7">
        <w:rPr>
          <w:rFonts w:ascii="Times New Roman" w:hAnsi="Times New Roman" w:cs="Times New Roman"/>
          <w:sz w:val="24"/>
          <w:szCs w:val="24"/>
        </w:rPr>
        <w:t xml:space="preserve"> Urban, rural, industrial</w:t>
      </w:r>
      <w:r w:rsidR="00AA6093">
        <w:rPr>
          <w:rFonts w:ascii="Times New Roman" w:hAnsi="Times New Roman" w:cs="Times New Roman"/>
          <w:sz w:val="24"/>
          <w:szCs w:val="24"/>
        </w:rPr>
        <w:t>,</w:t>
      </w:r>
      <w:r w:rsidRPr="003D2DF7">
        <w:rPr>
          <w:rFonts w:ascii="Times New Roman" w:hAnsi="Times New Roman" w:cs="Times New Roman"/>
          <w:sz w:val="24"/>
          <w:szCs w:val="24"/>
        </w:rPr>
        <w:t xml:space="preserve"> and mining land covers an area of 1</w:t>
      </w:r>
      <w:r w:rsidR="00550378">
        <w:rPr>
          <w:rFonts w:ascii="Times New Roman" w:hAnsi="Times New Roman" w:cs="Times New Roman"/>
          <w:sz w:val="24"/>
          <w:szCs w:val="24"/>
        </w:rPr>
        <w:t>,</w:t>
      </w:r>
      <w:r w:rsidRPr="003D2DF7">
        <w:rPr>
          <w:rFonts w:ascii="Times New Roman" w:hAnsi="Times New Roman" w:cs="Times New Roman"/>
          <w:sz w:val="24"/>
          <w:szCs w:val="24"/>
        </w:rPr>
        <w:t>087 hectares, accounting for 0.02% of the total area</w:t>
      </w:r>
      <w:r w:rsidR="00A910AC">
        <w:rPr>
          <w:rFonts w:ascii="Times New Roman" w:hAnsi="Times New Roman" w:cs="Times New Roman"/>
          <w:sz w:val="24"/>
          <w:szCs w:val="24"/>
        </w:rPr>
        <w:t xml:space="preserve"> </w:t>
      </w:r>
      <w:r w:rsidR="00A910AC" w:rsidRPr="003D2DF7">
        <w:rPr>
          <w:rFonts w:ascii="Times New Roman" w:hAnsi="Times New Roman" w:cs="Times New Roman"/>
          <w:sz w:val="24"/>
          <w:szCs w:val="24"/>
        </w:rPr>
        <w:t xml:space="preserve">(Master Plan of QMNP). </w:t>
      </w:r>
    </w:p>
    <w:p w14:paraId="6DA73B45" w14:textId="0310D481" w:rsidR="00DD7274" w:rsidRDefault="004D2F46" w:rsidP="003D2DF7">
      <w:pPr>
        <w:spacing w:line="408" w:lineRule="auto"/>
        <w:ind w:firstLineChars="200" w:firstLine="480"/>
        <w:rPr>
          <w:rFonts w:ascii="Times New Roman" w:hAnsi="Times New Roman" w:cs="Times New Roman"/>
          <w:sz w:val="24"/>
          <w:szCs w:val="24"/>
        </w:rPr>
      </w:pPr>
      <w:r w:rsidRPr="003D2DF7">
        <w:rPr>
          <w:rFonts w:ascii="Times New Roman" w:hAnsi="Times New Roman" w:cs="Times New Roman"/>
          <w:sz w:val="24"/>
          <w:szCs w:val="24"/>
        </w:rPr>
        <w:t>QMNP</w:t>
      </w:r>
      <w:r w:rsidR="00952F59" w:rsidRPr="003D2DF7">
        <w:rPr>
          <w:rFonts w:ascii="Times New Roman" w:hAnsi="Times New Roman" w:cs="Times New Roman"/>
          <w:sz w:val="24"/>
          <w:szCs w:val="24"/>
        </w:rPr>
        <w:t xml:space="preserve"> is the intersection zone of Han, Tibetan, Hui, Mongolian, Tu, Yugur, Kazak, Salar and other ethnic cultures. There are ancient sites, relics, religious buildings</w:t>
      </w:r>
      <w:r w:rsidR="00DD7274">
        <w:rPr>
          <w:rFonts w:ascii="Times New Roman" w:hAnsi="Times New Roman" w:cs="Times New Roman"/>
          <w:sz w:val="24"/>
          <w:szCs w:val="24"/>
        </w:rPr>
        <w:t xml:space="preserve">, </w:t>
      </w:r>
      <w:r w:rsidR="00952F59" w:rsidRPr="003D2DF7">
        <w:rPr>
          <w:rFonts w:ascii="Times New Roman" w:hAnsi="Times New Roman" w:cs="Times New Roman"/>
          <w:sz w:val="24"/>
          <w:szCs w:val="24"/>
        </w:rPr>
        <w:t xml:space="preserve">and </w:t>
      </w:r>
      <w:r w:rsidR="00DD7274">
        <w:rPr>
          <w:rFonts w:ascii="Times New Roman" w:hAnsi="Times New Roman" w:cs="Times New Roman"/>
          <w:sz w:val="24"/>
          <w:szCs w:val="24"/>
        </w:rPr>
        <w:t xml:space="preserve">other features of a </w:t>
      </w:r>
      <w:r w:rsidR="00952F59" w:rsidRPr="003D2DF7">
        <w:rPr>
          <w:rFonts w:ascii="Times New Roman" w:hAnsi="Times New Roman" w:cs="Times New Roman"/>
          <w:sz w:val="24"/>
          <w:szCs w:val="24"/>
        </w:rPr>
        <w:t>diverse ethnic cultures forming a unique "Qilian Mountain Cultural Circle".</w:t>
      </w:r>
      <w:r w:rsidR="00ED0553">
        <w:rPr>
          <w:rFonts w:ascii="Times New Roman" w:hAnsi="Times New Roman" w:cs="Times New Roman"/>
          <w:sz w:val="24"/>
          <w:szCs w:val="24"/>
        </w:rPr>
        <w:t xml:space="preserve"> </w:t>
      </w:r>
      <w:r w:rsidR="00952F59" w:rsidRPr="003D2DF7">
        <w:rPr>
          <w:rFonts w:ascii="Times New Roman" w:hAnsi="Times New Roman" w:cs="Times New Roman"/>
          <w:sz w:val="24"/>
          <w:szCs w:val="24"/>
        </w:rPr>
        <w:t xml:space="preserve">The main tourist destinations of </w:t>
      </w:r>
      <w:r w:rsidRPr="003D2DF7">
        <w:rPr>
          <w:rFonts w:ascii="Times New Roman" w:hAnsi="Times New Roman" w:cs="Times New Roman"/>
          <w:sz w:val="24"/>
          <w:szCs w:val="24"/>
        </w:rPr>
        <w:t>QMNP</w:t>
      </w:r>
      <w:r w:rsidR="00952F59" w:rsidRPr="003D2DF7">
        <w:rPr>
          <w:rFonts w:ascii="Times New Roman" w:hAnsi="Times New Roman" w:cs="Times New Roman"/>
          <w:sz w:val="24"/>
          <w:szCs w:val="24"/>
        </w:rPr>
        <w:t xml:space="preserve"> are Tianzhu Three Gorges National Forest Park, Matisi Forest Park, </w:t>
      </w:r>
      <w:r w:rsidR="004508F9">
        <w:rPr>
          <w:rFonts w:ascii="Times New Roman" w:hAnsi="Times New Roman" w:cs="Times New Roman"/>
          <w:sz w:val="24"/>
          <w:szCs w:val="24"/>
        </w:rPr>
        <w:lastRenderedPageBreak/>
        <w:t>B</w:t>
      </w:r>
      <w:r w:rsidR="00952F59" w:rsidRPr="003D2DF7">
        <w:rPr>
          <w:rFonts w:ascii="Times New Roman" w:hAnsi="Times New Roman" w:cs="Times New Roman"/>
          <w:sz w:val="24"/>
          <w:szCs w:val="24"/>
        </w:rPr>
        <w:t xml:space="preserve">inggouhe Forest Park, </w:t>
      </w:r>
      <w:r w:rsidR="004508F9">
        <w:rPr>
          <w:rFonts w:ascii="Times New Roman" w:hAnsi="Times New Roman" w:cs="Times New Roman"/>
          <w:sz w:val="24"/>
          <w:szCs w:val="24"/>
        </w:rPr>
        <w:t>B</w:t>
      </w:r>
      <w:r w:rsidR="00952F59" w:rsidRPr="003D2DF7">
        <w:rPr>
          <w:rFonts w:ascii="Times New Roman" w:hAnsi="Times New Roman" w:cs="Times New Roman"/>
          <w:sz w:val="24"/>
          <w:szCs w:val="24"/>
        </w:rPr>
        <w:t xml:space="preserve">inggouhe </w:t>
      </w:r>
      <w:r w:rsidR="004508F9">
        <w:rPr>
          <w:rFonts w:ascii="Times New Roman" w:hAnsi="Times New Roman" w:cs="Times New Roman"/>
          <w:sz w:val="24"/>
          <w:szCs w:val="24"/>
        </w:rPr>
        <w:t>E</w:t>
      </w:r>
      <w:r w:rsidR="00952F59" w:rsidRPr="003D2DF7">
        <w:rPr>
          <w:rFonts w:ascii="Times New Roman" w:hAnsi="Times New Roman" w:cs="Times New Roman"/>
          <w:sz w:val="24"/>
          <w:szCs w:val="24"/>
        </w:rPr>
        <w:t xml:space="preserve">cological and </w:t>
      </w:r>
      <w:r w:rsidR="004508F9">
        <w:rPr>
          <w:rFonts w:ascii="Times New Roman" w:hAnsi="Times New Roman" w:cs="Times New Roman"/>
          <w:sz w:val="24"/>
          <w:szCs w:val="24"/>
        </w:rPr>
        <w:t>C</w:t>
      </w:r>
      <w:r w:rsidR="00952F59" w:rsidRPr="003D2DF7">
        <w:rPr>
          <w:rFonts w:ascii="Times New Roman" w:hAnsi="Times New Roman" w:cs="Times New Roman"/>
          <w:sz w:val="24"/>
          <w:szCs w:val="24"/>
        </w:rPr>
        <w:t xml:space="preserve">ultural </w:t>
      </w:r>
      <w:r w:rsidR="004508F9">
        <w:rPr>
          <w:rFonts w:ascii="Times New Roman" w:hAnsi="Times New Roman" w:cs="Times New Roman"/>
          <w:sz w:val="24"/>
          <w:szCs w:val="24"/>
        </w:rPr>
        <w:t>T</w:t>
      </w:r>
      <w:r w:rsidR="00952F59" w:rsidRPr="003D2DF7">
        <w:rPr>
          <w:rFonts w:ascii="Times New Roman" w:hAnsi="Times New Roman" w:cs="Times New Roman"/>
          <w:sz w:val="24"/>
          <w:szCs w:val="24"/>
        </w:rPr>
        <w:t xml:space="preserve">ourism </w:t>
      </w:r>
      <w:r w:rsidR="004508F9">
        <w:rPr>
          <w:rFonts w:ascii="Times New Roman" w:hAnsi="Times New Roman" w:cs="Times New Roman"/>
          <w:sz w:val="24"/>
          <w:szCs w:val="24"/>
        </w:rPr>
        <w:t>S</w:t>
      </w:r>
      <w:r w:rsidR="00952F59" w:rsidRPr="003D2DF7">
        <w:rPr>
          <w:rFonts w:ascii="Times New Roman" w:hAnsi="Times New Roman" w:cs="Times New Roman"/>
          <w:sz w:val="24"/>
          <w:szCs w:val="24"/>
        </w:rPr>
        <w:t xml:space="preserve">cenic </w:t>
      </w:r>
      <w:r w:rsidR="004508F9">
        <w:rPr>
          <w:rFonts w:ascii="Times New Roman" w:hAnsi="Times New Roman" w:cs="Times New Roman"/>
          <w:sz w:val="24"/>
          <w:szCs w:val="24"/>
        </w:rPr>
        <w:t>S</w:t>
      </w:r>
      <w:r w:rsidR="00952F59" w:rsidRPr="003D2DF7">
        <w:rPr>
          <w:rFonts w:ascii="Times New Roman" w:hAnsi="Times New Roman" w:cs="Times New Roman"/>
          <w:sz w:val="24"/>
          <w:szCs w:val="24"/>
        </w:rPr>
        <w:t xml:space="preserve">pot, Menyuan Xianmi National Forest Park and Qilian </w:t>
      </w:r>
      <w:r w:rsidR="004508F9">
        <w:rPr>
          <w:rFonts w:ascii="Times New Roman" w:hAnsi="Times New Roman" w:cs="Times New Roman"/>
          <w:sz w:val="24"/>
          <w:szCs w:val="24"/>
        </w:rPr>
        <w:t>H</w:t>
      </w:r>
      <w:r w:rsidR="00952F59" w:rsidRPr="003D2DF7">
        <w:rPr>
          <w:rFonts w:ascii="Times New Roman" w:hAnsi="Times New Roman" w:cs="Times New Roman"/>
          <w:sz w:val="24"/>
          <w:szCs w:val="24"/>
        </w:rPr>
        <w:t xml:space="preserve">eiheyuan National Wetland Park. The neighboring tourist areas mainly include Danxia Landform Scenic Spot in Sunan, Yugu </w:t>
      </w:r>
      <w:r w:rsidR="004508F9">
        <w:rPr>
          <w:rFonts w:ascii="Times New Roman" w:hAnsi="Times New Roman" w:cs="Times New Roman"/>
          <w:sz w:val="24"/>
          <w:szCs w:val="24"/>
        </w:rPr>
        <w:t>S</w:t>
      </w:r>
      <w:r w:rsidR="00952F59" w:rsidRPr="003D2DF7">
        <w:rPr>
          <w:rFonts w:ascii="Times New Roman" w:hAnsi="Times New Roman" w:cs="Times New Roman"/>
          <w:sz w:val="24"/>
          <w:szCs w:val="24"/>
        </w:rPr>
        <w:t xml:space="preserve">tyle </w:t>
      </w:r>
      <w:r w:rsidR="004508F9">
        <w:rPr>
          <w:rFonts w:ascii="Times New Roman" w:hAnsi="Times New Roman" w:cs="Times New Roman"/>
          <w:sz w:val="24"/>
          <w:szCs w:val="24"/>
        </w:rPr>
        <w:t>C</w:t>
      </w:r>
      <w:r w:rsidR="00952F59" w:rsidRPr="003D2DF7">
        <w:rPr>
          <w:rFonts w:ascii="Times New Roman" w:hAnsi="Times New Roman" w:cs="Times New Roman"/>
          <w:sz w:val="24"/>
          <w:szCs w:val="24"/>
        </w:rPr>
        <w:t xml:space="preserve">orridor </w:t>
      </w:r>
      <w:r w:rsidR="004508F9">
        <w:rPr>
          <w:rFonts w:ascii="Times New Roman" w:hAnsi="Times New Roman" w:cs="Times New Roman"/>
          <w:sz w:val="24"/>
          <w:szCs w:val="24"/>
        </w:rPr>
        <w:t>S</w:t>
      </w:r>
      <w:r w:rsidR="00952F59" w:rsidRPr="003D2DF7">
        <w:rPr>
          <w:rFonts w:ascii="Times New Roman" w:hAnsi="Times New Roman" w:cs="Times New Roman"/>
          <w:sz w:val="24"/>
          <w:szCs w:val="24"/>
        </w:rPr>
        <w:t xml:space="preserve">cenic </w:t>
      </w:r>
      <w:r w:rsidR="004508F9">
        <w:rPr>
          <w:rFonts w:ascii="Times New Roman" w:hAnsi="Times New Roman" w:cs="Times New Roman"/>
          <w:sz w:val="24"/>
          <w:szCs w:val="24"/>
        </w:rPr>
        <w:t>S</w:t>
      </w:r>
      <w:r w:rsidR="00952F59" w:rsidRPr="003D2DF7">
        <w:rPr>
          <w:rFonts w:ascii="Times New Roman" w:hAnsi="Times New Roman" w:cs="Times New Roman"/>
          <w:sz w:val="24"/>
          <w:szCs w:val="24"/>
        </w:rPr>
        <w:t xml:space="preserve">pot, </w:t>
      </w:r>
      <w:r w:rsidR="00DD7274">
        <w:rPr>
          <w:rFonts w:ascii="Times New Roman" w:hAnsi="Times New Roman" w:cs="Times New Roman"/>
          <w:sz w:val="24"/>
          <w:szCs w:val="24"/>
        </w:rPr>
        <w:t>B</w:t>
      </w:r>
      <w:r w:rsidR="00952F59" w:rsidRPr="003D2DF7">
        <w:rPr>
          <w:rFonts w:ascii="Times New Roman" w:hAnsi="Times New Roman" w:cs="Times New Roman"/>
          <w:sz w:val="24"/>
          <w:szCs w:val="24"/>
        </w:rPr>
        <w:t xml:space="preserve">alsi </w:t>
      </w:r>
      <w:r w:rsidR="004508F9">
        <w:rPr>
          <w:rFonts w:ascii="Times New Roman" w:hAnsi="Times New Roman" w:cs="Times New Roman"/>
          <w:sz w:val="24"/>
          <w:szCs w:val="24"/>
        </w:rPr>
        <w:t>S</w:t>
      </w:r>
      <w:r w:rsidR="00952F59" w:rsidRPr="003D2DF7">
        <w:rPr>
          <w:rFonts w:ascii="Times New Roman" w:hAnsi="Times New Roman" w:cs="Times New Roman"/>
          <w:sz w:val="24"/>
          <w:szCs w:val="24"/>
        </w:rPr>
        <w:t xml:space="preserve">now </w:t>
      </w:r>
      <w:r w:rsidR="004508F9">
        <w:rPr>
          <w:rFonts w:ascii="Times New Roman" w:hAnsi="Times New Roman" w:cs="Times New Roman"/>
          <w:sz w:val="24"/>
          <w:szCs w:val="24"/>
        </w:rPr>
        <w:t>M</w:t>
      </w:r>
      <w:r w:rsidR="00952F59" w:rsidRPr="003D2DF7">
        <w:rPr>
          <w:rFonts w:ascii="Times New Roman" w:hAnsi="Times New Roman" w:cs="Times New Roman"/>
          <w:sz w:val="24"/>
          <w:szCs w:val="24"/>
        </w:rPr>
        <w:t xml:space="preserve">ountain </w:t>
      </w:r>
      <w:r w:rsidR="004508F9">
        <w:rPr>
          <w:rFonts w:ascii="Times New Roman" w:hAnsi="Times New Roman" w:cs="Times New Roman"/>
          <w:sz w:val="24"/>
          <w:szCs w:val="24"/>
        </w:rPr>
        <w:t>S</w:t>
      </w:r>
      <w:r w:rsidR="00952F59" w:rsidRPr="003D2DF7">
        <w:rPr>
          <w:rFonts w:ascii="Times New Roman" w:hAnsi="Times New Roman" w:cs="Times New Roman"/>
          <w:sz w:val="24"/>
          <w:szCs w:val="24"/>
        </w:rPr>
        <w:t xml:space="preserve">cenic </w:t>
      </w:r>
      <w:r w:rsidR="004508F9">
        <w:rPr>
          <w:rFonts w:ascii="Times New Roman" w:hAnsi="Times New Roman" w:cs="Times New Roman"/>
          <w:sz w:val="24"/>
          <w:szCs w:val="24"/>
        </w:rPr>
        <w:t>S</w:t>
      </w:r>
      <w:r w:rsidR="00952F59" w:rsidRPr="003D2DF7">
        <w:rPr>
          <w:rFonts w:ascii="Times New Roman" w:hAnsi="Times New Roman" w:cs="Times New Roman"/>
          <w:sz w:val="24"/>
          <w:szCs w:val="24"/>
        </w:rPr>
        <w:t xml:space="preserve">pot, Changgou Temple </w:t>
      </w:r>
      <w:r w:rsidR="004508F9">
        <w:rPr>
          <w:rFonts w:ascii="Times New Roman" w:hAnsi="Times New Roman" w:cs="Times New Roman"/>
          <w:sz w:val="24"/>
          <w:szCs w:val="24"/>
        </w:rPr>
        <w:t>S</w:t>
      </w:r>
      <w:r w:rsidR="00952F59" w:rsidRPr="003D2DF7">
        <w:rPr>
          <w:rFonts w:ascii="Times New Roman" w:hAnsi="Times New Roman" w:cs="Times New Roman"/>
          <w:sz w:val="24"/>
          <w:szCs w:val="24"/>
        </w:rPr>
        <w:t xml:space="preserve">cenic </w:t>
      </w:r>
      <w:r w:rsidR="004508F9">
        <w:rPr>
          <w:rFonts w:ascii="Times New Roman" w:hAnsi="Times New Roman" w:cs="Times New Roman"/>
          <w:sz w:val="24"/>
          <w:szCs w:val="24"/>
        </w:rPr>
        <w:t>S</w:t>
      </w:r>
      <w:r w:rsidR="004508F9" w:rsidRPr="003D2DF7">
        <w:rPr>
          <w:rFonts w:ascii="Times New Roman" w:hAnsi="Times New Roman" w:cs="Times New Roman"/>
          <w:sz w:val="24"/>
          <w:szCs w:val="24"/>
        </w:rPr>
        <w:t>pot</w:t>
      </w:r>
      <w:r w:rsidR="00952F59" w:rsidRPr="003D2DF7">
        <w:rPr>
          <w:rFonts w:ascii="Times New Roman" w:hAnsi="Times New Roman" w:cs="Times New Roman"/>
          <w:sz w:val="24"/>
          <w:szCs w:val="24"/>
        </w:rPr>
        <w:t xml:space="preserve">, Danxia and </w:t>
      </w:r>
      <w:r w:rsidR="004508F9">
        <w:rPr>
          <w:rFonts w:ascii="Times New Roman" w:hAnsi="Times New Roman" w:cs="Times New Roman"/>
          <w:sz w:val="24"/>
          <w:szCs w:val="24"/>
        </w:rPr>
        <w:t>S</w:t>
      </w:r>
      <w:r w:rsidR="00952F59" w:rsidRPr="003D2DF7">
        <w:rPr>
          <w:rFonts w:ascii="Times New Roman" w:hAnsi="Times New Roman" w:cs="Times New Roman"/>
          <w:sz w:val="24"/>
          <w:szCs w:val="24"/>
        </w:rPr>
        <w:t xml:space="preserve">ummer Tara </w:t>
      </w:r>
      <w:r w:rsidR="004508F9">
        <w:rPr>
          <w:rFonts w:ascii="Times New Roman" w:hAnsi="Times New Roman" w:cs="Times New Roman"/>
          <w:sz w:val="24"/>
          <w:szCs w:val="24"/>
        </w:rPr>
        <w:t>S</w:t>
      </w:r>
      <w:r w:rsidR="00952F59" w:rsidRPr="003D2DF7">
        <w:rPr>
          <w:rFonts w:ascii="Times New Roman" w:hAnsi="Times New Roman" w:cs="Times New Roman"/>
          <w:sz w:val="24"/>
          <w:szCs w:val="24"/>
        </w:rPr>
        <w:t xml:space="preserve">cenic </w:t>
      </w:r>
      <w:r w:rsidR="004508F9">
        <w:rPr>
          <w:rFonts w:ascii="Times New Roman" w:hAnsi="Times New Roman" w:cs="Times New Roman"/>
          <w:sz w:val="24"/>
          <w:szCs w:val="24"/>
        </w:rPr>
        <w:t>S</w:t>
      </w:r>
      <w:r w:rsidR="00952F59" w:rsidRPr="003D2DF7">
        <w:rPr>
          <w:rFonts w:ascii="Times New Roman" w:hAnsi="Times New Roman" w:cs="Times New Roman"/>
          <w:sz w:val="24"/>
          <w:szCs w:val="24"/>
        </w:rPr>
        <w:t xml:space="preserve">pot, Heihe Grand Canyon, Baili </w:t>
      </w:r>
      <w:r w:rsidR="004508F9">
        <w:rPr>
          <w:rFonts w:ascii="Times New Roman" w:hAnsi="Times New Roman" w:cs="Times New Roman"/>
          <w:sz w:val="24"/>
          <w:szCs w:val="24"/>
        </w:rPr>
        <w:t>S</w:t>
      </w:r>
      <w:r w:rsidR="00952F59" w:rsidRPr="003D2DF7">
        <w:rPr>
          <w:rFonts w:ascii="Times New Roman" w:hAnsi="Times New Roman" w:cs="Times New Roman"/>
          <w:sz w:val="24"/>
          <w:szCs w:val="24"/>
        </w:rPr>
        <w:t xml:space="preserve">ea </w:t>
      </w:r>
      <w:r w:rsidR="004508F9">
        <w:rPr>
          <w:rFonts w:ascii="Times New Roman" w:hAnsi="Times New Roman" w:cs="Times New Roman"/>
          <w:sz w:val="24"/>
          <w:szCs w:val="24"/>
        </w:rPr>
        <w:t>S</w:t>
      </w:r>
      <w:r w:rsidR="00952F59" w:rsidRPr="003D2DF7">
        <w:rPr>
          <w:rFonts w:ascii="Times New Roman" w:hAnsi="Times New Roman" w:cs="Times New Roman"/>
          <w:sz w:val="24"/>
          <w:szCs w:val="24"/>
        </w:rPr>
        <w:t xml:space="preserve">cenic </w:t>
      </w:r>
      <w:r w:rsidR="004508F9">
        <w:rPr>
          <w:rFonts w:ascii="Times New Roman" w:hAnsi="Times New Roman" w:cs="Times New Roman"/>
          <w:sz w:val="24"/>
          <w:szCs w:val="24"/>
        </w:rPr>
        <w:t>S</w:t>
      </w:r>
      <w:r w:rsidR="00952F59" w:rsidRPr="003D2DF7">
        <w:rPr>
          <w:rFonts w:ascii="Times New Roman" w:hAnsi="Times New Roman" w:cs="Times New Roman"/>
          <w:sz w:val="24"/>
          <w:szCs w:val="24"/>
        </w:rPr>
        <w:t xml:space="preserve">pot, Bayi </w:t>
      </w:r>
      <w:r w:rsidR="004508F9">
        <w:rPr>
          <w:rFonts w:ascii="Times New Roman" w:hAnsi="Times New Roman" w:cs="Times New Roman"/>
          <w:sz w:val="24"/>
          <w:szCs w:val="24"/>
        </w:rPr>
        <w:t>G</w:t>
      </w:r>
      <w:r w:rsidR="00952F59" w:rsidRPr="003D2DF7">
        <w:rPr>
          <w:rFonts w:ascii="Times New Roman" w:hAnsi="Times New Roman" w:cs="Times New Roman"/>
          <w:sz w:val="24"/>
          <w:szCs w:val="24"/>
        </w:rPr>
        <w:t>lacier, Donghai Grand Canyon in Menyuan Sigou, etc.</w:t>
      </w:r>
    </w:p>
    <w:p w14:paraId="7EFA0600" w14:textId="5E7FEF7B" w:rsidR="00DD7274" w:rsidRPr="003D2DF7" w:rsidRDefault="00DD7274" w:rsidP="00DD7274">
      <w:pPr>
        <w:spacing w:line="408" w:lineRule="auto"/>
        <w:ind w:firstLineChars="200" w:firstLine="480"/>
        <w:rPr>
          <w:rFonts w:ascii="Times New Roman" w:hAnsi="Times New Roman" w:cs="Times New Roman"/>
          <w:sz w:val="24"/>
          <w:szCs w:val="24"/>
        </w:rPr>
      </w:pPr>
      <w:r w:rsidRPr="003D2DF7">
        <w:rPr>
          <w:rFonts w:ascii="Times New Roman" w:hAnsi="Times New Roman" w:cs="Times New Roman"/>
          <w:sz w:val="24"/>
          <w:szCs w:val="24"/>
        </w:rPr>
        <w:t xml:space="preserve">At present, most of the tourism activities are ordinary sightseeing, pastoral (agricultural) family entertainment, </w:t>
      </w:r>
      <w:r w:rsidR="004508F9">
        <w:rPr>
          <w:rFonts w:ascii="Times New Roman" w:hAnsi="Times New Roman" w:cs="Times New Roman"/>
          <w:sz w:val="24"/>
          <w:szCs w:val="24"/>
        </w:rPr>
        <w:t xml:space="preserve">and </w:t>
      </w:r>
      <w:r w:rsidRPr="003D2DF7">
        <w:rPr>
          <w:rFonts w:ascii="Times New Roman" w:hAnsi="Times New Roman" w:cs="Times New Roman"/>
          <w:sz w:val="24"/>
          <w:szCs w:val="24"/>
        </w:rPr>
        <w:t>horse riding.</w:t>
      </w:r>
      <w:r w:rsidRPr="00182E68">
        <w:t xml:space="preserve"> </w:t>
      </w:r>
      <w:r w:rsidRPr="003D2DF7">
        <w:rPr>
          <w:rFonts w:ascii="Times New Roman" w:hAnsi="Times New Roman" w:cs="Times New Roman"/>
          <w:sz w:val="24"/>
          <w:szCs w:val="24"/>
        </w:rPr>
        <w:t>According to the "classification and evaluation of the quality level of scenic spots" proposed by the National Tourism Administration, the quality level of scenic spots is divided into five levels</w:t>
      </w:r>
      <w:r w:rsidR="004508F9">
        <w:rPr>
          <w:rFonts w:ascii="Times New Roman" w:hAnsi="Times New Roman" w:cs="Times New Roman"/>
          <w:sz w:val="24"/>
          <w:szCs w:val="24"/>
        </w:rPr>
        <w:t>, which are (from high to low) as follows:</w:t>
      </w:r>
      <w:r w:rsidRPr="003D2DF7">
        <w:rPr>
          <w:rFonts w:ascii="Times New Roman" w:hAnsi="Times New Roman" w:cs="Times New Roman"/>
          <w:sz w:val="24"/>
          <w:szCs w:val="24"/>
        </w:rPr>
        <w:t xml:space="preserve"> 5a, 4a, 3a, 2</w:t>
      </w:r>
      <w:r w:rsidR="004508F9">
        <w:rPr>
          <w:rFonts w:ascii="Times New Roman" w:hAnsi="Times New Roman" w:cs="Times New Roman"/>
          <w:sz w:val="24"/>
          <w:szCs w:val="24"/>
        </w:rPr>
        <w:t xml:space="preserve">a, </w:t>
      </w:r>
      <w:r w:rsidRPr="003D2DF7">
        <w:rPr>
          <w:rFonts w:ascii="Times New Roman" w:hAnsi="Times New Roman" w:cs="Times New Roman"/>
          <w:sz w:val="24"/>
          <w:szCs w:val="24"/>
        </w:rPr>
        <w:t xml:space="preserve"> </w:t>
      </w:r>
      <w:r w:rsidR="004508F9">
        <w:rPr>
          <w:rFonts w:ascii="Times New Roman" w:hAnsi="Times New Roman" w:cs="Times New Roman"/>
          <w:sz w:val="24"/>
          <w:szCs w:val="24"/>
        </w:rPr>
        <w:t>1a.</w:t>
      </w:r>
    </w:p>
    <w:p w14:paraId="48AE31B7" w14:textId="4A4BFCEC" w:rsidR="00952F59" w:rsidRPr="003D2DF7" w:rsidRDefault="00952F59" w:rsidP="003D2DF7">
      <w:pPr>
        <w:spacing w:line="408" w:lineRule="auto"/>
        <w:ind w:firstLineChars="200" w:firstLine="480"/>
        <w:rPr>
          <w:rFonts w:ascii="Times New Roman" w:hAnsi="Times New Roman" w:cs="Times New Roman"/>
          <w:sz w:val="24"/>
          <w:szCs w:val="24"/>
        </w:rPr>
      </w:pPr>
      <w:r w:rsidRPr="003D2DF7">
        <w:rPr>
          <w:rFonts w:ascii="Times New Roman" w:hAnsi="Times New Roman" w:cs="Times New Roman"/>
          <w:sz w:val="24"/>
          <w:szCs w:val="24"/>
        </w:rPr>
        <w:t>Among the</w:t>
      </w:r>
      <w:r w:rsidR="00DD7274">
        <w:rPr>
          <w:rFonts w:ascii="Times New Roman" w:hAnsi="Times New Roman" w:cs="Times New Roman"/>
          <w:sz w:val="24"/>
          <w:szCs w:val="24"/>
        </w:rPr>
        <w:t xml:space="preserve"> above significant sites</w:t>
      </w:r>
      <w:r w:rsidRPr="003D2DF7">
        <w:rPr>
          <w:rFonts w:ascii="Times New Roman" w:hAnsi="Times New Roman" w:cs="Times New Roman"/>
          <w:sz w:val="24"/>
          <w:szCs w:val="24"/>
        </w:rPr>
        <w:t xml:space="preserve">: national 4A scenic spots include Matisi Forest Park, Danxia Landform Scenic Spot in Sunan, Yugu </w:t>
      </w:r>
      <w:r w:rsidR="004508F9">
        <w:rPr>
          <w:rFonts w:ascii="Times New Roman" w:hAnsi="Times New Roman" w:cs="Times New Roman"/>
          <w:sz w:val="24"/>
          <w:szCs w:val="24"/>
        </w:rPr>
        <w:t>S</w:t>
      </w:r>
      <w:r w:rsidRPr="003D2DF7">
        <w:rPr>
          <w:rFonts w:ascii="Times New Roman" w:hAnsi="Times New Roman" w:cs="Times New Roman"/>
          <w:sz w:val="24"/>
          <w:szCs w:val="24"/>
        </w:rPr>
        <w:t xml:space="preserve">tyle </w:t>
      </w:r>
      <w:r w:rsidR="004508F9">
        <w:rPr>
          <w:rFonts w:ascii="Times New Roman" w:hAnsi="Times New Roman" w:cs="Times New Roman"/>
          <w:sz w:val="24"/>
          <w:szCs w:val="24"/>
        </w:rPr>
        <w:t>C</w:t>
      </w:r>
      <w:r w:rsidRPr="003D2DF7">
        <w:rPr>
          <w:rFonts w:ascii="Times New Roman" w:hAnsi="Times New Roman" w:cs="Times New Roman"/>
          <w:sz w:val="24"/>
          <w:szCs w:val="24"/>
        </w:rPr>
        <w:t xml:space="preserve">orridor </w:t>
      </w:r>
      <w:r w:rsidR="004508F9">
        <w:rPr>
          <w:rFonts w:ascii="Times New Roman" w:hAnsi="Times New Roman" w:cs="Times New Roman"/>
          <w:sz w:val="24"/>
          <w:szCs w:val="24"/>
        </w:rPr>
        <w:t>S</w:t>
      </w:r>
      <w:r w:rsidRPr="003D2DF7">
        <w:rPr>
          <w:rFonts w:ascii="Times New Roman" w:hAnsi="Times New Roman" w:cs="Times New Roman"/>
          <w:sz w:val="24"/>
          <w:szCs w:val="24"/>
        </w:rPr>
        <w:t xml:space="preserve">cenic </w:t>
      </w:r>
      <w:r w:rsidR="004508F9">
        <w:rPr>
          <w:rFonts w:ascii="Times New Roman" w:hAnsi="Times New Roman" w:cs="Times New Roman"/>
          <w:sz w:val="24"/>
          <w:szCs w:val="24"/>
        </w:rPr>
        <w:t>S</w:t>
      </w:r>
      <w:r w:rsidRPr="003D2DF7">
        <w:rPr>
          <w:rFonts w:ascii="Times New Roman" w:hAnsi="Times New Roman" w:cs="Times New Roman"/>
          <w:sz w:val="24"/>
          <w:szCs w:val="24"/>
        </w:rPr>
        <w:t xml:space="preserve">pot, and Baili </w:t>
      </w:r>
      <w:r w:rsidR="004508F9">
        <w:rPr>
          <w:rFonts w:ascii="Times New Roman" w:hAnsi="Times New Roman" w:cs="Times New Roman"/>
          <w:sz w:val="24"/>
          <w:szCs w:val="24"/>
        </w:rPr>
        <w:t>S</w:t>
      </w:r>
      <w:r w:rsidRPr="003D2DF7">
        <w:rPr>
          <w:rFonts w:ascii="Times New Roman" w:hAnsi="Times New Roman" w:cs="Times New Roman"/>
          <w:sz w:val="24"/>
          <w:szCs w:val="24"/>
        </w:rPr>
        <w:t xml:space="preserve">ea </w:t>
      </w:r>
      <w:r w:rsidR="004508F9">
        <w:rPr>
          <w:rFonts w:ascii="Times New Roman" w:hAnsi="Times New Roman" w:cs="Times New Roman"/>
          <w:sz w:val="24"/>
          <w:szCs w:val="24"/>
        </w:rPr>
        <w:t>S</w:t>
      </w:r>
      <w:r w:rsidRPr="003D2DF7">
        <w:rPr>
          <w:rFonts w:ascii="Times New Roman" w:hAnsi="Times New Roman" w:cs="Times New Roman"/>
          <w:sz w:val="24"/>
          <w:szCs w:val="24"/>
        </w:rPr>
        <w:t xml:space="preserve">cenic </w:t>
      </w:r>
      <w:r w:rsidR="004508F9">
        <w:rPr>
          <w:rFonts w:ascii="Times New Roman" w:hAnsi="Times New Roman" w:cs="Times New Roman"/>
          <w:sz w:val="24"/>
          <w:szCs w:val="24"/>
        </w:rPr>
        <w:t>S</w:t>
      </w:r>
      <w:r w:rsidRPr="003D2DF7">
        <w:rPr>
          <w:rFonts w:ascii="Times New Roman" w:hAnsi="Times New Roman" w:cs="Times New Roman"/>
          <w:sz w:val="24"/>
          <w:szCs w:val="24"/>
        </w:rPr>
        <w:t>pot</w:t>
      </w:r>
      <w:r w:rsidR="00DD7274">
        <w:rPr>
          <w:rFonts w:ascii="Times New Roman" w:hAnsi="Times New Roman" w:cs="Times New Roman"/>
          <w:sz w:val="24"/>
          <w:szCs w:val="24"/>
        </w:rPr>
        <w:t>.</w:t>
      </w:r>
      <w:r w:rsidRPr="003D2DF7">
        <w:rPr>
          <w:rFonts w:ascii="Times New Roman" w:hAnsi="Times New Roman" w:cs="Times New Roman"/>
          <w:sz w:val="24"/>
          <w:szCs w:val="24"/>
        </w:rPr>
        <w:t xml:space="preserve"> Tianzhu Three Gorges National Forest Park is a national 3A scenic spot. </w:t>
      </w:r>
    </w:p>
    <w:p w14:paraId="59AF0526" w14:textId="14B9C4C5" w:rsidR="0045244C" w:rsidRPr="008F54C0" w:rsidRDefault="0045244C" w:rsidP="00CE372D">
      <w:pPr>
        <w:pStyle w:val="3"/>
        <w:spacing w:line="408" w:lineRule="auto"/>
      </w:pPr>
      <w:bookmarkStart w:id="42" w:name="_Toc71201519"/>
      <w:bookmarkStart w:id="43" w:name="_Toc82335327"/>
      <w:r w:rsidRPr="008F54C0">
        <w:t xml:space="preserve">4.1.3 Climate and </w:t>
      </w:r>
      <w:r w:rsidR="00D31CB0">
        <w:t>B</w:t>
      </w:r>
      <w:r w:rsidR="00B45521" w:rsidRPr="008F54C0">
        <w:t>io</w:t>
      </w:r>
      <w:r w:rsidR="00B45521">
        <w:t xml:space="preserve">climatic </w:t>
      </w:r>
      <w:r w:rsidR="00D31CB0">
        <w:t>C</w:t>
      </w:r>
      <w:r w:rsidRPr="008F54C0">
        <w:t>haracteristics</w:t>
      </w:r>
      <w:bookmarkEnd w:id="42"/>
      <w:bookmarkEnd w:id="43"/>
    </w:p>
    <w:p w14:paraId="4483750C" w14:textId="5BBA1CA1" w:rsidR="00952F59" w:rsidRPr="00892D36" w:rsidRDefault="004D2F46" w:rsidP="00BE4680">
      <w:pPr>
        <w:spacing w:line="408" w:lineRule="auto"/>
        <w:ind w:firstLine="420"/>
        <w:rPr>
          <w:rFonts w:ascii="Times New Roman" w:hAnsi="Times New Roman" w:cs="Times New Roman"/>
          <w:b/>
          <w:bCs/>
          <w:sz w:val="24"/>
          <w:szCs w:val="24"/>
        </w:rPr>
      </w:pPr>
      <w:r w:rsidRPr="00892D36">
        <w:rPr>
          <w:rFonts w:ascii="Times New Roman" w:hAnsi="Times New Roman" w:cs="Times New Roman"/>
          <w:sz w:val="24"/>
          <w:szCs w:val="24"/>
        </w:rPr>
        <w:t>QMNP</w:t>
      </w:r>
      <w:r w:rsidR="00952F59" w:rsidRPr="00892D36">
        <w:rPr>
          <w:rFonts w:ascii="Times New Roman" w:hAnsi="Times New Roman" w:cs="Times New Roman"/>
          <w:sz w:val="24"/>
          <w:szCs w:val="24"/>
        </w:rPr>
        <w:t xml:space="preserve"> is located in </w:t>
      </w:r>
      <w:r w:rsidR="00810993" w:rsidRPr="00892D36">
        <w:rPr>
          <w:rFonts w:ascii="Times New Roman" w:hAnsi="Times New Roman" w:cs="Times New Roman"/>
          <w:sz w:val="24"/>
          <w:szCs w:val="24"/>
        </w:rPr>
        <w:t>an</w:t>
      </w:r>
      <w:r w:rsidR="00952F59" w:rsidRPr="00892D36">
        <w:rPr>
          <w:rFonts w:ascii="Times New Roman" w:hAnsi="Times New Roman" w:cs="Times New Roman"/>
          <w:sz w:val="24"/>
          <w:szCs w:val="24"/>
        </w:rPr>
        <w:t xml:space="preserve"> alpine zone. The annual average temperature is below 4 </w:t>
      </w:r>
      <w:r w:rsidR="00952F59" w:rsidRPr="00892D36">
        <w:rPr>
          <w:rFonts w:ascii="Times New Roman" w:hAnsi="Times New Roman" w:cs="Times New Roman" w:hint="eastAsia"/>
          <w:sz w:val="24"/>
          <w:szCs w:val="24"/>
        </w:rPr>
        <w:t>℃</w:t>
      </w:r>
      <w:r w:rsidR="00952F59" w:rsidRPr="00892D36">
        <w:rPr>
          <w:rFonts w:ascii="Times New Roman" w:hAnsi="Times New Roman" w:cs="Times New Roman"/>
          <w:sz w:val="24"/>
          <w:szCs w:val="24"/>
        </w:rPr>
        <w:t xml:space="preserve">, the extreme maximum temperature is 37.6 </w:t>
      </w:r>
      <w:r w:rsidR="00952F59" w:rsidRPr="00892D36">
        <w:rPr>
          <w:rFonts w:ascii="Times New Roman" w:hAnsi="Times New Roman" w:cs="Times New Roman" w:hint="eastAsia"/>
          <w:sz w:val="24"/>
          <w:szCs w:val="24"/>
        </w:rPr>
        <w:t>℃</w:t>
      </w:r>
      <w:r w:rsidR="00952F59" w:rsidRPr="00892D36">
        <w:rPr>
          <w:rFonts w:ascii="Times New Roman" w:hAnsi="Times New Roman" w:cs="Times New Roman"/>
          <w:sz w:val="24"/>
          <w:szCs w:val="24"/>
        </w:rPr>
        <w:t xml:space="preserve">, and the extreme minimum temperature is - 35.8 </w:t>
      </w:r>
      <w:r w:rsidR="00952F59" w:rsidRPr="00892D36">
        <w:rPr>
          <w:rFonts w:ascii="Times New Roman" w:hAnsi="Times New Roman" w:cs="Times New Roman" w:hint="eastAsia"/>
          <w:sz w:val="24"/>
          <w:szCs w:val="24"/>
        </w:rPr>
        <w:t>℃</w:t>
      </w:r>
      <w:r w:rsidR="00A71D7D" w:rsidRPr="00892D36">
        <w:rPr>
          <w:rFonts w:ascii="Times New Roman" w:hAnsi="Times New Roman" w:cs="Times New Roman"/>
          <w:sz w:val="24"/>
          <w:szCs w:val="24"/>
        </w:rPr>
        <w:t>.</w:t>
      </w:r>
      <w:r w:rsidR="00952F59" w:rsidRPr="00892D36">
        <w:rPr>
          <w:rFonts w:ascii="Times New Roman" w:hAnsi="Times New Roman" w:cs="Times New Roman"/>
          <w:sz w:val="24"/>
          <w:szCs w:val="24"/>
        </w:rPr>
        <w:t xml:space="preserve"> The annual sunshine hours are 2</w:t>
      </w:r>
      <w:r w:rsidR="00A71D7D" w:rsidRPr="00892D36">
        <w:rPr>
          <w:rFonts w:ascii="Times New Roman" w:hAnsi="Times New Roman" w:cs="Times New Roman"/>
          <w:sz w:val="24"/>
          <w:szCs w:val="24"/>
        </w:rPr>
        <w:t>,</w:t>
      </w:r>
      <w:r w:rsidR="00952F59" w:rsidRPr="00892D36">
        <w:rPr>
          <w:rFonts w:ascii="Times New Roman" w:hAnsi="Times New Roman" w:cs="Times New Roman"/>
          <w:sz w:val="24"/>
          <w:szCs w:val="24"/>
        </w:rPr>
        <w:t>500</w:t>
      </w:r>
      <w:r w:rsidR="0074787C" w:rsidRPr="00892D36">
        <w:rPr>
          <w:rFonts w:ascii="Times New Roman" w:hAnsi="Times New Roman" w:cs="Times New Roman"/>
          <w:sz w:val="24"/>
          <w:szCs w:val="24"/>
        </w:rPr>
        <w:t xml:space="preserve"> </w:t>
      </w:r>
      <w:r w:rsidR="00952F59" w:rsidRPr="00892D36">
        <w:rPr>
          <w:rFonts w:ascii="Times New Roman" w:hAnsi="Times New Roman" w:cs="Times New Roman"/>
          <w:sz w:val="24"/>
          <w:szCs w:val="24"/>
        </w:rPr>
        <w:t>-</w:t>
      </w:r>
      <w:r w:rsidR="0074787C" w:rsidRPr="00892D36">
        <w:rPr>
          <w:rFonts w:ascii="Times New Roman" w:hAnsi="Times New Roman" w:cs="Times New Roman"/>
          <w:sz w:val="24"/>
          <w:szCs w:val="24"/>
        </w:rPr>
        <w:t xml:space="preserve"> </w:t>
      </w:r>
      <w:r w:rsidR="00952F59" w:rsidRPr="00892D36">
        <w:rPr>
          <w:rFonts w:ascii="Times New Roman" w:hAnsi="Times New Roman" w:cs="Times New Roman"/>
          <w:sz w:val="24"/>
          <w:szCs w:val="24"/>
        </w:rPr>
        <w:t>3</w:t>
      </w:r>
      <w:r w:rsidR="00A71D7D" w:rsidRPr="00892D36">
        <w:rPr>
          <w:rFonts w:ascii="Times New Roman" w:hAnsi="Times New Roman" w:cs="Times New Roman"/>
          <w:sz w:val="24"/>
          <w:szCs w:val="24"/>
        </w:rPr>
        <w:t>,</w:t>
      </w:r>
      <w:r w:rsidR="00952F59" w:rsidRPr="00892D36">
        <w:rPr>
          <w:rFonts w:ascii="Times New Roman" w:hAnsi="Times New Roman" w:cs="Times New Roman"/>
          <w:sz w:val="24"/>
          <w:szCs w:val="24"/>
        </w:rPr>
        <w:t>300 hours</w:t>
      </w:r>
      <w:r w:rsidR="00A71D7D" w:rsidRPr="00892D36">
        <w:rPr>
          <w:rFonts w:ascii="Times New Roman" w:hAnsi="Times New Roman" w:cs="Times New Roman"/>
          <w:sz w:val="24"/>
          <w:szCs w:val="24"/>
        </w:rPr>
        <w:t xml:space="preserve"> and t</w:t>
      </w:r>
      <w:r w:rsidR="00952F59" w:rsidRPr="00892D36">
        <w:rPr>
          <w:rFonts w:ascii="Times New Roman" w:hAnsi="Times New Roman" w:cs="Times New Roman"/>
          <w:sz w:val="24"/>
          <w:szCs w:val="24"/>
        </w:rPr>
        <w:t>he total solar radiation is 5</w:t>
      </w:r>
      <w:r w:rsidR="00A71D7D" w:rsidRPr="00892D36">
        <w:rPr>
          <w:rFonts w:ascii="Times New Roman" w:hAnsi="Times New Roman" w:cs="Times New Roman"/>
          <w:sz w:val="24"/>
          <w:szCs w:val="24"/>
        </w:rPr>
        <w:t>,</w:t>
      </w:r>
      <w:r w:rsidR="00952F59" w:rsidRPr="00892D36">
        <w:rPr>
          <w:rFonts w:ascii="Times New Roman" w:hAnsi="Times New Roman" w:cs="Times New Roman"/>
          <w:sz w:val="24"/>
          <w:szCs w:val="24"/>
        </w:rPr>
        <w:t>916</w:t>
      </w:r>
      <w:r w:rsidR="0074787C" w:rsidRPr="00892D36">
        <w:rPr>
          <w:rFonts w:ascii="Times New Roman" w:hAnsi="Times New Roman" w:cs="Times New Roman"/>
          <w:sz w:val="24"/>
          <w:szCs w:val="24"/>
        </w:rPr>
        <w:t xml:space="preserve"> </w:t>
      </w:r>
      <w:r w:rsidR="00952F59" w:rsidRPr="00892D36">
        <w:rPr>
          <w:rFonts w:ascii="Times New Roman" w:hAnsi="Times New Roman" w:cs="Times New Roman"/>
          <w:sz w:val="24"/>
          <w:szCs w:val="24"/>
        </w:rPr>
        <w:t>-</w:t>
      </w:r>
      <w:r w:rsidR="0074787C" w:rsidRPr="00892D36">
        <w:rPr>
          <w:rFonts w:ascii="Times New Roman" w:hAnsi="Times New Roman" w:cs="Times New Roman"/>
          <w:sz w:val="24"/>
          <w:szCs w:val="24"/>
        </w:rPr>
        <w:t xml:space="preserve"> </w:t>
      </w:r>
      <w:r w:rsidR="00952F59" w:rsidRPr="00892D36">
        <w:rPr>
          <w:rFonts w:ascii="Times New Roman" w:hAnsi="Times New Roman" w:cs="Times New Roman"/>
          <w:sz w:val="24"/>
          <w:szCs w:val="24"/>
        </w:rPr>
        <w:t>15</w:t>
      </w:r>
      <w:r w:rsidR="00A71D7D" w:rsidRPr="00892D36">
        <w:rPr>
          <w:rFonts w:ascii="Times New Roman" w:hAnsi="Times New Roman" w:cs="Times New Roman"/>
          <w:sz w:val="24"/>
          <w:szCs w:val="24"/>
        </w:rPr>
        <w:t>,</w:t>
      </w:r>
      <w:r w:rsidR="00952F59" w:rsidRPr="00892D36">
        <w:rPr>
          <w:rFonts w:ascii="Times New Roman" w:hAnsi="Times New Roman" w:cs="Times New Roman"/>
          <w:sz w:val="24"/>
          <w:szCs w:val="24"/>
        </w:rPr>
        <w:t>000 MJ/m</w:t>
      </w:r>
      <w:r w:rsidR="00952F59" w:rsidRPr="009D2E87">
        <w:rPr>
          <w:rFonts w:ascii="Times New Roman" w:hAnsi="Times New Roman" w:cs="Times New Roman"/>
          <w:sz w:val="24"/>
          <w:szCs w:val="24"/>
          <w:vertAlign w:val="superscript"/>
        </w:rPr>
        <w:t>2</w:t>
      </w:r>
      <w:r w:rsidR="00A71D7D" w:rsidRPr="00892D36">
        <w:rPr>
          <w:rFonts w:ascii="Times New Roman" w:hAnsi="Times New Roman" w:cs="Times New Roman"/>
          <w:sz w:val="24"/>
          <w:szCs w:val="24"/>
        </w:rPr>
        <w:t>.</w:t>
      </w:r>
      <w:r w:rsidR="00952F59" w:rsidRPr="00892D36">
        <w:rPr>
          <w:rFonts w:ascii="Times New Roman" w:hAnsi="Times New Roman" w:cs="Times New Roman"/>
          <w:sz w:val="24"/>
          <w:szCs w:val="24"/>
        </w:rPr>
        <w:t xml:space="preserve"> The annual average precipitation is 400mm</w:t>
      </w:r>
      <w:r w:rsidR="00A71D7D" w:rsidRPr="00892D36">
        <w:rPr>
          <w:rFonts w:ascii="Times New Roman" w:hAnsi="Times New Roman" w:cs="Times New Roman"/>
          <w:sz w:val="24"/>
          <w:szCs w:val="24"/>
        </w:rPr>
        <w:t xml:space="preserve"> and t</w:t>
      </w:r>
      <w:r w:rsidR="00952F59" w:rsidRPr="00892D36">
        <w:rPr>
          <w:rFonts w:ascii="Times New Roman" w:hAnsi="Times New Roman" w:cs="Times New Roman"/>
          <w:sz w:val="24"/>
          <w:szCs w:val="24"/>
        </w:rPr>
        <w:t>he annual evaporation is 1</w:t>
      </w:r>
      <w:r w:rsidR="00A71D7D" w:rsidRPr="00892D36">
        <w:rPr>
          <w:rFonts w:ascii="Times New Roman" w:hAnsi="Times New Roman" w:cs="Times New Roman"/>
          <w:sz w:val="24"/>
          <w:szCs w:val="24"/>
        </w:rPr>
        <w:t>,</w:t>
      </w:r>
      <w:r w:rsidR="00952F59" w:rsidRPr="00892D36">
        <w:rPr>
          <w:rFonts w:ascii="Times New Roman" w:hAnsi="Times New Roman" w:cs="Times New Roman"/>
          <w:sz w:val="24"/>
          <w:szCs w:val="24"/>
        </w:rPr>
        <w:t>137</w:t>
      </w:r>
      <w:r w:rsidR="00892D36">
        <w:rPr>
          <w:rFonts w:ascii="Times New Roman" w:hAnsi="Times New Roman" w:cs="Times New Roman"/>
          <w:sz w:val="24"/>
          <w:szCs w:val="24"/>
        </w:rPr>
        <w:t xml:space="preserve"> </w:t>
      </w:r>
      <w:r w:rsidR="00952F59" w:rsidRPr="00892D36">
        <w:rPr>
          <w:rFonts w:ascii="Times New Roman" w:hAnsi="Times New Roman" w:cs="Times New Roman"/>
          <w:sz w:val="24"/>
          <w:szCs w:val="24"/>
        </w:rPr>
        <w:t>-</w:t>
      </w:r>
      <w:r w:rsidR="00892D36">
        <w:rPr>
          <w:rFonts w:ascii="Times New Roman" w:hAnsi="Times New Roman" w:cs="Times New Roman"/>
          <w:sz w:val="24"/>
          <w:szCs w:val="24"/>
        </w:rPr>
        <w:t xml:space="preserve"> </w:t>
      </w:r>
      <w:r w:rsidR="00952F59" w:rsidRPr="00892D36">
        <w:rPr>
          <w:rFonts w:ascii="Times New Roman" w:hAnsi="Times New Roman" w:cs="Times New Roman"/>
          <w:sz w:val="24"/>
          <w:szCs w:val="24"/>
        </w:rPr>
        <w:t>2</w:t>
      </w:r>
      <w:r w:rsidR="00A71D7D" w:rsidRPr="00892D36">
        <w:rPr>
          <w:rFonts w:ascii="Times New Roman" w:hAnsi="Times New Roman" w:cs="Times New Roman"/>
          <w:sz w:val="24"/>
          <w:szCs w:val="24"/>
        </w:rPr>
        <w:t>,</w:t>
      </w:r>
      <w:r w:rsidR="00952F59" w:rsidRPr="00892D36">
        <w:rPr>
          <w:rFonts w:ascii="Times New Roman" w:hAnsi="Times New Roman" w:cs="Times New Roman"/>
          <w:sz w:val="24"/>
          <w:szCs w:val="24"/>
        </w:rPr>
        <w:t>581mm</w:t>
      </w:r>
      <w:r w:rsidR="00A71D7D" w:rsidRPr="00892D36">
        <w:rPr>
          <w:rFonts w:ascii="Times New Roman" w:hAnsi="Times New Roman" w:cs="Times New Roman"/>
          <w:sz w:val="24"/>
          <w:szCs w:val="24"/>
        </w:rPr>
        <w:t xml:space="preserve">. </w:t>
      </w:r>
      <w:r w:rsidR="00952F59" w:rsidRPr="00892D36">
        <w:rPr>
          <w:rFonts w:ascii="Times New Roman" w:hAnsi="Times New Roman" w:cs="Times New Roman"/>
          <w:sz w:val="24"/>
          <w:szCs w:val="24"/>
        </w:rPr>
        <w:t>The average wind speed is about 2 m/s</w:t>
      </w:r>
      <w:r w:rsidR="00A71D7D" w:rsidRPr="00892D36">
        <w:rPr>
          <w:rFonts w:ascii="Times New Roman" w:hAnsi="Times New Roman" w:cs="Times New Roman"/>
          <w:sz w:val="24"/>
          <w:szCs w:val="24"/>
        </w:rPr>
        <w:t xml:space="preserve"> and t</w:t>
      </w:r>
      <w:r w:rsidR="00952F59" w:rsidRPr="00892D36">
        <w:rPr>
          <w:rFonts w:ascii="Times New Roman" w:hAnsi="Times New Roman" w:cs="Times New Roman"/>
          <w:sz w:val="24"/>
          <w:szCs w:val="24"/>
        </w:rPr>
        <w:t xml:space="preserve">he </w:t>
      </w:r>
      <w:r w:rsidR="00892D36" w:rsidRPr="00892D36">
        <w:rPr>
          <w:rFonts w:ascii="Times New Roman" w:hAnsi="Times New Roman" w:cs="Times New Roman"/>
          <w:sz w:val="24"/>
          <w:szCs w:val="24"/>
        </w:rPr>
        <w:t>frost-free</w:t>
      </w:r>
      <w:r w:rsidR="00952F59" w:rsidRPr="00892D36">
        <w:rPr>
          <w:rFonts w:ascii="Times New Roman" w:hAnsi="Times New Roman" w:cs="Times New Roman"/>
          <w:sz w:val="24"/>
          <w:szCs w:val="24"/>
        </w:rPr>
        <w:t xml:space="preserve"> period is 23.6</w:t>
      </w:r>
      <w:r w:rsidR="00892D36">
        <w:rPr>
          <w:rFonts w:ascii="Times New Roman" w:hAnsi="Times New Roman" w:cs="Times New Roman"/>
          <w:sz w:val="24"/>
          <w:szCs w:val="24"/>
        </w:rPr>
        <w:t xml:space="preserve"> </w:t>
      </w:r>
      <w:r w:rsidR="00952F59" w:rsidRPr="00892D36">
        <w:rPr>
          <w:rFonts w:ascii="Times New Roman" w:hAnsi="Times New Roman" w:cs="Times New Roman"/>
          <w:sz w:val="24"/>
          <w:szCs w:val="24"/>
        </w:rPr>
        <w:t>-</w:t>
      </w:r>
      <w:r w:rsidR="00892D36">
        <w:rPr>
          <w:rFonts w:ascii="Times New Roman" w:hAnsi="Times New Roman" w:cs="Times New Roman"/>
          <w:sz w:val="24"/>
          <w:szCs w:val="24"/>
        </w:rPr>
        <w:t xml:space="preserve"> </w:t>
      </w:r>
      <w:r w:rsidR="00952F59" w:rsidRPr="00892D36">
        <w:rPr>
          <w:rFonts w:ascii="Times New Roman" w:hAnsi="Times New Roman" w:cs="Times New Roman"/>
          <w:sz w:val="24"/>
          <w:szCs w:val="24"/>
        </w:rPr>
        <w:t>193 day</w:t>
      </w:r>
      <w:r w:rsidR="00892D36">
        <w:rPr>
          <w:rFonts w:ascii="Times New Roman" w:hAnsi="Times New Roman" w:cs="Times New Roman" w:hint="eastAsia"/>
          <w:sz w:val="24"/>
          <w:szCs w:val="24"/>
        </w:rPr>
        <w:t>s</w:t>
      </w:r>
      <w:r w:rsidR="00892D36">
        <w:rPr>
          <w:rFonts w:ascii="Times New Roman" w:hAnsi="Times New Roman" w:cs="Times New Roman"/>
          <w:sz w:val="24"/>
          <w:szCs w:val="24"/>
        </w:rPr>
        <w:t xml:space="preserve"> (</w:t>
      </w:r>
      <w:r w:rsidR="002A09E2" w:rsidRPr="00892D36">
        <w:rPr>
          <w:rFonts w:ascii="Times New Roman" w:hAnsi="Times New Roman" w:cs="Times New Roman"/>
          <w:sz w:val="24"/>
          <w:szCs w:val="24"/>
        </w:rPr>
        <w:t>Master Plan of QMNP</w:t>
      </w:r>
      <w:r w:rsidR="00892D36">
        <w:rPr>
          <w:rFonts w:ascii="Times New Roman" w:hAnsi="Times New Roman" w:cs="Times New Roman"/>
          <w:sz w:val="24"/>
          <w:szCs w:val="24"/>
        </w:rPr>
        <w:t>)</w:t>
      </w:r>
      <w:r w:rsidR="00952F59" w:rsidRPr="00892D36">
        <w:rPr>
          <w:rFonts w:ascii="Times New Roman" w:hAnsi="Times New Roman" w:cs="Times New Roman"/>
          <w:sz w:val="24"/>
          <w:szCs w:val="24"/>
        </w:rPr>
        <w:t>.</w:t>
      </w:r>
    </w:p>
    <w:p w14:paraId="0DFDAA91" w14:textId="7A8718EF" w:rsidR="0045244C" w:rsidRPr="008F54C0" w:rsidRDefault="0045244C" w:rsidP="00CE372D">
      <w:pPr>
        <w:pStyle w:val="3"/>
        <w:spacing w:line="408" w:lineRule="auto"/>
      </w:pPr>
      <w:bookmarkStart w:id="44" w:name="_Toc71201520"/>
      <w:bookmarkStart w:id="45" w:name="_Toc82335328"/>
      <w:r w:rsidRPr="008F54C0">
        <w:t xml:space="preserve">4.1.4 Water </w:t>
      </w:r>
      <w:r w:rsidR="00740C5B">
        <w:rPr>
          <w:rFonts w:hint="eastAsia"/>
        </w:rPr>
        <w:t>and</w:t>
      </w:r>
      <w:r w:rsidR="00740C5B">
        <w:t xml:space="preserve"> </w:t>
      </w:r>
      <w:r w:rsidR="00373D23">
        <w:t>A</w:t>
      </w:r>
      <w:r w:rsidR="00740C5B">
        <w:rPr>
          <w:rFonts w:hint="eastAsia"/>
        </w:rPr>
        <w:t>ir</w:t>
      </w:r>
      <w:r w:rsidR="00740C5B">
        <w:t xml:space="preserve"> </w:t>
      </w:r>
      <w:r w:rsidR="00D31CB0">
        <w:t>E</w:t>
      </w:r>
      <w:r w:rsidRPr="008F54C0">
        <w:t>nvironment</w:t>
      </w:r>
      <w:bookmarkEnd w:id="44"/>
      <w:bookmarkEnd w:id="45"/>
    </w:p>
    <w:p w14:paraId="0BD2BA20" w14:textId="511B6756" w:rsidR="00741A30" w:rsidRDefault="004D2F46" w:rsidP="00810993">
      <w:pPr>
        <w:spacing w:line="408" w:lineRule="auto"/>
        <w:ind w:firstLine="420"/>
        <w:rPr>
          <w:rFonts w:ascii="Times New Roman" w:hAnsi="Times New Roman" w:cs="Times New Roman"/>
          <w:sz w:val="24"/>
          <w:szCs w:val="24"/>
        </w:rPr>
      </w:pPr>
      <w:r w:rsidRPr="003D2DF7">
        <w:rPr>
          <w:rFonts w:ascii="Times New Roman" w:hAnsi="Times New Roman" w:cs="Times New Roman"/>
          <w:sz w:val="24"/>
          <w:szCs w:val="24"/>
        </w:rPr>
        <w:t>QMNP</w:t>
      </w:r>
      <w:r w:rsidR="00952F59" w:rsidRPr="003D2DF7">
        <w:rPr>
          <w:rFonts w:ascii="Times New Roman" w:hAnsi="Times New Roman" w:cs="Times New Roman"/>
          <w:sz w:val="24"/>
          <w:szCs w:val="24"/>
        </w:rPr>
        <w:t xml:space="preserve"> </w:t>
      </w:r>
      <w:r w:rsidR="00810993">
        <w:rPr>
          <w:rFonts w:ascii="Times New Roman" w:hAnsi="Times New Roman" w:cs="Times New Roman"/>
          <w:sz w:val="24"/>
          <w:szCs w:val="24"/>
        </w:rPr>
        <w:t>contains</w:t>
      </w:r>
      <w:r w:rsidR="00952F59" w:rsidRPr="003D2DF7">
        <w:rPr>
          <w:rFonts w:ascii="Times New Roman" w:hAnsi="Times New Roman" w:cs="Times New Roman"/>
          <w:sz w:val="24"/>
          <w:szCs w:val="24"/>
        </w:rPr>
        <w:t xml:space="preserve"> tributar</w:t>
      </w:r>
      <w:r w:rsidR="00810993">
        <w:rPr>
          <w:rFonts w:ascii="Times New Roman" w:hAnsi="Times New Roman" w:cs="Times New Roman"/>
          <w:sz w:val="24"/>
          <w:szCs w:val="24"/>
        </w:rPr>
        <w:t>ies</w:t>
      </w:r>
      <w:r w:rsidR="00952F59" w:rsidRPr="003D2DF7">
        <w:rPr>
          <w:rFonts w:ascii="Times New Roman" w:hAnsi="Times New Roman" w:cs="Times New Roman"/>
          <w:sz w:val="24"/>
          <w:szCs w:val="24"/>
        </w:rPr>
        <w:t xml:space="preserve"> of the Yellow River and the northwest inland river system, with many rivers and rich water resources. Datong River is a tributary of the Yellow River. It originates from the south side of </w:t>
      </w:r>
      <w:r w:rsidR="00810993">
        <w:rPr>
          <w:rFonts w:ascii="Times New Roman" w:hAnsi="Times New Roman" w:cs="Times New Roman"/>
          <w:sz w:val="24"/>
          <w:szCs w:val="24"/>
        </w:rPr>
        <w:t>R</w:t>
      </w:r>
      <w:r w:rsidR="00952F59" w:rsidRPr="003D2DF7">
        <w:rPr>
          <w:rFonts w:ascii="Times New Roman" w:hAnsi="Times New Roman" w:cs="Times New Roman"/>
          <w:sz w:val="24"/>
          <w:szCs w:val="24"/>
        </w:rPr>
        <w:t xml:space="preserve">iwa'ari in Tuolai South Mountain in Tianjun County, with a length of 560.7 </w:t>
      </w:r>
      <w:r w:rsidR="00952F59" w:rsidRPr="003D2DF7">
        <w:rPr>
          <w:rFonts w:ascii="Times New Roman" w:hAnsi="Times New Roman" w:cs="Times New Roman"/>
          <w:sz w:val="24"/>
          <w:szCs w:val="24"/>
        </w:rPr>
        <w:lastRenderedPageBreak/>
        <w:t xml:space="preserve">km, including 454 km in Qinghai Province and 48 km in the boundary between Qinghai and Gansu, </w:t>
      </w:r>
      <w:r w:rsidR="008B13C9">
        <w:rPr>
          <w:rFonts w:ascii="Times New Roman" w:hAnsi="Times New Roman" w:cs="Times New Roman"/>
          <w:sz w:val="24"/>
          <w:szCs w:val="24"/>
        </w:rPr>
        <w:t>and</w:t>
      </w:r>
      <w:r w:rsidR="008B13C9" w:rsidRPr="003D2DF7">
        <w:rPr>
          <w:rFonts w:ascii="Times New Roman" w:hAnsi="Times New Roman" w:cs="Times New Roman"/>
          <w:sz w:val="24"/>
          <w:szCs w:val="24"/>
        </w:rPr>
        <w:t xml:space="preserve"> </w:t>
      </w:r>
      <w:r w:rsidR="00952F59" w:rsidRPr="003D2DF7">
        <w:rPr>
          <w:rFonts w:ascii="Times New Roman" w:hAnsi="Times New Roman" w:cs="Times New Roman"/>
          <w:sz w:val="24"/>
          <w:szCs w:val="24"/>
        </w:rPr>
        <w:t>a total drainage area of 15</w:t>
      </w:r>
      <w:r w:rsidR="00810993">
        <w:rPr>
          <w:rFonts w:ascii="Times New Roman" w:hAnsi="Times New Roman" w:cs="Times New Roman"/>
          <w:sz w:val="24"/>
          <w:szCs w:val="24"/>
        </w:rPr>
        <w:t>,</w:t>
      </w:r>
      <w:r w:rsidR="00952F59" w:rsidRPr="003D2DF7">
        <w:rPr>
          <w:rFonts w:ascii="Times New Roman" w:hAnsi="Times New Roman" w:cs="Times New Roman"/>
          <w:sz w:val="24"/>
          <w:szCs w:val="24"/>
        </w:rPr>
        <w:t xml:space="preserve">100 </w:t>
      </w:r>
      <w:r w:rsidR="008B13C9">
        <w:rPr>
          <w:rFonts w:ascii="Times New Roman" w:hAnsi="Times New Roman" w:cs="Times New Roman"/>
          <w:sz w:val="24"/>
          <w:szCs w:val="24"/>
        </w:rPr>
        <w:t>km</w:t>
      </w:r>
      <w:r w:rsidR="008B13C9" w:rsidRPr="009D2E87">
        <w:rPr>
          <w:rFonts w:ascii="Times New Roman" w:hAnsi="Times New Roman" w:cs="Times New Roman"/>
          <w:sz w:val="24"/>
          <w:szCs w:val="24"/>
          <w:vertAlign w:val="superscript"/>
        </w:rPr>
        <w:t>2</w:t>
      </w:r>
      <w:r w:rsidR="00952F59" w:rsidRPr="003D2DF7">
        <w:rPr>
          <w:rFonts w:ascii="Times New Roman" w:hAnsi="Times New Roman" w:cs="Times New Roman"/>
          <w:sz w:val="24"/>
          <w:szCs w:val="24"/>
        </w:rPr>
        <w:t xml:space="preserve">. </w:t>
      </w:r>
    </w:p>
    <w:p w14:paraId="2AFAA4E5" w14:textId="6E247E2A" w:rsidR="00741A30" w:rsidRDefault="00952F59" w:rsidP="00810993">
      <w:pPr>
        <w:spacing w:line="408" w:lineRule="auto"/>
        <w:ind w:firstLine="420"/>
        <w:rPr>
          <w:rFonts w:ascii="Times New Roman" w:hAnsi="Times New Roman" w:cs="Times New Roman"/>
          <w:sz w:val="24"/>
          <w:szCs w:val="24"/>
        </w:rPr>
      </w:pPr>
      <w:r w:rsidRPr="003D2DF7">
        <w:rPr>
          <w:rFonts w:ascii="Times New Roman" w:hAnsi="Times New Roman" w:cs="Times New Roman"/>
          <w:sz w:val="24"/>
          <w:szCs w:val="24"/>
        </w:rPr>
        <w:t>Inland rivers mainly include Heihe River, Tuole River, Shule River, Danghe River, Shiyang River, Babao River, etc. Heihe River is the second largest inland river in Northwest China, crossing Qinghai, Gansu</w:t>
      </w:r>
      <w:r w:rsidR="008B13C9">
        <w:rPr>
          <w:rFonts w:ascii="Times New Roman" w:hAnsi="Times New Roman" w:cs="Times New Roman"/>
          <w:sz w:val="24"/>
          <w:szCs w:val="24"/>
        </w:rPr>
        <w:t>,</w:t>
      </w:r>
      <w:r w:rsidRPr="003D2DF7">
        <w:rPr>
          <w:rFonts w:ascii="Times New Roman" w:hAnsi="Times New Roman" w:cs="Times New Roman"/>
          <w:sz w:val="24"/>
          <w:szCs w:val="24"/>
        </w:rPr>
        <w:t xml:space="preserve"> and Inner Mongolia provinces, with a total length of 821 km, a drainage area of about 142</w:t>
      </w:r>
      <w:r w:rsidR="00810993">
        <w:rPr>
          <w:rFonts w:ascii="Times New Roman" w:hAnsi="Times New Roman" w:cs="Times New Roman"/>
          <w:sz w:val="24"/>
          <w:szCs w:val="24"/>
        </w:rPr>
        <w:t>,</w:t>
      </w:r>
      <w:r w:rsidRPr="003D2DF7">
        <w:rPr>
          <w:rFonts w:ascii="Times New Roman" w:hAnsi="Times New Roman" w:cs="Times New Roman"/>
          <w:sz w:val="24"/>
          <w:szCs w:val="24"/>
        </w:rPr>
        <w:t xml:space="preserve">900 </w:t>
      </w:r>
      <w:r w:rsidR="008B13C9">
        <w:rPr>
          <w:rFonts w:ascii="Times New Roman" w:hAnsi="Times New Roman" w:cs="Times New Roman"/>
          <w:sz w:val="24"/>
          <w:szCs w:val="24"/>
        </w:rPr>
        <w:t>km</w:t>
      </w:r>
      <w:r w:rsidR="008B13C9" w:rsidRPr="009D2E87">
        <w:rPr>
          <w:rFonts w:ascii="Times New Roman" w:hAnsi="Times New Roman" w:cs="Times New Roman"/>
          <w:sz w:val="24"/>
          <w:szCs w:val="24"/>
          <w:vertAlign w:val="superscript"/>
        </w:rPr>
        <w:t>2</w:t>
      </w:r>
      <w:r w:rsidRPr="003D2DF7">
        <w:rPr>
          <w:rFonts w:ascii="Times New Roman" w:hAnsi="Times New Roman" w:cs="Times New Roman"/>
          <w:sz w:val="24"/>
          <w:szCs w:val="24"/>
        </w:rPr>
        <w:t xml:space="preserve"> and an average annual runoff of 1.802 billion </w:t>
      </w:r>
      <w:r w:rsidR="00260488">
        <w:rPr>
          <w:rFonts w:ascii="Times New Roman" w:hAnsi="Times New Roman" w:cs="Times New Roman"/>
          <w:sz w:val="24"/>
          <w:szCs w:val="24"/>
        </w:rPr>
        <w:t>m</w:t>
      </w:r>
      <w:r w:rsidR="00260488" w:rsidRPr="009D2E87">
        <w:rPr>
          <w:rFonts w:ascii="Times New Roman" w:hAnsi="Times New Roman" w:cs="Times New Roman"/>
          <w:sz w:val="24"/>
          <w:szCs w:val="24"/>
          <w:vertAlign w:val="superscript"/>
        </w:rPr>
        <w:t>3</w:t>
      </w:r>
      <w:r w:rsidRPr="003D2DF7">
        <w:rPr>
          <w:rFonts w:ascii="Times New Roman" w:hAnsi="Times New Roman" w:cs="Times New Roman"/>
          <w:sz w:val="24"/>
          <w:szCs w:val="24"/>
        </w:rPr>
        <w:t xml:space="preserve">. </w:t>
      </w:r>
    </w:p>
    <w:p w14:paraId="1F54FFE5" w14:textId="3A1842D3" w:rsidR="00741A30" w:rsidRDefault="00952F59" w:rsidP="00810993">
      <w:pPr>
        <w:spacing w:line="408" w:lineRule="auto"/>
        <w:ind w:firstLine="420"/>
        <w:rPr>
          <w:rFonts w:ascii="Times New Roman" w:hAnsi="Times New Roman" w:cs="Times New Roman"/>
          <w:sz w:val="24"/>
          <w:szCs w:val="24"/>
        </w:rPr>
      </w:pPr>
      <w:r w:rsidRPr="003D2DF7">
        <w:rPr>
          <w:rFonts w:ascii="Times New Roman" w:hAnsi="Times New Roman" w:cs="Times New Roman"/>
          <w:sz w:val="24"/>
          <w:szCs w:val="24"/>
        </w:rPr>
        <w:t xml:space="preserve">Babao </w:t>
      </w:r>
      <w:r w:rsidR="00260488">
        <w:rPr>
          <w:rFonts w:ascii="Times New Roman" w:hAnsi="Times New Roman" w:cs="Times New Roman"/>
          <w:sz w:val="24"/>
          <w:szCs w:val="24"/>
        </w:rPr>
        <w:t>R</w:t>
      </w:r>
      <w:r w:rsidRPr="003D2DF7">
        <w:rPr>
          <w:rFonts w:ascii="Times New Roman" w:hAnsi="Times New Roman" w:cs="Times New Roman"/>
          <w:sz w:val="24"/>
          <w:szCs w:val="24"/>
        </w:rPr>
        <w:t>iver is the East Branch of Heihe River, located in the east of Qilian</w:t>
      </w:r>
      <w:r w:rsidR="005F3430">
        <w:rPr>
          <w:rFonts w:ascii="Times New Roman" w:hAnsi="Times New Roman" w:cs="Times New Roman"/>
          <w:sz w:val="24"/>
          <w:szCs w:val="24"/>
        </w:rPr>
        <w:t xml:space="preserve"> </w:t>
      </w:r>
      <w:r w:rsidRPr="003D2DF7">
        <w:rPr>
          <w:rFonts w:ascii="Times New Roman" w:hAnsi="Times New Roman" w:cs="Times New Roman"/>
          <w:sz w:val="24"/>
          <w:szCs w:val="24"/>
        </w:rPr>
        <w:t xml:space="preserve">county. It originates from </w:t>
      </w:r>
      <w:r w:rsidR="00810993">
        <w:rPr>
          <w:rFonts w:ascii="Times New Roman" w:hAnsi="Times New Roman" w:cs="Times New Roman"/>
          <w:sz w:val="24"/>
          <w:szCs w:val="24"/>
        </w:rPr>
        <w:t>N</w:t>
      </w:r>
      <w:r w:rsidRPr="003D2DF7">
        <w:rPr>
          <w:rFonts w:ascii="Times New Roman" w:hAnsi="Times New Roman" w:cs="Times New Roman"/>
          <w:sz w:val="24"/>
          <w:szCs w:val="24"/>
        </w:rPr>
        <w:t xml:space="preserve">azihai </w:t>
      </w:r>
      <w:r w:rsidR="00810993">
        <w:rPr>
          <w:rFonts w:ascii="Times New Roman" w:hAnsi="Times New Roman" w:cs="Times New Roman"/>
          <w:sz w:val="24"/>
          <w:szCs w:val="24"/>
        </w:rPr>
        <w:t>M</w:t>
      </w:r>
      <w:r w:rsidRPr="003D2DF7">
        <w:rPr>
          <w:rFonts w:ascii="Times New Roman" w:hAnsi="Times New Roman" w:cs="Times New Roman"/>
          <w:sz w:val="24"/>
          <w:szCs w:val="24"/>
        </w:rPr>
        <w:t xml:space="preserve">ountain on the south side of </w:t>
      </w:r>
      <w:r w:rsidR="00810993">
        <w:rPr>
          <w:rFonts w:ascii="Times New Roman" w:hAnsi="Times New Roman" w:cs="Times New Roman"/>
          <w:sz w:val="24"/>
          <w:szCs w:val="24"/>
        </w:rPr>
        <w:t>J</w:t>
      </w:r>
      <w:r w:rsidRPr="003D2DF7">
        <w:rPr>
          <w:rFonts w:ascii="Times New Roman" w:hAnsi="Times New Roman" w:cs="Times New Roman"/>
          <w:sz w:val="24"/>
          <w:szCs w:val="24"/>
        </w:rPr>
        <w:t xml:space="preserve">ingyangling </w:t>
      </w:r>
      <w:r w:rsidR="00810993">
        <w:rPr>
          <w:rFonts w:ascii="Times New Roman" w:hAnsi="Times New Roman" w:cs="Times New Roman"/>
          <w:sz w:val="24"/>
          <w:szCs w:val="24"/>
        </w:rPr>
        <w:t>M</w:t>
      </w:r>
      <w:r w:rsidRPr="003D2DF7">
        <w:rPr>
          <w:rFonts w:ascii="Times New Roman" w:hAnsi="Times New Roman" w:cs="Times New Roman"/>
          <w:sz w:val="24"/>
          <w:szCs w:val="24"/>
        </w:rPr>
        <w:t>ountain at the south foot of Qilian Mountain. The elevation of the river source is 3</w:t>
      </w:r>
      <w:r w:rsidR="00810993">
        <w:rPr>
          <w:rFonts w:ascii="Times New Roman" w:hAnsi="Times New Roman" w:cs="Times New Roman"/>
          <w:sz w:val="24"/>
          <w:szCs w:val="24"/>
        </w:rPr>
        <w:t>,</w:t>
      </w:r>
      <w:r w:rsidRPr="003D2DF7">
        <w:rPr>
          <w:rFonts w:ascii="Times New Roman" w:hAnsi="Times New Roman" w:cs="Times New Roman"/>
          <w:sz w:val="24"/>
          <w:szCs w:val="24"/>
        </w:rPr>
        <w:t xml:space="preserve">870 meters. From east to west, it flows through three townships of EBAO, </w:t>
      </w:r>
      <w:r w:rsidR="00810993">
        <w:rPr>
          <w:rFonts w:ascii="Times New Roman" w:hAnsi="Times New Roman" w:cs="Times New Roman"/>
          <w:sz w:val="24"/>
          <w:szCs w:val="24"/>
        </w:rPr>
        <w:t>A</w:t>
      </w:r>
      <w:r w:rsidRPr="003D2DF7">
        <w:rPr>
          <w:rFonts w:ascii="Times New Roman" w:hAnsi="Times New Roman" w:cs="Times New Roman"/>
          <w:sz w:val="24"/>
          <w:szCs w:val="24"/>
        </w:rPr>
        <w:t>ruo and Babao, and reaches the confluence of Baoping River and Heihe River, with a catchment area of 2</w:t>
      </w:r>
      <w:r w:rsidR="00260488">
        <w:rPr>
          <w:rFonts w:ascii="Times New Roman" w:hAnsi="Times New Roman" w:cs="Times New Roman"/>
          <w:sz w:val="24"/>
          <w:szCs w:val="24"/>
        </w:rPr>
        <w:t>,</w:t>
      </w:r>
      <w:r w:rsidRPr="003D2DF7">
        <w:rPr>
          <w:rFonts w:ascii="Times New Roman" w:hAnsi="Times New Roman" w:cs="Times New Roman"/>
          <w:sz w:val="24"/>
          <w:szCs w:val="24"/>
        </w:rPr>
        <w:t xml:space="preserve">508 </w:t>
      </w:r>
      <w:r w:rsidR="00260488">
        <w:rPr>
          <w:rFonts w:ascii="Times New Roman" w:hAnsi="Times New Roman" w:cs="Times New Roman"/>
          <w:sz w:val="24"/>
          <w:szCs w:val="24"/>
        </w:rPr>
        <w:t>km</w:t>
      </w:r>
      <w:r w:rsidR="00260488" w:rsidRPr="009D2E87">
        <w:rPr>
          <w:rFonts w:ascii="Times New Roman" w:hAnsi="Times New Roman" w:cs="Times New Roman"/>
          <w:sz w:val="24"/>
          <w:szCs w:val="24"/>
          <w:vertAlign w:val="superscript"/>
        </w:rPr>
        <w:t>2</w:t>
      </w:r>
      <w:r w:rsidRPr="003D2DF7">
        <w:rPr>
          <w:rFonts w:ascii="Times New Roman" w:hAnsi="Times New Roman" w:cs="Times New Roman"/>
          <w:sz w:val="24"/>
          <w:szCs w:val="24"/>
        </w:rPr>
        <w:t xml:space="preserve">. </w:t>
      </w:r>
    </w:p>
    <w:p w14:paraId="08398C0E" w14:textId="4FC86A53" w:rsidR="00741A30" w:rsidRDefault="00952F59" w:rsidP="00810993">
      <w:pPr>
        <w:spacing w:line="408" w:lineRule="auto"/>
        <w:ind w:firstLine="420"/>
        <w:rPr>
          <w:rFonts w:ascii="Times New Roman" w:hAnsi="Times New Roman" w:cs="Times New Roman"/>
          <w:sz w:val="24"/>
          <w:szCs w:val="24"/>
        </w:rPr>
      </w:pPr>
      <w:r w:rsidRPr="003D2DF7">
        <w:rPr>
          <w:rFonts w:ascii="Times New Roman" w:hAnsi="Times New Roman" w:cs="Times New Roman"/>
          <w:sz w:val="24"/>
          <w:szCs w:val="24"/>
        </w:rPr>
        <w:t xml:space="preserve">Shule River Basin is located in Tianjun county. It originates from </w:t>
      </w:r>
      <w:r w:rsidR="00810993">
        <w:rPr>
          <w:rFonts w:ascii="Times New Roman" w:hAnsi="Times New Roman" w:cs="Times New Roman"/>
          <w:sz w:val="24"/>
          <w:szCs w:val="24"/>
        </w:rPr>
        <w:t>N</w:t>
      </w:r>
      <w:r w:rsidRPr="003D2DF7">
        <w:rPr>
          <w:rFonts w:ascii="Times New Roman" w:hAnsi="Times New Roman" w:cs="Times New Roman"/>
          <w:sz w:val="24"/>
          <w:szCs w:val="24"/>
        </w:rPr>
        <w:t>agaerdang in the eastern part of South Shule mountain, flows through Suli in the northwest, and then into Gansu Province after leaving Qinghai Province. Shule River has a total length of 540 kilometers and a drainage area of 20</w:t>
      </w:r>
      <w:r w:rsidR="00810993">
        <w:rPr>
          <w:rFonts w:ascii="Times New Roman" w:hAnsi="Times New Roman" w:cs="Times New Roman"/>
          <w:sz w:val="24"/>
          <w:szCs w:val="24"/>
        </w:rPr>
        <w:t>,</w:t>
      </w:r>
      <w:r w:rsidRPr="003D2DF7">
        <w:rPr>
          <w:rFonts w:ascii="Times New Roman" w:hAnsi="Times New Roman" w:cs="Times New Roman"/>
          <w:sz w:val="24"/>
          <w:szCs w:val="24"/>
        </w:rPr>
        <w:t xml:space="preserve">000 </w:t>
      </w:r>
      <w:r w:rsidR="00741A30">
        <w:rPr>
          <w:rFonts w:ascii="Times New Roman" w:hAnsi="Times New Roman" w:cs="Times New Roman"/>
          <w:sz w:val="24"/>
          <w:szCs w:val="24"/>
        </w:rPr>
        <w:t>km</w:t>
      </w:r>
      <w:r w:rsidR="00741A30" w:rsidRPr="009D2E87">
        <w:rPr>
          <w:rFonts w:ascii="Times New Roman" w:hAnsi="Times New Roman" w:cs="Times New Roman"/>
          <w:sz w:val="24"/>
          <w:szCs w:val="24"/>
          <w:vertAlign w:val="superscript"/>
        </w:rPr>
        <w:t>2</w:t>
      </w:r>
      <w:r w:rsidRPr="003D2DF7">
        <w:rPr>
          <w:rFonts w:ascii="Times New Roman" w:hAnsi="Times New Roman" w:cs="Times New Roman"/>
          <w:sz w:val="24"/>
          <w:szCs w:val="24"/>
        </w:rPr>
        <w:t xml:space="preserve">. </w:t>
      </w:r>
    </w:p>
    <w:p w14:paraId="02439137" w14:textId="56A3CB8A" w:rsidR="001954CF" w:rsidRDefault="00952F59" w:rsidP="00810993">
      <w:pPr>
        <w:spacing w:line="408" w:lineRule="auto"/>
        <w:ind w:firstLine="420"/>
        <w:rPr>
          <w:rFonts w:ascii="Times New Roman" w:hAnsi="Times New Roman" w:cs="Times New Roman"/>
          <w:sz w:val="24"/>
          <w:szCs w:val="24"/>
        </w:rPr>
      </w:pPr>
      <w:r w:rsidRPr="003D2DF7">
        <w:rPr>
          <w:rFonts w:ascii="Times New Roman" w:hAnsi="Times New Roman" w:cs="Times New Roman"/>
          <w:sz w:val="24"/>
          <w:szCs w:val="24"/>
        </w:rPr>
        <w:t xml:space="preserve">Danghe river is a primary tributary of Shule River. It originates from the glacier and snow mountain in the protection area of Danghe river source. Its annual average runoff is 298 million </w:t>
      </w:r>
      <w:r w:rsidR="00741A30">
        <w:rPr>
          <w:rFonts w:ascii="Times New Roman" w:hAnsi="Times New Roman" w:cs="Times New Roman"/>
          <w:sz w:val="24"/>
          <w:szCs w:val="24"/>
        </w:rPr>
        <w:t>m</w:t>
      </w:r>
      <w:r w:rsidR="00741A30" w:rsidRPr="009D2E87">
        <w:rPr>
          <w:rFonts w:ascii="Times New Roman" w:hAnsi="Times New Roman" w:cs="Times New Roman"/>
          <w:sz w:val="24"/>
          <w:szCs w:val="24"/>
          <w:vertAlign w:val="superscript"/>
        </w:rPr>
        <w:t>3</w:t>
      </w:r>
      <w:r w:rsidRPr="003D2DF7">
        <w:rPr>
          <w:rFonts w:ascii="Times New Roman" w:hAnsi="Times New Roman" w:cs="Times New Roman"/>
          <w:sz w:val="24"/>
          <w:szCs w:val="24"/>
        </w:rPr>
        <w:t xml:space="preserve"> and flows through Subei Mongolian Autonomous County and Dunhuang City in Gansu Province. </w:t>
      </w:r>
    </w:p>
    <w:p w14:paraId="081A2414" w14:textId="64C461B8" w:rsidR="005F3430" w:rsidRDefault="00952F59" w:rsidP="00810993">
      <w:pPr>
        <w:spacing w:line="408" w:lineRule="auto"/>
        <w:ind w:firstLine="420"/>
        <w:rPr>
          <w:rFonts w:ascii="Times New Roman" w:hAnsi="Times New Roman" w:cs="Times New Roman"/>
          <w:sz w:val="24"/>
          <w:szCs w:val="24"/>
        </w:rPr>
      </w:pPr>
      <w:r w:rsidRPr="003D2DF7">
        <w:rPr>
          <w:rFonts w:ascii="Times New Roman" w:hAnsi="Times New Roman" w:cs="Times New Roman"/>
          <w:sz w:val="24"/>
          <w:szCs w:val="24"/>
        </w:rPr>
        <w:t xml:space="preserve">Shiyang River originates from Daxueshan mountain on the north side of Lenglongling in the eastern section of Qilian Mountains. It comes from ta'erzhuang and enters the eastern section of Hexi corridor. It passes through Wuwei and receives the spring water from the alluvial fan margin and then flows to the northeast. It is the main water source of Wuwei city. </w:t>
      </w:r>
    </w:p>
    <w:p w14:paraId="1F9B9D28" w14:textId="1AD50CEA" w:rsidR="003A673C" w:rsidRDefault="00952F59" w:rsidP="00BE4680">
      <w:pPr>
        <w:spacing w:line="408" w:lineRule="auto"/>
        <w:ind w:firstLine="420"/>
        <w:rPr>
          <w:rFonts w:ascii="Times New Roman" w:hAnsi="Times New Roman" w:cs="Times New Roman"/>
          <w:sz w:val="24"/>
          <w:szCs w:val="24"/>
        </w:rPr>
      </w:pPr>
      <w:r w:rsidRPr="003D2DF7">
        <w:rPr>
          <w:rFonts w:ascii="Times New Roman" w:hAnsi="Times New Roman" w:cs="Times New Roman"/>
          <w:sz w:val="24"/>
          <w:szCs w:val="24"/>
        </w:rPr>
        <w:t xml:space="preserve">The total amount of groundwater resources in </w:t>
      </w:r>
      <w:r w:rsidR="004D2F46" w:rsidRPr="003D2DF7">
        <w:rPr>
          <w:rFonts w:ascii="Times New Roman" w:hAnsi="Times New Roman" w:cs="Times New Roman"/>
          <w:sz w:val="24"/>
          <w:szCs w:val="24"/>
        </w:rPr>
        <w:t>QMNP</w:t>
      </w:r>
      <w:r w:rsidRPr="003D2DF7">
        <w:rPr>
          <w:rFonts w:ascii="Times New Roman" w:hAnsi="Times New Roman" w:cs="Times New Roman"/>
          <w:sz w:val="24"/>
          <w:szCs w:val="24"/>
        </w:rPr>
        <w:t xml:space="preserve"> </w:t>
      </w:r>
      <w:r w:rsidR="001954CF">
        <w:rPr>
          <w:rFonts w:ascii="Times New Roman" w:hAnsi="Times New Roman" w:cs="Times New Roman"/>
          <w:sz w:val="24"/>
          <w:szCs w:val="24"/>
        </w:rPr>
        <w:t>make up</w:t>
      </w:r>
      <w:r w:rsidRPr="003D2DF7">
        <w:rPr>
          <w:rFonts w:ascii="Times New Roman" w:hAnsi="Times New Roman" w:cs="Times New Roman"/>
          <w:sz w:val="24"/>
          <w:szCs w:val="24"/>
        </w:rPr>
        <w:t xml:space="preserve"> 6.42 billion </w:t>
      </w:r>
      <w:r w:rsidR="001954CF">
        <w:rPr>
          <w:rFonts w:ascii="Times New Roman" w:hAnsi="Times New Roman" w:cs="Times New Roman"/>
          <w:sz w:val="24"/>
          <w:szCs w:val="24"/>
        </w:rPr>
        <w:t>m</w:t>
      </w:r>
      <w:r w:rsidR="001954CF" w:rsidRPr="009D2E87">
        <w:rPr>
          <w:rFonts w:ascii="Times New Roman" w:hAnsi="Times New Roman" w:cs="Times New Roman"/>
          <w:sz w:val="24"/>
          <w:szCs w:val="24"/>
          <w:vertAlign w:val="superscript"/>
        </w:rPr>
        <w:t>3</w:t>
      </w:r>
      <w:r w:rsidRPr="003D2DF7">
        <w:rPr>
          <w:rFonts w:ascii="Times New Roman" w:hAnsi="Times New Roman" w:cs="Times New Roman"/>
          <w:sz w:val="24"/>
          <w:szCs w:val="24"/>
        </w:rPr>
        <w:t xml:space="preserve">. </w:t>
      </w:r>
      <w:r w:rsidR="005F3430">
        <w:rPr>
          <w:rFonts w:ascii="Times New Roman" w:hAnsi="Times New Roman" w:cs="Times New Roman"/>
          <w:sz w:val="24"/>
          <w:szCs w:val="24"/>
        </w:rPr>
        <w:t xml:space="preserve">The </w:t>
      </w:r>
      <w:r w:rsidRPr="003D2DF7">
        <w:rPr>
          <w:rFonts w:ascii="Times New Roman" w:hAnsi="Times New Roman" w:cs="Times New Roman"/>
          <w:sz w:val="24"/>
          <w:szCs w:val="24"/>
        </w:rPr>
        <w:t xml:space="preserve">repeated amount of surface water and groundwater is 5.91 billion </w:t>
      </w:r>
      <w:r w:rsidR="001954CF">
        <w:rPr>
          <w:rFonts w:ascii="Times New Roman" w:hAnsi="Times New Roman" w:cs="Times New Roman"/>
          <w:sz w:val="24"/>
          <w:szCs w:val="24"/>
        </w:rPr>
        <w:t>m</w:t>
      </w:r>
      <w:r w:rsidR="001954CF" w:rsidRPr="009D2E87">
        <w:rPr>
          <w:rFonts w:ascii="Times New Roman" w:hAnsi="Times New Roman" w:cs="Times New Roman"/>
          <w:sz w:val="24"/>
          <w:szCs w:val="24"/>
          <w:vertAlign w:val="superscript"/>
        </w:rPr>
        <w:t>3</w:t>
      </w:r>
      <w:r w:rsidRPr="003D2DF7">
        <w:rPr>
          <w:rFonts w:ascii="Times New Roman" w:hAnsi="Times New Roman" w:cs="Times New Roman"/>
          <w:sz w:val="24"/>
          <w:szCs w:val="24"/>
        </w:rPr>
        <w:t>, and the non</w:t>
      </w:r>
      <w:r w:rsidR="005F3430">
        <w:rPr>
          <w:rFonts w:ascii="Times New Roman" w:hAnsi="Times New Roman" w:cs="Times New Roman"/>
          <w:sz w:val="24"/>
          <w:szCs w:val="24"/>
        </w:rPr>
        <w:t>-</w:t>
      </w:r>
      <w:r w:rsidRPr="003D2DF7">
        <w:rPr>
          <w:rFonts w:ascii="Times New Roman" w:hAnsi="Times New Roman" w:cs="Times New Roman"/>
          <w:sz w:val="24"/>
          <w:szCs w:val="24"/>
        </w:rPr>
        <w:t xml:space="preserve">repeated amount of surface water and groundwater is 510 million </w:t>
      </w:r>
      <w:r w:rsidR="001954CF">
        <w:rPr>
          <w:rFonts w:ascii="Times New Roman" w:hAnsi="Times New Roman" w:cs="Times New Roman"/>
          <w:sz w:val="24"/>
          <w:szCs w:val="24"/>
        </w:rPr>
        <w:t>m</w:t>
      </w:r>
      <w:r w:rsidR="001954CF" w:rsidRPr="009D2E87">
        <w:rPr>
          <w:rFonts w:ascii="Times New Roman" w:hAnsi="Times New Roman" w:cs="Times New Roman"/>
          <w:sz w:val="24"/>
          <w:szCs w:val="24"/>
          <w:vertAlign w:val="superscript"/>
        </w:rPr>
        <w:t>3</w:t>
      </w:r>
      <w:r w:rsidRPr="003D2DF7">
        <w:rPr>
          <w:rFonts w:ascii="Times New Roman" w:hAnsi="Times New Roman" w:cs="Times New Roman"/>
          <w:sz w:val="24"/>
          <w:szCs w:val="24"/>
        </w:rPr>
        <w:t>.</w:t>
      </w:r>
    </w:p>
    <w:p w14:paraId="7A5D2D11" w14:textId="6B66F18B" w:rsidR="00740C5B" w:rsidRPr="003D2DF7" w:rsidRDefault="00373D23" w:rsidP="00BE4680">
      <w:pPr>
        <w:spacing w:line="408" w:lineRule="auto"/>
        <w:ind w:firstLine="420"/>
        <w:rPr>
          <w:rFonts w:ascii="Times New Roman" w:hAnsi="Times New Roman" w:cs="Times New Roman"/>
          <w:sz w:val="24"/>
          <w:szCs w:val="24"/>
        </w:rPr>
      </w:pPr>
      <w:r>
        <w:rPr>
          <w:rFonts w:ascii="Times New Roman" w:hAnsi="Times New Roman" w:cs="Times New Roman"/>
          <w:sz w:val="24"/>
          <w:szCs w:val="24"/>
        </w:rPr>
        <w:t>S</w:t>
      </w:r>
      <w:r w:rsidR="00740C5B" w:rsidRPr="00740C5B">
        <w:rPr>
          <w:rFonts w:ascii="Times New Roman" w:hAnsi="Times New Roman" w:cs="Times New Roman"/>
          <w:sz w:val="24"/>
          <w:szCs w:val="24"/>
        </w:rPr>
        <w:t xml:space="preserve">ince 2020, the Qinghai Provincial Administration of Qilian Mountain National Park has organized the Institute of aquatic biology of the Chinese Academy of Sciences and the Qinghai </w:t>
      </w:r>
      <w:r w:rsidR="00740C5B" w:rsidRPr="00740C5B">
        <w:rPr>
          <w:rFonts w:ascii="Times New Roman" w:hAnsi="Times New Roman" w:cs="Times New Roman"/>
          <w:sz w:val="24"/>
          <w:szCs w:val="24"/>
        </w:rPr>
        <w:lastRenderedPageBreak/>
        <w:t>hydrological and water resources measurement and reporting center to carry out a special investigation and assessment on the current situation of water resources and the water ecological environment and aquatic biodiversity of typical rivers and wetlands in Qinghai area of Qilian Mountain National Park. The overall water environment quality of rivers and wetlands in Qinghai area and surrounding areas is good, which can basically meet the requirements of class II or above of surface water environmental quality standard, and some indicators can meet the class I standard of surface water environmental quality in some sections. The water quality of surface water and drinking water source in Qilian Mountain reserve is excellent. The excellent rate of air quality meets the requirements of national standards, and the soil environmental quality is generally good, meeting the requirements of national control.</w:t>
      </w:r>
    </w:p>
    <w:p w14:paraId="2FE8DD1A" w14:textId="79C7D525" w:rsidR="0045244C" w:rsidRPr="008F54C0" w:rsidRDefault="0045244C" w:rsidP="00CE372D">
      <w:pPr>
        <w:pStyle w:val="3"/>
        <w:spacing w:line="408" w:lineRule="auto"/>
      </w:pPr>
      <w:bookmarkStart w:id="46" w:name="_Toc71201521"/>
      <w:bookmarkStart w:id="47" w:name="_Toc82335329"/>
      <w:r w:rsidRPr="008F54C0">
        <w:t>4.1.</w:t>
      </w:r>
      <w:r w:rsidR="0014457B" w:rsidRPr="008F54C0">
        <w:t xml:space="preserve">5 </w:t>
      </w:r>
      <w:r w:rsidRPr="008F54C0">
        <w:t>Biodiversity</w:t>
      </w:r>
      <w:bookmarkEnd w:id="46"/>
      <w:bookmarkEnd w:id="47"/>
    </w:p>
    <w:p w14:paraId="3F66192D" w14:textId="380CB2FF" w:rsidR="00FA57BF" w:rsidRPr="003D2DF7" w:rsidRDefault="00952F59" w:rsidP="00BE4680">
      <w:pPr>
        <w:spacing w:line="408" w:lineRule="auto"/>
        <w:ind w:firstLine="420"/>
        <w:rPr>
          <w:rFonts w:ascii="Times New Roman" w:hAnsi="Times New Roman" w:cs="Times New Roman"/>
          <w:sz w:val="24"/>
          <w:szCs w:val="24"/>
        </w:rPr>
      </w:pPr>
      <w:r w:rsidRPr="003D2DF7">
        <w:rPr>
          <w:rFonts w:ascii="Times New Roman" w:hAnsi="Times New Roman" w:cs="Times New Roman"/>
          <w:sz w:val="24"/>
          <w:szCs w:val="24"/>
        </w:rPr>
        <w:t xml:space="preserve">The distribution characteristics of vegetation in </w:t>
      </w:r>
      <w:r w:rsidR="004D2F46" w:rsidRPr="003D2DF7">
        <w:rPr>
          <w:rFonts w:ascii="Times New Roman" w:hAnsi="Times New Roman" w:cs="Times New Roman"/>
          <w:sz w:val="24"/>
          <w:szCs w:val="24"/>
        </w:rPr>
        <w:t>QMNP</w:t>
      </w:r>
      <w:r w:rsidR="0070541F">
        <w:rPr>
          <w:rFonts w:ascii="Times New Roman" w:hAnsi="Times New Roman" w:cs="Times New Roman"/>
          <w:sz w:val="24"/>
          <w:szCs w:val="24"/>
        </w:rPr>
        <w:t xml:space="preserve"> fall into</w:t>
      </w:r>
      <w:r w:rsidRPr="003D2DF7">
        <w:rPr>
          <w:rFonts w:ascii="Times New Roman" w:hAnsi="Times New Roman" w:cs="Times New Roman"/>
          <w:sz w:val="24"/>
          <w:szCs w:val="24"/>
        </w:rPr>
        <w:t xml:space="preserve"> </w:t>
      </w:r>
      <w:r w:rsidR="00891F88">
        <w:rPr>
          <w:rFonts w:ascii="Times New Roman" w:hAnsi="Times New Roman" w:cs="Times New Roman"/>
          <w:sz w:val="24"/>
          <w:szCs w:val="24"/>
        </w:rPr>
        <w:t>five zones:</w:t>
      </w:r>
      <w:r w:rsidRPr="003D2DF7">
        <w:rPr>
          <w:rFonts w:ascii="Times New Roman" w:hAnsi="Times New Roman" w:cs="Times New Roman"/>
          <w:sz w:val="24"/>
          <w:szCs w:val="24"/>
        </w:rPr>
        <w:t xml:space="preserve"> </w:t>
      </w:r>
      <w:r w:rsidR="00891F88">
        <w:rPr>
          <w:rFonts w:ascii="Times New Roman" w:hAnsi="Times New Roman" w:cs="Times New Roman"/>
          <w:sz w:val="24"/>
          <w:szCs w:val="24"/>
        </w:rPr>
        <w:t>the</w:t>
      </w:r>
      <w:r w:rsidRPr="003D2DF7">
        <w:rPr>
          <w:rFonts w:ascii="Times New Roman" w:hAnsi="Times New Roman" w:cs="Times New Roman"/>
          <w:sz w:val="24"/>
          <w:szCs w:val="24"/>
        </w:rPr>
        <w:t xml:space="preserve"> mountain steppe zone (altitude 1</w:t>
      </w:r>
      <w:r w:rsidR="00891F88">
        <w:rPr>
          <w:rFonts w:ascii="Times New Roman" w:hAnsi="Times New Roman" w:cs="Times New Roman"/>
          <w:sz w:val="24"/>
          <w:szCs w:val="24"/>
        </w:rPr>
        <w:t>,</w:t>
      </w:r>
      <w:r w:rsidRPr="003D2DF7">
        <w:rPr>
          <w:rFonts w:ascii="Times New Roman" w:hAnsi="Times New Roman" w:cs="Times New Roman"/>
          <w:sz w:val="24"/>
          <w:szCs w:val="24"/>
        </w:rPr>
        <w:t>800-2</w:t>
      </w:r>
      <w:r w:rsidR="00891F88">
        <w:rPr>
          <w:rFonts w:ascii="Times New Roman" w:hAnsi="Times New Roman" w:cs="Times New Roman"/>
          <w:sz w:val="24"/>
          <w:szCs w:val="24"/>
        </w:rPr>
        <w:t>,</w:t>
      </w:r>
      <w:r w:rsidRPr="003D2DF7">
        <w:rPr>
          <w:rFonts w:ascii="Times New Roman" w:hAnsi="Times New Roman" w:cs="Times New Roman"/>
          <w:sz w:val="24"/>
          <w:szCs w:val="24"/>
        </w:rPr>
        <w:t>800 m), temperate shrub steppe zone (2</w:t>
      </w:r>
      <w:r w:rsidR="00891F88">
        <w:rPr>
          <w:rFonts w:ascii="Times New Roman" w:hAnsi="Times New Roman" w:cs="Times New Roman"/>
          <w:sz w:val="24"/>
          <w:szCs w:val="24"/>
        </w:rPr>
        <w:t>,</w:t>
      </w:r>
      <w:r w:rsidRPr="003D2DF7">
        <w:rPr>
          <w:rFonts w:ascii="Times New Roman" w:hAnsi="Times New Roman" w:cs="Times New Roman"/>
          <w:sz w:val="24"/>
          <w:szCs w:val="24"/>
        </w:rPr>
        <w:t>000-2</w:t>
      </w:r>
      <w:r w:rsidR="00891F88">
        <w:rPr>
          <w:rFonts w:ascii="Times New Roman" w:hAnsi="Times New Roman" w:cs="Times New Roman"/>
          <w:sz w:val="24"/>
          <w:szCs w:val="24"/>
        </w:rPr>
        <w:t>,</w:t>
      </w:r>
      <w:r w:rsidRPr="003D2DF7">
        <w:rPr>
          <w:rFonts w:ascii="Times New Roman" w:hAnsi="Times New Roman" w:cs="Times New Roman"/>
          <w:sz w:val="24"/>
          <w:szCs w:val="24"/>
        </w:rPr>
        <w:t>200 m), mountain forest steppe zone (2</w:t>
      </w:r>
      <w:r w:rsidR="00891F88">
        <w:rPr>
          <w:rFonts w:ascii="Times New Roman" w:hAnsi="Times New Roman" w:cs="Times New Roman"/>
          <w:sz w:val="24"/>
          <w:szCs w:val="24"/>
        </w:rPr>
        <w:t>,</w:t>
      </w:r>
      <w:r w:rsidRPr="003D2DF7">
        <w:rPr>
          <w:rFonts w:ascii="Times New Roman" w:hAnsi="Times New Roman" w:cs="Times New Roman"/>
          <w:sz w:val="24"/>
          <w:szCs w:val="24"/>
        </w:rPr>
        <w:t>600-3</w:t>
      </w:r>
      <w:r w:rsidR="00891F88">
        <w:rPr>
          <w:rFonts w:ascii="Times New Roman" w:hAnsi="Times New Roman" w:cs="Times New Roman"/>
          <w:sz w:val="24"/>
          <w:szCs w:val="24"/>
        </w:rPr>
        <w:t>,</w:t>
      </w:r>
      <w:r w:rsidRPr="003D2DF7">
        <w:rPr>
          <w:rFonts w:ascii="Times New Roman" w:hAnsi="Times New Roman" w:cs="Times New Roman"/>
          <w:sz w:val="24"/>
          <w:szCs w:val="24"/>
        </w:rPr>
        <w:t>400 m), subalpine shrub meadow zone (3</w:t>
      </w:r>
      <w:r w:rsidR="00891F88">
        <w:rPr>
          <w:rFonts w:ascii="Times New Roman" w:hAnsi="Times New Roman" w:cs="Times New Roman"/>
          <w:sz w:val="24"/>
          <w:szCs w:val="24"/>
        </w:rPr>
        <w:t>,</w:t>
      </w:r>
      <w:r w:rsidRPr="003D2DF7">
        <w:rPr>
          <w:rFonts w:ascii="Times New Roman" w:hAnsi="Times New Roman" w:cs="Times New Roman"/>
          <w:sz w:val="24"/>
          <w:szCs w:val="24"/>
        </w:rPr>
        <w:t>200-3</w:t>
      </w:r>
      <w:r w:rsidR="00891F88">
        <w:rPr>
          <w:rFonts w:ascii="Times New Roman" w:hAnsi="Times New Roman" w:cs="Times New Roman"/>
          <w:sz w:val="24"/>
          <w:szCs w:val="24"/>
        </w:rPr>
        <w:t>,</w:t>
      </w:r>
      <w:r w:rsidRPr="003D2DF7">
        <w:rPr>
          <w:rFonts w:ascii="Times New Roman" w:hAnsi="Times New Roman" w:cs="Times New Roman"/>
          <w:sz w:val="24"/>
          <w:szCs w:val="24"/>
        </w:rPr>
        <w:t>500 m) and alpine subalpine snow sparse vegetation zone (&gt; 3</w:t>
      </w:r>
      <w:r w:rsidR="00891F88">
        <w:rPr>
          <w:rFonts w:ascii="Times New Roman" w:hAnsi="Times New Roman" w:cs="Times New Roman"/>
          <w:sz w:val="24"/>
          <w:szCs w:val="24"/>
        </w:rPr>
        <w:t>,</w:t>
      </w:r>
      <w:r w:rsidRPr="003D2DF7">
        <w:rPr>
          <w:rFonts w:ascii="Times New Roman" w:hAnsi="Times New Roman" w:cs="Times New Roman"/>
          <w:sz w:val="24"/>
          <w:szCs w:val="24"/>
        </w:rPr>
        <w:t>500 m). The natural forest vegetation types mainly include</w:t>
      </w:r>
      <w:r w:rsidR="00891F88">
        <w:rPr>
          <w:rFonts w:ascii="Times New Roman" w:hAnsi="Times New Roman" w:cs="Times New Roman"/>
          <w:sz w:val="24"/>
          <w:szCs w:val="24"/>
        </w:rPr>
        <w:t>:</w:t>
      </w:r>
      <w:r w:rsidRPr="003D2DF7">
        <w:rPr>
          <w:rFonts w:ascii="Times New Roman" w:hAnsi="Times New Roman" w:cs="Times New Roman"/>
          <w:sz w:val="24"/>
          <w:szCs w:val="24"/>
        </w:rPr>
        <w:t xml:space="preserve"> Picea crassifolia forest, Platycladus orientalis forest, Pinus tabulaeformis forest, Populus davidiana forest, </w:t>
      </w:r>
      <w:r w:rsidR="00891F88">
        <w:rPr>
          <w:rFonts w:ascii="Times New Roman" w:hAnsi="Times New Roman" w:cs="Times New Roman"/>
          <w:sz w:val="24"/>
          <w:szCs w:val="24"/>
        </w:rPr>
        <w:t xml:space="preserve">and </w:t>
      </w:r>
      <w:r w:rsidRPr="003D2DF7">
        <w:rPr>
          <w:rFonts w:ascii="Times New Roman" w:hAnsi="Times New Roman" w:cs="Times New Roman"/>
          <w:sz w:val="24"/>
          <w:szCs w:val="24"/>
        </w:rPr>
        <w:t>birch forest</w:t>
      </w:r>
      <w:r w:rsidR="00891F88">
        <w:rPr>
          <w:rFonts w:ascii="Times New Roman" w:hAnsi="Times New Roman" w:cs="Times New Roman"/>
          <w:sz w:val="24"/>
          <w:szCs w:val="24"/>
        </w:rPr>
        <w:t>. T</w:t>
      </w:r>
      <w:r w:rsidRPr="003D2DF7">
        <w:rPr>
          <w:rFonts w:ascii="Times New Roman" w:hAnsi="Times New Roman" w:cs="Times New Roman"/>
          <w:sz w:val="24"/>
          <w:szCs w:val="24"/>
        </w:rPr>
        <w:t xml:space="preserve">he artificial forest mainly includes poplar and spruce forest. Shrub vegetation mainly includes Rosa roxburghii, Rosa alba, Salix psammophila, Caragana sagittata, Rhododendron, Tamarix, Nitraria, Hippophae rhamnoides, ephedra membranaceus, </w:t>
      </w:r>
      <w:r w:rsidR="00891F88">
        <w:rPr>
          <w:rFonts w:ascii="Times New Roman" w:hAnsi="Times New Roman" w:cs="Times New Roman"/>
          <w:sz w:val="24"/>
          <w:szCs w:val="24"/>
        </w:rPr>
        <w:t xml:space="preserve">and </w:t>
      </w:r>
      <w:r w:rsidRPr="003D2DF7">
        <w:rPr>
          <w:rFonts w:ascii="Times New Roman" w:hAnsi="Times New Roman" w:cs="Times New Roman"/>
          <w:sz w:val="24"/>
          <w:szCs w:val="24"/>
        </w:rPr>
        <w:t xml:space="preserve">Caragana microphylla. Grassland vegetation mainly includes Stipa, Kobresia, Poa pratensis, Elymus, Potentilla, Oxytropis, Achnatherum splendens, </w:t>
      </w:r>
      <w:r w:rsidR="00891F88">
        <w:rPr>
          <w:rFonts w:ascii="Times New Roman" w:hAnsi="Times New Roman" w:cs="Times New Roman"/>
          <w:sz w:val="24"/>
          <w:szCs w:val="24"/>
        </w:rPr>
        <w:t xml:space="preserve">and </w:t>
      </w:r>
      <w:r w:rsidRPr="003D2DF7">
        <w:rPr>
          <w:rFonts w:ascii="Times New Roman" w:hAnsi="Times New Roman" w:cs="Times New Roman"/>
          <w:sz w:val="24"/>
          <w:szCs w:val="24"/>
        </w:rPr>
        <w:t>Agropyron.</w:t>
      </w:r>
    </w:p>
    <w:p w14:paraId="7D35D5AF" w14:textId="77777777" w:rsidR="0047271B" w:rsidRDefault="00952F59" w:rsidP="003D2DF7">
      <w:pPr>
        <w:spacing w:line="408" w:lineRule="auto"/>
        <w:ind w:firstLineChars="200" w:firstLine="480"/>
        <w:rPr>
          <w:rFonts w:ascii="Times New Roman" w:hAnsi="Times New Roman" w:cs="Times New Roman"/>
          <w:sz w:val="24"/>
          <w:szCs w:val="24"/>
        </w:rPr>
      </w:pPr>
      <w:r w:rsidRPr="003D2DF7">
        <w:rPr>
          <w:rFonts w:ascii="Times New Roman" w:hAnsi="Times New Roman" w:cs="Times New Roman"/>
          <w:sz w:val="24"/>
          <w:szCs w:val="24"/>
        </w:rPr>
        <w:t xml:space="preserve">There are 294 species of wild vertebrates in 63 families of 28 orders in </w:t>
      </w:r>
      <w:r w:rsidR="004D2F46" w:rsidRPr="003D2DF7">
        <w:rPr>
          <w:rFonts w:ascii="Times New Roman" w:hAnsi="Times New Roman" w:cs="Times New Roman"/>
          <w:sz w:val="24"/>
          <w:szCs w:val="24"/>
        </w:rPr>
        <w:t>QMNP</w:t>
      </w:r>
      <w:r w:rsidRPr="003D2DF7">
        <w:rPr>
          <w:rFonts w:ascii="Times New Roman" w:hAnsi="Times New Roman" w:cs="Times New Roman"/>
          <w:sz w:val="24"/>
          <w:szCs w:val="24"/>
        </w:rPr>
        <w:t xml:space="preserve">, including 69 species of mammals, 206 species of birds, 13 species of amphibians and reptiles, and 6 species of fish. There are 15 species of national first-class key protected wild animals, such as snow leopard, white lipped deer, Moschus deer, black necked Crane, Golden Eagle, white shoulder carving, jade belt sea carving, and so on. </w:t>
      </w:r>
    </w:p>
    <w:p w14:paraId="404679FE" w14:textId="77777777" w:rsidR="0047271B" w:rsidRDefault="00952F59" w:rsidP="003D2DF7">
      <w:pPr>
        <w:spacing w:line="408" w:lineRule="auto"/>
        <w:ind w:firstLineChars="200" w:firstLine="480"/>
        <w:rPr>
          <w:rFonts w:ascii="Times New Roman" w:hAnsi="Times New Roman" w:cs="Times New Roman"/>
          <w:sz w:val="24"/>
          <w:szCs w:val="24"/>
        </w:rPr>
      </w:pPr>
      <w:r w:rsidRPr="003D2DF7">
        <w:rPr>
          <w:rFonts w:ascii="Times New Roman" w:hAnsi="Times New Roman" w:cs="Times New Roman"/>
          <w:sz w:val="24"/>
          <w:szCs w:val="24"/>
        </w:rPr>
        <w:lastRenderedPageBreak/>
        <w:t xml:space="preserve">There are also 15 species of national second-class key protected wild animals, such as </w:t>
      </w:r>
      <w:r w:rsidR="0047271B">
        <w:rPr>
          <w:rFonts w:ascii="Times New Roman" w:hAnsi="Times New Roman" w:cs="Times New Roman"/>
          <w:sz w:val="24"/>
          <w:szCs w:val="24"/>
        </w:rPr>
        <w:t xml:space="preserve">the </w:t>
      </w:r>
      <w:r w:rsidRPr="003D2DF7">
        <w:rPr>
          <w:rFonts w:ascii="Times New Roman" w:hAnsi="Times New Roman" w:cs="Times New Roman"/>
          <w:sz w:val="24"/>
          <w:szCs w:val="24"/>
        </w:rPr>
        <w:t xml:space="preserve">brown bear, red deer, argali, rock sheep, </w:t>
      </w:r>
      <w:r w:rsidR="003E141D">
        <w:rPr>
          <w:rFonts w:ascii="Times New Roman" w:hAnsi="Times New Roman" w:cs="Times New Roman"/>
          <w:sz w:val="24"/>
          <w:szCs w:val="24"/>
        </w:rPr>
        <w:t xml:space="preserve">and </w:t>
      </w:r>
      <w:r w:rsidRPr="003D2DF7">
        <w:rPr>
          <w:rFonts w:ascii="Times New Roman" w:hAnsi="Times New Roman" w:cs="Times New Roman"/>
          <w:sz w:val="24"/>
          <w:szCs w:val="24"/>
        </w:rPr>
        <w:t>Tibetan gazelle</w:t>
      </w:r>
      <w:r w:rsidR="003E141D">
        <w:rPr>
          <w:rFonts w:ascii="Times New Roman" w:hAnsi="Times New Roman" w:cs="Times New Roman"/>
          <w:sz w:val="24"/>
          <w:szCs w:val="24"/>
        </w:rPr>
        <w:t>.</w:t>
      </w:r>
      <w:r w:rsidRPr="003D2DF7">
        <w:rPr>
          <w:rFonts w:ascii="Times New Roman" w:hAnsi="Times New Roman" w:cs="Times New Roman"/>
          <w:sz w:val="24"/>
          <w:szCs w:val="24"/>
        </w:rPr>
        <w:t xml:space="preserve"> </w:t>
      </w:r>
    </w:p>
    <w:p w14:paraId="75830D4E" w14:textId="37DB539A" w:rsidR="000B35CC" w:rsidRPr="003D2DF7" w:rsidRDefault="00952F59" w:rsidP="003D2DF7">
      <w:pPr>
        <w:spacing w:line="408" w:lineRule="auto"/>
        <w:ind w:firstLineChars="200" w:firstLine="480"/>
        <w:rPr>
          <w:rFonts w:ascii="Times New Roman" w:hAnsi="Times New Roman" w:cs="Times New Roman"/>
          <w:sz w:val="24"/>
          <w:szCs w:val="24"/>
        </w:rPr>
      </w:pPr>
      <w:r w:rsidRPr="003D2DF7">
        <w:rPr>
          <w:rFonts w:ascii="Times New Roman" w:hAnsi="Times New Roman" w:cs="Times New Roman"/>
          <w:sz w:val="24"/>
          <w:szCs w:val="24"/>
        </w:rPr>
        <w:t>There are 1</w:t>
      </w:r>
      <w:r w:rsidR="003E141D">
        <w:rPr>
          <w:rFonts w:ascii="Times New Roman" w:hAnsi="Times New Roman" w:cs="Times New Roman"/>
          <w:sz w:val="24"/>
          <w:szCs w:val="24"/>
        </w:rPr>
        <w:t>,</w:t>
      </w:r>
      <w:r w:rsidRPr="003D2DF7">
        <w:rPr>
          <w:rFonts w:ascii="Times New Roman" w:hAnsi="Times New Roman" w:cs="Times New Roman"/>
          <w:sz w:val="24"/>
          <w:szCs w:val="24"/>
        </w:rPr>
        <w:t xml:space="preserve">311 species of vascular plants in 451 genera of 95 families in </w:t>
      </w:r>
      <w:r w:rsidR="004D2F46" w:rsidRPr="003D2DF7">
        <w:rPr>
          <w:rFonts w:ascii="Times New Roman" w:hAnsi="Times New Roman" w:cs="Times New Roman"/>
          <w:sz w:val="24"/>
          <w:szCs w:val="24"/>
        </w:rPr>
        <w:t>QMNP</w:t>
      </w:r>
      <w:r w:rsidRPr="003D2DF7">
        <w:rPr>
          <w:rFonts w:ascii="Times New Roman" w:hAnsi="Times New Roman" w:cs="Times New Roman"/>
          <w:sz w:val="24"/>
          <w:szCs w:val="24"/>
        </w:rPr>
        <w:t>, including 6 species of bryophytes in 6 genera of 3 families, 19 species of Pteridophytes in 14 genera of 8 families, 12 species of gymnosperms in 6 genera of 3 families and 1</w:t>
      </w:r>
      <w:r w:rsidR="003E141D">
        <w:rPr>
          <w:rFonts w:ascii="Times New Roman" w:hAnsi="Times New Roman" w:cs="Times New Roman"/>
          <w:sz w:val="24"/>
          <w:szCs w:val="24"/>
        </w:rPr>
        <w:t>,</w:t>
      </w:r>
      <w:r w:rsidRPr="003D2DF7">
        <w:rPr>
          <w:rFonts w:ascii="Times New Roman" w:hAnsi="Times New Roman" w:cs="Times New Roman"/>
          <w:sz w:val="24"/>
          <w:szCs w:val="24"/>
        </w:rPr>
        <w:t>274 species of angiosperms in 425 genera of 81 families. There are 34 species of national key protected wild plants</w:t>
      </w:r>
      <w:r w:rsidR="00722B6E">
        <w:rPr>
          <w:rFonts w:ascii="Times New Roman" w:hAnsi="Times New Roman" w:cs="Times New Roman"/>
          <w:sz w:val="24"/>
          <w:szCs w:val="24"/>
        </w:rPr>
        <w:t>. A</w:t>
      </w:r>
      <w:r w:rsidRPr="003D2DF7">
        <w:rPr>
          <w:rFonts w:ascii="Times New Roman" w:hAnsi="Times New Roman" w:cs="Times New Roman"/>
          <w:sz w:val="24"/>
          <w:szCs w:val="24"/>
        </w:rPr>
        <w:t>mong the</w:t>
      </w:r>
      <w:r w:rsidR="00722B6E">
        <w:rPr>
          <w:rFonts w:ascii="Times New Roman" w:hAnsi="Times New Roman" w:cs="Times New Roman"/>
          <w:sz w:val="24"/>
          <w:szCs w:val="24"/>
        </w:rPr>
        <w:t>se</w:t>
      </w:r>
      <w:r w:rsidRPr="003D2DF7">
        <w:rPr>
          <w:rFonts w:ascii="Times New Roman" w:hAnsi="Times New Roman" w:cs="Times New Roman"/>
          <w:sz w:val="24"/>
          <w:szCs w:val="24"/>
        </w:rPr>
        <w:t xml:space="preserve"> there are two species of national first-class key protected wild plants: gymnocarpus nudus and Ranunculus</w:t>
      </w:r>
      <w:r w:rsidR="003E141D">
        <w:rPr>
          <w:rFonts w:ascii="Times New Roman" w:hAnsi="Times New Roman" w:cs="Times New Roman"/>
          <w:sz w:val="24"/>
          <w:szCs w:val="24"/>
        </w:rPr>
        <w:t>.</w:t>
      </w:r>
      <w:r w:rsidRPr="003D2DF7">
        <w:rPr>
          <w:rFonts w:ascii="Times New Roman" w:hAnsi="Times New Roman" w:cs="Times New Roman"/>
          <w:sz w:val="24"/>
          <w:szCs w:val="24"/>
        </w:rPr>
        <w:t xml:space="preserve"> There are 32 species of national second</w:t>
      </w:r>
      <w:r w:rsidR="003E141D">
        <w:rPr>
          <w:rFonts w:ascii="Times New Roman" w:hAnsi="Times New Roman" w:cs="Times New Roman"/>
          <w:sz w:val="24"/>
          <w:szCs w:val="24"/>
        </w:rPr>
        <w:t>-</w:t>
      </w:r>
      <w:r w:rsidRPr="003D2DF7">
        <w:rPr>
          <w:rFonts w:ascii="Times New Roman" w:hAnsi="Times New Roman" w:cs="Times New Roman"/>
          <w:sz w:val="24"/>
          <w:szCs w:val="24"/>
        </w:rPr>
        <w:t xml:space="preserve">level key protected wild plants, such as Stellaria, Glycine max, notoginseng, Artemisia ordosica, anisodamine, etc. </w:t>
      </w:r>
      <w:r w:rsidR="000B35CC" w:rsidRPr="003D2DF7">
        <w:rPr>
          <w:rFonts w:ascii="Times New Roman" w:hAnsi="Times New Roman" w:cs="Times New Roman"/>
          <w:sz w:val="24"/>
          <w:szCs w:val="24"/>
        </w:rPr>
        <w:t>(Master Plan of QMNP).</w:t>
      </w:r>
    </w:p>
    <w:p w14:paraId="2F1AFEE6" w14:textId="35361660" w:rsidR="003A673C" w:rsidRPr="008F54C0" w:rsidRDefault="0045244C" w:rsidP="00CE372D">
      <w:pPr>
        <w:pStyle w:val="3"/>
        <w:spacing w:line="408" w:lineRule="auto"/>
      </w:pPr>
      <w:bookmarkStart w:id="48" w:name="_Toc71201522"/>
      <w:bookmarkStart w:id="49" w:name="_Toc82335330"/>
      <w:r w:rsidRPr="008F54C0">
        <w:t>4.1.</w:t>
      </w:r>
      <w:r w:rsidR="0014457B" w:rsidRPr="008F54C0">
        <w:t xml:space="preserve">6 </w:t>
      </w:r>
      <w:r w:rsidR="00E90E63" w:rsidRPr="008F54C0">
        <w:t>P</w:t>
      </w:r>
      <w:r w:rsidRPr="008F54C0">
        <w:t xml:space="preserve">ressures on the </w:t>
      </w:r>
      <w:r w:rsidR="00D31CB0">
        <w:t>H</w:t>
      </w:r>
      <w:r w:rsidRPr="008F54C0">
        <w:t xml:space="preserve">uman and </w:t>
      </w:r>
      <w:r w:rsidR="00D31CB0">
        <w:t>N</w:t>
      </w:r>
      <w:r w:rsidRPr="008F54C0">
        <w:t xml:space="preserve">atural </w:t>
      </w:r>
      <w:r w:rsidR="00D31CB0">
        <w:t>E</w:t>
      </w:r>
      <w:r w:rsidRPr="008F54C0">
        <w:t>nvironment</w:t>
      </w:r>
      <w:bookmarkEnd w:id="48"/>
      <w:bookmarkEnd w:id="49"/>
      <w:r w:rsidRPr="008F54C0">
        <w:t xml:space="preserve"> </w:t>
      </w:r>
    </w:p>
    <w:p w14:paraId="6D935AA0" w14:textId="2206DEF6" w:rsidR="00FA57BF" w:rsidRPr="003D2DF7" w:rsidRDefault="00E90E63" w:rsidP="00BE4680">
      <w:pPr>
        <w:spacing w:line="408" w:lineRule="auto"/>
        <w:ind w:firstLine="420"/>
        <w:rPr>
          <w:rFonts w:ascii="Times New Roman" w:hAnsi="Times New Roman" w:cs="Times New Roman"/>
          <w:sz w:val="24"/>
          <w:szCs w:val="24"/>
        </w:rPr>
      </w:pPr>
      <w:r w:rsidRPr="00BE4680">
        <w:rPr>
          <w:rFonts w:ascii="Times New Roman" w:hAnsi="Times New Roman" w:cs="Times New Roman"/>
          <w:sz w:val="24"/>
          <w:szCs w:val="24"/>
          <w:u w:val="single"/>
        </w:rPr>
        <w:t>Unsustainable land and natural resource use leading to habitat loss and degradation:</w:t>
      </w:r>
      <w:r w:rsidRPr="003D2DF7">
        <w:rPr>
          <w:rFonts w:ascii="Times New Roman" w:hAnsi="Times New Roman" w:cs="Times New Roman"/>
          <w:sz w:val="24"/>
          <w:szCs w:val="24"/>
        </w:rPr>
        <w:t xml:space="preserve"> With the rapid economic development since the 1980s, China launched mass infrastructure construction of railways, highways, hydropower, and urbanization in the Qilian Mountains. These construction projects have severely changed the landscape, resulting in loss of natural habitats</w:t>
      </w:r>
      <w:r w:rsidR="007743AB">
        <w:rPr>
          <w:rFonts w:ascii="Times New Roman" w:hAnsi="Times New Roman" w:cs="Times New Roman"/>
          <w:sz w:val="24"/>
          <w:szCs w:val="24"/>
        </w:rPr>
        <w:t xml:space="preserve">. </w:t>
      </w:r>
      <w:r w:rsidRPr="003D2DF7">
        <w:rPr>
          <w:rFonts w:ascii="Times New Roman" w:hAnsi="Times New Roman" w:cs="Times New Roman"/>
          <w:sz w:val="24"/>
          <w:szCs w:val="24"/>
        </w:rPr>
        <w:t xml:space="preserve">Mining activities have damaged many of the habitats in the region, particularly in higher mountain </w:t>
      </w:r>
      <w:r w:rsidR="005A5490">
        <w:rPr>
          <w:rFonts w:ascii="Times New Roman" w:hAnsi="Times New Roman" w:cs="Times New Roman"/>
          <w:sz w:val="24"/>
          <w:szCs w:val="24"/>
        </w:rPr>
        <w:t xml:space="preserve">areas that serve as some of the few remaining active </w:t>
      </w:r>
      <w:r w:rsidRPr="003D2DF7">
        <w:rPr>
          <w:rFonts w:ascii="Times New Roman" w:hAnsi="Times New Roman" w:cs="Times New Roman"/>
          <w:sz w:val="24"/>
          <w:szCs w:val="24"/>
        </w:rPr>
        <w:t>habitats of the snow leopard.</w:t>
      </w:r>
    </w:p>
    <w:p w14:paraId="08642DA8" w14:textId="7CA44DD8" w:rsidR="00FA57BF" w:rsidRPr="003D2DF7" w:rsidRDefault="00E90E63" w:rsidP="003D2DF7">
      <w:pPr>
        <w:spacing w:line="408" w:lineRule="auto"/>
        <w:ind w:firstLineChars="200" w:firstLine="480"/>
        <w:rPr>
          <w:rFonts w:ascii="Times New Roman" w:hAnsi="Times New Roman" w:cs="Times New Roman"/>
          <w:sz w:val="24"/>
          <w:szCs w:val="24"/>
        </w:rPr>
      </w:pPr>
      <w:r w:rsidRPr="00BE4680">
        <w:rPr>
          <w:rFonts w:ascii="Times New Roman" w:hAnsi="Times New Roman" w:cs="Times New Roman"/>
          <w:sz w:val="24"/>
          <w:szCs w:val="24"/>
          <w:u w:val="single"/>
        </w:rPr>
        <w:t>Habitat fragmentation:</w:t>
      </w:r>
      <w:r w:rsidRPr="003D2DF7">
        <w:rPr>
          <w:rFonts w:ascii="Times New Roman" w:hAnsi="Times New Roman" w:cs="Times New Roman"/>
          <w:sz w:val="24"/>
          <w:szCs w:val="24"/>
        </w:rPr>
        <w:t xml:space="preserve"> Ongoing fragmentation of habitats has become a significant threat to the conservation of globally significant species hindering their movement and gene flow. Habitat fragmentation is a particular threat to Przewalski’s gazelle. The key threats are human-induced, including fencing, highways, railways, farms, pastures, and residential areas. Fences not only confine the movement of the Przewalski’s gazelle but also greatly facilitate the killing and wounding of the animals </w:t>
      </w:r>
      <w:r w:rsidR="007743AB">
        <w:rPr>
          <w:rFonts w:ascii="Times New Roman" w:hAnsi="Times New Roman" w:cs="Times New Roman"/>
          <w:sz w:val="24"/>
          <w:szCs w:val="24"/>
        </w:rPr>
        <w:t>by</w:t>
      </w:r>
      <w:r w:rsidRPr="003D2DF7">
        <w:rPr>
          <w:rFonts w:ascii="Times New Roman" w:hAnsi="Times New Roman" w:cs="Times New Roman"/>
          <w:sz w:val="24"/>
          <w:szCs w:val="24"/>
        </w:rPr>
        <w:t xml:space="preserve"> predators such as wolves and foxes. Fences </w:t>
      </w:r>
      <w:r w:rsidR="007743AB">
        <w:rPr>
          <w:rFonts w:ascii="Times New Roman" w:hAnsi="Times New Roman" w:cs="Times New Roman"/>
          <w:sz w:val="24"/>
          <w:szCs w:val="24"/>
        </w:rPr>
        <w:t xml:space="preserve">themselves </w:t>
      </w:r>
      <w:r w:rsidRPr="003D2DF7">
        <w:rPr>
          <w:rFonts w:ascii="Times New Roman" w:hAnsi="Times New Roman" w:cs="Times New Roman"/>
          <w:sz w:val="24"/>
          <w:szCs w:val="24"/>
        </w:rPr>
        <w:t xml:space="preserve">have caused a lot of wounds and deaths of the Przewalski's gazelle in the past years. Road networks that have fragmented the gazelle’s habitat have changed the diurnal activity patterns of the gazelles. Przewalski’s gazelle may have limited ability to adapt to these and other environmental changes, </w:t>
      </w:r>
      <w:r w:rsidRPr="003D2DF7">
        <w:rPr>
          <w:rFonts w:ascii="Times New Roman" w:hAnsi="Times New Roman" w:cs="Times New Roman"/>
          <w:sz w:val="24"/>
          <w:szCs w:val="24"/>
        </w:rPr>
        <w:lastRenderedPageBreak/>
        <w:t>since the genetic diversity of the known subpopulations is very low.</w:t>
      </w:r>
    </w:p>
    <w:p w14:paraId="3736BFFD" w14:textId="50DA10FA" w:rsidR="00FA57BF" w:rsidRPr="003D2DF7" w:rsidRDefault="00E90E63" w:rsidP="003D2DF7">
      <w:pPr>
        <w:spacing w:line="408" w:lineRule="auto"/>
        <w:ind w:firstLineChars="200" w:firstLine="480"/>
        <w:rPr>
          <w:rFonts w:ascii="Times New Roman" w:hAnsi="Times New Roman" w:cs="Times New Roman"/>
          <w:sz w:val="24"/>
          <w:szCs w:val="24"/>
        </w:rPr>
      </w:pPr>
      <w:r w:rsidRPr="00BE4680">
        <w:rPr>
          <w:rFonts w:ascii="Times New Roman" w:hAnsi="Times New Roman" w:cs="Times New Roman"/>
          <w:sz w:val="24"/>
          <w:szCs w:val="24"/>
          <w:u w:val="single"/>
        </w:rPr>
        <w:t>Overgrazing:</w:t>
      </w:r>
      <w:r w:rsidRPr="003D2DF7">
        <w:rPr>
          <w:rFonts w:ascii="Times New Roman" w:hAnsi="Times New Roman" w:cs="Times New Roman"/>
          <w:sz w:val="24"/>
          <w:szCs w:val="24"/>
        </w:rPr>
        <w:t xml:space="preserve"> Overgrazing has led to the degradation of th</w:t>
      </w:r>
      <w:r w:rsidR="00B45521" w:rsidRPr="003D2DF7">
        <w:rPr>
          <w:rFonts w:ascii="Times New Roman" w:hAnsi="Times New Roman" w:cs="Times New Roman"/>
          <w:sz w:val="24"/>
          <w:szCs w:val="24"/>
        </w:rPr>
        <w:t>e grasslands in this region for</w:t>
      </w:r>
      <w:r w:rsidR="00B45521" w:rsidRPr="003D2DF7">
        <w:rPr>
          <w:rFonts w:ascii="Times New Roman" w:hAnsi="Times New Roman" w:cs="Times New Roman" w:hint="eastAsia"/>
          <w:sz w:val="24"/>
          <w:szCs w:val="24"/>
        </w:rPr>
        <w:t xml:space="preserve"> </w:t>
      </w:r>
      <w:r w:rsidRPr="003D2DF7">
        <w:rPr>
          <w:rFonts w:ascii="Times New Roman" w:hAnsi="Times New Roman" w:cs="Times New Roman"/>
          <w:sz w:val="24"/>
          <w:szCs w:val="24"/>
        </w:rPr>
        <w:t>many years.</w:t>
      </w:r>
      <w:r w:rsidR="005A5490">
        <w:rPr>
          <w:rFonts w:ascii="Times New Roman" w:hAnsi="Times New Roman" w:cs="Times New Roman"/>
          <w:sz w:val="24"/>
          <w:szCs w:val="24"/>
        </w:rPr>
        <w:t xml:space="preserve"> </w:t>
      </w:r>
      <w:r w:rsidR="005A5490" w:rsidRPr="003D2DF7">
        <w:rPr>
          <w:rFonts w:ascii="Times New Roman" w:hAnsi="Times New Roman" w:cs="Times New Roman"/>
          <w:sz w:val="24"/>
          <w:szCs w:val="24"/>
        </w:rPr>
        <w:t>Increasing numbers of domestic livestock within the gazelle’s range has intensified food competition, especially in the winter</w:t>
      </w:r>
      <w:r w:rsidR="005A5490">
        <w:rPr>
          <w:rFonts w:ascii="Times New Roman" w:hAnsi="Times New Roman" w:cs="Times New Roman"/>
          <w:sz w:val="24"/>
          <w:szCs w:val="24"/>
        </w:rPr>
        <w:t>.</w:t>
      </w:r>
      <w:r w:rsidRPr="003D2DF7">
        <w:rPr>
          <w:rFonts w:ascii="Times New Roman" w:hAnsi="Times New Roman" w:cs="Times New Roman"/>
          <w:sz w:val="24"/>
          <w:szCs w:val="24"/>
        </w:rPr>
        <w:t xml:space="preserve"> Overgrazing driven by the fast-growing livestock industry in the past decades not only caused grassland degradation but also had direct impacts on globally significant species. For example, overgrazing reduced the food sources</w:t>
      </w:r>
      <w:r w:rsidR="007743AB">
        <w:rPr>
          <w:rFonts w:ascii="Times New Roman" w:hAnsi="Times New Roman" w:cs="Times New Roman"/>
          <w:sz w:val="24"/>
          <w:szCs w:val="24"/>
        </w:rPr>
        <w:t xml:space="preserve"> </w:t>
      </w:r>
      <w:r w:rsidRPr="003D2DF7">
        <w:rPr>
          <w:rFonts w:ascii="Times New Roman" w:hAnsi="Times New Roman" w:cs="Times New Roman"/>
          <w:sz w:val="24"/>
          <w:szCs w:val="24"/>
        </w:rPr>
        <w:t xml:space="preserve">of snow leopards due to </w:t>
      </w:r>
      <w:r w:rsidR="005A5490">
        <w:rPr>
          <w:rFonts w:ascii="Times New Roman" w:hAnsi="Times New Roman" w:cs="Times New Roman"/>
          <w:sz w:val="24"/>
          <w:szCs w:val="24"/>
        </w:rPr>
        <w:t>increased competition over grazing areas</w:t>
      </w:r>
      <w:r w:rsidRPr="003D2DF7">
        <w:rPr>
          <w:rFonts w:ascii="Times New Roman" w:hAnsi="Times New Roman" w:cs="Times New Roman"/>
          <w:sz w:val="24"/>
          <w:szCs w:val="24"/>
        </w:rPr>
        <w:t xml:space="preserve">. Anthropogenic and natural disruptions within the Qilian Mountain ecosystems have also resulted in altered species balance including increases in pika (Ochotona dauurica) populations, which have in turn contributed to </w:t>
      </w:r>
      <w:r w:rsidR="007743AB">
        <w:rPr>
          <w:rFonts w:ascii="Times New Roman" w:hAnsi="Times New Roman" w:cs="Times New Roman"/>
          <w:sz w:val="24"/>
          <w:szCs w:val="24"/>
        </w:rPr>
        <w:t xml:space="preserve">further </w:t>
      </w:r>
      <w:r w:rsidRPr="003D2DF7">
        <w:rPr>
          <w:rFonts w:ascii="Times New Roman" w:hAnsi="Times New Roman" w:cs="Times New Roman"/>
          <w:sz w:val="24"/>
          <w:szCs w:val="24"/>
        </w:rPr>
        <w:t>grassland degradation through excessive grazing pressure.</w:t>
      </w:r>
    </w:p>
    <w:p w14:paraId="34148822" w14:textId="4E67E774" w:rsidR="00E90E63" w:rsidRPr="003D2DF7" w:rsidRDefault="00E90E63" w:rsidP="003D2DF7">
      <w:pPr>
        <w:spacing w:line="408" w:lineRule="auto"/>
        <w:ind w:firstLineChars="200" w:firstLine="480"/>
        <w:rPr>
          <w:rFonts w:ascii="Times New Roman" w:hAnsi="Times New Roman" w:cs="Times New Roman"/>
          <w:sz w:val="24"/>
          <w:szCs w:val="24"/>
        </w:rPr>
      </w:pPr>
      <w:r w:rsidRPr="00BE4680">
        <w:rPr>
          <w:rFonts w:ascii="Times New Roman" w:hAnsi="Times New Roman" w:cs="Times New Roman"/>
          <w:sz w:val="24"/>
          <w:szCs w:val="24"/>
          <w:u w:val="single"/>
        </w:rPr>
        <w:t>Human-wildlife conflict (HWC):</w:t>
      </w:r>
      <w:r w:rsidRPr="003D2DF7">
        <w:rPr>
          <w:rFonts w:ascii="Times New Roman" w:hAnsi="Times New Roman" w:cs="Times New Roman"/>
          <w:sz w:val="24"/>
          <w:szCs w:val="24"/>
        </w:rPr>
        <w:t xml:space="preserve"> With </w:t>
      </w:r>
      <w:r w:rsidR="005657DE">
        <w:rPr>
          <w:rFonts w:ascii="Times New Roman" w:hAnsi="Times New Roman" w:cs="Times New Roman"/>
          <w:sz w:val="24"/>
          <w:szCs w:val="24"/>
        </w:rPr>
        <w:t>the increase</w:t>
      </w:r>
      <w:r w:rsidR="00B45521" w:rsidRPr="003D2DF7">
        <w:rPr>
          <w:rFonts w:ascii="Times New Roman" w:hAnsi="Times New Roman" w:cs="Times New Roman"/>
          <w:sz w:val="24"/>
          <w:szCs w:val="24"/>
        </w:rPr>
        <w:t xml:space="preserve"> of conservation efforts and</w:t>
      </w:r>
      <w:r w:rsidR="00B45521" w:rsidRPr="003D2DF7">
        <w:rPr>
          <w:rFonts w:ascii="Times New Roman" w:hAnsi="Times New Roman" w:cs="Times New Roman" w:hint="eastAsia"/>
          <w:sz w:val="24"/>
          <w:szCs w:val="24"/>
        </w:rPr>
        <w:t xml:space="preserve"> </w:t>
      </w:r>
      <w:r w:rsidRPr="003D2DF7">
        <w:rPr>
          <w:rFonts w:ascii="Times New Roman" w:hAnsi="Times New Roman" w:cs="Times New Roman"/>
          <w:sz w:val="24"/>
          <w:szCs w:val="24"/>
        </w:rPr>
        <w:t>encroachment of human settlements into previously undeveloped wildlands, H</w:t>
      </w:r>
      <w:r w:rsidR="00B45521" w:rsidRPr="003D2DF7">
        <w:rPr>
          <w:rFonts w:ascii="Times New Roman" w:hAnsi="Times New Roman" w:cs="Times New Roman"/>
          <w:sz w:val="24"/>
          <w:szCs w:val="24"/>
        </w:rPr>
        <w:t xml:space="preserve">WC </w:t>
      </w:r>
      <w:r w:rsidR="005657DE">
        <w:rPr>
          <w:rFonts w:ascii="Times New Roman" w:hAnsi="Times New Roman" w:cs="Times New Roman"/>
          <w:sz w:val="24"/>
          <w:szCs w:val="24"/>
        </w:rPr>
        <w:t>has become</w:t>
      </w:r>
      <w:r w:rsidR="00B45521" w:rsidRPr="003D2DF7">
        <w:rPr>
          <w:rFonts w:ascii="Times New Roman" w:hAnsi="Times New Roman" w:cs="Times New Roman" w:hint="eastAsia"/>
          <w:sz w:val="24"/>
          <w:szCs w:val="24"/>
        </w:rPr>
        <w:t xml:space="preserve"> </w:t>
      </w:r>
      <w:r w:rsidRPr="003D2DF7">
        <w:rPr>
          <w:rFonts w:ascii="Times New Roman" w:hAnsi="Times New Roman" w:cs="Times New Roman"/>
          <w:sz w:val="24"/>
          <w:szCs w:val="24"/>
        </w:rPr>
        <w:t>growing concern in many areas, including the Qilian Mountains-Qinghai Lake landscape. More than 200 cases of HWC were reported in the Qilian Mountain nature reserve alone in 2016 based on the statistics collected by the Qinghai Qilian Mountain Provincial Nature Reserve, and many are related to the killing of livestock by snow leopards. In the Qinghai Lake region, predation of livestock (and the Przewalski’s gazelle), is a concern. Apart from the consequences of property loss and personal injury, the increasing incidence of HWC has also discouraged some people from participating in conservation activities.</w:t>
      </w:r>
    </w:p>
    <w:p w14:paraId="55997A95" w14:textId="1AD38EBA" w:rsidR="001B548C" w:rsidRPr="008F54C0" w:rsidRDefault="001B548C" w:rsidP="00CE372D">
      <w:pPr>
        <w:pStyle w:val="2"/>
        <w:spacing w:line="408" w:lineRule="auto"/>
      </w:pPr>
      <w:bookmarkStart w:id="50" w:name="_Toc61888863"/>
      <w:bookmarkStart w:id="51" w:name="_Toc71201523"/>
      <w:bookmarkStart w:id="52" w:name="_Toc82335331"/>
      <w:r w:rsidRPr="008F54C0">
        <w:t>4.2 Qinghai Lake National Nature Reserve</w:t>
      </w:r>
      <w:bookmarkEnd w:id="50"/>
      <w:bookmarkEnd w:id="51"/>
      <w:bookmarkEnd w:id="52"/>
    </w:p>
    <w:p w14:paraId="5A219913" w14:textId="03272A21" w:rsidR="00FA57BF" w:rsidRPr="003D2DF7" w:rsidRDefault="00933F0A" w:rsidP="00BE4680">
      <w:pPr>
        <w:spacing w:line="408" w:lineRule="auto"/>
        <w:ind w:firstLine="420"/>
        <w:rPr>
          <w:rFonts w:ascii="Times New Roman" w:hAnsi="Times New Roman" w:cs="Times New Roman"/>
          <w:sz w:val="24"/>
          <w:szCs w:val="24"/>
        </w:rPr>
      </w:pPr>
      <w:r w:rsidRPr="003D2DF7">
        <w:rPr>
          <w:rFonts w:ascii="Times New Roman" w:hAnsi="Times New Roman" w:cs="Times New Roman"/>
          <w:color w:val="000000"/>
          <w:sz w:val="24"/>
          <w:szCs w:val="24"/>
        </w:rPr>
        <w:t xml:space="preserve">Qinghai Lake is the largest inland saline lake in China. The Qinghai Lake National Nature Reserve is located in the northeast of the Qinghai-Tibet Plateau, with a total area of 565,716.40 </w:t>
      </w:r>
      <w:r w:rsidR="00586ADF">
        <w:rPr>
          <w:rFonts w:ascii="Times New Roman" w:hAnsi="Times New Roman" w:cs="Times New Roman"/>
          <w:color w:val="000000"/>
          <w:sz w:val="24"/>
          <w:szCs w:val="24"/>
        </w:rPr>
        <w:t>k</w:t>
      </w:r>
      <w:r w:rsidRPr="003D2DF7">
        <w:rPr>
          <w:rFonts w:ascii="Times New Roman" w:hAnsi="Times New Roman" w:cs="Times New Roman"/>
          <w:color w:val="000000"/>
          <w:sz w:val="24"/>
          <w:szCs w:val="24"/>
        </w:rPr>
        <w:t>m</w:t>
      </w:r>
      <w:r w:rsidRPr="003D2DF7">
        <w:rPr>
          <w:rFonts w:ascii="Times New Roman" w:hAnsi="Times New Roman" w:cs="Times New Roman"/>
          <w:color w:val="000000"/>
          <w:sz w:val="24"/>
          <w:szCs w:val="24"/>
          <w:vertAlign w:val="superscript"/>
        </w:rPr>
        <w:t>2</w:t>
      </w:r>
      <w:r w:rsidRPr="003D2DF7">
        <w:rPr>
          <w:rFonts w:ascii="Times New Roman" w:hAnsi="Times New Roman" w:cs="Times New Roman"/>
          <w:color w:val="000000"/>
          <w:sz w:val="24"/>
          <w:szCs w:val="24"/>
        </w:rPr>
        <w:t xml:space="preserve">. The scope includes the entire waters of Qinghai Lake and the five islands and peninsulas in </w:t>
      </w:r>
      <w:r w:rsidR="00C5435F">
        <w:rPr>
          <w:rFonts w:ascii="Times New Roman" w:hAnsi="Times New Roman" w:cs="Times New Roman"/>
          <w:color w:val="000000"/>
          <w:sz w:val="24"/>
          <w:szCs w:val="24"/>
        </w:rPr>
        <w:t xml:space="preserve">within it. </w:t>
      </w:r>
      <w:r w:rsidRPr="003D2DF7">
        <w:rPr>
          <w:rFonts w:ascii="Times New Roman" w:hAnsi="Times New Roman" w:cs="Times New Roman"/>
          <w:color w:val="000000"/>
          <w:sz w:val="24"/>
          <w:szCs w:val="24"/>
        </w:rPr>
        <w:t xml:space="preserve">Qinghai Lake National Nature Reserve is one of the five national nature reserves in Qinghai Province, and it is also a famous attraction </w:t>
      </w:r>
      <w:r w:rsidR="00C5435F">
        <w:rPr>
          <w:rFonts w:ascii="Times New Roman" w:hAnsi="Times New Roman" w:cs="Times New Roman"/>
          <w:color w:val="000000"/>
          <w:sz w:val="24"/>
          <w:szCs w:val="24"/>
        </w:rPr>
        <w:t>for domestic and international tourists</w:t>
      </w:r>
      <w:r w:rsidRPr="003D2DF7">
        <w:rPr>
          <w:rFonts w:ascii="Times New Roman" w:hAnsi="Times New Roman" w:cs="Times New Roman"/>
          <w:color w:val="000000"/>
          <w:sz w:val="24"/>
          <w:szCs w:val="24"/>
        </w:rPr>
        <w:t>.</w:t>
      </w:r>
      <w:r w:rsidRPr="003D2DF7">
        <w:rPr>
          <w:rFonts w:ascii="Times New Roman" w:eastAsia="微软雅黑" w:hAnsi="Times New Roman" w:cs="Times New Roman"/>
          <w:color w:val="000000"/>
          <w:sz w:val="24"/>
          <w:szCs w:val="24"/>
        </w:rPr>
        <w:t xml:space="preserve"> </w:t>
      </w:r>
      <w:r w:rsidRPr="003D2DF7">
        <w:rPr>
          <w:rFonts w:ascii="Times New Roman" w:hAnsi="Times New Roman" w:cs="Times New Roman"/>
          <w:color w:val="000000"/>
          <w:sz w:val="24"/>
          <w:szCs w:val="24"/>
        </w:rPr>
        <w:t xml:space="preserve">Qinghai Lake Reserve is located at the intersection of China's three major geographic regions and climate </w:t>
      </w:r>
      <w:r w:rsidRPr="003D2DF7">
        <w:rPr>
          <w:rFonts w:ascii="Times New Roman" w:hAnsi="Times New Roman" w:cs="Times New Roman"/>
          <w:color w:val="000000"/>
          <w:sz w:val="24"/>
          <w:szCs w:val="24"/>
        </w:rPr>
        <w:lastRenderedPageBreak/>
        <w:t>zones</w:t>
      </w:r>
      <w:r w:rsidR="003D2DF7">
        <w:rPr>
          <w:rFonts w:ascii="Times New Roman" w:hAnsi="Times New Roman" w:cs="Times New Roman"/>
          <w:color w:val="000000"/>
          <w:sz w:val="24"/>
          <w:szCs w:val="24"/>
        </w:rPr>
        <w:t>.</w:t>
      </w:r>
    </w:p>
    <w:p w14:paraId="73F1A353" w14:textId="1087F76D" w:rsidR="00FA57BF" w:rsidRDefault="00933F0A" w:rsidP="003D2DF7">
      <w:pPr>
        <w:spacing w:line="408" w:lineRule="auto"/>
        <w:ind w:firstLineChars="200" w:firstLine="480"/>
        <w:rPr>
          <w:rFonts w:ascii="Times New Roman" w:hAnsi="Times New Roman" w:cs="Times New Roman"/>
          <w:sz w:val="24"/>
          <w:szCs w:val="24"/>
        </w:rPr>
      </w:pPr>
      <w:r w:rsidRPr="003D2DF7">
        <w:rPr>
          <w:rFonts w:ascii="Times New Roman" w:hAnsi="Times New Roman" w:cs="Times New Roman"/>
          <w:sz w:val="24"/>
          <w:szCs w:val="24"/>
        </w:rPr>
        <w:t>Qinghai Lake is located in the inter-mountain basin of the plateau, bordering Qinghai Nanshan in the south, Riyue Mountain in the east, Amuniniku Mountain in the west, and Datong Mountain in the north</w:t>
      </w:r>
      <w:r w:rsidR="00DE4B1A" w:rsidRPr="003D2DF7">
        <w:rPr>
          <w:rFonts w:ascii="Times New Roman" w:hAnsi="Times New Roman" w:cs="Times New Roman"/>
          <w:sz w:val="24"/>
          <w:szCs w:val="24"/>
        </w:rPr>
        <w:t xml:space="preserve"> (Fig.2)</w:t>
      </w:r>
      <w:r w:rsidRPr="003D2DF7">
        <w:rPr>
          <w:rFonts w:ascii="Times New Roman" w:hAnsi="Times New Roman" w:cs="Times New Roman"/>
          <w:sz w:val="24"/>
          <w:szCs w:val="24"/>
        </w:rPr>
        <w:t>. The length of the lake is 106</w:t>
      </w:r>
      <w:r w:rsidR="00C5435F">
        <w:rPr>
          <w:rFonts w:ascii="Times New Roman" w:hAnsi="Times New Roman" w:cs="Times New Roman"/>
          <w:sz w:val="24"/>
          <w:szCs w:val="24"/>
        </w:rPr>
        <w:t xml:space="preserve"> </w:t>
      </w:r>
      <w:r w:rsidRPr="003D2DF7">
        <w:rPr>
          <w:rFonts w:ascii="Times New Roman" w:hAnsi="Times New Roman" w:cs="Times New Roman"/>
          <w:sz w:val="24"/>
          <w:szCs w:val="24"/>
        </w:rPr>
        <w:t>km from east to west, 63</w:t>
      </w:r>
      <w:r w:rsidR="00C5435F">
        <w:rPr>
          <w:rFonts w:ascii="Times New Roman" w:hAnsi="Times New Roman" w:cs="Times New Roman"/>
          <w:sz w:val="24"/>
          <w:szCs w:val="24"/>
        </w:rPr>
        <w:t xml:space="preserve"> </w:t>
      </w:r>
      <w:r w:rsidRPr="003D2DF7">
        <w:rPr>
          <w:rFonts w:ascii="Times New Roman" w:hAnsi="Times New Roman" w:cs="Times New Roman"/>
          <w:sz w:val="24"/>
          <w:szCs w:val="24"/>
        </w:rPr>
        <w:t>km from north to south, and the water area is 4</w:t>
      </w:r>
      <w:r w:rsidR="00A76A14">
        <w:rPr>
          <w:rFonts w:ascii="Times New Roman" w:hAnsi="Times New Roman" w:cs="Times New Roman"/>
          <w:sz w:val="24"/>
          <w:szCs w:val="24"/>
        </w:rPr>
        <w:t>,4</w:t>
      </w:r>
      <w:r w:rsidRPr="003D2DF7">
        <w:rPr>
          <w:rFonts w:ascii="Times New Roman" w:hAnsi="Times New Roman" w:cs="Times New Roman"/>
          <w:sz w:val="24"/>
          <w:szCs w:val="24"/>
        </w:rPr>
        <w:t>00</w:t>
      </w:r>
      <w:r w:rsidR="00586ADF">
        <w:rPr>
          <w:rFonts w:ascii="Times New Roman" w:hAnsi="Times New Roman" w:cs="Times New Roman"/>
          <w:sz w:val="24"/>
          <w:szCs w:val="24"/>
        </w:rPr>
        <w:t xml:space="preserve"> k</w:t>
      </w:r>
      <w:r w:rsidRPr="003D2DF7">
        <w:rPr>
          <w:rFonts w:ascii="Times New Roman" w:hAnsi="Times New Roman" w:cs="Times New Roman"/>
          <w:sz w:val="24"/>
          <w:szCs w:val="24"/>
        </w:rPr>
        <w:t>m</w:t>
      </w:r>
      <w:r w:rsidRPr="003D2DF7">
        <w:rPr>
          <w:rFonts w:ascii="Times New Roman" w:hAnsi="Times New Roman" w:cs="Times New Roman"/>
          <w:sz w:val="24"/>
          <w:szCs w:val="24"/>
          <w:vertAlign w:val="superscript"/>
        </w:rPr>
        <w:t>2</w:t>
      </w:r>
      <w:r w:rsidRPr="003D2DF7">
        <w:rPr>
          <w:rFonts w:ascii="Times New Roman" w:hAnsi="Times New Roman" w:cs="Times New Roman"/>
          <w:sz w:val="24"/>
          <w:szCs w:val="24"/>
        </w:rPr>
        <w:t>. The elevation of the lake surface is 3</w:t>
      </w:r>
      <w:r w:rsidR="00195519">
        <w:rPr>
          <w:rFonts w:ascii="Times New Roman" w:hAnsi="Times New Roman" w:cs="Times New Roman"/>
          <w:sz w:val="24"/>
          <w:szCs w:val="24"/>
        </w:rPr>
        <w:t>,</w:t>
      </w:r>
      <w:r w:rsidRPr="003D2DF7">
        <w:rPr>
          <w:rFonts w:ascii="Times New Roman" w:hAnsi="Times New Roman" w:cs="Times New Roman"/>
          <w:sz w:val="24"/>
          <w:szCs w:val="24"/>
        </w:rPr>
        <w:t>195.59</w:t>
      </w:r>
      <w:r w:rsidR="00195519">
        <w:rPr>
          <w:rFonts w:ascii="Times New Roman" w:hAnsi="Times New Roman" w:cs="Times New Roman"/>
          <w:sz w:val="24"/>
          <w:szCs w:val="24"/>
        </w:rPr>
        <w:t xml:space="preserve"> </w:t>
      </w:r>
      <w:r w:rsidRPr="003D2DF7">
        <w:rPr>
          <w:rFonts w:ascii="Times New Roman" w:hAnsi="Times New Roman" w:cs="Times New Roman"/>
          <w:sz w:val="24"/>
          <w:szCs w:val="24"/>
        </w:rPr>
        <w:t>m. The geomorphological types in the area are complex and diverse. The surrounding topography is high in the northwest and low in the southeast. The surrounding geomorphology from high mountains to the lake surface is respectively extremely high mountain, high mountain, piedmont alluvial plain and lacustrine plain.</w:t>
      </w:r>
    </w:p>
    <w:p w14:paraId="13F63CE4" w14:textId="4B2BD65C" w:rsidR="00BE6978" w:rsidRPr="009D2E87" w:rsidRDefault="009B6987" w:rsidP="009D2E87">
      <w:pPr>
        <w:spacing w:line="408" w:lineRule="auto"/>
        <w:ind w:firstLineChars="200" w:firstLine="480"/>
        <w:rPr>
          <w:rFonts w:ascii="Times New Roman" w:hAnsi="Times New Roman" w:cs="Times New Roman"/>
          <w:sz w:val="24"/>
          <w:szCs w:val="24"/>
        </w:rPr>
      </w:pPr>
      <w:r w:rsidRPr="003D2DF7">
        <w:rPr>
          <w:rFonts w:ascii="Times New Roman" w:hAnsi="Times New Roman" w:cs="Times New Roman"/>
          <w:sz w:val="24"/>
          <w:szCs w:val="24"/>
        </w:rPr>
        <w:t>In the north</w:t>
      </w:r>
      <w:r w:rsidR="00195519">
        <w:rPr>
          <w:rFonts w:ascii="Times New Roman" w:hAnsi="Times New Roman" w:cs="Times New Roman"/>
          <w:sz w:val="24"/>
          <w:szCs w:val="24"/>
        </w:rPr>
        <w:t>east</w:t>
      </w:r>
      <w:r w:rsidRPr="003D2DF7">
        <w:rPr>
          <w:rFonts w:ascii="Times New Roman" w:hAnsi="Times New Roman" w:cs="Times New Roman"/>
          <w:sz w:val="24"/>
          <w:szCs w:val="24"/>
        </w:rPr>
        <w:t xml:space="preserve"> of the lake, there are large areas of aeolian sand accumulation, including sandy land, mobile sand dunes, semi-fixed sand dunes and fixed sand. In the </w:t>
      </w:r>
      <w:r w:rsidR="00195519">
        <w:rPr>
          <w:rFonts w:ascii="Times New Roman" w:hAnsi="Times New Roman" w:cs="Times New Roman"/>
          <w:sz w:val="24"/>
          <w:szCs w:val="24"/>
        </w:rPr>
        <w:t>northwest</w:t>
      </w:r>
      <w:r w:rsidRPr="003D2DF7">
        <w:rPr>
          <w:rFonts w:ascii="Times New Roman" w:hAnsi="Times New Roman" w:cs="Times New Roman"/>
          <w:sz w:val="24"/>
          <w:szCs w:val="24"/>
        </w:rPr>
        <w:t xml:space="preserve"> of the lake, there are floodplain</w:t>
      </w:r>
      <w:r w:rsidR="00A76A14">
        <w:rPr>
          <w:rFonts w:ascii="Times New Roman" w:hAnsi="Times New Roman" w:cs="Times New Roman"/>
          <w:sz w:val="24"/>
          <w:szCs w:val="24"/>
        </w:rPr>
        <w:t>s</w:t>
      </w:r>
      <w:r w:rsidRPr="003D2DF7">
        <w:rPr>
          <w:rFonts w:ascii="Times New Roman" w:hAnsi="Times New Roman" w:cs="Times New Roman"/>
          <w:sz w:val="24"/>
          <w:szCs w:val="24"/>
        </w:rPr>
        <w:t>, delta</w:t>
      </w:r>
      <w:r w:rsidR="00A76A14">
        <w:rPr>
          <w:rFonts w:ascii="Times New Roman" w:hAnsi="Times New Roman" w:cs="Times New Roman"/>
          <w:sz w:val="24"/>
          <w:szCs w:val="24"/>
        </w:rPr>
        <w:t>s,</w:t>
      </w:r>
      <w:r w:rsidRPr="003D2DF7">
        <w:rPr>
          <w:rFonts w:ascii="Times New Roman" w:hAnsi="Times New Roman" w:cs="Times New Roman"/>
          <w:sz w:val="24"/>
          <w:szCs w:val="24"/>
        </w:rPr>
        <w:t xml:space="preserve"> and fluvial accretion terrace</w:t>
      </w:r>
      <w:r w:rsidR="00195519">
        <w:rPr>
          <w:rFonts w:ascii="Times New Roman" w:hAnsi="Times New Roman" w:cs="Times New Roman"/>
          <w:sz w:val="24"/>
          <w:szCs w:val="24"/>
        </w:rPr>
        <w:t>s</w:t>
      </w:r>
      <w:r w:rsidRPr="003D2DF7">
        <w:rPr>
          <w:rFonts w:ascii="Times New Roman" w:hAnsi="Times New Roman" w:cs="Times New Roman"/>
          <w:sz w:val="24"/>
          <w:szCs w:val="24"/>
        </w:rPr>
        <w:t>. There are sandbank terraces around the lake shore. There are</w:t>
      </w:r>
      <w:r w:rsidR="00195519">
        <w:rPr>
          <w:rFonts w:ascii="Times New Roman" w:hAnsi="Times New Roman" w:cs="Times New Roman"/>
          <w:sz w:val="24"/>
          <w:szCs w:val="24"/>
        </w:rPr>
        <w:t xml:space="preserve"> also</w:t>
      </w:r>
      <w:r w:rsidRPr="003D2DF7">
        <w:rPr>
          <w:rFonts w:ascii="Times New Roman" w:hAnsi="Times New Roman" w:cs="Times New Roman"/>
          <w:sz w:val="24"/>
          <w:szCs w:val="24"/>
        </w:rPr>
        <w:t xml:space="preserve"> alluvial and diluvial fans alternately in the</w:t>
      </w:r>
      <w:r w:rsidR="00195519">
        <w:rPr>
          <w:rFonts w:ascii="Times New Roman" w:hAnsi="Times New Roman" w:cs="Times New Roman"/>
          <w:sz w:val="24"/>
          <w:szCs w:val="24"/>
        </w:rPr>
        <w:t xml:space="preserve"> surrounding</w:t>
      </w:r>
      <w:r w:rsidRPr="003D2DF7">
        <w:rPr>
          <w:rFonts w:ascii="Times New Roman" w:hAnsi="Times New Roman" w:cs="Times New Roman"/>
          <w:sz w:val="24"/>
          <w:szCs w:val="24"/>
        </w:rPr>
        <w:t xml:space="preserve"> foothills and plains.</w:t>
      </w:r>
    </w:p>
    <w:p w14:paraId="688AA907" w14:textId="77777777" w:rsidR="00BE6978" w:rsidRPr="008F54C0" w:rsidRDefault="00BE6978" w:rsidP="00BE6978">
      <w:pPr>
        <w:pStyle w:val="3"/>
        <w:numPr>
          <w:ilvl w:val="2"/>
          <w:numId w:val="33"/>
        </w:numPr>
        <w:spacing w:line="408" w:lineRule="auto"/>
      </w:pPr>
      <w:bookmarkStart w:id="53" w:name="_Toc71201524"/>
      <w:bookmarkStart w:id="54" w:name="_Toc82335332"/>
      <w:r>
        <w:t>C</w:t>
      </w:r>
      <w:r w:rsidRPr="008F54C0">
        <w:t>limate</w:t>
      </w:r>
      <w:bookmarkEnd w:id="53"/>
      <w:bookmarkEnd w:id="54"/>
    </w:p>
    <w:p w14:paraId="0DF4D1FA" w14:textId="77777777" w:rsidR="00BE6978" w:rsidRPr="0084411B" w:rsidRDefault="00BE6978" w:rsidP="00BE6978">
      <w:pPr>
        <w:pStyle w:val="a3"/>
        <w:numPr>
          <w:ilvl w:val="0"/>
          <w:numId w:val="12"/>
        </w:numPr>
        <w:spacing w:line="408" w:lineRule="auto"/>
        <w:ind w:left="357" w:firstLineChars="0" w:firstLine="0"/>
        <w:rPr>
          <w:rFonts w:ascii="Times New Roman" w:hAnsi="Times New Roman" w:cs="Times New Roman"/>
          <w:i/>
          <w:iCs/>
          <w:sz w:val="24"/>
          <w:szCs w:val="24"/>
        </w:rPr>
      </w:pPr>
      <w:r w:rsidRPr="0084411B">
        <w:rPr>
          <w:rFonts w:ascii="Times New Roman" w:hAnsi="Times New Roman" w:cs="Times New Roman"/>
          <w:i/>
          <w:iCs/>
          <w:sz w:val="24"/>
          <w:szCs w:val="24"/>
        </w:rPr>
        <w:t>Temperature</w:t>
      </w:r>
    </w:p>
    <w:p w14:paraId="04282BAE" w14:textId="4AE10AA0" w:rsidR="00BE6978" w:rsidRPr="003D2DF7" w:rsidRDefault="00BE6978" w:rsidP="00BE4680">
      <w:pPr>
        <w:spacing w:line="408" w:lineRule="auto"/>
        <w:ind w:firstLine="357"/>
        <w:rPr>
          <w:rFonts w:ascii="Times New Roman" w:hAnsi="Times New Roman" w:cs="Times New Roman"/>
          <w:sz w:val="24"/>
          <w:szCs w:val="24"/>
        </w:rPr>
      </w:pPr>
      <w:r w:rsidRPr="003D2DF7">
        <w:rPr>
          <w:rFonts w:ascii="Times New Roman" w:hAnsi="Times New Roman" w:cs="Times New Roman"/>
          <w:sz w:val="24"/>
          <w:szCs w:val="24"/>
        </w:rPr>
        <w:t>The annual average temperature in Qinghai Lake region is between -1.0</w:t>
      </w:r>
      <w:r w:rsidR="00DF0758">
        <w:rPr>
          <w:rFonts w:ascii="Times New Roman" w:hAnsi="Times New Roman" w:cs="Times New Roman"/>
          <w:sz w:val="24"/>
          <w:szCs w:val="24"/>
        </w:rPr>
        <w:t xml:space="preserve"> and </w:t>
      </w:r>
      <w:r w:rsidRPr="003D2DF7">
        <w:rPr>
          <w:rFonts w:ascii="Times New Roman" w:hAnsi="Times New Roman" w:cs="Times New Roman"/>
          <w:sz w:val="24"/>
          <w:szCs w:val="24"/>
        </w:rPr>
        <w:t>1.5℃, the highest monthly average temperature is 16.0</w:t>
      </w:r>
      <w:r w:rsidR="00DF0758">
        <w:rPr>
          <w:rFonts w:ascii="Times New Roman" w:hAnsi="Times New Roman" w:cs="Times New Roman"/>
          <w:sz w:val="24"/>
          <w:szCs w:val="24"/>
        </w:rPr>
        <w:t xml:space="preserve"> </w:t>
      </w:r>
      <w:r w:rsidRPr="003D2DF7">
        <w:rPr>
          <w:rFonts w:ascii="Times New Roman" w:hAnsi="Times New Roman" w:cs="Times New Roman"/>
          <w:sz w:val="24"/>
          <w:szCs w:val="24"/>
        </w:rPr>
        <w:t>-</w:t>
      </w:r>
      <w:r w:rsidR="00DF0758">
        <w:rPr>
          <w:rFonts w:ascii="Times New Roman" w:hAnsi="Times New Roman" w:cs="Times New Roman"/>
          <w:sz w:val="24"/>
          <w:szCs w:val="24"/>
        </w:rPr>
        <w:t xml:space="preserve"> </w:t>
      </w:r>
      <w:r w:rsidRPr="003D2DF7">
        <w:rPr>
          <w:rFonts w:ascii="Times New Roman" w:hAnsi="Times New Roman" w:cs="Times New Roman"/>
          <w:sz w:val="24"/>
          <w:szCs w:val="24"/>
        </w:rPr>
        <w:t>20.0℃, and the absolute maximum temperature is 26℃. The lowest monthly mean temperature is -18.0</w:t>
      </w:r>
      <w:r w:rsidR="00DF0758">
        <w:rPr>
          <w:rFonts w:ascii="Times New Roman" w:hAnsi="Times New Roman" w:cs="Times New Roman"/>
          <w:sz w:val="24"/>
          <w:szCs w:val="24"/>
        </w:rPr>
        <w:t xml:space="preserve"> </w:t>
      </w:r>
      <w:r w:rsidRPr="003D2DF7">
        <w:rPr>
          <w:rFonts w:ascii="Times New Roman" w:hAnsi="Times New Roman" w:cs="Times New Roman"/>
          <w:sz w:val="24"/>
          <w:szCs w:val="24"/>
        </w:rPr>
        <w:t>℃, and the absolute minimum temperature is -35.8</w:t>
      </w:r>
      <w:r w:rsidR="00DF0758">
        <w:rPr>
          <w:rFonts w:ascii="Times New Roman" w:hAnsi="Times New Roman" w:cs="Times New Roman"/>
          <w:sz w:val="24"/>
          <w:szCs w:val="24"/>
        </w:rPr>
        <w:t xml:space="preserve"> </w:t>
      </w:r>
      <w:r w:rsidRPr="003D2DF7">
        <w:rPr>
          <w:rFonts w:ascii="Times New Roman" w:hAnsi="Times New Roman" w:cs="Times New Roman"/>
          <w:sz w:val="24"/>
          <w:szCs w:val="24"/>
        </w:rPr>
        <w:t>℃. The temperature decreases from southeast to northwest. The frost-free period is very short, and the "lake effect" makes the frost-free period slightly longer in lakeside areas than in areas farther from the lake.</w:t>
      </w:r>
    </w:p>
    <w:p w14:paraId="6FF01B1A" w14:textId="1BF2F490" w:rsidR="001B562F" w:rsidRDefault="00EB6101" w:rsidP="006C4DC2">
      <w:pPr>
        <w:pStyle w:val="a3"/>
        <w:spacing w:line="408" w:lineRule="auto"/>
        <w:ind w:left="360" w:firstLineChars="0" w:firstLine="0"/>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529CECC3" wp14:editId="59BA0468">
            <wp:extent cx="5943600" cy="4240530"/>
            <wp:effectExtent l="0" t="0" r="0" b="762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青海湖.jpg"/>
                    <pic:cNvPicPr/>
                  </pic:nvPicPr>
                  <pic:blipFill>
                    <a:blip r:embed="rId17">
                      <a:extLst>
                        <a:ext uri="{28A0092B-C50C-407E-A947-70E740481C1C}">
                          <a14:useLocalDpi xmlns:a14="http://schemas.microsoft.com/office/drawing/2010/main" val="0"/>
                        </a:ext>
                      </a:extLst>
                    </a:blip>
                    <a:stretch>
                      <a:fillRect/>
                    </a:stretch>
                  </pic:blipFill>
                  <pic:spPr>
                    <a:xfrm>
                      <a:off x="0" y="0"/>
                      <a:ext cx="5943600" cy="4240530"/>
                    </a:xfrm>
                    <a:prstGeom prst="rect">
                      <a:avLst/>
                    </a:prstGeom>
                  </pic:spPr>
                </pic:pic>
              </a:graphicData>
            </a:graphic>
          </wp:inline>
        </w:drawing>
      </w:r>
    </w:p>
    <w:p w14:paraId="5AEC0E5F" w14:textId="77777777" w:rsidR="00FA12E2" w:rsidRDefault="001B562F" w:rsidP="00BE6978">
      <w:pPr>
        <w:pStyle w:val="a3"/>
        <w:spacing w:line="408" w:lineRule="auto"/>
        <w:ind w:left="360" w:firstLineChars="0" w:firstLine="0"/>
        <w:rPr>
          <w:rFonts w:ascii="Times New Roman" w:hAnsi="Times New Roman" w:cs="Times New Roman"/>
          <w:sz w:val="24"/>
          <w:szCs w:val="24"/>
        </w:rPr>
      </w:pPr>
      <w:r>
        <w:rPr>
          <w:rFonts w:ascii="Times New Roman" w:hAnsi="Times New Roman" w:cs="Times New Roman" w:hint="eastAsia"/>
          <w:sz w:val="24"/>
          <w:szCs w:val="24"/>
        </w:rPr>
        <w:t xml:space="preserve"> </w:t>
      </w:r>
      <w:r>
        <w:rPr>
          <w:rFonts w:ascii="Times New Roman" w:hAnsi="Times New Roman" w:cs="Times New Roman"/>
          <w:sz w:val="24"/>
          <w:szCs w:val="24"/>
        </w:rPr>
        <w:t xml:space="preserve">      F</w:t>
      </w:r>
      <w:r>
        <w:rPr>
          <w:rFonts w:ascii="Times New Roman" w:hAnsi="Times New Roman" w:cs="Times New Roman" w:hint="eastAsia"/>
          <w:sz w:val="24"/>
          <w:szCs w:val="24"/>
        </w:rPr>
        <w:t>ig.</w:t>
      </w:r>
      <w:r>
        <w:rPr>
          <w:rFonts w:ascii="Times New Roman" w:hAnsi="Times New Roman" w:cs="Times New Roman"/>
          <w:sz w:val="24"/>
          <w:szCs w:val="24"/>
        </w:rPr>
        <w:t xml:space="preserve">2 The location of Qinghai </w:t>
      </w:r>
      <w:r w:rsidR="00DE4B1A">
        <w:rPr>
          <w:rFonts w:ascii="Times New Roman" w:hAnsi="Times New Roman" w:cs="Times New Roman"/>
          <w:sz w:val="24"/>
          <w:szCs w:val="24"/>
        </w:rPr>
        <w:t xml:space="preserve">Lake </w:t>
      </w:r>
      <w:r>
        <w:rPr>
          <w:rFonts w:ascii="Times New Roman" w:hAnsi="Times New Roman" w:cs="Times New Roman"/>
          <w:sz w:val="24"/>
          <w:szCs w:val="24"/>
        </w:rPr>
        <w:t>Nature Reserve in Qinghai Province</w:t>
      </w:r>
    </w:p>
    <w:p w14:paraId="08607FF3" w14:textId="77777777" w:rsidR="00FA12E2" w:rsidRDefault="00FA12E2" w:rsidP="00BE6978">
      <w:pPr>
        <w:pStyle w:val="a3"/>
        <w:spacing w:line="408" w:lineRule="auto"/>
        <w:ind w:left="360" w:firstLineChars="0" w:firstLine="0"/>
        <w:rPr>
          <w:rFonts w:ascii="Times New Roman" w:hAnsi="Times New Roman" w:cs="Times New Roman"/>
          <w:sz w:val="24"/>
          <w:szCs w:val="24"/>
        </w:rPr>
      </w:pPr>
    </w:p>
    <w:p w14:paraId="4B93E4D6" w14:textId="5EAA066C" w:rsidR="00933F0A" w:rsidRPr="0084411B" w:rsidRDefault="00ED4E3E" w:rsidP="00BE4680">
      <w:pPr>
        <w:pStyle w:val="a3"/>
        <w:numPr>
          <w:ilvl w:val="0"/>
          <w:numId w:val="12"/>
        </w:numPr>
        <w:spacing w:line="408" w:lineRule="auto"/>
        <w:ind w:firstLineChars="0"/>
        <w:rPr>
          <w:rFonts w:ascii="Times New Roman" w:hAnsi="Times New Roman" w:cs="Times New Roman"/>
          <w:i/>
          <w:iCs/>
          <w:sz w:val="24"/>
          <w:szCs w:val="24"/>
        </w:rPr>
      </w:pPr>
      <w:r>
        <w:rPr>
          <w:rFonts w:ascii="Times New Roman" w:hAnsi="Times New Roman" w:cs="Times New Roman"/>
          <w:sz w:val="24"/>
          <w:szCs w:val="24"/>
        </w:rPr>
        <w:t xml:space="preserve"> </w:t>
      </w:r>
      <w:r w:rsidR="00A244E1">
        <w:rPr>
          <w:rFonts w:ascii="Times New Roman" w:hAnsi="Times New Roman" w:cs="Times New Roman"/>
          <w:i/>
          <w:iCs/>
          <w:sz w:val="24"/>
          <w:szCs w:val="24"/>
        </w:rPr>
        <w:t>S</w:t>
      </w:r>
      <w:r w:rsidR="00933F0A" w:rsidRPr="0084411B">
        <w:rPr>
          <w:rFonts w:ascii="Times New Roman" w:hAnsi="Times New Roman" w:cs="Times New Roman"/>
          <w:i/>
          <w:iCs/>
          <w:sz w:val="24"/>
          <w:szCs w:val="24"/>
        </w:rPr>
        <w:t>unshine duration and solar radiation</w:t>
      </w:r>
    </w:p>
    <w:p w14:paraId="03BECC53" w14:textId="2B7F5E0A" w:rsidR="00933F0A" w:rsidRDefault="00933F0A" w:rsidP="00BE4680">
      <w:pPr>
        <w:spacing w:line="408" w:lineRule="auto"/>
        <w:ind w:firstLine="357"/>
        <w:rPr>
          <w:rFonts w:ascii="Times New Roman" w:hAnsi="Times New Roman" w:cs="Times New Roman"/>
          <w:sz w:val="24"/>
          <w:szCs w:val="24"/>
        </w:rPr>
      </w:pPr>
      <w:r w:rsidRPr="003D2DF7">
        <w:rPr>
          <w:rFonts w:ascii="Times New Roman" w:hAnsi="Times New Roman" w:cs="Times New Roman"/>
          <w:sz w:val="24"/>
          <w:szCs w:val="24"/>
        </w:rPr>
        <w:t>The annual sunshine duration ranges from 2</w:t>
      </w:r>
      <w:r w:rsidR="00FA12E2">
        <w:rPr>
          <w:rFonts w:ascii="Times New Roman" w:hAnsi="Times New Roman" w:cs="Times New Roman"/>
          <w:sz w:val="24"/>
          <w:szCs w:val="24"/>
        </w:rPr>
        <w:t>,</w:t>
      </w:r>
      <w:r w:rsidRPr="003D2DF7">
        <w:rPr>
          <w:rFonts w:ascii="Times New Roman" w:hAnsi="Times New Roman" w:cs="Times New Roman"/>
          <w:sz w:val="24"/>
          <w:szCs w:val="24"/>
        </w:rPr>
        <w:t>430 to 3</w:t>
      </w:r>
      <w:r w:rsidR="00FA12E2">
        <w:rPr>
          <w:rFonts w:ascii="Times New Roman" w:hAnsi="Times New Roman" w:cs="Times New Roman"/>
          <w:sz w:val="24"/>
          <w:szCs w:val="24"/>
        </w:rPr>
        <w:t>,</w:t>
      </w:r>
      <w:r w:rsidRPr="003D2DF7">
        <w:rPr>
          <w:rFonts w:ascii="Times New Roman" w:hAnsi="Times New Roman" w:cs="Times New Roman"/>
          <w:sz w:val="24"/>
          <w:szCs w:val="24"/>
        </w:rPr>
        <w:t>330</w:t>
      </w:r>
      <w:r w:rsidR="00FA12E2">
        <w:rPr>
          <w:rFonts w:ascii="Times New Roman" w:hAnsi="Times New Roman" w:cs="Times New Roman"/>
          <w:sz w:val="24"/>
          <w:szCs w:val="24"/>
        </w:rPr>
        <w:t xml:space="preserve"> </w:t>
      </w:r>
      <w:r w:rsidRPr="003D2DF7">
        <w:rPr>
          <w:rFonts w:ascii="Times New Roman" w:hAnsi="Times New Roman" w:cs="Times New Roman"/>
          <w:sz w:val="24"/>
          <w:szCs w:val="24"/>
        </w:rPr>
        <w:t>h</w:t>
      </w:r>
      <w:r w:rsidR="0017054C">
        <w:rPr>
          <w:rFonts w:ascii="Times New Roman" w:hAnsi="Times New Roman" w:cs="Times New Roman"/>
          <w:sz w:val="24"/>
          <w:szCs w:val="24"/>
        </w:rPr>
        <w:t>ou</w:t>
      </w:r>
      <w:r w:rsidRPr="003D2DF7">
        <w:rPr>
          <w:rFonts w:ascii="Times New Roman" w:hAnsi="Times New Roman" w:cs="Times New Roman"/>
          <w:sz w:val="24"/>
          <w:szCs w:val="24"/>
        </w:rPr>
        <w:t>r</w:t>
      </w:r>
      <w:r w:rsidR="00DF0758">
        <w:rPr>
          <w:rFonts w:ascii="Times New Roman" w:hAnsi="Times New Roman" w:cs="Times New Roman"/>
          <w:sz w:val="24"/>
          <w:szCs w:val="24"/>
        </w:rPr>
        <w:t>s</w:t>
      </w:r>
      <w:r w:rsidRPr="003D2DF7">
        <w:rPr>
          <w:rFonts w:ascii="Times New Roman" w:hAnsi="Times New Roman" w:cs="Times New Roman"/>
          <w:sz w:val="24"/>
          <w:szCs w:val="24"/>
        </w:rPr>
        <w:t xml:space="preserve">, and the annual sunshine percentage ranges from 56% to 76%, which is about 25% more than that in the eastern region of the same latitude. The solar radiation is intense, and the annual total radiation </w:t>
      </w:r>
      <w:r w:rsidR="00FA12E2">
        <w:rPr>
          <w:rFonts w:ascii="Times New Roman" w:hAnsi="Times New Roman" w:cs="Times New Roman"/>
          <w:sz w:val="24"/>
          <w:szCs w:val="24"/>
        </w:rPr>
        <w:t xml:space="preserve">can be as </w:t>
      </w:r>
      <w:r w:rsidRPr="003D2DF7">
        <w:rPr>
          <w:rFonts w:ascii="Times New Roman" w:hAnsi="Times New Roman" w:cs="Times New Roman"/>
          <w:sz w:val="24"/>
          <w:szCs w:val="24"/>
        </w:rPr>
        <w:t>high as 607-720</w:t>
      </w:r>
      <w:r w:rsidR="00DF0758">
        <w:rPr>
          <w:rFonts w:ascii="Times New Roman" w:hAnsi="Times New Roman" w:cs="Times New Roman"/>
          <w:sz w:val="24"/>
          <w:szCs w:val="24"/>
        </w:rPr>
        <w:t xml:space="preserve"> </w:t>
      </w:r>
      <w:r w:rsidRPr="003D2DF7">
        <w:rPr>
          <w:rFonts w:ascii="Times New Roman" w:hAnsi="Times New Roman" w:cs="Times New Roman"/>
          <w:sz w:val="24"/>
          <w:szCs w:val="24"/>
        </w:rPr>
        <w:t>kJ/cm</w:t>
      </w:r>
      <w:r w:rsidRPr="009D2E87">
        <w:rPr>
          <w:rFonts w:ascii="Times New Roman" w:hAnsi="Times New Roman" w:cs="Times New Roman"/>
          <w:sz w:val="24"/>
          <w:szCs w:val="24"/>
          <w:vertAlign w:val="superscript"/>
        </w:rPr>
        <w:t>2</w:t>
      </w:r>
      <w:r w:rsidRPr="003D2DF7">
        <w:rPr>
          <w:rFonts w:ascii="Times New Roman" w:hAnsi="Times New Roman" w:cs="Times New Roman"/>
          <w:sz w:val="24"/>
          <w:szCs w:val="24"/>
        </w:rPr>
        <w:t>. Light energy resources are abundant</w:t>
      </w:r>
      <w:r w:rsidR="00B235FB" w:rsidRPr="00BE4680">
        <w:rPr>
          <w:rFonts w:ascii="Times New Roman" w:hAnsi="Times New Roman" w:cs="Times New Roman"/>
          <w:sz w:val="24"/>
          <w:szCs w:val="24"/>
          <w:vertAlign w:val="superscript"/>
        </w:rPr>
        <w:t>[12]</w:t>
      </w:r>
      <w:r w:rsidRPr="003D2DF7">
        <w:rPr>
          <w:rFonts w:ascii="Times New Roman" w:hAnsi="Times New Roman" w:cs="Times New Roman"/>
          <w:sz w:val="24"/>
          <w:szCs w:val="24"/>
        </w:rPr>
        <w:t>.</w:t>
      </w:r>
    </w:p>
    <w:p w14:paraId="5CEF6721" w14:textId="77777777" w:rsidR="00A244E1" w:rsidRPr="003D2DF7" w:rsidRDefault="00A244E1" w:rsidP="003D2DF7">
      <w:pPr>
        <w:spacing w:line="408" w:lineRule="auto"/>
        <w:rPr>
          <w:rFonts w:ascii="Times New Roman" w:hAnsi="Times New Roman" w:cs="Times New Roman"/>
          <w:sz w:val="24"/>
          <w:szCs w:val="24"/>
        </w:rPr>
      </w:pPr>
    </w:p>
    <w:p w14:paraId="49B132D1" w14:textId="77777777" w:rsidR="00933F0A" w:rsidRPr="0084411B" w:rsidRDefault="00933F0A" w:rsidP="003214DC">
      <w:pPr>
        <w:pStyle w:val="a3"/>
        <w:numPr>
          <w:ilvl w:val="0"/>
          <w:numId w:val="12"/>
        </w:numPr>
        <w:spacing w:line="408" w:lineRule="auto"/>
        <w:ind w:left="357" w:firstLineChars="0" w:firstLine="0"/>
        <w:rPr>
          <w:rFonts w:ascii="Times New Roman" w:hAnsi="Times New Roman" w:cs="Times New Roman"/>
          <w:i/>
          <w:iCs/>
          <w:sz w:val="24"/>
          <w:szCs w:val="24"/>
        </w:rPr>
      </w:pPr>
      <w:r w:rsidRPr="0084411B">
        <w:rPr>
          <w:rFonts w:ascii="Times New Roman" w:hAnsi="Times New Roman" w:cs="Times New Roman"/>
          <w:i/>
          <w:iCs/>
          <w:sz w:val="24"/>
          <w:szCs w:val="24"/>
        </w:rPr>
        <w:t>Precipitation and evaporation</w:t>
      </w:r>
    </w:p>
    <w:p w14:paraId="5A5BF79F" w14:textId="3661742B" w:rsidR="00FA57BF" w:rsidRPr="003D2DF7" w:rsidRDefault="00933F0A" w:rsidP="00BE4680">
      <w:pPr>
        <w:spacing w:line="408" w:lineRule="auto"/>
        <w:ind w:firstLine="357"/>
        <w:rPr>
          <w:rFonts w:ascii="Times New Roman" w:hAnsi="Times New Roman" w:cs="Times New Roman"/>
          <w:sz w:val="24"/>
          <w:szCs w:val="24"/>
        </w:rPr>
      </w:pPr>
      <w:r w:rsidRPr="003D2DF7">
        <w:rPr>
          <w:rFonts w:ascii="Times New Roman" w:hAnsi="Times New Roman" w:cs="Times New Roman"/>
          <w:sz w:val="24"/>
          <w:szCs w:val="24"/>
        </w:rPr>
        <w:t>The average annual precipitation in Qinghai Lake area is generally between 300-400</w:t>
      </w:r>
      <w:r w:rsidR="00786E02">
        <w:rPr>
          <w:rFonts w:ascii="Times New Roman" w:hAnsi="Times New Roman" w:cs="Times New Roman"/>
          <w:sz w:val="24"/>
          <w:szCs w:val="24"/>
        </w:rPr>
        <w:t xml:space="preserve"> </w:t>
      </w:r>
      <w:r w:rsidRPr="003D2DF7">
        <w:rPr>
          <w:rFonts w:ascii="Times New Roman" w:hAnsi="Times New Roman" w:cs="Times New Roman"/>
          <w:sz w:val="24"/>
          <w:szCs w:val="24"/>
        </w:rPr>
        <w:t xml:space="preserve">mm </w:t>
      </w:r>
      <w:r w:rsidR="00A244E1">
        <w:rPr>
          <w:rFonts w:ascii="Times New Roman" w:hAnsi="Times New Roman" w:cs="Times New Roman"/>
          <w:sz w:val="24"/>
          <w:szCs w:val="24"/>
        </w:rPr>
        <w:t>but can be as high as 500</w:t>
      </w:r>
      <w:r w:rsidR="00786E02">
        <w:rPr>
          <w:rFonts w:ascii="Times New Roman" w:hAnsi="Times New Roman" w:cs="Times New Roman"/>
          <w:sz w:val="24"/>
          <w:szCs w:val="24"/>
        </w:rPr>
        <w:t xml:space="preserve"> </w:t>
      </w:r>
      <w:r w:rsidR="00A244E1">
        <w:rPr>
          <w:rFonts w:ascii="Times New Roman" w:hAnsi="Times New Roman" w:cs="Times New Roman"/>
          <w:sz w:val="24"/>
          <w:szCs w:val="24"/>
        </w:rPr>
        <w:t>mm in wet years</w:t>
      </w:r>
      <w:r w:rsidRPr="003D2DF7">
        <w:rPr>
          <w:rFonts w:ascii="Times New Roman" w:hAnsi="Times New Roman" w:cs="Times New Roman"/>
          <w:sz w:val="24"/>
          <w:szCs w:val="24"/>
        </w:rPr>
        <w:t xml:space="preserve">. </w:t>
      </w:r>
      <w:r w:rsidR="00A244E1">
        <w:rPr>
          <w:rFonts w:ascii="Times New Roman" w:hAnsi="Times New Roman" w:cs="Times New Roman"/>
          <w:sz w:val="24"/>
          <w:szCs w:val="24"/>
        </w:rPr>
        <w:t>T</w:t>
      </w:r>
      <w:r w:rsidRPr="003D2DF7">
        <w:rPr>
          <w:rFonts w:ascii="Times New Roman" w:hAnsi="Times New Roman" w:cs="Times New Roman"/>
          <w:sz w:val="24"/>
          <w:szCs w:val="24"/>
        </w:rPr>
        <w:t xml:space="preserve">he precipitation distribution is </w:t>
      </w:r>
      <w:r w:rsidR="00A244E1">
        <w:rPr>
          <w:rFonts w:ascii="Times New Roman" w:hAnsi="Times New Roman" w:cs="Times New Roman"/>
          <w:sz w:val="24"/>
          <w:szCs w:val="24"/>
        </w:rPr>
        <w:t xml:space="preserve">generally </w:t>
      </w:r>
      <w:r w:rsidRPr="003D2DF7">
        <w:rPr>
          <w:rFonts w:ascii="Times New Roman" w:hAnsi="Times New Roman" w:cs="Times New Roman"/>
          <w:sz w:val="24"/>
          <w:szCs w:val="24"/>
        </w:rPr>
        <w:t xml:space="preserve">uneven and </w:t>
      </w:r>
      <w:r w:rsidR="00A244E1">
        <w:rPr>
          <w:rFonts w:ascii="Times New Roman" w:hAnsi="Times New Roman" w:cs="Times New Roman"/>
          <w:sz w:val="24"/>
          <w:szCs w:val="24"/>
        </w:rPr>
        <w:t xml:space="preserve">rather </w:t>
      </w:r>
      <w:r w:rsidRPr="003D2DF7">
        <w:rPr>
          <w:rFonts w:ascii="Times New Roman" w:hAnsi="Times New Roman" w:cs="Times New Roman"/>
          <w:sz w:val="24"/>
          <w:szCs w:val="24"/>
        </w:rPr>
        <w:t>complex. On the Hubei shore, the precipitation decreases from north to south, and the precipitation along the lakeside is about 320</w:t>
      </w:r>
      <w:r w:rsidR="00786E02">
        <w:rPr>
          <w:rFonts w:ascii="Times New Roman" w:hAnsi="Times New Roman" w:cs="Times New Roman"/>
          <w:sz w:val="24"/>
          <w:szCs w:val="24"/>
        </w:rPr>
        <w:t xml:space="preserve"> </w:t>
      </w:r>
      <w:r w:rsidRPr="003D2DF7">
        <w:rPr>
          <w:rFonts w:ascii="Times New Roman" w:hAnsi="Times New Roman" w:cs="Times New Roman"/>
          <w:sz w:val="24"/>
          <w:szCs w:val="24"/>
        </w:rPr>
        <w:t>mm. On the contrary, on the south band of lake coast</w:t>
      </w:r>
      <w:r w:rsidR="00A244E1">
        <w:rPr>
          <w:rFonts w:ascii="Times New Roman" w:hAnsi="Times New Roman" w:cs="Times New Roman"/>
          <w:sz w:val="24"/>
          <w:szCs w:val="24"/>
        </w:rPr>
        <w:t xml:space="preserve">, </w:t>
      </w:r>
      <w:r w:rsidR="00A244E1">
        <w:rPr>
          <w:rFonts w:ascii="Times New Roman" w:hAnsi="Times New Roman" w:cs="Times New Roman"/>
          <w:sz w:val="24"/>
          <w:szCs w:val="24"/>
        </w:rPr>
        <w:lastRenderedPageBreak/>
        <w:t>precipitation</w:t>
      </w:r>
      <w:r w:rsidRPr="003D2DF7">
        <w:rPr>
          <w:rFonts w:ascii="Times New Roman" w:hAnsi="Times New Roman" w:cs="Times New Roman"/>
          <w:sz w:val="24"/>
          <w:szCs w:val="24"/>
        </w:rPr>
        <w:t xml:space="preserve"> decreases from south to north. Around the lakeside, it decreases to the center of the lake (about 270</w:t>
      </w:r>
      <w:r w:rsidR="00786E02">
        <w:rPr>
          <w:rFonts w:ascii="Times New Roman" w:hAnsi="Times New Roman" w:cs="Times New Roman"/>
          <w:sz w:val="24"/>
          <w:szCs w:val="24"/>
        </w:rPr>
        <w:t xml:space="preserve"> </w:t>
      </w:r>
      <w:r w:rsidRPr="003D2DF7">
        <w:rPr>
          <w:rFonts w:ascii="Times New Roman" w:hAnsi="Times New Roman" w:cs="Times New Roman"/>
          <w:sz w:val="24"/>
          <w:szCs w:val="24"/>
        </w:rPr>
        <w:t>mm from Haixin Mountain)</w:t>
      </w:r>
      <w:r w:rsidR="00A244E1">
        <w:rPr>
          <w:rFonts w:ascii="Times New Roman" w:hAnsi="Times New Roman" w:cs="Times New Roman"/>
          <w:sz w:val="24"/>
          <w:szCs w:val="24"/>
        </w:rPr>
        <w:t>. O</w:t>
      </w:r>
      <w:r w:rsidRPr="003D2DF7">
        <w:rPr>
          <w:rFonts w:ascii="Times New Roman" w:hAnsi="Times New Roman" w:cs="Times New Roman"/>
          <w:sz w:val="24"/>
          <w:szCs w:val="24"/>
        </w:rPr>
        <w:t xml:space="preserve">n the east band of </w:t>
      </w:r>
      <w:r w:rsidR="00A244E1">
        <w:rPr>
          <w:rFonts w:ascii="Times New Roman" w:hAnsi="Times New Roman" w:cs="Times New Roman"/>
          <w:sz w:val="24"/>
          <w:szCs w:val="24"/>
        </w:rPr>
        <w:t xml:space="preserve">the </w:t>
      </w:r>
      <w:r w:rsidRPr="003D2DF7">
        <w:rPr>
          <w:rFonts w:ascii="Times New Roman" w:hAnsi="Times New Roman" w:cs="Times New Roman"/>
          <w:sz w:val="24"/>
          <w:szCs w:val="24"/>
        </w:rPr>
        <w:t>lake</w:t>
      </w:r>
      <w:r w:rsidR="00A244E1">
        <w:rPr>
          <w:rFonts w:ascii="Times New Roman" w:hAnsi="Times New Roman" w:cs="Times New Roman"/>
          <w:sz w:val="24"/>
          <w:szCs w:val="24"/>
        </w:rPr>
        <w:t>, precipitation</w:t>
      </w:r>
      <w:r w:rsidRPr="003D2DF7">
        <w:rPr>
          <w:rFonts w:ascii="Times New Roman" w:hAnsi="Times New Roman" w:cs="Times New Roman"/>
          <w:sz w:val="24"/>
          <w:szCs w:val="24"/>
        </w:rPr>
        <w:t xml:space="preserve"> decreases from east to west</w:t>
      </w:r>
      <w:r w:rsidR="00A244E1">
        <w:rPr>
          <w:rFonts w:ascii="Times New Roman" w:hAnsi="Times New Roman" w:cs="Times New Roman"/>
          <w:sz w:val="24"/>
          <w:szCs w:val="24"/>
        </w:rPr>
        <w:t xml:space="preserve">. </w:t>
      </w:r>
      <w:r w:rsidRPr="003D2DF7">
        <w:rPr>
          <w:rFonts w:ascii="Times New Roman" w:hAnsi="Times New Roman" w:cs="Times New Roman"/>
          <w:sz w:val="24"/>
          <w:szCs w:val="24"/>
        </w:rPr>
        <w:t xml:space="preserve">The west of the lake in the lower valley of the Buha River </w:t>
      </w:r>
      <w:r w:rsidR="00A244E1">
        <w:rPr>
          <w:rFonts w:ascii="Times New Roman" w:hAnsi="Times New Roman" w:cs="Times New Roman"/>
          <w:sz w:val="24"/>
          <w:szCs w:val="24"/>
        </w:rPr>
        <w:t>shows precipitation</w:t>
      </w:r>
      <w:r w:rsidR="00A244E1" w:rsidRPr="003D2DF7">
        <w:rPr>
          <w:rFonts w:ascii="Times New Roman" w:hAnsi="Times New Roman" w:cs="Times New Roman"/>
          <w:sz w:val="24"/>
          <w:szCs w:val="24"/>
        </w:rPr>
        <w:t xml:space="preserve"> </w:t>
      </w:r>
      <w:r w:rsidRPr="003D2DF7">
        <w:rPr>
          <w:rFonts w:ascii="Times New Roman" w:hAnsi="Times New Roman" w:cs="Times New Roman"/>
          <w:sz w:val="24"/>
          <w:szCs w:val="24"/>
        </w:rPr>
        <w:t>decreasing from east to west</w:t>
      </w:r>
      <w:r w:rsidR="003D2DF7" w:rsidRPr="003D2DF7">
        <w:rPr>
          <w:rFonts w:ascii="Times New Roman" w:hAnsi="Times New Roman" w:cs="Times New Roman"/>
          <w:sz w:val="24"/>
          <w:szCs w:val="24"/>
          <w:vertAlign w:val="superscript"/>
        </w:rPr>
        <w:t>[</w:t>
      </w:r>
      <w:r w:rsidR="003D2DF7" w:rsidRPr="003D2DF7">
        <w:rPr>
          <w:rFonts w:ascii="Times New Roman" w:hAnsi="Times New Roman" w:cs="Times New Roman" w:hint="eastAsia"/>
          <w:sz w:val="24"/>
          <w:szCs w:val="24"/>
          <w:vertAlign w:val="superscript"/>
        </w:rPr>
        <w:t>1</w:t>
      </w:r>
      <w:r w:rsidR="003D2DF7" w:rsidRPr="003D2DF7">
        <w:rPr>
          <w:rFonts w:ascii="Times New Roman" w:hAnsi="Times New Roman" w:cs="Times New Roman"/>
          <w:sz w:val="24"/>
          <w:szCs w:val="24"/>
          <w:vertAlign w:val="superscript"/>
        </w:rPr>
        <w:t>2]</w:t>
      </w:r>
      <w:r w:rsidRPr="003D2DF7">
        <w:rPr>
          <w:rFonts w:ascii="Times New Roman" w:hAnsi="Times New Roman" w:cs="Times New Roman"/>
          <w:sz w:val="24"/>
          <w:szCs w:val="24"/>
        </w:rPr>
        <w:t>.</w:t>
      </w:r>
    </w:p>
    <w:p w14:paraId="030FA3FC" w14:textId="3E9139CF" w:rsidR="00933F0A" w:rsidRDefault="00933F0A" w:rsidP="003D2DF7">
      <w:pPr>
        <w:spacing w:line="408" w:lineRule="auto"/>
        <w:ind w:firstLineChars="200" w:firstLine="480"/>
        <w:rPr>
          <w:rFonts w:ascii="Times New Roman" w:hAnsi="Times New Roman" w:cs="Times New Roman"/>
          <w:sz w:val="24"/>
          <w:szCs w:val="24"/>
        </w:rPr>
      </w:pPr>
      <w:r w:rsidRPr="003D2DF7">
        <w:rPr>
          <w:rFonts w:ascii="Times New Roman" w:hAnsi="Times New Roman" w:cs="Times New Roman"/>
          <w:sz w:val="24"/>
          <w:szCs w:val="24"/>
        </w:rPr>
        <w:t>Qinghai Lake area is a semi-arid area</w:t>
      </w:r>
      <w:r w:rsidR="00786E02">
        <w:rPr>
          <w:rFonts w:ascii="Times New Roman" w:hAnsi="Times New Roman" w:cs="Times New Roman"/>
          <w:sz w:val="24"/>
          <w:szCs w:val="24"/>
        </w:rPr>
        <w:t xml:space="preserve"> which is</w:t>
      </w:r>
      <w:r w:rsidRPr="003D2DF7">
        <w:rPr>
          <w:rFonts w:ascii="Times New Roman" w:hAnsi="Times New Roman" w:cs="Times New Roman"/>
          <w:sz w:val="24"/>
          <w:szCs w:val="24"/>
        </w:rPr>
        <w:t xml:space="preserve"> windy all year</w:t>
      </w:r>
      <w:r w:rsidR="00A167A6">
        <w:rPr>
          <w:rFonts w:ascii="Times New Roman" w:hAnsi="Times New Roman" w:cs="Times New Roman"/>
          <w:sz w:val="24"/>
          <w:szCs w:val="24"/>
        </w:rPr>
        <w:t>-</w:t>
      </w:r>
      <w:r w:rsidRPr="003D2DF7">
        <w:rPr>
          <w:rFonts w:ascii="Times New Roman" w:hAnsi="Times New Roman" w:cs="Times New Roman"/>
          <w:sz w:val="24"/>
          <w:szCs w:val="24"/>
        </w:rPr>
        <w:t xml:space="preserve">round, </w:t>
      </w:r>
      <w:r w:rsidR="00A167A6">
        <w:rPr>
          <w:rFonts w:ascii="Times New Roman" w:hAnsi="Times New Roman" w:cs="Times New Roman"/>
          <w:sz w:val="24"/>
          <w:szCs w:val="24"/>
        </w:rPr>
        <w:t>resulting in high rates of evaporation</w:t>
      </w:r>
      <w:r w:rsidR="00786E02">
        <w:rPr>
          <w:rFonts w:ascii="Times New Roman" w:hAnsi="Times New Roman" w:cs="Times New Roman"/>
          <w:sz w:val="24"/>
          <w:szCs w:val="24"/>
        </w:rPr>
        <w:t>.</w:t>
      </w:r>
      <w:r w:rsidRPr="003D2DF7">
        <w:rPr>
          <w:rFonts w:ascii="Times New Roman" w:hAnsi="Times New Roman" w:cs="Times New Roman"/>
          <w:sz w:val="24"/>
          <w:szCs w:val="24"/>
        </w:rPr>
        <w:t xml:space="preserve"> </w:t>
      </w:r>
      <w:r w:rsidR="00786E02">
        <w:rPr>
          <w:rFonts w:ascii="Times New Roman" w:hAnsi="Times New Roman" w:cs="Times New Roman"/>
          <w:sz w:val="24"/>
          <w:szCs w:val="24"/>
        </w:rPr>
        <w:t>T</w:t>
      </w:r>
      <w:r w:rsidRPr="003D2DF7">
        <w:rPr>
          <w:rFonts w:ascii="Times New Roman" w:hAnsi="Times New Roman" w:cs="Times New Roman"/>
          <w:sz w:val="24"/>
          <w:szCs w:val="24"/>
        </w:rPr>
        <w:t>he annual average evaporation</w:t>
      </w:r>
      <w:r w:rsidR="00A167A6">
        <w:rPr>
          <w:rFonts w:ascii="Times New Roman" w:hAnsi="Times New Roman" w:cs="Times New Roman"/>
          <w:sz w:val="24"/>
          <w:szCs w:val="24"/>
        </w:rPr>
        <w:t xml:space="preserve"> </w:t>
      </w:r>
      <w:r w:rsidR="00786E02">
        <w:rPr>
          <w:rFonts w:ascii="Times New Roman" w:hAnsi="Times New Roman" w:cs="Times New Roman"/>
          <w:sz w:val="24"/>
          <w:szCs w:val="24"/>
        </w:rPr>
        <w:t>is between</w:t>
      </w:r>
      <w:r w:rsidRPr="003D2DF7">
        <w:rPr>
          <w:rFonts w:ascii="Times New Roman" w:hAnsi="Times New Roman" w:cs="Times New Roman"/>
          <w:sz w:val="24"/>
          <w:szCs w:val="24"/>
        </w:rPr>
        <w:t xml:space="preserve"> 1</w:t>
      </w:r>
      <w:r w:rsidR="00A167A6">
        <w:rPr>
          <w:rFonts w:ascii="Times New Roman" w:hAnsi="Times New Roman" w:cs="Times New Roman"/>
          <w:sz w:val="24"/>
          <w:szCs w:val="24"/>
        </w:rPr>
        <w:t>,</w:t>
      </w:r>
      <w:r w:rsidRPr="003D2DF7">
        <w:rPr>
          <w:rFonts w:ascii="Times New Roman" w:hAnsi="Times New Roman" w:cs="Times New Roman"/>
          <w:sz w:val="24"/>
          <w:szCs w:val="24"/>
        </w:rPr>
        <w:t>300</w:t>
      </w:r>
      <w:r w:rsidR="00786E02">
        <w:rPr>
          <w:rFonts w:ascii="Times New Roman" w:hAnsi="Times New Roman" w:cs="Times New Roman"/>
          <w:sz w:val="24"/>
          <w:szCs w:val="24"/>
        </w:rPr>
        <w:t xml:space="preserve"> and </w:t>
      </w:r>
      <w:r w:rsidRPr="003D2DF7">
        <w:rPr>
          <w:rFonts w:ascii="Times New Roman" w:hAnsi="Times New Roman" w:cs="Times New Roman"/>
          <w:sz w:val="24"/>
          <w:szCs w:val="24"/>
        </w:rPr>
        <w:t>2</w:t>
      </w:r>
      <w:r w:rsidR="00A167A6">
        <w:rPr>
          <w:rFonts w:ascii="Times New Roman" w:hAnsi="Times New Roman" w:cs="Times New Roman"/>
          <w:sz w:val="24"/>
          <w:szCs w:val="24"/>
        </w:rPr>
        <w:t>,</w:t>
      </w:r>
      <w:r w:rsidRPr="003D2DF7">
        <w:rPr>
          <w:rFonts w:ascii="Times New Roman" w:hAnsi="Times New Roman" w:cs="Times New Roman"/>
          <w:sz w:val="24"/>
          <w:szCs w:val="24"/>
        </w:rPr>
        <w:t>000</w:t>
      </w:r>
      <w:r w:rsidR="00786E02">
        <w:rPr>
          <w:rFonts w:ascii="Times New Roman" w:hAnsi="Times New Roman" w:cs="Times New Roman"/>
          <w:sz w:val="24"/>
          <w:szCs w:val="24"/>
        </w:rPr>
        <w:t xml:space="preserve"> </w:t>
      </w:r>
      <w:r w:rsidRPr="003D2DF7">
        <w:rPr>
          <w:rFonts w:ascii="Times New Roman" w:hAnsi="Times New Roman" w:cs="Times New Roman"/>
          <w:sz w:val="24"/>
          <w:szCs w:val="24"/>
        </w:rPr>
        <w:t>mm. The distribution of evaporation is opposite to the distribution of precipitation, that is, the evaporation is larger in lakeside plain and low-lying valley area</w:t>
      </w:r>
      <w:r w:rsidR="005A530A">
        <w:rPr>
          <w:rFonts w:ascii="Times New Roman" w:hAnsi="Times New Roman" w:cs="Times New Roman"/>
          <w:sz w:val="24"/>
          <w:szCs w:val="24"/>
        </w:rPr>
        <w:t>s than higher mountainous areas.</w:t>
      </w:r>
    </w:p>
    <w:p w14:paraId="21D6B7A1" w14:textId="77777777" w:rsidR="005A530A" w:rsidRPr="003D2DF7" w:rsidRDefault="005A530A" w:rsidP="003D2DF7">
      <w:pPr>
        <w:spacing w:line="408" w:lineRule="auto"/>
        <w:ind w:firstLineChars="200" w:firstLine="480"/>
        <w:rPr>
          <w:rFonts w:ascii="Times New Roman" w:hAnsi="Times New Roman" w:cs="Times New Roman"/>
          <w:sz w:val="24"/>
          <w:szCs w:val="24"/>
        </w:rPr>
      </w:pPr>
    </w:p>
    <w:p w14:paraId="3055FAE9" w14:textId="77777777" w:rsidR="00FA57BF" w:rsidRPr="0084411B" w:rsidRDefault="00766569" w:rsidP="003214DC">
      <w:pPr>
        <w:pStyle w:val="a3"/>
        <w:numPr>
          <w:ilvl w:val="0"/>
          <w:numId w:val="12"/>
        </w:numPr>
        <w:spacing w:line="408" w:lineRule="auto"/>
        <w:ind w:left="357" w:firstLineChars="0" w:firstLine="0"/>
        <w:rPr>
          <w:rFonts w:ascii="Times New Roman" w:hAnsi="Times New Roman" w:cs="Times New Roman"/>
          <w:i/>
          <w:iCs/>
          <w:sz w:val="24"/>
          <w:szCs w:val="24"/>
        </w:rPr>
      </w:pPr>
      <w:r w:rsidRPr="0084411B">
        <w:rPr>
          <w:rFonts w:ascii="Times New Roman" w:hAnsi="Times New Roman" w:cs="Times New Roman"/>
          <w:i/>
          <w:iCs/>
          <w:sz w:val="24"/>
          <w:szCs w:val="24"/>
        </w:rPr>
        <w:t>W</w:t>
      </w:r>
      <w:r w:rsidR="00933F0A" w:rsidRPr="0084411B">
        <w:rPr>
          <w:rFonts w:ascii="Times New Roman" w:hAnsi="Times New Roman" w:cs="Times New Roman"/>
          <w:i/>
          <w:iCs/>
          <w:sz w:val="24"/>
          <w:szCs w:val="24"/>
        </w:rPr>
        <w:t>ind</w:t>
      </w:r>
    </w:p>
    <w:p w14:paraId="09D32C0C" w14:textId="4BB7AB3F" w:rsidR="00933F0A" w:rsidRPr="003D2DF7" w:rsidRDefault="00933F0A" w:rsidP="00BE4680">
      <w:pPr>
        <w:spacing w:line="408" w:lineRule="auto"/>
        <w:ind w:firstLine="357"/>
        <w:rPr>
          <w:rFonts w:ascii="Times New Roman" w:hAnsi="Times New Roman" w:cs="Times New Roman"/>
          <w:i/>
          <w:iCs/>
          <w:sz w:val="24"/>
          <w:szCs w:val="24"/>
        </w:rPr>
      </w:pPr>
      <w:r w:rsidRPr="003D2DF7">
        <w:rPr>
          <w:rFonts w:ascii="Times New Roman" w:hAnsi="Times New Roman" w:cs="Times New Roman"/>
          <w:sz w:val="24"/>
          <w:szCs w:val="24"/>
        </w:rPr>
        <w:t>The average altitude of Qinghai Lake is over 3,200</w:t>
      </w:r>
      <w:r w:rsidR="006B489B">
        <w:rPr>
          <w:rFonts w:ascii="Times New Roman" w:hAnsi="Times New Roman" w:cs="Times New Roman"/>
          <w:sz w:val="24"/>
          <w:szCs w:val="24"/>
        </w:rPr>
        <w:t xml:space="preserve"> </w:t>
      </w:r>
      <w:r w:rsidRPr="003D2DF7">
        <w:rPr>
          <w:rFonts w:ascii="Times New Roman" w:hAnsi="Times New Roman" w:cs="Times New Roman"/>
          <w:sz w:val="24"/>
          <w:szCs w:val="24"/>
        </w:rPr>
        <w:t xml:space="preserve">m, and it is located in the influence range of the </w:t>
      </w:r>
      <w:r w:rsidR="006B489B">
        <w:rPr>
          <w:rFonts w:ascii="Times New Roman" w:hAnsi="Times New Roman" w:cs="Times New Roman"/>
          <w:sz w:val="24"/>
          <w:szCs w:val="24"/>
        </w:rPr>
        <w:t>e</w:t>
      </w:r>
      <w:r w:rsidRPr="003D2DF7">
        <w:rPr>
          <w:rFonts w:ascii="Times New Roman" w:hAnsi="Times New Roman" w:cs="Times New Roman"/>
          <w:sz w:val="24"/>
          <w:szCs w:val="24"/>
        </w:rPr>
        <w:t>ast Asian monsoon. It is windy in all seasons in Qinghai Lake. The south wind predominates from June to October, while the light wind prevails in the rest of the year. The westerly wind is strong, and the average annual wind speed in the whole region is 3.2</w:t>
      </w:r>
      <w:r w:rsidR="00AC5829">
        <w:rPr>
          <w:rFonts w:ascii="Times New Roman" w:hAnsi="Times New Roman" w:cs="Times New Roman"/>
          <w:sz w:val="24"/>
          <w:szCs w:val="24"/>
        </w:rPr>
        <w:t xml:space="preserve"> </w:t>
      </w:r>
      <w:r w:rsidRPr="003D2DF7">
        <w:rPr>
          <w:rFonts w:ascii="Times New Roman" w:hAnsi="Times New Roman" w:cs="Times New Roman"/>
          <w:sz w:val="24"/>
          <w:szCs w:val="24"/>
        </w:rPr>
        <w:t>-</w:t>
      </w:r>
      <w:r w:rsidR="00AC5829">
        <w:rPr>
          <w:rFonts w:ascii="Times New Roman" w:hAnsi="Times New Roman" w:cs="Times New Roman"/>
          <w:sz w:val="24"/>
          <w:szCs w:val="24"/>
        </w:rPr>
        <w:t xml:space="preserve"> </w:t>
      </w:r>
      <w:r w:rsidRPr="003D2DF7">
        <w:rPr>
          <w:rFonts w:ascii="Times New Roman" w:hAnsi="Times New Roman" w:cs="Times New Roman"/>
          <w:sz w:val="24"/>
          <w:szCs w:val="24"/>
        </w:rPr>
        <w:t>4.4</w:t>
      </w:r>
      <w:r w:rsidR="00AC5829">
        <w:rPr>
          <w:rFonts w:ascii="Times New Roman" w:hAnsi="Times New Roman" w:cs="Times New Roman"/>
          <w:sz w:val="24"/>
          <w:szCs w:val="24"/>
        </w:rPr>
        <w:t xml:space="preserve"> </w:t>
      </w:r>
      <w:r w:rsidRPr="003D2DF7">
        <w:rPr>
          <w:rFonts w:ascii="Times New Roman" w:hAnsi="Times New Roman" w:cs="Times New Roman"/>
          <w:sz w:val="24"/>
          <w:szCs w:val="24"/>
        </w:rPr>
        <w:t>m/SEC. The wind often causes sandstorm</w:t>
      </w:r>
      <w:r w:rsidR="00C44A25">
        <w:rPr>
          <w:rFonts w:ascii="Times New Roman" w:hAnsi="Times New Roman" w:cs="Times New Roman"/>
          <w:sz w:val="24"/>
          <w:szCs w:val="24"/>
        </w:rPr>
        <w:t>s, bringing with them issues</w:t>
      </w:r>
      <w:r w:rsidRPr="003D2DF7">
        <w:rPr>
          <w:rFonts w:ascii="Times New Roman" w:hAnsi="Times New Roman" w:cs="Times New Roman"/>
          <w:sz w:val="24"/>
          <w:szCs w:val="24"/>
        </w:rPr>
        <w:t xml:space="preserve"> of wind erosion and desertification in the lakeside area. The wind speed in the northwest of the lake </w:t>
      </w:r>
      <w:r w:rsidR="00C44A25">
        <w:rPr>
          <w:rFonts w:ascii="Times New Roman" w:hAnsi="Times New Roman" w:cs="Times New Roman"/>
          <w:sz w:val="24"/>
          <w:szCs w:val="24"/>
        </w:rPr>
        <w:t>is</w:t>
      </w:r>
      <w:r w:rsidRPr="003D2DF7">
        <w:rPr>
          <w:rFonts w:ascii="Times New Roman" w:hAnsi="Times New Roman" w:cs="Times New Roman"/>
          <w:sz w:val="24"/>
          <w:szCs w:val="24"/>
        </w:rPr>
        <w:t xml:space="preserve"> higher than that in Hunan, with the instantaneous maximum wind speed exceeding 30</w:t>
      </w:r>
      <w:r w:rsidR="00AC5829">
        <w:rPr>
          <w:rFonts w:ascii="Times New Roman" w:hAnsi="Times New Roman" w:cs="Times New Roman"/>
          <w:sz w:val="24"/>
          <w:szCs w:val="24"/>
        </w:rPr>
        <w:t xml:space="preserve"> </w:t>
      </w:r>
      <w:r w:rsidRPr="003D2DF7">
        <w:rPr>
          <w:rFonts w:ascii="Times New Roman" w:hAnsi="Times New Roman" w:cs="Times New Roman"/>
          <w:sz w:val="24"/>
          <w:szCs w:val="24"/>
        </w:rPr>
        <w:t>m/SEC</w:t>
      </w:r>
      <w:r w:rsidR="00C44A25">
        <w:rPr>
          <w:rFonts w:ascii="Times New Roman" w:hAnsi="Times New Roman" w:cs="Times New Roman"/>
          <w:sz w:val="24"/>
          <w:szCs w:val="24"/>
        </w:rPr>
        <w:t xml:space="preserve">. </w:t>
      </w:r>
      <w:r w:rsidRPr="003D2DF7">
        <w:rPr>
          <w:rFonts w:ascii="Times New Roman" w:hAnsi="Times New Roman" w:cs="Times New Roman"/>
          <w:sz w:val="24"/>
          <w:szCs w:val="24"/>
        </w:rPr>
        <w:t xml:space="preserve">The gale days </w:t>
      </w:r>
      <w:r w:rsidR="00C44A25">
        <w:rPr>
          <w:rFonts w:ascii="Times New Roman" w:hAnsi="Times New Roman" w:cs="Times New Roman"/>
          <w:sz w:val="24"/>
          <w:szCs w:val="24"/>
        </w:rPr>
        <w:t>are</w:t>
      </w:r>
      <w:r w:rsidRPr="003D2DF7">
        <w:rPr>
          <w:rFonts w:ascii="Times New Roman" w:hAnsi="Times New Roman" w:cs="Times New Roman"/>
          <w:sz w:val="24"/>
          <w:szCs w:val="24"/>
        </w:rPr>
        <w:t xml:space="preserve"> mostly from March to May, </w:t>
      </w:r>
      <w:r w:rsidR="00C44A25">
        <w:rPr>
          <w:rFonts w:ascii="Times New Roman" w:hAnsi="Times New Roman" w:cs="Times New Roman"/>
          <w:sz w:val="24"/>
          <w:szCs w:val="24"/>
        </w:rPr>
        <w:t xml:space="preserve">with this period </w:t>
      </w:r>
      <w:r w:rsidRPr="003D2DF7">
        <w:rPr>
          <w:rFonts w:ascii="Times New Roman" w:hAnsi="Times New Roman" w:cs="Times New Roman"/>
          <w:sz w:val="24"/>
          <w:szCs w:val="24"/>
        </w:rPr>
        <w:t>accounting for 40% of the annual gale days. In the lakesi</w:t>
      </w:r>
      <w:r w:rsidR="00AC5829">
        <w:rPr>
          <w:rFonts w:ascii="Times New Roman" w:hAnsi="Times New Roman" w:cs="Times New Roman"/>
          <w:sz w:val="24"/>
          <w:szCs w:val="24"/>
        </w:rPr>
        <w:t>de</w:t>
      </w:r>
      <w:r w:rsidRPr="003D2DF7">
        <w:rPr>
          <w:rFonts w:ascii="Times New Roman" w:hAnsi="Times New Roman" w:cs="Times New Roman"/>
          <w:sz w:val="24"/>
          <w:szCs w:val="24"/>
        </w:rPr>
        <w:t xml:space="preserve"> area, there is lacustrine land breeze. The onset time of lacustrine land breeze is about 3</w:t>
      </w:r>
      <w:r w:rsidR="00AC5829">
        <w:rPr>
          <w:rFonts w:ascii="Times New Roman" w:hAnsi="Times New Roman" w:cs="Times New Roman"/>
          <w:sz w:val="24"/>
          <w:szCs w:val="24"/>
        </w:rPr>
        <w:t xml:space="preserve"> </w:t>
      </w:r>
      <w:r w:rsidRPr="003D2DF7">
        <w:rPr>
          <w:rFonts w:ascii="Times New Roman" w:hAnsi="Times New Roman" w:cs="Times New Roman"/>
          <w:sz w:val="24"/>
          <w:szCs w:val="24"/>
        </w:rPr>
        <w:t>h</w:t>
      </w:r>
      <w:r w:rsidR="00AC5829">
        <w:rPr>
          <w:rFonts w:ascii="Times New Roman" w:hAnsi="Times New Roman" w:cs="Times New Roman"/>
          <w:sz w:val="24"/>
          <w:szCs w:val="24"/>
        </w:rPr>
        <w:t>ou</w:t>
      </w:r>
      <w:r w:rsidRPr="003D2DF7">
        <w:rPr>
          <w:rFonts w:ascii="Times New Roman" w:hAnsi="Times New Roman" w:cs="Times New Roman"/>
          <w:sz w:val="24"/>
          <w:szCs w:val="24"/>
        </w:rPr>
        <w:t>r</w:t>
      </w:r>
      <w:r w:rsidR="00AC5829">
        <w:rPr>
          <w:rFonts w:ascii="Times New Roman" w:hAnsi="Times New Roman" w:cs="Times New Roman"/>
          <w:sz w:val="24"/>
          <w:szCs w:val="24"/>
        </w:rPr>
        <w:t>s</w:t>
      </w:r>
      <w:r w:rsidRPr="003D2DF7">
        <w:rPr>
          <w:rFonts w:ascii="Times New Roman" w:hAnsi="Times New Roman" w:cs="Times New Roman"/>
          <w:sz w:val="24"/>
          <w:szCs w:val="24"/>
        </w:rPr>
        <w:t xml:space="preserve"> after sunrise in spring, summer</w:t>
      </w:r>
      <w:r w:rsidR="00C44A25">
        <w:rPr>
          <w:rFonts w:ascii="Times New Roman" w:hAnsi="Times New Roman" w:cs="Times New Roman"/>
          <w:sz w:val="24"/>
          <w:szCs w:val="24"/>
        </w:rPr>
        <w:t>,</w:t>
      </w:r>
      <w:r w:rsidRPr="003D2DF7">
        <w:rPr>
          <w:rFonts w:ascii="Times New Roman" w:hAnsi="Times New Roman" w:cs="Times New Roman"/>
          <w:sz w:val="24"/>
          <w:szCs w:val="24"/>
        </w:rPr>
        <w:t xml:space="preserve"> and autumn, and 2.5</w:t>
      </w:r>
      <w:r w:rsidR="00AC5829">
        <w:rPr>
          <w:rFonts w:ascii="Times New Roman" w:hAnsi="Times New Roman" w:cs="Times New Roman"/>
          <w:sz w:val="24"/>
          <w:szCs w:val="24"/>
        </w:rPr>
        <w:t xml:space="preserve"> </w:t>
      </w:r>
      <w:r w:rsidRPr="003D2DF7">
        <w:rPr>
          <w:rFonts w:ascii="Times New Roman" w:hAnsi="Times New Roman" w:cs="Times New Roman"/>
          <w:sz w:val="24"/>
          <w:szCs w:val="24"/>
        </w:rPr>
        <w:t>h</w:t>
      </w:r>
      <w:r w:rsidR="00AC5829">
        <w:rPr>
          <w:rFonts w:ascii="Times New Roman" w:hAnsi="Times New Roman" w:cs="Times New Roman"/>
          <w:sz w:val="24"/>
          <w:szCs w:val="24"/>
        </w:rPr>
        <w:t>ou</w:t>
      </w:r>
      <w:r w:rsidRPr="003D2DF7">
        <w:rPr>
          <w:rFonts w:ascii="Times New Roman" w:hAnsi="Times New Roman" w:cs="Times New Roman"/>
          <w:sz w:val="24"/>
          <w:szCs w:val="24"/>
        </w:rPr>
        <w:t>r</w:t>
      </w:r>
      <w:r w:rsidR="00AC5829">
        <w:rPr>
          <w:rFonts w:ascii="Times New Roman" w:hAnsi="Times New Roman" w:cs="Times New Roman"/>
          <w:sz w:val="24"/>
          <w:szCs w:val="24"/>
        </w:rPr>
        <w:t>s</w:t>
      </w:r>
      <w:r w:rsidRPr="003D2DF7">
        <w:rPr>
          <w:rFonts w:ascii="Times New Roman" w:hAnsi="Times New Roman" w:cs="Times New Roman"/>
          <w:sz w:val="24"/>
          <w:szCs w:val="24"/>
        </w:rPr>
        <w:t xml:space="preserve"> after sunrise in winter. The land breeze mainly occurs between 19 and 22 hours in spring and summer, and between 19 and 20 hours in autumn and winter</w:t>
      </w:r>
      <w:r w:rsidR="003D2DF7" w:rsidRPr="003D2DF7">
        <w:rPr>
          <w:rFonts w:ascii="Times New Roman" w:hAnsi="Times New Roman" w:cs="Times New Roman"/>
          <w:sz w:val="24"/>
          <w:szCs w:val="24"/>
          <w:vertAlign w:val="superscript"/>
        </w:rPr>
        <w:t>[</w:t>
      </w:r>
      <w:r w:rsidR="003D2DF7" w:rsidRPr="003D2DF7">
        <w:rPr>
          <w:rFonts w:ascii="Times New Roman" w:hAnsi="Times New Roman" w:cs="Times New Roman" w:hint="eastAsia"/>
          <w:sz w:val="24"/>
          <w:szCs w:val="24"/>
          <w:vertAlign w:val="superscript"/>
        </w:rPr>
        <w:t>1</w:t>
      </w:r>
      <w:r w:rsidR="003D2DF7" w:rsidRPr="003D2DF7">
        <w:rPr>
          <w:rFonts w:ascii="Times New Roman" w:hAnsi="Times New Roman" w:cs="Times New Roman"/>
          <w:sz w:val="24"/>
          <w:szCs w:val="24"/>
          <w:vertAlign w:val="superscript"/>
        </w:rPr>
        <w:t>2]</w:t>
      </w:r>
      <w:r w:rsidRPr="003D2DF7">
        <w:rPr>
          <w:rFonts w:ascii="Times New Roman" w:hAnsi="Times New Roman" w:cs="Times New Roman"/>
          <w:sz w:val="24"/>
          <w:szCs w:val="24"/>
        </w:rPr>
        <w:t>.</w:t>
      </w:r>
    </w:p>
    <w:p w14:paraId="6DB36206" w14:textId="1B7C0BEF" w:rsidR="0014457B" w:rsidRPr="008F54C0" w:rsidRDefault="00933F0A" w:rsidP="00CE372D">
      <w:pPr>
        <w:pStyle w:val="3"/>
        <w:spacing w:line="408" w:lineRule="auto"/>
      </w:pPr>
      <w:bookmarkStart w:id="55" w:name="_Toc71201525"/>
      <w:bookmarkStart w:id="56" w:name="_Toc82335333"/>
      <w:r w:rsidRPr="008F54C0">
        <w:t xml:space="preserve">4.2.2. </w:t>
      </w:r>
      <w:r w:rsidR="0014457B" w:rsidRPr="008F54C0">
        <w:t>Hydrology</w:t>
      </w:r>
      <w:bookmarkEnd w:id="55"/>
      <w:bookmarkEnd w:id="56"/>
    </w:p>
    <w:p w14:paraId="090FD0DF" w14:textId="77777777" w:rsidR="00933F0A" w:rsidRPr="00BE4680" w:rsidRDefault="00933F0A" w:rsidP="003214DC">
      <w:pPr>
        <w:pStyle w:val="a3"/>
        <w:numPr>
          <w:ilvl w:val="0"/>
          <w:numId w:val="13"/>
        </w:numPr>
        <w:spacing w:line="408" w:lineRule="auto"/>
        <w:ind w:firstLineChars="0" w:firstLine="0"/>
        <w:rPr>
          <w:rFonts w:ascii="Times New Roman" w:hAnsi="Times New Roman" w:cs="Times New Roman"/>
          <w:i/>
          <w:iCs/>
          <w:sz w:val="24"/>
          <w:szCs w:val="24"/>
        </w:rPr>
      </w:pPr>
      <w:r w:rsidRPr="00BE4680">
        <w:rPr>
          <w:rFonts w:ascii="Times New Roman" w:hAnsi="Times New Roman" w:cs="Times New Roman"/>
          <w:i/>
          <w:iCs/>
          <w:sz w:val="24"/>
          <w:szCs w:val="24"/>
        </w:rPr>
        <w:t>Rivers</w:t>
      </w:r>
    </w:p>
    <w:p w14:paraId="49DD72C5" w14:textId="65FEF038" w:rsidR="00AC5829" w:rsidRDefault="00933F0A" w:rsidP="00BE4680">
      <w:pPr>
        <w:spacing w:line="408" w:lineRule="auto"/>
        <w:ind w:firstLine="420"/>
        <w:rPr>
          <w:rFonts w:ascii="Times New Roman" w:hAnsi="Times New Roman" w:cs="Times New Roman"/>
          <w:sz w:val="24"/>
          <w:szCs w:val="24"/>
        </w:rPr>
      </w:pPr>
      <w:r w:rsidRPr="003D2DF7">
        <w:rPr>
          <w:rFonts w:ascii="Times New Roman" w:hAnsi="Times New Roman" w:cs="Times New Roman"/>
          <w:sz w:val="24"/>
          <w:szCs w:val="24"/>
        </w:rPr>
        <w:t>Qinghai Lake is surrounded by more than 40 large and small rivers</w:t>
      </w:r>
      <w:r w:rsidR="000E5105" w:rsidRPr="003D2DF7">
        <w:rPr>
          <w:rFonts w:ascii="Times New Roman" w:hAnsi="Times New Roman" w:cs="Times New Roman"/>
          <w:sz w:val="24"/>
          <w:szCs w:val="24"/>
        </w:rPr>
        <w:t xml:space="preserve"> (Fig.3)</w:t>
      </w:r>
      <w:r w:rsidRPr="003D2DF7">
        <w:rPr>
          <w:rFonts w:ascii="Times New Roman" w:hAnsi="Times New Roman" w:cs="Times New Roman"/>
          <w:sz w:val="24"/>
          <w:szCs w:val="24"/>
        </w:rPr>
        <w:t xml:space="preserve">, all of which belong to the inland closed water system and the main source of Qinghai Lake's water resources. The river </w:t>
      </w:r>
      <w:r w:rsidRPr="003D2DF7">
        <w:rPr>
          <w:rFonts w:ascii="Times New Roman" w:hAnsi="Times New Roman" w:cs="Times New Roman"/>
          <w:sz w:val="24"/>
          <w:szCs w:val="24"/>
        </w:rPr>
        <w:lastRenderedPageBreak/>
        <w:t xml:space="preserve">network into Qinghai Lake presents an asymmetrical distribution. The northwest area is vast, the river network is developed, the runoff is large, </w:t>
      </w:r>
      <w:r w:rsidR="00AC5829">
        <w:rPr>
          <w:rFonts w:ascii="Times New Roman" w:hAnsi="Times New Roman" w:cs="Times New Roman"/>
          <w:sz w:val="24"/>
          <w:szCs w:val="24"/>
        </w:rPr>
        <w:t>and t</w:t>
      </w:r>
      <w:r w:rsidRPr="003D2DF7">
        <w:rPr>
          <w:rFonts w:ascii="Times New Roman" w:hAnsi="Times New Roman" w:cs="Times New Roman"/>
          <w:sz w:val="24"/>
          <w:szCs w:val="24"/>
        </w:rPr>
        <w:t xml:space="preserve">he larger rivers in the region </w:t>
      </w:r>
      <w:r w:rsidR="00AC5829">
        <w:rPr>
          <w:rFonts w:ascii="Times New Roman" w:hAnsi="Times New Roman" w:cs="Times New Roman"/>
          <w:sz w:val="24"/>
          <w:szCs w:val="24"/>
        </w:rPr>
        <w:t xml:space="preserve">are </w:t>
      </w:r>
      <w:r w:rsidRPr="003D2DF7">
        <w:rPr>
          <w:rFonts w:ascii="Times New Roman" w:hAnsi="Times New Roman" w:cs="Times New Roman"/>
          <w:sz w:val="24"/>
          <w:szCs w:val="24"/>
        </w:rPr>
        <w:t>evenly distribute</w:t>
      </w:r>
      <w:r w:rsidR="007912EC">
        <w:rPr>
          <w:rFonts w:ascii="Times New Roman" w:hAnsi="Times New Roman" w:cs="Times New Roman"/>
          <w:sz w:val="24"/>
          <w:szCs w:val="24"/>
        </w:rPr>
        <w:t>d.</w:t>
      </w:r>
      <w:r w:rsidRPr="003D2DF7">
        <w:rPr>
          <w:rFonts w:ascii="Times New Roman" w:hAnsi="Times New Roman" w:cs="Times New Roman"/>
          <w:sz w:val="24"/>
          <w:szCs w:val="24"/>
        </w:rPr>
        <w:t xml:space="preserve"> </w:t>
      </w:r>
      <w:r w:rsidR="007912EC">
        <w:rPr>
          <w:rFonts w:ascii="Times New Roman" w:hAnsi="Times New Roman" w:cs="Times New Roman"/>
          <w:sz w:val="24"/>
          <w:szCs w:val="24"/>
        </w:rPr>
        <w:t>This area accounts for</w:t>
      </w:r>
      <w:r w:rsidRPr="003D2DF7">
        <w:rPr>
          <w:rFonts w:ascii="Times New Roman" w:hAnsi="Times New Roman" w:cs="Times New Roman"/>
          <w:sz w:val="24"/>
          <w:szCs w:val="24"/>
        </w:rPr>
        <w:t xml:space="preserve"> about 80% of the total water</w:t>
      </w:r>
      <w:r w:rsidR="007912EC">
        <w:rPr>
          <w:rFonts w:ascii="Times New Roman" w:hAnsi="Times New Roman" w:cs="Times New Roman"/>
          <w:sz w:val="24"/>
          <w:szCs w:val="24"/>
        </w:rPr>
        <w:t xml:space="preserve"> distributed into the lake.</w:t>
      </w:r>
    </w:p>
    <w:p w14:paraId="3ECCC1F6" w14:textId="00527DC6" w:rsidR="00933F0A" w:rsidRPr="003D2DF7" w:rsidRDefault="007912EC" w:rsidP="00BE4680">
      <w:pPr>
        <w:spacing w:line="408" w:lineRule="auto"/>
        <w:ind w:firstLine="420"/>
        <w:rPr>
          <w:rFonts w:ascii="Times New Roman" w:hAnsi="Times New Roman" w:cs="Times New Roman"/>
          <w:sz w:val="24"/>
          <w:szCs w:val="24"/>
        </w:rPr>
      </w:pPr>
      <w:r>
        <w:rPr>
          <w:rFonts w:ascii="Times New Roman" w:hAnsi="Times New Roman" w:cs="Times New Roman"/>
          <w:sz w:val="24"/>
          <w:szCs w:val="24"/>
        </w:rPr>
        <w:t>In the s</w:t>
      </w:r>
      <w:r w:rsidR="00933F0A" w:rsidRPr="003D2DF7">
        <w:rPr>
          <w:rFonts w:ascii="Times New Roman" w:hAnsi="Times New Roman" w:cs="Times New Roman"/>
          <w:sz w:val="24"/>
          <w:szCs w:val="24"/>
        </w:rPr>
        <w:t>outheast</w:t>
      </w:r>
      <w:r>
        <w:rPr>
          <w:rFonts w:ascii="Times New Roman" w:hAnsi="Times New Roman" w:cs="Times New Roman"/>
          <w:sz w:val="24"/>
          <w:szCs w:val="24"/>
        </w:rPr>
        <w:t xml:space="preserve"> there is a network of</w:t>
      </w:r>
      <w:r w:rsidR="00933F0A" w:rsidRPr="003D2DF7">
        <w:rPr>
          <w:rFonts w:ascii="Times New Roman" w:hAnsi="Times New Roman" w:cs="Times New Roman"/>
          <w:sz w:val="24"/>
          <w:szCs w:val="24"/>
        </w:rPr>
        <w:t xml:space="preserve"> narrow, sparse </w:t>
      </w:r>
      <w:r>
        <w:rPr>
          <w:rFonts w:ascii="Times New Roman" w:hAnsi="Times New Roman" w:cs="Times New Roman"/>
          <w:sz w:val="24"/>
          <w:szCs w:val="24"/>
        </w:rPr>
        <w:t>rivers with relatively</w:t>
      </w:r>
      <w:r w:rsidR="00933F0A" w:rsidRPr="003D2DF7">
        <w:rPr>
          <w:rFonts w:ascii="Times New Roman" w:hAnsi="Times New Roman" w:cs="Times New Roman"/>
          <w:sz w:val="24"/>
          <w:szCs w:val="24"/>
        </w:rPr>
        <w:t xml:space="preserve"> </w:t>
      </w:r>
      <w:r>
        <w:rPr>
          <w:rFonts w:ascii="Times New Roman" w:hAnsi="Times New Roman" w:cs="Times New Roman"/>
          <w:sz w:val="24"/>
          <w:szCs w:val="24"/>
        </w:rPr>
        <w:t>little</w:t>
      </w:r>
      <w:r w:rsidR="00933F0A" w:rsidRPr="003D2DF7">
        <w:rPr>
          <w:rFonts w:ascii="Times New Roman" w:hAnsi="Times New Roman" w:cs="Times New Roman"/>
          <w:sz w:val="24"/>
          <w:szCs w:val="24"/>
        </w:rPr>
        <w:t xml:space="preserve"> runoff. There are 48 rivers directly flowing into Qinghai Lake around the lake with a basin area of more than 5</w:t>
      </w:r>
      <w:r>
        <w:rPr>
          <w:rFonts w:ascii="Times New Roman" w:hAnsi="Times New Roman" w:cs="Times New Roman"/>
          <w:sz w:val="24"/>
          <w:szCs w:val="24"/>
        </w:rPr>
        <w:t xml:space="preserve"> </w:t>
      </w:r>
      <w:r w:rsidR="00933F0A" w:rsidRPr="003D2DF7">
        <w:rPr>
          <w:rFonts w:ascii="Times New Roman" w:hAnsi="Times New Roman" w:cs="Times New Roman"/>
          <w:sz w:val="24"/>
          <w:szCs w:val="24"/>
        </w:rPr>
        <w:t>km</w:t>
      </w:r>
      <w:r w:rsidR="00933F0A" w:rsidRPr="009D2E87">
        <w:rPr>
          <w:rFonts w:ascii="Times New Roman" w:hAnsi="Times New Roman" w:cs="Times New Roman"/>
          <w:sz w:val="24"/>
          <w:szCs w:val="24"/>
          <w:vertAlign w:val="superscript"/>
        </w:rPr>
        <w:t>2</w:t>
      </w:r>
      <w:r w:rsidR="00933F0A" w:rsidRPr="003D2DF7">
        <w:rPr>
          <w:rFonts w:ascii="Times New Roman" w:hAnsi="Times New Roman" w:cs="Times New Roman"/>
          <w:sz w:val="24"/>
          <w:szCs w:val="24"/>
        </w:rPr>
        <w:t>, among which the larger rivers are Buha River, Quanji River, Shaliu River, Hargai River and Heima River. These five rivers have a catchment area of 17</w:t>
      </w:r>
      <w:r>
        <w:rPr>
          <w:rFonts w:ascii="Times New Roman" w:hAnsi="Times New Roman" w:cs="Times New Roman"/>
          <w:sz w:val="24"/>
          <w:szCs w:val="24"/>
        </w:rPr>
        <w:t>,</w:t>
      </w:r>
      <w:r w:rsidR="00933F0A" w:rsidRPr="003D2DF7">
        <w:rPr>
          <w:rFonts w:ascii="Times New Roman" w:hAnsi="Times New Roman" w:cs="Times New Roman"/>
          <w:sz w:val="24"/>
          <w:szCs w:val="24"/>
        </w:rPr>
        <w:t>878</w:t>
      </w:r>
      <w:r>
        <w:rPr>
          <w:rFonts w:ascii="Times New Roman" w:hAnsi="Times New Roman" w:cs="Times New Roman"/>
          <w:sz w:val="24"/>
          <w:szCs w:val="24"/>
        </w:rPr>
        <w:t xml:space="preserve"> </w:t>
      </w:r>
      <w:r w:rsidR="00933F0A" w:rsidRPr="003D2DF7">
        <w:rPr>
          <w:rFonts w:ascii="Times New Roman" w:hAnsi="Times New Roman" w:cs="Times New Roman"/>
          <w:sz w:val="24"/>
          <w:szCs w:val="24"/>
        </w:rPr>
        <w:t>km</w:t>
      </w:r>
      <w:r w:rsidR="00933F0A" w:rsidRPr="003D2DF7">
        <w:rPr>
          <w:rFonts w:ascii="Times New Roman" w:hAnsi="Times New Roman" w:cs="Times New Roman"/>
          <w:sz w:val="24"/>
          <w:szCs w:val="24"/>
          <w:vertAlign w:val="superscript"/>
        </w:rPr>
        <w:t>2</w:t>
      </w:r>
      <w:r w:rsidR="00933F0A" w:rsidRPr="003D2DF7">
        <w:rPr>
          <w:rFonts w:ascii="Times New Roman" w:hAnsi="Times New Roman" w:cs="Times New Roman"/>
          <w:sz w:val="24"/>
          <w:szCs w:val="24"/>
        </w:rPr>
        <w:t>, accounting for 77.9% of the mountainous area of Qinghai Lake Basin, and a runoff of 1.3385 billion m</w:t>
      </w:r>
      <w:r w:rsidR="00933F0A" w:rsidRPr="009D2E87">
        <w:rPr>
          <w:rFonts w:ascii="Times New Roman" w:hAnsi="Times New Roman" w:cs="Times New Roman"/>
          <w:sz w:val="24"/>
          <w:szCs w:val="24"/>
          <w:vertAlign w:val="superscript"/>
        </w:rPr>
        <w:t>3</w:t>
      </w:r>
      <w:r w:rsidR="00933F0A" w:rsidRPr="003D2DF7">
        <w:rPr>
          <w:rFonts w:ascii="Times New Roman" w:hAnsi="Times New Roman" w:cs="Times New Roman"/>
          <w:sz w:val="24"/>
          <w:szCs w:val="24"/>
        </w:rPr>
        <w:t>, accounting for 83% of the surface runoff of Qinghai Lake Basin. Gangzi River and Daotang River are larger rivers that do not directly enter the lake.</w:t>
      </w:r>
    </w:p>
    <w:p w14:paraId="1BBCD8FE" w14:textId="382EEFDC" w:rsidR="00FA57BF" w:rsidRDefault="00933F0A" w:rsidP="00FA57BF">
      <w:pPr>
        <w:spacing w:line="408" w:lineRule="auto"/>
        <w:ind w:firstLineChars="200" w:firstLine="480"/>
        <w:rPr>
          <w:rFonts w:ascii="Times New Roman" w:hAnsi="Times New Roman" w:cs="Times New Roman"/>
          <w:sz w:val="24"/>
          <w:szCs w:val="24"/>
        </w:rPr>
      </w:pPr>
      <w:r w:rsidRPr="0084411B">
        <w:rPr>
          <w:rFonts w:ascii="Times New Roman" w:hAnsi="Times New Roman" w:cs="Times New Roman"/>
          <w:sz w:val="24"/>
          <w:szCs w:val="24"/>
        </w:rPr>
        <w:t>Among the secondary tributaries, the larger rivers are Jun River, Gilmun River and Siegerqu, whose catchment area is mostly between 100 km</w:t>
      </w:r>
      <w:r w:rsidRPr="0084411B">
        <w:rPr>
          <w:rFonts w:ascii="Times New Roman" w:hAnsi="Times New Roman" w:cs="Times New Roman"/>
          <w:sz w:val="24"/>
          <w:szCs w:val="24"/>
          <w:vertAlign w:val="superscript"/>
        </w:rPr>
        <w:t>2</w:t>
      </w:r>
      <w:r w:rsidRPr="0084411B">
        <w:rPr>
          <w:rFonts w:ascii="Times New Roman" w:hAnsi="Times New Roman" w:cs="Times New Roman"/>
          <w:sz w:val="24"/>
          <w:szCs w:val="24"/>
        </w:rPr>
        <w:t xml:space="preserve"> and 500km</w:t>
      </w:r>
      <w:r w:rsidRPr="0084411B">
        <w:rPr>
          <w:rFonts w:ascii="Times New Roman" w:hAnsi="Times New Roman" w:cs="Times New Roman"/>
          <w:sz w:val="24"/>
          <w:szCs w:val="24"/>
          <w:vertAlign w:val="superscript"/>
        </w:rPr>
        <w:t>2</w:t>
      </w:r>
      <w:r w:rsidRPr="0084411B">
        <w:rPr>
          <w:rFonts w:ascii="Times New Roman" w:hAnsi="Times New Roman" w:cs="Times New Roman"/>
          <w:sz w:val="24"/>
          <w:szCs w:val="24"/>
        </w:rPr>
        <w:t>. In addition, there are quite a few rivers whose concentrated area is between 5 km</w:t>
      </w:r>
      <w:r w:rsidRPr="0084411B">
        <w:rPr>
          <w:rFonts w:ascii="Times New Roman" w:hAnsi="Times New Roman" w:cs="Times New Roman"/>
          <w:sz w:val="24"/>
          <w:szCs w:val="24"/>
          <w:vertAlign w:val="superscript"/>
        </w:rPr>
        <w:t>2</w:t>
      </w:r>
      <w:r w:rsidRPr="0084411B">
        <w:rPr>
          <w:rFonts w:ascii="Times New Roman" w:hAnsi="Times New Roman" w:cs="Times New Roman"/>
          <w:sz w:val="24"/>
          <w:szCs w:val="24"/>
        </w:rPr>
        <w:t xml:space="preserve"> and 30</w:t>
      </w:r>
      <w:r w:rsidR="00C157B9">
        <w:rPr>
          <w:rFonts w:ascii="Times New Roman" w:hAnsi="Times New Roman" w:cs="Times New Roman"/>
          <w:sz w:val="24"/>
          <w:szCs w:val="24"/>
        </w:rPr>
        <w:t xml:space="preserve"> </w:t>
      </w:r>
      <w:r w:rsidRPr="0084411B">
        <w:rPr>
          <w:rFonts w:ascii="Times New Roman" w:hAnsi="Times New Roman" w:cs="Times New Roman"/>
          <w:sz w:val="24"/>
          <w:szCs w:val="24"/>
        </w:rPr>
        <w:t>km</w:t>
      </w:r>
      <w:r w:rsidRPr="0084411B">
        <w:rPr>
          <w:rFonts w:ascii="Times New Roman" w:hAnsi="Times New Roman" w:cs="Times New Roman"/>
          <w:sz w:val="24"/>
          <w:szCs w:val="24"/>
          <w:vertAlign w:val="superscript"/>
        </w:rPr>
        <w:t>2</w:t>
      </w:r>
      <w:r w:rsidRPr="0084411B">
        <w:rPr>
          <w:rFonts w:ascii="Times New Roman" w:hAnsi="Times New Roman" w:cs="Times New Roman"/>
          <w:sz w:val="24"/>
          <w:szCs w:val="24"/>
        </w:rPr>
        <w:t xml:space="preserve">, </w:t>
      </w:r>
      <w:r w:rsidR="001835B2">
        <w:rPr>
          <w:rFonts w:ascii="Times New Roman" w:hAnsi="Times New Roman" w:cs="Times New Roman"/>
          <w:sz w:val="24"/>
          <w:szCs w:val="24"/>
        </w:rPr>
        <w:t>most of which</w:t>
      </w:r>
      <w:r w:rsidRPr="0084411B">
        <w:rPr>
          <w:rFonts w:ascii="Times New Roman" w:hAnsi="Times New Roman" w:cs="Times New Roman"/>
          <w:sz w:val="24"/>
          <w:szCs w:val="24"/>
        </w:rPr>
        <w:t xml:space="preserve"> are intermittent rivers. Qinghai Lake is replenished by 1.335 billion m</w:t>
      </w:r>
      <w:r w:rsidRPr="0084411B">
        <w:rPr>
          <w:rFonts w:ascii="Times New Roman" w:hAnsi="Times New Roman" w:cs="Times New Roman"/>
          <w:sz w:val="24"/>
          <w:szCs w:val="24"/>
          <w:vertAlign w:val="superscript"/>
        </w:rPr>
        <w:t>3</w:t>
      </w:r>
      <w:r w:rsidRPr="0084411B">
        <w:rPr>
          <w:rFonts w:ascii="Times New Roman" w:hAnsi="Times New Roman" w:cs="Times New Roman"/>
          <w:sz w:val="24"/>
          <w:szCs w:val="24"/>
        </w:rPr>
        <w:t xml:space="preserve"> </w:t>
      </w:r>
      <w:r w:rsidR="007F3014">
        <w:rPr>
          <w:rFonts w:ascii="Times New Roman" w:hAnsi="Times New Roman" w:cs="Times New Roman" w:hint="eastAsia"/>
          <w:sz w:val="24"/>
          <w:szCs w:val="24"/>
        </w:rPr>
        <w:t>from</w:t>
      </w:r>
      <w:r w:rsidR="007F3014">
        <w:rPr>
          <w:rFonts w:ascii="Times New Roman" w:hAnsi="Times New Roman" w:cs="Times New Roman"/>
          <w:sz w:val="24"/>
          <w:szCs w:val="24"/>
        </w:rPr>
        <w:t xml:space="preserve"> </w:t>
      </w:r>
      <w:r w:rsidR="007F3014">
        <w:rPr>
          <w:rFonts w:ascii="Times New Roman" w:hAnsi="Times New Roman" w:cs="Times New Roman" w:hint="eastAsia"/>
          <w:sz w:val="24"/>
          <w:szCs w:val="24"/>
        </w:rPr>
        <w:t>the</w:t>
      </w:r>
      <w:r w:rsidR="007F3014">
        <w:rPr>
          <w:rFonts w:ascii="Times New Roman" w:hAnsi="Times New Roman" w:cs="Times New Roman"/>
          <w:sz w:val="24"/>
          <w:szCs w:val="24"/>
        </w:rPr>
        <w:t xml:space="preserve"> </w:t>
      </w:r>
      <w:r w:rsidR="007F3014">
        <w:rPr>
          <w:rFonts w:ascii="Times New Roman" w:hAnsi="Times New Roman" w:cs="Times New Roman" w:hint="eastAsia"/>
          <w:sz w:val="24"/>
          <w:szCs w:val="24"/>
        </w:rPr>
        <w:t>rivers</w:t>
      </w:r>
      <w:r w:rsidR="00C157B9">
        <w:rPr>
          <w:rFonts w:ascii="Times New Roman" w:hAnsi="Times New Roman" w:cs="Times New Roman"/>
          <w:sz w:val="24"/>
          <w:szCs w:val="24"/>
        </w:rPr>
        <w:t xml:space="preserve">, </w:t>
      </w:r>
      <w:r w:rsidRPr="0084411B">
        <w:rPr>
          <w:rFonts w:ascii="Times New Roman" w:hAnsi="Times New Roman" w:cs="Times New Roman"/>
          <w:sz w:val="24"/>
          <w:szCs w:val="24"/>
        </w:rPr>
        <w:t>1.557 billion m</w:t>
      </w:r>
      <w:r w:rsidRPr="0084411B">
        <w:rPr>
          <w:rFonts w:ascii="Times New Roman" w:hAnsi="Times New Roman" w:cs="Times New Roman"/>
          <w:sz w:val="24"/>
          <w:szCs w:val="24"/>
          <w:vertAlign w:val="superscript"/>
        </w:rPr>
        <w:t>3</w:t>
      </w:r>
      <w:r w:rsidRPr="0084411B">
        <w:rPr>
          <w:rFonts w:ascii="Times New Roman" w:hAnsi="Times New Roman" w:cs="Times New Roman"/>
          <w:sz w:val="24"/>
          <w:szCs w:val="24"/>
        </w:rPr>
        <w:t xml:space="preserve"> of precipitation and 401 million m</w:t>
      </w:r>
      <w:r w:rsidRPr="0084411B">
        <w:rPr>
          <w:rFonts w:ascii="Times New Roman" w:hAnsi="Times New Roman" w:cs="Times New Roman"/>
          <w:sz w:val="24"/>
          <w:szCs w:val="24"/>
          <w:vertAlign w:val="superscript"/>
        </w:rPr>
        <w:t>3</w:t>
      </w:r>
      <w:r w:rsidRPr="0084411B">
        <w:rPr>
          <w:rFonts w:ascii="Times New Roman" w:hAnsi="Times New Roman" w:cs="Times New Roman"/>
          <w:sz w:val="24"/>
          <w:szCs w:val="24"/>
        </w:rPr>
        <w:t xml:space="preserve"> of groundwater every year, with a total replenishment of 3.493 billion m</w:t>
      </w:r>
      <w:r w:rsidRPr="0084411B">
        <w:rPr>
          <w:rFonts w:ascii="Times New Roman" w:hAnsi="Times New Roman" w:cs="Times New Roman"/>
          <w:sz w:val="24"/>
          <w:szCs w:val="24"/>
          <w:vertAlign w:val="superscript"/>
        </w:rPr>
        <w:t>3</w:t>
      </w:r>
      <w:r w:rsidRPr="0084411B">
        <w:rPr>
          <w:rFonts w:ascii="Times New Roman" w:hAnsi="Times New Roman" w:cs="Times New Roman"/>
          <w:sz w:val="24"/>
          <w:szCs w:val="24"/>
        </w:rPr>
        <w:t>. The lake has strong wind and rapid evaporation, with an annual evaporation volume of 3.93 billion m</w:t>
      </w:r>
      <w:r w:rsidRPr="0084411B">
        <w:rPr>
          <w:rFonts w:ascii="Times New Roman" w:hAnsi="Times New Roman" w:cs="Times New Roman"/>
          <w:sz w:val="24"/>
          <w:szCs w:val="24"/>
          <w:vertAlign w:val="superscript"/>
        </w:rPr>
        <w:t>3</w:t>
      </w:r>
      <w:r w:rsidRPr="0084411B">
        <w:rPr>
          <w:rFonts w:ascii="Times New Roman" w:hAnsi="Times New Roman" w:cs="Times New Roman"/>
          <w:sz w:val="24"/>
          <w:szCs w:val="24"/>
        </w:rPr>
        <w:t xml:space="preserve"> and an annual loss of 437 million m</w:t>
      </w:r>
      <w:r w:rsidRPr="0084411B">
        <w:rPr>
          <w:rFonts w:ascii="Times New Roman" w:hAnsi="Times New Roman" w:cs="Times New Roman"/>
          <w:sz w:val="24"/>
          <w:szCs w:val="24"/>
          <w:vertAlign w:val="superscript"/>
        </w:rPr>
        <w:t>3</w:t>
      </w:r>
      <w:r w:rsidRPr="00BE4680">
        <w:rPr>
          <w:rFonts w:ascii="Times New Roman" w:hAnsi="Times New Roman" w:cs="Times New Roman"/>
          <w:sz w:val="24"/>
          <w:szCs w:val="24"/>
          <w:vertAlign w:val="superscript"/>
        </w:rPr>
        <w:t>.</w:t>
      </w:r>
      <w:r w:rsidR="00B235FB" w:rsidRPr="00BE4680">
        <w:rPr>
          <w:rFonts w:ascii="Times New Roman" w:hAnsi="Times New Roman" w:cs="Times New Roman"/>
          <w:sz w:val="24"/>
          <w:szCs w:val="24"/>
          <w:vertAlign w:val="superscript"/>
        </w:rPr>
        <w:t>[18]</w:t>
      </w:r>
    </w:p>
    <w:p w14:paraId="413E8F27" w14:textId="021F5D2D" w:rsidR="00F85942" w:rsidRDefault="003A3FCE" w:rsidP="003A3FCE">
      <w:pPr>
        <w:spacing w:line="408" w:lineRule="auto"/>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8463CA0" wp14:editId="7EF19A02">
            <wp:extent cx="5943600" cy="4531995"/>
            <wp:effectExtent l="0" t="0" r="0" b="1905"/>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4531995"/>
                    </a:xfrm>
                    <a:prstGeom prst="rect">
                      <a:avLst/>
                    </a:prstGeom>
                    <a:noFill/>
                    <a:ln>
                      <a:noFill/>
                    </a:ln>
                  </pic:spPr>
                </pic:pic>
              </a:graphicData>
            </a:graphic>
          </wp:inline>
        </w:drawing>
      </w:r>
    </w:p>
    <w:p w14:paraId="25C1D7FA" w14:textId="0C086BDB" w:rsidR="000E5105" w:rsidRDefault="000E5105" w:rsidP="000E5105">
      <w:pPr>
        <w:spacing w:line="408" w:lineRule="auto"/>
        <w:ind w:firstLineChars="200" w:firstLine="480"/>
        <w:jc w:val="center"/>
        <w:rPr>
          <w:rFonts w:ascii="Times New Roman" w:hAnsi="Times New Roman" w:cs="Times New Roman"/>
          <w:sz w:val="24"/>
          <w:szCs w:val="24"/>
        </w:rPr>
      </w:pPr>
      <w:r>
        <w:rPr>
          <w:rFonts w:ascii="Times New Roman" w:hAnsi="Times New Roman" w:cs="Times New Roman" w:hint="eastAsia"/>
          <w:sz w:val="24"/>
          <w:szCs w:val="24"/>
        </w:rPr>
        <w:t>F</w:t>
      </w:r>
      <w:r>
        <w:rPr>
          <w:rFonts w:ascii="Times New Roman" w:hAnsi="Times New Roman" w:cs="Times New Roman"/>
          <w:sz w:val="24"/>
          <w:szCs w:val="24"/>
        </w:rPr>
        <w:t>ig.3.  The distribution of rivers around Qinghai Lake.</w:t>
      </w:r>
    </w:p>
    <w:p w14:paraId="3A1E5FD7" w14:textId="77777777" w:rsidR="001835B2" w:rsidRDefault="001835B2" w:rsidP="000E5105">
      <w:pPr>
        <w:spacing w:line="408" w:lineRule="auto"/>
        <w:ind w:firstLineChars="200" w:firstLine="480"/>
        <w:jc w:val="center"/>
        <w:rPr>
          <w:rFonts w:ascii="Times New Roman" w:hAnsi="Times New Roman" w:cs="Times New Roman"/>
          <w:sz w:val="24"/>
          <w:szCs w:val="24"/>
        </w:rPr>
      </w:pPr>
    </w:p>
    <w:p w14:paraId="020EA893" w14:textId="09C6CA96" w:rsidR="001835B2" w:rsidRDefault="00933F0A" w:rsidP="003D2DF7">
      <w:pPr>
        <w:spacing w:line="408" w:lineRule="auto"/>
        <w:rPr>
          <w:rFonts w:ascii="Times New Roman" w:hAnsi="Times New Roman" w:cs="Times New Roman"/>
          <w:sz w:val="24"/>
          <w:szCs w:val="24"/>
        </w:rPr>
      </w:pPr>
      <w:r w:rsidRPr="003D2DF7">
        <w:rPr>
          <w:rFonts w:ascii="Times New Roman" w:hAnsi="Times New Roman" w:cs="Times New Roman"/>
          <w:sz w:val="24"/>
          <w:szCs w:val="24"/>
        </w:rPr>
        <w:t>The pH value of all rivers in Qinghai Lake Basin is between 8.1 and 8.9, which is weakly alkaline. The relative density of most rivers is less than 1, and the degree of mineralization is all less than 1g/ L, and the average degree of mineralization is 0.32 g/ L</w:t>
      </w:r>
      <w:r w:rsidR="007F3014">
        <w:rPr>
          <w:rFonts w:ascii="Times New Roman" w:hAnsi="Times New Roman" w:cs="Times New Roman"/>
          <w:sz w:val="24"/>
          <w:szCs w:val="24"/>
        </w:rPr>
        <w:t xml:space="preserve"> (</w:t>
      </w:r>
      <w:r w:rsidR="007F3014" w:rsidRPr="0083253E">
        <w:rPr>
          <w:rFonts w:ascii="Times New Roman" w:hAnsi="Times New Roman" w:cs="Times New Roman"/>
          <w:sz w:val="24"/>
          <w:szCs w:val="24"/>
        </w:rPr>
        <w:t>Master plan of Qinghai Lake National Nature Reserve</w:t>
      </w:r>
      <w:r w:rsidR="007F3014">
        <w:rPr>
          <w:rFonts w:ascii="Times New Roman" w:hAnsi="Times New Roman" w:cs="Times New Roman"/>
          <w:sz w:val="24"/>
          <w:szCs w:val="24"/>
        </w:rPr>
        <w:t>)</w:t>
      </w:r>
      <w:r w:rsidRPr="003D2DF7">
        <w:rPr>
          <w:rFonts w:ascii="Times New Roman" w:hAnsi="Times New Roman" w:cs="Times New Roman"/>
          <w:sz w:val="24"/>
          <w:szCs w:val="24"/>
        </w:rPr>
        <w:t xml:space="preserve">. </w:t>
      </w:r>
    </w:p>
    <w:p w14:paraId="6628A0F4" w14:textId="77777777" w:rsidR="001835B2" w:rsidRPr="003D2DF7" w:rsidRDefault="001835B2" w:rsidP="003D2DF7">
      <w:pPr>
        <w:spacing w:line="408" w:lineRule="auto"/>
        <w:rPr>
          <w:rFonts w:ascii="Times New Roman" w:hAnsi="Times New Roman" w:cs="Times New Roman"/>
          <w:sz w:val="24"/>
          <w:szCs w:val="24"/>
          <w:highlight w:val="yellow"/>
        </w:rPr>
      </w:pPr>
    </w:p>
    <w:p w14:paraId="2E9D92B8" w14:textId="4764163E" w:rsidR="00933F0A" w:rsidRPr="00FA57BF" w:rsidRDefault="00933F0A" w:rsidP="003214DC">
      <w:pPr>
        <w:pStyle w:val="a3"/>
        <w:numPr>
          <w:ilvl w:val="0"/>
          <w:numId w:val="13"/>
        </w:numPr>
        <w:spacing w:line="408" w:lineRule="auto"/>
        <w:ind w:firstLineChars="0"/>
        <w:jc w:val="left"/>
        <w:rPr>
          <w:rFonts w:ascii="Times New Roman" w:hAnsi="Times New Roman" w:cs="Times New Roman"/>
          <w:i/>
          <w:iCs/>
          <w:sz w:val="24"/>
          <w:szCs w:val="24"/>
        </w:rPr>
      </w:pPr>
      <w:r w:rsidRPr="00FA57BF">
        <w:rPr>
          <w:rFonts w:ascii="Times New Roman" w:hAnsi="Times New Roman" w:cs="Times New Roman"/>
          <w:i/>
          <w:iCs/>
          <w:sz w:val="24"/>
          <w:szCs w:val="24"/>
        </w:rPr>
        <w:t>Lakes</w:t>
      </w:r>
    </w:p>
    <w:p w14:paraId="6E127C00" w14:textId="3D86C655" w:rsidR="00933F0A" w:rsidRDefault="00933F0A" w:rsidP="001835B2">
      <w:pPr>
        <w:spacing w:line="408" w:lineRule="auto"/>
        <w:ind w:firstLine="142"/>
        <w:rPr>
          <w:rFonts w:ascii="Times New Roman" w:hAnsi="Times New Roman" w:cs="Times New Roman"/>
          <w:sz w:val="24"/>
          <w:szCs w:val="24"/>
          <w:vertAlign w:val="superscript"/>
        </w:rPr>
      </w:pPr>
      <w:r w:rsidRPr="003D2DF7">
        <w:rPr>
          <w:rFonts w:ascii="Times New Roman" w:hAnsi="Times New Roman" w:cs="Times New Roman"/>
          <w:sz w:val="24"/>
          <w:szCs w:val="24"/>
        </w:rPr>
        <w:t>The water area of Qinghai Lake is shaped like a pearl, with a long axis of northwest to west, about 106</w:t>
      </w:r>
      <w:r w:rsidR="001835B2">
        <w:rPr>
          <w:rFonts w:ascii="Times New Roman" w:hAnsi="Times New Roman" w:cs="Times New Roman"/>
          <w:sz w:val="24"/>
          <w:szCs w:val="24"/>
        </w:rPr>
        <w:t xml:space="preserve"> </w:t>
      </w:r>
      <w:r w:rsidRPr="003D2DF7">
        <w:rPr>
          <w:rFonts w:ascii="Times New Roman" w:hAnsi="Times New Roman" w:cs="Times New Roman"/>
          <w:sz w:val="24"/>
          <w:szCs w:val="24"/>
        </w:rPr>
        <w:t>km from east to west, 63</w:t>
      </w:r>
      <w:r w:rsidR="001835B2">
        <w:rPr>
          <w:rFonts w:ascii="Times New Roman" w:hAnsi="Times New Roman" w:cs="Times New Roman"/>
          <w:sz w:val="24"/>
          <w:szCs w:val="24"/>
        </w:rPr>
        <w:t xml:space="preserve"> </w:t>
      </w:r>
      <w:r w:rsidRPr="003D2DF7">
        <w:rPr>
          <w:rFonts w:ascii="Times New Roman" w:hAnsi="Times New Roman" w:cs="Times New Roman"/>
          <w:sz w:val="24"/>
          <w:szCs w:val="24"/>
        </w:rPr>
        <w:t>km from north to south at the widest point, 28</w:t>
      </w:r>
      <w:r w:rsidR="001835B2">
        <w:rPr>
          <w:rFonts w:ascii="Times New Roman" w:hAnsi="Times New Roman" w:cs="Times New Roman"/>
          <w:sz w:val="24"/>
          <w:szCs w:val="24"/>
        </w:rPr>
        <w:t xml:space="preserve"> </w:t>
      </w:r>
      <w:r w:rsidRPr="003D2DF7">
        <w:rPr>
          <w:rFonts w:ascii="Times New Roman" w:hAnsi="Times New Roman" w:cs="Times New Roman"/>
          <w:sz w:val="24"/>
          <w:szCs w:val="24"/>
        </w:rPr>
        <w:t>km from west to east at the narrowest point, 360</w:t>
      </w:r>
      <w:r w:rsidR="001835B2">
        <w:rPr>
          <w:rFonts w:ascii="Times New Roman" w:hAnsi="Times New Roman" w:cs="Times New Roman"/>
          <w:sz w:val="24"/>
          <w:szCs w:val="24"/>
        </w:rPr>
        <w:t xml:space="preserve"> </w:t>
      </w:r>
      <w:r w:rsidRPr="003D2DF7">
        <w:rPr>
          <w:rFonts w:ascii="Times New Roman" w:hAnsi="Times New Roman" w:cs="Times New Roman"/>
          <w:sz w:val="24"/>
          <w:szCs w:val="24"/>
        </w:rPr>
        <w:t>km from the perimeter of the lake, 3</w:t>
      </w:r>
      <w:r w:rsidR="00C157B9">
        <w:rPr>
          <w:rFonts w:ascii="Times New Roman" w:hAnsi="Times New Roman" w:cs="Times New Roman"/>
          <w:sz w:val="24"/>
          <w:szCs w:val="24"/>
        </w:rPr>
        <w:t>,</w:t>
      </w:r>
      <w:r w:rsidRPr="003D2DF7">
        <w:rPr>
          <w:rFonts w:ascii="Times New Roman" w:hAnsi="Times New Roman" w:cs="Times New Roman"/>
          <w:sz w:val="24"/>
          <w:szCs w:val="24"/>
        </w:rPr>
        <w:t>195.59</w:t>
      </w:r>
      <w:r w:rsidR="001835B2">
        <w:rPr>
          <w:rFonts w:ascii="Times New Roman" w:hAnsi="Times New Roman" w:cs="Times New Roman"/>
          <w:sz w:val="24"/>
          <w:szCs w:val="24"/>
        </w:rPr>
        <w:t xml:space="preserve"> </w:t>
      </w:r>
      <w:r w:rsidRPr="003D2DF7">
        <w:rPr>
          <w:rFonts w:ascii="Times New Roman" w:hAnsi="Times New Roman" w:cs="Times New Roman"/>
          <w:sz w:val="24"/>
          <w:szCs w:val="24"/>
        </w:rPr>
        <w:t>m from the elevation of the lake, and 4</w:t>
      </w:r>
      <w:r w:rsidR="001835B2">
        <w:rPr>
          <w:rFonts w:ascii="Times New Roman" w:hAnsi="Times New Roman" w:cs="Times New Roman"/>
          <w:sz w:val="24"/>
          <w:szCs w:val="24"/>
        </w:rPr>
        <w:t>,</w:t>
      </w:r>
      <w:r w:rsidRPr="003D2DF7">
        <w:rPr>
          <w:rFonts w:ascii="Times New Roman" w:hAnsi="Times New Roman" w:cs="Times New Roman"/>
          <w:sz w:val="24"/>
          <w:szCs w:val="24"/>
        </w:rPr>
        <w:t>400</w:t>
      </w:r>
      <w:r w:rsidR="001835B2">
        <w:rPr>
          <w:rFonts w:ascii="Times New Roman" w:hAnsi="Times New Roman" w:cs="Times New Roman"/>
          <w:sz w:val="24"/>
          <w:szCs w:val="24"/>
        </w:rPr>
        <w:t xml:space="preserve"> </w:t>
      </w:r>
      <w:r w:rsidRPr="003D2DF7">
        <w:rPr>
          <w:rFonts w:ascii="Times New Roman" w:hAnsi="Times New Roman" w:cs="Times New Roman"/>
          <w:sz w:val="24"/>
          <w:szCs w:val="24"/>
        </w:rPr>
        <w:t>km</w:t>
      </w:r>
      <w:r w:rsidRPr="009D2E87">
        <w:rPr>
          <w:rFonts w:ascii="Times New Roman" w:hAnsi="Times New Roman" w:cs="Times New Roman"/>
          <w:sz w:val="24"/>
          <w:szCs w:val="24"/>
          <w:vertAlign w:val="superscript"/>
        </w:rPr>
        <w:t>2</w:t>
      </w:r>
      <w:r w:rsidR="001835B2">
        <w:rPr>
          <w:rFonts w:ascii="Times New Roman" w:hAnsi="Times New Roman" w:cs="Times New Roman"/>
          <w:sz w:val="24"/>
          <w:szCs w:val="24"/>
        </w:rPr>
        <w:t xml:space="preserve"> of</w:t>
      </w:r>
      <w:r w:rsidRPr="003D2DF7">
        <w:rPr>
          <w:rFonts w:ascii="Times New Roman" w:hAnsi="Times New Roman" w:cs="Times New Roman"/>
          <w:sz w:val="24"/>
          <w:szCs w:val="24"/>
        </w:rPr>
        <w:t xml:space="preserve"> surface area. Except for the edge area of Qinghai Lake and the uplift </w:t>
      </w:r>
      <w:r w:rsidRPr="003D2DF7">
        <w:rPr>
          <w:rFonts w:ascii="Times New Roman" w:hAnsi="Times New Roman" w:cs="Times New Roman"/>
          <w:sz w:val="24"/>
          <w:szCs w:val="24"/>
        </w:rPr>
        <w:lastRenderedPageBreak/>
        <w:t>area of fault blocks, the water depth is generally 21</w:t>
      </w:r>
      <w:r w:rsidR="001835B2">
        <w:rPr>
          <w:rFonts w:ascii="Times New Roman" w:hAnsi="Times New Roman" w:cs="Times New Roman"/>
          <w:sz w:val="24"/>
          <w:szCs w:val="24"/>
        </w:rPr>
        <w:t xml:space="preserve"> </w:t>
      </w:r>
      <w:r w:rsidRPr="003D2DF7">
        <w:rPr>
          <w:rFonts w:ascii="Times New Roman" w:hAnsi="Times New Roman" w:cs="Times New Roman"/>
          <w:sz w:val="24"/>
          <w:szCs w:val="24"/>
        </w:rPr>
        <w:t>m. The maximum water depth is 25.5</w:t>
      </w:r>
      <w:r w:rsidR="001835B2">
        <w:rPr>
          <w:rFonts w:ascii="Times New Roman" w:hAnsi="Times New Roman" w:cs="Times New Roman"/>
          <w:sz w:val="24"/>
          <w:szCs w:val="24"/>
        </w:rPr>
        <w:t xml:space="preserve"> </w:t>
      </w:r>
      <w:r w:rsidRPr="003D2DF7">
        <w:rPr>
          <w:rFonts w:ascii="Times New Roman" w:hAnsi="Times New Roman" w:cs="Times New Roman"/>
          <w:sz w:val="24"/>
          <w:szCs w:val="24"/>
        </w:rPr>
        <w:t>m. The lake is slightly alkaline, with a pH value of 9.23, a relative density of 1.0115 and a salt content of 14.13g/ L</w:t>
      </w:r>
      <w:r w:rsidR="003D2DF7" w:rsidRPr="003D2DF7">
        <w:rPr>
          <w:rFonts w:ascii="Times New Roman" w:hAnsi="Times New Roman" w:cs="Times New Roman"/>
          <w:sz w:val="24"/>
          <w:szCs w:val="24"/>
          <w:vertAlign w:val="superscript"/>
        </w:rPr>
        <w:t>[</w:t>
      </w:r>
      <w:r w:rsidR="003D2DF7" w:rsidRPr="003D2DF7">
        <w:rPr>
          <w:rFonts w:ascii="Times New Roman" w:hAnsi="Times New Roman" w:cs="Times New Roman" w:hint="eastAsia"/>
          <w:sz w:val="24"/>
          <w:szCs w:val="24"/>
          <w:vertAlign w:val="superscript"/>
        </w:rPr>
        <w:t>1</w:t>
      </w:r>
      <w:r w:rsidR="003D2DF7">
        <w:rPr>
          <w:rFonts w:ascii="Times New Roman" w:hAnsi="Times New Roman" w:cs="Times New Roman"/>
          <w:sz w:val="24"/>
          <w:szCs w:val="24"/>
          <w:vertAlign w:val="superscript"/>
        </w:rPr>
        <w:t>8</w:t>
      </w:r>
      <w:r w:rsidR="003D2DF7" w:rsidRPr="003D2DF7">
        <w:rPr>
          <w:rFonts w:ascii="Times New Roman" w:hAnsi="Times New Roman" w:cs="Times New Roman"/>
          <w:sz w:val="24"/>
          <w:szCs w:val="24"/>
          <w:vertAlign w:val="superscript"/>
        </w:rPr>
        <w:t>]</w:t>
      </w:r>
    </w:p>
    <w:p w14:paraId="6652E57E" w14:textId="77777777" w:rsidR="001835B2" w:rsidRPr="003D2DF7" w:rsidRDefault="001835B2" w:rsidP="00BE4680">
      <w:pPr>
        <w:spacing w:line="408" w:lineRule="auto"/>
        <w:ind w:firstLine="142"/>
        <w:rPr>
          <w:rFonts w:ascii="Times New Roman" w:hAnsi="Times New Roman" w:cs="Times New Roman"/>
          <w:sz w:val="24"/>
          <w:szCs w:val="24"/>
        </w:rPr>
      </w:pPr>
    </w:p>
    <w:p w14:paraId="562C0010" w14:textId="77777777" w:rsidR="00933F0A" w:rsidRPr="00FA57BF" w:rsidRDefault="00933F0A" w:rsidP="003214DC">
      <w:pPr>
        <w:pStyle w:val="a3"/>
        <w:numPr>
          <w:ilvl w:val="0"/>
          <w:numId w:val="13"/>
        </w:numPr>
        <w:spacing w:line="408" w:lineRule="auto"/>
        <w:ind w:left="357" w:firstLineChars="0" w:firstLine="0"/>
        <w:rPr>
          <w:rFonts w:ascii="Times New Roman" w:hAnsi="Times New Roman" w:cs="Times New Roman"/>
          <w:i/>
          <w:iCs/>
          <w:sz w:val="24"/>
          <w:szCs w:val="24"/>
        </w:rPr>
      </w:pPr>
      <w:r w:rsidRPr="00FA57BF">
        <w:rPr>
          <w:rFonts w:ascii="Times New Roman" w:hAnsi="Times New Roman" w:cs="Times New Roman"/>
          <w:i/>
          <w:iCs/>
          <w:sz w:val="24"/>
          <w:szCs w:val="24"/>
        </w:rPr>
        <w:t>Groundwater</w:t>
      </w:r>
    </w:p>
    <w:p w14:paraId="710B4D96" w14:textId="391928B3" w:rsidR="00933F0A" w:rsidRPr="003D2DF7" w:rsidRDefault="00933F0A" w:rsidP="00BE4680">
      <w:pPr>
        <w:spacing w:line="408" w:lineRule="auto"/>
        <w:ind w:firstLine="357"/>
        <w:rPr>
          <w:rFonts w:ascii="Times New Roman" w:hAnsi="Times New Roman" w:cs="Times New Roman"/>
          <w:sz w:val="24"/>
          <w:szCs w:val="24"/>
        </w:rPr>
      </w:pPr>
      <w:r w:rsidRPr="003D2DF7">
        <w:rPr>
          <w:rFonts w:ascii="Times New Roman" w:hAnsi="Times New Roman" w:cs="Times New Roman"/>
          <w:sz w:val="24"/>
          <w:szCs w:val="24"/>
        </w:rPr>
        <w:t xml:space="preserve">The lakeside plain around Qinghai Lake is the underground runoff discharge zone. </w:t>
      </w:r>
      <w:r w:rsidR="001835B2">
        <w:rPr>
          <w:rFonts w:ascii="Times New Roman" w:hAnsi="Times New Roman" w:cs="Times New Roman"/>
          <w:sz w:val="24"/>
          <w:szCs w:val="24"/>
        </w:rPr>
        <w:t>The</w:t>
      </w:r>
      <w:r w:rsidRPr="003D2DF7">
        <w:rPr>
          <w:rFonts w:ascii="Times New Roman" w:hAnsi="Times New Roman" w:cs="Times New Roman"/>
          <w:sz w:val="24"/>
          <w:szCs w:val="24"/>
        </w:rPr>
        <w:t xml:space="preserve"> northern part of Qinghai Lake has more groundwater than its southern part. In the north of the lake area, the inflow of </w:t>
      </w:r>
      <w:r w:rsidR="001835B2">
        <w:rPr>
          <w:rFonts w:ascii="Times New Roman" w:hAnsi="Times New Roman" w:cs="Times New Roman"/>
          <w:sz w:val="24"/>
          <w:szCs w:val="24"/>
        </w:rPr>
        <w:t xml:space="preserve">a </w:t>
      </w:r>
      <w:r w:rsidRPr="003D2DF7">
        <w:rPr>
          <w:rFonts w:ascii="Times New Roman" w:hAnsi="Times New Roman" w:cs="Times New Roman"/>
          <w:sz w:val="24"/>
          <w:szCs w:val="24"/>
        </w:rPr>
        <w:t>single well is 80</w:t>
      </w:r>
      <w:r w:rsidR="0001645E">
        <w:rPr>
          <w:rFonts w:ascii="Times New Roman" w:hAnsi="Times New Roman" w:cs="Times New Roman"/>
          <w:sz w:val="24"/>
          <w:szCs w:val="24"/>
        </w:rPr>
        <w:t xml:space="preserve"> – </w:t>
      </w:r>
      <w:r w:rsidRPr="003D2DF7">
        <w:rPr>
          <w:rFonts w:ascii="Times New Roman" w:hAnsi="Times New Roman" w:cs="Times New Roman"/>
          <w:sz w:val="24"/>
          <w:szCs w:val="24"/>
        </w:rPr>
        <w:t>160</w:t>
      </w:r>
      <w:r w:rsidR="0001645E">
        <w:rPr>
          <w:rFonts w:ascii="Times New Roman" w:hAnsi="Times New Roman" w:cs="Times New Roman"/>
          <w:sz w:val="24"/>
          <w:szCs w:val="24"/>
        </w:rPr>
        <w:t xml:space="preserve"> </w:t>
      </w:r>
      <w:r w:rsidRPr="003D2DF7">
        <w:rPr>
          <w:rFonts w:ascii="Times New Roman" w:hAnsi="Times New Roman" w:cs="Times New Roman"/>
          <w:sz w:val="24"/>
          <w:szCs w:val="24"/>
        </w:rPr>
        <w:t>m</w:t>
      </w:r>
      <w:r w:rsidRPr="003D2DF7">
        <w:rPr>
          <w:rFonts w:ascii="Times New Roman" w:hAnsi="Times New Roman" w:cs="Times New Roman"/>
          <w:sz w:val="24"/>
          <w:szCs w:val="24"/>
          <w:vertAlign w:val="superscript"/>
        </w:rPr>
        <w:t>3</w:t>
      </w:r>
      <w:r w:rsidRPr="003D2DF7">
        <w:rPr>
          <w:rFonts w:ascii="Times New Roman" w:hAnsi="Times New Roman" w:cs="Times New Roman"/>
          <w:sz w:val="24"/>
          <w:szCs w:val="24"/>
        </w:rPr>
        <w:t xml:space="preserve">/hr on the diluvial fan, while in the south of the lake area, the inflow of </w:t>
      </w:r>
      <w:r w:rsidR="001835B2">
        <w:rPr>
          <w:rFonts w:ascii="Times New Roman" w:hAnsi="Times New Roman" w:cs="Times New Roman"/>
          <w:sz w:val="24"/>
          <w:szCs w:val="24"/>
        </w:rPr>
        <w:t xml:space="preserve">a </w:t>
      </w:r>
      <w:r w:rsidRPr="003D2DF7">
        <w:rPr>
          <w:rFonts w:ascii="Times New Roman" w:hAnsi="Times New Roman" w:cs="Times New Roman"/>
          <w:sz w:val="24"/>
          <w:szCs w:val="24"/>
        </w:rPr>
        <w:t>single well is 20</w:t>
      </w:r>
      <w:r w:rsidR="0001645E">
        <w:rPr>
          <w:rFonts w:ascii="Times New Roman" w:hAnsi="Times New Roman" w:cs="Times New Roman"/>
          <w:sz w:val="24"/>
          <w:szCs w:val="24"/>
        </w:rPr>
        <w:t xml:space="preserve"> </w:t>
      </w:r>
      <w:r w:rsidRPr="003D2DF7">
        <w:rPr>
          <w:rFonts w:ascii="Times New Roman" w:hAnsi="Times New Roman" w:cs="Times New Roman"/>
          <w:sz w:val="24"/>
          <w:szCs w:val="24"/>
        </w:rPr>
        <w:t>-</w:t>
      </w:r>
      <w:r w:rsidR="0001645E">
        <w:rPr>
          <w:rFonts w:ascii="Times New Roman" w:hAnsi="Times New Roman" w:cs="Times New Roman"/>
          <w:sz w:val="24"/>
          <w:szCs w:val="24"/>
        </w:rPr>
        <w:t xml:space="preserve"> </w:t>
      </w:r>
      <w:r w:rsidRPr="003D2DF7">
        <w:rPr>
          <w:rFonts w:ascii="Times New Roman" w:hAnsi="Times New Roman" w:cs="Times New Roman"/>
          <w:sz w:val="24"/>
          <w:szCs w:val="24"/>
        </w:rPr>
        <w:t>80m</w:t>
      </w:r>
      <w:r w:rsidRPr="003D2DF7">
        <w:rPr>
          <w:rFonts w:ascii="Times New Roman" w:hAnsi="Times New Roman" w:cs="Times New Roman"/>
          <w:sz w:val="24"/>
          <w:szCs w:val="24"/>
          <w:vertAlign w:val="superscript"/>
        </w:rPr>
        <w:t>3</w:t>
      </w:r>
      <w:r w:rsidRPr="003D2DF7">
        <w:rPr>
          <w:rFonts w:ascii="Times New Roman" w:hAnsi="Times New Roman" w:cs="Times New Roman"/>
          <w:sz w:val="24"/>
          <w:szCs w:val="24"/>
        </w:rPr>
        <w:t xml:space="preserve">/hr because of the thinner aquifer. The phreatic aquifer is 10 </w:t>
      </w:r>
      <w:r w:rsidR="001835B2">
        <w:rPr>
          <w:rFonts w:ascii="Times New Roman" w:hAnsi="Times New Roman" w:cs="Times New Roman"/>
          <w:sz w:val="24"/>
          <w:szCs w:val="24"/>
        </w:rPr>
        <w:t>–</w:t>
      </w:r>
      <w:r w:rsidRPr="003D2DF7">
        <w:rPr>
          <w:rFonts w:ascii="Times New Roman" w:hAnsi="Times New Roman" w:cs="Times New Roman"/>
          <w:sz w:val="24"/>
          <w:szCs w:val="24"/>
        </w:rPr>
        <w:t xml:space="preserve"> 25</w:t>
      </w:r>
      <w:r w:rsidR="001835B2">
        <w:rPr>
          <w:rFonts w:ascii="Times New Roman" w:hAnsi="Times New Roman" w:cs="Times New Roman"/>
          <w:sz w:val="24"/>
          <w:szCs w:val="24"/>
        </w:rPr>
        <w:t xml:space="preserve"> </w:t>
      </w:r>
      <w:r w:rsidRPr="003D2DF7">
        <w:rPr>
          <w:rFonts w:ascii="Times New Roman" w:hAnsi="Times New Roman" w:cs="Times New Roman"/>
          <w:sz w:val="24"/>
          <w:szCs w:val="24"/>
        </w:rPr>
        <w:t>m thick, the buried depth is usually less than 6</w:t>
      </w:r>
      <w:r w:rsidR="001835B2">
        <w:rPr>
          <w:rFonts w:ascii="Times New Roman" w:hAnsi="Times New Roman" w:cs="Times New Roman"/>
          <w:sz w:val="24"/>
          <w:szCs w:val="24"/>
        </w:rPr>
        <w:t xml:space="preserve"> </w:t>
      </w:r>
      <w:r w:rsidRPr="003D2DF7">
        <w:rPr>
          <w:rFonts w:ascii="Times New Roman" w:hAnsi="Times New Roman" w:cs="Times New Roman"/>
          <w:sz w:val="24"/>
          <w:szCs w:val="24"/>
        </w:rPr>
        <w:t xml:space="preserve">m, and the water inflow of a single well is 20 </w:t>
      </w:r>
      <w:r w:rsidR="0001645E">
        <w:rPr>
          <w:rFonts w:ascii="Times New Roman" w:hAnsi="Times New Roman" w:cs="Times New Roman"/>
          <w:sz w:val="24"/>
          <w:szCs w:val="24"/>
        </w:rPr>
        <w:t>–</w:t>
      </w:r>
      <w:r w:rsidR="001835B2">
        <w:rPr>
          <w:rFonts w:ascii="Times New Roman" w:hAnsi="Times New Roman" w:cs="Times New Roman"/>
          <w:sz w:val="24"/>
          <w:szCs w:val="24"/>
        </w:rPr>
        <w:t xml:space="preserve"> </w:t>
      </w:r>
      <w:r w:rsidRPr="003D2DF7">
        <w:rPr>
          <w:rFonts w:ascii="Times New Roman" w:hAnsi="Times New Roman" w:cs="Times New Roman"/>
          <w:sz w:val="24"/>
          <w:szCs w:val="24"/>
        </w:rPr>
        <w:t>40</w:t>
      </w:r>
      <w:r w:rsidR="0001645E">
        <w:rPr>
          <w:rFonts w:ascii="Times New Roman" w:hAnsi="Times New Roman" w:cs="Times New Roman"/>
          <w:sz w:val="24"/>
          <w:szCs w:val="24"/>
        </w:rPr>
        <w:t xml:space="preserve"> </w:t>
      </w:r>
      <w:r w:rsidRPr="003D2DF7">
        <w:rPr>
          <w:rFonts w:ascii="Times New Roman" w:hAnsi="Times New Roman" w:cs="Times New Roman"/>
          <w:sz w:val="24"/>
          <w:szCs w:val="24"/>
        </w:rPr>
        <w:t>m</w:t>
      </w:r>
      <w:r w:rsidRPr="003D2DF7">
        <w:rPr>
          <w:rFonts w:ascii="Times New Roman" w:hAnsi="Times New Roman" w:cs="Times New Roman"/>
          <w:sz w:val="24"/>
          <w:szCs w:val="24"/>
          <w:vertAlign w:val="superscript"/>
        </w:rPr>
        <w:t>3</w:t>
      </w:r>
      <w:r w:rsidRPr="003D2DF7">
        <w:rPr>
          <w:rFonts w:ascii="Times New Roman" w:hAnsi="Times New Roman" w:cs="Times New Roman"/>
          <w:sz w:val="24"/>
          <w:szCs w:val="24"/>
        </w:rPr>
        <w:t xml:space="preserve">/hr. The accumulated thickness of confined water layer is 30 </w:t>
      </w:r>
      <w:r w:rsidR="001835B2">
        <w:rPr>
          <w:rFonts w:ascii="Times New Roman" w:hAnsi="Times New Roman" w:cs="Times New Roman"/>
          <w:sz w:val="24"/>
          <w:szCs w:val="24"/>
        </w:rPr>
        <w:t>–</w:t>
      </w:r>
      <w:r w:rsidRPr="003D2DF7">
        <w:rPr>
          <w:rFonts w:ascii="Times New Roman" w:hAnsi="Times New Roman" w:cs="Times New Roman"/>
          <w:sz w:val="24"/>
          <w:szCs w:val="24"/>
        </w:rPr>
        <w:t xml:space="preserve"> 100</w:t>
      </w:r>
      <w:r w:rsidR="001835B2">
        <w:rPr>
          <w:rFonts w:ascii="Times New Roman" w:hAnsi="Times New Roman" w:cs="Times New Roman"/>
          <w:sz w:val="24"/>
          <w:szCs w:val="24"/>
        </w:rPr>
        <w:t xml:space="preserve"> </w:t>
      </w:r>
      <w:r w:rsidRPr="003D2DF7">
        <w:rPr>
          <w:rFonts w:ascii="Times New Roman" w:hAnsi="Times New Roman" w:cs="Times New Roman"/>
          <w:sz w:val="24"/>
          <w:szCs w:val="24"/>
        </w:rPr>
        <w:t xml:space="preserve">m, the thickness of single layer is 10 </w:t>
      </w:r>
      <w:r w:rsidR="0001645E">
        <w:rPr>
          <w:rFonts w:ascii="Times New Roman" w:hAnsi="Times New Roman" w:cs="Times New Roman"/>
          <w:sz w:val="24"/>
          <w:szCs w:val="24"/>
        </w:rPr>
        <w:t>–</w:t>
      </w:r>
      <w:r w:rsidRPr="003D2DF7">
        <w:rPr>
          <w:rFonts w:ascii="Times New Roman" w:hAnsi="Times New Roman" w:cs="Times New Roman"/>
          <w:sz w:val="24"/>
          <w:szCs w:val="24"/>
        </w:rPr>
        <w:t xml:space="preserve"> 25</w:t>
      </w:r>
      <w:r w:rsidR="0001645E">
        <w:rPr>
          <w:rFonts w:ascii="Times New Roman" w:hAnsi="Times New Roman" w:cs="Times New Roman"/>
          <w:sz w:val="24"/>
          <w:szCs w:val="24"/>
        </w:rPr>
        <w:t xml:space="preserve"> </w:t>
      </w:r>
      <w:r w:rsidRPr="003D2DF7">
        <w:rPr>
          <w:rFonts w:ascii="Times New Roman" w:hAnsi="Times New Roman" w:cs="Times New Roman"/>
          <w:sz w:val="24"/>
          <w:szCs w:val="24"/>
        </w:rPr>
        <w:t>m, and the buried depth is usually less than 6</w:t>
      </w:r>
      <w:r w:rsidR="0001645E">
        <w:rPr>
          <w:rFonts w:ascii="Times New Roman" w:hAnsi="Times New Roman" w:cs="Times New Roman"/>
          <w:sz w:val="24"/>
          <w:szCs w:val="24"/>
        </w:rPr>
        <w:t xml:space="preserve"> </w:t>
      </w:r>
      <w:r w:rsidRPr="003D2DF7">
        <w:rPr>
          <w:rFonts w:ascii="Times New Roman" w:hAnsi="Times New Roman" w:cs="Times New Roman"/>
          <w:sz w:val="24"/>
          <w:szCs w:val="24"/>
        </w:rPr>
        <w:t xml:space="preserve">m. The buried depth varies from ten meters to hundreds of meters, and the water inflow of a single well is 20 </w:t>
      </w:r>
      <w:r w:rsidR="0001645E">
        <w:rPr>
          <w:rFonts w:ascii="Times New Roman" w:hAnsi="Times New Roman" w:cs="Times New Roman"/>
          <w:sz w:val="24"/>
          <w:szCs w:val="24"/>
        </w:rPr>
        <w:t>–</w:t>
      </w:r>
      <w:r w:rsidRPr="003D2DF7">
        <w:rPr>
          <w:rFonts w:ascii="Times New Roman" w:hAnsi="Times New Roman" w:cs="Times New Roman"/>
          <w:sz w:val="24"/>
          <w:szCs w:val="24"/>
        </w:rPr>
        <w:t xml:space="preserve"> 80</w:t>
      </w:r>
      <w:r w:rsidR="0001645E">
        <w:rPr>
          <w:rFonts w:ascii="Times New Roman" w:hAnsi="Times New Roman" w:cs="Times New Roman"/>
          <w:sz w:val="24"/>
          <w:szCs w:val="24"/>
        </w:rPr>
        <w:t xml:space="preserve"> </w:t>
      </w:r>
      <w:r w:rsidRPr="003D2DF7">
        <w:rPr>
          <w:rFonts w:ascii="Times New Roman" w:hAnsi="Times New Roman" w:cs="Times New Roman"/>
          <w:sz w:val="24"/>
          <w:szCs w:val="24"/>
        </w:rPr>
        <w:t>m</w:t>
      </w:r>
      <w:r w:rsidRPr="003D2DF7">
        <w:rPr>
          <w:rFonts w:ascii="Times New Roman" w:hAnsi="Times New Roman" w:cs="Times New Roman"/>
          <w:sz w:val="24"/>
          <w:szCs w:val="24"/>
          <w:vertAlign w:val="superscript"/>
        </w:rPr>
        <w:t>3</w:t>
      </w:r>
      <w:r w:rsidRPr="003D2DF7">
        <w:rPr>
          <w:rFonts w:ascii="Times New Roman" w:hAnsi="Times New Roman" w:cs="Times New Roman"/>
          <w:sz w:val="24"/>
          <w:szCs w:val="24"/>
        </w:rPr>
        <w:t>/hr. The mineralization degree of groundwater is less than 0.5</w:t>
      </w:r>
      <w:r w:rsidR="0001645E">
        <w:rPr>
          <w:rFonts w:ascii="Times New Roman" w:hAnsi="Times New Roman" w:cs="Times New Roman"/>
          <w:sz w:val="24"/>
          <w:szCs w:val="24"/>
        </w:rPr>
        <w:t xml:space="preserve"> </w:t>
      </w:r>
      <w:r w:rsidRPr="003D2DF7">
        <w:rPr>
          <w:rFonts w:ascii="Times New Roman" w:hAnsi="Times New Roman" w:cs="Times New Roman"/>
          <w:sz w:val="24"/>
          <w:szCs w:val="24"/>
        </w:rPr>
        <w:t>g/ L, and its supply is atmospheric rainfall, snowfall</w:t>
      </w:r>
      <w:r w:rsidR="0001645E">
        <w:rPr>
          <w:rFonts w:ascii="Times New Roman" w:hAnsi="Times New Roman" w:cs="Times New Roman"/>
          <w:sz w:val="24"/>
          <w:szCs w:val="24"/>
        </w:rPr>
        <w:t>,</w:t>
      </w:r>
      <w:r w:rsidRPr="003D2DF7">
        <w:rPr>
          <w:rFonts w:ascii="Times New Roman" w:hAnsi="Times New Roman" w:cs="Times New Roman"/>
          <w:sz w:val="24"/>
          <w:szCs w:val="24"/>
        </w:rPr>
        <w:t xml:space="preserve"> and water vapor surface condensed water.</w:t>
      </w:r>
    </w:p>
    <w:p w14:paraId="59AC6349" w14:textId="1D2B184C" w:rsidR="00933F0A" w:rsidRDefault="00933F0A" w:rsidP="00CE372D">
      <w:pPr>
        <w:pStyle w:val="3"/>
        <w:spacing w:line="408" w:lineRule="auto"/>
      </w:pPr>
      <w:bookmarkStart w:id="57" w:name="_Toc71201526"/>
      <w:bookmarkStart w:id="58" w:name="_Toc82335334"/>
      <w:r w:rsidRPr="008F54C0">
        <w:t>4.2.3 Soil</w:t>
      </w:r>
      <w:bookmarkEnd w:id="57"/>
      <w:bookmarkEnd w:id="58"/>
    </w:p>
    <w:p w14:paraId="194FD66E" w14:textId="3372AC7D" w:rsidR="004B6E8E" w:rsidRDefault="004B6E8E" w:rsidP="004B6E8E">
      <w:pPr>
        <w:rPr>
          <w:rFonts w:ascii="Times New Roman" w:hAnsi="Times New Roman" w:cs="Times New Roman"/>
          <w:sz w:val="24"/>
          <w:szCs w:val="24"/>
        </w:rPr>
      </w:pPr>
      <w:r>
        <w:tab/>
      </w:r>
      <w:r>
        <w:rPr>
          <w:rFonts w:ascii="Times New Roman" w:hAnsi="Times New Roman" w:cs="Times New Roman"/>
          <w:sz w:val="24"/>
          <w:szCs w:val="24"/>
        </w:rPr>
        <w:t>The main types of soil found in the Qinghai Lake area are as follows:</w:t>
      </w:r>
    </w:p>
    <w:p w14:paraId="514FF9DF" w14:textId="77777777" w:rsidR="00C553EF" w:rsidRPr="009D2E87" w:rsidRDefault="00C553EF" w:rsidP="004B6E8E">
      <w:pPr>
        <w:rPr>
          <w:rFonts w:ascii="Times New Roman" w:hAnsi="Times New Roman" w:cs="Times New Roman"/>
          <w:sz w:val="24"/>
          <w:szCs w:val="24"/>
        </w:rPr>
      </w:pPr>
    </w:p>
    <w:p w14:paraId="5ED6D74E" w14:textId="77777777" w:rsidR="004B6E8E" w:rsidRPr="00B0590A" w:rsidRDefault="004B6E8E" w:rsidP="009D2E87"/>
    <w:p w14:paraId="19B72F28" w14:textId="52849C30" w:rsidR="003D4D0D" w:rsidRDefault="00933F0A" w:rsidP="003D2DF7">
      <w:pPr>
        <w:spacing w:line="408" w:lineRule="auto"/>
        <w:rPr>
          <w:rFonts w:ascii="Times New Roman" w:hAnsi="Times New Roman" w:cs="Times New Roman"/>
          <w:sz w:val="24"/>
          <w:szCs w:val="24"/>
        </w:rPr>
      </w:pPr>
      <w:r w:rsidRPr="003D2DF7">
        <w:rPr>
          <w:rFonts w:ascii="Times New Roman" w:hAnsi="Times New Roman" w:cs="Times New Roman"/>
          <w:i/>
          <w:iCs/>
          <w:sz w:val="24"/>
          <w:szCs w:val="24"/>
        </w:rPr>
        <w:t>(1) Meadow soil:</w:t>
      </w:r>
      <w:r w:rsidRPr="003D2DF7">
        <w:rPr>
          <w:rFonts w:ascii="Times New Roman" w:hAnsi="Times New Roman" w:cs="Times New Roman"/>
          <w:sz w:val="24"/>
          <w:szCs w:val="24"/>
        </w:rPr>
        <w:t xml:space="preserve"> </w:t>
      </w:r>
      <w:r w:rsidR="00346661">
        <w:rPr>
          <w:rFonts w:ascii="Times New Roman" w:hAnsi="Times New Roman" w:cs="Times New Roman"/>
          <w:sz w:val="24"/>
          <w:szCs w:val="24"/>
        </w:rPr>
        <w:t>Water</w:t>
      </w:r>
      <w:r w:rsidRPr="003D2DF7">
        <w:rPr>
          <w:rFonts w:ascii="Times New Roman" w:hAnsi="Times New Roman" w:cs="Times New Roman"/>
          <w:sz w:val="24"/>
          <w:szCs w:val="24"/>
        </w:rPr>
        <w:t xml:space="preserve">-forming hidden regional soil, mainly found in the edge of floodplain and alluvial fan of rivers. Meadow soil vegetation is </w:t>
      </w:r>
      <w:r w:rsidR="00AD3EED">
        <w:rPr>
          <w:rFonts w:ascii="Times New Roman" w:hAnsi="Times New Roman" w:cs="Times New Roman"/>
          <w:sz w:val="24"/>
          <w:szCs w:val="24"/>
        </w:rPr>
        <w:t>strong</w:t>
      </w:r>
      <w:r w:rsidRPr="003D2DF7">
        <w:rPr>
          <w:rFonts w:ascii="Times New Roman" w:hAnsi="Times New Roman" w:cs="Times New Roman"/>
          <w:sz w:val="24"/>
          <w:szCs w:val="24"/>
        </w:rPr>
        <w:t xml:space="preserve">, </w:t>
      </w:r>
      <w:r w:rsidR="00AD3EED">
        <w:rPr>
          <w:rFonts w:ascii="Times New Roman" w:hAnsi="Times New Roman" w:cs="Times New Roman"/>
          <w:sz w:val="24"/>
          <w:szCs w:val="24"/>
        </w:rPr>
        <w:t>with a</w:t>
      </w:r>
      <w:r w:rsidRPr="003D2DF7">
        <w:rPr>
          <w:rFonts w:ascii="Times New Roman" w:hAnsi="Times New Roman" w:cs="Times New Roman"/>
          <w:sz w:val="24"/>
          <w:szCs w:val="24"/>
        </w:rPr>
        <w:t xml:space="preserve"> main growth of Tamarix chinensis, golden dew, sea buckthorn,</w:t>
      </w:r>
      <w:r w:rsidR="00AD3EED">
        <w:rPr>
          <w:rFonts w:ascii="Times New Roman" w:hAnsi="Times New Roman" w:cs="Times New Roman"/>
          <w:sz w:val="24"/>
          <w:szCs w:val="24"/>
        </w:rPr>
        <w:t xml:space="preserve"> and</w:t>
      </w:r>
      <w:r w:rsidRPr="003D2DF7">
        <w:rPr>
          <w:rFonts w:ascii="Times New Roman" w:hAnsi="Times New Roman" w:cs="Times New Roman"/>
          <w:sz w:val="24"/>
          <w:szCs w:val="24"/>
        </w:rPr>
        <w:t xml:space="preserve"> Stipa.</w:t>
      </w:r>
    </w:p>
    <w:p w14:paraId="705CE9E3" w14:textId="77777777" w:rsidR="001835B2" w:rsidRPr="003D2DF7" w:rsidRDefault="001835B2" w:rsidP="003D2DF7">
      <w:pPr>
        <w:spacing w:line="408" w:lineRule="auto"/>
        <w:rPr>
          <w:rFonts w:ascii="Times New Roman" w:hAnsi="Times New Roman" w:cs="Times New Roman"/>
          <w:sz w:val="24"/>
          <w:szCs w:val="24"/>
        </w:rPr>
      </w:pPr>
    </w:p>
    <w:p w14:paraId="14FDA522" w14:textId="0431BE47" w:rsidR="003D4D0D" w:rsidRDefault="00933F0A" w:rsidP="003D2DF7">
      <w:pPr>
        <w:spacing w:line="408" w:lineRule="auto"/>
        <w:rPr>
          <w:rFonts w:ascii="Times New Roman" w:hAnsi="Times New Roman" w:cs="Times New Roman"/>
          <w:sz w:val="24"/>
          <w:szCs w:val="24"/>
        </w:rPr>
      </w:pPr>
      <w:r w:rsidRPr="003D2DF7">
        <w:rPr>
          <w:rFonts w:ascii="Times New Roman" w:hAnsi="Times New Roman" w:cs="Times New Roman"/>
          <w:i/>
          <w:iCs/>
          <w:sz w:val="24"/>
          <w:szCs w:val="24"/>
        </w:rPr>
        <w:t>(2) Marshy soil</w:t>
      </w:r>
      <w:r w:rsidRPr="003D2DF7">
        <w:rPr>
          <w:rFonts w:ascii="Times New Roman" w:hAnsi="Times New Roman" w:cs="Times New Roman"/>
          <w:sz w:val="24"/>
          <w:szCs w:val="24"/>
        </w:rPr>
        <w:t xml:space="preserve">: </w:t>
      </w:r>
      <w:r w:rsidR="00AD3EED">
        <w:rPr>
          <w:rFonts w:ascii="Times New Roman" w:hAnsi="Times New Roman" w:cs="Times New Roman"/>
          <w:sz w:val="24"/>
          <w:szCs w:val="24"/>
        </w:rPr>
        <w:t>Marshy soil is widely distributed in the protected area</w:t>
      </w:r>
      <w:r w:rsidRPr="003D2DF7">
        <w:rPr>
          <w:rFonts w:ascii="Times New Roman" w:hAnsi="Times New Roman" w:cs="Times New Roman"/>
          <w:sz w:val="24"/>
          <w:szCs w:val="24"/>
        </w:rPr>
        <w:t xml:space="preserve">. It is </w:t>
      </w:r>
      <w:r w:rsidR="00AD3EED">
        <w:rPr>
          <w:rFonts w:ascii="Times New Roman" w:hAnsi="Times New Roman" w:cs="Times New Roman"/>
          <w:sz w:val="24"/>
          <w:szCs w:val="24"/>
        </w:rPr>
        <w:t xml:space="preserve">mostly </w:t>
      </w:r>
      <w:r w:rsidRPr="003D2DF7">
        <w:rPr>
          <w:rFonts w:ascii="Times New Roman" w:hAnsi="Times New Roman" w:cs="Times New Roman"/>
          <w:sz w:val="24"/>
          <w:szCs w:val="24"/>
        </w:rPr>
        <w:t>distributed in the sources of rivers, mountains, valleys</w:t>
      </w:r>
      <w:r w:rsidR="00C553EF">
        <w:rPr>
          <w:rFonts w:ascii="Times New Roman" w:hAnsi="Times New Roman" w:cs="Times New Roman"/>
          <w:sz w:val="24"/>
          <w:szCs w:val="24"/>
        </w:rPr>
        <w:t>,</w:t>
      </w:r>
      <w:r w:rsidRPr="003D2DF7">
        <w:rPr>
          <w:rFonts w:ascii="Times New Roman" w:hAnsi="Times New Roman" w:cs="Times New Roman"/>
          <w:sz w:val="24"/>
          <w:szCs w:val="24"/>
        </w:rPr>
        <w:t xml:space="preserve"> and low-lying areas of lakeside plains.</w:t>
      </w:r>
    </w:p>
    <w:p w14:paraId="1044E559" w14:textId="77777777" w:rsidR="001835B2" w:rsidRPr="003D2DF7" w:rsidRDefault="001835B2" w:rsidP="003D2DF7">
      <w:pPr>
        <w:spacing w:line="408" w:lineRule="auto"/>
        <w:rPr>
          <w:rFonts w:ascii="Times New Roman" w:hAnsi="Times New Roman" w:cs="Times New Roman"/>
          <w:sz w:val="24"/>
          <w:szCs w:val="24"/>
        </w:rPr>
      </w:pPr>
    </w:p>
    <w:p w14:paraId="4D9EBC4F" w14:textId="2E38B601" w:rsidR="003D4D0D" w:rsidRDefault="00933F0A" w:rsidP="003D2DF7">
      <w:pPr>
        <w:spacing w:line="408" w:lineRule="auto"/>
        <w:rPr>
          <w:rFonts w:ascii="Times New Roman" w:hAnsi="Times New Roman" w:cs="Times New Roman"/>
          <w:sz w:val="24"/>
          <w:szCs w:val="24"/>
        </w:rPr>
      </w:pPr>
      <w:r w:rsidRPr="003D2DF7">
        <w:rPr>
          <w:rFonts w:ascii="Times New Roman" w:hAnsi="Times New Roman" w:cs="Times New Roman"/>
          <w:i/>
          <w:iCs/>
          <w:sz w:val="24"/>
          <w:szCs w:val="24"/>
        </w:rPr>
        <w:t>(3) Aeolian sand soil</w:t>
      </w:r>
      <w:r w:rsidRPr="003D2DF7">
        <w:rPr>
          <w:rFonts w:ascii="Times New Roman" w:hAnsi="Times New Roman" w:cs="Times New Roman"/>
          <w:sz w:val="24"/>
          <w:szCs w:val="24"/>
        </w:rPr>
        <w:t xml:space="preserve">: </w:t>
      </w:r>
      <w:r w:rsidR="00AD3EED">
        <w:rPr>
          <w:rFonts w:ascii="Times New Roman" w:hAnsi="Times New Roman" w:cs="Times New Roman"/>
          <w:sz w:val="24"/>
          <w:szCs w:val="24"/>
        </w:rPr>
        <w:t xml:space="preserve">Aeolian sand soil </w:t>
      </w:r>
      <w:r w:rsidRPr="003D2DF7">
        <w:rPr>
          <w:rFonts w:ascii="Times New Roman" w:hAnsi="Times New Roman" w:cs="Times New Roman"/>
          <w:sz w:val="24"/>
          <w:szCs w:val="24"/>
        </w:rPr>
        <w:t xml:space="preserve">is mainly distributed in the eastern sandy land and lakeside beach, the middle and lower reaches of Ganzi River, and the lower reaches of Gilmeng River. The </w:t>
      </w:r>
      <w:r w:rsidRPr="003D2DF7">
        <w:rPr>
          <w:rFonts w:ascii="Times New Roman" w:hAnsi="Times New Roman" w:cs="Times New Roman"/>
          <w:sz w:val="24"/>
          <w:szCs w:val="24"/>
        </w:rPr>
        <w:lastRenderedPageBreak/>
        <w:t>soil surface is dry</w:t>
      </w:r>
      <w:r w:rsidR="00AD3EED">
        <w:rPr>
          <w:rFonts w:ascii="Times New Roman" w:hAnsi="Times New Roman" w:cs="Times New Roman"/>
          <w:sz w:val="24"/>
          <w:szCs w:val="24"/>
        </w:rPr>
        <w:t xml:space="preserve"> and </w:t>
      </w:r>
      <w:r w:rsidRPr="003D2DF7">
        <w:rPr>
          <w:rFonts w:ascii="Times New Roman" w:hAnsi="Times New Roman" w:cs="Times New Roman"/>
          <w:sz w:val="24"/>
          <w:szCs w:val="24"/>
        </w:rPr>
        <w:t xml:space="preserve">loose and </w:t>
      </w:r>
      <w:r w:rsidR="00AD3EED">
        <w:rPr>
          <w:rFonts w:ascii="Times New Roman" w:hAnsi="Times New Roman" w:cs="Times New Roman"/>
          <w:sz w:val="24"/>
          <w:szCs w:val="24"/>
        </w:rPr>
        <w:t>does not easily facilitate plant growth</w:t>
      </w:r>
      <w:r w:rsidRPr="003D2DF7">
        <w:rPr>
          <w:rFonts w:ascii="Times New Roman" w:hAnsi="Times New Roman" w:cs="Times New Roman"/>
          <w:sz w:val="24"/>
          <w:szCs w:val="24"/>
        </w:rPr>
        <w:t>.</w:t>
      </w:r>
    </w:p>
    <w:p w14:paraId="1347F35D" w14:textId="77777777" w:rsidR="001835B2" w:rsidRPr="003D2DF7" w:rsidRDefault="001835B2" w:rsidP="003D2DF7">
      <w:pPr>
        <w:spacing w:line="408" w:lineRule="auto"/>
        <w:rPr>
          <w:rFonts w:ascii="Times New Roman" w:hAnsi="Times New Roman" w:cs="Times New Roman"/>
          <w:sz w:val="24"/>
          <w:szCs w:val="24"/>
        </w:rPr>
      </w:pPr>
    </w:p>
    <w:p w14:paraId="34971A1D" w14:textId="50AB1CB4" w:rsidR="003D4D0D" w:rsidRPr="00BE4680" w:rsidRDefault="00933F0A" w:rsidP="00BE4680">
      <w:pPr>
        <w:pStyle w:val="a3"/>
        <w:numPr>
          <w:ilvl w:val="0"/>
          <w:numId w:val="13"/>
        </w:numPr>
        <w:spacing w:line="408" w:lineRule="auto"/>
        <w:ind w:firstLineChars="0"/>
        <w:rPr>
          <w:rFonts w:ascii="Times New Roman" w:hAnsi="Times New Roman" w:cs="Times New Roman"/>
          <w:sz w:val="24"/>
          <w:szCs w:val="24"/>
        </w:rPr>
      </w:pPr>
      <w:r w:rsidRPr="00BE4680">
        <w:rPr>
          <w:rFonts w:ascii="Times New Roman" w:hAnsi="Times New Roman" w:cs="Times New Roman"/>
          <w:i/>
          <w:iCs/>
          <w:sz w:val="24"/>
          <w:szCs w:val="24"/>
        </w:rPr>
        <w:t>Salie soil</w:t>
      </w:r>
      <w:r w:rsidRPr="00BE4680">
        <w:rPr>
          <w:rFonts w:ascii="Times New Roman" w:hAnsi="Times New Roman" w:cs="Times New Roman"/>
          <w:sz w:val="24"/>
          <w:szCs w:val="24"/>
        </w:rPr>
        <w:t>: Salie soil is distributed in blocks or bands, mainly on the north shore of Qinghai Lake, with high salt content, sparse plant growth and patchy distribution.</w:t>
      </w:r>
    </w:p>
    <w:p w14:paraId="665C9C72" w14:textId="77777777" w:rsidR="001835B2" w:rsidRPr="00BE4680" w:rsidRDefault="001835B2" w:rsidP="00BE4680">
      <w:pPr>
        <w:pStyle w:val="a3"/>
        <w:spacing w:line="408" w:lineRule="auto"/>
        <w:ind w:left="502" w:firstLineChars="0" w:firstLine="0"/>
        <w:rPr>
          <w:rFonts w:ascii="Times New Roman" w:hAnsi="Times New Roman" w:cs="Times New Roman"/>
          <w:sz w:val="24"/>
          <w:szCs w:val="24"/>
        </w:rPr>
      </w:pPr>
    </w:p>
    <w:p w14:paraId="2A61D75B" w14:textId="153B20A3" w:rsidR="001835B2" w:rsidRPr="00BE4680" w:rsidRDefault="00933F0A" w:rsidP="00BE4680">
      <w:pPr>
        <w:pStyle w:val="a3"/>
        <w:numPr>
          <w:ilvl w:val="0"/>
          <w:numId w:val="13"/>
        </w:numPr>
        <w:spacing w:line="408" w:lineRule="auto"/>
        <w:ind w:firstLineChars="0"/>
        <w:rPr>
          <w:rFonts w:ascii="Times New Roman" w:hAnsi="Times New Roman" w:cs="Times New Roman"/>
          <w:sz w:val="24"/>
          <w:szCs w:val="24"/>
        </w:rPr>
      </w:pPr>
      <w:r w:rsidRPr="00BE4680">
        <w:rPr>
          <w:rFonts w:ascii="Times New Roman" w:hAnsi="Times New Roman" w:cs="Times New Roman"/>
          <w:i/>
          <w:iCs/>
          <w:sz w:val="24"/>
          <w:szCs w:val="24"/>
        </w:rPr>
        <w:t>Chestnut soil:</w:t>
      </w:r>
      <w:r w:rsidRPr="00BE4680">
        <w:rPr>
          <w:rFonts w:ascii="Times New Roman" w:hAnsi="Times New Roman" w:cs="Times New Roman"/>
          <w:sz w:val="24"/>
          <w:szCs w:val="24"/>
        </w:rPr>
        <w:t xml:space="preserve"> distributed in the piedmont alluvial terraces of the middle reaches of Buha River, lakeside plain and the front zone of hilly land</w:t>
      </w:r>
      <w:r w:rsidR="00C553EF">
        <w:rPr>
          <w:rFonts w:ascii="Times New Roman" w:hAnsi="Times New Roman" w:cs="Times New Roman"/>
          <w:sz w:val="24"/>
          <w:szCs w:val="24"/>
        </w:rPr>
        <w:t>;</w:t>
      </w:r>
      <w:r w:rsidRPr="00BE4680">
        <w:rPr>
          <w:rFonts w:ascii="Times New Roman" w:hAnsi="Times New Roman" w:cs="Times New Roman"/>
          <w:sz w:val="24"/>
          <w:szCs w:val="24"/>
        </w:rPr>
        <w:t xml:space="preserve"> </w:t>
      </w:r>
      <w:r w:rsidR="004C1660" w:rsidRPr="004C1660">
        <w:rPr>
          <w:rFonts w:ascii="Times New Roman" w:hAnsi="Times New Roman" w:cs="Times New Roman"/>
          <w:sz w:val="24"/>
          <w:szCs w:val="24"/>
        </w:rPr>
        <w:t>chestnut soil lends itself</w:t>
      </w:r>
      <w:r w:rsidRPr="00BE4680">
        <w:rPr>
          <w:rFonts w:ascii="Times New Roman" w:hAnsi="Times New Roman" w:cs="Times New Roman"/>
          <w:sz w:val="24"/>
          <w:szCs w:val="24"/>
        </w:rPr>
        <w:t xml:space="preserve"> to grassland vegetation, mostly composed of xerophytic perennial vegetation grasses. On the lakeside plain, there are mainly Achnatherum splendens, Stipa officinalis, Carex verticillata, Herba bicolor, Poa pratense and Lai grass. </w:t>
      </w:r>
    </w:p>
    <w:p w14:paraId="346492CE" w14:textId="185FDD3E" w:rsidR="00933F0A" w:rsidRPr="008F54C0" w:rsidRDefault="00933F0A" w:rsidP="00FA57BF">
      <w:pPr>
        <w:pStyle w:val="3"/>
      </w:pPr>
      <w:bookmarkStart w:id="59" w:name="_Toc82335335"/>
      <w:r w:rsidRPr="008F54C0">
        <w:t xml:space="preserve">4.2.4 Socio-economic </w:t>
      </w:r>
      <w:r w:rsidR="00D31CB0">
        <w:t>S</w:t>
      </w:r>
      <w:r w:rsidRPr="008F54C0">
        <w:t>tatus</w:t>
      </w:r>
      <w:bookmarkEnd w:id="59"/>
    </w:p>
    <w:p w14:paraId="7D2C8CDC" w14:textId="77777777" w:rsidR="003D4D0D" w:rsidRDefault="00933F0A" w:rsidP="003D4D0D">
      <w:pPr>
        <w:spacing w:line="408" w:lineRule="auto"/>
        <w:rPr>
          <w:rFonts w:ascii="Times New Roman" w:hAnsi="Times New Roman" w:cs="Times New Roman"/>
          <w:sz w:val="24"/>
          <w:szCs w:val="24"/>
        </w:rPr>
      </w:pPr>
      <w:r w:rsidRPr="008F54C0">
        <w:rPr>
          <w:rFonts w:ascii="Times New Roman" w:hAnsi="Times New Roman" w:cs="Times New Roman"/>
          <w:sz w:val="24"/>
          <w:szCs w:val="24"/>
        </w:rPr>
        <w:t>（</w:t>
      </w:r>
      <w:r w:rsidRPr="003D4D0D">
        <w:rPr>
          <w:rFonts w:ascii="Times New Roman" w:hAnsi="Times New Roman" w:cs="Times New Roman"/>
          <w:i/>
          <w:iCs/>
          <w:sz w:val="24"/>
          <w:szCs w:val="24"/>
        </w:rPr>
        <w:t>1</w:t>
      </w:r>
      <w:r w:rsidRPr="003D4D0D">
        <w:rPr>
          <w:rFonts w:ascii="Times New Roman" w:hAnsi="Times New Roman" w:cs="Times New Roman"/>
          <w:i/>
          <w:iCs/>
          <w:sz w:val="24"/>
          <w:szCs w:val="24"/>
        </w:rPr>
        <w:t>）</w:t>
      </w:r>
      <w:r w:rsidRPr="003D4D0D">
        <w:rPr>
          <w:rFonts w:ascii="Times New Roman" w:hAnsi="Times New Roman" w:cs="Times New Roman"/>
          <w:i/>
          <w:iCs/>
          <w:sz w:val="24"/>
          <w:szCs w:val="24"/>
        </w:rPr>
        <w:t xml:space="preserve"> Administrative Region</w:t>
      </w:r>
    </w:p>
    <w:p w14:paraId="448CE163" w14:textId="2EB9C1D3" w:rsidR="00933F0A" w:rsidRDefault="00933F0A" w:rsidP="00B041D9">
      <w:pPr>
        <w:spacing w:line="408" w:lineRule="auto"/>
        <w:ind w:firstLine="420"/>
        <w:rPr>
          <w:rFonts w:ascii="Times New Roman" w:hAnsi="Times New Roman" w:cs="Times New Roman"/>
          <w:sz w:val="24"/>
          <w:szCs w:val="24"/>
        </w:rPr>
      </w:pPr>
      <w:r w:rsidRPr="003D2DF7">
        <w:rPr>
          <w:rFonts w:ascii="Times New Roman" w:hAnsi="Times New Roman" w:cs="Times New Roman"/>
          <w:sz w:val="24"/>
          <w:szCs w:val="24"/>
        </w:rPr>
        <w:t>Qinghai Lake National Nature Reserve is divided into three prefectures and four counties in terms of administrative division</w:t>
      </w:r>
      <w:r w:rsidR="007E26B4" w:rsidRPr="003D2DF7">
        <w:rPr>
          <w:rFonts w:ascii="Times New Roman" w:hAnsi="Times New Roman" w:cs="Times New Roman"/>
          <w:sz w:val="24"/>
          <w:szCs w:val="24"/>
        </w:rPr>
        <w:t xml:space="preserve"> (Fig.2)</w:t>
      </w:r>
      <w:r w:rsidRPr="003D2DF7">
        <w:rPr>
          <w:rFonts w:ascii="Times New Roman" w:hAnsi="Times New Roman" w:cs="Times New Roman"/>
          <w:sz w:val="24"/>
          <w:szCs w:val="24"/>
        </w:rPr>
        <w:t>. Qinghai Lake basin involves 4 counties and 25 townships, including 3 in Haiyan County, 6 in Gangcha County, 4 in Jiega County, and 12 in Tianjun County.</w:t>
      </w:r>
    </w:p>
    <w:p w14:paraId="41203C3A" w14:textId="77777777" w:rsidR="00B041D9" w:rsidRPr="003D2DF7" w:rsidRDefault="00B041D9" w:rsidP="00BE4680">
      <w:pPr>
        <w:spacing w:line="408" w:lineRule="auto"/>
        <w:ind w:firstLine="420"/>
        <w:rPr>
          <w:rFonts w:ascii="Times New Roman" w:hAnsi="Times New Roman" w:cs="Times New Roman"/>
          <w:sz w:val="24"/>
          <w:szCs w:val="24"/>
        </w:rPr>
      </w:pPr>
    </w:p>
    <w:p w14:paraId="6BAF6A41" w14:textId="12CDECD7" w:rsidR="00933F0A" w:rsidRPr="003D4D0D" w:rsidRDefault="00933F0A" w:rsidP="00CE372D">
      <w:pPr>
        <w:spacing w:line="408" w:lineRule="auto"/>
        <w:jc w:val="left"/>
        <w:rPr>
          <w:rFonts w:ascii="Times New Roman" w:hAnsi="Times New Roman" w:cs="Times New Roman"/>
          <w:i/>
          <w:iCs/>
          <w:sz w:val="24"/>
          <w:szCs w:val="24"/>
        </w:rPr>
      </w:pPr>
      <w:r w:rsidRPr="003D4D0D">
        <w:rPr>
          <w:rFonts w:ascii="Times New Roman" w:hAnsi="Times New Roman" w:cs="Times New Roman"/>
          <w:i/>
          <w:iCs/>
          <w:sz w:val="24"/>
          <w:szCs w:val="24"/>
        </w:rPr>
        <w:t>（</w:t>
      </w:r>
      <w:r w:rsidRPr="003D4D0D">
        <w:rPr>
          <w:rFonts w:ascii="Times New Roman" w:hAnsi="Times New Roman" w:cs="Times New Roman"/>
          <w:i/>
          <w:iCs/>
          <w:sz w:val="24"/>
          <w:szCs w:val="24"/>
        </w:rPr>
        <w:t>2</w:t>
      </w:r>
      <w:r w:rsidR="004D1D2D" w:rsidRPr="003D4D0D">
        <w:rPr>
          <w:rFonts w:ascii="Times New Roman" w:hAnsi="Times New Roman" w:cs="Times New Roman"/>
          <w:i/>
          <w:iCs/>
          <w:sz w:val="24"/>
          <w:szCs w:val="24"/>
        </w:rPr>
        <w:t>）</w:t>
      </w:r>
      <w:r w:rsidR="004D1D2D" w:rsidRPr="003D4D0D">
        <w:rPr>
          <w:rFonts w:ascii="Times New Roman" w:hAnsi="Times New Roman" w:cs="Times New Roman"/>
          <w:i/>
          <w:iCs/>
          <w:sz w:val="24"/>
          <w:szCs w:val="24"/>
        </w:rPr>
        <w:t>P</w:t>
      </w:r>
      <w:r w:rsidRPr="003D4D0D">
        <w:rPr>
          <w:rFonts w:ascii="Times New Roman" w:hAnsi="Times New Roman" w:cs="Times New Roman"/>
          <w:i/>
          <w:iCs/>
          <w:sz w:val="24"/>
          <w:szCs w:val="24"/>
        </w:rPr>
        <w:t xml:space="preserve">opulation </w:t>
      </w:r>
      <w:r w:rsidR="004D1D2D" w:rsidRPr="003D4D0D">
        <w:rPr>
          <w:rFonts w:ascii="Times New Roman" w:hAnsi="Times New Roman" w:cs="Times New Roman"/>
          <w:i/>
          <w:iCs/>
          <w:sz w:val="24"/>
          <w:szCs w:val="24"/>
        </w:rPr>
        <w:t>na</w:t>
      </w:r>
      <w:r w:rsidRPr="003D4D0D">
        <w:rPr>
          <w:rFonts w:ascii="Times New Roman" w:hAnsi="Times New Roman" w:cs="Times New Roman"/>
          <w:i/>
          <w:iCs/>
          <w:sz w:val="24"/>
          <w:szCs w:val="24"/>
        </w:rPr>
        <w:t>tionality</w:t>
      </w:r>
      <w:r w:rsidR="00B041D9">
        <w:rPr>
          <w:rFonts w:ascii="Times New Roman" w:hAnsi="Times New Roman" w:cs="Times New Roman"/>
          <w:i/>
          <w:iCs/>
          <w:sz w:val="24"/>
          <w:szCs w:val="24"/>
        </w:rPr>
        <w:t>/ethnicity</w:t>
      </w:r>
    </w:p>
    <w:p w14:paraId="438C30E8" w14:textId="5DA13669" w:rsidR="00933F0A" w:rsidRDefault="00933F0A" w:rsidP="00B041D9">
      <w:pPr>
        <w:spacing w:line="408" w:lineRule="auto"/>
        <w:ind w:firstLine="360"/>
        <w:rPr>
          <w:rFonts w:ascii="Times New Roman" w:hAnsi="Times New Roman" w:cs="Times New Roman"/>
          <w:sz w:val="24"/>
          <w:szCs w:val="24"/>
        </w:rPr>
      </w:pPr>
      <w:r w:rsidRPr="003D2DF7">
        <w:rPr>
          <w:rFonts w:ascii="Times New Roman" w:hAnsi="Times New Roman" w:cs="Times New Roman"/>
          <w:sz w:val="24"/>
          <w:szCs w:val="24"/>
        </w:rPr>
        <w:t xml:space="preserve">The Qinghai Lake area is </w:t>
      </w:r>
      <w:r w:rsidR="00B041D9">
        <w:rPr>
          <w:rFonts w:ascii="Times New Roman" w:hAnsi="Times New Roman" w:cs="Times New Roman"/>
          <w:sz w:val="24"/>
          <w:szCs w:val="24"/>
        </w:rPr>
        <w:t xml:space="preserve">largely </w:t>
      </w:r>
      <w:r w:rsidRPr="003D2DF7">
        <w:rPr>
          <w:rFonts w:ascii="Times New Roman" w:hAnsi="Times New Roman" w:cs="Times New Roman"/>
          <w:sz w:val="24"/>
          <w:szCs w:val="24"/>
        </w:rPr>
        <w:t xml:space="preserve">inhabited by ethnic minorities. The </w:t>
      </w:r>
      <w:r w:rsidR="00A24E32">
        <w:rPr>
          <w:rFonts w:ascii="Times New Roman" w:hAnsi="Times New Roman" w:cs="Times New Roman"/>
          <w:sz w:val="24"/>
          <w:szCs w:val="24"/>
        </w:rPr>
        <w:t>counties surrounding the lake on the whole</w:t>
      </w:r>
      <w:r w:rsidRPr="003D2DF7">
        <w:rPr>
          <w:rFonts w:ascii="Times New Roman" w:hAnsi="Times New Roman" w:cs="Times New Roman"/>
          <w:sz w:val="24"/>
          <w:szCs w:val="24"/>
        </w:rPr>
        <w:t xml:space="preserve"> </w:t>
      </w:r>
      <w:r w:rsidR="00A24E32">
        <w:rPr>
          <w:rFonts w:ascii="Times New Roman" w:hAnsi="Times New Roman" w:cs="Times New Roman"/>
          <w:sz w:val="24"/>
          <w:szCs w:val="24"/>
        </w:rPr>
        <w:t>have</w:t>
      </w:r>
      <w:r w:rsidRPr="003D2DF7">
        <w:rPr>
          <w:rFonts w:ascii="Times New Roman" w:hAnsi="Times New Roman" w:cs="Times New Roman"/>
          <w:sz w:val="24"/>
          <w:szCs w:val="24"/>
        </w:rPr>
        <w:t xml:space="preserve"> a total population of 85,600 people. It is a multi-ethnic area, </w:t>
      </w:r>
      <w:r w:rsidR="00B041D9">
        <w:rPr>
          <w:rFonts w:ascii="Times New Roman" w:hAnsi="Times New Roman" w:cs="Times New Roman"/>
          <w:sz w:val="24"/>
          <w:szCs w:val="24"/>
        </w:rPr>
        <w:t>containing populations of</w:t>
      </w:r>
      <w:r w:rsidR="00B041D9" w:rsidRPr="003D2DF7">
        <w:rPr>
          <w:rFonts w:ascii="Times New Roman" w:hAnsi="Times New Roman" w:cs="Times New Roman"/>
          <w:sz w:val="24"/>
          <w:szCs w:val="24"/>
        </w:rPr>
        <w:t xml:space="preserve"> </w:t>
      </w:r>
      <w:r w:rsidRPr="003D2DF7">
        <w:rPr>
          <w:rFonts w:ascii="Times New Roman" w:hAnsi="Times New Roman" w:cs="Times New Roman"/>
          <w:sz w:val="24"/>
          <w:szCs w:val="24"/>
        </w:rPr>
        <w:t xml:space="preserve">12 ethnic groups </w:t>
      </w:r>
      <w:r w:rsidR="00B041D9">
        <w:rPr>
          <w:rFonts w:ascii="Times New Roman" w:hAnsi="Times New Roman" w:cs="Times New Roman"/>
          <w:sz w:val="24"/>
          <w:szCs w:val="24"/>
        </w:rPr>
        <w:t>including</w:t>
      </w:r>
      <w:r w:rsidRPr="003D2DF7">
        <w:rPr>
          <w:rFonts w:ascii="Times New Roman" w:hAnsi="Times New Roman" w:cs="Times New Roman"/>
          <w:sz w:val="24"/>
          <w:szCs w:val="24"/>
        </w:rPr>
        <w:t xml:space="preserve"> Tibetan, Han, Mongolian, Hui, Tu, Salar and Manchu. Ethnic minorities account for 70% of the population, among which the Tibetan is the largest, accounting for about 68.61% of the total populatio</w:t>
      </w:r>
      <w:r w:rsidR="000038E5">
        <w:rPr>
          <w:rFonts w:ascii="Times New Roman" w:hAnsi="Times New Roman" w:cs="Times New Roman"/>
          <w:sz w:val="24"/>
          <w:szCs w:val="24"/>
        </w:rPr>
        <w:t>n</w:t>
      </w:r>
      <w:r w:rsidR="003C3327" w:rsidRPr="003D2DF7">
        <w:rPr>
          <w:rFonts w:ascii="Times New Roman" w:hAnsi="Times New Roman" w:cs="Times New Roman"/>
          <w:sz w:val="24"/>
          <w:szCs w:val="24"/>
        </w:rPr>
        <w:t xml:space="preserve"> </w:t>
      </w:r>
      <w:r w:rsidR="003C3327" w:rsidRPr="00BE4680">
        <w:rPr>
          <w:rFonts w:ascii="Times New Roman" w:hAnsi="Times New Roman" w:cs="Times New Roman"/>
          <w:sz w:val="24"/>
          <w:szCs w:val="24"/>
          <w:vertAlign w:val="superscript"/>
        </w:rPr>
        <w:t>[19]</w:t>
      </w:r>
      <w:r w:rsidRPr="003D2DF7">
        <w:rPr>
          <w:rFonts w:ascii="Times New Roman" w:hAnsi="Times New Roman" w:cs="Times New Roman"/>
          <w:sz w:val="24"/>
          <w:szCs w:val="24"/>
        </w:rPr>
        <w:t>. Fewer than 3,000 people live in the reserve</w:t>
      </w:r>
      <w:r w:rsidR="00A62350">
        <w:rPr>
          <w:rFonts w:ascii="Times New Roman" w:hAnsi="Times New Roman" w:cs="Times New Roman"/>
          <w:sz w:val="24"/>
          <w:szCs w:val="24"/>
        </w:rPr>
        <w:t xml:space="preserve"> itself</w:t>
      </w:r>
      <w:r w:rsidRPr="003D2DF7">
        <w:rPr>
          <w:rFonts w:ascii="Times New Roman" w:hAnsi="Times New Roman" w:cs="Times New Roman"/>
          <w:sz w:val="24"/>
          <w:szCs w:val="24"/>
        </w:rPr>
        <w:t xml:space="preserve">. </w:t>
      </w:r>
      <w:r w:rsidR="00A62350">
        <w:rPr>
          <w:rFonts w:ascii="Times New Roman" w:hAnsi="Times New Roman" w:cs="Times New Roman"/>
          <w:sz w:val="24"/>
          <w:szCs w:val="24"/>
        </w:rPr>
        <w:t xml:space="preserve">The Tibetan communities in the Qinghai Lake Area </w:t>
      </w:r>
      <w:r w:rsidRPr="003D2DF7">
        <w:rPr>
          <w:rFonts w:ascii="Times New Roman" w:hAnsi="Times New Roman" w:cs="Times New Roman"/>
          <w:sz w:val="24"/>
          <w:szCs w:val="24"/>
        </w:rPr>
        <w:t>have virtually assumed the responsibility of protecting important species and maintaining the ecological system</w:t>
      </w:r>
      <w:r w:rsidR="00A62350">
        <w:rPr>
          <w:rFonts w:ascii="Times New Roman" w:hAnsi="Times New Roman" w:cs="Times New Roman"/>
          <w:sz w:val="24"/>
          <w:szCs w:val="24"/>
        </w:rPr>
        <w:t xml:space="preserve"> in alignment with their cultural and religious values</w:t>
      </w:r>
      <w:r w:rsidRPr="003D2DF7">
        <w:rPr>
          <w:rFonts w:ascii="Times New Roman" w:hAnsi="Times New Roman" w:cs="Times New Roman"/>
          <w:sz w:val="24"/>
          <w:szCs w:val="24"/>
        </w:rPr>
        <w:t xml:space="preserve">. </w:t>
      </w:r>
    </w:p>
    <w:p w14:paraId="28B3353D" w14:textId="77777777" w:rsidR="00A62350" w:rsidRPr="003D2DF7" w:rsidRDefault="00A62350" w:rsidP="00BE4680">
      <w:pPr>
        <w:spacing w:line="408" w:lineRule="auto"/>
        <w:ind w:firstLine="360"/>
        <w:rPr>
          <w:rFonts w:ascii="Times New Roman" w:hAnsi="Times New Roman" w:cs="Times New Roman"/>
          <w:sz w:val="24"/>
          <w:szCs w:val="24"/>
        </w:rPr>
      </w:pPr>
    </w:p>
    <w:p w14:paraId="743D0055" w14:textId="76CC6085" w:rsidR="00933F0A" w:rsidRPr="003D4D0D" w:rsidRDefault="00933F0A" w:rsidP="003214DC">
      <w:pPr>
        <w:pStyle w:val="a3"/>
        <w:numPr>
          <w:ilvl w:val="0"/>
          <w:numId w:val="14"/>
        </w:numPr>
        <w:spacing w:line="408" w:lineRule="auto"/>
        <w:ind w:firstLineChars="0"/>
        <w:rPr>
          <w:rFonts w:ascii="Times New Roman" w:hAnsi="Times New Roman" w:cs="Times New Roman"/>
          <w:i/>
          <w:iCs/>
          <w:sz w:val="24"/>
          <w:szCs w:val="24"/>
        </w:rPr>
      </w:pPr>
      <w:r w:rsidRPr="003D4D0D">
        <w:rPr>
          <w:rFonts w:ascii="Times New Roman" w:hAnsi="Times New Roman" w:cs="Times New Roman"/>
          <w:i/>
          <w:iCs/>
          <w:sz w:val="24"/>
          <w:szCs w:val="24"/>
        </w:rPr>
        <w:lastRenderedPageBreak/>
        <w:t>Economic situation</w:t>
      </w:r>
    </w:p>
    <w:p w14:paraId="1FE3DFC2" w14:textId="04A5A1EA" w:rsidR="009732F7" w:rsidRDefault="00933F0A" w:rsidP="00452649">
      <w:pPr>
        <w:spacing w:line="408" w:lineRule="auto"/>
        <w:ind w:firstLine="360"/>
        <w:rPr>
          <w:rFonts w:ascii="Times New Roman" w:hAnsi="Times New Roman" w:cs="Times New Roman"/>
          <w:sz w:val="24"/>
          <w:szCs w:val="24"/>
        </w:rPr>
      </w:pPr>
      <w:r w:rsidRPr="003D2DF7">
        <w:rPr>
          <w:rFonts w:ascii="Times New Roman" w:hAnsi="Times New Roman" w:cs="Times New Roman"/>
          <w:sz w:val="24"/>
          <w:szCs w:val="24"/>
        </w:rPr>
        <w:t>The economy of the area around the lake is mainly based on animal husbandry production</w:t>
      </w:r>
      <w:r w:rsidR="003D2DF7">
        <w:rPr>
          <w:rFonts w:ascii="Times New Roman" w:hAnsi="Times New Roman" w:cs="Times New Roman"/>
          <w:sz w:val="24"/>
          <w:szCs w:val="24"/>
        </w:rPr>
        <w:t>.</w:t>
      </w:r>
      <w:r w:rsidRPr="003D2DF7">
        <w:rPr>
          <w:rFonts w:ascii="Times New Roman" w:hAnsi="Times New Roman" w:cs="Times New Roman"/>
          <w:sz w:val="24"/>
          <w:szCs w:val="24"/>
        </w:rPr>
        <w:t xml:space="preserve"> </w:t>
      </w:r>
      <w:r w:rsidR="00041699" w:rsidRPr="003D2DF7">
        <w:rPr>
          <w:rFonts w:ascii="Times New Roman" w:hAnsi="Times New Roman" w:cs="Times New Roman"/>
          <w:sz w:val="24"/>
          <w:szCs w:val="24"/>
        </w:rPr>
        <w:t>Agriculture in a broad sense includes five industrial forms: planting, forestry, animal husbandry, fishery</w:t>
      </w:r>
      <w:r w:rsidR="00FB74BF">
        <w:rPr>
          <w:rFonts w:ascii="Times New Roman" w:hAnsi="Times New Roman" w:cs="Times New Roman"/>
          <w:sz w:val="24"/>
          <w:szCs w:val="24"/>
        </w:rPr>
        <w:t>,</w:t>
      </w:r>
      <w:r w:rsidR="00041699" w:rsidRPr="003D2DF7">
        <w:rPr>
          <w:rFonts w:ascii="Times New Roman" w:hAnsi="Times New Roman" w:cs="Times New Roman"/>
          <w:sz w:val="24"/>
          <w:szCs w:val="24"/>
        </w:rPr>
        <w:t xml:space="preserve"> and sideline.</w:t>
      </w:r>
      <w:r w:rsidR="00A24E32">
        <w:rPr>
          <w:rFonts w:ascii="Times New Roman" w:hAnsi="Times New Roman" w:cs="Times New Roman"/>
          <w:sz w:val="24"/>
          <w:szCs w:val="24"/>
        </w:rPr>
        <w:t xml:space="preserve"> </w:t>
      </w:r>
      <w:r w:rsidRPr="003D2DF7">
        <w:rPr>
          <w:rFonts w:ascii="Times New Roman" w:hAnsi="Times New Roman" w:cs="Times New Roman"/>
          <w:sz w:val="24"/>
          <w:szCs w:val="24"/>
        </w:rPr>
        <w:t xml:space="preserve">For generations, animal husbandry production </w:t>
      </w:r>
      <w:r w:rsidR="00452649">
        <w:rPr>
          <w:rFonts w:ascii="Times New Roman" w:hAnsi="Times New Roman" w:cs="Times New Roman"/>
          <w:sz w:val="24"/>
          <w:szCs w:val="24"/>
        </w:rPr>
        <w:t>has been</w:t>
      </w:r>
      <w:r w:rsidRPr="003D2DF7">
        <w:rPr>
          <w:rFonts w:ascii="Times New Roman" w:hAnsi="Times New Roman" w:cs="Times New Roman"/>
          <w:sz w:val="24"/>
          <w:szCs w:val="24"/>
        </w:rPr>
        <w:t xml:space="preserve"> the main industry. In the last ten years, individual transportation, retail, catering, tourism</w:t>
      </w:r>
      <w:r w:rsidR="00FB74BF">
        <w:rPr>
          <w:rFonts w:ascii="Times New Roman" w:hAnsi="Times New Roman" w:cs="Times New Roman"/>
          <w:sz w:val="24"/>
          <w:szCs w:val="24"/>
        </w:rPr>
        <w:t>,</w:t>
      </w:r>
      <w:r w:rsidRPr="003D2DF7">
        <w:rPr>
          <w:rFonts w:ascii="Times New Roman" w:hAnsi="Times New Roman" w:cs="Times New Roman"/>
          <w:sz w:val="24"/>
          <w:szCs w:val="24"/>
        </w:rPr>
        <w:t xml:space="preserve"> and other service industries have gradually developed</w:t>
      </w:r>
      <w:r w:rsidR="003D2DF7">
        <w:rPr>
          <w:rFonts w:ascii="Times New Roman" w:hAnsi="Times New Roman" w:cs="Times New Roman"/>
          <w:sz w:val="24"/>
          <w:szCs w:val="24"/>
        </w:rPr>
        <w:t>.</w:t>
      </w:r>
      <w:r w:rsidRPr="003D2DF7">
        <w:rPr>
          <w:rFonts w:ascii="Times New Roman" w:hAnsi="Times New Roman" w:cs="Times New Roman"/>
          <w:sz w:val="24"/>
          <w:szCs w:val="24"/>
        </w:rPr>
        <w:t xml:space="preserve"> The output value of animal husbandry accounts for about 70% of the total agricultural output value. Farmers and herdsmen make up the majority of the labor force. Since the 1960s, some provincial departments in the Qinghai Lake Basin have opened up land for cultivation. Later, some herdsmen have also reclaimed land with suitable climatic conditions. </w:t>
      </w:r>
    </w:p>
    <w:p w14:paraId="6342A4BA" w14:textId="1DD6569A" w:rsidR="00933F0A" w:rsidRPr="003D2DF7" w:rsidRDefault="00933F0A" w:rsidP="00BE4680">
      <w:pPr>
        <w:spacing w:line="408" w:lineRule="auto"/>
        <w:ind w:firstLine="360"/>
        <w:rPr>
          <w:rFonts w:ascii="Times New Roman" w:hAnsi="Times New Roman" w:cs="Times New Roman"/>
          <w:sz w:val="24"/>
          <w:szCs w:val="24"/>
        </w:rPr>
      </w:pPr>
      <w:r w:rsidRPr="003D2DF7">
        <w:rPr>
          <w:rFonts w:ascii="Times New Roman" w:hAnsi="Times New Roman" w:cs="Times New Roman"/>
          <w:sz w:val="24"/>
          <w:szCs w:val="24"/>
        </w:rPr>
        <w:t xml:space="preserve">With the development of the western region and the improvement of the ecological environment </w:t>
      </w:r>
      <w:r w:rsidR="009732F7">
        <w:rPr>
          <w:rFonts w:ascii="Times New Roman" w:hAnsi="Times New Roman" w:cs="Times New Roman"/>
          <w:sz w:val="24"/>
          <w:szCs w:val="24"/>
        </w:rPr>
        <w:t>(</w:t>
      </w:r>
      <w:r w:rsidRPr="003D2DF7">
        <w:rPr>
          <w:rFonts w:ascii="Times New Roman" w:hAnsi="Times New Roman" w:cs="Times New Roman"/>
          <w:sz w:val="24"/>
          <w:szCs w:val="24"/>
        </w:rPr>
        <w:t>especially since the work of returning farmland to forest started in 2000</w:t>
      </w:r>
      <w:r w:rsidR="009732F7">
        <w:rPr>
          <w:rFonts w:ascii="Times New Roman" w:hAnsi="Times New Roman" w:cs="Times New Roman"/>
          <w:sz w:val="24"/>
          <w:szCs w:val="24"/>
        </w:rPr>
        <w:t>)</w:t>
      </w:r>
      <w:r w:rsidRPr="003D2DF7">
        <w:rPr>
          <w:rFonts w:ascii="Times New Roman" w:hAnsi="Times New Roman" w:cs="Times New Roman"/>
          <w:sz w:val="24"/>
          <w:szCs w:val="24"/>
        </w:rPr>
        <w:t xml:space="preserve">, farmers and herdsmen have withdrawn a lot of arable land to restore forest and grass vegetation. By 2005, 24,320.2 </w:t>
      </w:r>
      <w:r w:rsidR="00586ADF">
        <w:rPr>
          <w:rFonts w:ascii="Times New Roman" w:hAnsi="Times New Roman" w:cs="Times New Roman"/>
          <w:sz w:val="24"/>
          <w:szCs w:val="24"/>
        </w:rPr>
        <w:t>k</w:t>
      </w:r>
      <w:r w:rsidRPr="003D2DF7">
        <w:rPr>
          <w:rFonts w:ascii="Times New Roman" w:hAnsi="Times New Roman" w:cs="Times New Roman"/>
          <w:sz w:val="24"/>
          <w:szCs w:val="24"/>
        </w:rPr>
        <w:t>m</w:t>
      </w:r>
      <w:r w:rsidRPr="003D2DF7">
        <w:rPr>
          <w:rFonts w:ascii="Times New Roman" w:hAnsi="Times New Roman" w:cs="Times New Roman"/>
          <w:sz w:val="24"/>
          <w:szCs w:val="24"/>
          <w:vertAlign w:val="superscript"/>
        </w:rPr>
        <w:t>2</w:t>
      </w:r>
      <w:r w:rsidRPr="003D2DF7">
        <w:rPr>
          <w:rFonts w:ascii="Times New Roman" w:hAnsi="Times New Roman" w:cs="Times New Roman"/>
          <w:sz w:val="24"/>
          <w:szCs w:val="24"/>
        </w:rPr>
        <w:t xml:space="preserve"> of arable land had been withdrawn within the basin. The total area of the existing agricultural land is 17</w:t>
      </w:r>
      <w:r w:rsidR="009732F7">
        <w:rPr>
          <w:rFonts w:ascii="Times New Roman" w:hAnsi="Times New Roman" w:cs="Times New Roman"/>
          <w:sz w:val="24"/>
          <w:szCs w:val="24"/>
        </w:rPr>
        <w:t>,</w:t>
      </w:r>
      <w:r w:rsidRPr="003D2DF7">
        <w:rPr>
          <w:rFonts w:ascii="Times New Roman" w:hAnsi="Times New Roman" w:cs="Times New Roman"/>
          <w:sz w:val="24"/>
          <w:szCs w:val="24"/>
        </w:rPr>
        <w:t>912</w:t>
      </w:r>
      <w:r w:rsidR="009732F7">
        <w:rPr>
          <w:rFonts w:ascii="Times New Roman" w:hAnsi="Times New Roman" w:cs="Times New Roman"/>
          <w:sz w:val="24"/>
          <w:szCs w:val="24"/>
        </w:rPr>
        <w:t xml:space="preserve"> </w:t>
      </w:r>
      <w:r w:rsidR="00586ADF">
        <w:rPr>
          <w:rFonts w:ascii="Times New Roman" w:hAnsi="Times New Roman" w:cs="Times New Roman"/>
          <w:sz w:val="24"/>
          <w:szCs w:val="24"/>
        </w:rPr>
        <w:t>k</w:t>
      </w:r>
      <w:r w:rsidRPr="003D2DF7">
        <w:rPr>
          <w:rFonts w:ascii="Times New Roman" w:hAnsi="Times New Roman" w:cs="Times New Roman"/>
          <w:sz w:val="24"/>
          <w:szCs w:val="24"/>
        </w:rPr>
        <w:t>m</w:t>
      </w:r>
      <w:r w:rsidRPr="003D2DF7">
        <w:rPr>
          <w:rFonts w:ascii="Times New Roman" w:hAnsi="Times New Roman" w:cs="Times New Roman"/>
          <w:sz w:val="24"/>
          <w:szCs w:val="24"/>
          <w:vertAlign w:val="superscript"/>
        </w:rPr>
        <w:t>2</w:t>
      </w:r>
      <w:r w:rsidRPr="003D2DF7">
        <w:rPr>
          <w:rFonts w:ascii="Times New Roman" w:hAnsi="Times New Roman" w:cs="Times New Roman"/>
          <w:sz w:val="24"/>
          <w:szCs w:val="24"/>
        </w:rPr>
        <w:t>.</w:t>
      </w:r>
    </w:p>
    <w:p w14:paraId="54F38307" w14:textId="42C51F32" w:rsidR="00B32B44" w:rsidRPr="003D2DF7" w:rsidRDefault="0071053C" w:rsidP="00B32B44">
      <w:pPr>
        <w:spacing w:line="408" w:lineRule="auto"/>
        <w:ind w:firstLineChars="200" w:firstLine="480"/>
        <w:rPr>
          <w:rFonts w:ascii="Times New Roman" w:hAnsi="Times New Roman" w:cs="Times New Roman"/>
          <w:sz w:val="24"/>
          <w:szCs w:val="24"/>
        </w:rPr>
      </w:pPr>
      <w:r w:rsidRPr="003D2DF7">
        <w:rPr>
          <w:rFonts w:ascii="Times New Roman" w:hAnsi="Times New Roman" w:cs="Times New Roman"/>
          <w:sz w:val="24"/>
          <w:szCs w:val="24"/>
        </w:rPr>
        <w:t>The main form of crops produced in the area are wheat, highland barely, broad beans and rape</w:t>
      </w:r>
      <w:r w:rsidR="00B32B44">
        <w:rPr>
          <w:rFonts w:ascii="Times New Roman" w:hAnsi="Times New Roman" w:cs="Times New Roman"/>
          <w:sz w:val="24"/>
          <w:szCs w:val="24"/>
        </w:rPr>
        <w:t>seed</w:t>
      </w:r>
      <w:r w:rsidRPr="003D2DF7">
        <w:rPr>
          <w:rFonts w:ascii="Times New Roman" w:hAnsi="Times New Roman" w:cs="Times New Roman"/>
          <w:sz w:val="24"/>
          <w:szCs w:val="24"/>
        </w:rPr>
        <w:t>. There are also instances of small amounts of potatoes and peas being cultivated</w:t>
      </w:r>
      <w:r w:rsidR="003D2DF7" w:rsidRPr="003D2DF7">
        <w:rPr>
          <w:rFonts w:ascii="Times New Roman" w:hAnsi="Times New Roman" w:cs="Times New Roman"/>
          <w:sz w:val="24"/>
          <w:szCs w:val="24"/>
        </w:rPr>
        <w:t xml:space="preserve">. </w:t>
      </w:r>
      <w:r w:rsidR="00933F0A" w:rsidRPr="003D2DF7">
        <w:rPr>
          <w:rFonts w:ascii="Times New Roman" w:hAnsi="Times New Roman" w:cs="Times New Roman"/>
          <w:sz w:val="24"/>
          <w:szCs w:val="24"/>
        </w:rPr>
        <w:t>The average yield per unit area of food crops (highland barley) is 1</w:t>
      </w:r>
      <w:r w:rsidR="00586ADF">
        <w:rPr>
          <w:rFonts w:ascii="Times New Roman" w:hAnsi="Times New Roman" w:cs="Times New Roman"/>
          <w:sz w:val="24"/>
          <w:szCs w:val="24"/>
        </w:rPr>
        <w:t>,</w:t>
      </w:r>
      <w:r w:rsidR="00933F0A" w:rsidRPr="003D2DF7">
        <w:rPr>
          <w:rFonts w:ascii="Times New Roman" w:hAnsi="Times New Roman" w:cs="Times New Roman"/>
          <w:sz w:val="24"/>
          <w:szCs w:val="24"/>
        </w:rPr>
        <w:t>730</w:t>
      </w:r>
      <w:r w:rsidR="00FB74BF">
        <w:rPr>
          <w:rFonts w:ascii="Times New Roman" w:hAnsi="Times New Roman" w:cs="Times New Roman"/>
          <w:sz w:val="24"/>
          <w:szCs w:val="24"/>
        </w:rPr>
        <w:t xml:space="preserve"> </w:t>
      </w:r>
      <w:r w:rsidR="00933F0A" w:rsidRPr="003D2DF7">
        <w:rPr>
          <w:rFonts w:ascii="Times New Roman" w:hAnsi="Times New Roman" w:cs="Times New Roman"/>
          <w:sz w:val="24"/>
          <w:szCs w:val="24"/>
        </w:rPr>
        <w:t>-</w:t>
      </w:r>
      <w:r w:rsidR="00FB74BF">
        <w:rPr>
          <w:rFonts w:ascii="Times New Roman" w:hAnsi="Times New Roman" w:cs="Times New Roman"/>
          <w:sz w:val="24"/>
          <w:szCs w:val="24"/>
        </w:rPr>
        <w:t xml:space="preserve"> </w:t>
      </w:r>
      <w:r w:rsidR="00933F0A" w:rsidRPr="003D2DF7">
        <w:rPr>
          <w:rFonts w:ascii="Times New Roman" w:hAnsi="Times New Roman" w:cs="Times New Roman"/>
          <w:sz w:val="24"/>
          <w:szCs w:val="24"/>
        </w:rPr>
        <w:t>3</w:t>
      </w:r>
      <w:r w:rsidR="00586ADF">
        <w:rPr>
          <w:rFonts w:ascii="Times New Roman" w:hAnsi="Times New Roman" w:cs="Times New Roman"/>
          <w:sz w:val="24"/>
          <w:szCs w:val="24"/>
        </w:rPr>
        <w:t>,</w:t>
      </w:r>
      <w:r w:rsidR="00933F0A" w:rsidRPr="003D2DF7">
        <w:rPr>
          <w:rFonts w:ascii="Times New Roman" w:hAnsi="Times New Roman" w:cs="Times New Roman"/>
          <w:sz w:val="24"/>
          <w:szCs w:val="24"/>
        </w:rPr>
        <w:t>000</w:t>
      </w:r>
      <w:r w:rsidR="00FB74BF">
        <w:rPr>
          <w:rFonts w:ascii="Times New Roman" w:hAnsi="Times New Roman" w:cs="Times New Roman"/>
          <w:sz w:val="24"/>
          <w:szCs w:val="24"/>
        </w:rPr>
        <w:t xml:space="preserve"> </w:t>
      </w:r>
      <w:r w:rsidR="00933F0A" w:rsidRPr="003D2DF7">
        <w:rPr>
          <w:rFonts w:ascii="Times New Roman" w:hAnsi="Times New Roman" w:cs="Times New Roman"/>
          <w:sz w:val="24"/>
          <w:szCs w:val="24"/>
        </w:rPr>
        <w:t>kg /</w:t>
      </w:r>
      <w:r w:rsidR="00586ADF">
        <w:rPr>
          <w:rFonts w:ascii="Times New Roman" w:hAnsi="Times New Roman" w:cs="Times New Roman"/>
          <w:sz w:val="24"/>
          <w:szCs w:val="24"/>
        </w:rPr>
        <w:t>k</w:t>
      </w:r>
      <w:r w:rsidR="00933F0A" w:rsidRPr="003D2DF7">
        <w:rPr>
          <w:rFonts w:ascii="Times New Roman" w:hAnsi="Times New Roman" w:cs="Times New Roman"/>
          <w:sz w:val="24"/>
          <w:szCs w:val="24"/>
        </w:rPr>
        <w:t>m</w:t>
      </w:r>
      <w:r w:rsidR="00933F0A" w:rsidRPr="003D2DF7">
        <w:rPr>
          <w:rFonts w:ascii="Times New Roman" w:hAnsi="Times New Roman" w:cs="Times New Roman"/>
          <w:sz w:val="24"/>
          <w:szCs w:val="24"/>
          <w:vertAlign w:val="superscript"/>
        </w:rPr>
        <w:t>2</w:t>
      </w:r>
      <w:r w:rsidR="00933F0A" w:rsidRPr="003D2DF7">
        <w:rPr>
          <w:rFonts w:ascii="Times New Roman" w:hAnsi="Times New Roman" w:cs="Times New Roman"/>
          <w:sz w:val="24"/>
          <w:szCs w:val="24"/>
        </w:rPr>
        <w:t>, and the average yield per unit area of rapeseed is 1</w:t>
      </w:r>
      <w:r w:rsidR="00B32B44">
        <w:rPr>
          <w:rFonts w:ascii="Times New Roman" w:hAnsi="Times New Roman" w:cs="Times New Roman"/>
          <w:sz w:val="24"/>
          <w:szCs w:val="24"/>
        </w:rPr>
        <w:t>,</w:t>
      </w:r>
      <w:r w:rsidR="00933F0A" w:rsidRPr="003D2DF7">
        <w:rPr>
          <w:rFonts w:ascii="Times New Roman" w:hAnsi="Times New Roman" w:cs="Times New Roman"/>
          <w:sz w:val="24"/>
          <w:szCs w:val="24"/>
        </w:rPr>
        <w:t>100</w:t>
      </w:r>
      <w:r w:rsidR="00FB74BF">
        <w:rPr>
          <w:rFonts w:ascii="Times New Roman" w:hAnsi="Times New Roman" w:cs="Times New Roman"/>
          <w:sz w:val="24"/>
          <w:szCs w:val="24"/>
        </w:rPr>
        <w:t xml:space="preserve"> </w:t>
      </w:r>
      <w:r w:rsidR="00933F0A" w:rsidRPr="003D2DF7">
        <w:rPr>
          <w:rFonts w:ascii="Times New Roman" w:hAnsi="Times New Roman" w:cs="Times New Roman"/>
          <w:sz w:val="24"/>
          <w:szCs w:val="24"/>
        </w:rPr>
        <w:t>-</w:t>
      </w:r>
      <w:r w:rsidR="00FB74BF">
        <w:rPr>
          <w:rFonts w:ascii="Times New Roman" w:hAnsi="Times New Roman" w:cs="Times New Roman"/>
          <w:sz w:val="24"/>
          <w:szCs w:val="24"/>
        </w:rPr>
        <w:t xml:space="preserve"> </w:t>
      </w:r>
      <w:r w:rsidR="00933F0A" w:rsidRPr="003D2DF7">
        <w:rPr>
          <w:rFonts w:ascii="Times New Roman" w:hAnsi="Times New Roman" w:cs="Times New Roman"/>
          <w:sz w:val="24"/>
          <w:szCs w:val="24"/>
        </w:rPr>
        <w:t>1</w:t>
      </w:r>
      <w:r w:rsidR="00B32B44">
        <w:rPr>
          <w:rFonts w:ascii="Times New Roman" w:hAnsi="Times New Roman" w:cs="Times New Roman"/>
          <w:sz w:val="24"/>
          <w:szCs w:val="24"/>
        </w:rPr>
        <w:t>,</w:t>
      </w:r>
      <w:r w:rsidR="00933F0A" w:rsidRPr="003D2DF7">
        <w:rPr>
          <w:rFonts w:ascii="Times New Roman" w:hAnsi="Times New Roman" w:cs="Times New Roman"/>
          <w:sz w:val="24"/>
          <w:szCs w:val="24"/>
        </w:rPr>
        <w:t>500</w:t>
      </w:r>
      <w:r w:rsidR="00FB74BF">
        <w:rPr>
          <w:rFonts w:ascii="Times New Roman" w:hAnsi="Times New Roman" w:cs="Times New Roman"/>
          <w:sz w:val="24"/>
          <w:szCs w:val="24"/>
        </w:rPr>
        <w:t xml:space="preserve"> </w:t>
      </w:r>
      <w:r w:rsidR="00933F0A" w:rsidRPr="003D2DF7">
        <w:rPr>
          <w:rFonts w:ascii="Times New Roman" w:hAnsi="Times New Roman" w:cs="Times New Roman"/>
          <w:sz w:val="24"/>
          <w:szCs w:val="24"/>
        </w:rPr>
        <w:t>kg/</w:t>
      </w:r>
      <w:r w:rsidR="00586ADF">
        <w:rPr>
          <w:rFonts w:ascii="Times New Roman" w:hAnsi="Times New Roman" w:cs="Times New Roman"/>
          <w:sz w:val="24"/>
          <w:szCs w:val="24"/>
        </w:rPr>
        <w:t>k</w:t>
      </w:r>
      <w:r w:rsidR="00933F0A" w:rsidRPr="003D2DF7">
        <w:rPr>
          <w:rFonts w:ascii="Times New Roman" w:hAnsi="Times New Roman" w:cs="Times New Roman"/>
          <w:sz w:val="24"/>
          <w:szCs w:val="24"/>
        </w:rPr>
        <w:t>m</w:t>
      </w:r>
      <w:r w:rsidR="00933F0A" w:rsidRPr="003D2DF7">
        <w:rPr>
          <w:rFonts w:ascii="Times New Roman" w:hAnsi="Times New Roman" w:cs="Times New Roman"/>
          <w:sz w:val="24"/>
          <w:szCs w:val="24"/>
          <w:vertAlign w:val="superscript"/>
        </w:rPr>
        <w:t>2</w:t>
      </w:r>
      <w:r w:rsidR="00933F0A" w:rsidRPr="003D2DF7">
        <w:rPr>
          <w:rFonts w:ascii="Times New Roman" w:hAnsi="Times New Roman" w:cs="Times New Roman"/>
          <w:sz w:val="24"/>
          <w:szCs w:val="24"/>
        </w:rPr>
        <w:t xml:space="preserve">. From the perspective of operating subjects, farmers and herdsmen in Qinghai Lake Region currently operate nearly 1.9 million </w:t>
      </w:r>
      <w:r w:rsidR="00586ADF">
        <w:rPr>
          <w:rFonts w:ascii="Times New Roman" w:hAnsi="Times New Roman" w:cs="Times New Roman"/>
          <w:sz w:val="24"/>
          <w:szCs w:val="24"/>
        </w:rPr>
        <w:t>k</w:t>
      </w:r>
      <w:r w:rsidR="00933F0A" w:rsidRPr="003D2DF7">
        <w:rPr>
          <w:rFonts w:ascii="Times New Roman" w:hAnsi="Times New Roman" w:cs="Times New Roman"/>
          <w:sz w:val="24"/>
          <w:szCs w:val="24"/>
        </w:rPr>
        <w:t>m</w:t>
      </w:r>
      <w:r w:rsidR="00933F0A" w:rsidRPr="003D2DF7">
        <w:rPr>
          <w:rFonts w:ascii="Times New Roman" w:hAnsi="Times New Roman" w:cs="Times New Roman"/>
          <w:sz w:val="24"/>
          <w:szCs w:val="24"/>
          <w:vertAlign w:val="superscript"/>
        </w:rPr>
        <w:t>2</w:t>
      </w:r>
      <w:r w:rsidR="00933F0A" w:rsidRPr="003D2DF7">
        <w:rPr>
          <w:rFonts w:ascii="Times New Roman" w:hAnsi="Times New Roman" w:cs="Times New Roman"/>
          <w:sz w:val="24"/>
          <w:szCs w:val="24"/>
        </w:rPr>
        <w:t xml:space="preserve"> of usable natural grassland and more than 4 million sheep</w:t>
      </w:r>
      <w:r w:rsidR="00B32B44">
        <w:rPr>
          <w:rFonts w:ascii="Times New Roman" w:hAnsi="Times New Roman" w:cs="Times New Roman"/>
          <w:sz w:val="24"/>
          <w:szCs w:val="24"/>
        </w:rPr>
        <w:t xml:space="preserve"> units</w:t>
      </w:r>
      <w:r w:rsidR="00933F0A" w:rsidRPr="003D2DF7">
        <w:rPr>
          <w:rFonts w:ascii="Times New Roman" w:hAnsi="Times New Roman" w:cs="Times New Roman"/>
          <w:sz w:val="24"/>
          <w:szCs w:val="24"/>
        </w:rPr>
        <w:t xml:space="preserve"> occupy</w:t>
      </w:r>
      <w:r w:rsidR="00B32B44">
        <w:rPr>
          <w:rFonts w:ascii="Times New Roman" w:hAnsi="Times New Roman" w:cs="Times New Roman"/>
          <w:sz w:val="24"/>
          <w:szCs w:val="24"/>
        </w:rPr>
        <w:t>ing</w:t>
      </w:r>
      <w:r w:rsidR="00933F0A" w:rsidRPr="003D2DF7">
        <w:rPr>
          <w:rFonts w:ascii="Times New Roman" w:hAnsi="Times New Roman" w:cs="Times New Roman"/>
          <w:sz w:val="24"/>
          <w:szCs w:val="24"/>
        </w:rPr>
        <w:t xml:space="preserve"> 26.8</w:t>
      </w:r>
      <w:r w:rsidR="00B32B44">
        <w:rPr>
          <w:rFonts w:ascii="Times New Roman" w:hAnsi="Times New Roman" w:cs="Times New Roman"/>
          <w:sz w:val="24"/>
          <w:szCs w:val="24"/>
        </w:rPr>
        <w:t xml:space="preserve"> </w:t>
      </w:r>
      <w:r w:rsidR="00586ADF">
        <w:rPr>
          <w:rFonts w:ascii="Times New Roman" w:hAnsi="Times New Roman" w:cs="Times New Roman"/>
          <w:sz w:val="24"/>
          <w:szCs w:val="24"/>
        </w:rPr>
        <w:t>k</w:t>
      </w:r>
      <w:r w:rsidR="00933F0A" w:rsidRPr="003D2DF7">
        <w:rPr>
          <w:rFonts w:ascii="Times New Roman" w:hAnsi="Times New Roman" w:cs="Times New Roman"/>
          <w:sz w:val="24"/>
          <w:szCs w:val="24"/>
        </w:rPr>
        <w:t>m</w:t>
      </w:r>
      <w:r w:rsidR="00933F0A" w:rsidRPr="003D2DF7">
        <w:rPr>
          <w:rFonts w:ascii="Times New Roman" w:hAnsi="Times New Roman" w:cs="Times New Roman"/>
          <w:sz w:val="24"/>
          <w:szCs w:val="24"/>
          <w:vertAlign w:val="superscript"/>
        </w:rPr>
        <w:t>2</w:t>
      </w:r>
      <w:r w:rsidR="00933F0A" w:rsidRPr="003D2DF7">
        <w:rPr>
          <w:rFonts w:ascii="Times New Roman" w:hAnsi="Times New Roman" w:cs="Times New Roman"/>
          <w:sz w:val="24"/>
          <w:szCs w:val="24"/>
        </w:rPr>
        <w:t xml:space="preserve"> of pasture and 56.7 sheep units of various herbivorous livestock per capita</w:t>
      </w:r>
      <w:r w:rsidR="002274E9">
        <w:rPr>
          <w:rStyle w:val="a8"/>
          <w:rFonts w:ascii="Times New Roman" w:hAnsi="Times New Roman" w:cs="Times New Roman"/>
          <w:sz w:val="24"/>
          <w:szCs w:val="24"/>
        </w:rPr>
        <w:footnoteReference w:id="8"/>
      </w:r>
      <w:r w:rsidR="00933F0A" w:rsidRPr="003D2DF7">
        <w:rPr>
          <w:rFonts w:ascii="Times New Roman" w:hAnsi="Times New Roman" w:cs="Times New Roman"/>
          <w:sz w:val="24"/>
          <w:szCs w:val="24"/>
        </w:rPr>
        <w:t xml:space="preserve">. In 2004, the per capita annual income of farmers and herdsmen in Qinghai Lake was 2,673.9 yuan. </w:t>
      </w:r>
      <w:r w:rsidR="00FB74BF">
        <w:rPr>
          <w:rFonts w:ascii="Times New Roman" w:hAnsi="Times New Roman" w:cs="Times New Roman"/>
          <w:sz w:val="24"/>
          <w:szCs w:val="24"/>
        </w:rPr>
        <w:t>This</w:t>
      </w:r>
      <w:r w:rsidR="00933F0A" w:rsidRPr="003D2DF7">
        <w:rPr>
          <w:rFonts w:ascii="Times New Roman" w:hAnsi="Times New Roman" w:cs="Times New Roman"/>
          <w:sz w:val="24"/>
          <w:szCs w:val="24"/>
        </w:rPr>
        <w:t xml:space="preserve"> is higher than the per capita income of farmers and herdsmen in Qinghai province</w:t>
      </w:r>
      <w:r w:rsidR="00FB74BF">
        <w:rPr>
          <w:rFonts w:ascii="Times New Roman" w:hAnsi="Times New Roman" w:cs="Times New Roman"/>
          <w:sz w:val="24"/>
          <w:szCs w:val="24"/>
        </w:rPr>
        <w:t xml:space="preserve"> generally</w:t>
      </w:r>
      <w:r w:rsidR="00933F0A" w:rsidRPr="003D2DF7">
        <w:rPr>
          <w:rFonts w:ascii="Times New Roman" w:hAnsi="Times New Roman" w:cs="Times New Roman"/>
          <w:sz w:val="24"/>
          <w:szCs w:val="24"/>
        </w:rPr>
        <w:t xml:space="preserve"> and lower than the per capita income of rural residents nationwide. </w:t>
      </w:r>
    </w:p>
    <w:p w14:paraId="5F4FFB88" w14:textId="77777777" w:rsidR="00B32B44" w:rsidRPr="003D2DF7" w:rsidRDefault="00B32B44" w:rsidP="00BE4680">
      <w:pPr>
        <w:spacing w:line="408" w:lineRule="auto"/>
        <w:ind w:firstLine="360"/>
        <w:rPr>
          <w:rFonts w:ascii="Times New Roman" w:hAnsi="Times New Roman" w:cs="Times New Roman"/>
          <w:sz w:val="24"/>
          <w:szCs w:val="24"/>
        </w:rPr>
      </w:pPr>
    </w:p>
    <w:p w14:paraId="731149E5" w14:textId="2D4D93DB" w:rsidR="003D2DF7" w:rsidRDefault="00933F0A" w:rsidP="003214DC">
      <w:pPr>
        <w:pStyle w:val="a3"/>
        <w:numPr>
          <w:ilvl w:val="0"/>
          <w:numId w:val="14"/>
        </w:numPr>
        <w:spacing w:line="408" w:lineRule="auto"/>
        <w:ind w:firstLineChars="0"/>
        <w:rPr>
          <w:rFonts w:ascii="Times New Roman" w:hAnsi="Times New Roman" w:cs="Times New Roman"/>
          <w:i/>
          <w:iCs/>
          <w:sz w:val="24"/>
          <w:szCs w:val="24"/>
        </w:rPr>
      </w:pPr>
      <w:r w:rsidRPr="003D4D0D">
        <w:rPr>
          <w:rFonts w:ascii="Times New Roman" w:hAnsi="Times New Roman" w:cs="Times New Roman"/>
          <w:i/>
          <w:iCs/>
          <w:sz w:val="24"/>
          <w:szCs w:val="24"/>
        </w:rPr>
        <w:lastRenderedPageBreak/>
        <w:t>Transportation, post</w:t>
      </w:r>
      <w:r w:rsidR="00FB74BF">
        <w:rPr>
          <w:rFonts w:ascii="Times New Roman" w:hAnsi="Times New Roman" w:cs="Times New Roman"/>
          <w:i/>
          <w:iCs/>
          <w:sz w:val="24"/>
          <w:szCs w:val="24"/>
        </w:rPr>
        <w:t>,</w:t>
      </w:r>
      <w:r w:rsidRPr="003D4D0D">
        <w:rPr>
          <w:rFonts w:ascii="Times New Roman" w:hAnsi="Times New Roman" w:cs="Times New Roman"/>
          <w:i/>
          <w:iCs/>
          <w:sz w:val="24"/>
          <w:szCs w:val="24"/>
        </w:rPr>
        <w:t xml:space="preserve"> and telecommunications</w:t>
      </w:r>
    </w:p>
    <w:p w14:paraId="456B5553" w14:textId="53FD96CE" w:rsidR="00933F0A" w:rsidRPr="003D2DF7" w:rsidRDefault="00933F0A" w:rsidP="00BE4680">
      <w:pPr>
        <w:spacing w:line="408" w:lineRule="auto"/>
        <w:ind w:firstLine="360"/>
        <w:rPr>
          <w:rFonts w:ascii="Times New Roman" w:hAnsi="Times New Roman" w:cs="Times New Roman"/>
          <w:i/>
          <w:iCs/>
          <w:sz w:val="24"/>
          <w:szCs w:val="24"/>
        </w:rPr>
      </w:pPr>
      <w:r w:rsidRPr="003D2DF7">
        <w:rPr>
          <w:rFonts w:ascii="Times New Roman" w:hAnsi="Times New Roman" w:cs="Times New Roman"/>
          <w:sz w:val="24"/>
          <w:szCs w:val="24"/>
        </w:rPr>
        <w:t xml:space="preserve">Restricted by </w:t>
      </w:r>
      <w:r w:rsidR="00FB74BF">
        <w:rPr>
          <w:rFonts w:ascii="Times New Roman" w:hAnsi="Times New Roman" w:cs="Times New Roman"/>
          <w:sz w:val="24"/>
          <w:szCs w:val="24"/>
        </w:rPr>
        <w:t xml:space="preserve">the </w:t>
      </w:r>
      <w:r w:rsidRPr="003D2DF7">
        <w:rPr>
          <w:rFonts w:ascii="Times New Roman" w:hAnsi="Times New Roman" w:cs="Times New Roman"/>
          <w:sz w:val="24"/>
          <w:szCs w:val="24"/>
        </w:rPr>
        <w:t xml:space="preserve">geographical environment and </w:t>
      </w:r>
      <w:r w:rsidR="00FB74BF">
        <w:rPr>
          <w:rFonts w:ascii="Times New Roman" w:hAnsi="Times New Roman" w:cs="Times New Roman"/>
          <w:sz w:val="24"/>
          <w:szCs w:val="24"/>
        </w:rPr>
        <w:t>socioeconomic</w:t>
      </w:r>
      <w:r w:rsidRPr="003D2DF7">
        <w:rPr>
          <w:rFonts w:ascii="Times New Roman" w:hAnsi="Times New Roman" w:cs="Times New Roman"/>
          <w:sz w:val="24"/>
          <w:szCs w:val="24"/>
        </w:rPr>
        <w:t xml:space="preserve"> conditions, industries and township enterprises in the surrounding areas</w:t>
      </w:r>
      <w:r w:rsidR="00FB74BF">
        <w:rPr>
          <w:rFonts w:ascii="Times New Roman" w:hAnsi="Times New Roman" w:cs="Times New Roman"/>
          <w:sz w:val="24"/>
          <w:szCs w:val="24"/>
        </w:rPr>
        <w:t xml:space="preserve"> have</w:t>
      </w:r>
      <w:r w:rsidRPr="003D2DF7">
        <w:rPr>
          <w:rFonts w:ascii="Times New Roman" w:hAnsi="Times New Roman" w:cs="Times New Roman"/>
          <w:sz w:val="24"/>
          <w:szCs w:val="24"/>
        </w:rPr>
        <w:t xml:space="preserve"> develop</w:t>
      </w:r>
      <w:r w:rsidR="00FB74BF">
        <w:rPr>
          <w:rFonts w:ascii="Times New Roman" w:hAnsi="Times New Roman" w:cs="Times New Roman"/>
          <w:sz w:val="24"/>
          <w:szCs w:val="24"/>
        </w:rPr>
        <w:t>ed</w:t>
      </w:r>
      <w:r w:rsidRPr="003D2DF7">
        <w:rPr>
          <w:rFonts w:ascii="Times New Roman" w:hAnsi="Times New Roman" w:cs="Times New Roman"/>
          <w:sz w:val="24"/>
          <w:szCs w:val="24"/>
        </w:rPr>
        <w:t xml:space="preserve"> </w:t>
      </w:r>
      <w:r w:rsidR="00B32B44">
        <w:rPr>
          <w:rFonts w:ascii="Times New Roman" w:hAnsi="Times New Roman" w:cs="Times New Roman"/>
          <w:sz w:val="24"/>
          <w:szCs w:val="24"/>
        </w:rPr>
        <w:t>relatively slowly</w:t>
      </w:r>
      <w:r w:rsidRPr="003D2DF7">
        <w:rPr>
          <w:rFonts w:ascii="Times New Roman" w:hAnsi="Times New Roman" w:cs="Times New Roman"/>
          <w:sz w:val="24"/>
          <w:szCs w:val="24"/>
        </w:rPr>
        <w:t>.</w:t>
      </w:r>
    </w:p>
    <w:p w14:paraId="41B52B97" w14:textId="5EE0DBB7" w:rsidR="00933F0A" w:rsidRDefault="00933F0A" w:rsidP="003D2DF7">
      <w:pPr>
        <w:spacing w:line="408" w:lineRule="auto"/>
        <w:ind w:firstLineChars="200" w:firstLine="480"/>
        <w:rPr>
          <w:rFonts w:ascii="Times New Roman" w:hAnsi="Times New Roman" w:cs="Times New Roman"/>
          <w:sz w:val="24"/>
          <w:szCs w:val="24"/>
        </w:rPr>
      </w:pPr>
      <w:r w:rsidRPr="003D2DF7">
        <w:rPr>
          <w:rFonts w:ascii="Times New Roman" w:hAnsi="Times New Roman" w:cs="Times New Roman"/>
          <w:sz w:val="24"/>
          <w:szCs w:val="24"/>
        </w:rPr>
        <w:t>The area around the lake has the Qinghai-Tibet Railway trunk line of 144</w:t>
      </w:r>
      <w:r w:rsidR="00B32B44">
        <w:rPr>
          <w:rFonts w:ascii="Times New Roman" w:hAnsi="Times New Roman" w:cs="Times New Roman"/>
          <w:sz w:val="24"/>
          <w:szCs w:val="24"/>
        </w:rPr>
        <w:t xml:space="preserve"> </w:t>
      </w:r>
      <w:r w:rsidRPr="003D2DF7">
        <w:rPr>
          <w:rFonts w:ascii="Times New Roman" w:hAnsi="Times New Roman" w:cs="Times New Roman"/>
          <w:sz w:val="24"/>
          <w:szCs w:val="24"/>
        </w:rPr>
        <w:t>km, and the Qinghai-Tibet Highway 109 National Highway cross</w:t>
      </w:r>
      <w:r w:rsidR="00B32B44">
        <w:rPr>
          <w:rFonts w:ascii="Times New Roman" w:hAnsi="Times New Roman" w:cs="Times New Roman"/>
          <w:sz w:val="24"/>
          <w:szCs w:val="24"/>
        </w:rPr>
        <w:t>ing</w:t>
      </w:r>
      <w:r w:rsidRPr="003D2DF7">
        <w:rPr>
          <w:rFonts w:ascii="Times New Roman" w:hAnsi="Times New Roman" w:cs="Times New Roman"/>
          <w:sz w:val="24"/>
          <w:szCs w:val="24"/>
        </w:rPr>
        <w:t xml:space="preserve"> Hunan. Post and telecommunications networks </w:t>
      </w:r>
      <w:r w:rsidR="00B32B44">
        <w:rPr>
          <w:rFonts w:ascii="Times New Roman" w:hAnsi="Times New Roman" w:cs="Times New Roman"/>
          <w:sz w:val="24"/>
          <w:szCs w:val="24"/>
        </w:rPr>
        <w:t>are present</w:t>
      </w:r>
      <w:r w:rsidR="00B32B44" w:rsidRPr="003D2DF7">
        <w:rPr>
          <w:rFonts w:ascii="Times New Roman" w:hAnsi="Times New Roman" w:cs="Times New Roman"/>
          <w:sz w:val="24"/>
          <w:szCs w:val="24"/>
        </w:rPr>
        <w:t xml:space="preserve"> </w:t>
      </w:r>
      <w:r w:rsidRPr="003D2DF7">
        <w:rPr>
          <w:rFonts w:ascii="Times New Roman" w:hAnsi="Times New Roman" w:cs="Times New Roman"/>
          <w:sz w:val="24"/>
          <w:szCs w:val="24"/>
        </w:rPr>
        <w:t>throughout the counties</w:t>
      </w:r>
      <w:r w:rsidR="00B32B44">
        <w:rPr>
          <w:rFonts w:ascii="Times New Roman" w:hAnsi="Times New Roman" w:cs="Times New Roman"/>
          <w:sz w:val="24"/>
          <w:szCs w:val="24"/>
        </w:rPr>
        <w:t xml:space="preserve"> and</w:t>
      </w:r>
      <w:r w:rsidRPr="003D2DF7">
        <w:rPr>
          <w:rFonts w:ascii="Times New Roman" w:hAnsi="Times New Roman" w:cs="Times New Roman"/>
          <w:sz w:val="24"/>
          <w:szCs w:val="24"/>
        </w:rPr>
        <w:t xml:space="preserve"> townships around the lake, and telephone calls were incorporated into the national automatic exchange network, providing a strong </w:t>
      </w:r>
      <w:r w:rsidR="00B32B44">
        <w:rPr>
          <w:rFonts w:ascii="Times New Roman" w:hAnsi="Times New Roman" w:cs="Times New Roman"/>
          <w:sz w:val="24"/>
          <w:szCs w:val="24"/>
        </w:rPr>
        <w:t>potential</w:t>
      </w:r>
      <w:r w:rsidR="00B32B44" w:rsidRPr="003D2DF7">
        <w:rPr>
          <w:rFonts w:ascii="Times New Roman" w:hAnsi="Times New Roman" w:cs="Times New Roman"/>
          <w:sz w:val="24"/>
          <w:szCs w:val="24"/>
        </w:rPr>
        <w:t xml:space="preserve"> </w:t>
      </w:r>
      <w:r w:rsidRPr="003D2DF7">
        <w:rPr>
          <w:rFonts w:ascii="Times New Roman" w:hAnsi="Times New Roman" w:cs="Times New Roman"/>
          <w:sz w:val="24"/>
          <w:szCs w:val="24"/>
        </w:rPr>
        <w:t>for the development of the community economy.</w:t>
      </w:r>
    </w:p>
    <w:p w14:paraId="6648B020" w14:textId="77777777" w:rsidR="00B32B44" w:rsidRPr="003D2DF7" w:rsidRDefault="00B32B44" w:rsidP="003D2DF7">
      <w:pPr>
        <w:spacing w:line="408" w:lineRule="auto"/>
        <w:ind w:firstLineChars="200" w:firstLine="480"/>
        <w:rPr>
          <w:rFonts w:ascii="Times New Roman" w:hAnsi="Times New Roman" w:cs="Times New Roman"/>
          <w:sz w:val="24"/>
          <w:szCs w:val="24"/>
        </w:rPr>
      </w:pPr>
    </w:p>
    <w:p w14:paraId="5E5622E9" w14:textId="073410F6" w:rsidR="00933F0A" w:rsidRPr="003D4D0D" w:rsidRDefault="00933F0A" w:rsidP="003214DC">
      <w:pPr>
        <w:pStyle w:val="a3"/>
        <w:numPr>
          <w:ilvl w:val="0"/>
          <w:numId w:val="14"/>
        </w:numPr>
        <w:spacing w:line="408" w:lineRule="auto"/>
        <w:ind w:firstLineChars="0"/>
        <w:rPr>
          <w:rFonts w:ascii="Times New Roman" w:hAnsi="Times New Roman" w:cs="Times New Roman"/>
          <w:i/>
          <w:iCs/>
          <w:sz w:val="24"/>
          <w:szCs w:val="24"/>
        </w:rPr>
      </w:pPr>
      <w:r w:rsidRPr="003D4D0D">
        <w:rPr>
          <w:rFonts w:ascii="Times New Roman" w:hAnsi="Times New Roman" w:cs="Times New Roman"/>
          <w:i/>
          <w:iCs/>
          <w:sz w:val="24"/>
          <w:szCs w:val="24"/>
        </w:rPr>
        <w:t>Ownership of land and resources</w:t>
      </w:r>
    </w:p>
    <w:p w14:paraId="2986236E" w14:textId="430A2117" w:rsidR="00933F0A" w:rsidRDefault="00933F0A" w:rsidP="003D2DF7">
      <w:pPr>
        <w:spacing w:line="408" w:lineRule="auto"/>
        <w:ind w:firstLineChars="100" w:firstLine="240"/>
        <w:rPr>
          <w:rFonts w:ascii="Times New Roman" w:hAnsi="Times New Roman" w:cs="Times New Roman"/>
          <w:sz w:val="24"/>
          <w:szCs w:val="24"/>
        </w:rPr>
      </w:pPr>
      <w:r w:rsidRPr="003D2DF7">
        <w:rPr>
          <w:rFonts w:ascii="Times New Roman" w:hAnsi="Times New Roman" w:cs="Times New Roman"/>
          <w:sz w:val="24"/>
          <w:szCs w:val="24"/>
        </w:rPr>
        <w:t xml:space="preserve">The land ownership in the river basin and its protected areas can be divided into two forms: state-owned land and collective land. </w:t>
      </w:r>
      <w:r w:rsidR="00553F23" w:rsidRPr="00553F23">
        <w:rPr>
          <w:rFonts w:ascii="Times New Roman" w:hAnsi="Times New Roman" w:cs="Times New Roman"/>
          <w:sz w:val="24"/>
          <w:szCs w:val="24"/>
        </w:rPr>
        <w:t>Among them, collectively owned land accounts for a large proportion</w:t>
      </w:r>
      <w:r w:rsidR="00553F23">
        <w:rPr>
          <w:rFonts w:ascii="Times New Roman" w:hAnsi="Times New Roman" w:cs="Times New Roman"/>
          <w:sz w:val="24"/>
          <w:szCs w:val="24"/>
        </w:rPr>
        <w:t xml:space="preserve">. </w:t>
      </w:r>
      <w:r w:rsidR="00706B3C">
        <w:rPr>
          <w:rFonts w:ascii="Times New Roman" w:hAnsi="Times New Roman" w:cs="Times New Roman"/>
          <w:sz w:val="24"/>
          <w:szCs w:val="24"/>
        </w:rPr>
        <w:t>Rights of use over c</w:t>
      </w:r>
      <w:r w:rsidR="00553F23" w:rsidRPr="00553F23">
        <w:rPr>
          <w:rFonts w:ascii="Times New Roman" w:hAnsi="Times New Roman" w:cs="Times New Roman"/>
          <w:sz w:val="24"/>
          <w:szCs w:val="24"/>
        </w:rPr>
        <w:t xml:space="preserve">ollectively owned grasslands, grass mountains and grass slopes, </w:t>
      </w:r>
      <w:r w:rsidR="00706B3C">
        <w:rPr>
          <w:rFonts w:ascii="Times New Roman" w:hAnsi="Times New Roman" w:cs="Times New Roman"/>
          <w:sz w:val="24"/>
          <w:szCs w:val="24"/>
        </w:rPr>
        <w:t>can be</w:t>
      </w:r>
      <w:r w:rsidR="00553F23" w:rsidRPr="00553F23">
        <w:rPr>
          <w:rFonts w:ascii="Times New Roman" w:hAnsi="Times New Roman" w:cs="Times New Roman"/>
          <w:sz w:val="24"/>
          <w:szCs w:val="24"/>
        </w:rPr>
        <w:t xml:space="preserve"> contracted to </w:t>
      </w:r>
      <w:r w:rsidR="00706B3C">
        <w:rPr>
          <w:rFonts w:ascii="Times New Roman" w:hAnsi="Times New Roman" w:cs="Times New Roman"/>
          <w:sz w:val="24"/>
          <w:szCs w:val="24"/>
        </w:rPr>
        <w:t xml:space="preserve">individual </w:t>
      </w:r>
      <w:r w:rsidR="00553F23" w:rsidRPr="00553F23">
        <w:rPr>
          <w:rFonts w:ascii="Times New Roman" w:hAnsi="Times New Roman" w:cs="Times New Roman"/>
          <w:sz w:val="24"/>
          <w:szCs w:val="24"/>
        </w:rPr>
        <w:t>households.</w:t>
      </w:r>
      <w:r w:rsidR="00706B3C">
        <w:rPr>
          <w:rFonts w:ascii="Times New Roman" w:hAnsi="Times New Roman" w:cs="Times New Roman"/>
          <w:sz w:val="24"/>
          <w:szCs w:val="24"/>
        </w:rPr>
        <w:t xml:space="preserve"> </w:t>
      </w:r>
      <w:r w:rsidRPr="003D2DF7">
        <w:rPr>
          <w:rFonts w:ascii="Times New Roman" w:hAnsi="Times New Roman" w:cs="Times New Roman"/>
          <w:sz w:val="24"/>
          <w:szCs w:val="24"/>
        </w:rPr>
        <w:t xml:space="preserve">The </w:t>
      </w:r>
      <w:r w:rsidR="00706B3C">
        <w:rPr>
          <w:rFonts w:ascii="Times New Roman" w:hAnsi="Times New Roman" w:cs="Times New Roman"/>
          <w:sz w:val="24"/>
          <w:szCs w:val="24"/>
        </w:rPr>
        <w:t xml:space="preserve">collective </w:t>
      </w:r>
      <w:r w:rsidRPr="003D2DF7">
        <w:rPr>
          <w:rFonts w:ascii="Times New Roman" w:hAnsi="Times New Roman" w:cs="Times New Roman"/>
          <w:sz w:val="24"/>
          <w:szCs w:val="24"/>
        </w:rPr>
        <w:t xml:space="preserve">land under the jurisdiction of the reserve </w:t>
      </w:r>
      <w:r w:rsidR="00706B3C">
        <w:rPr>
          <w:rFonts w:ascii="Times New Roman" w:hAnsi="Times New Roman" w:cs="Times New Roman"/>
          <w:sz w:val="24"/>
          <w:szCs w:val="24"/>
        </w:rPr>
        <w:t>covers</w:t>
      </w:r>
      <w:r w:rsidR="00706B3C" w:rsidRPr="003D2DF7">
        <w:rPr>
          <w:rFonts w:ascii="Times New Roman" w:hAnsi="Times New Roman" w:cs="Times New Roman"/>
          <w:sz w:val="24"/>
          <w:szCs w:val="24"/>
        </w:rPr>
        <w:t xml:space="preserve"> </w:t>
      </w:r>
      <w:r w:rsidRPr="003D2DF7">
        <w:rPr>
          <w:rFonts w:ascii="Times New Roman" w:hAnsi="Times New Roman" w:cs="Times New Roman"/>
          <w:sz w:val="24"/>
          <w:szCs w:val="24"/>
        </w:rPr>
        <w:t xml:space="preserve">68,800 </w:t>
      </w:r>
      <w:r w:rsidR="00586ADF">
        <w:rPr>
          <w:rFonts w:ascii="Times New Roman" w:hAnsi="Times New Roman" w:cs="Times New Roman"/>
          <w:sz w:val="24"/>
          <w:szCs w:val="24"/>
        </w:rPr>
        <w:t>k</w:t>
      </w:r>
      <w:r w:rsidRPr="003D2DF7">
        <w:rPr>
          <w:rFonts w:ascii="Times New Roman" w:hAnsi="Times New Roman" w:cs="Times New Roman"/>
          <w:sz w:val="24"/>
          <w:szCs w:val="24"/>
        </w:rPr>
        <w:t>m</w:t>
      </w:r>
      <w:r w:rsidRPr="009D2E87">
        <w:rPr>
          <w:rFonts w:ascii="Times New Roman" w:hAnsi="Times New Roman" w:cs="Times New Roman"/>
          <w:sz w:val="24"/>
          <w:szCs w:val="24"/>
          <w:vertAlign w:val="superscript"/>
        </w:rPr>
        <w:t>2</w:t>
      </w:r>
      <w:r w:rsidRPr="003D2DF7">
        <w:rPr>
          <w:rFonts w:ascii="Times New Roman" w:hAnsi="Times New Roman" w:cs="Times New Roman"/>
          <w:sz w:val="24"/>
          <w:szCs w:val="24"/>
        </w:rPr>
        <w:t xml:space="preserve">, accounting for 13.8% of the total area of the reserve, and the water area is 462,400 </w:t>
      </w:r>
      <w:r w:rsidR="00586ADF">
        <w:rPr>
          <w:rFonts w:ascii="Times New Roman" w:hAnsi="Times New Roman" w:cs="Times New Roman"/>
          <w:sz w:val="24"/>
          <w:szCs w:val="24"/>
        </w:rPr>
        <w:t>k</w:t>
      </w:r>
      <w:r w:rsidRPr="003D2DF7">
        <w:rPr>
          <w:rFonts w:ascii="Times New Roman" w:hAnsi="Times New Roman" w:cs="Times New Roman"/>
          <w:sz w:val="24"/>
          <w:szCs w:val="24"/>
        </w:rPr>
        <w:t>m</w:t>
      </w:r>
      <w:r w:rsidRPr="009D2E87">
        <w:rPr>
          <w:rFonts w:ascii="Times New Roman" w:hAnsi="Times New Roman" w:cs="Times New Roman"/>
          <w:sz w:val="24"/>
          <w:szCs w:val="24"/>
          <w:vertAlign w:val="superscript"/>
        </w:rPr>
        <w:t>2</w:t>
      </w:r>
      <w:r w:rsidRPr="00DD6053">
        <w:rPr>
          <w:rFonts w:ascii="Times New Roman" w:hAnsi="Times New Roman" w:cs="Times New Roman"/>
          <w:sz w:val="24"/>
          <w:szCs w:val="24"/>
        </w:rPr>
        <w:t>.</w:t>
      </w:r>
    </w:p>
    <w:p w14:paraId="7CC987C3" w14:textId="77777777" w:rsidR="0057056F" w:rsidRPr="003D2DF7" w:rsidRDefault="0057056F" w:rsidP="003D2DF7">
      <w:pPr>
        <w:spacing w:line="408" w:lineRule="auto"/>
        <w:ind w:firstLineChars="100" w:firstLine="240"/>
        <w:rPr>
          <w:rFonts w:ascii="Times New Roman" w:hAnsi="Times New Roman" w:cs="Times New Roman"/>
          <w:sz w:val="24"/>
          <w:szCs w:val="24"/>
        </w:rPr>
      </w:pPr>
    </w:p>
    <w:p w14:paraId="26A995A1" w14:textId="77777777" w:rsidR="003D4D0D" w:rsidRDefault="00933F0A" w:rsidP="003214DC">
      <w:pPr>
        <w:pStyle w:val="a3"/>
        <w:numPr>
          <w:ilvl w:val="0"/>
          <w:numId w:val="14"/>
        </w:numPr>
        <w:spacing w:line="408" w:lineRule="auto"/>
        <w:ind w:firstLineChars="0"/>
        <w:rPr>
          <w:rFonts w:ascii="Times New Roman" w:hAnsi="Times New Roman" w:cs="Times New Roman"/>
          <w:i/>
          <w:iCs/>
          <w:sz w:val="24"/>
          <w:szCs w:val="24"/>
        </w:rPr>
      </w:pPr>
      <w:r w:rsidRPr="003D4D0D">
        <w:rPr>
          <w:rFonts w:ascii="Times New Roman" w:hAnsi="Times New Roman" w:cs="Times New Roman"/>
          <w:i/>
          <w:iCs/>
          <w:sz w:val="24"/>
          <w:szCs w:val="24"/>
        </w:rPr>
        <w:t>Land use status</w:t>
      </w:r>
    </w:p>
    <w:p w14:paraId="1DAEDC9E" w14:textId="63457F06" w:rsidR="002A2D0C" w:rsidRDefault="00933F0A" w:rsidP="0057056F">
      <w:pPr>
        <w:spacing w:line="408" w:lineRule="auto"/>
        <w:ind w:firstLine="360"/>
        <w:rPr>
          <w:rFonts w:ascii="Times New Roman" w:hAnsi="Times New Roman" w:cs="Times New Roman"/>
          <w:sz w:val="24"/>
          <w:szCs w:val="24"/>
        </w:rPr>
      </w:pPr>
      <w:r w:rsidRPr="00DD6053">
        <w:rPr>
          <w:rFonts w:ascii="Times New Roman" w:hAnsi="Times New Roman" w:cs="Times New Roman"/>
          <w:sz w:val="24"/>
          <w:szCs w:val="24"/>
        </w:rPr>
        <w:t xml:space="preserve">On the shore of Qinghai Lake, there are vast natural grasslands, which have </w:t>
      </w:r>
      <w:r w:rsidR="0057056F">
        <w:rPr>
          <w:rFonts w:ascii="Times New Roman" w:hAnsi="Times New Roman" w:cs="Times New Roman"/>
          <w:sz w:val="24"/>
          <w:szCs w:val="24"/>
        </w:rPr>
        <w:t xml:space="preserve">long </w:t>
      </w:r>
      <w:r w:rsidRPr="00DD6053">
        <w:rPr>
          <w:rFonts w:ascii="Times New Roman" w:hAnsi="Times New Roman" w:cs="Times New Roman"/>
          <w:sz w:val="24"/>
          <w:szCs w:val="24"/>
        </w:rPr>
        <w:t xml:space="preserve">been inhabited by </w:t>
      </w:r>
      <w:r w:rsidR="0057056F">
        <w:rPr>
          <w:rFonts w:ascii="Times New Roman" w:hAnsi="Times New Roman" w:cs="Times New Roman"/>
          <w:sz w:val="24"/>
          <w:szCs w:val="24"/>
        </w:rPr>
        <w:t>nomadic people</w:t>
      </w:r>
      <w:r w:rsidRPr="00DD6053">
        <w:rPr>
          <w:rFonts w:ascii="Times New Roman" w:hAnsi="Times New Roman" w:cs="Times New Roman"/>
          <w:sz w:val="24"/>
          <w:szCs w:val="24"/>
        </w:rPr>
        <w:t xml:space="preserve">. Animal husbandry has become the main economy of the Lake District, </w:t>
      </w:r>
      <w:r w:rsidR="0057056F">
        <w:rPr>
          <w:rFonts w:ascii="Times New Roman" w:hAnsi="Times New Roman" w:cs="Times New Roman"/>
          <w:sz w:val="24"/>
          <w:szCs w:val="24"/>
        </w:rPr>
        <w:t xml:space="preserve">though </w:t>
      </w:r>
      <w:r w:rsidRPr="00DD6053">
        <w:rPr>
          <w:rFonts w:ascii="Times New Roman" w:hAnsi="Times New Roman" w:cs="Times New Roman"/>
          <w:sz w:val="24"/>
          <w:szCs w:val="24"/>
        </w:rPr>
        <w:t xml:space="preserve">there are several state-owned livestock farms </w:t>
      </w:r>
      <w:r w:rsidR="0057056F">
        <w:rPr>
          <w:rFonts w:ascii="Times New Roman" w:hAnsi="Times New Roman" w:cs="Times New Roman"/>
          <w:sz w:val="24"/>
          <w:szCs w:val="24"/>
        </w:rPr>
        <w:t>in the area</w:t>
      </w:r>
      <w:r w:rsidRPr="00DD6053">
        <w:rPr>
          <w:rFonts w:ascii="Times New Roman" w:hAnsi="Times New Roman" w:cs="Times New Roman"/>
          <w:sz w:val="24"/>
          <w:szCs w:val="24"/>
        </w:rPr>
        <w:t xml:space="preserve"> such as Hudong Sheep Farm, Jiangxi Gou Farm, Tiebujia Grassland Reforming Station</w:t>
      </w:r>
      <w:r w:rsidR="00706B3C">
        <w:rPr>
          <w:rFonts w:ascii="Times New Roman" w:hAnsi="Times New Roman" w:cs="Times New Roman"/>
          <w:sz w:val="24"/>
          <w:szCs w:val="24"/>
        </w:rPr>
        <w:t>,</w:t>
      </w:r>
      <w:r w:rsidRPr="00DD6053">
        <w:rPr>
          <w:rFonts w:ascii="Times New Roman" w:hAnsi="Times New Roman" w:cs="Times New Roman"/>
          <w:sz w:val="24"/>
          <w:szCs w:val="24"/>
        </w:rPr>
        <w:t xml:space="preserve"> and Sanjiaocheng Sheep Farm. In addition, Qinghai Lake </w:t>
      </w:r>
      <w:r w:rsidR="0057056F">
        <w:rPr>
          <w:rFonts w:ascii="Times New Roman" w:hAnsi="Times New Roman" w:cs="Times New Roman"/>
          <w:sz w:val="24"/>
          <w:szCs w:val="24"/>
        </w:rPr>
        <w:t xml:space="preserve">area </w:t>
      </w:r>
      <w:r w:rsidRPr="00DD6053">
        <w:rPr>
          <w:rFonts w:ascii="Times New Roman" w:hAnsi="Times New Roman" w:cs="Times New Roman"/>
          <w:sz w:val="24"/>
          <w:szCs w:val="24"/>
        </w:rPr>
        <w:t xml:space="preserve">is also suitable for agricultural development, but only about 6,000 people </w:t>
      </w:r>
      <w:r w:rsidR="0057056F">
        <w:rPr>
          <w:rFonts w:ascii="Times New Roman" w:hAnsi="Times New Roman" w:cs="Times New Roman"/>
          <w:sz w:val="24"/>
          <w:szCs w:val="24"/>
        </w:rPr>
        <w:t xml:space="preserve">identify themselves as being part of an </w:t>
      </w:r>
      <w:r w:rsidRPr="00DD6053">
        <w:rPr>
          <w:rFonts w:ascii="Times New Roman" w:hAnsi="Times New Roman" w:cs="Times New Roman"/>
          <w:sz w:val="24"/>
          <w:szCs w:val="24"/>
        </w:rPr>
        <w:t xml:space="preserve">agricultural household. </w:t>
      </w:r>
    </w:p>
    <w:p w14:paraId="0D4F5505" w14:textId="76A434BC" w:rsidR="00933F0A" w:rsidRPr="00DD6053" w:rsidRDefault="00933F0A" w:rsidP="00BE4680">
      <w:pPr>
        <w:spacing w:line="408" w:lineRule="auto"/>
        <w:ind w:firstLine="360"/>
        <w:rPr>
          <w:rFonts w:ascii="Times New Roman" w:hAnsi="Times New Roman" w:cs="Times New Roman"/>
          <w:i/>
          <w:iCs/>
          <w:sz w:val="24"/>
          <w:szCs w:val="24"/>
        </w:rPr>
      </w:pPr>
      <w:r w:rsidRPr="00DD6053">
        <w:rPr>
          <w:rFonts w:ascii="Times New Roman" w:hAnsi="Times New Roman" w:cs="Times New Roman"/>
          <w:sz w:val="24"/>
          <w:szCs w:val="24"/>
        </w:rPr>
        <w:t>Although tourism</w:t>
      </w:r>
      <w:r w:rsidR="002A2D0C">
        <w:rPr>
          <w:rFonts w:ascii="Times New Roman" w:hAnsi="Times New Roman" w:cs="Times New Roman"/>
          <w:sz w:val="24"/>
          <w:szCs w:val="24"/>
        </w:rPr>
        <w:t xml:space="preserve"> (</w:t>
      </w:r>
      <w:r w:rsidRPr="00DD6053">
        <w:rPr>
          <w:rFonts w:ascii="Times New Roman" w:hAnsi="Times New Roman" w:cs="Times New Roman"/>
          <w:sz w:val="24"/>
          <w:szCs w:val="24"/>
        </w:rPr>
        <w:t>especially ecotourism</w:t>
      </w:r>
      <w:r w:rsidR="002A2D0C">
        <w:rPr>
          <w:rFonts w:ascii="Times New Roman" w:hAnsi="Times New Roman" w:cs="Times New Roman"/>
          <w:sz w:val="24"/>
          <w:szCs w:val="24"/>
        </w:rPr>
        <w:t>)</w:t>
      </w:r>
      <w:r w:rsidRPr="00DD6053">
        <w:rPr>
          <w:rFonts w:ascii="Times New Roman" w:hAnsi="Times New Roman" w:cs="Times New Roman"/>
          <w:sz w:val="24"/>
          <w:szCs w:val="24"/>
        </w:rPr>
        <w:t xml:space="preserve"> has developed rapidly in recent years, the community around the lake has a </w:t>
      </w:r>
      <w:r w:rsidR="002A2D0C">
        <w:rPr>
          <w:rFonts w:ascii="Times New Roman" w:hAnsi="Times New Roman" w:cs="Times New Roman"/>
          <w:sz w:val="24"/>
          <w:szCs w:val="24"/>
        </w:rPr>
        <w:t xml:space="preserve">relatively </w:t>
      </w:r>
      <w:r w:rsidRPr="00DD6053">
        <w:rPr>
          <w:rFonts w:ascii="Times New Roman" w:hAnsi="Times New Roman" w:cs="Times New Roman"/>
          <w:sz w:val="24"/>
          <w:szCs w:val="24"/>
        </w:rPr>
        <w:t>weak</w:t>
      </w:r>
      <w:r w:rsidR="002A2D0C">
        <w:rPr>
          <w:rFonts w:ascii="Times New Roman" w:hAnsi="Times New Roman" w:cs="Times New Roman"/>
          <w:sz w:val="24"/>
          <w:szCs w:val="24"/>
        </w:rPr>
        <w:t xml:space="preserve"> industrial</w:t>
      </w:r>
      <w:r w:rsidRPr="00DD6053">
        <w:rPr>
          <w:rFonts w:ascii="Times New Roman" w:hAnsi="Times New Roman" w:cs="Times New Roman"/>
          <w:sz w:val="24"/>
          <w:szCs w:val="24"/>
        </w:rPr>
        <w:t xml:space="preserve"> economic foundation</w:t>
      </w:r>
      <w:r w:rsidR="002A2D0C">
        <w:rPr>
          <w:rFonts w:ascii="Times New Roman" w:hAnsi="Times New Roman" w:cs="Times New Roman"/>
          <w:sz w:val="24"/>
          <w:szCs w:val="24"/>
        </w:rPr>
        <w:t xml:space="preserve"> and </w:t>
      </w:r>
      <w:r w:rsidR="00706B3C">
        <w:rPr>
          <w:rFonts w:ascii="Times New Roman" w:hAnsi="Times New Roman" w:cs="Times New Roman"/>
          <w:sz w:val="24"/>
          <w:szCs w:val="24"/>
        </w:rPr>
        <w:t>maintains</w:t>
      </w:r>
      <w:r w:rsidR="002A2D0C">
        <w:rPr>
          <w:rFonts w:ascii="Times New Roman" w:hAnsi="Times New Roman" w:cs="Times New Roman"/>
          <w:sz w:val="24"/>
          <w:szCs w:val="24"/>
        </w:rPr>
        <w:t xml:space="preserve"> significant</w:t>
      </w:r>
      <w:r w:rsidRPr="00DD6053">
        <w:rPr>
          <w:rFonts w:ascii="Times New Roman" w:hAnsi="Times New Roman" w:cs="Times New Roman"/>
          <w:sz w:val="24"/>
          <w:szCs w:val="24"/>
        </w:rPr>
        <w:t xml:space="preserve"> dependence on natural resources.</w:t>
      </w:r>
    </w:p>
    <w:p w14:paraId="6EE59C0D" w14:textId="42C48605" w:rsidR="004D1D2D" w:rsidRPr="008F54C0" w:rsidRDefault="004D1D2D" w:rsidP="00CE372D">
      <w:pPr>
        <w:pStyle w:val="3"/>
        <w:spacing w:line="408" w:lineRule="auto"/>
      </w:pPr>
      <w:bookmarkStart w:id="60" w:name="_Toc71201527"/>
      <w:bookmarkStart w:id="61" w:name="_Toc82335336"/>
      <w:r w:rsidRPr="008F54C0">
        <w:lastRenderedPageBreak/>
        <w:t>4.2.5 Biodiversity</w:t>
      </w:r>
      <w:bookmarkEnd w:id="60"/>
      <w:bookmarkEnd w:id="61"/>
    </w:p>
    <w:p w14:paraId="2E867852" w14:textId="26D029A0" w:rsidR="003D4D0D" w:rsidRPr="00DD6053" w:rsidRDefault="009C36F0" w:rsidP="00BE4680">
      <w:pPr>
        <w:spacing w:line="408" w:lineRule="auto"/>
        <w:ind w:firstLine="420"/>
        <w:rPr>
          <w:rFonts w:ascii="Times New Roman" w:hAnsi="Times New Roman" w:cs="Times New Roman"/>
          <w:color w:val="000000"/>
          <w:sz w:val="24"/>
          <w:szCs w:val="24"/>
        </w:rPr>
      </w:pPr>
      <w:r w:rsidRPr="00DD6053">
        <w:rPr>
          <w:rFonts w:ascii="Times New Roman" w:hAnsi="Times New Roman" w:cs="Times New Roman"/>
          <w:color w:val="000000"/>
          <w:sz w:val="24"/>
          <w:szCs w:val="24"/>
        </w:rPr>
        <w:t xml:space="preserve">The composition of plant species in the Qinghai Lake Basin and its surrounding areas is quite complex and diverse. </w:t>
      </w:r>
      <w:r w:rsidR="001B548C" w:rsidRPr="00DD6053">
        <w:rPr>
          <w:rFonts w:ascii="Times New Roman" w:hAnsi="Times New Roman" w:cs="Times New Roman"/>
          <w:color w:val="000000"/>
          <w:sz w:val="24"/>
          <w:szCs w:val="24"/>
        </w:rPr>
        <w:t xml:space="preserve">A total of 445 species of seed plants have been identified, belonging to 52 families and 174 genera, showing the coexistence of temperate vegetation and alpine vegetation. There are 35 genera of phytoplankton in the water of Qinghai Lake, of which 9 genera are </w:t>
      </w:r>
      <w:r w:rsidR="003D6265" w:rsidRPr="00DD6053">
        <w:rPr>
          <w:rFonts w:ascii="Times New Roman" w:hAnsi="Times New Roman" w:cs="Times New Roman"/>
          <w:color w:val="000000"/>
          <w:sz w:val="24"/>
          <w:szCs w:val="24"/>
        </w:rPr>
        <w:t>perennial</w:t>
      </w:r>
      <w:r w:rsidR="003D6265" w:rsidRPr="00DD6053">
        <w:rPr>
          <w:rFonts w:ascii="Times New Roman" w:hAnsi="Times New Roman" w:cs="Times New Roman"/>
          <w:color w:val="000000"/>
          <w:sz w:val="24"/>
          <w:szCs w:val="24"/>
          <w:vertAlign w:val="superscript"/>
        </w:rPr>
        <w:t xml:space="preserve"> [</w:t>
      </w:r>
      <w:r w:rsidR="00DD6053" w:rsidRPr="00DD6053">
        <w:rPr>
          <w:rFonts w:ascii="Times New Roman" w:hAnsi="Times New Roman" w:cs="Times New Roman"/>
          <w:color w:val="000000"/>
          <w:sz w:val="24"/>
          <w:szCs w:val="24"/>
          <w:vertAlign w:val="superscript"/>
        </w:rPr>
        <w:t>18]</w:t>
      </w:r>
      <w:r w:rsidR="001B548C" w:rsidRPr="00DD6053">
        <w:rPr>
          <w:rFonts w:ascii="Times New Roman" w:hAnsi="Times New Roman" w:cs="Times New Roman"/>
          <w:color w:val="000000"/>
          <w:sz w:val="24"/>
          <w:szCs w:val="24"/>
        </w:rPr>
        <w:t>.</w:t>
      </w:r>
    </w:p>
    <w:p w14:paraId="4F3D9763" w14:textId="77777777" w:rsidR="00046F5D" w:rsidRDefault="001B548C" w:rsidP="00DD6053">
      <w:pPr>
        <w:spacing w:line="408" w:lineRule="auto"/>
        <w:ind w:firstLineChars="200" w:firstLine="480"/>
        <w:rPr>
          <w:rFonts w:ascii="Times New Roman" w:hAnsi="Times New Roman" w:cs="Times New Roman"/>
          <w:color w:val="000000"/>
          <w:sz w:val="24"/>
          <w:szCs w:val="24"/>
        </w:rPr>
      </w:pPr>
      <w:r w:rsidRPr="00DD6053">
        <w:rPr>
          <w:rFonts w:ascii="Times New Roman" w:hAnsi="Times New Roman" w:cs="Times New Roman"/>
          <w:color w:val="000000"/>
          <w:sz w:val="24"/>
          <w:szCs w:val="24"/>
        </w:rPr>
        <w:t xml:space="preserve">Qinghai Lake National Nature Reserve is rich in wildlife resources. </w:t>
      </w:r>
      <w:r w:rsidR="008D77C5" w:rsidRPr="00DD6053">
        <w:rPr>
          <w:rFonts w:ascii="Times New Roman" w:hAnsi="Times New Roman" w:cs="Times New Roman"/>
          <w:color w:val="000000"/>
          <w:sz w:val="24"/>
          <w:szCs w:val="24"/>
        </w:rPr>
        <w:t>According to the master plan of Qinghai Lake National Nature Reserve</w:t>
      </w:r>
      <w:r w:rsidR="003D6265">
        <w:rPr>
          <w:rFonts w:ascii="Times New Roman" w:hAnsi="Times New Roman" w:cs="Times New Roman"/>
          <w:color w:val="000000"/>
          <w:sz w:val="24"/>
          <w:szCs w:val="24"/>
        </w:rPr>
        <w:t xml:space="preserve"> </w:t>
      </w:r>
      <w:r w:rsidR="008D77C5" w:rsidRPr="00BE4680">
        <w:rPr>
          <w:rFonts w:ascii="Times New Roman" w:hAnsi="Times New Roman" w:cs="Times New Roman"/>
          <w:color w:val="000000"/>
          <w:sz w:val="24"/>
          <w:szCs w:val="24"/>
          <w:vertAlign w:val="superscript"/>
        </w:rPr>
        <w:t>[1</w:t>
      </w:r>
      <w:r w:rsidR="00DD6053" w:rsidRPr="00BE4680">
        <w:rPr>
          <w:rFonts w:ascii="Times New Roman" w:hAnsi="Times New Roman" w:cs="Times New Roman"/>
          <w:color w:val="000000"/>
          <w:sz w:val="24"/>
          <w:szCs w:val="24"/>
          <w:vertAlign w:val="superscript"/>
        </w:rPr>
        <w:t>3</w:t>
      </w:r>
      <w:r w:rsidR="008D77C5" w:rsidRPr="00BE4680">
        <w:rPr>
          <w:rFonts w:ascii="Times New Roman" w:hAnsi="Times New Roman" w:cs="Times New Roman"/>
          <w:color w:val="000000"/>
          <w:sz w:val="24"/>
          <w:szCs w:val="24"/>
          <w:vertAlign w:val="superscript"/>
        </w:rPr>
        <w:t>]</w:t>
      </w:r>
      <w:r w:rsidR="008D77C5" w:rsidRPr="00DD6053">
        <w:rPr>
          <w:rFonts w:ascii="Times New Roman" w:hAnsi="Times New Roman" w:cs="Times New Roman"/>
          <w:color w:val="000000"/>
          <w:sz w:val="24"/>
          <w:szCs w:val="24"/>
        </w:rPr>
        <w:t>, t</w:t>
      </w:r>
      <w:r w:rsidRPr="00DD6053">
        <w:rPr>
          <w:rFonts w:ascii="Times New Roman" w:hAnsi="Times New Roman" w:cs="Times New Roman"/>
          <w:color w:val="000000"/>
          <w:sz w:val="24"/>
          <w:szCs w:val="24"/>
        </w:rPr>
        <w:t>here are 225 species of birds</w:t>
      </w:r>
      <w:r w:rsidR="003D6265">
        <w:rPr>
          <w:rFonts w:ascii="Times New Roman" w:hAnsi="Times New Roman" w:cs="Times New Roman"/>
          <w:color w:val="000000"/>
          <w:sz w:val="24"/>
          <w:szCs w:val="24"/>
        </w:rPr>
        <w:t xml:space="preserve"> falling into</w:t>
      </w:r>
      <w:r w:rsidRPr="00DD6053">
        <w:rPr>
          <w:rFonts w:ascii="Times New Roman" w:hAnsi="Times New Roman" w:cs="Times New Roman"/>
          <w:color w:val="000000"/>
          <w:sz w:val="24"/>
          <w:szCs w:val="24"/>
        </w:rPr>
        <w:t xml:space="preserve"> 43 families and 16 orders, 41 species of mammals</w:t>
      </w:r>
      <w:r w:rsidR="003D6265">
        <w:rPr>
          <w:rFonts w:ascii="Times New Roman" w:hAnsi="Times New Roman" w:cs="Times New Roman"/>
          <w:color w:val="000000"/>
          <w:sz w:val="24"/>
          <w:szCs w:val="24"/>
        </w:rPr>
        <w:t xml:space="preserve"> falling into</w:t>
      </w:r>
      <w:r w:rsidRPr="00DD6053">
        <w:rPr>
          <w:rFonts w:ascii="Times New Roman" w:hAnsi="Times New Roman" w:cs="Times New Roman"/>
          <w:color w:val="000000"/>
          <w:sz w:val="24"/>
          <w:szCs w:val="24"/>
        </w:rPr>
        <w:t xml:space="preserve"> 13 families and 6 orders, and 5 species of amphibians and reptiles. </w:t>
      </w:r>
    </w:p>
    <w:p w14:paraId="3F15FC14" w14:textId="4F1D7F62" w:rsidR="00DD6053" w:rsidRDefault="001B548C" w:rsidP="00DD6053">
      <w:pPr>
        <w:spacing w:line="408" w:lineRule="auto"/>
        <w:ind w:firstLineChars="200" w:firstLine="480"/>
        <w:rPr>
          <w:rFonts w:ascii="Times New Roman" w:eastAsia="微软雅黑" w:hAnsi="Times New Roman" w:cs="Times New Roman"/>
          <w:color w:val="000000"/>
          <w:sz w:val="24"/>
          <w:szCs w:val="24"/>
        </w:rPr>
      </w:pPr>
      <w:r w:rsidRPr="00DD6053">
        <w:rPr>
          <w:rFonts w:ascii="Times New Roman" w:hAnsi="Times New Roman" w:cs="Times New Roman"/>
          <w:color w:val="000000"/>
          <w:sz w:val="24"/>
          <w:szCs w:val="24"/>
        </w:rPr>
        <w:t xml:space="preserve">37 </w:t>
      </w:r>
      <w:r w:rsidR="003D6265">
        <w:rPr>
          <w:rFonts w:ascii="Times New Roman" w:hAnsi="Times New Roman" w:cs="Times New Roman"/>
          <w:color w:val="000000"/>
          <w:sz w:val="24"/>
          <w:szCs w:val="24"/>
        </w:rPr>
        <w:t xml:space="preserve">of these 225 </w:t>
      </w:r>
      <w:r w:rsidRPr="00DD6053">
        <w:rPr>
          <w:rFonts w:ascii="Times New Roman" w:hAnsi="Times New Roman" w:cs="Times New Roman"/>
          <w:color w:val="000000"/>
          <w:sz w:val="24"/>
          <w:szCs w:val="24"/>
        </w:rPr>
        <w:t xml:space="preserve">species belong to the I and II level key protection. The wetland of Qinghai Lake is an important place for </w:t>
      </w:r>
      <w:r w:rsidR="00DD6053" w:rsidRPr="00DD6053">
        <w:rPr>
          <w:rFonts w:ascii="Times New Roman" w:hAnsi="Times New Roman" w:cs="Times New Roman"/>
          <w:color w:val="000000"/>
          <w:sz w:val="24"/>
          <w:szCs w:val="24"/>
        </w:rPr>
        <w:t>water birds</w:t>
      </w:r>
      <w:r w:rsidRPr="00DD6053">
        <w:rPr>
          <w:rFonts w:ascii="Times New Roman" w:hAnsi="Times New Roman" w:cs="Times New Roman"/>
          <w:color w:val="000000"/>
          <w:sz w:val="24"/>
          <w:szCs w:val="24"/>
        </w:rPr>
        <w:t xml:space="preserve"> to inhabit</w:t>
      </w:r>
      <w:r w:rsidR="003D6265">
        <w:rPr>
          <w:rFonts w:ascii="Times New Roman" w:hAnsi="Times New Roman" w:cs="Times New Roman"/>
          <w:color w:val="000000"/>
          <w:sz w:val="24"/>
          <w:szCs w:val="24"/>
        </w:rPr>
        <w:t xml:space="preserve">, </w:t>
      </w:r>
      <w:r w:rsidRPr="00DD6053">
        <w:rPr>
          <w:rFonts w:ascii="Times New Roman" w:hAnsi="Times New Roman" w:cs="Times New Roman"/>
          <w:color w:val="000000"/>
          <w:sz w:val="24"/>
          <w:szCs w:val="24"/>
        </w:rPr>
        <w:t>reproduce, migrat</w:t>
      </w:r>
      <w:r w:rsidR="003D6265">
        <w:rPr>
          <w:rFonts w:ascii="Times New Roman" w:hAnsi="Times New Roman" w:cs="Times New Roman"/>
          <w:color w:val="000000"/>
          <w:sz w:val="24"/>
          <w:szCs w:val="24"/>
        </w:rPr>
        <w:t>e</w:t>
      </w:r>
      <w:r w:rsidRPr="00DD6053">
        <w:rPr>
          <w:rFonts w:ascii="Times New Roman" w:hAnsi="Times New Roman" w:cs="Times New Roman"/>
          <w:color w:val="000000"/>
          <w:sz w:val="24"/>
          <w:szCs w:val="24"/>
        </w:rPr>
        <w:t xml:space="preserve">, rest, and overwinter. The number of bird species accounts for more than half of the total number of birds in the province. The species of </w:t>
      </w:r>
      <w:r w:rsidR="00DD6053" w:rsidRPr="00DD6053">
        <w:rPr>
          <w:rFonts w:ascii="Times New Roman" w:hAnsi="Times New Roman" w:cs="Times New Roman"/>
          <w:color w:val="000000"/>
          <w:sz w:val="24"/>
          <w:szCs w:val="24"/>
        </w:rPr>
        <w:t>water birds</w:t>
      </w:r>
      <w:r w:rsidRPr="00DD6053">
        <w:rPr>
          <w:rFonts w:ascii="Times New Roman" w:hAnsi="Times New Roman" w:cs="Times New Roman"/>
          <w:color w:val="000000"/>
          <w:sz w:val="24"/>
          <w:szCs w:val="24"/>
        </w:rPr>
        <w:t xml:space="preserve"> </w:t>
      </w:r>
      <w:r w:rsidR="00046F5D">
        <w:rPr>
          <w:rFonts w:ascii="Times New Roman" w:hAnsi="Times New Roman" w:cs="Times New Roman"/>
          <w:color w:val="000000"/>
          <w:sz w:val="24"/>
          <w:szCs w:val="24"/>
        </w:rPr>
        <w:t xml:space="preserve">found in the Qinghai Lake area </w:t>
      </w:r>
      <w:r w:rsidRPr="00DD6053">
        <w:rPr>
          <w:rFonts w:ascii="Times New Roman" w:hAnsi="Times New Roman" w:cs="Times New Roman"/>
          <w:color w:val="000000"/>
          <w:sz w:val="24"/>
          <w:szCs w:val="24"/>
        </w:rPr>
        <w:t xml:space="preserve">account for about 70% of the </w:t>
      </w:r>
      <w:r w:rsidR="00046F5D">
        <w:rPr>
          <w:rFonts w:ascii="Times New Roman" w:hAnsi="Times New Roman" w:cs="Times New Roman"/>
          <w:color w:val="000000"/>
          <w:sz w:val="24"/>
          <w:szCs w:val="24"/>
        </w:rPr>
        <w:t xml:space="preserve">total </w:t>
      </w:r>
      <w:r w:rsidRPr="00DD6053">
        <w:rPr>
          <w:rFonts w:ascii="Times New Roman" w:hAnsi="Times New Roman" w:cs="Times New Roman"/>
          <w:color w:val="000000"/>
          <w:sz w:val="24"/>
          <w:szCs w:val="24"/>
        </w:rPr>
        <w:t xml:space="preserve">species of waterbirds on the Qinghai-Tibet Plateau. The four major migratory birds that breed in Qinghai Lake each year are brown-headed gulls, bar-headed geese, fishing gulls, and common cormorants. The breeding population is 30% of the global distribution, and there are 14 species of waterbirds in Qinghai Lake that reach 1% of the world population. There are nearly 20 species of waterbirds migrating through </w:t>
      </w:r>
      <w:r w:rsidR="00931602">
        <w:rPr>
          <w:rFonts w:ascii="Times New Roman" w:hAnsi="Times New Roman" w:cs="Times New Roman"/>
          <w:color w:val="000000"/>
          <w:sz w:val="24"/>
          <w:szCs w:val="24"/>
        </w:rPr>
        <w:t>the area</w:t>
      </w:r>
      <w:r w:rsidRPr="00DD6053">
        <w:rPr>
          <w:rFonts w:ascii="Times New Roman" w:hAnsi="Times New Roman" w:cs="Times New Roman"/>
          <w:color w:val="000000"/>
          <w:sz w:val="24"/>
          <w:szCs w:val="24"/>
        </w:rPr>
        <w:t xml:space="preserve"> every year, with a population of more than 100,000. There are nearly 20 species of migratory birds that make short stays in this area during the spring and autumn migration, most of which are wetland birds</w:t>
      </w:r>
      <w:r w:rsidR="00931602">
        <w:rPr>
          <w:rFonts w:ascii="Times New Roman" w:hAnsi="Times New Roman" w:cs="Times New Roman"/>
          <w:color w:val="000000"/>
          <w:sz w:val="24"/>
          <w:szCs w:val="24"/>
        </w:rPr>
        <w:t xml:space="preserve">. </w:t>
      </w:r>
      <w:r w:rsidRPr="00DD6053">
        <w:rPr>
          <w:rFonts w:ascii="Times New Roman" w:hAnsi="Times New Roman" w:cs="Times New Roman"/>
          <w:color w:val="000000"/>
          <w:sz w:val="24"/>
          <w:szCs w:val="24"/>
        </w:rPr>
        <w:t xml:space="preserve">There are more than 100,000 ducks and magpie ducks. The black-necked crane, a national first-class protected animal, also breeds in the wetland meadows of the reserve. About 1,500 whooper swans </w:t>
      </w:r>
      <w:r w:rsidR="00931602">
        <w:rPr>
          <w:rFonts w:ascii="Times New Roman" w:hAnsi="Times New Roman" w:cs="Times New Roman"/>
          <w:color w:val="000000"/>
          <w:sz w:val="24"/>
          <w:szCs w:val="24"/>
        </w:rPr>
        <w:t xml:space="preserve">also </w:t>
      </w:r>
      <w:r w:rsidRPr="00DD6053">
        <w:rPr>
          <w:rFonts w:ascii="Times New Roman" w:hAnsi="Times New Roman" w:cs="Times New Roman"/>
          <w:color w:val="000000"/>
          <w:sz w:val="24"/>
          <w:szCs w:val="24"/>
        </w:rPr>
        <w:t>live through the winter in the reserve. </w:t>
      </w:r>
    </w:p>
    <w:p w14:paraId="580CC149" w14:textId="61D0BB54" w:rsidR="0040006A" w:rsidRDefault="001B548C" w:rsidP="00DD6053">
      <w:pPr>
        <w:spacing w:line="408" w:lineRule="auto"/>
        <w:ind w:firstLineChars="200" w:firstLine="480"/>
      </w:pPr>
      <w:r w:rsidRPr="00DD6053">
        <w:rPr>
          <w:rFonts w:ascii="Times New Roman" w:hAnsi="Times New Roman" w:cs="Times New Roman"/>
          <w:color w:val="000000"/>
          <w:sz w:val="24"/>
          <w:szCs w:val="24"/>
        </w:rPr>
        <w:t>The total number of mammals in the lake area accounts for a quarter of the</w:t>
      </w:r>
      <w:r w:rsidR="008D77C5" w:rsidRPr="00DD6053">
        <w:rPr>
          <w:rFonts w:ascii="Times New Roman" w:hAnsi="Times New Roman" w:cs="Times New Roman"/>
          <w:color w:val="000000"/>
          <w:sz w:val="24"/>
          <w:szCs w:val="24"/>
        </w:rPr>
        <w:t xml:space="preserve"> </w:t>
      </w:r>
      <w:r w:rsidRPr="00DD6053">
        <w:rPr>
          <w:rFonts w:ascii="Times New Roman" w:hAnsi="Times New Roman" w:cs="Times New Roman"/>
          <w:color w:val="000000"/>
          <w:sz w:val="24"/>
          <w:szCs w:val="24"/>
        </w:rPr>
        <w:t>province.</w:t>
      </w:r>
      <w:r w:rsidR="00F63223" w:rsidRPr="00DD6053" w:rsidDel="00F63223">
        <w:rPr>
          <w:rFonts w:ascii="Times New Roman" w:hAnsi="Times New Roman" w:cs="Times New Roman"/>
          <w:color w:val="000000"/>
          <w:sz w:val="24"/>
          <w:szCs w:val="24"/>
        </w:rPr>
        <w:t xml:space="preserve"> </w:t>
      </w:r>
      <w:r w:rsidRPr="00DD6053">
        <w:rPr>
          <w:rFonts w:ascii="Times New Roman" w:hAnsi="Times New Roman" w:cs="Times New Roman"/>
          <w:color w:val="000000"/>
          <w:sz w:val="24"/>
          <w:szCs w:val="24"/>
        </w:rPr>
        <w:t>Przewalski’s gazelle</w:t>
      </w:r>
      <w:r w:rsidRPr="00DD6053">
        <w:rPr>
          <w:rFonts w:ascii="Times New Roman" w:hAnsi="Times New Roman" w:cs="Times New Roman"/>
          <w:i/>
          <w:iCs/>
          <w:color w:val="000000"/>
          <w:sz w:val="24"/>
          <w:szCs w:val="24"/>
        </w:rPr>
        <w:t xml:space="preserve"> </w:t>
      </w:r>
      <w:r w:rsidRPr="00DD6053">
        <w:rPr>
          <w:rFonts w:ascii="Times New Roman" w:hAnsi="Times New Roman" w:cs="Times New Roman"/>
          <w:color w:val="000000"/>
          <w:sz w:val="24"/>
          <w:szCs w:val="24"/>
        </w:rPr>
        <w:t>is the representative species of lakeside grassland desertification</w:t>
      </w:r>
      <w:r w:rsidR="0040006A">
        <w:rPr>
          <w:rFonts w:ascii="Times New Roman" w:hAnsi="Times New Roman" w:cs="Times New Roman"/>
          <w:color w:val="000000"/>
          <w:sz w:val="24"/>
          <w:szCs w:val="24"/>
        </w:rPr>
        <w:t xml:space="preserve"> and </w:t>
      </w:r>
      <w:r w:rsidRPr="00DD6053">
        <w:rPr>
          <w:rFonts w:ascii="Times New Roman" w:hAnsi="Times New Roman" w:cs="Times New Roman"/>
          <w:color w:val="000000"/>
          <w:sz w:val="24"/>
          <w:szCs w:val="24"/>
        </w:rPr>
        <w:t>one of the world's most endangered wild animals.</w:t>
      </w:r>
      <w:r w:rsidR="008D77C5" w:rsidRPr="008D77C5">
        <w:t xml:space="preserve"> </w:t>
      </w:r>
    </w:p>
    <w:p w14:paraId="7222D9AB" w14:textId="12794657" w:rsidR="008D77C5" w:rsidRDefault="008D77C5" w:rsidP="00DD6053">
      <w:pPr>
        <w:spacing w:line="408" w:lineRule="auto"/>
        <w:ind w:firstLineChars="200" w:firstLine="480"/>
        <w:rPr>
          <w:rFonts w:ascii="Times New Roman" w:hAnsi="Times New Roman" w:cs="Times New Roman"/>
          <w:color w:val="000000"/>
          <w:sz w:val="24"/>
          <w:szCs w:val="24"/>
        </w:rPr>
      </w:pPr>
      <w:r w:rsidRPr="00DD6053">
        <w:rPr>
          <w:rFonts w:ascii="Times New Roman" w:hAnsi="Times New Roman" w:cs="Times New Roman"/>
          <w:color w:val="000000"/>
          <w:sz w:val="24"/>
          <w:szCs w:val="24"/>
        </w:rPr>
        <w:lastRenderedPageBreak/>
        <w:t>Among the wild animals in Qinghai Lake Nature Reserve, there are 12 species of national first-class protected animals and 36 species of second-class protected animals</w:t>
      </w:r>
      <w:r w:rsidR="0040006A">
        <w:rPr>
          <w:rFonts w:ascii="Times New Roman" w:hAnsi="Times New Roman" w:cs="Times New Roman"/>
          <w:color w:val="000000"/>
          <w:sz w:val="24"/>
          <w:szCs w:val="24"/>
        </w:rPr>
        <w:t xml:space="preserve">, </w:t>
      </w:r>
      <w:r w:rsidRPr="00DD6053">
        <w:rPr>
          <w:rFonts w:ascii="Times New Roman" w:hAnsi="Times New Roman" w:cs="Times New Roman"/>
          <w:color w:val="000000"/>
          <w:sz w:val="24"/>
          <w:szCs w:val="24"/>
        </w:rPr>
        <w:t>38 species belong</w:t>
      </w:r>
      <w:r w:rsidR="0040006A">
        <w:rPr>
          <w:rFonts w:ascii="Times New Roman" w:hAnsi="Times New Roman" w:cs="Times New Roman"/>
          <w:color w:val="000000"/>
          <w:sz w:val="24"/>
          <w:szCs w:val="24"/>
        </w:rPr>
        <w:t>ing</w:t>
      </w:r>
      <w:r w:rsidRPr="00DD6053">
        <w:rPr>
          <w:rFonts w:ascii="Times New Roman" w:hAnsi="Times New Roman" w:cs="Times New Roman"/>
          <w:color w:val="000000"/>
          <w:sz w:val="24"/>
          <w:szCs w:val="24"/>
        </w:rPr>
        <w:t xml:space="preserve"> to </w:t>
      </w:r>
      <w:r w:rsidR="0040006A">
        <w:rPr>
          <w:rFonts w:ascii="Times New Roman" w:hAnsi="Times New Roman" w:cs="Times New Roman"/>
          <w:color w:val="000000"/>
          <w:sz w:val="24"/>
          <w:szCs w:val="24"/>
        </w:rPr>
        <w:t>CITES,</w:t>
      </w:r>
      <w:r w:rsidRPr="00DD6053">
        <w:rPr>
          <w:rFonts w:ascii="Times New Roman" w:hAnsi="Times New Roman" w:cs="Times New Roman"/>
          <w:color w:val="000000"/>
          <w:sz w:val="24"/>
          <w:szCs w:val="24"/>
        </w:rPr>
        <w:t xml:space="preserve"> </w:t>
      </w:r>
      <w:r w:rsidR="004C0041">
        <w:rPr>
          <w:rFonts w:ascii="Times New Roman" w:hAnsi="Times New Roman" w:cs="Times New Roman"/>
          <w:color w:val="000000"/>
          <w:sz w:val="24"/>
          <w:szCs w:val="24"/>
        </w:rPr>
        <w:t xml:space="preserve">and </w:t>
      </w:r>
      <w:r w:rsidRPr="00DD6053">
        <w:rPr>
          <w:rFonts w:ascii="Times New Roman" w:hAnsi="Times New Roman" w:cs="Times New Roman"/>
          <w:color w:val="000000"/>
          <w:sz w:val="24"/>
          <w:szCs w:val="24"/>
        </w:rPr>
        <w:t>50 species belong</w:t>
      </w:r>
      <w:r w:rsidR="0040006A">
        <w:rPr>
          <w:rFonts w:ascii="Times New Roman" w:hAnsi="Times New Roman" w:cs="Times New Roman"/>
          <w:color w:val="000000"/>
          <w:sz w:val="24"/>
          <w:szCs w:val="24"/>
        </w:rPr>
        <w:t>ing</w:t>
      </w:r>
      <w:r w:rsidRPr="00DD6053">
        <w:rPr>
          <w:rFonts w:ascii="Times New Roman" w:hAnsi="Times New Roman" w:cs="Times New Roman"/>
          <w:color w:val="000000"/>
          <w:sz w:val="24"/>
          <w:szCs w:val="24"/>
        </w:rPr>
        <w:t xml:space="preserve"> to the agreement on the protection of migratory birds between China and Japan</w:t>
      </w:r>
      <w:r w:rsidR="004C0041">
        <w:rPr>
          <w:rFonts w:ascii="Times New Roman" w:hAnsi="Times New Roman" w:cs="Times New Roman"/>
          <w:color w:val="000000"/>
          <w:sz w:val="24"/>
          <w:szCs w:val="24"/>
        </w:rPr>
        <w:t>.</w:t>
      </w:r>
      <w:r w:rsidRPr="00DD6053">
        <w:rPr>
          <w:rFonts w:ascii="Times New Roman" w:hAnsi="Times New Roman" w:cs="Times New Roman"/>
          <w:color w:val="000000"/>
          <w:sz w:val="24"/>
          <w:szCs w:val="24"/>
        </w:rPr>
        <w:t xml:space="preserve"> There are </w:t>
      </w:r>
      <w:r w:rsidR="004C0041">
        <w:rPr>
          <w:rFonts w:ascii="Times New Roman" w:hAnsi="Times New Roman" w:cs="Times New Roman"/>
          <w:color w:val="000000"/>
          <w:sz w:val="24"/>
          <w:szCs w:val="24"/>
        </w:rPr>
        <w:t xml:space="preserve">also </w:t>
      </w:r>
      <w:r w:rsidRPr="00DD6053">
        <w:rPr>
          <w:rFonts w:ascii="Times New Roman" w:hAnsi="Times New Roman" w:cs="Times New Roman"/>
          <w:color w:val="000000"/>
          <w:sz w:val="24"/>
          <w:szCs w:val="24"/>
        </w:rPr>
        <w:t>24 species under the agreement on the protection of migratory birds between China and Australia (</w:t>
      </w:r>
      <w:r w:rsidR="004C0041">
        <w:rPr>
          <w:rFonts w:ascii="Times New Roman" w:hAnsi="Times New Roman" w:cs="Times New Roman"/>
          <w:color w:val="000000"/>
          <w:sz w:val="24"/>
          <w:szCs w:val="24"/>
        </w:rPr>
        <w:t xml:space="preserve">See </w:t>
      </w:r>
      <w:r w:rsidRPr="00DD6053">
        <w:rPr>
          <w:rFonts w:ascii="Times New Roman" w:hAnsi="Times New Roman" w:cs="Times New Roman"/>
          <w:color w:val="000000"/>
          <w:sz w:val="24"/>
          <w:szCs w:val="24"/>
        </w:rPr>
        <w:t xml:space="preserve">Table 1 </w:t>
      </w:r>
      <w:r w:rsidR="004C0041">
        <w:rPr>
          <w:rFonts w:ascii="Times New Roman" w:hAnsi="Times New Roman" w:cs="Times New Roman"/>
          <w:color w:val="000000"/>
          <w:sz w:val="24"/>
          <w:szCs w:val="24"/>
        </w:rPr>
        <w:t xml:space="preserve">below </w:t>
      </w:r>
      <w:r w:rsidRPr="00DD6053">
        <w:rPr>
          <w:rFonts w:ascii="Times New Roman" w:hAnsi="Times New Roman" w:cs="Times New Roman"/>
          <w:color w:val="000000"/>
          <w:sz w:val="24"/>
          <w:szCs w:val="24"/>
        </w:rPr>
        <w:t>for</w:t>
      </w:r>
      <w:r w:rsidR="004C0041">
        <w:rPr>
          <w:rFonts w:ascii="Times New Roman" w:hAnsi="Times New Roman" w:cs="Times New Roman"/>
          <w:color w:val="000000"/>
          <w:sz w:val="24"/>
          <w:szCs w:val="24"/>
        </w:rPr>
        <w:t xml:space="preserve"> a</w:t>
      </w:r>
      <w:r w:rsidRPr="00DD6053">
        <w:rPr>
          <w:rFonts w:ascii="Times New Roman" w:hAnsi="Times New Roman" w:cs="Times New Roman"/>
          <w:color w:val="000000"/>
          <w:sz w:val="24"/>
          <w:szCs w:val="24"/>
        </w:rPr>
        <w:t xml:space="preserve"> detailed list)</w:t>
      </w:r>
      <w:r w:rsidR="00EE106E" w:rsidRPr="00DD6053">
        <w:rPr>
          <w:rFonts w:ascii="Times New Roman" w:hAnsi="Times New Roman" w:cs="Times New Roman"/>
          <w:color w:val="000000"/>
          <w:sz w:val="24"/>
          <w:szCs w:val="24"/>
          <w:vertAlign w:val="superscript"/>
        </w:rPr>
        <w:t>[12]</w:t>
      </w:r>
      <w:r w:rsidR="004C0041">
        <w:rPr>
          <w:rFonts w:ascii="Times New Roman" w:hAnsi="Times New Roman" w:cs="Times New Roman"/>
          <w:color w:val="000000"/>
          <w:sz w:val="24"/>
          <w:szCs w:val="24"/>
        </w:rPr>
        <w:t>.</w:t>
      </w:r>
    </w:p>
    <w:p w14:paraId="54CD4298" w14:textId="77777777" w:rsidR="004C0041" w:rsidRPr="004C0041" w:rsidRDefault="004C0041" w:rsidP="00DD6053">
      <w:pPr>
        <w:spacing w:line="408" w:lineRule="auto"/>
        <w:ind w:firstLineChars="200" w:firstLine="480"/>
        <w:rPr>
          <w:rFonts w:ascii="Times New Roman" w:eastAsia="微软雅黑" w:hAnsi="Times New Roman" w:cs="Times New Roman"/>
          <w:color w:val="000000"/>
          <w:sz w:val="24"/>
          <w:szCs w:val="24"/>
        </w:rPr>
      </w:pPr>
    </w:p>
    <w:p w14:paraId="42472178" w14:textId="10495AA4" w:rsidR="008D77C5" w:rsidRPr="00871CA6" w:rsidRDefault="008D77C5" w:rsidP="00BE6978">
      <w:pPr>
        <w:spacing w:line="408" w:lineRule="auto"/>
        <w:jc w:val="center"/>
        <w:rPr>
          <w:rFonts w:ascii="Times New Roman" w:hAnsi="Times New Roman" w:cs="Times New Roman"/>
          <w:sz w:val="24"/>
          <w:szCs w:val="24"/>
        </w:rPr>
      </w:pPr>
      <w:r w:rsidRPr="00871CA6">
        <w:rPr>
          <w:rFonts w:ascii="Times New Roman" w:hAnsi="Times New Roman" w:cs="Times New Roman"/>
          <w:sz w:val="24"/>
          <w:szCs w:val="24"/>
        </w:rPr>
        <w:t>Table 1 List of key protected wild animals in Qinghai Lake National Nature Reserve</w:t>
      </w:r>
    </w:p>
    <w:tbl>
      <w:tblPr>
        <w:tblW w:w="0" w:type="auto"/>
        <w:jc w:val="center"/>
        <w:tblLayout w:type="fixed"/>
        <w:tblLook w:val="0000" w:firstRow="0" w:lastRow="0" w:firstColumn="0" w:lastColumn="0" w:noHBand="0" w:noVBand="0"/>
      </w:tblPr>
      <w:tblGrid>
        <w:gridCol w:w="688"/>
        <w:gridCol w:w="2960"/>
        <w:gridCol w:w="980"/>
        <w:gridCol w:w="1060"/>
      </w:tblGrid>
      <w:tr w:rsidR="008D77C5" w:rsidRPr="00F63223" w14:paraId="32594E0E" w14:textId="77777777" w:rsidTr="000672F6">
        <w:trPr>
          <w:trHeight w:val="312"/>
          <w:jc w:val="center"/>
        </w:trPr>
        <w:tc>
          <w:tcPr>
            <w:tcW w:w="688" w:type="dxa"/>
            <w:vMerge w:val="restart"/>
            <w:tcBorders>
              <w:top w:val="single" w:sz="4" w:space="0" w:color="auto"/>
              <w:left w:val="single" w:sz="4" w:space="0" w:color="auto"/>
              <w:bottom w:val="single" w:sz="4" w:space="0" w:color="auto"/>
              <w:right w:val="single" w:sz="4" w:space="0" w:color="auto"/>
            </w:tcBorders>
            <w:vAlign w:val="center"/>
          </w:tcPr>
          <w:p w14:paraId="3DDBD9B4" w14:textId="63350693" w:rsidR="008D77C5" w:rsidRPr="00B0590A" w:rsidRDefault="008D77C5" w:rsidP="000672F6">
            <w:pPr>
              <w:widowControl/>
              <w:jc w:val="left"/>
              <w:rPr>
                <w:rFonts w:ascii="Times New Roman" w:hAnsi="Times New Roman" w:cs="Times New Roman"/>
                <w:color w:val="000000"/>
                <w:sz w:val="22"/>
              </w:rPr>
            </w:pPr>
            <w:r w:rsidRPr="009D2E87">
              <w:rPr>
                <w:rFonts w:ascii="Times New Roman" w:hAnsi="Times New Roman" w:cs="Times New Roman"/>
                <w:color w:val="000000"/>
                <w:sz w:val="22"/>
              </w:rPr>
              <w:t>Noumber</w:t>
            </w:r>
          </w:p>
        </w:tc>
        <w:tc>
          <w:tcPr>
            <w:tcW w:w="2960" w:type="dxa"/>
            <w:vMerge w:val="restart"/>
            <w:tcBorders>
              <w:top w:val="single" w:sz="4" w:space="0" w:color="auto"/>
              <w:left w:val="single" w:sz="4" w:space="0" w:color="auto"/>
              <w:bottom w:val="single" w:sz="4" w:space="0" w:color="auto"/>
              <w:right w:val="single" w:sz="4" w:space="0" w:color="auto"/>
            </w:tcBorders>
            <w:vAlign w:val="center"/>
          </w:tcPr>
          <w:p w14:paraId="02C75F1E" w14:textId="0DA385F7" w:rsidR="008D77C5" w:rsidRPr="00B0590A" w:rsidRDefault="008D77C5" w:rsidP="000672F6">
            <w:pPr>
              <w:widowControl/>
              <w:jc w:val="left"/>
              <w:rPr>
                <w:rFonts w:ascii="Times New Roman" w:hAnsi="Times New Roman" w:cs="Times New Roman"/>
                <w:color w:val="000000"/>
                <w:sz w:val="22"/>
              </w:rPr>
            </w:pPr>
            <w:r w:rsidRPr="009D2E87">
              <w:rPr>
                <w:rFonts w:ascii="Times New Roman" w:hAnsi="Times New Roman" w:cs="Times New Roman"/>
                <w:color w:val="000000"/>
                <w:sz w:val="22"/>
              </w:rPr>
              <w:t>Scientific name</w:t>
            </w:r>
          </w:p>
        </w:tc>
        <w:tc>
          <w:tcPr>
            <w:tcW w:w="980" w:type="dxa"/>
            <w:vMerge w:val="restart"/>
            <w:tcBorders>
              <w:top w:val="single" w:sz="4" w:space="0" w:color="auto"/>
              <w:left w:val="single" w:sz="4" w:space="0" w:color="auto"/>
              <w:bottom w:val="single" w:sz="4" w:space="0" w:color="auto"/>
              <w:right w:val="single" w:sz="4" w:space="0" w:color="auto"/>
            </w:tcBorders>
            <w:vAlign w:val="center"/>
          </w:tcPr>
          <w:p w14:paraId="3598A3B1" w14:textId="371057A1" w:rsidR="008D77C5" w:rsidRPr="00B0590A" w:rsidRDefault="00ED7474" w:rsidP="000672F6">
            <w:pPr>
              <w:widowControl/>
              <w:jc w:val="left"/>
              <w:rPr>
                <w:rFonts w:ascii="Times New Roman" w:hAnsi="Times New Roman" w:cs="Times New Roman"/>
                <w:color w:val="000000"/>
                <w:sz w:val="22"/>
              </w:rPr>
            </w:pPr>
            <w:r w:rsidRPr="009D2E87">
              <w:rPr>
                <w:rFonts w:ascii="Times New Roman" w:hAnsi="Times New Roman" w:cs="Times New Roman"/>
                <w:color w:val="000000"/>
                <w:sz w:val="22"/>
              </w:rPr>
              <w:t>C</w:t>
            </w:r>
            <w:r w:rsidR="008D77C5" w:rsidRPr="009D2E87">
              <w:rPr>
                <w:rFonts w:ascii="Times New Roman" w:hAnsi="Times New Roman" w:cs="Times New Roman"/>
                <w:color w:val="000000"/>
                <w:sz w:val="22"/>
              </w:rPr>
              <w:t xml:space="preserve">onservation level </w:t>
            </w:r>
          </w:p>
        </w:tc>
        <w:tc>
          <w:tcPr>
            <w:tcW w:w="1060" w:type="dxa"/>
            <w:vMerge w:val="restart"/>
            <w:tcBorders>
              <w:top w:val="single" w:sz="4" w:space="0" w:color="auto"/>
              <w:left w:val="single" w:sz="4" w:space="0" w:color="auto"/>
              <w:bottom w:val="single" w:sz="4" w:space="0" w:color="auto"/>
              <w:right w:val="single" w:sz="4" w:space="0" w:color="auto"/>
            </w:tcBorders>
            <w:vAlign w:val="center"/>
          </w:tcPr>
          <w:p w14:paraId="3BCC9412" w14:textId="276E2C8A" w:rsidR="008D77C5" w:rsidRPr="00B0590A" w:rsidRDefault="008D77C5" w:rsidP="008D77C5">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 xml:space="preserve">IUCN </w:t>
            </w:r>
            <w:r w:rsidRPr="009D2E87">
              <w:rPr>
                <w:rFonts w:ascii="Times New Roman" w:hAnsi="Times New Roman" w:cs="Times New Roman"/>
                <w:color w:val="000000"/>
                <w:sz w:val="22"/>
              </w:rPr>
              <w:t>level</w:t>
            </w:r>
          </w:p>
        </w:tc>
      </w:tr>
      <w:tr w:rsidR="008D77C5" w:rsidRPr="00F63223" w14:paraId="318155B2" w14:textId="77777777" w:rsidTr="000672F6">
        <w:trPr>
          <w:trHeight w:val="312"/>
          <w:jc w:val="center"/>
        </w:trPr>
        <w:tc>
          <w:tcPr>
            <w:tcW w:w="688" w:type="dxa"/>
            <w:vMerge/>
            <w:tcBorders>
              <w:top w:val="single" w:sz="4" w:space="0" w:color="auto"/>
              <w:left w:val="single" w:sz="4" w:space="0" w:color="auto"/>
              <w:bottom w:val="single" w:sz="4" w:space="0" w:color="auto"/>
              <w:right w:val="single" w:sz="4" w:space="0" w:color="auto"/>
            </w:tcBorders>
            <w:vAlign w:val="center"/>
          </w:tcPr>
          <w:p w14:paraId="27144EEC" w14:textId="77777777" w:rsidR="008D77C5" w:rsidRPr="00B0590A" w:rsidRDefault="008D77C5" w:rsidP="000672F6">
            <w:pPr>
              <w:widowControl/>
              <w:jc w:val="left"/>
              <w:rPr>
                <w:rFonts w:ascii="Times New Roman" w:hAnsi="Times New Roman" w:cs="Times New Roman"/>
                <w:color w:val="000000"/>
                <w:sz w:val="22"/>
              </w:rPr>
            </w:pPr>
          </w:p>
        </w:tc>
        <w:tc>
          <w:tcPr>
            <w:tcW w:w="2960" w:type="dxa"/>
            <w:vMerge/>
            <w:tcBorders>
              <w:top w:val="single" w:sz="4" w:space="0" w:color="auto"/>
              <w:left w:val="single" w:sz="4" w:space="0" w:color="auto"/>
              <w:bottom w:val="single" w:sz="4" w:space="0" w:color="auto"/>
              <w:right w:val="single" w:sz="4" w:space="0" w:color="auto"/>
            </w:tcBorders>
            <w:vAlign w:val="center"/>
          </w:tcPr>
          <w:p w14:paraId="0F9E80B6" w14:textId="77777777" w:rsidR="008D77C5" w:rsidRPr="00B0590A" w:rsidRDefault="008D77C5" w:rsidP="000672F6">
            <w:pPr>
              <w:widowControl/>
              <w:jc w:val="left"/>
              <w:rPr>
                <w:rFonts w:ascii="Times New Roman" w:hAnsi="Times New Roman" w:cs="Times New Roman"/>
                <w:color w:val="000000"/>
                <w:sz w:val="22"/>
              </w:rPr>
            </w:pPr>
          </w:p>
        </w:tc>
        <w:tc>
          <w:tcPr>
            <w:tcW w:w="980" w:type="dxa"/>
            <w:vMerge/>
            <w:tcBorders>
              <w:top w:val="single" w:sz="4" w:space="0" w:color="auto"/>
              <w:left w:val="single" w:sz="4" w:space="0" w:color="auto"/>
              <w:bottom w:val="single" w:sz="4" w:space="0" w:color="auto"/>
              <w:right w:val="single" w:sz="4" w:space="0" w:color="auto"/>
            </w:tcBorders>
            <w:vAlign w:val="center"/>
          </w:tcPr>
          <w:p w14:paraId="4EBC6CEE" w14:textId="77777777" w:rsidR="008D77C5" w:rsidRPr="00B0590A" w:rsidRDefault="008D77C5" w:rsidP="000672F6">
            <w:pPr>
              <w:widowControl/>
              <w:jc w:val="left"/>
              <w:rPr>
                <w:rFonts w:ascii="Times New Roman" w:hAnsi="Times New Roman" w:cs="Times New Roman"/>
                <w:color w:val="000000"/>
                <w:sz w:val="22"/>
              </w:rPr>
            </w:pPr>
          </w:p>
        </w:tc>
        <w:tc>
          <w:tcPr>
            <w:tcW w:w="1060" w:type="dxa"/>
            <w:vMerge/>
            <w:tcBorders>
              <w:top w:val="single" w:sz="4" w:space="0" w:color="auto"/>
              <w:left w:val="single" w:sz="4" w:space="0" w:color="auto"/>
              <w:bottom w:val="single" w:sz="4" w:space="0" w:color="auto"/>
              <w:right w:val="single" w:sz="4" w:space="0" w:color="auto"/>
            </w:tcBorders>
            <w:vAlign w:val="center"/>
          </w:tcPr>
          <w:p w14:paraId="2DABC3C0" w14:textId="77777777" w:rsidR="008D77C5" w:rsidRPr="00B0590A" w:rsidRDefault="008D77C5" w:rsidP="000672F6">
            <w:pPr>
              <w:widowControl/>
              <w:jc w:val="left"/>
              <w:rPr>
                <w:rFonts w:ascii="Times New Roman" w:hAnsi="Times New Roman" w:cs="Times New Roman"/>
                <w:color w:val="000000"/>
                <w:sz w:val="22"/>
              </w:rPr>
            </w:pPr>
          </w:p>
        </w:tc>
      </w:tr>
      <w:tr w:rsidR="008D77C5" w:rsidRPr="00F63223" w14:paraId="08B6B025" w14:textId="77777777" w:rsidTr="000672F6">
        <w:trPr>
          <w:trHeight w:val="288"/>
          <w:jc w:val="center"/>
        </w:trPr>
        <w:tc>
          <w:tcPr>
            <w:tcW w:w="688" w:type="dxa"/>
            <w:tcBorders>
              <w:top w:val="nil"/>
              <w:left w:val="single" w:sz="4" w:space="0" w:color="auto"/>
              <w:bottom w:val="single" w:sz="4" w:space="0" w:color="auto"/>
              <w:right w:val="single" w:sz="4" w:space="0" w:color="auto"/>
            </w:tcBorders>
            <w:vAlign w:val="center"/>
          </w:tcPr>
          <w:p w14:paraId="49C1694D"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1</w:t>
            </w:r>
          </w:p>
        </w:tc>
        <w:tc>
          <w:tcPr>
            <w:tcW w:w="2960" w:type="dxa"/>
            <w:tcBorders>
              <w:top w:val="nil"/>
              <w:left w:val="nil"/>
              <w:bottom w:val="single" w:sz="4" w:space="0" w:color="auto"/>
              <w:right w:val="single" w:sz="4" w:space="0" w:color="auto"/>
            </w:tcBorders>
            <w:vAlign w:val="center"/>
          </w:tcPr>
          <w:p w14:paraId="0F92E6E0" w14:textId="77777777" w:rsidR="008D77C5" w:rsidRPr="00B0590A" w:rsidRDefault="008D77C5" w:rsidP="000672F6">
            <w:pPr>
              <w:widowControl/>
              <w:jc w:val="left"/>
              <w:rPr>
                <w:rFonts w:ascii="Times New Roman" w:hAnsi="Times New Roman" w:cs="Times New Roman"/>
                <w:i/>
                <w:iCs/>
                <w:color w:val="000000"/>
                <w:sz w:val="22"/>
              </w:rPr>
            </w:pPr>
            <w:r w:rsidRPr="00B0590A">
              <w:rPr>
                <w:rFonts w:ascii="Times New Roman" w:hAnsi="Times New Roman" w:cs="Times New Roman"/>
                <w:i/>
                <w:iCs/>
                <w:color w:val="000000"/>
                <w:sz w:val="22"/>
              </w:rPr>
              <w:t>Podiceps auritus</w:t>
            </w:r>
          </w:p>
        </w:tc>
        <w:tc>
          <w:tcPr>
            <w:tcW w:w="980" w:type="dxa"/>
            <w:tcBorders>
              <w:top w:val="nil"/>
              <w:left w:val="nil"/>
              <w:bottom w:val="single" w:sz="4" w:space="0" w:color="auto"/>
              <w:right w:val="single" w:sz="4" w:space="0" w:color="auto"/>
            </w:tcBorders>
            <w:vAlign w:val="center"/>
          </w:tcPr>
          <w:p w14:paraId="11AFC930" w14:textId="77777777" w:rsidR="008D77C5" w:rsidRPr="009D2E87" w:rsidRDefault="008D77C5" w:rsidP="000672F6">
            <w:pPr>
              <w:widowControl/>
              <w:jc w:val="left"/>
              <w:rPr>
                <w:rFonts w:ascii="Times New Roman" w:hAnsi="Times New Roman" w:cs="Times New Roman"/>
                <w:color w:val="000000"/>
                <w:sz w:val="22"/>
              </w:rPr>
            </w:pPr>
            <w:r w:rsidRPr="009D2E87">
              <w:rPr>
                <w:rFonts w:ascii="Times New Roman" w:hAnsi="Times New Roman" w:cs="Times New Roman" w:hint="eastAsia"/>
                <w:color w:val="000000"/>
                <w:sz w:val="22"/>
              </w:rPr>
              <w:t>Ⅱ</w:t>
            </w:r>
          </w:p>
        </w:tc>
        <w:tc>
          <w:tcPr>
            <w:tcW w:w="1060" w:type="dxa"/>
            <w:tcBorders>
              <w:top w:val="nil"/>
              <w:left w:val="nil"/>
              <w:bottom w:val="single" w:sz="4" w:space="0" w:color="auto"/>
              <w:right w:val="single" w:sz="4" w:space="0" w:color="auto"/>
            </w:tcBorders>
            <w:vAlign w:val="center"/>
          </w:tcPr>
          <w:p w14:paraId="1FC5F78D"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VU</w:t>
            </w:r>
          </w:p>
        </w:tc>
      </w:tr>
      <w:tr w:rsidR="008D77C5" w:rsidRPr="00F63223" w14:paraId="37BC445A" w14:textId="77777777" w:rsidTr="000672F6">
        <w:trPr>
          <w:trHeight w:val="288"/>
          <w:jc w:val="center"/>
        </w:trPr>
        <w:tc>
          <w:tcPr>
            <w:tcW w:w="688" w:type="dxa"/>
            <w:tcBorders>
              <w:top w:val="nil"/>
              <w:left w:val="single" w:sz="4" w:space="0" w:color="auto"/>
              <w:bottom w:val="single" w:sz="4" w:space="0" w:color="auto"/>
              <w:right w:val="single" w:sz="4" w:space="0" w:color="auto"/>
            </w:tcBorders>
            <w:vAlign w:val="center"/>
          </w:tcPr>
          <w:p w14:paraId="63903FB3"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2</w:t>
            </w:r>
          </w:p>
        </w:tc>
        <w:tc>
          <w:tcPr>
            <w:tcW w:w="2960" w:type="dxa"/>
            <w:tcBorders>
              <w:top w:val="nil"/>
              <w:left w:val="nil"/>
              <w:bottom w:val="single" w:sz="4" w:space="0" w:color="auto"/>
              <w:right w:val="single" w:sz="4" w:space="0" w:color="auto"/>
            </w:tcBorders>
            <w:vAlign w:val="center"/>
          </w:tcPr>
          <w:p w14:paraId="13879C36" w14:textId="77777777" w:rsidR="008D77C5" w:rsidRPr="00B0590A" w:rsidRDefault="008D77C5" w:rsidP="000672F6">
            <w:pPr>
              <w:widowControl/>
              <w:jc w:val="left"/>
              <w:rPr>
                <w:rFonts w:ascii="Times New Roman" w:hAnsi="Times New Roman" w:cs="Times New Roman"/>
                <w:i/>
                <w:iCs/>
                <w:color w:val="000000"/>
                <w:sz w:val="22"/>
              </w:rPr>
            </w:pPr>
            <w:r w:rsidRPr="00B0590A">
              <w:rPr>
                <w:rFonts w:ascii="Times New Roman" w:hAnsi="Times New Roman" w:cs="Times New Roman"/>
                <w:i/>
                <w:iCs/>
                <w:color w:val="000000"/>
                <w:sz w:val="22"/>
              </w:rPr>
              <w:t>Ciconia nigra</w:t>
            </w:r>
          </w:p>
        </w:tc>
        <w:tc>
          <w:tcPr>
            <w:tcW w:w="980" w:type="dxa"/>
            <w:tcBorders>
              <w:top w:val="nil"/>
              <w:left w:val="nil"/>
              <w:bottom w:val="single" w:sz="4" w:space="0" w:color="auto"/>
              <w:right w:val="single" w:sz="4" w:space="0" w:color="auto"/>
            </w:tcBorders>
            <w:vAlign w:val="center"/>
          </w:tcPr>
          <w:p w14:paraId="548083AE" w14:textId="77777777" w:rsidR="008D77C5" w:rsidRPr="009D2E87" w:rsidRDefault="008D77C5" w:rsidP="000672F6">
            <w:pPr>
              <w:widowControl/>
              <w:jc w:val="left"/>
              <w:rPr>
                <w:rFonts w:ascii="Times New Roman" w:hAnsi="Times New Roman" w:cs="Times New Roman"/>
                <w:color w:val="000000"/>
                <w:sz w:val="22"/>
              </w:rPr>
            </w:pPr>
            <w:r w:rsidRPr="009D2E87">
              <w:rPr>
                <w:rFonts w:ascii="Times New Roman" w:hAnsi="Times New Roman" w:cs="Times New Roman" w:hint="eastAsia"/>
                <w:color w:val="000000"/>
                <w:sz w:val="22"/>
              </w:rPr>
              <w:t>Ⅰ</w:t>
            </w:r>
          </w:p>
        </w:tc>
        <w:tc>
          <w:tcPr>
            <w:tcW w:w="1060" w:type="dxa"/>
            <w:tcBorders>
              <w:top w:val="nil"/>
              <w:left w:val="nil"/>
              <w:bottom w:val="single" w:sz="4" w:space="0" w:color="auto"/>
              <w:right w:val="single" w:sz="4" w:space="0" w:color="auto"/>
            </w:tcBorders>
            <w:vAlign w:val="center"/>
          </w:tcPr>
          <w:p w14:paraId="61488FAA"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hint="eastAsia"/>
                <w:color w:val="000000"/>
                <w:sz w:val="22"/>
              </w:rPr>
              <w:t xml:space="preserve">　</w:t>
            </w:r>
          </w:p>
        </w:tc>
      </w:tr>
      <w:tr w:rsidR="008D77C5" w:rsidRPr="00F63223" w14:paraId="119EA4EB" w14:textId="77777777" w:rsidTr="000672F6">
        <w:trPr>
          <w:trHeight w:val="288"/>
          <w:jc w:val="center"/>
        </w:trPr>
        <w:tc>
          <w:tcPr>
            <w:tcW w:w="688" w:type="dxa"/>
            <w:tcBorders>
              <w:top w:val="nil"/>
              <w:left w:val="single" w:sz="4" w:space="0" w:color="auto"/>
              <w:bottom w:val="single" w:sz="4" w:space="0" w:color="auto"/>
              <w:right w:val="single" w:sz="4" w:space="0" w:color="auto"/>
            </w:tcBorders>
            <w:vAlign w:val="center"/>
          </w:tcPr>
          <w:p w14:paraId="4C96F122"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3</w:t>
            </w:r>
          </w:p>
        </w:tc>
        <w:tc>
          <w:tcPr>
            <w:tcW w:w="2960" w:type="dxa"/>
            <w:tcBorders>
              <w:top w:val="nil"/>
              <w:left w:val="nil"/>
              <w:bottom w:val="single" w:sz="4" w:space="0" w:color="auto"/>
              <w:right w:val="single" w:sz="4" w:space="0" w:color="auto"/>
            </w:tcBorders>
            <w:vAlign w:val="center"/>
          </w:tcPr>
          <w:p w14:paraId="1383D589" w14:textId="77777777" w:rsidR="008D77C5" w:rsidRPr="00B0590A" w:rsidRDefault="008D77C5" w:rsidP="000672F6">
            <w:pPr>
              <w:widowControl/>
              <w:jc w:val="left"/>
              <w:rPr>
                <w:rFonts w:ascii="Times New Roman" w:hAnsi="Times New Roman" w:cs="Times New Roman"/>
                <w:i/>
                <w:iCs/>
                <w:color w:val="000000"/>
                <w:sz w:val="22"/>
              </w:rPr>
            </w:pPr>
            <w:r w:rsidRPr="00B0590A">
              <w:rPr>
                <w:rFonts w:ascii="Times New Roman" w:hAnsi="Times New Roman" w:cs="Times New Roman"/>
                <w:i/>
                <w:iCs/>
                <w:color w:val="000000"/>
                <w:sz w:val="22"/>
              </w:rPr>
              <w:t>Platalea leucorodia</w:t>
            </w:r>
          </w:p>
        </w:tc>
        <w:tc>
          <w:tcPr>
            <w:tcW w:w="980" w:type="dxa"/>
            <w:tcBorders>
              <w:top w:val="nil"/>
              <w:left w:val="nil"/>
              <w:bottom w:val="single" w:sz="4" w:space="0" w:color="auto"/>
              <w:right w:val="single" w:sz="4" w:space="0" w:color="auto"/>
            </w:tcBorders>
            <w:vAlign w:val="center"/>
          </w:tcPr>
          <w:p w14:paraId="43A3986D" w14:textId="77777777" w:rsidR="008D77C5" w:rsidRPr="009D2E87" w:rsidRDefault="008D77C5" w:rsidP="000672F6">
            <w:pPr>
              <w:widowControl/>
              <w:jc w:val="left"/>
              <w:rPr>
                <w:rFonts w:ascii="Times New Roman" w:hAnsi="Times New Roman" w:cs="Times New Roman"/>
                <w:color w:val="000000"/>
                <w:sz w:val="22"/>
              </w:rPr>
            </w:pPr>
            <w:r w:rsidRPr="009D2E87">
              <w:rPr>
                <w:rFonts w:ascii="Times New Roman" w:hAnsi="Times New Roman" w:cs="Times New Roman" w:hint="eastAsia"/>
                <w:color w:val="000000"/>
                <w:sz w:val="22"/>
              </w:rPr>
              <w:t>Ⅱ</w:t>
            </w:r>
          </w:p>
        </w:tc>
        <w:tc>
          <w:tcPr>
            <w:tcW w:w="1060" w:type="dxa"/>
            <w:tcBorders>
              <w:top w:val="nil"/>
              <w:left w:val="nil"/>
              <w:bottom w:val="single" w:sz="4" w:space="0" w:color="auto"/>
              <w:right w:val="single" w:sz="4" w:space="0" w:color="auto"/>
            </w:tcBorders>
            <w:vAlign w:val="center"/>
          </w:tcPr>
          <w:p w14:paraId="761B5527"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hint="eastAsia"/>
                <w:color w:val="000000"/>
                <w:sz w:val="22"/>
              </w:rPr>
              <w:t xml:space="preserve">　</w:t>
            </w:r>
          </w:p>
        </w:tc>
      </w:tr>
      <w:tr w:rsidR="008D77C5" w:rsidRPr="00F63223" w14:paraId="7D5ACC35" w14:textId="77777777" w:rsidTr="000672F6">
        <w:trPr>
          <w:trHeight w:val="288"/>
          <w:jc w:val="center"/>
        </w:trPr>
        <w:tc>
          <w:tcPr>
            <w:tcW w:w="688" w:type="dxa"/>
            <w:tcBorders>
              <w:top w:val="nil"/>
              <w:left w:val="single" w:sz="4" w:space="0" w:color="auto"/>
              <w:bottom w:val="single" w:sz="4" w:space="0" w:color="auto"/>
              <w:right w:val="single" w:sz="4" w:space="0" w:color="auto"/>
            </w:tcBorders>
            <w:vAlign w:val="center"/>
          </w:tcPr>
          <w:p w14:paraId="0E2986A5"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4</w:t>
            </w:r>
          </w:p>
        </w:tc>
        <w:tc>
          <w:tcPr>
            <w:tcW w:w="2960" w:type="dxa"/>
            <w:tcBorders>
              <w:top w:val="nil"/>
              <w:left w:val="nil"/>
              <w:bottom w:val="single" w:sz="4" w:space="0" w:color="auto"/>
              <w:right w:val="single" w:sz="4" w:space="0" w:color="auto"/>
            </w:tcBorders>
            <w:vAlign w:val="center"/>
          </w:tcPr>
          <w:p w14:paraId="3335AB3C" w14:textId="77777777" w:rsidR="008D77C5" w:rsidRPr="00B0590A" w:rsidRDefault="008D77C5" w:rsidP="000672F6">
            <w:pPr>
              <w:widowControl/>
              <w:jc w:val="left"/>
              <w:rPr>
                <w:rFonts w:ascii="Times New Roman" w:hAnsi="Times New Roman" w:cs="Times New Roman"/>
                <w:i/>
                <w:iCs/>
                <w:color w:val="000000"/>
                <w:sz w:val="22"/>
              </w:rPr>
            </w:pPr>
            <w:r w:rsidRPr="00B0590A">
              <w:rPr>
                <w:rFonts w:ascii="Times New Roman" w:hAnsi="Times New Roman" w:cs="Times New Roman"/>
                <w:i/>
                <w:iCs/>
                <w:color w:val="000000"/>
                <w:sz w:val="22"/>
              </w:rPr>
              <w:t>Cygnus cygnus</w:t>
            </w:r>
          </w:p>
        </w:tc>
        <w:tc>
          <w:tcPr>
            <w:tcW w:w="980" w:type="dxa"/>
            <w:tcBorders>
              <w:top w:val="nil"/>
              <w:left w:val="nil"/>
              <w:bottom w:val="single" w:sz="4" w:space="0" w:color="auto"/>
              <w:right w:val="single" w:sz="4" w:space="0" w:color="auto"/>
            </w:tcBorders>
            <w:vAlign w:val="center"/>
          </w:tcPr>
          <w:p w14:paraId="2CF6EE2C" w14:textId="77777777" w:rsidR="008D77C5" w:rsidRPr="009D2E87" w:rsidRDefault="008D77C5" w:rsidP="000672F6">
            <w:pPr>
              <w:widowControl/>
              <w:jc w:val="left"/>
              <w:rPr>
                <w:rFonts w:ascii="Times New Roman" w:hAnsi="Times New Roman" w:cs="Times New Roman"/>
                <w:color w:val="000000"/>
                <w:sz w:val="22"/>
              </w:rPr>
            </w:pPr>
            <w:r w:rsidRPr="009D2E87">
              <w:rPr>
                <w:rFonts w:ascii="Times New Roman" w:hAnsi="Times New Roman" w:cs="Times New Roman" w:hint="eastAsia"/>
                <w:color w:val="000000"/>
                <w:sz w:val="22"/>
              </w:rPr>
              <w:t>Ⅱ</w:t>
            </w:r>
          </w:p>
        </w:tc>
        <w:tc>
          <w:tcPr>
            <w:tcW w:w="1060" w:type="dxa"/>
            <w:tcBorders>
              <w:top w:val="nil"/>
              <w:left w:val="nil"/>
              <w:bottom w:val="single" w:sz="4" w:space="0" w:color="auto"/>
              <w:right w:val="single" w:sz="4" w:space="0" w:color="auto"/>
            </w:tcBorders>
            <w:vAlign w:val="center"/>
          </w:tcPr>
          <w:p w14:paraId="181BCB81"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hint="eastAsia"/>
                <w:color w:val="000000"/>
                <w:sz w:val="22"/>
              </w:rPr>
              <w:t xml:space="preserve">　</w:t>
            </w:r>
          </w:p>
        </w:tc>
      </w:tr>
      <w:tr w:rsidR="008D77C5" w:rsidRPr="00F63223" w14:paraId="6089F35B" w14:textId="77777777" w:rsidTr="000672F6">
        <w:trPr>
          <w:trHeight w:val="288"/>
          <w:jc w:val="center"/>
        </w:trPr>
        <w:tc>
          <w:tcPr>
            <w:tcW w:w="688" w:type="dxa"/>
            <w:tcBorders>
              <w:top w:val="nil"/>
              <w:left w:val="single" w:sz="4" w:space="0" w:color="auto"/>
              <w:bottom w:val="single" w:sz="4" w:space="0" w:color="auto"/>
              <w:right w:val="single" w:sz="4" w:space="0" w:color="auto"/>
            </w:tcBorders>
            <w:vAlign w:val="center"/>
          </w:tcPr>
          <w:p w14:paraId="1F58FDE0"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5</w:t>
            </w:r>
          </w:p>
        </w:tc>
        <w:tc>
          <w:tcPr>
            <w:tcW w:w="2960" w:type="dxa"/>
            <w:tcBorders>
              <w:top w:val="nil"/>
              <w:left w:val="nil"/>
              <w:bottom w:val="single" w:sz="4" w:space="0" w:color="auto"/>
              <w:right w:val="single" w:sz="4" w:space="0" w:color="auto"/>
            </w:tcBorders>
            <w:vAlign w:val="center"/>
          </w:tcPr>
          <w:p w14:paraId="0E2FB1BF" w14:textId="77777777" w:rsidR="008D77C5" w:rsidRPr="00B0590A" w:rsidRDefault="008D77C5" w:rsidP="000672F6">
            <w:pPr>
              <w:widowControl/>
              <w:jc w:val="left"/>
              <w:rPr>
                <w:rFonts w:ascii="Times New Roman" w:hAnsi="Times New Roman" w:cs="Times New Roman"/>
                <w:i/>
                <w:iCs/>
                <w:color w:val="000000"/>
                <w:sz w:val="22"/>
              </w:rPr>
            </w:pPr>
            <w:r w:rsidRPr="00B0590A">
              <w:rPr>
                <w:rFonts w:ascii="Times New Roman" w:hAnsi="Times New Roman" w:cs="Times New Roman"/>
                <w:i/>
                <w:iCs/>
                <w:color w:val="000000"/>
                <w:sz w:val="22"/>
              </w:rPr>
              <w:t>Anser albifrons</w:t>
            </w:r>
          </w:p>
        </w:tc>
        <w:tc>
          <w:tcPr>
            <w:tcW w:w="980" w:type="dxa"/>
            <w:tcBorders>
              <w:top w:val="nil"/>
              <w:left w:val="nil"/>
              <w:bottom w:val="single" w:sz="4" w:space="0" w:color="auto"/>
              <w:right w:val="single" w:sz="4" w:space="0" w:color="auto"/>
            </w:tcBorders>
            <w:vAlign w:val="center"/>
          </w:tcPr>
          <w:p w14:paraId="56C2B105" w14:textId="77777777" w:rsidR="008D77C5" w:rsidRPr="009D2E87" w:rsidRDefault="008D77C5" w:rsidP="000672F6">
            <w:pPr>
              <w:widowControl/>
              <w:jc w:val="left"/>
              <w:rPr>
                <w:rFonts w:ascii="Times New Roman" w:hAnsi="Times New Roman" w:cs="Times New Roman"/>
                <w:color w:val="000000"/>
                <w:sz w:val="22"/>
              </w:rPr>
            </w:pPr>
            <w:r w:rsidRPr="009D2E87">
              <w:rPr>
                <w:rFonts w:ascii="Times New Roman" w:hAnsi="Times New Roman" w:cs="Times New Roman" w:hint="eastAsia"/>
                <w:color w:val="000000"/>
                <w:sz w:val="22"/>
              </w:rPr>
              <w:t>Ⅱ</w:t>
            </w:r>
          </w:p>
        </w:tc>
        <w:tc>
          <w:tcPr>
            <w:tcW w:w="1060" w:type="dxa"/>
            <w:tcBorders>
              <w:top w:val="nil"/>
              <w:left w:val="nil"/>
              <w:bottom w:val="single" w:sz="4" w:space="0" w:color="auto"/>
              <w:right w:val="single" w:sz="4" w:space="0" w:color="auto"/>
            </w:tcBorders>
            <w:vAlign w:val="center"/>
          </w:tcPr>
          <w:p w14:paraId="060DF558"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hint="eastAsia"/>
                <w:color w:val="000000"/>
                <w:sz w:val="22"/>
              </w:rPr>
              <w:t xml:space="preserve">　</w:t>
            </w:r>
          </w:p>
        </w:tc>
      </w:tr>
      <w:tr w:rsidR="008D77C5" w:rsidRPr="00F63223" w14:paraId="275C41E4" w14:textId="77777777" w:rsidTr="000672F6">
        <w:trPr>
          <w:trHeight w:val="288"/>
          <w:jc w:val="center"/>
        </w:trPr>
        <w:tc>
          <w:tcPr>
            <w:tcW w:w="688" w:type="dxa"/>
            <w:tcBorders>
              <w:top w:val="nil"/>
              <w:left w:val="single" w:sz="4" w:space="0" w:color="auto"/>
              <w:bottom w:val="single" w:sz="4" w:space="0" w:color="auto"/>
              <w:right w:val="single" w:sz="4" w:space="0" w:color="auto"/>
            </w:tcBorders>
            <w:vAlign w:val="center"/>
          </w:tcPr>
          <w:p w14:paraId="2749C15A"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6</w:t>
            </w:r>
          </w:p>
        </w:tc>
        <w:tc>
          <w:tcPr>
            <w:tcW w:w="2960" w:type="dxa"/>
            <w:tcBorders>
              <w:top w:val="nil"/>
              <w:left w:val="nil"/>
              <w:bottom w:val="single" w:sz="4" w:space="0" w:color="auto"/>
              <w:right w:val="single" w:sz="4" w:space="0" w:color="auto"/>
            </w:tcBorders>
            <w:vAlign w:val="center"/>
          </w:tcPr>
          <w:p w14:paraId="7FC22CEC" w14:textId="77777777" w:rsidR="008D77C5" w:rsidRPr="00B0590A" w:rsidRDefault="008D77C5" w:rsidP="000672F6">
            <w:pPr>
              <w:widowControl/>
              <w:jc w:val="left"/>
              <w:rPr>
                <w:rFonts w:ascii="Times New Roman" w:hAnsi="Times New Roman" w:cs="Times New Roman"/>
                <w:i/>
                <w:iCs/>
                <w:color w:val="000000"/>
                <w:sz w:val="22"/>
              </w:rPr>
            </w:pPr>
            <w:r w:rsidRPr="00B0590A">
              <w:rPr>
                <w:rFonts w:ascii="Times New Roman" w:hAnsi="Times New Roman" w:cs="Times New Roman"/>
                <w:i/>
                <w:iCs/>
                <w:color w:val="000000"/>
                <w:sz w:val="22"/>
              </w:rPr>
              <w:t>Aythya ferina</w:t>
            </w:r>
          </w:p>
        </w:tc>
        <w:tc>
          <w:tcPr>
            <w:tcW w:w="980" w:type="dxa"/>
            <w:tcBorders>
              <w:top w:val="nil"/>
              <w:left w:val="nil"/>
              <w:bottom w:val="single" w:sz="4" w:space="0" w:color="auto"/>
              <w:right w:val="single" w:sz="4" w:space="0" w:color="auto"/>
            </w:tcBorders>
            <w:vAlign w:val="center"/>
          </w:tcPr>
          <w:p w14:paraId="5742561D"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hint="eastAsia"/>
                <w:color w:val="000000"/>
                <w:sz w:val="22"/>
              </w:rPr>
              <w:t xml:space="preserve">　</w:t>
            </w:r>
          </w:p>
        </w:tc>
        <w:tc>
          <w:tcPr>
            <w:tcW w:w="1060" w:type="dxa"/>
            <w:tcBorders>
              <w:top w:val="nil"/>
              <w:left w:val="nil"/>
              <w:bottom w:val="single" w:sz="4" w:space="0" w:color="auto"/>
              <w:right w:val="single" w:sz="4" w:space="0" w:color="auto"/>
            </w:tcBorders>
            <w:vAlign w:val="center"/>
          </w:tcPr>
          <w:p w14:paraId="26EE8475"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VU</w:t>
            </w:r>
          </w:p>
        </w:tc>
      </w:tr>
      <w:tr w:rsidR="008D77C5" w:rsidRPr="00F63223" w14:paraId="5021FA33" w14:textId="77777777" w:rsidTr="000672F6">
        <w:trPr>
          <w:trHeight w:val="288"/>
          <w:jc w:val="center"/>
        </w:trPr>
        <w:tc>
          <w:tcPr>
            <w:tcW w:w="688" w:type="dxa"/>
            <w:tcBorders>
              <w:top w:val="nil"/>
              <w:left w:val="single" w:sz="4" w:space="0" w:color="auto"/>
              <w:bottom w:val="single" w:sz="4" w:space="0" w:color="auto"/>
              <w:right w:val="single" w:sz="4" w:space="0" w:color="auto"/>
            </w:tcBorders>
            <w:vAlign w:val="center"/>
          </w:tcPr>
          <w:p w14:paraId="195882F3"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7</w:t>
            </w:r>
          </w:p>
        </w:tc>
        <w:tc>
          <w:tcPr>
            <w:tcW w:w="2960" w:type="dxa"/>
            <w:tcBorders>
              <w:top w:val="nil"/>
              <w:left w:val="nil"/>
              <w:bottom w:val="single" w:sz="4" w:space="0" w:color="auto"/>
              <w:right w:val="single" w:sz="4" w:space="0" w:color="auto"/>
            </w:tcBorders>
            <w:vAlign w:val="center"/>
          </w:tcPr>
          <w:p w14:paraId="70060AE2" w14:textId="77777777" w:rsidR="008D77C5" w:rsidRPr="00B0590A" w:rsidRDefault="008D77C5" w:rsidP="000672F6">
            <w:pPr>
              <w:widowControl/>
              <w:jc w:val="left"/>
              <w:rPr>
                <w:rFonts w:ascii="Times New Roman" w:hAnsi="Times New Roman" w:cs="Times New Roman"/>
                <w:i/>
                <w:iCs/>
                <w:color w:val="000000"/>
                <w:sz w:val="22"/>
              </w:rPr>
            </w:pPr>
            <w:r w:rsidRPr="00B0590A">
              <w:rPr>
                <w:rFonts w:ascii="Times New Roman" w:hAnsi="Times New Roman" w:cs="Times New Roman"/>
                <w:i/>
                <w:iCs/>
                <w:color w:val="000000"/>
                <w:sz w:val="22"/>
              </w:rPr>
              <w:t>Milvus migrans</w:t>
            </w:r>
          </w:p>
        </w:tc>
        <w:tc>
          <w:tcPr>
            <w:tcW w:w="980" w:type="dxa"/>
            <w:tcBorders>
              <w:top w:val="nil"/>
              <w:left w:val="nil"/>
              <w:bottom w:val="single" w:sz="4" w:space="0" w:color="auto"/>
              <w:right w:val="single" w:sz="4" w:space="0" w:color="auto"/>
            </w:tcBorders>
            <w:vAlign w:val="center"/>
          </w:tcPr>
          <w:p w14:paraId="32DC7690" w14:textId="77777777" w:rsidR="008D77C5" w:rsidRPr="009D2E87" w:rsidRDefault="008D77C5" w:rsidP="000672F6">
            <w:pPr>
              <w:widowControl/>
              <w:jc w:val="left"/>
              <w:rPr>
                <w:rFonts w:ascii="Times New Roman" w:hAnsi="Times New Roman" w:cs="Times New Roman"/>
                <w:color w:val="000000"/>
                <w:sz w:val="22"/>
              </w:rPr>
            </w:pPr>
            <w:r w:rsidRPr="009D2E87">
              <w:rPr>
                <w:rFonts w:ascii="Times New Roman" w:hAnsi="Times New Roman" w:cs="Times New Roman" w:hint="eastAsia"/>
                <w:color w:val="000000"/>
                <w:sz w:val="22"/>
              </w:rPr>
              <w:t>Ⅱ</w:t>
            </w:r>
          </w:p>
        </w:tc>
        <w:tc>
          <w:tcPr>
            <w:tcW w:w="1060" w:type="dxa"/>
            <w:tcBorders>
              <w:top w:val="nil"/>
              <w:left w:val="nil"/>
              <w:bottom w:val="single" w:sz="4" w:space="0" w:color="auto"/>
              <w:right w:val="single" w:sz="4" w:space="0" w:color="auto"/>
            </w:tcBorders>
            <w:vAlign w:val="center"/>
          </w:tcPr>
          <w:p w14:paraId="4EBD52E5"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hint="eastAsia"/>
                <w:color w:val="000000"/>
                <w:sz w:val="22"/>
              </w:rPr>
              <w:t xml:space="preserve">　</w:t>
            </w:r>
          </w:p>
        </w:tc>
      </w:tr>
      <w:tr w:rsidR="008D77C5" w:rsidRPr="00F63223" w14:paraId="32F68E95" w14:textId="77777777" w:rsidTr="000672F6">
        <w:trPr>
          <w:trHeight w:val="288"/>
          <w:jc w:val="center"/>
        </w:trPr>
        <w:tc>
          <w:tcPr>
            <w:tcW w:w="688" w:type="dxa"/>
            <w:tcBorders>
              <w:top w:val="nil"/>
              <w:left w:val="single" w:sz="4" w:space="0" w:color="auto"/>
              <w:bottom w:val="single" w:sz="4" w:space="0" w:color="auto"/>
              <w:right w:val="single" w:sz="4" w:space="0" w:color="auto"/>
            </w:tcBorders>
            <w:vAlign w:val="center"/>
          </w:tcPr>
          <w:p w14:paraId="42885CA8"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8</w:t>
            </w:r>
          </w:p>
        </w:tc>
        <w:tc>
          <w:tcPr>
            <w:tcW w:w="2960" w:type="dxa"/>
            <w:tcBorders>
              <w:top w:val="nil"/>
              <w:left w:val="nil"/>
              <w:bottom w:val="single" w:sz="4" w:space="0" w:color="auto"/>
              <w:right w:val="single" w:sz="4" w:space="0" w:color="auto"/>
            </w:tcBorders>
            <w:vAlign w:val="center"/>
          </w:tcPr>
          <w:p w14:paraId="13BDB5F5" w14:textId="77777777" w:rsidR="008D77C5" w:rsidRPr="00B0590A" w:rsidRDefault="008D77C5" w:rsidP="000672F6">
            <w:pPr>
              <w:widowControl/>
              <w:jc w:val="left"/>
              <w:rPr>
                <w:rFonts w:ascii="Times New Roman" w:hAnsi="Times New Roman" w:cs="Times New Roman"/>
                <w:i/>
                <w:iCs/>
                <w:color w:val="000000"/>
                <w:sz w:val="22"/>
              </w:rPr>
            </w:pPr>
            <w:r w:rsidRPr="00B0590A">
              <w:rPr>
                <w:rFonts w:ascii="Times New Roman" w:hAnsi="Times New Roman" w:cs="Times New Roman"/>
                <w:i/>
                <w:iCs/>
                <w:color w:val="000000"/>
                <w:sz w:val="22"/>
              </w:rPr>
              <w:t>Haliaeetus leucoryphus</w:t>
            </w:r>
          </w:p>
        </w:tc>
        <w:tc>
          <w:tcPr>
            <w:tcW w:w="980" w:type="dxa"/>
            <w:tcBorders>
              <w:top w:val="nil"/>
              <w:left w:val="nil"/>
              <w:bottom w:val="single" w:sz="4" w:space="0" w:color="auto"/>
              <w:right w:val="single" w:sz="4" w:space="0" w:color="auto"/>
            </w:tcBorders>
            <w:vAlign w:val="center"/>
          </w:tcPr>
          <w:p w14:paraId="6FFA40AF" w14:textId="77777777" w:rsidR="008D77C5" w:rsidRPr="009D2E87" w:rsidRDefault="008D77C5" w:rsidP="000672F6">
            <w:pPr>
              <w:widowControl/>
              <w:jc w:val="left"/>
              <w:rPr>
                <w:rFonts w:ascii="Times New Roman" w:hAnsi="Times New Roman" w:cs="Times New Roman"/>
                <w:color w:val="000000"/>
                <w:sz w:val="22"/>
              </w:rPr>
            </w:pPr>
            <w:r w:rsidRPr="009D2E87">
              <w:rPr>
                <w:rFonts w:ascii="Times New Roman" w:hAnsi="Times New Roman" w:cs="Times New Roman" w:hint="eastAsia"/>
                <w:color w:val="000000"/>
                <w:sz w:val="22"/>
              </w:rPr>
              <w:t>Ⅰ</w:t>
            </w:r>
          </w:p>
        </w:tc>
        <w:tc>
          <w:tcPr>
            <w:tcW w:w="1060" w:type="dxa"/>
            <w:tcBorders>
              <w:top w:val="nil"/>
              <w:left w:val="nil"/>
              <w:bottom w:val="single" w:sz="4" w:space="0" w:color="auto"/>
              <w:right w:val="single" w:sz="4" w:space="0" w:color="auto"/>
            </w:tcBorders>
            <w:vAlign w:val="center"/>
          </w:tcPr>
          <w:p w14:paraId="6E905AC1"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EN</w:t>
            </w:r>
          </w:p>
        </w:tc>
      </w:tr>
      <w:tr w:rsidR="008D77C5" w:rsidRPr="00F63223" w14:paraId="7730B50C" w14:textId="77777777" w:rsidTr="000672F6">
        <w:trPr>
          <w:trHeight w:val="288"/>
          <w:jc w:val="center"/>
        </w:trPr>
        <w:tc>
          <w:tcPr>
            <w:tcW w:w="688" w:type="dxa"/>
            <w:tcBorders>
              <w:top w:val="nil"/>
              <w:left w:val="single" w:sz="4" w:space="0" w:color="auto"/>
              <w:bottom w:val="single" w:sz="4" w:space="0" w:color="auto"/>
              <w:right w:val="single" w:sz="4" w:space="0" w:color="auto"/>
            </w:tcBorders>
            <w:vAlign w:val="center"/>
          </w:tcPr>
          <w:p w14:paraId="37C8B655"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9</w:t>
            </w:r>
          </w:p>
        </w:tc>
        <w:tc>
          <w:tcPr>
            <w:tcW w:w="2960" w:type="dxa"/>
            <w:tcBorders>
              <w:top w:val="nil"/>
              <w:left w:val="nil"/>
              <w:bottom w:val="single" w:sz="4" w:space="0" w:color="auto"/>
              <w:right w:val="single" w:sz="4" w:space="0" w:color="auto"/>
            </w:tcBorders>
            <w:vAlign w:val="center"/>
          </w:tcPr>
          <w:p w14:paraId="76BBF702" w14:textId="77777777" w:rsidR="008D77C5" w:rsidRPr="00B0590A" w:rsidRDefault="008D77C5" w:rsidP="000672F6">
            <w:pPr>
              <w:widowControl/>
              <w:jc w:val="left"/>
              <w:rPr>
                <w:rFonts w:ascii="Times New Roman" w:hAnsi="Times New Roman" w:cs="Times New Roman"/>
                <w:i/>
                <w:iCs/>
                <w:color w:val="000000"/>
                <w:sz w:val="22"/>
              </w:rPr>
            </w:pPr>
            <w:r w:rsidRPr="00B0590A">
              <w:rPr>
                <w:rFonts w:ascii="Times New Roman" w:hAnsi="Times New Roman" w:cs="Times New Roman"/>
                <w:i/>
                <w:iCs/>
                <w:color w:val="000000"/>
                <w:sz w:val="22"/>
              </w:rPr>
              <w:t xml:space="preserve">Haliaeetus albicilla </w:t>
            </w:r>
          </w:p>
        </w:tc>
        <w:tc>
          <w:tcPr>
            <w:tcW w:w="980" w:type="dxa"/>
            <w:tcBorders>
              <w:top w:val="nil"/>
              <w:left w:val="nil"/>
              <w:bottom w:val="single" w:sz="4" w:space="0" w:color="auto"/>
              <w:right w:val="single" w:sz="4" w:space="0" w:color="auto"/>
            </w:tcBorders>
            <w:vAlign w:val="center"/>
          </w:tcPr>
          <w:p w14:paraId="240007A2" w14:textId="77777777" w:rsidR="008D77C5" w:rsidRPr="009D2E87" w:rsidRDefault="008D77C5" w:rsidP="000672F6">
            <w:pPr>
              <w:widowControl/>
              <w:jc w:val="left"/>
              <w:rPr>
                <w:rFonts w:ascii="Times New Roman" w:hAnsi="Times New Roman" w:cs="Times New Roman"/>
                <w:color w:val="000000"/>
                <w:sz w:val="22"/>
              </w:rPr>
            </w:pPr>
            <w:r w:rsidRPr="009D2E87">
              <w:rPr>
                <w:rFonts w:ascii="Times New Roman" w:hAnsi="Times New Roman" w:cs="Times New Roman" w:hint="eastAsia"/>
                <w:color w:val="000000"/>
                <w:sz w:val="22"/>
              </w:rPr>
              <w:t>Ⅰ</w:t>
            </w:r>
          </w:p>
        </w:tc>
        <w:tc>
          <w:tcPr>
            <w:tcW w:w="1060" w:type="dxa"/>
            <w:tcBorders>
              <w:top w:val="nil"/>
              <w:left w:val="nil"/>
              <w:bottom w:val="single" w:sz="4" w:space="0" w:color="auto"/>
              <w:right w:val="single" w:sz="4" w:space="0" w:color="auto"/>
            </w:tcBorders>
            <w:vAlign w:val="center"/>
          </w:tcPr>
          <w:p w14:paraId="303187BA"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hint="eastAsia"/>
                <w:color w:val="000000"/>
                <w:sz w:val="22"/>
              </w:rPr>
              <w:t xml:space="preserve">　</w:t>
            </w:r>
          </w:p>
        </w:tc>
      </w:tr>
      <w:tr w:rsidR="008D77C5" w:rsidRPr="00F63223" w14:paraId="04ECEE44" w14:textId="77777777" w:rsidTr="000672F6">
        <w:trPr>
          <w:trHeight w:val="288"/>
          <w:jc w:val="center"/>
        </w:trPr>
        <w:tc>
          <w:tcPr>
            <w:tcW w:w="688" w:type="dxa"/>
            <w:tcBorders>
              <w:top w:val="nil"/>
              <w:left w:val="single" w:sz="4" w:space="0" w:color="auto"/>
              <w:bottom w:val="single" w:sz="4" w:space="0" w:color="auto"/>
              <w:right w:val="single" w:sz="4" w:space="0" w:color="auto"/>
            </w:tcBorders>
            <w:vAlign w:val="center"/>
          </w:tcPr>
          <w:p w14:paraId="229E7C55"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10</w:t>
            </w:r>
          </w:p>
        </w:tc>
        <w:tc>
          <w:tcPr>
            <w:tcW w:w="2960" w:type="dxa"/>
            <w:tcBorders>
              <w:top w:val="nil"/>
              <w:left w:val="nil"/>
              <w:bottom w:val="single" w:sz="4" w:space="0" w:color="auto"/>
              <w:right w:val="single" w:sz="4" w:space="0" w:color="auto"/>
            </w:tcBorders>
            <w:vAlign w:val="center"/>
          </w:tcPr>
          <w:p w14:paraId="3785A2AB" w14:textId="77777777" w:rsidR="008D77C5" w:rsidRPr="00B0590A" w:rsidRDefault="008D77C5" w:rsidP="000672F6">
            <w:pPr>
              <w:widowControl/>
              <w:jc w:val="left"/>
              <w:rPr>
                <w:rFonts w:ascii="Times New Roman" w:hAnsi="Times New Roman" w:cs="Times New Roman"/>
                <w:i/>
                <w:iCs/>
                <w:color w:val="000000"/>
                <w:sz w:val="22"/>
              </w:rPr>
            </w:pPr>
            <w:r w:rsidRPr="00B0590A">
              <w:rPr>
                <w:rFonts w:ascii="Times New Roman" w:hAnsi="Times New Roman" w:cs="Times New Roman"/>
                <w:i/>
                <w:iCs/>
                <w:color w:val="000000"/>
                <w:sz w:val="22"/>
              </w:rPr>
              <w:t>Gypaetus barbatus</w:t>
            </w:r>
          </w:p>
        </w:tc>
        <w:tc>
          <w:tcPr>
            <w:tcW w:w="980" w:type="dxa"/>
            <w:tcBorders>
              <w:top w:val="nil"/>
              <w:left w:val="nil"/>
              <w:bottom w:val="single" w:sz="4" w:space="0" w:color="auto"/>
              <w:right w:val="single" w:sz="4" w:space="0" w:color="auto"/>
            </w:tcBorders>
            <w:vAlign w:val="center"/>
          </w:tcPr>
          <w:p w14:paraId="1CBE5E14" w14:textId="77777777" w:rsidR="008D77C5" w:rsidRPr="009D2E87" w:rsidRDefault="008D77C5" w:rsidP="000672F6">
            <w:pPr>
              <w:widowControl/>
              <w:jc w:val="left"/>
              <w:rPr>
                <w:rFonts w:ascii="Times New Roman" w:hAnsi="Times New Roman" w:cs="Times New Roman"/>
                <w:color w:val="000000"/>
                <w:sz w:val="22"/>
              </w:rPr>
            </w:pPr>
            <w:r w:rsidRPr="009D2E87">
              <w:rPr>
                <w:rFonts w:ascii="Times New Roman" w:hAnsi="Times New Roman" w:cs="Times New Roman" w:hint="eastAsia"/>
                <w:color w:val="000000"/>
                <w:sz w:val="22"/>
              </w:rPr>
              <w:t>Ⅱ</w:t>
            </w:r>
          </w:p>
        </w:tc>
        <w:tc>
          <w:tcPr>
            <w:tcW w:w="1060" w:type="dxa"/>
            <w:tcBorders>
              <w:top w:val="nil"/>
              <w:left w:val="nil"/>
              <w:bottom w:val="single" w:sz="4" w:space="0" w:color="auto"/>
              <w:right w:val="single" w:sz="4" w:space="0" w:color="auto"/>
            </w:tcBorders>
            <w:vAlign w:val="center"/>
          </w:tcPr>
          <w:p w14:paraId="4E2BE494"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NT</w:t>
            </w:r>
          </w:p>
        </w:tc>
      </w:tr>
      <w:tr w:rsidR="008D77C5" w:rsidRPr="00F63223" w14:paraId="308A2CA4" w14:textId="77777777" w:rsidTr="000672F6">
        <w:trPr>
          <w:trHeight w:val="288"/>
          <w:jc w:val="center"/>
        </w:trPr>
        <w:tc>
          <w:tcPr>
            <w:tcW w:w="688" w:type="dxa"/>
            <w:tcBorders>
              <w:top w:val="nil"/>
              <w:left w:val="single" w:sz="4" w:space="0" w:color="auto"/>
              <w:bottom w:val="single" w:sz="4" w:space="0" w:color="auto"/>
              <w:right w:val="single" w:sz="4" w:space="0" w:color="auto"/>
            </w:tcBorders>
            <w:vAlign w:val="center"/>
          </w:tcPr>
          <w:p w14:paraId="107D5AC8"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11</w:t>
            </w:r>
          </w:p>
        </w:tc>
        <w:tc>
          <w:tcPr>
            <w:tcW w:w="2960" w:type="dxa"/>
            <w:tcBorders>
              <w:top w:val="nil"/>
              <w:left w:val="nil"/>
              <w:bottom w:val="single" w:sz="4" w:space="0" w:color="auto"/>
              <w:right w:val="single" w:sz="4" w:space="0" w:color="auto"/>
            </w:tcBorders>
            <w:vAlign w:val="center"/>
          </w:tcPr>
          <w:p w14:paraId="67BA2B34" w14:textId="77777777" w:rsidR="008D77C5" w:rsidRPr="00B0590A" w:rsidRDefault="008D77C5" w:rsidP="000672F6">
            <w:pPr>
              <w:widowControl/>
              <w:jc w:val="left"/>
              <w:rPr>
                <w:rFonts w:ascii="Times New Roman" w:hAnsi="Times New Roman" w:cs="Times New Roman"/>
                <w:i/>
                <w:iCs/>
                <w:color w:val="000000"/>
                <w:sz w:val="22"/>
              </w:rPr>
            </w:pPr>
            <w:r w:rsidRPr="00B0590A">
              <w:rPr>
                <w:rFonts w:ascii="Times New Roman" w:hAnsi="Times New Roman" w:cs="Times New Roman"/>
                <w:i/>
                <w:iCs/>
                <w:color w:val="000000"/>
                <w:sz w:val="22"/>
              </w:rPr>
              <w:t>Gyps himalayensis</w:t>
            </w:r>
          </w:p>
        </w:tc>
        <w:tc>
          <w:tcPr>
            <w:tcW w:w="980" w:type="dxa"/>
            <w:tcBorders>
              <w:top w:val="nil"/>
              <w:left w:val="nil"/>
              <w:bottom w:val="single" w:sz="4" w:space="0" w:color="auto"/>
              <w:right w:val="single" w:sz="4" w:space="0" w:color="auto"/>
            </w:tcBorders>
            <w:vAlign w:val="center"/>
          </w:tcPr>
          <w:p w14:paraId="6C1850D7" w14:textId="77777777" w:rsidR="008D77C5" w:rsidRPr="009D2E87" w:rsidRDefault="008D77C5" w:rsidP="000672F6">
            <w:pPr>
              <w:widowControl/>
              <w:jc w:val="left"/>
              <w:rPr>
                <w:rFonts w:ascii="Times New Roman" w:hAnsi="Times New Roman" w:cs="Times New Roman"/>
                <w:color w:val="000000"/>
                <w:sz w:val="22"/>
              </w:rPr>
            </w:pPr>
            <w:r w:rsidRPr="009D2E87">
              <w:rPr>
                <w:rFonts w:ascii="Times New Roman" w:hAnsi="Times New Roman" w:cs="Times New Roman" w:hint="eastAsia"/>
                <w:color w:val="000000"/>
                <w:sz w:val="22"/>
              </w:rPr>
              <w:t>Ⅱ</w:t>
            </w:r>
          </w:p>
        </w:tc>
        <w:tc>
          <w:tcPr>
            <w:tcW w:w="1060" w:type="dxa"/>
            <w:tcBorders>
              <w:top w:val="nil"/>
              <w:left w:val="nil"/>
              <w:bottom w:val="single" w:sz="4" w:space="0" w:color="auto"/>
              <w:right w:val="single" w:sz="4" w:space="0" w:color="auto"/>
            </w:tcBorders>
            <w:vAlign w:val="center"/>
          </w:tcPr>
          <w:p w14:paraId="7BE237F8"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NT</w:t>
            </w:r>
          </w:p>
        </w:tc>
      </w:tr>
      <w:tr w:rsidR="008D77C5" w:rsidRPr="00F63223" w14:paraId="5510D5B3" w14:textId="77777777" w:rsidTr="000672F6">
        <w:trPr>
          <w:trHeight w:val="288"/>
          <w:jc w:val="center"/>
        </w:trPr>
        <w:tc>
          <w:tcPr>
            <w:tcW w:w="688" w:type="dxa"/>
            <w:tcBorders>
              <w:top w:val="nil"/>
              <w:left w:val="single" w:sz="4" w:space="0" w:color="auto"/>
              <w:bottom w:val="single" w:sz="4" w:space="0" w:color="auto"/>
              <w:right w:val="single" w:sz="4" w:space="0" w:color="auto"/>
            </w:tcBorders>
            <w:vAlign w:val="center"/>
          </w:tcPr>
          <w:p w14:paraId="3FDF59AF"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12</w:t>
            </w:r>
          </w:p>
        </w:tc>
        <w:tc>
          <w:tcPr>
            <w:tcW w:w="2960" w:type="dxa"/>
            <w:tcBorders>
              <w:top w:val="nil"/>
              <w:left w:val="nil"/>
              <w:bottom w:val="single" w:sz="4" w:space="0" w:color="auto"/>
              <w:right w:val="single" w:sz="4" w:space="0" w:color="auto"/>
            </w:tcBorders>
            <w:vAlign w:val="center"/>
          </w:tcPr>
          <w:p w14:paraId="2415A070" w14:textId="77777777" w:rsidR="008D77C5" w:rsidRPr="00B0590A" w:rsidRDefault="008D77C5" w:rsidP="000672F6">
            <w:pPr>
              <w:widowControl/>
              <w:jc w:val="left"/>
              <w:rPr>
                <w:rFonts w:ascii="Times New Roman" w:hAnsi="Times New Roman" w:cs="Times New Roman"/>
                <w:i/>
                <w:iCs/>
                <w:color w:val="000000"/>
                <w:sz w:val="22"/>
              </w:rPr>
            </w:pPr>
            <w:r w:rsidRPr="00B0590A">
              <w:rPr>
                <w:rFonts w:ascii="Times New Roman" w:hAnsi="Times New Roman" w:cs="Times New Roman"/>
                <w:i/>
                <w:iCs/>
                <w:color w:val="000000"/>
                <w:sz w:val="22"/>
              </w:rPr>
              <w:t>Aegypius monachus</w:t>
            </w:r>
          </w:p>
        </w:tc>
        <w:tc>
          <w:tcPr>
            <w:tcW w:w="980" w:type="dxa"/>
            <w:tcBorders>
              <w:top w:val="nil"/>
              <w:left w:val="nil"/>
              <w:bottom w:val="single" w:sz="4" w:space="0" w:color="auto"/>
              <w:right w:val="single" w:sz="4" w:space="0" w:color="auto"/>
            </w:tcBorders>
            <w:vAlign w:val="center"/>
          </w:tcPr>
          <w:p w14:paraId="6CB8A899" w14:textId="77777777" w:rsidR="008D77C5" w:rsidRPr="009D2E87" w:rsidRDefault="008D77C5" w:rsidP="000672F6">
            <w:pPr>
              <w:widowControl/>
              <w:jc w:val="left"/>
              <w:rPr>
                <w:rFonts w:ascii="Times New Roman" w:hAnsi="Times New Roman" w:cs="Times New Roman"/>
                <w:color w:val="000000"/>
                <w:sz w:val="22"/>
              </w:rPr>
            </w:pPr>
            <w:r w:rsidRPr="009D2E87">
              <w:rPr>
                <w:rFonts w:ascii="Times New Roman" w:hAnsi="Times New Roman" w:cs="Times New Roman" w:hint="eastAsia"/>
                <w:color w:val="000000"/>
                <w:sz w:val="22"/>
              </w:rPr>
              <w:t>Ⅱ</w:t>
            </w:r>
          </w:p>
        </w:tc>
        <w:tc>
          <w:tcPr>
            <w:tcW w:w="1060" w:type="dxa"/>
            <w:tcBorders>
              <w:top w:val="nil"/>
              <w:left w:val="nil"/>
              <w:bottom w:val="single" w:sz="4" w:space="0" w:color="auto"/>
              <w:right w:val="single" w:sz="4" w:space="0" w:color="auto"/>
            </w:tcBorders>
            <w:vAlign w:val="center"/>
          </w:tcPr>
          <w:p w14:paraId="0328F377"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NT</w:t>
            </w:r>
          </w:p>
        </w:tc>
      </w:tr>
      <w:tr w:rsidR="008D77C5" w:rsidRPr="00F63223" w14:paraId="7439C126" w14:textId="77777777" w:rsidTr="000672F6">
        <w:trPr>
          <w:trHeight w:val="288"/>
          <w:jc w:val="center"/>
        </w:trPr>
        <w:tc>
          <w:tcPr>
            <w:tcW w:w="688" w:type="dxa"/>
            <w:tcBorders>
              <w:top w:val="nil"/>
              <w:left w:val="single" w:sz="4" w:space="0" w:color="auto"/>
              <w:bottom w:val="single" w:sz="4" w:space="0" w:color="auto"/>
              <w:right w:val="single" w:sz="4" w:space="0" w:color="auto"/>
            </w:tcBorders>
            <w:vAlign w:val="center"/>
          </w:tcPr>
          <w:p w14:paraId="01E31A16"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13</w:t>
            </w:r>
          </w:p>
        </w:tc>
        <w:tc>
          <w:tcPr>
            <w:tcW w:w="2960" w:type="dxa"/>
            <w:tcBorders>
              <w:top w:val="nil"/>
              <w:left w:val="nil"/>
              <w:bottom w:val="single" w:sz="4" w:space="0" w:color="auto"/>
              <w:right w:val="single" w:sz="4" w:space="0" w:color="auto"/>
            </w:tcBorders>
            <w:vAlign w:val="center"/>
          </w:tcPr>
          <w:p w14:paraId="3066812A" w14:textId="77777777" w:rsidR="008D77C5" w:rsidRPr="00B0590A" w:rsidRDefault="008D77C5" w:rsidP="000672F6">
            <w:pPr>
              <w:widowControl/>
              <w:jc w:val="left"/>
              <w:rPr>
                <w:rFonts w:ascii="Times New Roman" w:hAnsi="Times New Roman" w:cs="Times New Roman"/>
                <w:i/>
                <w:iCs/>
                <w:color w:val="000000"/>
                <w:sz w:val="22"/>
              </w:rPr>
            </w:pPr>
            <w:r w:rsidRPr="00B0590A">
              <w:rPr>
                <w:rFonts w:ascii="Times New Roman" w:hAnsi="Times New Roman" w:cs="Times New Roman"/>
                <w:i/>
                <w:iCs/>
                <w:color w:val="000000"/>
                <w:sz w:val="22"/>
              </w:rPr>
              <w:t>Circus aeruginosus</w:t>
            </w:r>
          </w:p>
        </w:tc>
        <w:tc>
          <w:tcPr>
            <w:tcW w:w="980" w:type="dxa"/>
            <w:tcBorders>
              <w:top w:val="nil"/>
              <w:left w:val="nil"/>
              <w:bottom w:val="single" w:sz="4" w:space="0" w:color="auto"/>
              <w:right w:val="single" w:sz="4" w:space="0" w:color="auto"/>
            </w:tcBorders>
            <w:vAlign w:val="center"/>
          </w:tcPr>
          <w:p w14:paraId="6775F342" w14:textId="77777777" w:rsidR="008D77C5" w:rsidRPr="009D2E87" w:rsidRDefault="008D77C5" w:rsidP="000672F6">
            <w:pPr>
              <w:widowControl/>
              <w:jc w:val="left"/>
              <w:rPr>
                <w:rFonts w:ascii="Times New Roman" w:hAnsi="Times New Roman" w:cs="Times New Roman"/>
                <w:color w:val="000000"/>
                <w:sz w:val="22"/>
              </w:rPr>
            </w:pPr>
            <w:r w:rsidRPr="009D2E87">
              <w:rPr>
                <w:rFonts w:ascii="Times New Roman" w:hAnsi="Times New Roman" w:cs="Times New Roman" w:hint="eastAsia"/>
                <w:color w:val="000000"/>
                <w:sz w:val="22"/>
              </w:rPr>
              <w:t>Ⅱ</w:t>
            </w:r>
          </w:p>
        </w:tc>
        <w:tc>
          <w:tcPr>
            <w:tcW w:w="1060" w:type="dxa"/>
            <w:tcBorders>
              <w:top w:val="nil"/>
              <w:left w:val="nil"/>
              <w:bottom w:val="single" w:sz="4" w:space="0" w:color="auto"/>
              <w:right w:val="single" w:sz="4" w:space="0" w:color="auto"/>
            </w:tcBorders>
            <w:vAlign w:val="center"/>
          </w:tcPr>
          <w:p w14:paraId="3302245D"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hint="eastAsia"/>
                <w:color w:val="000000"/>
                <w:sz w:val="22"/>
              </w:rPr>
              <w:t xml:space="preserve">　</w:t>
            </w:r>
          </w:p>
        </w:tc>
      </w:tr>
      <w:tr w:rsidR="008D77C5" w:rsidRPr="00F63223" w14:paraId="12528B30" w14:textId="77777777" w:rsidTr="000672F6">
        <w:trPr>
          <w:trHeight w:val="288"/>
          <w:jc w:val="center"/>
        </w:trPr>
        <w:tc>
          <w:tcPr>
            <w:tcW w:w="688" w:type="dxa"/>
            <w:tcBorders>
              <w:top w:val="nil"/>
              <w:left w:val="single" w:sz="4" w:space="0" w:color="auto"/>
              <w:bottom w:val="single" w:sz="4" w:space="0" w:color="auto"/>
              <w:right w:val="single" w:sz="4" w:space="0" w:color="auto"/>
            </w:tcBorders>
            <w:vAlign w:val="center"/>
          </w:tcPr>
          <w:p w14:paraId="66B3C5F0"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14</w:t>
            </w:r>
          </w:p>
        </w:tc>
        <w:tc>
          <w:tcPr>
            <w:tcW w:w="2960" w:type="dxa"/>
            <w:tcBorders>
              <w:top w:val="nil"/>
              <w:left w:val="nil"/>
              <w:bottom w:val="single" w:sz="4" w:space="0" w:color="auto"/>
              <w:right w:val="single" w:sz="4" w:space="0" w:color="auto"/>
            </w:tcBorders>
            <w:vAlign w:val="center"/>
          </w:tcPr>
          <w:p w14:paraId="473CF216" w14:textId="77777777" w:rsidR="008D77C5" w:rsidRPr="00B0590A" w:rsidRDefault="008D77C5" w:rsidP="000672F6">
            <w:pPr>
              <w:widowControl/>
              <w:jc w:val="left"/>
              <w:rPr>
                <w:rFonts w:ascii="Times New Roman" w:hAnsi="Times New Roman" w:cs="Times New Roman"/>
                <w:i/>
                <w:iCs/>
                <w:color w:val="000000"/>
                <w:sz w:val="22"/>
              </w:rPr>
            </w:pPr>
            <w:r w:rsidRPr="00B0590A">
              <w:rPr>
                <w:rFonts w:ascii="Times New Roman" w:hAnsi="Times New Roman" w:cs="Times New Roman"/>
                <w:i/>
                <w:iCs/>
                <w:color w:val="000000"/>
                <w:sz w:val="22"/>
              </w:rPr>
              <w:t>Buteo buteo</w:t>
            </w:r>
          </w:p>
        </w:tc>
        <w:tc>
          <w:tcPr>
            <w:tcW w:w="980" w:type="dxa"/>
            <w:tcBorders>
              <w:top w:val="nil"/>
              <w:left w:val="nil"/>
              <w:bottom w:val="single" w:sz="4" w:space="0" w:color="auto"/>
              <w:right w:val="single" w:sz="4" w:space="0" w:color="auto"/>
            </w:tcBorders>
            <w:vAlign w:val="center"/>
          </w:tcPr>
          <w:p w14:paraId="082020EB" w14:textId="77777777" w:rsidR="008D77C5" w:rsidRPr="009D2E87" w:rsidRDefault="008D77C5" w:rsidP="000672F6">
            <w:pPr>
              <w:widowControl/>
              <w:jc w:val="left"/>
              <w:rPr>
                <w:rFonts w:ascii="Times New Roman" w:hAnsi="Times New Roman" w:cs="Times New Roman"/>
                <w:color w:val="000000"/>
                <w:sz w:val="22"/>
              </w:rPr>
            </w:pPr>
            <w:r w:rsidRPr="009D2E87">
              <w:rPr>
                <w:rFonts w:ascii="Times New Roman" w:hAnsi="Times New Roman" w:cs="Times New Roman" w:hint="eastAsia"/>
                <w:color w:val="000000"/>
                <w:sz w:val="22"/>
              </w:rPr>
              <w:t>Ⅱ</w:t>
            </w:r>
          </w:p>
        </w:tc>
        <w:tc>
          <w:tcPr>
            <w:tcW w:w="1060" w:type="dxa"/>
            <w:tcBorders>
              <w:top w:val="nil"/>
              <w:left w:val="nil"/>
              <w:bottom w:val="single" w:sz="4" w:space="0" w:color="auto"/>
              <w:right w:val="single" w:sz="4" w:space="0" w:color="auto"/>
            </w:tcBorders>
            <w:vAlign w:val="center"/>
          </w:tcPr>
          <w:p w14:paraId="539B9290"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hint="eastAsia"/>
                <w:color w:val="000000"/>
                <w:sz w:val="22"/>
              </w:rPr>
              <w:t xml:space="preserve">　</w:t>
            </w:r>
          </w:p>
        </w:tc>
      </w:tr>
      <w:tr w:rsidR="008D77C5" w:rsidRPr="00F63223" w14:paraId="4145EC57" w14:textId="77777777" w:rsidTr="000672F6">
        <w:trPr>
          <w:trHeight w:val="288"/>
          <w:jc w:val="center"/>
        </w:trPr>
        <w:tc>
          <w:tcPr>
            <w:tcW w:w="688" w:type="dxa"/>
            <w:tcBorders>
              <w:top w:val="nil"/>
              <w:left w:val="single" w:sz="4" w:space="0" w:color="auto"/>
              <w:bottom w:val="single" w:sz="4" w:space="0" w:color="auto"/>
              <w:right w:val="single" w:sz="4" w:space="0" w:color="auto"/>
            </w:tcBorders>
            <w:vAlign w:val="center"/>
          </w:tcPr>
          <w:p w14:paraId="03B260FF"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15</w:t>
            </w:r>
          </w:p>
        </w:tc>
        <w:tc>
          <w:tcPr>
            <w:tcW w:w="2960" w:type="dxa"/>
            <w:tcBorders>
              <w:top w:val="nil"/>
              <w:left w:val="nil"/>
              <w:bottom w:val="single" w:sz="4" w:space="0" w:color="auto"/>
              <w:right w:val="single" w:sz="4" w:space="0" w:color="auto"/>
            </w:tcBorders>
            <w:vAlign w:val="center"/>
          </w:tcPr>
          <w:p w14:paraId="4AEFF716" w14:textId="77777777" w:rsidR="008D77C5" w:rsidRPr="00B0590A" w:rsidRDefault="008D77C5" w:rsidP="000672F6">
            <w:pPr>
              <w:widowControl/>
              <w:jc w:val="left"/>
              <w:rPr>
                <w:rFonts w:ascii="Times New Roman" w:hAnsi="Times New Roman" w:cs="Times New Roman"/>
                <w:i/>
                <w:iCs/>
                <w:color w:val="000000"/>
                <w:sz w:val="22"/>
              </w:rPr>
            </w:pPr>
            <w:r w:rsidRPr="00B0590A">
              <w:rPr>
                <w:rFonts w:ascii="Times New Roman" w:hAnsi="Times New Roman" w:cs="Times New Roman"/>
                <w:i/>
                <w:iCs/>
                <w:color w:val="000000"/>
                <w:sz w:val="22"/>
              </w:rPr>
              <w:t>Buteo hemilasius</w:t>
            </w:r>
          </w:p>
        </w:tc>
        <w:tc>
          <w:tcPr>
            <w:tcW w:w="980" w:type="dxa"/>
            <w:tcBorders>
              <w:top w:val="nil"/>
              <w:left w:val="nil"/>
              <w:bottom w:val="single" w:sz="4" w:space="0" w:color="auto"/>
              <w:right w:val="single" w:sz="4" w:space="0" w:color="auto"/>
            </w:tcBorders>
            <w:vAlign w:val="center"/>
          </w:tcPr>
          <w:p w14:paraId="72E6EF11" w14:textId="77777777" w:rsidR="008D77C5" w:rsidRPr="009D2E87" w:rsidRDefault="008D77C5" w:rsidP="000672F6">
            <w:pPr>
              <w:widowControl/>
              <w:jc w:val="left"/>
              <w:rPr>
                <w:rFonts w:ascii="Times New Roman" w:hAnsi="Times New Roman" w:cs="Times New Roman"/>
                <w:color w:val="000000"/>
                <w:sz w:val="22"/>
              </w:rPr>
            </w:pPr>
            <w:r w:rsidRPr="009D2E87">
              <w:rPr>
                <w:rFonts w:ascii="Times New Roman" w:hAnsi="Times New Roman" w:cs="Times New Roman" w:hint="eastAsia"/>
                <w:color w:val="000000"/>
                <w:sz w:val="22"/>
              </w:rPr>
              <w:t>Ⅱ</w:t>
            </w:r>
          </w:p>
        </w:tc>
        <w:tc>
          <w:tcPr>
            <w:tcW w:w="1060" w:type="dxa"/>
            <w:tcBorders>
              <w:top w:val="nil"/>
              <w:left w:val="nil"/>
              <w:bottom w:val="single" w:sz="4" w:space="0" w:color="auto"/>
              <w:right w:val="single" w:sz="4" w:space="0" w:color="auto"/>
            </w:tcBorders>
            <w:vAlign w:val="center"/>
          </w:tcPr>
          <w:p w14:paraId="206E447B"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hint="eastAsia"/>
                <w:color w:val="000000"/>
                <w:sz w:val="22"/>
              </w:rPr>
              <w:t xml:space="preserve">　</w:t>
            </w:r>
          </w:p>
        </w:tc>
      </w:tr>
      <w:tr w:rsidR="008D77C5" w:rsidRPr="00F63223" w14:paraId="01A01093" w14:textId="77777777" w:rsidTr="000672F6">
        <w:trPr>
          <w:trHeight w:val="288"/>
          <w:jc w:val="center"/>
        </w:trPr>
        <w:tc>
          <w:tcPr>
            <w:tcW w:w="688" w:type="dxa"/>
            <w:tcBorders>
              <w:top w:val="nil"/>
              <w:left w:val="single" w:sz="4" w:space="0" w:color="auto"/>
              <w:bottom w:val="single" w:sz="4" w:space="0" w:color="auto"/>
              <w:right w:val="single" w:sz="4" w:space="0" w:color="auto"/>
            </w:tcBorders>
            <w:vAlign w:val="center"/>
          </w:tcPr>
          <w:p w14:paraId="32888E49"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16</w:t>
            </w:r>
          </w:p>
        </w:tc>
        <w:tc>
          <w:tcPr>
            <w:tcW w:w="2960" w:type="dxa"/>
            <w:tcBorders>
              <w:top w:val="nil"/>
              <w:left w:val="nil"/>
              <w:bottom w:val="single" w:sz="4" w:space="0" w:color="auto"/>
              <w:right w:val="single" w:sz="4" w:space="0" w:color="auto"/>
            </w:tcBorders>
            <w:vAlign w:val="center"/>
          </w:tcPr>
          <w:p w14:paraId="4364B158" w14:textId="77777777" w:rsidR="008D77C5" w:rsidRPr="00B0590A" w:rsidRDefault="008D77C5" w:rsidP="000672F6">
            <w:pPr>
              <w:widowControl/>
              <w:jc w:val="left"/>
              <w:rPr>
                <w:rFonts w:ascii="Times New Roman" w:hAnsi="Times New Roman" w:cs="Times New Roman"/>
                <w:i/>
                <w:iCs/>
                <w:color w:val="000000"/>
                <w:sz w:val="22"/>
              </w:rPr>
            </w:pPr>
            <w:r w:rsidRPr="00B0590A">
              <w:rPr>
                <w:rFonts w:ascii="Times New Roman" w:hAnsi="Times New Roman" w:cs="Times New Roman"/>
                <w:i/>
                <w:iCs/>
                <w:color w:val="000000"/>
                <w:sz w:val="22"/>
              </w:rPr>
              <w:t>Aquila nipalensis</w:t>
            </w:r>
          </w:p>
        </w:tc>
        <w:tc>
          <w:tcPr>
            <w:tcW w:w="980" w:type="dxa"/>
            <w:tcBorders>
              <w:top w:val="nil"/>
              <w:left w:val="nil"/>
              <w:bottom w:val="single" w:sz="4" w:space="0" w:color="auto"/>
              <w:right w:val="single" w:sz="4" w:space="0" w:color="auto"/>
            </w:tcBorders>
            <w:vAlign w:val="center"/>
          </w:tcPr>
          <w:p w14:paraId="08F44FD8" w14:textId="77777777" w:rsidR="008D77C5" w:rsidRPr="009D2E87" w:rsidRDefault="008D77C5" w:rsidP="000672F6">
            <w:pPr>
              <w:widowControl/>
              <w:jc w:val="left"/>
              <w:rPr>
                <w:rFonts w:ascii="Times New Roman" w:hAnsi="Times New Roman" w:cs="Times New Roman"/>
                <w:color w:val="000000"/>
                <w:sz w:val="22"/>
              </w:rPr>
            </w:pPr>
            <w:r w:rsidRPr="009D2E87">
              <w:rPr>
                <w:rFonts w:ascii="Times New Roman" w:hAnsi="Times New Roman" w:cs="Times New Roman" w:hint="eastAsia"/>
                <w:color w:val="000000"/>
                <w:sz w:val="22"/>
              </w:rPr>
              <w:t>Ⅱ</w:t>
            </w:r>
          </w:p>
        </w:tc>
        <w:tc>
          <w:tcPr>
            <w:tcW w:w="1060" w:type="dxa"/>
            <w:tcBorders>
              <w:top w:val="nil"/>
              <w:left w:val="nil"/>
              <w:bottom w:val="single" w:sz="4" w:space="0" w:color="auto"/>
              <w:right w:val="single" w:sz="4" w:space="0" w:color="auto"/>
            </w:tcBorders>
            <w:vAlign w:val="center"/>
          </w:tcPr>
          <w:p w14:paraId="1FA7C0E7"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EN</w:t>
            </w:r>
          </w:p>
        </w:tc>
      </w:tr>
      <w:tr w:rsidR="008D77C5" w:rsidRPr="00F63223" w14:paraId="2E33F7E9" w14:textId="77777777" w:rsidTr="000672F6">
        <w:trPr>
          <w:trHeight w:val="288"/>
          <w:jc w:val="center"/>
        </w:trPr>
        <w:tc>
          <w:tcPr>
            <w:tcW w:w="688" w:type="dxa"/>
            <w:tcBorders>
              <w:top w:val="nil"/>
              <w:left w:val="single" w:sz="4" w:space="0" w:color="auto"/>
              <w:bottom w:val="single" w:sz="4" w:space="0" w:color="auto"/>
              <w:right w:val="single" w:sz="4" w:space="0" w:color="auto"/>
            </w:tcBorders>
            <w:vAlign w:val="center"/>
          </w:tcPr>
          <w:p w14:paraId="74A882C8"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17</w:t>
            </w:r>
          </w:p>
        </w:tc>
        <w:tc>
          <w:tcPr>
            <w:tcW w:w="2960" w:type="dxa"/>
            <w:tcBorders>
              <w:top w:val="nil"/>
              <w:left w:val="nil"/>
              <w:bottom w:val="single" w:sz="4" w:space="0" w:color="auto"/>
              <w:right w:val="single" w:sz="4" w:space="0" w:color="auto"/>
            </w:tcBorders>
            <w:vAlign w:val="center"/>
          </w:tcPr>
          <w:p w14:paraId="1CF1EE93" w14:textId="77777777" w:rsidR="008D77C5" w:rsidRPr="00B0590A" w:rsidRDefault="008D77C5" w:rsidP="000672F6">
            <w:pPr>
              <w:widowControl/>
              <w:jc w:val="left"/>
              <w:rPr>
                <w:rFonts w:ascii="Times New Roman" w:hAnsi="Times New Roman" w:cs="Times New Roman"/>
                <w:i/>
                <w:iCs/>
                <w:color w:val="000000"/>
                <w:sz w:val="22"/>
              </w:rPr>
            </w:pPr>
            <w:r w:rsidRPr="00B0590A">
              <w:rPr>
                <w:rFonts w:ascii="Times New Roman" w:hAnsi="Times New Roman" w:cs="Times New Roman"/>
                <w:i/>
                <w:iCs/>
                <w:color w:val="000000"/>
                <w:sz w:val="22"/>
              </w:rPr>
              <w:t>Aquila heliaca</w:t>
            </w:r>
          </w:p>
        </w:tc>
        <w:tc>
          <w:tcPr>
            <w:tcW w:w="980" w:type="dxa"/>
            <w:tcBorders>
              <w:top w:val="nil"/>
              <w:left w:val="nil"/>
              <w:bottom w:val="single" w:sz="4" w:space="0" w:color="auto"/>
              <w:right w:val="single" w:sz="4" w:space="0" w:color="auto"/>
            </w:tcBorders>
            <w:vAlign w:val="center"/>
          </w:tcPr>
          <w:p w14:paraId="085A32AE" w14:textId="77777777" w:rsidR="008D77C5" w:rsidRPr="009D2E87" w:rsidRDefault="008D77C5" w:rsidP="000672F6">
            <w:pPr>
              <w:widowControl/>
              <w:jc w:val="left"/>
              <w:rPr>
                <w:rFonts w:ascii="Times New Roman" w:hAnsi="Times New Roman" w:cs="Times New Roman"/>
                <w:color w:val="000000"/>
                <w:sz w:val="22"/>
              </w:rPr>
            </w:pPr>
            <w:r w:rsidRPr="009D2E87">
              <w:rPr>
                <w:rFonts w:ascii="Times New Roman" w:hAnsi="Times New Roman" w:cs="Times New Roman" w:hint="eastAsia"/>
                <w:color w:val="000000"/>
                <w:sz w:val="22"/>
              </w:rPr>
              <w:t>Ⅰ</w:t>
            </w:r>
          </w:p>
        </w:tc>
        <w:tc>
          <w:tcPr>
            <w:tcW w:w="1060" w:type="dxa"/>
            <w:tcBorders>
              <w:top w:val="nil"/>
              <w:left w:val="nil"/>
              <w:bottom w:val="single" w:sz="4" w:space="0" w:color="auto"/>
              <w:right w:val="single" w:sz="4" w:space="0" w:color="auto"/>
            </w:tcBorders>
            <w:vAlign w:val="center"/>
          </w:tcPr>
          <w:p w14:paraId="0756F64F"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VU</w:t>
            </w:r>
          </w:p>
        </w:tc>
      </w:tr>
      <w:tr w:rsidR="008D77C5" w:rsidRPr="00F63223" w14:paraId="6E43AB19" w14:textId="77777777" w:rsidTr="000672F6">
        <w:trPr>
          <w:trHeight w:val="288"/>
          <w:jc w:val="center"/>
        </w:trPr>
        <w:tc>
          <w:tcPr>
            <w:tcW w:w="688" w:type="dxa"/>
            <w:tcBorders>
              <w:top w:val="nil"/>
              <w:left w:val="single" w:sz="4" w:space="0" w:color="auto"/>
              <w:bottom w:val="single" w:sz="4" w:space="0" w:color="auto"/>
              <w:right w:val="single" w:sz="4" w:space="0" w:color="auto"/>
            </w:tcBorders>
            <w:vAlign w:val="center"/>
          </w:tcPr>
          <w:p w14:paraId="1ABA7CDD"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18</w:t>
            </w:r>
          </w:p>
        </w:tc>
        <w:tc>
          <w:tcPr>
            <w:tcW w:w="2960" w:type="dxa"/>
            <w:tcBorders>
              <w:top w:val="nil"/>
              <w:left w:val="nil"/>
              <w:bottom w:val="single" w:sz="4" w:space="0" w:color="auto"/>
              <w:right w:val="single" w:sz="4" w:space="0" w:color="auto"/>
            </w:tcBorders>
            <w:vAlign w:val="center"/>
          </w:tcPr>
          <w:p w14:paraId="616994D5" w14:textId="77777777" w:rsidR="008D77C5" w:rsidRPr="00B0590A" w:rsidRDefault="008D77C5" w:rsidP="000672F6">
            <w:pPr>
              <w:widowControl/>
              <w:jc w:val="left"/>
              <w:rPr>
                <w:rFonts w:ascii="Times New Roman" w:hAnsi="Times New Roman" w:cs="Times New Roman"/>
                <w:i/>
                <w:iCs/>
                <w:color w:val="000000"/>
                <w:sz w:val="22"/>
              </w:rPr>
            </w:pPr>
            <w:r w:rsidRPr="00B0590A">
              <w:rPr>
                <w:rFonts w:ascii="Times New Roman" w:hAnsi="Times New Roman" w:cs="Times New Roman"/>
                <w:i/>
                <w:iCs/>
                <w:color w:val="000000"/>
                <w:sz w:val="22"/>
              </w:rPr>
              <w:t>Aquila chrysaetos</w:t>
            </w:r>
          </w:p>
        </w:tc>
        <w:tc>
          <w:tcPr>
            <w:tcW w:w="980" w:type="dxa"/>
            <w:tcBorders>
              <w:top w:val="nil"/>
              <w:left w:val="nil"/>
              <w:bottom w:val="single" w:sz="4" w:space="0" w:color="auto"/>
              <w:right w:val="single" w:sz="4" w:space="0" w:color="auto"/>
            </w:tcBorders>
            <w:vAlign w:val="center"/>
          </w:tcPr>
          <w:p w14:paraId="2A7F98CE" w14:textId="77777777" w:rsidR="008D77C5" w:rsidRPr="009D2E87" w:rsidRDefault="008D77C5" w:rsidP="000672F6">
            <w:pPr>
              <w:widowControl/>
              <w:jc w:val="left"/>
              <w:rPr>
                <w:rFonts w:ascii="Times New Roman" w:hAnsi="Times New Roman" w:cs="Times New Roman"/>
                <w:color w:val="000000"/>
                <w:sz w:val="22"/>
              </w:rPr>
            </w:pPr>
            <w:r w:rsidRPr="009D2E87">
              <w:rPr>
                <w:rFonts w:ascii="Times New Roman" w:hAnsi="Times New Roman" w:cs="Times New Roman" w:hint="eastAsia"/>
                <w:color w:val="000000"/>
                <w:sz w:val="22"/>
              </w:rPr>
              <w:t>Ⅰ</w:t>
            </w:r>
          </w:p>
        </w:tc>
        <w:tc>
          <w:tcPr>
            <w:tcW w:w="1060" w:type="dxa"/>
            <w:tcBorders>
              <w:top w:val="nil"/>
              <w:left w:val="nil"/>
              <w:bottom w:val="single" w:sz="4" w:space="0" w:color="auto"/>
              <w:right w:val="single" w:sz="4" w:space="0" w:color="auto"/>
            </w:tcBorders>
            <w:vAlign w:val="center"/>
          </w:tcPr>
          <w:p w14:paraId="7C15E01D"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hint="eastAsia"/>
                <w:color w:val="000000"/>
                <w:sz w:val="22"/>
              </w:rPr>
              <w:t xml:space="preserve">　</w:t>
            </w:r>
          </w:p>
        </w:tc>
      </w:tr>
      <w:tr w:rsidR="008D77C5" w:rsidRPr="00F63223" w14:paraId="7B4F7928" w14:textId="77777777" w:rsidTr="000672F6">
        <w:trPr>
          <w:trHeight w:val="288"/>
          <w:jc w:val="center"/>
        </w:trPr>
        <w:tc>
          <w:tcPr>
            <w:tcW w:w="688" w:type="dxa"/>
            <w:tcBorders>
              <w:top w:val="nil"/>
              <w:left w:val="single" w:sz="4" w:space="0" w:color="auto"/>
              <w:bottom w:val="single" w:sz="4" w:space="0" w:color="auto"/>
              <w:right w:val="single" w:sz="4" w:space="0" w:color="auto"/>
            </w:tcBorders>
            <w:vAlign w:val="center"/>
          </w:tcPr>
          <w:p w14:paraId="3507D3F2"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19</w:t>
            </w:r>
          </w:p>
        </w:tc>
        <w:tc>
          <w:tcPr>
            <w:tcW w:w="2960" w:type="dxa"/>
            <w:tcBorders>
              <w:top w:val="nil"/>
              <w:left w:val="nil"/>
              <w:bottom w:val="single" w:sz="4" w:space="0" w:color="auto"/>
              <w:right w:val="single" w:sz="4" w:space="0" w:color="auto"/>
            </w:tcBorders>
            <w:vAlign w:val="center"/>
          </w:tcPr>
          <w:p w14:paraId="4C685E94" w14:textId="77777777" w:rsidR="008D77C5" w:rsidRPr="00B0590A" w:rsidRDefault="008D77C5" w:rsidP="000672F6">
            <w:pPr>
              <w:widowControl/>
              <w:jc w:val="left"/>
              <w:rPr>
                <w:rFonts w:ascii="Times New Roman" w:hAnsi="Times New Roman" w:cs="Times New Roman"/>
                <w:i/>
                <w:iCs/>
                <w:color w:val="000000"/>
                <w:sz w:val="22"/>
              </w:rPr>
            </w:pPr>
            <w:r w:rsidRPr="00B0590A">
              <w:rPr>
                <w:rFonts w:ascii="Times New Roman" w:hAnsi="Times New Roman" w:cs="Times New Roman"/>
                <w:i/>
                <w:iCs/>
                <w:color w:val="000000"/>
                <w:sz w:val="22"/>
              </w:rPr>
              <w:t>Circus cyaneus</w:t>
            </w:r>
          </w:p>
        </w:tc>
        <w:tc>
          <w:tcPr>
            <w:tcW w:w="980" w:type="dxa"/>
            <w:tcBorders>
              <w:top w:val="nil"/>
              <w:left w:val="nil"/>
              <w:bottom w:val="single" w:sz="4" w:space="0" w:color="auto"/>
              <w:right w:val="single" w:sz="4" w:space="0" w:color="auto"/>
            </w:tcBorders>
            <w:vAlign w:val="center"/>
          </w:tcPr>
          <w:p w14:paraId="5B0120DE" w14:textId="77777777" w:rsidR="008D77C5" w:rsidRPr="009D2E87" w:rsidRDefault="008D77C5" w:rsidP="000672F6">
            <w:pPr>
              <w:widowControl/>
              <w:jc w:val="left"/>
              <w:rPr>
                <w:rFonts w:ascii="Times New Roman" w:hAnsi="Times New Roman" w:cs="Times New Roman"/>
                <w:color w:val="000000"/>
                <w:sz w:val="22"/>
              </w:rPr>
            </w:pPr>
            <w:r w:rsidRPr="009D2E87">
              <w:rPr>
                <w:rFonts w:ascii="Times New Roman" w:hAnsi="Times New Roman" w:cs="Times New Roman" w:hint="eastAsia"/>
                <w:color w:val="000000"/>
                <w:sz w:val="22"/>
              </w:rPr>
              <w:t>Ⅱ</w:t>
            </w:r>
          </w:p>
        </w:tc>
        <w:tc>
          <w:tcPr>
            <w:tcW w:w="1060" w:type="dxa"/>
            <w:tcBorders>
              <w:top w:val="nil"/>
              <w:left w:val="nil"/>
              <w:bottom w:val="single" w:sz="4" w:space="0" w:color="auto"/>
              <w:right w:val="single" w:sz="4" w:space="0" w:color="auto"/>
            </w:tcBorders>
            <w:vAlign w:val="center"/>
          </w:tcPr>
          <w:p w14:paraId="5556BAF7"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hint="eastAsia"/>
                <w:color w:val="000000"/>
                <w:sz w:val="22"/>
              </w:rPr>
              <w:t xml:space="preserve">　</w:t>
            </w:r>
          </w:p>
        </w:tc>
      </w:tr>
      <w:tr w:rsidR="008D77C5" w:rsidRPr="00F63223" w14:paraId="1D84658C" w14:textId="77777777" w:rsidTr="000672F6">
        <w:trPr>
          <w:trHeight w:val="288"/>
          <w:jc w:val="center"/>
        </w:trPr>
        <w:tc>
          <w:tcPr>
            <w:tcW w:w="688" w:type="dxa"/>
            <w:tcBorders>
              <w:top w:val="nil"/>
              <w:left w:val="single" w:sz="4" w:space="0" w:color="auto"/>
              <w:bottom w:val="single" w:sz="4" w:space="0" w:color="auto"/>
              <w:right w:val="single" w:sz="4" w:space="0" w:color="auto"/>
            </w:tcBorders>
            <w:vAlign w:val="center"/>
          </w:tcPr>
          <w:p w14:paraId="32E7F529"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20</w:t>
            </w:r>
          </w:p>
        </w:tc>
        <w:tc>
          <w:tcPr>
            <w:tcW w:w="2960" w:type="dxa"/>
            <w:tcBorders>
              <w:top w:val="nil"/>
              <w:left w:val="nil"/>
              <w:bottom w:val="single" w:sz="4" w:space="0" w:color="auto"/>
              <w:right w:val="single" w:sz="4" w:space="0" w:color="auto"/>
            </w:tcBorders>
            <w:vAlign w:val="center"/>
          </w:tcPr>
          <w:p w14:paraId="7CCB8B98" w14:textId="77777777" w:rsidR="008D77C5" w:rsidRPr="00B0590A" w:rsidRDefault="008D77C5" w:rsidP="000672F6">
            <w:pPr>
              <w:widowControl/>
              <w:jc w:val="left"/>
              <w:rPr>
                <w:rFonts w:ascii="Times New Roman" w:hAnsi="Times New Roman" w:cs="Times New Roman"/>
                <w:i/>
                <w:iCs/>
                <w:color w:val="000000"/>
                <w:sz w:val="22"/>
              </w:rPr>
            </w:pPr>
            <w:r w:rsidRPr="00B0590A">
              <w:rPr>
                <w:rFonts w:ascii="Times New Roman" w:hAnsi="Times New Roman" w:cs="Times New Roman"/>
                <w:i/>
                <w:iCs/>
                <w:color w:val="000000"/>
                <w:sz w:val="22"/>
              </w:rPr>
              <w:t>Falco tinnunculus</w:t>
            </w:r>
          </w:p>
        </w:tc>
        <w:tc>
          <w:tcPr>
            <w:tcW w:w="980" w:type="dxa"/>
            <w:tcBorders>
              <w:top w:val="nil"/>
              <w:left w:val="nil"/>
              <w:bottom w:val="single" w:sz="4" w:space="0" w:color="auto"/>
              <w:right w:val="single" w:sz="4" w:space="0" w:color="auto"/>
            </w:tcBorders>
            <w:vAlign w:val="center"/>
          </w:tcPr>
          <w:p w14:paraId="27B75004" w14:textId="77777777" w:rsidR="008D77C5" w:rsidRPr="009D2E87" w:rsidRDefault="008D77C5" w:rsidP="000672F6">
            <w:pPr>
              <w:widowControl/>
              <w:jc w:val="left"/>
              <w:rPr>
                <w:rFonts w:ascii="Times New Roman" w:hAnsi="Times New Roman" w:cs="Times New Roman"/>
                <w:color w:val="000000"/>
                <w:sz w:val="22"/>
              </w:rPr>
            </w:pPr>
            <w:r w:rsidRPr="009D2E87">
              <w:rPr>
                <w:rFonts w:ascii="Times New Roman" w:hAnsi="Times New Roman" w:cs="Times New Roman" w:hint="eastAsia"/>
                <w:color w:val="000000"/>
                <w:sz w:val="22"/>
              </w:rPr>
              <w:t>Ⅱ</w:t>
            </w:r>
          </w:p>
        </w:tc>
        <w:tc>
          <w:tcPr>
            <w:tcW w:w="1060" w:type="dxa"/>
            <w:tcBorders>
              <w:top w:val="nil"/>
              <w:left w:val="nil"/>
              <w:bottom w:val="single" w:sz="4" w:space="0" w:color="auto"/>
              <w:right w:val="single" w:sz="4" w:space="0" w:color="auto"/>
            </w:tcBorders>
            <w:vAlign w:val="center"/>
          </w:tcPr>
          <w:p w14:paraId="3E855E6E"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hint="eastAsia"/>
                <w:color w:val="000000"/>
                <w:sz w:val="22"/>
              </w:rPr>
              <w:t xml:space="preserve">　</w:t>
            </w:r>
          </w:p>
        </w:tc>
      </w:tr>
      <w:tr w:rsidR="008D77C5" w:rsidRPr="00F63223" w14:paraId="4E966849" w14:textId="77777777" w:rsidTr="000672F6">
        <w:trPr>
          <w:trHeight w:val="288"/>
          <w:jc w:val="center"/>
        </w:trPr>
        <w:tc>
          <w:tcPr>
            <w:tcW w:w="688" w:type="dxa"/>
            <w:tcBorders>
              <w:top w:val="nil"/>
              <w:left w:val="single" w:sz="4" w:space="0" w:color="auto"/>
              <w:bottom w:val="single" w:sz="4" w:space="0" w:color="auto"/>
              <w:right w:val="single" w:sz="4" w:space="0" w:color="auto"/>
            </w:tcBorders>
            <w:vAlign w:val="center"/>
          </w:tcPr>
          <w:p w14:paraId="7B387F8D"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21</w:t>
            </w:r>
          </w:p>
        </w:tc>
        <w:tc>
          <w:tcPr>
            <w:tcW w:w="2960" w:type="dxa"/>
            <w:tcBorders>
              <w:top w:val="nil"/>
              <w:left w:val="nil"/>
              <w:bottom w:val="single" w:sz="4" w:space="0" w:color="auto"/>
              <w:right w:val="single" w:sz="4" w:space="0" w:color="auto"/>
            </w:tcBorders>
            <w:vAlign w:val="center"/>
          </w:tcPr>
          <w:p w14:paraId="2F9F7E94" w14:textId="77777777" w:rsidR="008D77C5" w:rsidRPr="00B0590A" w:rsidRDefault="008D77C5" w:rsidP="000672F6">
            <w:pPr>
              <w:widowControl/>
              <w:jc w:val="left"/>
              <w:rPr>
                <w:rFonts w:ascii="Times New Roman" w:hAnsi="Times New Roman" w:cs="Times New Roman"/>
                <w:i/>
                <w:iCs/>
                <w:color w:val="000000"/>
                <w:sz w:val="22"/>
              </w:rPr>
            </w:pPr>
            <w:r w:rsidRPr="00B0590A">
              <w:rPr>
                <w:rFonts w:ascii="Times New Roman" w:hAnsi="Times New Roman" w:cs="Times New Roman"/>
                <w:i/>
                <w:iCs/>
                <w:color w:val="000000"/>
                <w:sz w:val="22"/>
              </w:rPr>
              <w:t>Falco subbuteo</w:t>
            </w:r>
          </w:p>
        </w:tc>
        <w:tc>
          <w:tcPr>
            <w:tcW w:w="980" w:type="dxa"/>
            <w:tcBorders>
              <w:top w:val="nil"/>
              <w:left w:val="nil"/>
              <w:bottom w:val="single" w:sz="4" w:space="0" w:color="auto"/>
              <w:right w:val="single" w:sz="4" w:space="0" w:color="auto"/>
            </w:tcBorders>
            <w:vAlign w:val="center"/>
          </w:tcPr>
          <w:p w14:paraId="14C7C178" w14:textId="77777777" w:rsidR="008D77C5" w:rsidRPr="009D2E87" w:rsidRDefault="008D77C5" w:rsidP="000672F6">
            <w:pPr>
              <w:widowControl/>
              <w:jc w:val="left"/>
              <w:rPr>
                <w:rFonts w:ascii="Times New Roman" w:hAnsi="Times New Roman" w:cs="Times New Roman"/>
                <w:color w:val="000000"/>
                <w:sz w:val="22"/>
              </w:rPr>
            </w:pPr>
            <w:r w:rsidRPr="009D2E87">
              <w:rPr>
                <w:rFonts w:ascii="Times New Roman" w:hAnsi="Times New Roman" w:cs="Times New Roman" w:hint="eastAsia"/>
                <w:color w:val="000000"/>
                <w:sz w:val="22"/>
              </w:rPr>
              <w:t>Ⅱ</w:t>
            </w:r>
          </w:p>
        </w:tc>
        <w:tc>
          <w:tcPr>
            <w:tcW w:w="1060" w:type="dxa"/>
            <w:tcBorders>
              <w:top w:val="nil"/>
              <w:left w:val="nil"/>
              <w:bottom w:val="single" w:sz="4" w:space="0" w:color="auto"/>
              <w:right w:val="single" w:sz="4" w:space="0" w:color="auto"/>
            </w:tcBorders>
            <w:vAlign w:val="center"/>
          </w:tcPr>
          <w:p w14:paraId="4E55D9EE"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hint="eastAsia"/>
                <w:color w:val="000000"/>
                <w:sz w:val="22"/>
              </w:rPr>
              <w:t xml:space="preserve">　</w:t>
            </w:r>
          </w:p>
        </w:tc>
      </w:tr>
      <w:tr w:rsidR="008D77C5" w:rsidRPr="00F63223" w14:paraId="53F71A5D" w14:textId="77777777" w:rsidTr="000672F6">
        <w:trPr>
          <w:trHeight w:val="288"/>
          <w:jc w:val="center"/>
        </w:trPr>
        <w:tc>
          <w:tcPr>
            <w:tcW w:w="688" w:type="dxa"/>
            <w:tcBorders>
              <w:top w:val="nil"/>
              <w:left w:val="single" w:sz="4" w:space="0" w:color="auto"/>
              <w:bottom w:val="single" w:sz="4" w:space="0" w:color="auto"/>
              <w:right w:val="single" w:sz="4" w:space="0" w:color="auto"/>
            </w:tcBorders>
            <w:vAlign w:val="center"/>
          </w:tcPr>
          <w:p w14:paraId="7B2B96C7"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22</w:t>
            </w:r>
          </w:p>
        </w:tc>
        <w:tc>
          <w:tcPr>
            <w:tcW w:w="2960" w:type="dxa"/>
            <w:tcBorders>
              <w:top w:val="nil"/>
              <w:left w:val="nil"/>
              <w:bottom w:val="single" w:sz="4" w:space="0" w:color="auto"/>
              <w:right w:val="single" w:sz="4" w:space="0" w:color="auto"/>
            </w:tcBorders>
            <w:vAlign w:val="center"/>
          </w:tcPr>
          <w:p w14:paraId="45A1DC78" w14:textId="77777777" w:rsidR="008D77C5" w:rsidRPr="00B0590A" w:rsidRDefault="008D77C5" w:rsidP="000672F6">
            <w:pPr>
              <w:widowControl/>
              <w:jc w:val="left"/>
              <w:rPr>
                <w:rFonts w:ascii="Times New Roman" w:hAnsi="Times New Roman" w:cs="Times New Roman"/>
                <w:i/>
                <w:iCs/>
                <w:color w:val="000000"/>
                <w:sz w:val="22"/>
              </w:rPr>
            </w:pPr>
            <w:r w:rsidRPr="00B0590A">
              <w:rPr>
                <w:rFonts w:ascii="Times New Roman" w:hAnsi="Times New Roman" w:cs="Times New Roman"/>
                <w:i/>
                <w:iCs/>
                <w:color w:val="000000"/>
                <w:sz w:val="22"/>
              </w:rPr>
              <w:t>Falco cherrug</w:t>
            </w:r>
          </w:p>
        </w:tc>
        <w:tc>
          <w:tcPr>
            <w:tcW w:w="980" w:type="dxa"/>
            <w:tcBorders>
              <w:top w:val="nil"/>
              <w:left w:val="nil"/>
              <w:bottom w:val="single" w:sz="4" w:space="0" w:color="auto"/>
              <w:right w:val="single" w:sz="4" w:space="0" w:color="auto"/>
            </w:tcBorders>
            <w:vAlign w:val="center"/>
          </w:tcPr>
          <w:p w14:paraId="6D93BFEF" w14:textId="77777777" w:rsidR="008D77C5" w:rsidRPr="009D2E87" w:rsidRDefault="008D77C5" w:rsidP="000672F6">
            <w:pPr>
              <w:widowControl/>
              <w:jc w:val="left"/>
              <w:rPr>
                <w:rFonts w:ascii="Times New Roman" w:hAnsi="Times New Roman" w:cs="Times New Roman"/>
                <w:color w:val="000000"/>
                <w:sz w:val="22"/>
              </w:rPr>
            </w:pPr>
            <w:r w:rsidRPr="009D2E87">
              <w:rPr>
                <w:rFonts w:ascii="Times New Roman" w:hAnsi="Times New Roman" w:cs="Times New Roman" w:hint="eastAsia"/>
                <w:color w:val="000000"/>
                <w:sz w:val="22"/>
              </w:rPr>
              <w:t>Ⅱ</w:t>
            </w:r>
          </w:p>
        </w:tc>
        <w:tc>
          <w:tcPr>
            <w:tcW w:w="1060" w:type="dxa"/>
            <w:tcBorders>
              <w:top w:val="nil"/>
              <w:left w:val="nil"/>
              <w:bottom w:val="single" w:sz="4" w:space="0" w:color="auto"/>
              <w:right w:val="single" w:sz="4" w:space="0" w:color="auto"/>
            </w:tcBorders>
            <w:vAlign w:val="center"/>
          </w:tcPr>
          <w:p w14:paraId="58371395"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EN</w:t>
            </w:r>
          </w:p>
        </w:tc>
      </w:tr>
      <w:tr w:rsidR="008D77C5" w:rsidRPr="00F63223" w14:paraId="6278D5D6" w14:textId="77777777" w:rsidTr="000672F6">
        <w:trPr>
          <w:trHeight w:val="288"/>
          <w:jc w:val="center"/>
        </w:trPr>
        <w:tc>
          <w:tcPr>
            <w:tcW w:w="688" w:type="dxa"/>
            <w:tcBorders>
              <w:top w:val="nil"/>
              <w:left w:val="single" w:sz="4" w:space="0" w:color="auto"/>
              <w:bottom w:val="single" w:sz="4" w:space="0" w:color="auto"/>
              <w:right w:val="single" w:sz="4" w:space="0" w:color="auto"/>
            </w:tcBorders>
            <w:vAlign w:val="center"/>
          </w:tcPr>
          <w:p w14:paraId="49BB3674"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23</w:t>
            </w:r>
          </w:p>
        </w:tc>
        <w:tc>
          <w:tcPr>
            <w:tcW w:w="2960" w:type="dxa"/>
            <w:tcBorders>
              <w:top w:val="nil"/>
              <w:left w:val="nil"/>
              <w:bottom w:val="single" w:sz="4" w:space="0" w:color="auto"/>
              <w:right w:val="single" w:sz="4" w:space="0" w:color="auto"/>
            </w:tcBorders>
            <w:vAlign w:val="center"/>
          </w:tcPr>
          <w:p w14:paraId="21D34FDD" w14:textId="77777777" w:rsidR="008D77C5" w:rsidRPr="00B0590A" w:rsidRDefault="008D77C5" w:rsidP="000672F6">
            <w:pPr>
              <w:widowControl/>
              <w:jc w:val="left"/>
              <w:rPr>
                <w:rFonts w:ascii="Times New Roman" w:hAnsi="Times New Roman" w:cs="Times New Roman"/>
                <w:i/>
                <w:iCs/>
                <w:sz w:val="22"/>
              </w:rPr>
            </w:pPr>
            <w:r w:rsidRPr="00B0590A">
              <w:rPr>
                <w:rFonts w:ascii="Times New Roman" w:hAnsi="Times New Roman" w:cs="Times New Roman"/>
                <w:i/>
                <w:iCs/>
                <w:sz w:val="22"/>
              </w:rPr>
              <w:t>Falco altaicus</w:t>
            </w:r>
          </w:p>
        </w:tc>
        <w:tc>
          <w:tcPr>
            <w:tcW w:w="980" w:type="dxa"/>
            <w:tcBorders>
              <w:top w:val="nil"/>
              <w:left w:val="nil"/>
              <w:bottom w:val="single" w:sz="4" w:space="0" w:color="auto"/>
              <w:right w:val="single" w:sz="4" w:space="0" w:color="auto"/>
            </w:tcBorders>
            <w:vAlign w:val="center"/>
          </w:tcPr>
          <w:p w14:paraId="42AB9F96" w14:textId="77777777" w:rsidR="008D77C5" w:rsidRPr="009D2E87" w:rsidRDefault="008D77C5" w:rsidP="000672F6">
            <w:pPr>
              <w:widowControl/>
              <w:jc w:val="left"/>
              <w:rPr>
                <w:rFonts w:ascii="Times New Roman" w:hAnsi="Times New Roman" w:cs="Times New Roman"/>
                <w:sz w:val="22"/>
              </w:rPr>
            </w:pPr>
            <w:r w:rsidRPr="009D2E87">
              <w:rPr>
                <w:rFonts w:ascii="Times New Roman" w:hAnsi="Times New Roman" w:cs="Times New Roman" w:hint="eastAsia"/>
                <w:sz w:val="22"/>
              </w:rPr>
              <w:t>Ⅱ</w:t>
            </w:r>
          </w:p>
        </w:tc>
        <w:tc>
          <w:tcPr>
            <w:tcW w:w="1060" w:type="dxa"/>
            <w:tcBorders>
              <w:top w:val="nil"/>
              <w:left w:val="nil"/>
              <w:bottom w:val="single" w:sz="4" w:space="0" w:color="auto"/>
              <w:right w:val="single" w:sz="4" w:space="0" w:color="auto"/>
            </w:tcBorders>
            <w:vAlign w:val="center"/>
          </w:tcPr>
          <w:p w14:paraId="4D161036" w14:textId="77777777" w:rsidR="008D77C5" w:rsidRPr="00B0590A" w:rsidRDefault="008D77C5" w:rsidP="000672F6">
            <w:pPr>
              <w:widowControl/>
              <w:jc w:val="left"/>
              <w:rPr>
                <w:rFonts w:ascii="Times New Roman" w:hAnsi="Times New Roman" w:cs="Times New Roman"/>
                <w:sz w:val="22"/>
              </w:rPr>
            </w:pPr>
            <w:r w:rsidRPr="00B0590A">
              <w:rPr>
                <w:rFonts w:ascii="Times New Roman" w:hAnsi="Times New Roman" w:cs="Times New Roman" w:hint="eastAsia"/>
                <w:sz w:val="22"/>
              </w:rPr>
              <w:t xml:space="preserve">　</w:t>
            </w:r>
          </w:p>
        </w:tc>
      </w:tr>
      <w:tr w:rsidR="008D77C5" w:rsidRPr="00F63223" w14:paraId="0E985005" w14:textId="77777777" w:rsidTr="000672F6">
        <w:trPr>
          <w:trHeight w:val="288"/>
          <w:jc w:val="center"/>
        </w:trPr>
        <w:tc>
          <w:tcPr>
            <w:tcW w:w="688" w:type="dxa"/>
            <w:tcBorders>
              <w:top w:val="nil"/>
              <w:left w:val="single" w:sz="4" w:space="0" w:color="auto"/>
              <w:bottom w:val="single" w:sz="4" w:space="0" w:color="auto"/>
              <w:right w:val="single" w:sz="4" w:space="0" w:color="auto"/>
            </w:tcBorders>
            <w:vAlign w:val="center"/>
          </w:tcPr>
          <w:p w14:paraId="50B05400"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24</w:t>
            </w:r>
          </w:p>
        </w:tc>
        <w:tc>
          <w:tcPr>
            <w:tcW w:w="2960" w:type="dxa"/>
            <w:tcBorders>
              <w:top w:val="nil"/>
              <w:left w:val="nil"/>
              <w:bottom w:val="single" w:sz="4" w:space="0" w:color="auto"/>
              <w:right w:val="single" w:sz="4" w:space="0" w:color="auto"/>
            </w:tcBorders>
            <w:vAlign w:val="center"/>
          </w:tcPr>
          <w:p w14:paraId="546610DF" w14:textId="77777777" w:rsidR="008D77C5" w:rsidRPr="00B0590A" w:rsidRDefault="008D77C5" w:rsidP="000672F6">
            <w:pPr>
              <w:widowControl/>
              <w:jc w:val="left"/>
              <w:rPr>
                <w:rFonts w:ascii="Times New Roman" w:hAnsi="Times New Roman" w:cs="Times New Roman"/>
                <w:i/>
                <w:iCs/>
                <w:color w:val="000000"/>
                <w:sz w:val="22"/>
              </w:rPr>
            </w:pPr>
            <w:r w:rsidRPr="00B0590A">
              <w:rPr>
                <w:rFonts w:ascii="Times New Roman" w:hAnsi="Times New Roman" w:cs="Times New Roman"/>
                <w:i/>
                <w:iCs/>
                <w:color w:val="000000"/>
                <w:sz w:val="22"/>
              </w:rPr>
              <w:t>Falco peregrinus</w:t>
            </w:r>
          </w:p>
        </w:tc>
        <w:tc>
          <w:tcPr>
            <w:tcW w:w="980" w:type="dxa"/>
            <w:tcBorders>
              <w:top w:val="nil"/>
              <w:left w:val="nil"/>
              <w:bottom w:val="single" w:sz="4" w:space="0" w:color="auto"/>
              <w:right w:val="single" w:sz="4" w:space="0" w:color="auto"/>
            </w:tcBorders>
            <w:vAlign w:val="center"/>
          </w:tcPr>
          <w:p w14:paraId="6AA226AE" w14:textId="77777777" w:rsidR="008D77C5" w:rsidRPr="009D2E87" w:rsidRDefault="008D77C5" w:rsidP="000672F6">
            <w:pPr>
              <w:widowControl/>
              <w:jc w:val="left"/>
              <w:rPr>
                <w:rFonts w:ascii="Times New Roman" w:hAnsi="Times New Roman" w:cs="Times New Roman"/>
                <w:color w:val="000000"/>
                <w:sz w:val="22"/>
              </w:rPr>
            </w:pPr>
            <w:r w:rsidRPr="009D2E87">
              <w:rPr>
                <w:rFonts w:ascii="Times New Roman" w:hAnsi="Times New Roman" w:cs="Times New Roman" w:hint="eastAsia"/>
                <w:color w:val="000000"/>
                <w:sz w:val="22"/>
              </w:rPr>
              <w:t>Ⅱ</w:t>
            </w:r>
          </w:p>
        </w:tc>
        <w:tc>
          <w:tcPr>
            <w:tcW w:w="1060" w:type="dxa"/>
            <w:tcBorders>
              <w:top w:val="nil"/>
              <w:left w:val="nil"/>
              <w:bottom w:val="single" w:sz="4" w:space="0" w:color="auto"/>
              <w:right w:val="single" w:sz="4" w:space="0" w:color="auto"/>
            </w:tcBorders>
            <w:vAlign w:val="center"/>
          </w:tcPr>
          <w:p w14:paraId="69B2E216"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hint="eastAsia"/>
                <w:color w:val="000000"/>
                <w:sz w:val="22"/>
              </w:rPr>
              <w:t xml:space="preserve">　</w:t>
            </w:r>
          </w:p>
        </w:tc>
      </w:tr>
      <w:tr w:rsidR="008D77C5" w:rsidRPr="00F63223" w14:paraId="1F61D5EB" w14:textId="77777777" w:rsidTr="000672F6">
        <w:trPr>
          <w:trHeight w:val="288"/>
          <w:jc w:val="center"/>
        </w:trPr>
        <w:tc>
          <w:tcPr>
            <w:tcW w:w="688" w:type="dxa"/>
            <w:tcBorders>
              <w:top w:val="nil"/>
              <w:left w:val="single" w:sz="4" w:space="0" w:color="auto"/>
              <w:bottom w:val="single" w:sz="4" w:space="0" w:color="auto"/>
              <w:right w:val="single" w:sz="4" w:space="0" w:color="auto"/>
            </w:tcBorders>
            <w:vAlign w:val="center"/>
          </w:tcPr>
          <w:p w14:paraId="0442841F"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25</w:t>
            </w:r>
          </w:p>
        </w:tc>
        <w:tc>
          <w:tcPr>
            <w:tcW w:w="2960" w:type="dxa"/>
            <w:tcBorders>
              <w:top w:val="nil"/>
              <w:left w:val="nil"/>
              <w:bottom w:val="single" w:sz="4" w:space="0" w:color="auto"/>
              <w:right w:val="single" w:sz="4" w:space="0" w:color="auto"/>
            </w:tcBorders>
            <w:vAlign w:val="center"/>
          </w:tcPr>
          <w:p w14:paraId="3D3DED10" w14:textId="77777777" w:rsidR="008D77C5" w:rsidRPr="00B0590A" w:rsidRDefault="008D77C5" w:rsidP="000672F6">
            <w:pPr>
              <w:widowControl/>
              <w:jc w:val="left"/>
              <w:rPr>
                <w:rFonts w:ascii="Times New Roman" w:hAnsi="Times New Roman" w:cs="Times New Roman"/>
                <w:i/>
                <w:iCs/>
                <w:color w:val="000000"/>
                <w:sz w:val="22"/>
              </w:rPr>
            </w:pPr>
            <w:r w:rsidRPr="00B0590A">
              <w:rPr>
                <w:rFonts w:ascii="Times New Roman" w:hAnsi="Times New Roman" w:cs="Times New Roman"/>
                <w:i/>
                <w:iCs/>
                <w:color w:val="000000"/>
                <w:sz w:val="22"/>
              </w:rPr>
              <w:t>Tetraogallus himalayensis</w:t>
            </w:r>
          </w:p>
        </w:tc>
        <w:tc>
          <w:tcPr>
            <w:tcW w:w="980" w:type="dxa"/>
            <w:tcBorders>
              <w:top w:val="nil"/>
              <w:left w:val="nil"/>
              <w:bottom w:val="single" w:sz="4" w:space="0" w:color="auto"/>
              <w:right w:val="single" w:sz="4" w:space="0" w:color="auto"/>
            </w:tcBorders>
            <w:vAlign w:val="center"/>
          </w:tcPr>
          <w:p w14:paraId="0BBC5549" w14:textId="77777777" w:rsidR="008D77C5" w:rsidRPr="009D2E87" w:rsidRDefault="008D77C5" w:rsidP="000672F6">
            <w:pPr>
              <w:widowControl/>
              <w:jc w:val="left"/>
              <w:rPr>
                <w:rFonts w:ascii="Times New Roman" w:hAnsi="Times New Roman" w:cs="Times New Roman"/>
                <w:color w:val="000000"/>
                <w:sz w:val="22"/>
              </w:rPr>
            </w:pPr>
            <w:r w:rsidRPr="009D2E87">
              <w:rPr>
                <w:rFonts w:ascii="Times New Roman" w:hAnsi="Times New Roman" w:cs="Times New Roman" w:hint="eastAsia"/>
                <w:color w:val="000000"/>
                <w:sz w:val="22"/>
              </w:rPr>
              <w:t>Ⅱ</w:t>
            </w:r>
          </w:p>
        </w:tc>
        <w:tc>
          <w:tcPr>
            <w:tcW w:w="1060" w:type="dxa"/>
            <w:tcBorders>
              <w:top w:val="nil"/>
              <w:left w:val="nil"/>
              <w:bottom w:val="single" w:sz="4" w:space="0" w:color="auto"/>
              <w:right w:val="single" w:sz="4" w:space="0" w:color="auto"/>
            </w:tcBorders>
            <w:vAlign w:val="center"/>
          </w:tcPr>
          <w:p w14:paraId="53207629"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hint="eastAsia"/>
                <w:color w:val="000000"/>
                <w:sz w:val="22"/>
              </w:rPr>
              <w:t xml:space="preserve">　</w:t>
            </w:r>
          </w:p>
        </w:tc>
      </w:tr>
      <w:tr w:rsidR="008D77C5" w:rsidRPr="00F63223" w14:paraId="152B8722" w14:textId="77777777" w:rsidTr="000672F6">
        <w:trPr>
          <w:trHeight w:val="288"/>
          <w:jc w:val="center"/>
        </w:trPr>
        <w:tc>
          <w:tcPr>
            <w:tcW w:w="688" w:type="dxa"/>
            <w:tcBorders>
              <w:top w:val="nil"/>
              <w:left w:val="single" w:sz="4" w:space="0" w:color="auto"/>
              <w:bottom w:val="single" w:sz="4" w:space="0" w:color="auto"/>
              <w:right w:val="single" w:sz="4" w:space="0" w:color="auto"/>
            </w:tcBorders>
            <w:vAlign w:val="center"/>
          </w:tcPr>
          <w:p w14:paraId="075855BE"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26</w:t>
            </w:r>
          </w:p>
        </w:tc>
        <w:tc>
          <w:tcPr>
            <w:tcW w:w="2960" w:type="dxa"/>
            <w:tcBorders>
              <w:top w:val="nil"/>
              <w:left w:val="nil"/>
              <w:bottom w:val="single" w:sz="4" w:space="0" w:color="auto"/>
              <w:right w:val="single" w:sz="4" w:space="0" w:color="auto"/>
            </w:tcBorders>
            <w:vAlign w:val="center"/>
          </w:tcPr>
          <w:p w14:paraId="507D9691" w14:textId="77777777" w:rsidR="008D77C5" w:rsidRPr="00B0590A" w:rsidRDefault="008D77C5" w:rsidP="000672F6">
            <w:pPr>
              <w:widowControl/>
              <w:jc w:val="left"/>
              <w:rPr>
                <w:rFonts w:ascii="Times New Roman" w:hAnsi="Times New Roman" w:cs="Times New Roman"/>
                <w:i/>
                <w:iCs/>
                <w:color w:val="000000"/>
                <w:sz w:val="22"/>
              </w:rPr>
            </w:pPr>
            <w:r w:rsidRPr="00B0590A">
              <w:rPr>
                <w:rFonts w:ascii="Times New Roman" w:hAnsi="Times New Roman" w:cs="Times New Roman"/>
                <w:i/>
                <w:iCs/>
                <w:color w:val="000000"/>
                <w:sz w:val="22"/>
              </w:rPr>
              <w:t>Anthropoides virgo</w:t>
            </w:r>
          </w:p>
        </w:tc>
        <w:tc>
          <w:tcPr>
            <w:tcW w:w="980" w:type="dxa"/>
            <w:tcBorders>
              <w:top w:val="nil"/>
              <w:left w:val="nil"/>
              <w:bottom w:val="single" w:sz="4" w:space="0" w:color="auto"/>
              <w:right w:val="single" w:sz="4" w:space="0" w:color="auto"/>
            </w:tcBorders>
            <w:vAlign w:val="center"/>
          </w:tcPr>
          <w:p w14:paraId="7D06088C" w14:textId="77777777" w:rsidR="008D77C5" w:rsidRPr="009D2E87" w:rsidRDefault="008D77C5" w:rsidP="000672F6">
            <w:pPr>
              <w:widowControl/>
              <w:jc w:val="left"/>
              <w:rPr>
                <w:rFonts w:ascii="Times New Roman" w:hAnsi="Times New Roman" w:cs="Times New Roman"/>
                <w:color w:val="000000"/>
                <w:sz w:val="22"/>
              </w:rPr>
            </w:pPr>
            <w:r w:rsidRPr="009D2E87">
              <w:rPr>
                <w:rFonts w:ascii="Times New Roman" w:hAnsi="Times New Roman" w:cs="Times New Roman" w:hint="eastAsia"/>
                <w:color w:val="000000"/>
                <w:sz w:val="22"/>
              </w:rPr>
              <w:t>Ⅱ</w:t>
            </w:r>
          </w:p>
        </w:tc>
        <w:tc>
          <w:tcPr>
            <w:tcW w:w="1060" w:type="dxa"/>
            <w:tcBorders>
              <w:top w:val="nil"/>
              <w:left w:val="nil"/>
              <w:bottom w:val="single" w:sz="4" w:space="0" w:color="auto"/>
              <w:right w:val="single" w:sz="4" w:space="0" w:color="auto"/>
            </w:tcBorders>
            <w:vAlign w:val="center"/>
          </w:tcPr>
          <w:p w14:paraId="6B82D4D3"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hint="eastAsia"/>
                <w:color w:val="000000"/>
                <w:sz w:val="22"/>
              </w:rPr>
              <w:t xml:space="preserve">　</w:t>
            </w:r>
          </w:p>
        </w:tc>
      </w:tr>
      <w:tr w:rsidR="008D77C5" w:rsidRPr="00F63223" w14:paraId="4E6C2449" w14:textId="77777777" w:rsidTr="000672F6">
        <w:trPr>
          <w:trHeight w:val="288"/>
          <w:jc w:val="center"/>
        </w:trPr>
        <w:tc>
          <w:tcPr>
            <w:tcW w:w="688" w:type="dxa"/>
            <w:tcBorders>
              <w:top w:val="nil"/>
              <w:left w:val="single" w:sz="4" w:space="0" w:color="auto"/>
              <w:bottom w:val="single" w:sz="4" w:space="0" w:color="auto"/>
              <w:right w:val="single" w:sz="4" w:space="0" w:color="auto"/>
            </w:tcBorders>
            <w:vAlign w:val="center"/>
          </w:tcPr>
          <w:p w14:paraId="41EBED28"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27</w:t>
            </w:r>
          </w:p>
        </w:tc>
        <w:tc>
          <w:tcPr>
            <w:tcW w:w="2960" w:type="dxa"/>
            <w:tcBorders>
              <w:top w:val="nil"/>
              <w:left w:val="nil"/>
              <w:bottom w:val="single" w:sz="4" w:space="0" w:color="auto"/>
              <w:right w:val="single" w:sz="4" w:space="0" w:color="auto"/>
            </w:tcBorders>
            <w:vAlign w:val="center"/>
          </w:tcPr>
          <w:p w14:paraId="3108B1E3" w14:textId="77777777" w:rsidR="008D77C5" w:rsidRPr="00B0590A" w:rsidRDefault="008D77C5" w:rsidP="000672F6">
            <w:pPr>
              <w:widowControl/>
              <w:jc w:val="left"/>
              <w:rPr>
                <w:rFonts w:ascii="Times New Roman" w:hAnsi="Times New Roman" w:cs="Times New Roman"/>
                <w:i/>
                <w:iCs/>
                <w:color w:val="000000"/>
                <w:sz w:val="22"/>
              </w:rPr>
            </w:pPr>
            <w:r w:rsidRPr="00B0590A">
              <w:rPr>
                <w:rFonts w:ascii="Times New Roman" w:hAnsi="Times New Roman" w:cs="Times New Roman"/>
                <w:i/>
                <w:iCs/>
                <w:color w:val="000000"/>
                <w:sz w:val="22"/>
              </w:rPr>
              <w:t>Grus grus</w:t>
            </w:r>
          </w:p>
        </w:tc>
        <w:tc>
          <w:tcPr>
            <w:tcW w:w="980" w:type="dxa"/>
            <w:tcBorders>
              <w:top w:val="nil"/>
              <w:left w:val="nil"/>
              <w:bottom w:val="single" w:sz="4" w:space="0" w:color="auto"/>
              <w:right w:val="single" w:sz="4" w:space="0" w:color="auto"/>
            </w:tcBorders>
            <w:vAlign w:val="center"/>
          </w:tcPr>
          <w:p w14:paraId="359D2922" w14:textId="77777777" w:rsidR="008D77C5" w:rsidRPr="009D2E87" w:rsidRDefault="008D77C5" w:rsidP="000672F6">
            <w:pPr>
              <w:widowControl/>
              <w:jc w:val="left"/>
              <w:rPr>
                <w:rFonts w:ascii="Times New Roman" w:hAnsi="Times New Roman" w:cs="Times New Roman"/>
                <w:color w:val="000000"/>
                <w:sz w:val="22"/>
              </w:rPr>
            </w:pPr>
            <w:r w:rsidRPr="009D2E87">
              <w:rPr>
                <w:rFonts w:ascii="Times New Roman" w:hAnsi="Times New Roman" w:cs="Times New Roman" w:hint="eastAsia"/>
                <w:color w:val="000000"/>
                <w:sz w:val="22"/>
              </w:rPr>
              <w:t>Ⅱ</w:t>
            </w:r>
          </w:p>
        </w:tc>
        <w:tc>
          <w:tcPr>
            <w:tcW w:w="1060" w:type="dxa"/>
            <w:tcBorders>
              <w:top w:val="nil"/>
              <w:left w:val="nil"/>
              <w:bottom w:val="single" w:sz="4" w:space="0" w:color="auto"/>
              <w:right w:val="single" w:sz="4" w:space="0" w:color="auto"/>
            </w:tcBorders>
            <w:vAlign w:val="center"/>
          </w:tcPr>
          <w:p w14:paraId="693FC4C2"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hint="eastAsia"/>
                <w:color w:val="000000"/>
                <w:sz w:val="22"/>
              </w:rPr>
              <w:t xml:space="preserve">　</w:t>
            </w:r>
          </w:p>
        </w:tc>
      </w:tr>
      <w:tr w:rsidR="008D77C5" w:rsidRPr="00F63223" w14:paraId="11B402A8" w14:textId="77777777" w:rsidTr="000672F6">
        <w:trPr>
          <w:trHeight w:val="288"/>
          <w:jc w:val="center"/>
        </w:trPr>
        <w:tc>
          <w:tcPr>
            <w:tcW w:w="688" w:type="dxa"/>
            <w:tcBorders>
              <w:top w:val="nil"/>
              <w:left w:val="single" w:sz="4" w:space="0" w:color="auto"/>
              <w:bottom w:val="single" w:sz="4" w:space="0" w:color="auto"/>
              <w:right w:val="single" w:sz="4" w:space="0" w:color="auto"/>
            </w:tcBorders>
            <w:vAlign w:val="center"/>
          </w:tcPr>
          <w:p w14:paraId="25B8EE3F"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28</w:t>
            </w:r>
          </w:p>
        </w:tc>
        <w:tc>
          <w:tcPr>
            <w:tcW w:w="2960" w:type="dxa"/>
            <w:tcBorders>
              <w:top w:val="nil"/>
              <w:left w:val="nil"/>
              <w:bottom w:val="single" w:sz="4" w:space="0" w:color="auto"/>
              <w:right w:val="single" w:sz="4" w:space="0" w:color="auto"/>
            </w:tcBorders>
            <w:vAlign w:val="center"/>
          </w:tcPr>
          <w:p w14:paraId="646B3608" w14:textId="77777777" w:rsidR="008D77C5" w:rsidRPr="00B0590A" w:rsidRDefault="008D77C5" w:rsidP="000672F6">
            <w:pPr>
              <w:widowControl/>
              <w:jc w:val="left"/>
              <w:rPr>
                <w:rFonts w:ascii="Times New Roman" w:hAnsi="Times New Roman" w:cs="Times New Roman"/>
                <w:i/>
                <w:iCs/>
                <w:color w:val="000000"/>
                <w:sz w:val="22"/>
              </w:rPr>
            </w:pPr>
            <w:r w:rsidRPr="00B0590A">
              <w:rPr>
                <w:rFonts w:ascii="Times New Roman" w:hAnsi="Times New Roman" w:cs="Times New Roman"/>
                <w:i/>
                <w:iCs/>
                <w:color w:val="000000"/>
                <w:sz w:val="22"/>
              </w:rPr>
              <w:t>Grus nigricollis</w:t>
            </w:r>
          </w:p>
        </w:tc>
        <w:tc>
          <w:tcPr>
            <w:tcW w:w="980" w:type="dxa"/>
            <w:tcBorders>
              <w:top w:val="nil"/>
              <w:left w:val="nil"/>
              <w:bottom w:val="single" w:sz="4" w:space="0" w:color="auto"/>
              <w:right w:val="single" w:sz="4" w:space="0" w:color="auto"/>
            </w:tcBorders>
            <w:vAlign w:val="center"/>
          </w:tcPr>
          <w:p w14:paraId="0004C859" w14:textId="77777777" w:rsidR="008D77C5" w:rsidRPr="009D2E87" w:rsidRDefault="008D77C5" w:rsidP="000672F6">
            <w:pPr>
              <w:widowControl/>
              <w:jc w:val="left"/>
              <w:rPr>
                <w:rFonts w:ascii="Times New Roman" w:hAnsi="Times New Roman" w:cs="Times New Roman"/>
                <w:color w:val="000000"/>
                <w:sz w:val="22"/>
              </w:rPr>
            </w:pPr>
            <w:r w:rsidRPr="009D2E87">
              <w:rPr>
                <w:rFonts w:ascii="Times New Roman" w:hAnsi="Times New Roman" w:cs="Times New Roman" w:hint="eastAsia"/>
                <w:color w:val="000000"/>
                <w:sz w:val="22"/>
              </w:rPr>
              <w:t>Ⅰ</w:t>
            </w:r>
          </w:p>
        </w:tc>
        <w:tc>
          <w:tcPr>
            <w:tcW w:w="1060" w:type="dxa"/>
            <w:tcBorders>
              <w:top w:val="nil"/>
              <w:left w:val="nil"/>
              <w:bottom w:val="single" w:sz="4" w:space="0" w:color="auto"/>
              <w:right w:val="single" w:sz="4" w:space="0" w:color="auto"/>
            </w:tcBorders>
            <w:vAlign w:val="center"/>
          </w:tcPr>
          <w:p w14:paraId="52869FF9"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VU</w:t>
            </w:r>
          </w:p>
        </w:tc>
      </w:tr>
      <w:tr w:rsidR="008D77C5" w:rsidRPr="00F63223" w14:paraId="7196EC60" w14:textId="77777777" w:rsidTr="000672F6">
        <w:trPr>
          <w:trHeight w:val="288"/>
          <w:jc w:val="center"/>
        </w:trPr>
        <w:tc>
          <w:tcPr>
            <w:tcW w:w="688" w:type="dxa"/>
            <w:tcBorders>
              <w:top w:val="nil"/>
              <w:left w:val="single" w:sz="4" w:space="0" w:color="auto"/>
              <w:bottom w:val="single" w:sz="4" w:space="0" w:color="auto"/>
              <w:right w:val="single" w:sz="4" w:space="0" w:color="auto"/>
            </w:tcBorders>
            <w:vAlign w:val="center"/>
          </w:tcPr>
          <w:p w14:paraId="41D69749"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lastRenderedPageBreak/>
              <w:t>29</w:t>
            </w:r>
          </w:p>
        </w:tc>
        <w:tc>
          <w:tcPr>
            <w:tcW w:w="2960" w:type="dxa"/>
            <w:tcBorders>
              <w:top w:val="nil"/>
              <w:left w:val="nil"/>
              <w:bottom w:val="single" w:sz="4" w:space="0" w:color="auto"/>
              <w:right w:val="single" w:sz="4" w:space="0" w:color="auto"/>
            </w:tcBorders>
            <w:vAlign w:val="center"/>
          </w:tcPr>
          <w:p w14:paraId="5CEE93F6" w14:textId="77777777" w:rsidR="008D77C5" w:rsidRPr="00B0590A" w:rsidRDefault="008D77C5" w:rsidP="000672F6">
            <w:pPr>
              <w:widowControl/>
              <w:jc w:val="left"/>
              <w:rPr>
                <w:rFonts w:ascii="Times New Roman" w:hAnsi="Times New Roman" w:cs="Times New Roman"/>
                <w:i/>
                <w:iCs/>
                <w:color w:val="000000"/>
                <w:sz w:val="22"/>
              </w:rPr>
            </w:pPr>
            <w:r w:rsidRPr="00B0590A">
              <w:rPr>
                <w:rFonts w:ascii="Times New Roman" w:hAnsi="Times New Roman" w:cs="Times New Roman"/>
                <w:i/>
                <w:iCs/>
                <w:color w:val="000000"/>
                <w:sz w:val="22"/>
              </w:rPr>
              <w:t>Numenius madagascariensis</w:t>
            </w:r>
          </w:p>
        </w:tc>
        <w:tc>
          <w:tcPr>
            <w:tcW w:w="980" w:type="dxa"/>
            <w:tcBorders>
              <w:top w:val="nil"/>
              <w:left w:val="nil"/>
              <w:bottom w:val="single" w:sz="4" w:space="0" w:color="auto"/>
              <w:right w:val="single" w:sz="4" w:space="0" w:color="auto"/>
            </w:tcBorders>
            <w:vAlign w:val="center"/>
          </w:tcPr>
          <w:p w14:paraId="47AF3A61"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hint="eastAsia"/>
                <w:color w:val="000000"/>
                <w:sz w:val="22"/>
              </w:rPr>
              <w:t xml:space="preserve">　</w:t>
            </w:r>
          </w:p>
        </w:tc>
        <w:tc>
          <w:tcPr>
            <w:tcW w:w="1060" w:type="dxa"/>
            <w:tcBorders>
              <w:top w:val="nil"/>
              <w:left w:val="nil"/>
              <w:bottom w:val="single" w:sz="4" w:space="0" w:color="auto"/>
              <w:right w:val="single" w:sz="4" w:space="0" w:color="auto"/>
            </w:tcBorders>
            <w:vAlign w:val="center"/>
          </w:tcPr>
          <w:p w14:paraId="285F784D"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EN</w:t>
            </w:r>
          </w:p>
        </w:tc>
      </w:tr>
      <w:tr w:rsidR="008D77C5" w:rsidRPr="00F63223" w14:paraId="6305B808" w14:textId="77777777" w:rsidTr="000672F6">
        <w:trPr>
          <w:trHeight w:val="288"/>
          <w:jc w:val="center"/>
        </w:trPr>
        <w:tc>
          <w:tcPr>
            <w:tcW w:w="688" w:type="dxa"/>
            <w:tcBorders>
              <w:top w:val="nil"/>
              <w:left w:val="single" w:sz="4" w:space="0" w:color="auto"/>
              <w:bottom w:val="single" w:sz="4" w:space="0" w:color="auto"/>
              <w:right w:val="single" w:sz="4" w:space="0" w:color="auto"/>
            </w:tcBorders>
            <w:vAlign w:val="center"/>
          </w:tcPr>
          <w:p w14:paraId="45F706E0"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30</w:t>
            </w:r>
          </w:p>
        </w:tc>
        <w:tc>
          <w:tcPr>
            <w:tcW w:w="2960" w:type="dxa"/>
            <w:tcBorders>
              <w:top w:val="nil"/>
              <w:left w:val="nil"/>
              <w:bottom w:val="single" w:sz="4" w:space="0" w:color="auto"/>
              <w:right w:val="single" w:sz="4" w:space="0" w:color="auto"/>
            </w:tcBorders>
            <w:vAlign w:val="center"/>
          </w:tcPr>
          <w:p w14:paraId="1C25FDD8" w14:textId="77777777" w:rsidR="008D77C5" w:rsidRPr="00B0590A" w:rsidRDefault="008D77C5" w:rsidP="000672F6">
            <w:pPr>
              <w:widowControl/>
              <w:jc w:val="left"/>
              <w:rPr>
                <w:rFonts w:ascii="Times New Roman" w:hAnsi="Times New Roman" w:cs="Times New Roman"/>
                <w:i/>
                <w:iCs/>
                <w:color w:val="000000"/>
                <w:sz w:val="22"/>
              </w:rPr>
            </w:pPr>
            <w:r w:rsidRPr="00B0590A">
              <w:rPr>
                <w:rFonts w:ascii="Times New Roman" w:hAnsi="Times New Roman" w:cs="Times New Roman"/>
                <w:i/>
                <w:iCs/>
                <w:color w:val="000000"/>
                <w:sz w:val="22"/>
              </w:rPr>
              <w:t>Bubo bubo</w:t>
            </w:r>
          </w:p>
        </w:tc>
        <w:tc>
          <w:tcPr>
            <w:tcW w:w="980" w:type="dxa"/>
            <w:tcBorders>
              <w:top w:val="nil"/>
              <w:left w:val="nil"/>
              <w:bottom w:val="single" w:sz="4" w:space="0" w:color="auto"/>
              <w:right w:val="single" w:sz="4" w:space="0" w:color="auto"/>
            </w:tcBorders>
            <w:vAlign w:val="center"/>
          </w:tcPr>
          <w:p w14:paraId="7887FFBD" w14:textId="77777777" w:rsidR="008D77C5" w:rsidRPr="009D2E87" w:rsidRDefault="008D77C5" w:rsidP="000672F6">
            <w:pPr>
              <w:widowControl/>
              <w:jc w:val="left"/>
              <w:rPr>
                <w:rFonts w:ascii="Times New Roman" w:hAnsi="Times New Roman" w:cs="Times New Roman"/>
                <w:color w:val="000000"/>
                <w:sz w:val="22"/>
              </w:rPr>
            </w:pPr>
            <w:r w:rsidRPr="009D2E87">
              <w:rPr>
                <w:rFonts w:ascii="Times New Roman" w:hAnsi="Times New Roman" w:cs="Times New Roman" w:hint="eastAsia"/>
                <w:color w:val="000000"/>
                <w:sz w:val="22"/>
              </w:rPr>
              <w:t>Ⅱ</w:t>
            </w:r>
          </w:p>
        </w:tc>
        <w:tc>
          <w:tcPr>
            <w:tcW w:w="1060" w:type="dxa"/>
            <w:tcBorders>
              <w:top w:val="nil"/>
              <w:left w:val="nil"/>
              <w:bottom w:val="single" w:sz="4" w:space="0" w:color="auto"/>
              <w:right w:val="single" w:sz="4" w:space="0" w:color="auto"/>
            </w:tcBorders>
            <w:vAlign w:val="center"/>
          </w:tcPr>
          <w:p w14:paraId="146ADF50"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hint="eastAsia"/>
                <w:color w:val="000000"/>
                <w:sz w:val="22"/>
              </w:rPr>
              <w:t xml:space="preserve">　</w:t>
            </w:r>
          </w:p>
        </w:tc>
      </w:tr>
      <w:tr w:rsidR="008D77C5" w:rsidRPr="00F63223" w14:paraId="1189A6E2" w14:textId="77777777" w:rsidTr="000672F6">
        <w:trPr>
          <w:trHeight w:val="288"/>
          <w:jc w:val="center"/>
        </w:trPr>
        <w:tc>
          <w:tcPr>
            <w:tcW w:w="688" w:type="dxa"/>
            <w:tcBorders>
              <w:top w:val="nil"/>
              <w:left w:val="single" w:sz="4" w:space="0" w:color="auto"/>
              <w:bottom w:val="single" w:sz="4" w:space="0" w:color="auto"/>
              <w:right w:val="single" w:sz="4" w:space="0" w:color="auto"/>
            </w:tcBorders>
            <w:vAlign w:val="center"/>
          </w:tcPr>
          <w:p w14:paraId="6D71FF0B"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31</w:t>
            </w:r>
          </w:p>
        </w:tc>
        <w:tc>
          <w:tcPr>
            <w:tcW w:w="2960" w:type="dxa"/>
            <w:tcBorders>
              <w:top w:val="nil"/>
              <w:left w:val="nil"/>
              <w:bottom w:val="single" w:sz="4" w:space="0" w:color="auto"/>
              <w:right w:val="single" w:sz="4" w:space="0" w:color="auto"/>
            </w:tcBorders>
            <w:vAlign w:val="center"/>
          </w:tcPr>
          <w:p w14:paraId="31869C0A" w14:textId="77777777" w:rsidR="008D77C5" w:rsidRPr="00B0590A" w:rsidRDefault="008D77C5" w:rsidP="000672F6">
            <w:pPr>
              <w:widowControl/>
              <w:jc w:val="left"/>
              <w:rPr>
                <w:rFonts w:ascii="Times New Roman" w:hAnsi="Times New Roman" w:cs="Times New Roman"/>
                <w:i/>
                <w:iCs/>
                <w:color w:val="000000"/>
                <w:sz w:val="22"/>
              </w:rPr>
            </w:pPr>
            <w:r w:rsidRPr="00B0590A">
              <w:rPr>
                <w:rFonts w:ascii="Times New Roman" w:hAnsi="Times New Roman" w:cs="Times New Roman"/>
                <w:i/>
                <w:iCs/>
                <w:color w:val="000000"/>
                <w:sz w:val="22"/>
              </w:rPr>
              <w:t>Athene noctua</w:t>
            </w:r>
          </w:p>
        </w:tc>
        <w:tc>
          <w:tcPr>
            <w:tcW w:w="980" w:type="dxa"/>
            <w:tcBorders>
              <w:top w:val="nil"/>
              <w:left w:val="nil"/>
              <w:bottom w:val="single" w:sz="4" w:space="0" w:color="auto"/>
              <w:right w:val="single" w:sz="4" w:space="0" w:color="auto"/>
            </w:tcBorders>
            <w:vAlign w:val="center"/>
          </w:tcPr>
          <w:p w14:paraId="141D0A45" w14:textId="77777777" w:rsidR="008D77C5" w:rsidRPr="009D2E87" w:rsidRDefault="008D77C5" w:rsidP="000672F6">
            <w:pPr>
              <w:widowControl/>
              <w:jc w:val="left"/>
              <w:rPr>
                <w:rFonts w:ascii="Times New Roman" w:hAnsi="Times New Roman" w:cs="Times New Roman"/>
                <w:color w:val="000000"/>
                <w:sz w:val="22"/>
              </w:rPr>
            </w:pPr>
            <w:r w:rsidRPr="009D2E87">
              <w:rPr>
                <w:rFonts w:ascii="Times New Roman" w:hAnsi="Times New Roman" w:cs="Times New Roman" w:hint="eastAsia"/>
                <w:color w:val="000000"/>
                <w:sz w:val="22"/>
              </w:rPr>
              <w:t>Ⅱ</w:t>
            </w:r>
          </w:p>
        </w:tc>
        <w:tc>
          <w:tcPr>
            <w:tcW w:w="1060" w:type="dxa"/>
            <w:tcBorders>
              <w:top w:val="nil"/>
              <w:left w:val="nil"/>
              <w:bottom w:val="single" w:sz="4" w:space="0" w:color="auto"/>
              <w:right w:val="single" w:sz="4" w:space="0" w:color="auto"/>
            </w:tcBorders>
            <w:vAlign w:val="center"/>
          </w:tcPr>
          <w:p w14:paraId="391FBC5A"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hint="eastAsia"/>
                <w:color w:val="000000"/>
                <w:sz w:val="22"/>
              </w:rPr>
              <w:t xml:space="preserve">　</w:t>
            </w:r>
          </w:p>
        </w:tc>
      </w:tr>
      <w:tr w:rsidR="008D77C5" w:rsidRPr="00F63223" w14:paraId="346AA4DC" w14:textId="77777777" w:rsidTr="000672F6">
        <w:trPr>
          <w:trHeight w:val="288"/>
          <w:jc w:val="center"/>
        </w:trPr>
        <w:tc>
          <w:tcPr>
            <w:tcW w:w="688" w:type="dxa"/>
            <w:tcBorders>
              <w:top w:val="nil"/>
              <w:left w:val="single" w:sz="4" w:space="0" w:color="auto"/>
              <w:bottom w:val="single" w:sz="4" w:space="0" w:color="auto"/>
              <w:right w:val="single" w:sz="4" w:space="0" w:color="auto"/>
            </w:tcBorders>
            <w:vAlign w:val="center"/>
          </w:tcPr>
          <w:p w14:paraId="68D3EBF0"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32</w:t>
            </w:r>
          </w:p>
        </w:tc>
        <w:tc>
          <w:tcPr>
            <w:tcW w:w="2960" w:type="dxa"/>
            <w:tcBorders>
              <w:top w:val="nil"/>
              <w:left w:val="nil"/>
              <w:bottom w:val="single" w:sz="4" w:space="0" w:color="auto"/>
              <w:right w:val="single" w:sz="4" w:space="0" w:color="auto"/>
            </w:tcBorders>
            <w:vAlign w:val="center"/>
          </w:tcPr>
          <w:p w14:paraId="566D3269" w14:textId="77777777" w:rsidR="008D77C5" w:rsidRPr="00B0590A" w:rsidRDefault="008D77C5" w:rsidP="000672F6">
            <w:pPr>
              <w:widowControl/>
              <w:jc w:val="left"/>
              <w:rPr>
                <w:rFonts w:ascii="Times New Roman" w:hAnsi="Times New Roman" w:cs="Times New Roman"/>
                <w:i/>
                <w:iCs/>
                <w:color w:val="000000"/>
                <w:sz w:val="22"/>
              </w:rPr>
            </w:pPr>
            <w:r w:rsidRPr="00B0590A">
              <w:rPr>
                <w:rFonts w:ascii="Times New Roman" w:hAnsi="Times New Roman" w:cs="Times New Roman"/>
                <w:i/>
                <w:iCs/>
                <w:color w:val="000000"/>
                <w:sz w:val="22"/>
              </w:rPr>
              <w:t>Asio otus</w:t>
            </w:r>
          </w:p>
        </w:tc>
        <w:tc>
          <w:tcPr>
            <w:tcW w:w="980" w:type="dxa"/>
            <w:tcBorders>
              <w:top w:val="nil"/>
              <w:left w:val="nil"/>
              <w:bottom w:val="single" w:sz="4" w:space="0" w:color="auto"/>
              <w:right w:val="single" w:sz="4" w:space="0" w:color="auto"/>
            </w:tcBorders>
            <w:vAlign w:val="center"/>
          </w:tcPr>
          <w:p w14:paraId="3633C095" w14:textId="77777777" w:rsidR="008D77C5" w:rsidRPr="009D2E87" w:rsidRDefault="008D77C5" w:rsidP="000672F6">
            <w:pPr>
              <w:widowControl/>
              <w:jc w:val="left"/>
              <w:rPr>
                <w:rFonts w:ascii="Times New Roman" w:hAnsi="Times New Roman" w:cs="Times New Roman"/>
                <w:color w:val="000000"/>
                <w:sz w:val="22"/>
              </w:rPr>
            </w:pPr>
            <w:r w:rsidRPr="009D2E87">
              <w:rPr>
                <w:rFonts w:ascii="Times New Roman" w:hAnsi="Times New Roman" w:cs="Times New Roman" w:hint="eastAsia"/>
                <w:color w:val="000000"/>
                <w:sz w:val="22"/>
              </w:rPr>
              <w:t>Ⅱ</w:t>
            </w:r>
          </w:p>
        </w:tc>
        <w:tc>
          <w:tcPr>
            <w:tcW w:w="1060" w:type="dxa"/>
            <w:tcBorders>
              <w:top w:val="nil"/>
              <w:left w:val="nil"/>
              <w:bottom w:val="single" w:sz="4" w:space="0" w:color="auto"/>
              <w:right w:val="single" w:sz="4" w:space="0" w:color="auto"/>
            </w:tcBorders>
            <w:vAlign w:val="center"/>
          </w:tcPr>
          <w:p w14:paraId="7A6FF72E"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hint="eastAsia"/>
                <w:color w:val="000000"/>
                <w:sz w:val="22"/>
              </w:rPr>
              <w:t xml:space="preserve">　</w:t>
            </w:r>
          </w:p>
        </w:tc>
      </w:tr>
      <w:tr w:rsidR="008D77C5" w:rsidRPr="00F63223" w14:paraId="4BACFC01" w14:textId="77777777" w:rsidTr="000672F6">
        <w:trPr>
          <w:trHeight w:val="288"/>
          <w:jc w:val="center"/>
        </w:trPr>
        <w:tc>
          <w:tcPr>
            <w:tcW w:w="688" w:type="dxa"/>
            <w:tcBorders>
              <w:top w:val="nil"/>
              <w:left w:val="single" w:sz="4" w:space="0" w:color="auto"/>
              <w:bottom w:val="single" w:sz="4" w:space="0" w:color="auto"/>
              <w:right w:val="single" w:sz="4" w:space="0" w:color="auto"/>
            </w:tcBorders>
            <w:vAlign w:val="center"/>
          </w:tcPr>
          <w:p w14:paraId="7A435D37"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33</w:t>
            </w:r>
          </w:p>
        </w:tc>
        <w:tc>
          <w:tcPr>
            <w:tcW w:w="2960" w:type="dxa"/>
            <w:tcBorders>
              <w:top w:val="nil"/>
              <w:left w:val="nil"/>
              <w:bottom w:val="single" w:sz="4" w:space="0" w:color="auto"/>
              <w:right w:val="single" w:sz="4" w:space="0" w:color="auto"/>
            </w:tcBorders>
            <w:vAlign w:val="bottom"/>
          </w:tcPr>
          <w:p w14:paraId="7D8BEFD4" w14:textId="77777777" w:rsidR="008D77C5" w:rsidRPr="00B0590A" w:rsidRDefault="008D77C5" w:rsidP="000672F6">
            <w:pPr>
              <w:widowControl/>
              <w:jc w:val="left"/>
              <w:rPr>
                <w:rFonts w:ascii="Times New Roman" w:hAnsi="Times New Roman" w:cs="Times New Roman"/>
                <w:i/>
                <w:iCs/>
                <w:color w:val="000000"/>
                <w:sz w:val="22"/>
              </w:rPr>
            </w:pPr>
            <w:r w:rsidRPr="00B0590A">
              <w:rPr>
                <w:rFonts w:ascii="Times New Roman" w:hAnsi="Times New Roman" w:cs="Times New Roman"/>
                <w:i/>
                <w:iCs/>
                <w:color w:val="000000"/>
                <w:sz w:val="22"/>
              </w:rPr>
              <w:t>Cuon alpinus</w:t>
            </w:r>
          </w:p>
        </w:tc>
        <w:tc>
          <w:tcPr>
            <w:tcW w:w="980" w:type="dxa"/>
            <w:tcBorders>
              <w:top w:val="nil"/>
              <w:left w:val="nil"/>
              <w:bottom w:val="single" w:sz="4" w:space="0" w:color="auto"/>
              <w:right w:val="single" w:sz="4" w:space="0" w:color="auto"/>
            </w:tcBorders>
            <w:vAlign w:val="bottom"/>
          </w:tcPr>
          <w:p w14:paraId="7C7C9345" w14:textId="77777777" w:rsidR="008D77C5" w:rsidRPr="009D2E87" w:rsidRDefault="008D77C5" w:rsidP="000672F6">
            <w:pPr>
              <w:widowControl/>
              <w:jc w:val="left"/>
              <w:rPr>
                <w:rFonts w:ascii="Times New Roman" w:hAnsi="Times New Roman" w:cs="Times New Roman"/>
                <w:color w:val="000000"/>
                <w:sz w:val="22"/>
              </w:rPr>
            </w:pPr>
            <w:r w:rsidRPr="009D2E87">
              <w:rPr>
                <w:rFonts w:ascii="Times New Roman" w:hAnsi="Times New Roman" w:cs="Times New Roman" w:hint="eastAsia"/>
                <w:color w:val="000000"/>
                <w:sz w:val="22"/>
              </w:rPr>
              <w:t>Ⅱ</w:t>
            </w:r>
          </w:p>
        </w:tc>
        <w:tc>
          <w:tcPr>
            <w:tcW w:w="1060" w:type="dxa"/>
            <w:tcBorders>
              <w:top w:val="nil"/>
              <w:left w:val="nil"/>
              <w:bottom w:val="single" w:sz="4" w:space="0" w:color="auto"/>
              <w:right w:val="single" w:sz="4" w:space="0" w:color="auto"/>
            </w:tcBorders>
            <w:vAlign w:val="center"/>
          </w:tcPr>
          <w:p w14:paraId="522AB6A0"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EN</w:t>
            </w:r>
          </w:p>
        </w:tc>
      </w:tr>
      <w:tr w:rsidR="008D77C5" w:rsidRPr="00F63223" w14:paraId="2EFADB6D" w14:textId="77777777" w:rsidTr="000672F6">
        <w:trPr>
          <w:trHeight w:val="288"/>
          <w:jc w:val="center"/>
        </w:trPr>
        <w:tc>
          <w:tcPr>
            <w:tcW w:w="688" w:type="dxa"/>
            <w:tcBorders>
              <w:top w:val="nil"/>
              <w:left w:val="single" w:sz="4" w:space="0" w:color="auto"/>
              <w:bottom w:val="single" w:sz="4" w:space="0" w:color="auto"/>
              <w:right w:val="single" w:sz="4" w:space="0" w:color="auto"/>
            </w:tcBorders>
            <w:vAlign w:val="center"/>
          </w:tcPr>
          <w:p w14:paraId="464C9113"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34</w:t>
            </w:r>
          </w:p>
        </w:tc>
        <w:tc>
          <w:tcPr>
            <w:tcW w:w="2960" w:type="dxa"/>
            <w:tcBorders>
              <w:top w:val="nil"/>
              <w:left w:val="nil"/>
              <w:bottom w:val="single" w:sz="4" w:space="0" w:color="auto"/>
              <w:right w:val="single" w:sz="4" w:space="0" w:color="auto"/>
            </w:tcBorders>
            <w:vAlign w:val="bottom"/>
          </w:tcPr>
          <w:p w14:paraId="00927725" w14:textId="77777777" w:rsidR="008D77C5" w:rsidRPr="00B0590A" w:rsidRDefault="008D77C5" w:rsidP="000672F6">
            <w:pPr>
              <w:widowControl/>
              <w:jc w:val="left"/>
              <w:rPr>
                <w:rFonts w:ascii="Times New Roman" w:hAnsi="Times New Roman" w:cs="Times New Roman"/>
                <w:i/>
                <w:iCs/>
                <w:color w:val="000000"/>
                <w:sz w:val="22"/>
              </w:rPr>
            </w:pPr>
            <w:r w:rsidRPr="00B0590A">
              <w:rPr>
                <w:rFonts w:ascii="Times New Roman" w:hAnsi="Times New Roman" w:cs="Times New Roman"/>
                <w:i/>
                <w:iCs/>
                <w:color w:val="000000"/>
                <w:sz w:val="22"/>
              </w:rPr>
              <w:t>Ursus arctos</w:t>
            </w:r>
          </w:p>
        </w:tc>
        <w:tc>
          <w:tcPr>
            <w:tcW w:w="980" w:type="dxa"/>
            <w:tcBorders>
              <w:top w:val="nil"/>
              <w:left w:val="nil"/>
              <w:bottom w:val="single" w:sz="4" w:space="0" w:color="auto"/>
              <w:right w:val="single" w:sz="4" w:space="0" w:color="auto"/>
            </w:tcBorders>
            <w:vAlign w:val="bottom"/>
          </w:tcPr>
          <w:p w14:paraId="0DF1665D" w14:textId="77777777" w:rsidR="008D77C5" w:rsidRPr="009D2E87" w:rsidRDefault="008D77C5" w:rsidP="000672F6">
            <w:pPr>
              <w:widowControl/>
              <w:jc w:val="left"/>
              <w:rPr>
                <w:rFonts w:ascii="Times New Roman" w:hAnsi="Times New Roman" w:cs="Times New Roman"/>
                <w:color w:val="000000"/>
                <w:sz w:val="22"/>
              </w:rPr>
            </w:pPr>
            <w:r w:rsidRPr="009D2E87">
              <w:rPr>
                <w:rFonts w:ascii="Times New Roman" w:hAnsi="Times New Roman" w:cs="Times New Roman" w:hint="eastAsia"/>
                <w:color w:val="000000"/>
                <w:sz w:val="22"/>
              </w:rPr>
              <w:t>Ⅱ</w:t>
            </w:r>
          </w:p>
        </w:tc>
        <w:tc>
          <w:tcPr>
            <w:tcW w:w="1060" w:type="dxa"/>
            <w:tcBorders>
              <w:top w:val="nil"/>
              <w:left w:val="nil"/>
              <w:bottom w:val="single" w:sz="4" w:space="0" w:color="auto"/>
              <w:right w:val="single" w:sz="4" w:space="0" w:color="auto"/>
            </w:tcBorders>
            <w:vAlign w:val="center"/>
          </w:tcPr>
          <w:p w14:paraId="00F0BFCD"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hint="eastAsia"/>
                <w:color w:val="000000"/>
                <w:sz w:val="22"/>
              </w:rPr>
              <w:t xml:space="preserve">　</w:t>
            </w:r>
          </w:p>
        </w:tc>
      </w:tr>
      <w:tr w:rsidR="008D77C5" w:rsidRPr="00F63223" w14:paraId="79C87413" w14:textId="77777777" w:rsidTr="000672F6">
        <w:trPr>
          <w:trHeight w:val="288"/>
          <w:jc w:val="center"/>
        </w:trPr>
        <w:tc>
          <w:tcPr>
            <w:tcW w:w="688" w:type="dxa"/>
            <w:tcBorders>
              <w:top w:val="nil"/>
              <w:left w:val="single" w:sz="4" w:space="0" w:color="auto"/>
              <w:bottom w:val="single" w:sz="4" w:space="0" w:color="auto"/>
              <w:right w:val="single" w:sz="4" w:space="0" w:color="auto"/>
            </w:tcBorders>
            <w:vAlign w:val="center"/>
          </w:tcPr>
          <w:p w14:paraId="68C0AC6A"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35</w:t>
            </w:r>
          </w:p>
        </w:tc>
        <w:tc>
          <w:tcPr>
            <w:tcW w:w="2960" w:type="dxa"/>
            <w:tcBorders>
              <w:top w:val="nil"/>
              <w:left w:val="nil"/>
              <w:bottom w:val="single" w:sz="4" w:space="0" w:color="auto"/>
              <w:right w:val="single" w:sz="4" w:space="0" w:color="auto"/>
            </w:tcBorders>
            <w:vAlign w:val="bottom"/>
          </w:tcPr>
          <w:p w14:paraId="38769B04" w14:textId="77777777" w:rsidR="008D77C5" w:rsidRPr="00B0590A" w:rsidRDefault="008D77C5" w:rsidP="000672F6">
            <w:pPr>
              <w:widowControl/>
              <w:jc w:val="left"/>
              <w:rPr>
                <w:rFonts w:ascii="Times New Roman" w:hAnsi="Times New Roman" w:cs="Times New Roman"/>
                <w:i/>
                <w:iCs/>
                <w:color w:val="000000"/>
                <w:sz w:val="22"/>
              </w:rPr>
            </w:pPr>
            <w:r w:rsidRPr="00B0590A">
              <w:rPr>
                <w:rFonts w:ascii="Times New Roman" w:hAnsi="Times New Roman" w:cs="Times New Roman"/>
                <w:i/>
                <w:iCs/>
                <w:color w:val="000000"/>
                <w:sz w:val="22"/>
              </w:rPr>
              <w:t>Lepus oiostolus</w:t>
            </w:r>
          </w:p>
        </w:tc>
        <w:tc>
          <w:tcPr>
            <w:tcW w:w="980" w:type="dxa"/>
            <w:tcBorders>
              <w:top w:val="nil"/>
              <w:left w:val="nil"/>
              <w:bottom w:val="single" w:sz="4" w:space="0" w:color="auto"/>
              <w:right w:val="single" w:sz="4" w:space="0" w:color="auto"/>
            </w:tcBorders>
            <w:vAlign w:val="bottom"/>
          </w:tcPr>
          <w:p w14:paraId="3925CAFC" w14:textId="77777777" w:rsidR="008D77C5" w:rsidRPr="009D2E87" w:rsidRDefault="008D77C5" w:rsidP="000672F6">
            <w:pPr>
              <w:widowControl/>
              <w:jc w:val="left"/>
              <w:rPr>
                <w:rFonts w:ascii="Times New Roman" w:hAnsi="Times New Roman" w:cs="Times New Roman"/>
                <w:color w:val="000000"/>
                <w:sz w:val="22"/>
              </w:rPr>
            </w:pPr>
            <w:r w:rsidRPr="009D2E87">
              <w:rPr>
                <w:rFonts w:ascii="Times New Roman" w:hAnsi="Times New Roman" w:cs="Times New Roman" w:hint="eastAsia"/>
                <w:color w:val="000000"/>
                <w:sz w:val="22"/>
              </w:rPr>
              <w:t>Ⅱ</w:t>
            </w:r>
          </w:p>
        </w:tc>
        <w:tc>
          <w:tcPr>
            <w:tcW w:w="1060" w:type="dxa"/>
            <w:tcBorders>
              <w:top w:val="nil"/>
              <w:left w:val="nil"/>
              <w:bottom w:val="single" w:sz="4" w:space="0" w:color="auto"/>
              <w:right w:val="single" w:sz="4" w:space="0" w:color="auto"/>
            </w:tcBorders>
            <w:vAlign w:val="center"/>
          </w:tcPr>
          <w:p w14:paraId="79E8F9EA"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hint="eastAsia"/>
                <w:color w:val="000000"/>
                <w:sz w:val="22"/>
              </w:rPr>
              <w:t xml:space="preserve">　</w:t>
            </w:r>
          </w:p>
        </w:tc>
      </w:tr>
      <w:tr w:rsidR="008D77C5" w:rsidRPr="00F63223" w14:paraId="277DEE64" w14:textId="77777777" w:rsidTr="000672F6">
        <w:trPr>
          <w:trHeight w:val="288"/>
          <w:jc w:val="center"/>
        </w:trPr>
        <w:tc>
          <w:tcPr>
            <w:tcW w:w="688" w:type="dxa"/>
            <w:tcBorders>
              <w:top w:val="nil"/>
              <w:left w:val="single" w:sz="4" w:space="0" w:color="auto"/>
              <w:bottom w:val="single" w:sz="4" w:space="0" w:color="auto"/>
              <w:right w:val="single" w:sz="4" w:space="0" w:color="auto"/>
            </w:tcBorders>
            <w:vAlign w:val="center"/>
          </w:tcPr>
          <w:p w14:paraId="1A19F6AA"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36</w:t>
            </w:r>
          </w:p>
        </w:tc>
        <w:tc>
          <w:tcPr>
            <w:tcW w:w="2960" w:type="dxa"/>
            <w:tcBorders>
              <w:top w:val="nil"/>
              <w:left w:val="nil"/>
              <w:bottom w:val="single" w:sz="4" w:space="0" w:color="auto"/>
              <w:right w:val="single" w:sz="4" w:space="0" w:color="auto"/>
            </w:tcBorders>
            <w:vAlign w:val="bottom"/>
          </w:tcPr>
          <w:p w14:paraId="6685C535" w14:textId="77777777" w:rsidR="008D77C5" w:rsidRPr="00B0590A" w:rsidRDefault="008D77C5" w:rsidP="000672F6">
            <w:pPr>
              <w:widowControl/>
              <w:jc w:val="left"/>
              <w:rPr>
                <w:rFonts w:ascii="Times New Roman" w:hAnsi="Times New Roman" w:cs="Times New Roman"/>
                <w:i/>
                <w:iCs/>
                <w:color w:val="000000"/>
                <w:sz w:val="22"/>
              </w:rPr>
            </w:pPr>
            <w:r w:rsidRPr="00B0590A">
              <w:rPr>
                <w:rFonts w:ascii="Times New Roman" w:hAnsi="Times New Roman" w:cs="Times New Roman"/>
                <w:i/>
                <w:iCs/>
                <w:color w:val="000000"/>
                <w:sz w:val="22"/>
              </w:rPr>
              <w:t>Felis bieti</w:t>
            </w:r>
          </w:p>
        </w:tc>
        <w:tc>
          <w:tcPr>
            <w:tcW w:w="980" w:type="dxa"/>
            <w:tcBorders>
              <w:top w:val="nil"/>
              <w:left w:val="nil"/>
              <w:bottom w:val="single" w:sz="4" w:space="0" w:color="auto"/>
              <w:right w:val="single" w:sz="4" w:space="0" w:color="auto"/>
            </w:tcBorders>
            <w:vAlign w:val="bottom"/>
          </w:tcPr>
          <w:p w14:paraId="34EB786B" w14:textId="77777777" w:rsidR="008D77C5" w:rsidRPr="009D2E87" w:rsidRDefault="008D77C5" w:rsidP="000672F6">
            <w:pPr>
              <w:widowControl/>
              <w:jc w:val="left"/>
              <w:rPr>
                <w:rFonts w:ascii="Times New Roman" w:hAnsi="Times New Roman" w:cs="Times New Roman"/>
                <w:color w:val="000000"/>
                <w:sz w:val="22"/>
              </w:rPr>
            </w:pPr>
            <w:r w:rsidRPr="009D2E87">
              <w:rPr>
                <w:rFonts w:ascii="Times New Roman" w:hAnsi="Times New Roman" w:cs="Times New Roman" w:hint="eastAsia"/>
                <w:color w:val="000000"/>
                <w:sz w:val="22"/>
              </w:rPr>
              <w:t>Ⅱ</w:t>
            </w:r>
          </w:p>
        </w:tc>
        <w:tc>
          <w:tcPr>
            <w:tcW w:w="1060" w:type="dxa"/>
            <w:tcBorders>
              <w:top w:val="nil"/>
              <w:left w:val="nil"/>
              <w:bottom w:val="single" w:sz="4" w:space="0" w:color="auto"/>
              <w:right w:val="single" w:sz="4" w:space="0" w:color="auto"/>
            </w:tcBorders>
            <w:vAlign w:val="center"/>
          </w:tcPr>
          <w:p w14:paraId="48776581"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VU</w:t>
            </w:r>
          </w:p>
        </w:tc>
      </w:tr>
      <w:tr w:rsidR="008D77C5" w:rsidRPr="00F63223" w14:paraId="31A84501" w14:textId="77777777" w:rsidTr="000672F6">
        <w:trPr>
          <w:trHeight w:val="288"/>
          <w:jc w:val="center"/>
        </w:trPr>
        <w:tc>
          <w:tcPr>
            <w:tcW w:w="688" w:type="dxa"/>
            <w:tcBorders>
              <w:top w:val="nil"/>
              <w:left w:val="single" w:sz="4" w:space="0" w:color="auto"/>
              <w:bottom w:val="single" w:sz="4" w:space="0" w:color="auto"/>
              <w:right w:val="single" w:sz="4" w:space="0" w:color="auto"/>
            </w:tcBorders>
            <w:vAlign w:val="center"/>
          </w:tcPr>
          <w:p w14:paraId="252F34B7"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37</w:t>
            </w:r>
          </w:p>
        </w:tc>
        <w:tc>
          <w:tcPr>
            <w:tcW w:w="2960" w:type="dxa"/>
            <w:tcBorders>
              <w:top w:val="nil"/>
              <w:left w:val="nil"/>
              <w:bottom w:val="single" w:sz="4" w:space="0" w:color="auto"/>
              <w:right w:val="single" w:sz="4" w:space="0" w:color="auto"/>
            </w:tcBorders>
            <w:vAlign w:val="bottom"/>
          </w:tcPr>
          <w:p w14:paraId="0BCF7850" w14:textId="77777777" w:rsidR="008D77C5" w:rsidRPr="00B0590A" w:rsidRDefault="008D77C5" w:rsidP="000672F6">
            <w:pPr>
              <w:widowControl/>
              <w:jc w:val="left"/>
              <w:rPr>
                <w:rFonts w:ascii="Times New Roman" w:hAnsi="Times New Roman" w:cs="Times New Roman"/>
                <w:i/>
                <w:iCs/>
                <w:color w:val="000000"/>
                <w:sz w:val="22"/>
              </w:rPr>
            </w:pPr>
            <w:r w:rsidRPr="00B0590A">
              <w:rPr>
                <w:rFonts w:ascii="Times New Roman" w:hAnsi="Times New Roman" w:cs="Times New Roman"/>
                <w:i/>
                <w:iCs/>
                <w:color w:val="000000"/>
                <w:sz w:val="22"/>
              </w:rPr>
              <w:t>Felis manul</w:t>
            </w:r>
          </w:p>
        </w:tc>
        <w:tc>
          <w:tcPr>
            <w:tcW w:w="980" w:type="dxa"/>
            <w:tcBorders>
              <w:top w:val="nil"/>
              <w:left w:val="nil"/>
              <w:bottom w:val="single" w:sz="4" w:space="0" w:color="auto"/>
              <w:right w:val="single" w:sz="4" w:space="0" w:color="auto"/>
            </w:tcBorders>
            <w:vAlign w:val="bottom"/>
          </w:tcPr>
          <w:p w14:paraId="31473F19" w14:textId="77777777" w:rsidR="008D77C5" w:rsidRPr="009D2E87" w:rsidRDefault="008D77C5" w:rsidP="000672F6">
            <w:pPr>
              <w:widowControl/>
              <w:jc w:val="left"/>
              <w:rPr>
                <w:rFonts w:ascii="Times New Roman" w:hAnsi="Times New Roman" w:cs="Times New Roman"/>
                <w:color w:val="000000"/>
                <w:sz w:val="22"/>
              </w:rPr>
            </w:pPr>
            <w:r w:rsidRPr="009D2E87">
              <w:rPr>
                <w:rFonts w:ascii="Times New Roman" w:hAnsi="Times New Roman" w:cs="Times New Roman" w:hint="eastAsia"/>
                <w:color w:val="000000"/>
                <w:sz w:val="22"/>
              </w:rPr>
              <w:t>Ⅱ</w:t>
            </w:r>
          </w:p>
        </w:tc>
        <w:tc>
          <w:tcPr>
            <w:tcW w:w="1060" w:type="dxa"/>
            <w:tcBorders>
              <w:top w:val="nil"/>
              <w:left w:val="nil"/>
              <w:bottom w:val="single" w:sz="4" w:space="0" w:color="auto"/>
              <w:right w:val="single" w:sz="4" w:space="0" w:color="auto"/>
            </w:tcBorders>
            <w:vAlign w:val="center"/>
          </w:tcPr>
          <w:p w14:paraId="154C781A"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NT</w:t>
            </w:r>
          </w:p>
        </w:tc>
      </w:tr>
      <w:tr w:rsidR="008D77C5" w:rsidRPr="00F63223" w14:paraId="05F20E73" w14:textId="77777777" w:rsidTr="000672F6">
        <w:trPr>
          <w:trHeight w:val="288"/>
          <w:jc w:val="center"/>
        </w:trPr>
        <w:tc>
          <w:tcPr>
            <w:tcW w:w="688" w:type="dxa"/>
            <w:tcBorders>
              <w:top w:val="nil"/>
              <w:left w:val="single" w:sz="4" w:space="0" w:color="auto"/>
              <w:bottom w:val="single" w:sz="4" w:space="0" w:color="auto"/>
              <w:right w:val="single" w:sz="4" w:space="0" w:color="auto"/>
            </w:tcBorders>
            <w:vAlign w:val="center"/>
          </w:tcPr>
          <w:p w14:paraId="1F6BFCC0"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38</w:t>
            </w:r>
          </w:p>
        </w:tc>
        <w:tc>
          <w:tcPr>
            <w:tcW w:w="2960" w:type="dxa"/>
            <w:tcBorders>
              <w:top w:val="nil"/>
              <w:left w:val="nil"/>
              <w:bottom w:val="single" w:sz="4" w:space="0" w:color="auto"/>
              <w:right w:val="single" w:sz="4" w:space="0" w:color="auto"/>
            </w:tcBorders>
            <w:vAlign w:val="bottom"/>
          </w:tcPr>
          <w:p w14:paraId="51749A6A" w14:textId="77777777" w:rsidR="008D77C5" w:rsidRPr="00B0590A" w:rsidRDefault="008D77C5" w:rsidP="000672F6">
            <w:pPr>
              <w:widowControl/>
              <w:jc w:val="left"/>
              <w:rPr>
                <w:rFonts w:ascii="Times New Roman" w:hAnsi="Times New Roman" w:cs="Times New Roman"/>
                <w:i/>
                <w:iCs/>
                <w:color w:val="000000"/>
                <w:sz w:val="22"/>
              </w:rPr>
            </w:pPr>
            <w:r w:rsidRPr="00B0590A">
              <w:rPr>
                <w:rFonts w:ascii="Times New Roman" w:hAnsi="Times New Roman" w:cs="Times New Roman"/>
                <w:i/>
                <w:iCs/>
                <w:color w:val="000000"/>
                <w:sz w:val="22"/>
              </w:rPr>
              <w:t>Felis lynx</w:t>
            </w:r>
          </w:p>
        </w:tc>
        <w:tc>
          <w:tcPr>
            <w:tcW w:w="980" w:type="dxa"/>
            <w:tcBorders>
              <w:top w:val="nil"/>
              <w:left w:val="nil"/>
              <w:bottom w:val="single" w:sz="4" w:space="0" w:color="auto"/>
              <w:right w:val="single" w:sz="4" w:space="0" w:color="auto"/>
            </w:tcBorders>
            <w:vAlign w:val="bottom"/>
          </w:tcPr>
          <w:p w14:paraId="0154B8D7" w14:textId="77777777" w:rsidR="008D77C5" w:rsidRPr="009D2E87" w:rsidRDefault="008D77C5" w:rsidP="000672F6">
            <w:pPr>
              <w:widowControl/>
              <w:jc w:val="left"/>
              <w:rPr>
                <w:rFonts w:ascii="Times New Roman" w:hAnsi="Times New Roman" w:cs="Times New Roman"/>
                <w:color w:val="000000"/>
                <w:sz w:val="22"/>
              </w:rPr>
            </w:pPr>
            <w:r w:rsidRPr="009D2E87">
              <w:rPr>
                <w:rFonts w:ascii="Times New Roman" w:hAnsi="Times New Roman" w:cs="Times New Roman" w:hint="eastAsia"/>
                <w:color w:val="000000"/>
                <w:sz w:val="22"/>
              </w:rPr>
              <w:t>Ⅱ</w:t>
            </w:r>
          </w:p>
        </w:tc>
        <w:tc>
          <w:tcPr>
            <w:tcW w:w="1060" w:type="dxa"/>
            <w:tcBorders>
              <w:top w:val="nil"/>
              <w:left w:val="nil"/>
              <w:bottom w:val="single" w:sz="4" w:space="0" w:color="auto"/>
              <w:right w:val="single" w:sz="4" w:space="0" w:color="auto"/>
            </w:tcBorders>
            <w:vAlign w:val="center"/>
          </w:tcPr>
          <w:p w14:paraId="2A43CBE6"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hint="eastAsia"/>
                <w:color w:val="000000"/>
                <w:sz w:val="22"/>
              </w:rPr>
              <w:t xml:space="preserve">　</w:t>
            </w:r>
          </w:p>
        </w:tc>
      </w:tr>
      <w:tr w:rsidR="008D77C5" w:rsidRPr="00F63223" w14:paraId="1C5FB937" w14:textId="77777777" w:rsidTr="000672F6">
        <w:trPr>
          <w:trHeight w:val="288"/>
          <w:jc w:val="center"/>
        </w:trPr>
        <w:tc>
          <w:tcPr>
            <w:tcW w:w="688" w:type="dxa"/>
            <w:tcBorders>
              <w:top w:val="nil"/>
              <w:left w:val="single" w:sz="4" w:space="0" w:color="auto"/>
              <w:bottom w:val="single" w:sz="4" w:space="0" w:color="auto"/>
              <w:right w:val="single" w:sz="4" w:space="0" w:color="auto"/>
            </w:tcBorders>
            <w:vAlign w:val="center"/>
          </w:tcPr>
          <w:p w14:paraId="3221133A"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39</w:t>
            </w:r>
          </w:p>
        </w:tc>
        <w:tc>
          <w:tcPr>
            <w:tcW w:w="2960" w:type="dxa"/>
            <w:tcBorders>
              <w:top w:val="nil"/>
              <w:left w:val="nil"/>
              <w:bottom w:val="single" w:sz="4" w:space="0" w:color="auto"/>
              <w:right w:val="single" w:sz="4" w:space="0" w:color="auto"/>
            </w:tcBorders>
            <w:vAlign w:val="bottom"/>
          </w:tcPr>
          <w:p w14:paraId="0B323626" w14:textId="77777777" w:rsidR="008D77C5" w:rsidRPr="00B0590A" w:rsidRDefault="008D77C5" w:rsidP="000672F6">
            <w:pPr>
              <w:widowControl/>
              <w:jc w:val="left"/>
              <w:rPr>
                <w:rFonts w:ascii="Times New Roman" w:hAnsi="Times New Roman" w:cs="Times New Roman"/>
                <w:i/>
                <w:iCs/>
                <w:color w:val="000000"/>
                <w:sz w:val="22"/>
              </w:rPr>
            </w:pPr>
            <w:r w:rsidRPr="00B0590A">
              <w:rPr>
                <w:rFonts w:ascii="Times New Roman" w:hAnsi="Times New Roman" w:cs="Times New Roman"/>
                <w:i/>
                <w:iCs/>
                <w:color w:val="000000"/>
                <w:sz w:val="22"/>
              </w:rPr>
              <w:t>Uncia uncia</w:t>
            </w:r>
          </w:p>
        </w:tc>
        <w:tc>
          <w:tcPr>
            <w:tcW w:w="980" w:type="dxa"/>
            <w:tcBorders>
              <w:top w:val="nil"/>
              <w:left w:val="nil"/>
              <w:bottom w:val="single" w:sz="4" w:space="0" w:color="auto"/>
              <w:right w:val="single" w:sz="4" w:space="0" w:color="auto"/>
            </w:tcBorders>
            <w:vAlign w:val="bottom"/>
          </w:tcPr>
          <w:p w14:paraId="2054174A" w14:textId="77777777" w:rsidR="008D77C5" w:rsidRPr="009D2E87" w:rsidRDefault="008D77C5" w:rsidP="000672F6">
            <w:pPr>
              <w:widowControl/>
              <w:jc w:val="left"/>
              <w:rPr>
                <w:rFonts w:ascii="Times New Roman" w:hAnsi="Times New Roman" w:cs="Times New Roman"/>
                <w:color w:val="000000"/>
                <w:sz w:val="22"/>
              </w:rPr>
            </w:pPr>
            <w:r w:rsidRPr="009D2E87">
              <w:rPr>
                <w:rFonts w:ascii="Times New Roman" w:hAnsi="Times New Roman" w:cs="Times New Roman" w:hint="eastAsia"/>
                <w:color w:val="000000"/>
                <w:sz w:val="22"/>
              </w:rPr>
              <w:t>Ⅰ</w:t>
            </w:r>
          </w:p>
        </w:tc>
        <w:tc>
          <w:tcPr>
            <w:tcW w:w="1060" w:type="dxa"/>
            <w:tcBorders>
              <w:top w:val="nil"/>
              <w:left w:val="nil"/>
              <w:bottom w:val="single" w:sz="4" w:space="0" w:color="auto"/>
              <w:right w:val="single" w:sz="4" w:space="0" w:color="auto"/>
            </w:tcBorders>
            <w:vAlign w:val="center"/>
          </w:tcPr>
          <w:p w14:paraId="550E304C"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VU</w:t>
            </w:r>
          </w:p>
        </w:tc>
      </w:tr>
      <w:tr w:rsidR="008D77C5" w:rsidRPr="00F63223" w14:paraId="5C2AEB41" w14:textId="77777777" w:rsidTr="000672F6">
        <w:trPr>
          <w:trHeight w:val="288"/>
          <w:jc w:val="center"/>
        </w:trPr>
        <w:tc>
          <w:tcPr>
            <w:tcW w:w="688" w:type="dxa"/>
            <w:tcBorders>
              <w:top w:val="nil"/>
              <w:left w:val="single" w:sz="4" w:space="0" w:color="auto"/>
              <w:bottom w:val="single" w:sz="4" w:space="0" w:color="auto"/>
              <w:right w:val="single" w:sz="4" w:space="0" w:color="auto"/>
            </w:tcBorders>
            <w:vAlign w:val="center"/>
          </w:tcPr>
          <w:p w14:paraId="1F513226"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40</w:t>
            </w:r>
          </w:p>
        </w:tc>
        <w:tc>
          <w:tcPr>
            <w:tcW w:w="2960" w:type="dxa"/>
            <w:tcBorders>
              <w:top w:val="nil"/>
              <w:left w:val="nil"/>
              <w:bottom w:val="single" w:sz="4" w:space="0" w:color="auto"/>
              <w:right w:val="single" w:sz="4" w:space="0" w:color="auto"/>
            </w:tcBorders>
            <w:vAlign w:val="bottom"/>
          </w:tcPr>
          <w:p w14:paraId="633104C8" w14:textId="77777777" w:rsidR="008D77C5" w:rsidRPr="00B0590A" w:rsidRDefault="008D77C5" w:rsidP="000672F6">
            <w:pPr>
              <w:widowControl/>
              <w:jc w:val="left"/>
              <w:rPr>
                <w:rFonts w:ascii="Times New Roman" w:hAnsi="Times New Roman" w:cs="Times New Roman"/>
                <w:i/>
                <w:iCs/>
                <w:color w:val="000000"/>
                <w:sz w:val="22"/>
              </w:rPr>
            </w:pPr>
            <w:r w:rsidRPr="00B0590A">
              <w:rPr>
                <w:rFonts w:ascii="Times New Roman" w:hAnsi="Times New Roman" w:cs="Times New Roman"/>
                <w:i/>
                <w:iCs/>
                <w:color w:val="000000"/>
                <w:sz w:val="22"/>
              </w:rPr>
              <w:t>Equus kiang</w:t>
            </w:r>
          </w:p>
        </w:tc>
        <w:tc>
          <w:tcPr>
            <w:tcW w:w="980" w:type="dxa"/>
            <w:tcBorders>
              <w:top w:val="nil"/>
              <w:left w:val="nil"/>
              <w:bottom w:val="single" w:sz="4" w:space="0" w:color="auto"/>
              <w:right w:val="single" w:sz="4" w:space="0" w:color="auto"/>
            </w:tcBorders>
            <w:vAlign w:val="bottom"/>
          </w:tcPr>
          <w:p w14:paraId="6A9157B8" w14:textId="77777777" w:rsidR="008D77C5" w:rsidRPr="009D2E87" w:rsidRDefault="008D77C5" w:rsidP="000672F6">
            <w:pPr>
              <w:widowControl/>
              <w:jc w:val="left"/>
              <w:rPr>
                <w:rFonts w:ascii="Times New Roman" w:hAnsi="Times New Roman" w:cs="Times New Roman"/>
                <w:color w:val="000000"/>
                <w:sz w:val="22"/>
              </w:rPr>
            </w:pPr>
            <w:r w:rsidRPr="009D2E87">
              <w:rPr>
                <w:rFonts w:ascii="Times New Roman" w:hAnsi="Times New Roman" w:cs="Times New Roman" w:hint="eastAsia"/>
                <w:color w:val="000000"/>
                <w:sz w:val="22"/>
              </w:rPr>
              <w:t>Ⅰ</w:t>
            </w:r>
          </w:p>
        </w:tc>
        <w:tc>
          <w:tcPr>
            <w:tcW w:w="1060" w:type="dxa"/>
            <w:tcBorders>
              <w:top w:val="nil"/>
              <w:left w:val="nil"/>
              <w:bottom w:val="single" w:sz="4" w:space="0" w:color="auto"/>
              <w:right w:val="single" w:sz="4" w:space="0" w:color="auto"/>
            </w:tcBorders>
            <w:vAlign w:val="center"/>
          </w:tcPr>
          <w:p w14:paraId="64DF0E0D"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hint="eastAsia"/>
                <w:color w:val="000000"/>
                <w:sz w:val="22"/>
              </w:rPr>
              <w:t xml:space="preserve">　</w:t>
            </w:r>
          </w:p>
        </w:tc>
      </w:tr>
      <w:tr w:rsidR="008D77C5" w:rsidRPr="00F63223" w14:paraId="1AC0E42F" w14:textId="77777777" w:rsidTr="000672F6">
        <w:trPr>
          <w:trHeight w:val="288"/>
          <w:jc w:val="center"/>
        </w:trPr>
        <w:tc>
          <w:tcPr>
            <w:tcW w:w="688" w:type="dxa"/>
            <w:tcBorders>
              <w:top w:val="nil"/>
              <w:left w:val="single" w:sz="4" w:space="0" w:color="auto"/>
              <w:bottom w:val="single" w:sz="4" w:space="0" w:color="auto"/>
              <w:right w:val="single" w:sz="4" w:space="0" w:color="auto"/>
            </w:tcBorders>
            <w:vAlign w:val="center"/>
          </w:tcPr>
          <w:p w14:paraId="758FF0FB"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41</w:t>
            </w:r>
          </w:p>
        </w:tc>
        <w:tc>
          <w:tcPr>
            <w:tcW w:w="2960" w:type="dxa"/>
            <w:tcBorders>
              <w:top w:val="nil"/>
              <w:left w:val="nil"/>
              <w:bottom w:val="single" w:sz="4" w:space="0" w:color="auto"/>
              <w:right w:val="single" w:sz="4" w:space="0" w:color="auto"/>
            </w:tcBorders>
            <w:vAlign w:val="bottom"/>
          </w:tcPr>
          <w:p w14:paraId="79EE2F5A" w14:textId="77777777" w:rsidR="008D77C5" w:rsidRPr="00B0590A" w:rsidRDefault="008D77C5" w:rsidP="000672F6">
            <w:pPr>
              <w:widowControl/>
              <w:jc w:val="left"/>
              <w:rPr>
                <w:rFonts w:ascii="Times New Roman" w:hAnsi="Times New Roman" w:cs="Times New Roman"/>
                <w:i/>
                <w:iCs/>
                <w:color w:val="000000"/>
                <w:sz w:val="22"/>
              </w:rPr>
            </w:pPr>
            <w:r w:rsidRPr="00B0590A">
              <w:rPr>
                <w:rFonts w:ascii="Times New Roman" w:hAnsi="Times New Roman" w:cs="Times New Roman"/>
                <w:i/>
                <w:iCs/>
                <w:color w:val="000000"/>
                <w:sz w:val="22"/>
              </w:rPr>
              <w:t>Cervus albirostris</w:t>
            </w:r>
          </w:p>
        </w:tc>
        <w:tc>
          <w:tcPr>
            <w:tcW w:w="980" w:type="dxa"/>
            <w:tcBorders>
              <w:top w:val="nil"/>
              <w:left w:val="nil"/>
              <w:bottom w:val="single" w:sz="4" w:space="0" w:color="auto"/>
              <w:right w:val="single" w:sz="4" w:space="0" w:color="auto"/>
            </w:tcBorders>
            <w:vAlign w:val="bottom"/>
          </w:tcPr>
          <w:p w14:paraId="419B8A6E" w14:textId="77777777" w:rsidR="008D77C5" w:rsidRPr="009D2E87" w:rsidRDefault="008D77C5" w:rsidP="000672F6">
            <w:pPr>
              <w:widowControl/>
              <w:jc w:val="left"/>
              <w:rPr>
                <w:rFonts w:ascii="Times New Roman" w:hAnsi="Times New Roman" w:cs="Times New Roman"/>
                <w:color w:val="000000"/>
                <w:sz w:val="22"/>
              </w:rPr>
            </w:pPr>
            <w:r w:rsidRPr="009D2E87">
              <w:rPr>
                <w:rFonts w:ascii="Times New Roman" w:hAnsi="Times New Roman" w:cs="Times New Roman" w:hint="eastAsia"/>
                <w:color w:val="000000"/>
                <w:sz w:val="22"/>
              </w:rPr>
              <w:t>Ⅰ</w:t>
            </w:r>
          </w:p>
        </w:tc>
        <w:tc>
          <w:tcPr>
            <w:tcW w:w="1060" w:type="dxa"/>
            <w:tcBorders>
              <w:top w:val="nil"/>
              <w:left w:val="nil"/>
              <w:bottom w:val="single" w:sz="4" w:space="0" w:color="auto"/>
              <w:right w:val="single" w:sz="4" w:space="0" w:color="auto"/>
            </w:tcBorders>
            <w:vAlign w:val="center"/>
          </w:tcPr>
          <w:p w14:paraId="071A65D2"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VU</w:t>
            </w:r>
          </w:p>
        </w:tc>
      </w:tr>
      <w:tr w:rsidR="008D77C5" w:rsidRPr="00F63223" w14:paraId="588AE41F" w14:textId="77777777" w:rsidTr="000672F6">
        <w:trPr>
          <w:trHeight w:val="288"/>
          <w:jc w:val="center"/>
        </w:trPr>
        <w:tc>
          <w:tcPr>
            <w:tcW w:w="688" w:type="dxa"/>
            <w:tcBorders>
              <w:top w:val="nil"/>
              <w:left w:val="single" w:sz="4" w:space="0" w:color="auto"/>
              <w:bottom w:val="single" w:sz="4" w:space="0" w:color="auto"/>
              <w:right w:val="single" w:sz="4" w:space="0" w:color="auto"/>
            </w:tcBorders>
            <w:vAlign w:val="center"/>
          </w:tcPr>
          <w:p w14:paraId="74FEB012"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42</w:t>
            </w:r>
          </w:p>
        </w:tc>
        <w:tc>
          <w:tcPr>
            <w:tcW w:w="2960" w:type="dxa"/>
            <w:tcBorders>
              <w:top w:val="nil"/>
              <w:left w:val="nil"/>
              <w:bottom w:val="single" w:sz="4" w:space="0" w:color="auto"/>
              <w:right w:val="single" w:sz="4" w:space="0" w:color="auto"/>
            </w:tcBorders>
            <w:vAlign w:val="bottom"/>
          </w:tcPr>
          <w:p w14:paraId="14CC2659" w14:textId="77777777" w:rsidR="008D77C5" w:rsidRPr="00B0590A" w:rsidRDefault="008D77C5" w:rsidP="000672F6">
            <w:pPr>
              <w:widowControl/>
              <w:jc w:val="left"/>
              <w:rPr>
                <w:rFonts w:ascii="Times New Roman" w:hAnsi="Times New Roman" w:cs="Times New Roman"/>
                <w:i/>
                <w:iCs/>
                <w:color w:val="000000"/>
                <w:sz w:val="22"/>
              </w:rPr>
            </w:pPr>
            <w:r w:rsidRPr="00B0590A">
              <w:rPr>
                <w:rFonts w:ascii="Times New Roman" w:hAnsi="Times New Roman" w:cs="Times New Roman"/>
                <w:i/>
                <w:iCs/>
                <w:color w:val="000000"/>
                <w:sz w:val="22"/>
              </w:rPr>
              <w:t>Cervus elaphus</w:t>
            </w:r>
          </w:p>
        </w:tc>
        <w:tc>
          <w:tcPr>
            <w:tcW w:w="980" w:type="dxa"/>
            <w:tcBorders>
              <w:top w:val="nil"/>
              <w:left w:val="nil"/>
              <w:bottom w:val="single" w:sz="4" w:space="0" w:color="auto"/>
              <w:right w:val="single" w:sz="4" w:space="0" w:color="auto"/>
            </w:tcBorders>
            <w:vAlign w:val="bottom"/>
          </w:tcPr>
          <w:p w14:paraId="76E7E67E" w14:textId="77777777" w:rsidR="008D77C5" w:rsidRPr="009D2E87" w:rsidRDefault="008D77C5" w:rsidP="000672F6">
            <w:pPr>
              <w:widowControl/>
              <w:jc w:val="left"/>
              <w:rPr>
                <w:rFonts w:ascii="Times New Roman" w:hAnsi="Times New Roman" w:cs="Times New Roman"/>
                <w:color w:val="000000"/>
                <w:sz w:val="22"/>
              </w:rPr>
            </w:pPr>
            <w:r w:rsidRPr="009D2E87">
              <w:rPr>
                <w:rFonts w:ascii="Times New Roman" w:hAnsi="Times New Roman" w:cs="Times New Roman" w:hint="eastAsia"/>
                <w:color w:val="000000"/>
                <w:sz w:val="22"/>
              </w:rPr>
              <w:t>Ⅱ</w:t>
            </w:r>
          </w:p>
        </w:tc>
        <w:tc>
          <w:tcPr>
            <w:tcW w:w="1060" w:type="dxa"/>
            <w:tcBorders>
              <w:top w:val="nil"/>
              <w:left w:val="nil"/>
              <w:bottom w:val="single" w:sz="4" w:space="0" w:color="auto"/>
              <w:right w:val="single" w:sz="4" w:space="0" w:color="auto"/>
            </w:tcBorders>
            <w:vAlign w:val="center"/>
          </w:tcPr>
          <w:p w14:paraId="39825886"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hint="eastAsia"/>
                <w:color w:val="000000"/>
                <w:sz w:val="22"/>
              </w:rPr>
              <w:t xml:space="preserve">　</w:t>
            </w:r>
          </w:p>
        </w:tc>
      </w:tr>
      <w:tr w:rsidR="008D77C5" w:rsidRPr="00F63223" w14:paraId="03863C8B" w14:textId="77777777" w:rsidTr="000672F6">
        <w:trPr>
          <w:trHeight w:val="288"/>
          <w:jc w:val="center"/>
        </w:trPr>
        <w:tc>
          <w:tcPr>
            <w:tcW w:w="688" w:type="dxa"/>
            <w:tcBorders>
              <w:top w:val="nil"/>
              <w:left w:val="single" w:sz="4" w:space="0" w:color="auto"/>
              <w:bottom w:val="single" w:sz="4" w:space="0" w:color="auto"/>
              <w:right w:val="single" w:sz="4" w:space="0" w:color="auto"/>
            </w:tcBorders>
            <w:vAlign w:val="center"/>
          </w:tcPr>
          <w:p w14:paraId="635E5220"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43</w:t>
            </w:r>
          </w:p>
        </w:tc>
        <w:tc>
          <w:tcPr>
            <w:tcW w:w="2960" w:type="dxa"/>
            <w:tcBorders>
              <w:top w:val="nil"/>
              <w:left w:val="nil"/>
              <w:bottom w:val="single" w:sz="4" w:space="0" w:color="auto"/>
              <w:right w:val="single" w:sz="4" w:space="0" w:color="auto"/>
            </w:tcBorders>
            <w:vAlign w:val="bottom"/>
          </w:tcPr>
          <w:p w14:paraId="3DDAAD21" w14:textId="77777777" w:rsidR="008D77C5" w:rsidRPr="00B0590A" w:rsidRDefault="008D77C5" w:rsidP="000672F6">
            <w:pPr>
              <w:widowControl/>
              <w:jc w:val="left"/>
              <w:rPr>
                <w:rFonts w:ascii="Times New Roman" w:hAnsi="Times New Roman" w:cs="Times New Roman"/>
                <w:i/>
                <w:iCs/>
                <w:color w:val="000000"/>
                <w:sz w:val="22"/>
              </w:rPr>
            </w:pPr>
            <w:r w:rsidRPr="00B0590A">
              <w:rPr>
                <w:rFonts w:ascii="Times New Roman" w:hAnsi="Times New Roman" w:cs="Times New Roman"/>
                <w:i/>
                <w:iCs/>
                <w:color w:val="000000"/>
                <w:sz w:val="22"/>
              </w:rPr>
              <w:t>Moschus sifanuicus</w:t>
            </w:r>
          </w:p>
        </w:tc>
        <w:tc>
          <w:tcPr>
            <w:tcW w:w="980" w:type="dxa"/>
            <w:tcBorders>
              <w:top w:val="nil"/>
              <w:left w:val="nil"/>
              <w:bottom w:val="single" w:sz="4" w:space="0" w:color="auto"/>
              <w:right w:val="single" w:sz="4" w:space="0" w:color="auto"/>
            </w:tcBorders>
            <w:vAlign w:val="bottom"/>
          </w:tcPr>
          <w:p w14:paraId="0930964B" w14:textId="77777777" w:rsidR="008D77C5" w:rsidRPr="009D2E87" w:rsidRDefault="008D77C5" w:rsidP="000672F6">
            <w:pPr>
              <w:widowControl/>
              <w:jc w:val="left"/>
              <w:rPr>
                <w:rFonts w:ascii="Times New Roman" w:hAnsi="Times New Roman" w:cs="Times New Roman"/>
                <w:color w:val="000000"/>
                <w:sz w:val="22"/>
              </w:rPr>
            </w:pPr>
            <w:r w:rsidRPr="009D2E87">
              <w:rPr>
                <w:rFonts w:ascii="Times New Roman" w:hAnsi="Times New Roman" w:cs="Times New Roman" w:hint="eastAsia"/>
                <w:color w:val="000000"/>
                <w:sz w:val="22"/>
              </w:rPr>
              <w:t>Ⅱ</w:t>
            </w:r>
          </w:p>
        </w:tc>
        <w:tc>
          <w:tcPr>
            <w:tcW w:w="1060" w:type="dxa"/>
            <w:tcBorders>
              <w:top w:val="nil"/>
              <w:left w:val="nil"/>
              <w:bottom w:val="single" w:sz="4" w:space="0" w:color="auto"/>
              <w:right w:val="single" w:sz="4" w:space="0" w:color="auto"/>
            </w:tcBorders>
            <w:vAlign w:val="center"/>
          </w:tcPr>
          <w:p w14:paraId="280283C7"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EN</w:t>
            </w:r>
          </w:p>
        </w:tc>
      </w:tr>
      <w:tr w:rsidR="008D77C5" w:rsidRPr="00F63223" w14:paraId="0302AE9A" w14:textId="77777777" w:rsidTr="000672F6">
        <w:trPr>
          <w:trHeight w:val="288"/>
          <w:jc w:val="center"/>
        </w:trPr>
        <w:tc>
          <w:tcPr>
            <w:tcW w:w="688" w:type="dxa"/>
            <w:tcBorders>
              <w:top w:val="nil"/>
              <w:left w:val="single" w:sz="4" w:space="0" w:color="auto"/>
              <w:bottom w:val="single" w:sz="4" w:space="0" w:color="auto"/>
              <w:right w:val="single" w:sz="4" w:space="0" w:color="auto"/>
            </w:tcBorders>
            <w:vAlign w:val="center"/>
          </w:tcPr>
          <w:p w14:paraId="4FCD4C67"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44</w:t>
            </w:r>
          </w:p>
        </w:tc>
        <w:tc>
          <w:tcPr>
            <w:tcW w:w="2960" w:type="dxa"/>
            <w:tcBorders>
              <w:top w:val="nil"/>
              <w:left w:val="nil"/>
              <w:bottom w:val="single" w:sz="4" w:space="0" w:color="auto"/>
              <w:right w:val="single" w:sz="4" w:space="0" w:color="auto"/>
            </w:tcBorders>
            <w:vAlign w:val="bottom"/>
          </w:tcPr>
          <w:p w14:paraId="19EA13B8" w14:textId="77777777" w:rsidR="008D77C5" w:rsidRPr="00B0590A" w:rsidRDefault="008D77C5" w:rsidP="000672F6">
            <w:pPr>
              <w:widowControl/>
              <w:jc w:val="left"/>
              <w:rPr>
                <w:rFonts w:ascii="Times New Roman" w:hAnsi="Times New Roman" w:cs="Times New Roman"/>
                <w:i/>
                <w:iCs/>
                <w:color w:val="000000"/>
                <w:sz w:val="22"/>
              </w:rPr>
            </w:pPr>
            <w:r w:rsidRPr="00B0590A">
              <w:rPr>
                <w:rFonts w:ascii="Times New Roman" w:hAnsi="Times New Roman" w:cs="Times New Roman"/>
                <w:i/>
                <w:iCs/>
                <w:color w:val="000000"/>
                <w:sz w:val="22"/>
              </w:rPr>
              <w:t>Gazella subgutturosa</w:t>
            </w:r>
          </w:p>
        </w:tc>
        <w:tc>
          <w:tcPr>
            <w:tcW w:w="980" w:type="dxa"/>
            <w:tcBorders>
              <w:top w:val="nil"/>
              <w:left w:val="nil"/>
              <w:bottom w:val="single" w:sz="4" w:space="0" w:color="auto"/>
              <w:right w:val="single" w:sz="4" w:space="0" w:color="auto"/>
            </w:tcBorders>
            <w:vAlign w:val="bottom"/>
          </w:tcPr>
          <w:p w14:paraId="440328F9" w14:textId="77777777" w:rsidR="008D77C5" w:rsidRPr="009D2E87" w:rsidRDefault="008D77C5" w:rsidP="000672F6">
            <w:pPr>
              <w:widowControl/>
              <w:jc w:val="left"/>
              <w:rPr>
                <w:rFonts w:ascii="Times New Roman" w:hAnsi="Times New Roman" w:cs="Times New Roman"/>
                <w:color w:val="000000"/>
                <w:sz w:val="22"/>
              </w:rPr>
            </w:pPr>
            <w:r w:rsidRPr="009D2E87">
              <w:rPr>
                <w:rFonts w:ascii="Times New Roman" w:hAnsi="Times New Roman" w:cs="Times New Roman" w:hint="eastAsia"/>
                <w:color w:val="000000"/>
                <w:sz w:val="22"/>
              </w:rPr>
              <w:t>Ⅱ</w:t>
            </w:r>
          </w:p>
        </w:tc>
        <w:tc>
          <w:tcPr>
            <w:tcW w:w="1060" w:type="dxa"/>
            <w:tcBorders>
              <w:top w:val="nil"/>
              <w:left w:val="nil"/>
              <w:bottom w:val="single" w:sz="4" w:space="0" w:color="auto"/>
              <w:right w:val="single" w:sz="4" w:space="0" w:color="auto"/>
            </w:tcBorders>
            <w:vAlign w:val="center"/>
          </w:tcPr>
          <w:p w14:paraId="4847BBF6"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VU</w:t>
            </w:r>
          </w:p>
        </w:tc>
      </w:tr>
      <w:tr w:rsidR="008D77C5" w:rsidRPr="00F63223" w14:paraId="444980B5" w14:textId="77777777" w:rsidTr="000672F6">
        <w:trPr>
          <w:trHeight w:val="288"/>
          <w:jc w:val="center"/>
        </w:trPr>
        <w:tc>
          <w:tcPr>
            <w:tcW w:w="688" w:type="dxa"/>
            <w:tcBorders>
              <w:top w:val="nil"/>
              <w:left w:val="single" w:sz="4" w:space="0" w:color="auto"/>
              <w:bottom w:val="single" w:sz="4" w:space="0" w:color="auto"/>
              <w:right w:val="single" w:sz="4" w:space="0" w:color="auto"/>
            </w:tcBorders>
            <w:vAlign w:val="center"/>
          </w:tcPr>
          <w:p w14:paraId="18F10272"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45</w:t>
            </w:r>
          </w:p>
        </w:tc>
        <w:tc>
          <w:tcPr>
            <w:tcW w:w="2960" w:type="dxa"/>
            <w:tcBorders>
              <w:top w:val="nil"/>
              <w:left w:val="nil"/>
              <w:bottom w:val="single" w:sz="4" w:space="0" w:color="auto"/>
              <w:right w:val="single" w:sz="4" w:space="0" w:color="auto"/>
            </w:tcBorders>
            <w:vAlign w:val="bottom"/>
          </w:tcPr>
          <w:p w14:paraId="7115E1E5" w14:textId="77777777" w:rsidR="008D77C5" w:rsidRPr="00B0590A" w:rsidRDefault="008D77C5" w:rsidP="000672F6">
            <w:pPr>
              <w:widowControl/>
              <w:jc w:val="left"/>
              <w:rPr>
                <w:rFonts w:ascii="Times New Roman" w:hAnsi="Times New Roman" w:cs="Times New Roman"/>
                <w:i/>
                <w:iCs/>
                <w:color w:val="000000"/>
                <w:sz w:val="22"/>
              </w:rPr>
            </w:pPr>
            <w:r w:rsidRPr="00B0590A">
              <w:rPr>
                <w:rFonts w:ascii="Times New Roman" w:hAnsi="Times New Roman" w:cs="Times New Roman"/>
                <w:i/>
                <w:iCs/>
                <w:color w:val="000000"/>
                <w:sz w:val="22"/>
              </w:rPr>
              <w:t>Ovis ammon</w:t>
            </w:r>
          </w:p>
        </w:tc>
        <w:tc>
          <w:tcPr>
            <w:tcW w:w="980" w:type="dxa"/>
            <w:tcBorders>
              <w:top w:val="nil"/>
              <w:left w:val="nil"/>
              <w:bottom w:val="single" w:sz="4" w:space="0" w:color="auto"/>
              <w:right w:val="single" w:sz="4" w:space="0" w:color="auto"/>
            </w:tcBorders>
            <w:vAlign w:val="bottom"/>
          </w:tcPr>
          <w:p w14:paraId="6F87FCDC" w14:textId="77777777" w:rsidR="008D77C5" w:rsidRPr="009D2E87" w:rsidRDefault="008D77C5" w:rsidP="000672F6">
            <w:pPr>
              <w:widowControl/>
              <w:jc w:val="left"/>
              <w:rPr>
                <w:rFonts w:ascii="Times New Roman" w:hAnsi="Times New Roman" w:cs="Times New Roman"/>
                <w:color w:val="000000"/>
                <w:sz w:val="22"/>
              </w:rPr>
            </w:pPr>
            <w:r w:rsidRPr="009D2E87">
              <w:rPr>
                <w:rFonts w:ascii="Times New Roman" w:hAnsi="Times New Roman" w:cs="Times New Roman" w:hint="eastAsia"/>
                <w:color w:val="000000"/>
                <w:sz w:val="22"/>
              </w:rPr>
              <w:t>Ⅱ</w:t>
            </w:r>
          </w:p>
        </w:tc>
        <w:tc>
          <w:tcPr>
            <w:tcW w:w="1060" w:type="dxa"/>
            <w:tcBorders>
              <w:top w:val="nil"/>
              <w:left w:val="nil"/>
              <w:bottom w:val="single" w:sz="4" w:space="0" w:color="auto"/>
              <w:right w:val="single" w:sz="4" w:space="0" w:color="auto"/>
            </w:tcBorders>
            <w:vAlign w:val="center"/>
          </w:tcPr>
          <w:p w14:paraId="4EFC68B3"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NT</w:t>
            </w:r>
          </w:p>
        </w:tc>
      </w:tr>
      <w:tr w:rsidR="008D77C5" w:rsidRPr="00F63223" w14:paraId="675C7F19" w14:textId="77777777" w:rsidTr="000672F6">
        <w:trPr>
          <w:trHeight w:val="288"/>
          <w:jc w:val="center"/>
        </w:trPr>
        <w:tc>
          <w:tcPr>
            <w:tcW w:w="688" w:type="dxa"/>
            <w:tcBorders>
              <w:top w:val="nil"/>
              <w:left w:val="single" w:sz="4" w:space="0" w:color="auto"/>
              <w:bottom w:val="single" w:sz="4" w:space="0" w:color="auto"/>
              <w:right w:val="single" w:sz="4" w:space="0" w:color="auto"/>
            </w:tcBorders>
            <w:vAlign w:val="center"/>
          </w:tcPr>
          <w:p w14:paraId="52DB65E3"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46</w:t>
            </w:r>
          </w:p>
        </w:tc>
        <w:tc>
          <w:tcPr>
            <w:tcW w:w="2960" w:type="dxa"/>
            <w:tcBorders>
              <w:top w:val="nil"/>
              <w:left w:val="nil"/>
              <w:bottom w:val="single" w:sz="4" w:space="0" w:color="auto"/>
              <w:right w:val="single" w:sz="4" w:space="0" w:color="auto"/>
            </w:tcBorders>
            <w:vAlign w:val="bottom"/>
          </w:tcPr>
          <w:p w14:paraId="033179C0" w14:textId="77777777" w:rsidR="008D77C5" w:rsidRPr="00B0590A" w:rsidRDefault="008D77C5" w:rsidP="000672F6">
            <w:pPr>
              <w:widowControl/>
              <w:jc w:val="left"/>
              <w:rPr>
                <w:rFonts w:ascii="Times New Roman" w:hAnsi="Times New Roman" w:cs="Times New Roman"/>
                <w:i/>
                <w:iCs/>
                <w:color w:val="000000"/>
                <w:sz w:val="22"/>
              </w:rPr>
            </w:pPr>
            <w:r w:rsidRPr="00B0590A">
              <w:rPr>
                <w:rFonts w:ascii="Times New Roman" w:hAnsi="Times New Roman" w:cs="Times New Roman"/>
                <w:i/>
                <w:iCs/>
                <w:color w:val="000000"/>
                <w:sz w:val="22"/>
              </w:rPr>
              <w:t>Pantholops hodgsoni</w:t>
            </w:r>
          </w:p>
        </w:tc>
        <w:tc>
          <w:tcPr>
            <w:tcW w:w="980" w:type="dxa"/>
            <w:tcBorders>
              <w:top w:val="nil"/>
              <w:left w:val="nil"/>
              <w:bottom w:val="single" w:sz="4" w:space="0" w:color="auto"/>
              <w:right w:val="single" w:sz="4" w:space="0" w:color="auto"/>
            </w:tcBorders>
            <w:vAlign w:val="bottom"/>
          </w:tcPr>
          <w:p w14:paraId="1C186A55" w14:textId="77777777" w:rsidR="008D77C5" w:rsidRPr="009D2E87" w:rsidRDefault="008D77C5" w:rsidP="000672F6">
            <w:pPr>
              <w:widowControl/>
              <w:jc w:val="left"/>
              <w:rPr>
                <w:rFonts w:ascii="Times New Roman" w:hAnsi="Times New Roman" w:cs="Times New Roman"/>
                <w:color w:val="000000"/>
                <w:sz w:val="22"/>
              </w:rPr>
            </w:pPr>
            <w:r w:rsidRPr="009D2E87">
              <w:rPr>
                <w:rFonts w:ascii="Times New Roman" w:hAnsi="Times New Roman" w:cs="Times New Roman" w:hint="eastAsia"/>
                <w:color w:val="000000"/>
                <w:sz w:val="22"/>
              </w:rPr>
              <w:t>Ⅰ</w:t>
            </w:r>
          </w:p>
        </w:tc>
        <w:tc>
          <w:tcPr>
            <w:tcW w:w="1060" w:type="dxa"/>
            <w:tcBorders>
              <w:top w:val="nil"/>
              <w:left w:val="nil"/>
              <w:bottom w:val="single" w:sz="4" w:space="0" w:color="auto"/>
              <w:right w:val="single" w:sz="4" w:space="0" w:color="auto"/>
            </w:tcBorders>
            <w:vAlign w:val="center"/>
          </w:tcPr>
          <w:p w14:paraId="6FB3FF78"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NT</w:t>
            </w:r>
          </w:p>
        </w:tc>
      </w:tr>
      <w:tr w:rsidR="008D77C5" w:rsidRPr="00F63223" w14:paraId="3CB30E3D" w14:textId="77777777" w:rsidTr="000672F6">
        <w:trPr>
          <w:trHeight w:val="288"/>
          <w:jc w:val="center"/>
        </w:trPr>
        <w:tc>
          <w:tcPr>
            <w:tcW w:w="688" w:type="dxa"/>
            <w:tcBorders>
              <w:top w:val="nil"/>
              <w:left w:val="single" w:sz="4" w:space="0" w:color="auto"/>
              <w:bottom w:val="single" w:sz="4" w:space="0" w:color="auto"/>
              <w:right w:val="single" w:sz="4" w:space="0" w:color="auto"/>
            </w:tcBorders>
            <w:vAlign w:val="center"/>
          </w:tcPr>
          <w:p w14:paraId="6284E07C"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47</w:t>
            </w:r>
          </w:p>
        </w:tc>
        <w:tc>
          <w:tcPr>
            <w:tcW w:w="2960" w:type="dxa"/>
            <w:tcBorders>
              <w:top w:val="nil"/>
              <w:left w:val="nil"/>
              <w:bottom w:val="single" w:sz="4" w:space="0" w:color="auto"/>
              <w:right w:val="single" w:sz="4" w:space="0" w:color="auto"/>
            </w:tcBorders>
            <w:vAlign w:val="bottom"/>
          </w:tcPr>
          <w:p w14:paraId="2C683A71" w14:textId="77777777" w:rsidR="008D77C5" w:rsidRPr="00B0590A" w:rsidRDefault="008D77C5" w:rsidP="000672F6">
            <w:pPr>
              <w:widowControl/>
              <w:jc w:val="left"/>
              <w:rPr>
                <w:rFonts w:ascii="Times New Roman" w:hAnsi="Times New Roman" w:cs="Times New Roman"/>
                <w:i/>
                <w:iCs/>
                <w:color w:val="000000"/>
                <w:sz w:val="22"/>
              </w:rPr>
            </w:pPr>
            <w:r w:rsidRPr="00B0590A">
              <w:rPr>
                <w:rFonts w:ascii="Times New Roman" w:hAnsi="Times New Roman" w:cs="Times New Roman"/>
                <w:i/>
                <w:iCs/>
                <w:color w:val="000000"/>
                <w:sz w:val="22"/>
              </w:rPr>
              <w:t>Poephagus mutus</w:t>
            </w:r>
          </w:p>
        </w:tc>
        <w:tc>
          <w:tcPr>
            <w:tcW w:w="980" w:type="dxa"/>
            <w:tcBorders>
              <w:top w:val="nil"/>
              <w:left w:val="nil"/>
              <w:bottom w:val="single" w:sz="4" w:space="0" w:color="auto"/>
              <w:right w:val="single" w:sz="4" w:space="0" w:color="auto"/>
            </w:tcBorders>
            <w:vAlign w:val="bottom"/>
          </w:tcPr>
          <w:p w14:paraId="3596C8D5" w14:textId="77777777" w:rsidR="008D77C5" w:rsidRPr="009D2E87" w:rsidRDefault="008D77C5" w:rsidP="000672F6">
            <w:pPr>
              <w:widowControl/>
              <w:jc w:val="left"/>
              <w:rPr>
                <w:rFonts w:ascii="Times New Roman" w:hAnsi="Times New Roman" w:cs="Times New Roman"/>
                <w:color w:val="000000"/>
                <w:sz w:val="22"/>
              </w:rPr>
            </w:pPr>
            <w:r w:rsidRPr="009D2E87">
              <w:rPr>
                <w:rFonts w:ascii="Times New Roman" w:hAnsi="Times New Roman" w:cs="Times New Roman" w:hint="eastAsia"/>
                <w:color w:val="000000"/>
                <w:sz w:val="22"/>
              </w:rPr>
              <w:t>Ⅰ</w:t>
            </w:r>
          </w:p>
        </w:tc>
        <w:tc>
          <w:tcPr>
            <w:tcW w:w="1060" w:type="dxa"/>
            <w:tcBorders>
              <w:top w:val="nil"/>
              <w:left w:val="nil"/>
              <w:bottom w:val="single" w:sz="4" w:space="0" w:color="auto"/>
              <w:right w:val="single" w:sz="4" w:space="0" w:color="auto"/>
            </w:tcBorders>
            <w:vAlign w:val="center"/>
          </w:tcPr>
          <w:p w14:paraId="74A36DAA"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VU</w:t>
            </w:r>
          </w:p>
        </w:tc>
      </w:tr>
      <w:tr w:rsidR="008D77C5" w:rsidRPr="00F63223" w14:paraId="18C52C2C" w14:textId="77777777" w:rsidTr="000672F6">
        <w:trPr>
          <w:trHeight w:val="288"/>
          <w:jc w:val="center"/>
        </w:trPr>
        <w:tc>
          <w:tcPr>
            <w:tcW w:w="688" w:type="dxa"/>
            <w:tcBorders>
              <w:top w:val="nil"/>
              <w:left w:val="single" w:sz="4" w:space="0" w:color="auto"/>
              <w:bottom w:val="single" w:sz="4" w:space="0" w:color="auto"/>
              <w:right w:val="single" w:sz="4" w:space="0" w:color="auto"/>
            </w:tcBorders>
            <w:vAlign w:val="center"/>
          </w:tcPr>
          <w:p w14:paraId="3C362130"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48</w:t>
            </w:r>
          </w:p>
        </w:tc>
        <w:tc>
          <w:tcPr>
            <w:tcW w:w="2960" w:type="dxa"/>
            <w:tcBorders>
              <w:top w:val="nil"/>
              <w:left w:val="nil"/>
              <w:bottom w:val="single" w:sz="4" w:space="0" w:color="auto"/>
              <w:right w:val="single" w:sz="4" w:space="0" w:color="auto"/>
            </w:tcBorders>
            <w:vAlign w:val="bottom"/>
          </w:tcPr>
          <w:p w14:paraId="191AB3A5" w14:textId="77777777" w:rsidR="008D77C5" w:rsidRPr="00B0590A" w:rsidRDefault="008D77C5" w:rsidP="000672F6">
            <w:pPr>
              <w:widowControl/>
              <w:jc w:val="left"/>
              <w:rPr>
                <w:rFonts w:ascii="Times New Roman" w:hAnsi="Times New Roman" w:cs="Times New Roman"/>
                <w:i/>
                <w:iCs/>
                <w:color w:val="000000"/>
                <w:sz w:val="22"/>
              </w:rPr>
            </w:pPr>
            <w:r w:rsidRPr="00B0590A">
              <w:rPr>
                <w:rFonts w:ascii="Times New Roman" w:hAnsi="Times New Roman" w:cs="Times New Roman"/>
                <w:i/>
                <w:iCs/>
                <w:color w:val="000000"/>
                <w:sz w:val="22"/>
              </w:rPr>
              <w:t>Procapra picticaudata</w:t>
            </w:r>
          </w:p>
        </w:tc>
        <w:tc>
          <w:tcPr>
            <w:tcW w:w="980" w:type="dxa"/>
            <w:tcBorders>
              <w:top w:val="nil"/>
              <w:left w:val="nil"/>
              <w:bottom w:val="single" w:sz="4" w:space="0" w:color="auto"/>
              <w:right w:val="single" w:sz="4" w:space="0" w:color="auto"/>
            </w:tcBorders>
            <w:vAlign w:val="bottom"/>
          </w:tcPr>
          <w:p w14:paraId="306A788B" w14:textId="77777777" w:rsidR="008D77C5" w:rsidRPr="009D2E87" w:rsidRDefault="008D77C5" w:rsidP="000672F6">
            <w:pPr>
              <w:widowControl/>
              <w:jc w:val="left"/>
              <w:rPr>
                <w:rFonts w:ascii="Times New Roman" w:hAnsi="Times New Roman" w:cs="Times New Roman"/>
                <w:color w:val="000000"/>
                <w:sz w:val="22"/>
              </w:rPr>
            </w:pPr>
            <w:r w:rsidRPr="009D2E87">
              <w:rPr>
                <w:rFonts w:ascii="Times New Roman" w:hAnsi="Times New Roman" w:cs="Times New Roman" w:hint="eastAsia"/>
                <w:color w:val="000000"/>
                <w:sz w:val="22"/>
              </w:rPr>
              <w:t>Ⅱ</w:t>
            </w:r>
          </w:p>
        </w:tc>
        <w:tc>
          <w:tcPr>
            <w:tcW w:w="1060" w:type="dxa"/>
            <w:tcBorders>
              <w:top w:val="nil"/>
              <w:left w:val="nil"/>
              <w:bottom w:val="single" w:sz="4" w:space="0" w:color="auto"/>
              <w:right w:val="single" w:sz="4" w:space="0" w:color="auto"/>
            </w:tcBorders>
            <w:vAlign w:val="center"/>
          </w:tcPr>
          <w:p w14:paraId="7F9F2E6E"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NT</w:t>
            </w:r>
          </w:p>
        </w:tc>
      </w:tr>
      <w:tr w:rsidR="008D77C5" w:rsidRPr="00F63223" w14:paraId="074B07D4" w14:textId="77777777" w:rsidTr="000672F6">
        <w:trPr>
          <w:trHeight w:val="288"/>
          <w:jc w:val="center"/>
        </w:trPr>
        <w:tc>
          <w:tcPr>
            <w:tcW w:w="688" w:type="dxa"/>
            <w:tcBorders>
              <w:top w:val="nil"/>
              <w:left w:val="single" w:sz="4" w:space="0" w:color="auto"/>
              <w:bottom w:val="single" w:sz="4" w:space="0" w:color="auto"/>
              <w:right w:val="single" w:sz="4" w:space="0" w:color="auto"/>
            </w:tcBorders>
            <w:vAlign w:val="center"/>
          </w:tcPr>
          <w:p w14:paraId="5F3C5159"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49</w:t>
            </w:r>
          </w:p>
        </w:tc>
        <w:tc>
          <w:tcPr>
            <w:tcW w:w="2960" w:type="dxa"/>
            <w:tcBorders>
              <w:top w:val="nil"/>
              <w:left w:val="nil"/>
              <w:bottom w:val="single" w:sz="4" w:space="0" w:color="auto"/>
              <w:right w:val="single" w:sz="4" w:space="0" w:color="auto"/>
            </w:tcBorders>
            <w:vAlign w:val="bottom"/>
          </w:tcPr>
          <w:p w14:paraId="45FA2CBE" w14:textId="77777777" w:rsidR="008D77C5" w:rsidRPr="00B0590A" w:rsidRDefault="008D77C5" w:rsidP="000672F6">
            <w:pPr>
              <w:widowControl/>
              <w:jc w:val="left"/>
              <w:rPr>
                <w:rFonts w:ascii="Times New Roman" w:hAnsi="Times New Roman" w:cs="Times New Roman"/>
                <w:i/>
                <w:iCs/>
                <w:color w:val="000000"/>
                <w:sz w:val="22"/>
              </w:rPr>
            </w:pPr>
            <w:r w:rsidRPr="00B0590A">
              <w:rPr>
                <w:rFonts w:ascii="Times New Roman" w:hAnsi="Times New Roman" w:cs="Times New Roman"/>
                <w:i/>
                <w:iCs/>
                <w:color w:val="000000"/>
                <w:sz w:val="22"/>
              </w:rPr>
              <w:t>Procapra przewalskii</w:t>
            </w:r>
          </w:p>
        </w:tc>
        <w:tc>
          <w:tcPr>
            <w:tcW w:w="980" w:type="dxa"/>
            <w:tcBorders>
              <w:top w:val="nil"/>
              <w:left w:val="nil"/>
              <w:bottom w:val="single" w:sz="4" w:space="0" w:color="auto"/>
              <w:right w:val="single" w:sz="4" w:space="0" w:color="auto"/>
            </w:tcBorders>
            <w:vAlign w:val="bottom"/>
          </w:tcPr>
          <w:p w14:paraId="299344F9" w14:textId="77777777" w:rsidR="008D77C5" w:rsidRPr="009D2E87" w:rsidRDefault="008D77C5" w:rsidP="000672F6">
            <w:pPr>
              <w:widowControl/>
              <w:jc w:val="left"/>
              <w:rPr>
                <w:rFonts w:ascii="Times New Roman" w:hAnsi="Times New Roman" w:cs="Times New Roman"/>
                <w:color w:val="000000"/>
                <w:sz w:val="22"/>
              </w:rPr>
            </w:pPr>
            <w:r w:rsidRPr="009D2E87">
              <w:rPr>
                <w:rFonts w:ascii="Times New Roman" w:hAnsi="Times New Roman" w:cs="Times New Roman" w:hint="eastAsia"/>
                <w:color w:val="000000"/>
                <w:sz w:val="22"/>
              </w:rPr>
              <w:t>Ⅰ</w:t>
            </w:r>
          </w:p>
        </w:tc>
        <w:tc>
          <w:tcPr>
            <w:tcW w:w="1060" w:type="dxa"/>
            <w:tcBorders>
              <w:top w:val="nil"/>
              <w:left w:val="nil"/>
              <w:bottom w:val="single" w:sz="4" w:space="0" w:color="auto"/>
              <w:right w:val="single" w:sz="4" w:space="0" w:color="auto"/>
            </w:tcBorders>
            <w:vAlign w:val="center"/>
          </w:tcPr>
          <w:p w14:paraId="11C9D708"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EN</w:t>
            </w:r>
          </w:p>
        </w:tc>
      </w:tr>
      <w:tr w:rsidR="008D77C5" w:rsidRPr="00F63223" w14:paraId="6636849C" w14:textId="77777777" w:rsidTr="00BE4680">
        <w:trPr>
          <w:trHeight w:val="288"/>
          <w:jc w:val="center"/>
        </w:trPr>
        <w:tc>
          <w:tcPr>
            <w:tcW w:w="688" w:type="dxa"/>
            <w:tcBorders>
              <w:top w:val="nil"/>
              <w:left w:val="single" w:sz="4" w:space="0" w:color="auto"/>
              <w:bottom w:val="nil"/>
              <w:right w:val="single" w:sz="4" w:space="0" w:color="auto"/>
            </w:tcBorders>
            <w:vAlign w:val="center"/>
          </w:tcPr>
          <w:p w14:paraId="64781326"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color w:val="000000"/>
                <w:sz w:val="22"/>
              </w:rPr>
              <w:t>50</w:t>
            </w:r>
          </w:p>
        </w:tc>
        <w:tc>
          <w:tcPr>
            <w:tcW w:w="2960" w:type="dxa"/>
            <w:tcBorders>
              <w:top w:val="nil"/>
              <w:left w:val="nil"/>
              <w:bottom w:val="nil"/>
              <w:right w:val="single" w:sz="4" w:space="0" w:color="auto"/>
            </w:tcBorders>
            <w:vAlign w:val="bottom"/>
          </w:tcPr>
          <w:p w14:paraId="57CC6E80" w14:textId="77777777" w:rsidR="008D77C5" w:rsidRPr="00B0590A" w:rsidRDefault="008D77C5" w:rsidP="000672F6">
            <w:pPr>
              <w:widowControl/>
              <w:jc w:val="left"/>
              <w:rPr>
                <w:rFonts w:ascii="Times New Roman" w:hAnsi="Times New Roman" w:cs="Times New Roman"/>
                <w:i/>
                <w:iCs/>
                <w:color w:val="000000"/>
                <w:sz w:val="22"/>
              </w:rPr>
            </w:pPr>
            <w:r w:rsidRPr="00B0590A">
              <w:rPr>
                <w:rFonts w:ascii="Times New Roman" w:hAnsi="Times New Roman" w:cs="Times New Roman"/>
                <w:i/>
                <w:iCs/>
                <w:color w:val="000000"/>
                <w:sz w:val="22"/>
              </w:rPr>
              <w:t>Pseudois nayaur</w:t>
            </w:r>
          </w:p>
        </w:tc>
        <w:tc>
          <w:tcPr>
            <w:tcW w:w="980" w:type="dxa"/>
            <w:tcBorders>
              <w:top w:val="nil"/>
              <w:left w:val="nil"/>
              <w:bottom w:val="nil"/>
              <w:right w:val="single" w:sz="4" w:space="0" w:color="auto"/>
            </w:tcBorders>
            <w:vAlign w:val="bottom"/>
          </w:tcPr>
          <w:p w14:paraId="58B80BC0" w14:textId="77777777" w:rsidR="008D77C5" w:rsidRPr="009D2E87" w:rsidRDefault="008D77C5" w:rsidP="000672F6">
            <w:pPr>
              <w:widowControl/>
              <w:jc w:val="left"/>
              <w:rPr>
                <w:rFonts w:ascii="Times New Roman" w:hAnsi="Times New Roman" w:cs="Times New Roman"/>
                <w:color w:val="000000"/>
                <w:sz w:val="22"/>
              </w:rPr>
            </w:pPr>
            <w:r w:rsidRPr="009D2E87">
              <w:rPr>
                <w:rFonts w:ascii="Times New Roman" w:hAnsi="Times New Roman" w:cs="Times New Roman" w:hint="eastAsia"/>
                <w:color w:val="000000"/>
                <w:sz w:val="22"/>
              </w:rPr>
              <w:t>Ⅱ</w:t>
            </w:r>
          </w:p>
        </w:tc>
        <w:tc>
          <w:tcPr>
            <w:tcW w:w="1060" w:type="dxa"/>
            <w:tcBorders>
              <w:top w:val="nil"/>
              <w:left w:val="nil"/>
              <w:bottom w:val="nil"/>
              <w:right w:val="single" w:sz="4" w:space="0" w:color="auto"/>
            </w:tcBorders>
            <w:vAlign w:val="center"/>
          </w:tcPr>
          <w:p w14:paraId="27A7AA21" w14:textId="77777777" w:rsidR="008D77C5" w:rsidRPr="00B0590A" w:rsidRDefault="008D77C5" w:rsidP="000672F6">
            <w:pPr>
              <w:widowControl/>
              <w:jc w:val="left"/>
              <w:rPr>
                <w:rFonts w:ascii="Times New Roman" w:hAnsi="Times New Roman" w:cs="Times New Roman"/>
                <w:color w:val="000000"/>
                <w:sz w:val="22"/>
              </w:rPr>
            </w:pPr>
            <w:r w:rsidRPr="00B0590A">
              <w:rPr>
                <w:rFonts w:ascii="Times New Roman" w:hAnsi="Times New Roman" w:cs="Times New Roman" w:hint="eastAsia"/>
                <w:color w:val="000000"/>
                <w:sz w:val="22"/>
              </w:rPr>
              <w:t xml:space="preserve">　</w:t>
            </w:r>
          </w:p>
        </w:tc>
      </w:tr>
      <w:tr w:rsidR="00D60DFC" w:rsidRPr="00F63223" w14:paraId="3E494ACB" w14:textId="77777777" w:rsidTr="000672F6">
        <w:trPr>
          <w:trHeight w:val="288"/>
          <w:jc w:val="center"/>
        </w:trPr>
        <w:tc>
          <w:tcPr>
            <w:tcW w:w="688" w:type="dxa"/>
            <w:tcBorders>
              <w:top w:val="nil"/>
              <w:left w:val="single" w:sz="4" w:space="0" w:color="auto"/>
              <w:bottom w:val="single" w:sz="4" w:space="0" w:color="auto"/>
              <w:right w:val="single" w:sz="4" w:space="0" w:color="auto"/>
            </w:tcBorders>
            <w:vAlign w:val="center"/>
          </w:tcPr>
          <w:p w14:paraId="49EAEBA0" w14:textId="1CC72BEF" w:rsidR="00D60DFC" w:rsidRPr="00B0590A" w:rsidRDefault="00D60DFC" w:rsidP="000672F6">
            <w:pPr>
              <w:widowControl/>
              <w:jc w:val="left"/>
              <w:rPr>
                <w:rFonts w:ascii="Times New Roman" w:hAnsi="Times New Roman" w:cs="Times New Roman"/>
                <w:color w:val="000000"/>
                <w:sz w:val="22"/>
              </w:rPr>
            </w:pPr>
          </w:p>
        </w:tc>
        <w:tc>
          <w:tcPr>
            <w:tcW w:w="2960" w:type="dxa"/>
            <w:tcBorders>
              <w:top w:val="nil"/>
              <w:left w:val="nil"/>
              <w:bottom w:val="single" w:sz="4" w:space="0" w:color="auto"/>
              <w:right w:val="single" w:sz="4" w:space="0" w:color="auto"/>
            </w:tcBorders>
            <w:vAlign w:val="bottom"/>
          </w:tcPr>
          <w:p w14:paraId="545E47CB" w14:textId="77777777" w:rsidR="00D60DFC" w:rsidRPr="00B0590A" w:rsidRDefault="00D60DFC" w:rsidP="000672F6">
            <w:pPr>
              <w:widowControl/>
              <w:jc w:val="left"/>
              <w:rPr>
                <w:rFonts w:ascii="Times New Roman" w:hAnsi="Times New Roman" w:cs="Times New Roman"/>
                <w:i/>
                <w:iCs/>
                <w:color w:val="000000"/>
                <w:sz w:val="22"/>
              </w:rPr>
            </w:pPr>
          </w:p>
        </w:tc>
        <w:tc>
          <w:tcPr>
            <w:tcW w:w="980" w:type="dxa"/>
            <w:tcBorders>
              <w:top w:val="nil"/>
              <w:left w:val="nil"/>
              <w:bottom w:val="single" w:sz="4" w:space="0" w:color="auto"/>
              <w:right w:val="single" w:sz="4" w:space="0" w:color="auto"/>
            </w:tcBorders>
            <w:vAlign w:val="bottom"/>
          </w:tcPr>
          <w:p w14:paraId="3FF51B73" w14:textId="77777777" w:rsidR="00D60DFC" w:rsidRPr="009D2E87" w:rsidRDefault="00D60DFC" w:rsidP="000672F6">
            <w:pPr>
              <w:widowControl/>
              <w:jc w:val="left"/>
              <w:rPr>
                <w:rFonts w:ascii="Times New Roman" w:hAnsi="Times New Roman" w:cs="Times New Roman"/>
                <w:color w:val="000000"/>
                <w:sz w:val="22"/>
              </w:rPr>
            </w:pPr>
          </w:p>
        </w:tc>
        <w:tc>
          <w:tcPr>
            <w:tcW w:w="1060" w:type="dxa"/>
            <w:tcBorders>
              <w:top w:val="nil"/>
              <w:left w:val="nil"/>
              <w:bottom w:val="single" w:sz="4" w:space="0" w:color="auto"/>
              <w:right w:val="single" w:sz="4" w:space="0" w:color="auto"/>
            </w:tcBorders>
            <w:vAlign w:val="center"/>
          </w:tcPr>
          <w:p w14:paraId="392AE96A" w14:textId="77777777" w:rsidR="00D60DFC" w:rsidRPr="00B0590A" w:rsidRDefault="00D60DFC" w:rsidP="000672F6">
            <w:pPr>
              <w:widowControl/>
              <w:jc w:val="left"/>
              <w:rPr>
                <w:rFonts w:ascii="Times New Roman" w:hAnsi="Times New Roman" w:cs="Times New Roman"/>
                <w:color w:val="000000"/>
                <w:sz w:val="22"/>
              </w:rPr>
            </w:pPr>
          </w:p>
        </w:tc>
      </w:tr>
    </w:tbl>
    <w:p w14:paraId="64EA5D4A" w14:textId="77777777" w:rsidR="00D60DFC" w:rsidRDefault="00D60DFC" w:rsidP="00CE372D">
      <w:pPr>
        <w:pStyle w:val="1"/>
        <w:spacing w:line="408" w:lineRule="auto"/>
      </w:pPr>
      <w:bookmarkStart w:id="62" w:name="_Toc71201529"/>
    </w:p>
    <w:p w14:paraId="08963940" w14:textId="2984AE38" w:rsidR="002D2955" w:rsidRDefault="002D2955" w:rsidP="00CE372D">
      <w:pPr>
        <w:pStyle w:val="1"/>
        <w:spacing w:line="408" w:lineRule="auto"/>
      </w:pPr>
      <w:bookmarkStart w:id="63" w:name="_Toc82335337"/>
      <w:r w:rsidRPr="008F54C0">
        <w:t xml:space="preserve">5. Social and </w:t>
      </w:r>
      <w:r w:rsidR="00D31CB0">
        <w:t>E</w:t>
      </w:r>
      <w:r w:rsidRPr="008F54C0">
        <w:t xml:space="preserve">nvironmental </w:t>
      </w:r>
      <w:r w:rsidR="00D31CB0">
        <w:t>R</w:t>
      </w:r>
      <w:r w:rsidRPr="008F54C0">
        <w:t>isks</w:t>
      </w:r>
      <w:bookmarkEnd w:id="62"/>
      <w:bookmarkEnd w:id="63"/>
    </w:p>
    <w:p w14:paraId="4C1F2B44" w14:textId="77777777" w:rsidR="00366B7D" w:rsidRDefault="0007748E" w:rsidP="006F1EA0">
      <w:pPr>
        <w:spacing w:line="360" w:lineRule="auto"/>
        <w:ind w:firstLine="420"/>
        <w:rPr>
          <w:rFonts w:ascii="Times New Roman" w:hAnsi="Times New Roman" w:cs="Times New Roman"/>
          <w:kern w:val="0"/>
          <w:sz w:val="24"/>
          <w:szCs w:val="24"/>
        </w:rPr>
      </w:pPr>
      <w:r w:rsidRPr="00EF2DF3">
        <w:rPr>
          <w:rFonts w:ascii="Times New Roman" w:hAnsi="Times New Roman" w:cs="Times New Roman"/>
          <w:kern w:val="0"/>
          <w:sz w:val="24"/>
          <w:szCs w:val="24"/>
        </w:rPr>
        <w:t xml:space="preserve">In accordance with UNDP SES, the Social and Environmental Screening Procedure (SESP) has been applied to C-PAR3 during the project development phase. An environmental and social management framework (ESMF) </w:t>
      </w:r>
      <w:r w:rsidR="00F96B9A">
        <w:rPr>
          <w:rFonts w:ascii="Times New Roman" w:hAnsi="Times New Roman" w:cs="Times New Roman"/>
          <w:kern w:val="0"/>
          <w:sz w:val="24"/>
          <w:szCs w:val="24"/>
        </w:rPr>
        <w:t>has also</w:t>
      </w:r>
      <w:r w:rsidRPr="00EF2DF3">
        <w:rPr>
          <w:rFonts w:ascii="Times New Roman" w:hAnsi="Times New Roman" w:cs="Times New Roman"/>
          <w:kern w:val="0"/>
          <w:sz w:val="24"/>
          <w:szCs w:val="24"/>
        </w:rPr>
        <w:t xml:space="preserve"> been developed during the project preparation</w:t>
      </w:r>
      <w:r w:rsidR="00F96B9A">
        <w:rPr>
          <w:rFonts w:ascii="Times New Roman" w:hAnsi="Times New Roman" w:cs="Times New Roman"/>
          <w:kern w:val="0"/>
          <w:sz w:val="24"/>
          <w:szCs w:val="24"/>
        </w:rPr>
        <w:t xml:space="preserve"> phase</w:t>
      </w:r>
      <w:r w:rsidRPr="00EF2DF3">
        <w:rPr>
          <w:rFonts w:ascii="Times New Roman" w:hAnsi="Times New Roman" w:cs="Times New Roman"/>
          <w:kern w:val="0"/>
          <w:sz w:val="24"/>
          <w:szCs w:val="24"/>
        </w:rPr>
        <w:t>. Based on initial assessments, some social and environmental risk</w:t>
      </w:r>
      <w:r w:rsidR="00F96B9A">
        <w:rPr>
          <w:rFonts w:ascii="Times New Roman" w:hAnsi="Times New Roman" w:cs="Times New Roman"/>
          <w:kern w:val="0"/>
          <w:sz w:val="24"/>
          <w:szCs w:val="24"/>
        </w:rPr>
        <w:t>s</w:t>
      </w:r>
      <w:r w:rsidRPr="00EF2DF3">
        <w:rPr>
          <w:rFonts w:ascii="Times New Roman" w:hAnsi="Times New Roman" w:cs="Times New Roman"/>
          <w:kern w:val="0"/>
          <w:sz w:val="24"/>
          <w:szCs w:val="24"/>
        </w:rPr>
        <w:t xml:space="preserve"> ha</w:t>
      </w:r>
      <w:r w:rsidR="00F96B9A">
        <w:rPr>
          <w:rFonts w:ascii="Times New Roman" w:hAnsi="Times New Roman" w:cs="Times New Roman"/>
          <w:kern w:val="0"/>
          <w:sz w:val="24"/>
          <w:szCs w:val="24"/>
        </w:rPr>
        <w:t>ve</w:t>
      </w:r>
      <w:r w:rsidRPr="00EF2DF3">
        <w:rPr>
          <w:rFonts w:ascii="Times New Roman" w:hAnsi="Times New Roman" w:cs="Times New Roman"/>
          <w:kern w:val="0"/>
          <w:sz w:val="24"/>
          <w:szCs w:val="24"/>
        </w:rPr>
        <w:t xml:space="preserve"> been identified for this project. The Environmental and Social Impact Assessment (ESIA) process is considered a key component for the implementation of the project. </w:t>
      </w:r>
    </w:p>
    <w:p w14:paraId="5AFEB1AF" w14:textId="7BA38B2D" w:rsidR="00734342" w:rsidRDefault="0007748E" w:rsidP="006F1EA0">
      <w:pPr>
        <w:spacing w:line="360" w:lineRule="auto"/>
        <w:ind w:firstLine="420"/>
        <w:rPr>
          <w:rFonts w:ascii="Times New Roman" w:hAnsi="Times New Roman" w:cs="Times New Roman"/>
          <w:kern w:val="0"/>
          <w:sz w:val="24"/>
          <w:szCs w:val="24"/>
        </w:rPr>
      </w:pPr>
      <w:r w:rsidRPr="00EF2DF3">
        <w:rPr>
          <w:rFonts w:ascii="Times New Roman" w:hAnsi="Times New Roman" w:cs="Times New Roman"/>
          <w:kern w:val="0"/>
          <w:sz w:val="24"/>
          <w:szCs w:val="24"/>
        </w:rPr>
        <w:t xml:space="preserve">The ESIA process </w:t>
      </w:r>
      <w:r w:rsidR="00F96B9A">
        <w:rPr>
          <w:rFonts w:ascii="Times New Roman" w:hAnsi="Times New Roman" w:cs="Times New Roman"/>
          <w:kern w:val="0"/>
          <w:sz w:val="24"/>
          <w:szCs w:val="24"/>
        </w:rPr>
        <w:t>consists</w:t>
      </w:r>
      <w:r w:rsidRPr="00EF2DF3">
        <w:rPr>
          <w:rFonts w:ascii="Times New Roman" w:hAnsi="Times New Roman" w:cs="Times New Roman"/>
          <w:kern w:val="0"/>
          <w:sz w:val="24"/>
          <w:szCs w:val="24"/>
        </w:rPr>
        <w:t xml:space="preserve"> of two main phases</w:t>
      </w:r>
      <w:r w:rsidR="00F96B9A">
        <w:rPr>
          <w:rFonts w:ascii="Times New Roman" w:hAnsi="Times New Roman" w:cs="Times New Roman"/>
          <w:kern w:val="0"/>
          <w:sz w:val="24"/>
          <w:szCs w:val="24"/>
        </w:rPr>
        <w:t>:</w:t>
      </w:r>
      <w:r w:rsidRPr="00EF2DF3">
        <w:rPr>
          <w:rFonts w:ascii="Times New Roman" w:hAnsi="Times New Roman" w:cs="Times New Roman"/>
          <w:kern w:val="0"/>
          <w:sz w:val="24"/>
          <w:szCs w:val="24"/>
        </w:rPr>
        <w:t xml:space="preserve"> </w:t>
      </w:r>
      <w:r w:rsidR="00F96B9A">
        <w:rPr>
          <w:rFonts w:ascii="Times New Roman" w:hAnsi="Times New Roman" w:cs="Times New Roman"/>
          <w:kern w:val="0"/>
          <w:sz w:val="24"/>
          <w:szCs w:val="24"/>
        </w:rPr>
        <w:t>scoping and impact assessment</w:t>
      </w:r>
      <w:r w:rsidRPr="00EF2DF3">
        <w:rPr>
          <w:rFonts w:ascii="Times New Roman" w:hAnsi="Times New Roman" w:cs="Times New Roman"/>
          <w:kern w:val="0"/>
          <w:sz w:val="24"/>
          <w:szCs w:val="24"/>
        </w:rPr>
        <w:t>. From December 2020 to January 2021, the scop</w:t>
      </w:r>
      <w:r w:rsidR="00F96B9A">
        <w:rPr>
          <w:rFonts w:ascii="Times New Roman" w:hAnsi="Times New Roman" w:cs="Times New Roman"/>
          <w:kern w:val="0"/>
          <w:sz w:val="24"/>
          <w:szCs w:val="24"/>
        </w:rPr>
        <w:t>ing</w:t>
      </w:r>
      <w:r w:rsidRPr="00EF2DF3">
        <w:rPr>
          <w:rFonts w:ascii="Times New Roman" w:hAnsi="Times New Roman" w:cs="Times New Roman"/>
          <w:kern w:val="0"/>
          <w:sz w:val="24"/>
          <w:szCs w:val="24"/>
        </w:rPr>
        <w:t xml:space="preserve"> study of the project has been carried out to determine the </w:t>
      </w:r>
      <w:r w:rsidR="00734342">
        <w:rPr>
          <w:rFonts w:ascii="Times New Roman" w:hAnsi="Times New Roman" w:cs="Times New Roman"/>
          <w:kern w:val="0"/>
          <w:sz w:val="24"/>
          <w:szCs w:val="24"/>
        </w:rPr>
        <w:t>significance of risks associated with the project.</w:t>
      </w:r>
    </w:p>
    <w:p w14:paraId="41A8F636" w14:textId="7C49E07C" w:rsidR="00E63211" w:rsidRDefault="0007748E" w:rsidP="00BE4680">
      <w:pPr>
        <w:spacing w:line="360" w:lineRule="auto"/>
        <w:ind w:firstLine="420"/>
        <w:rPr>
          <w:rFonts w:ascii="Times New Roman" w:hAnsi="Times New Roman" w:cs="Times New Roman"/>
          <w:kern w:val="0"/>
          <w:sz w:val="24"/>
          <w:szCs w:val="24"/>
        </w:rPr>
      </w:pPr>
      <w:r w:rsidRPr="00EF2DF3">
        <w:rPr>
          <w:rFonts w:ascii="Times New Roman" w:hAnsi="Times New Roman" w:cs="Times New Roman"/>
          <w:kern w:val="0"/>
          <w:sz w:val="24"/>
          <w:szCs w:val="24"/>
        </w:rPr>
        <w:lastRenderedPageBreak/>
        <w:t xml:space="preserve">The scoping report is not intended to provide detailed information regarding the </w:t>
      </w:r>
      <w:r w:rsidR="00366B7D">
        <w:rPr>
          <w:rFonts w:ascii="Times New Roman" w:hAnsi="Times New Roman" w:cs="Times New Roman"/>
          <w:kern w:val="0"/>
          <w:sz w:val="24"/>
          <w:szCs w:val="24"/>
        </w:rPr>
        <w:t>p</w:t>
      </w:r>
      <w:r w:rsidRPr="00EF2DF3">
        <w:rPr>
          <w:rFonts w:ascii="Times New Roman" w:hAnsi="Times New Roman" w:cs="Times New Roman"/>
          <w:kern w:val="0"/>
          <w:sz w:val="24"/>
          <w:szCs w:val="24"/>
        </w:rPr>
        <w:t xml:space="preserve">roject. Instead, it is a preliminary overview of the </w:t>
      </w:r>
      <w:r w:rsidR="00366B7D">
        <w:rPr>
          <w:rFonts w:ascii="Times New Roman" w:hAnsi="Times New Roman" w:cs="Times New Roman"/>
          <w:kern w:val="0"/>
          <w:sz w:val="24"/>
          <w:szCs w:val="24"/>
        </w:rPr>
        <w:t>p</w:t>
      </w:r>
      <w:r w:rsidRPr="00EF2DF3">
        <w:rPr>
          <w:rFonts w:ascii="Times New Roman" w:hAnsi="Times New Roman" w:cs="Times New Roman"/>
          <w:kern w:val="0"/>
          <w:sz w:val="24"/>
          <w:szCs w:val="24"/>
        </w:rPr>
        <w:t xml:space="preserve">roject intended to form the basis for early engagement with relevant stakeholders and to help identify potential </w:t>
      </w:r>
      <w:r w:rsidR="00366B7D">
        <w:rPr>
          <w:rFonts w:ascii="Times New Roman" w:hAnsi="Times New Roman" w:cs="Times New Roman"/>
          <w:kern w:val="0"/>
          <w:sz w:val="24"/>
          <w:szCs w:val="24"/>
        </w:rPr>
        <w:t>p</w:t>
      </w:r>
      <w:r w:rsidRPr="00EF2DF3">
        <w:rPr>
          <w:rFonts w:ascii="Times New Roman" w:hAnsi="Times New Roman" w:cs="Times New Roman"/>
          <w:kern w:val="0"/>
          <w:sz w:val="24"/>
          <w:szCs w:val="24"/>
        </w:rPr>
        <w:t xml:space="preserve">roject impacts. </w:t>
      </w:r>
    </w:p>
    <w:p w14:paraId="1195AA80" w14:textId="77AAC404" w:rsidR="0007748E" w:rsidRPr="00EF2DF3" w:rsidRDefault="0007748E" w:rsidP="00BE4680">
      <w:pPr>
        <w:spacing w:line="360" w:lineRule="auto"/>
        <w:ind w:firstLine="420"/>
        <w:rPr>
          <w:rFonts w:ascii="Times New Roman" w:hAnsi="Times New Roman" w:cs="Times New Roman"/>
          <w:kern w:val="0"/>
          <w:sz w:val="24"/>
          <w:szCs w:val="24"/>
        </w:rPr>
      </w:pPr>
      <w:r w:rsidRPr="00EF2DF3">
        <w:rPr>
          <w:rFonts w:ascii="Times New Roman" w:hAnsi="Times New Roman" w:cs="Times New Roman"/>
          <w:kern w:val="0"/>
          <w:sz w:val="24"/>
          <w:szCs w:val="24"/>
        </w:rPr>
        <w:t>The environmental and social impact assessment (ESIA) w</w:t>
      </w:r>
      <w:r w:rsidR="00366B7D">
        <w:rPr>
          <w:rFonts w:ascii="Times New Roman" w:hAnsi="Times New Roman" w:cs="Times New Roman"/>
          <w:kern w:val="0"/>
          <w:sz w:val="24"/>
          <w:szCs w:val="24"/>
        </w:rPr>
        <w:t>as</w:t>
      </w:r>
      <w:r w:rsidRPr="00EF2DF3">
        <w:rPr>
          <w:rFonts w:ascii="Times New Roman" w:hAnsi="Times New Roman" w:cs="Times New Roman"/>
          <w:kern w:val="0"/>
          <w:sz w:val="24"/>
          <w:szCs w:val="24"/>
        </w:rPr>
        <w:t xml:space="preserve"> carried out during project inception to further evaluate potential impacts associated with the project activities</w:t>
      </w:r>
      <w:r w:rsidR="00E63211">
        <w:rPr>
          <w:rFonts w:ascii="Times New Roman" w:hAnsi="Times New Roman" w:cs="Times New Roman"/>
          <w:kern w:val="0"/>
          <w:sz w:val="24"/>
          <w:szCs w:val="24"/>
        </w:rPr>
        <w:t>.</w:t>
      </w:r>
      <w:r w:rsidRPr="00EF2DF3">
        <w:rPr>
          <w:rFonts w:ascii="Times New Roman" w:hAnsi="Times New Roman" w:cs="Times New Roman"/>
          <w:kern w:val="0"/>
          <w:sz w:val="24"/>
          <w:szCs w:val="24"/>
        </w:rPr>
        <w:t xml:space="preserve"> </w:t>
      </w:r>
      <w:r w:rsidR="00E63211">
        <w:rPr>
          <w:rFonts w:ascii="Times New Roman" w:hAnsi="Times New Roman" w:cs="Times New Roman"/>
          <w:kern w:val="0"/>
          <w:sz w:val="24"/>
          <w:szCs w:val="24"/>
        </w:rPr>
        <w:t>As a part of this process, m</w:t>
      </w:r>
      <w:r w:rsidRPr="00EF2DF3">
        <w:rPr>
          <w:rFonts w:ascii="Times New Roman" w:hAnsi="Times New Roman" w:cs="Times New Roman"/>
          <w:kern w:val="0"/>
          <w:sz w:val="24"/>
          <w:szCs w:val="24"/>
        </w:rPr>
        <w:t xml:space="preserve">itigation measures </w:t>
      </w:r>
      <w:r w:rsidR="00F96B9A">
        <w:rPr>
          <w:rFonts w:ascii="Times New Roman" w:hAnsi="Times New Roman" w:cs="Times New Roman"/>
          <w:kern w:val="0"/>
          <w:sz w:val="24"/>
          <w:szCs w:val="24"/>
        </w:rPr>
        <w:t>have been</w:t>
      </w:r>
      <w:r w:rsidRPr="00EF2DF3">
        <w:rPr>
          <w:rFonts w:ascii="Times New Roman" w:hAnsi="Times New Roman" w:cs="Times New Roman"/>
          <w:kern w:val="0"/>
          <w:sz w:val="24"/>
          <w:szCs w:val="24"/>
        </w:rPr>
        <w:t xml:space="preserve"> built into </w:t>
      </w:r>
      <w:r w:rsidR="00F96B9A">
        <w:rPr>
          <w:rFonts w:ascii="Times New Roman" w:hAnsi="Times New Roman" w:cs="Times New Roman"/>
          <w:kern w:val="0"/>
          <w:sz w:val="24"/>
          <w:szCs w:val="24"/>
        </w:rPr>
        <w:t xml:space="preserve">the </w:t>
      </w:r>
      <w:r w:rsidRPr="00EF2DF3">
        <w:rPr>
          <w:rFonts w:ascii="Times New Roman" w:hAnsi="Times New Roman" w:cs="Times New Roman"/>
          <w:kern w:val="0"/>
          <w:sz w:val="24"/>
          <w:szCs w:val="24"/>
        </w:rPr>
        <w:t xml:space="preserve">environmental and social management plan (ESMP) to guide the implementation process. These measures seek to provide an adequate </w:t>
      </w:r>
      <w:r w:rsidR="001B130C">
        <w:rPr>
          <w:rFonts w:ascii="Times New Roman" w:hAnsi="Times New Roman" w:cs="Times New Roman"/>
          <w:kern w:val="0"/>
          <w:sz w:val="24"/>
          <w:szCs w:val="24"/>
        </w:rPr>
        <w:t xml:space="preserve">management </w:t>
      </w:r>
      <w:r w:rsidRPr="00EF2DF3">
        <w:rPr>
          <w:rFonts w:ascii="Times New Roman" w:hAnsi="Times New Roman" w:cs="Times New Roman"/>
          <w:kern w:val="0"/>
          <w:sz w:val="24"/>
          <w:szCs w:val="24"/>
        </w:rPr>
        <w:t xml:space="preserve">response to the </w:t>
      </w:r>
      <w:r w:rsidR="00876577">
        <w:rPr>
          <w:rFonts w:ascii="Times New Roman" w:hAnsi="Times New Roman" w:cs="Times New Roman"/>
          <w:kern w:val="0"/>
          <w:sz w:val="24"/>
          <w:szCs w:val="24"/>
        </w:rPr>
        <w:t>identified</w:t>
      </w:r>
      <w:r w:rsidRPr="00EF2DF3">
        <w:rPr>
          <w:rFonts w:ascii="Times New Roman" w:hAnsi="Times New Roman" w:cs="Times New Roman"/>
          <w:kern w:val="0"/>
          <w:sz w:val="24"/>
          <w:szCs w:val="24"/>
        </w:rPr>
        <w:t xml:space="preserve"> risks in line with UNDP </w:t>
      </w:r>
      <w:r w:rsidR="00876577">
        <w:rPr>
          <w:rFonts w:ascii="Times New Roman" w:hAnsi="Times New Roman" w:cs="Times New Roman"/>
          <w:kern w:val="0"/>
          <w:sz w:val="24"/>
          <w:szCs w:val="24"/>
        </w:rPr>
        <w:t>best practice</w:t>
      </w:r>
      <w:r w:rsidRPr="00EF2DF3">
        <w:rPr>
          <w:rFonts w:ascii="Times New Roman" w:hAnsi="Times New Roman" w:cs="Times New Roman"/>
          <w:kern w:val="0"/>
          <w:sz w:val="24"/>
          <w:szCs w:val="24"/>
        </w:rPr>
        <w:t xml:space="preserve">. </w:t>
      </w:r>
    </w:p>
    <w:p w14:paraId="46DA69C8" w14:textId="5F4337FD" w:rsidR="006D6ED0" w:rsidRDefault="00674E0E">
      <w:pPr>
        <w:spacing w:line="360" w:lineRule="auto"/>
        <w:ind w:firstLineChars="200" w:firstLine="480"/>
        <w:rPr>
          <w:rFonts w:ascii="Times New Roman" w:hAnsi="Times New Roman" w:cs="Times New Roman"/>
          <w:kern w:val="0"/>
          <w:sz w:val="24"/>
          <w:szCs w:val="24"/>
        </w:rPr>
      </w:pPr>
      <w:r>
        <w:rPr>
          <w:rFonts w:ascii="Times New Roman" w:hAnsi="Times New Roman" w:cs="Times New Roman"/>
          <w:kern w:val="0"/>
          <w:sz w:val="24"/>
          <w:szCs w:val="24"/>
        </w:rPr>
        <w:t>The assessment of social impacts within the boundaries (and sphere of influence of C</w:t>
      </w:r>
      <w:r w:rsidR="00E66511">
        <w:rPr>
          <w:rFonts w:ascii="Times New Roman" w:hAnsi="Times New Roman" w:cs="Times New Roman"/>
          <w:kern w:val="0"/>
          <w:sz w:val="24"/>
          <w:szCs w:val="24"/>
        </w:rPr>
        <w:t>-</w:t>
      </w:r>
      <w:r>
        <w:rPr>
          <w:rFonts w:ascii="Times New Roman" w:hAnsi="Times New Roman" w:cs="Times New Roman"/>
          <w:kern w:val="0"/>
          <w:sz w:val="24"/>
          <w:szCs w:val="24"/>
        </w:rPr>
        <w:t>PAR3) has followed the methodology as prescribed by the Social Assessment for Protected Areas (SAPA)</w:t>
      </w:r>
      <w:r>
        <w:rPr>
          <w:rStyle w:val="a8"/>
          <w:rFonts w:ascii="Times New Roman" w:hAnsi="Times New Roman" w:cs="Times New Roman"/>
          <w:kern w:val="0"/>
          <w:sz w:val="24"/>
          <w:szCs w:val="24"/>
        </w:rPr>
        <w:footnoteReference w:id="9"/>
      </w:r>
      <w:r>
        <w:rPr>
          <w:rFonts w:ascii="Times New Roman" w:hAnsi="Times New Roman" w:cs="Times New Roman"/>
          <w:kern w:val="0"/>
          <w:sz w:val="24"/>
          <w:szCs w:val="24"/>
        </w:rPr>
        <w:t xml:space="preserve">. The SAPA approach </w:t>
      </w:r>
      <w:r w:rsidR="0007748E" w:rsidRPr="00EF2DF3">
        <w:rPr>
          <w:rFonts w:ascii="Times New Roman" w:hAnsi="Times New Roman" w:cs="Times New Roman"/>
          <w:kern w:val="0"/>
          <w:sz w:val="24"/>
          <w:szCs w:val="24"/>
        </w:rPr>
        <w:t xml:space="preserve">is a multi-stakeholder assessment for use by PA/CA managers, communities living within and around a PA/CA or other stakeholders and </w:t>
      </w:r>
      <w:r w:rsidR="004F77A5" w:rsidRPr="00EF2DF3">
        <w:rPr>
          <w:rFonts w:ascii="Times New Roman" w:hAnsi="Times New Roman" w:cs="Times New Roman"/>
          <w:kern w:val="0"/>
          <w:sz w:val="24"/>
          <w:szCs w:val="24"/>
        </w:rPr>
        <w:t>rights holders</w:t>
      </w:r>
      <w:r w:rsidR="0007748E" w:rsidRPr="00EF2DF3">
        <w:rPr>
          <w:rFonts w:ascii="Times New Roman" w:hAnsi="Times New Roman" w:cs="Times New Roman"/>
          <w:kern w:val="0"/>
          <w:sz w:val="24"/>
          <w:szCs w:val="24"/>
        </w:rPr>
        <w:t xml:space="preserve"> at local and national levels. The goal of SAPA is to help </w:t>
      </w:r>
      <w:r w:rsidR="001B130C">
        <w:rPr>
          <w:rFonts w:ascii="Times New Roman" w:hAnsi="Times New Roman" w:cs="Times New Roman"/>
          <w:kern w:val="0"/>
          <w:sz w:val="24"/>
          <w:szCs w:val="24"/>
        </w:rPr>
        <w:t>more equitably to</w:t>
      </w:r>
      <w:r w:rsidR="0007748E" w:rsidRPr="00EF2DF3">
        <w:rPr>
          <w:rFonts w:ascii="Times New Roman" w:hAnsi="Times New Roman" w:cs="Times New Roman"/>
          <w:kern w:val="0"/>
          <w:sz w:val="24"/>
          <w:szCs w:val="24"/>
        </w:rPr>
        <w:t xml:space="preserve"> share the positive social impacts and reduce the </w:t>
      </w:r>
      <w:r w:rsidR="00F4227B">
        <w:rPr>
          <w:rFonts w:ascii="Times New Roman" w:hAnsi="Times New Roman" w:cs="Times New Roman"/>
          <w:kern w:val="0"/>
          <w:sz w:val="24"/>
          <w:szCs w:val="24"/>
        </w:rPr>
        <w:t>adverse</w:t>
      </w:r>
      <w:r w:rsidR="0007748E" w:rsidRPr="00EF2DF3">
        <w:rPr>
          <w:rFonts w:ascii="Times New Roman" w:hAnsi="Times New Roman" w:cs="Times New Roman"/>
          <w:kern w:val="0"/>
          <w:sz w:val="24"/>
          <w:szCs w:val="24"/>
        </w:rPr>
        <w:t xml:space="preserve"> social impacts of conservation</w:t>
      </w:r>
      <w:r>
        <w:rPr>
          <w:rFonts w:ascii="Times New Roman" w:hAnsi="Times New Roman" w:cs="Times New Roman"/>
          <w:kern w:val="0"/>
          <w:sz w:val="24"/>
          <w:szCs w:val="24"/>
        </w:rPr>
        <w:t xml:space="preserve"> initiatives</w:t>
      </w:r>
      <w:r w:rsidR="0007748E" w:rsidRPr="00EF2DF3">
        <w:rPr>
          <w:rFonts w:ascii="Times New Roman" w:hAnsi="Times New Roman" w:cs="Times New Roman"/>
          <w:kern w:val="0"/>
          <w:sz w:val="24"/>
          <w:szCs w:val="24"/>
        </w:rPr>
        <w:t xml:space="preserve">. </w:t>
      </w:r>
    </w:p>
    <w:p w14:paraId="3965D9D1" w14:textId="3CB4A0B4" w:rsidR="00DB5A31" w:rsidRDefault="0007748E">
      <w:pPr>
        <w:spacing w:line="360" w:lineRule="auto"/>
        <w:ind w:firstLineChars="200" w:firstLine="480"/>
        <w:rPr>
          <w:rFonts w:ascii="Times New Roman" w:hAnsi="Times New Roman" w:cs="Times New Roman"/>
          <w:kern w:val="0"/>
          <w:sz w:val="24"/>
          <w:szCs w:val="24"/>
        </w:rPr>
      </w:pPr>
      <w:r w:rsidRPr="00EF2DF3">
        <w:rPr>
          <w:rFonts w:ascii="Times New Roman" w:hAnsi="Times New Roman" w:cs="Times New Roman"/>
          <w:kern w:val="0"/>
          <w:sz w:val="24"/>
          <w:szCs w:val="24"/>
        </w:rPr>
        <w:t>Th</w:t>
      </w:r>
      <w:r w:rsidR="001B130C">
        <w:rPr>
          <w:rFonts w:ascii="Times New Roman" w:hAnsi="Times New Roman" w:cs="Times New Roman"/>
          <w:kern w:val="0"/>
          <w:sz w:val="24"/>
          <w:szCs w:val="24"/>
        </w:rPr>
        <w:t>is</w:t>
      </w:r>
      <w:r w:rsidRPr="00EF2DF3">
        <w:rPr>
          <w:rFonts w:ascii="Times New Roman" w:hAnsi="Times New Roman" w:cs="Times New Roman"/>
          <w:kern w:val="0"/>
          <w:sz w:val="24"/>
          <w:szCs w:val="24"/>
        </w:rPr>
        <w:t xml:space="preserve"> </w:t>
      </w:r>
      <w:r w:rsidR="006D6ED0">
        <w:rPr>
          <w:rFonts w:ascii="Times New Roman" w:hAnsi="Times New Roman" w:cs="Times New Roman"/>
          <w:kern w:val="0"/>
          <w:sz w:val="24"/>
          <w:szCs w:val="24"/>
        </w:rPr>
        <w:t>environmental and social</w:t>
      </w:r>
      <w:r w:rsidRPr="00EF2DF3">
        <w:rPr>
          <w:rFonts w:ascii="Times New Roman" w:hAnsi="Times New Roman" w:cs="Times New Roman"/>
          <w:kern w:val="0"/>
          <w:sz w:val="24"/>
          <w:szCs w:val="24"/>
        </w:rPr>
        <w:t xml:space="preserve"> impact assessment used a combination of the following methods: </w:t>
      </w:r>
      <w:r w:rsidR="006D6ED0">
        <w:rPr>
          <w:rFonts w:ascii="Times New Roman" w:hAnsi="Times New Roman" w:cs="Times New Roman"/>
          <w:kern w:val="0"/>
          <w:sz w:val="24"/>
          <w:szCs w:val="24"/>
        </w:rPr>
        <w:t>(i)</w:t>
      </w:r>
      <w:r w:rsidRPr="00EF2DF3">
        <w:rPr>
          <w:rFonts w:ascii="Times New Roman" w:hAnsi="Times New Roman" w:cs="Times New Roman"/>
          <w:kern w:val="0"/>
          <w:sz w:val="24"/>
          <w:szCs w:val="24"/>
        </w:rPr>
        <w:t xml:space="preserve"> community meetings to identify </w:t>
      </w:r>
      <w:r w:rsidR="001B130C">
        <w:rPr>
          <w:rFonts w:ascii="Times New Roman" w:hAnsi="Times New Roman" w:cs="Times New Roman"/>
          <w:kern w:val="0"/>
          <w:sz w:val="24"/>
          <w:szCs w:val="24"/>
        </w:rPr>
        <w:t>and investigate potential</w:t>
      </w:r>
      <w:r w:rsidRPr="00EF2DF3">
        <w:rPr>
          <w:rFonts w:ascii="Times New Roman" w:hAnsi="Times New Roman" w:cs="Times New Roman"/>
          <w:kern w:val="0"/>
          <w:sz w:val="24"/>
          <w:szCs w:val="24"/>
        </w:rPr>
        <w:t xml:space="preserve"> social impacts</w:t>
      </w:r>
      <w:r w:rsidR="006D6ED0">
        <w:rPr>
          <w:rFonts w:ascii="Times New Roman" w:hAnsi="Times New Roman" w:cs="Times New Roman"/>
          <w:kern w:val="0"/>
          <w:sz w:val="24"/>
          <w:szCs w:val="24"/>
        </w:rPr>
        <w:t>;</w:t>
      </w:r>
      <w:r w:rsidRPr="00EF2DF3">
        <w:rPr>
          <w:rFonts w:ascii="Times New Roman" w:hAnsi="Times New Roman" w:cs="Times New Roman"/>
          <w:kern w:val="0"/>
          <w:sz w:val="24"/>
          <w:szCs w:val="24"/>
        </w:rPr>
        <w:t xml:space="preserve"> </w:t>
      </w:r>
      <w:r w:rsidR="006D6ED0">
        <w:rPr>
          <w:rFonts w:ascii="Times New Roman" w:hAnsi="Times New Roman" w:cs="Times New Roman"/>
          <w:kern w:val="0"/>
          <w:sz w:val="24"/>
          <w:szCs w:val="24"/>
        </w:rPr>
        <w:t>(ii)</w:t>
      </w:r>
      <w:r w:rsidRPr="00EF2DF3">
        <w:rPr>
          <w:rFonts w:ascii="Times New Roman" w:hAnsi="Times New Roman" w:cs="Times New Roman"/>
          <w:kern w:val="0"/>
          <w:sz w:val="24"/>
          <w:szCs w:val="24"/>
        </w:rPr>
        <w:t xml:space="preserve"> </w:t>
      </w:r>
      <w:r w:rsidR="006D6ED0">
        <w:rPr>
          <w:rFonts w:ascii="Times New Roman" w:hAnsi="Times New Roman" w:cs="Times New Roman"/>
          <w:kern w:val="0"/>
          <w:sz w:val="24"/>
          <w:szCs w:val="24"/>
        </w:rPr>
        <w:t>f</w:t>
      </w:r>
      <w:r w:rsidRPr="00EF2DF3">
        <w:rPr>
          <w:rFonts w:ascii="Times New Roman" w:hAnsi="Times New Roman" w:cs="Times New Roman"/>
          <w:kern w:val="0"/>
          <w:sz w:val="24"/>
          <w:szCs w:val="24"/>
        </w:rPr>
        <w:t xml:space="preserve">armers and herders’ questionnaires to explore these impacts and the associated socio-economic and </w:t>
      </w:r>
      <w:r w:rsidR="001B130C" w:rsidRPr="00EF2DF3">
        <w:rPr>
          <w:rFonts w:ascii="Times New Roman" w:hAnsi="Times New Roman" w:cs="Times New Roman"/>
          <w:kern w:val="0"/>
          <w:sz w:val="24"/>
          <w:szCs w:val="24"/>
        </w:rPr>
        <w:t>c</w:t>
      </w:r>
      <w:r w:rsidR="001B130C">
        <w:rPr>
          <w:rFonts w:ascii="Times New Roman" w:hAnsi="Times New Roman" w:cs="Times New Roman"/>
          <w:kern w:val="0"/>
          <w:sz w:val="24"/>
          <w:szCs w:val="24"/>
        </w:rPr>
        <w:t>ultural</w:t>
      </w:r>
      <w:r w:rsidR="001B130C" w:rsidRPr="00EF2DF3">
        <w:rPr>
          <w:rFonts w:ascii="Times New Roman" w:hAnsi="Times New Roman" w:cs="Times New Roman"/>
          <w:kern w:val="0"/>
          <w:sz w:val="24"/>
          <w:szCs w:val="24"/>
        </w:rPr>
        <w:t xml:space="preserve"> </w:t>
      </w:r>
      <w:r w:rsidRPr="00EF2DF3">
        <w:rPr>
          <w:rFonts w:ascii="Times New Roman" w:hAnsi="Times New Roman" w:cs="Times New Roman"/>
          <w:kern w:val="0"/>
          <w:sz w:val="24"/>
          <w:szCs w:val="24"/>
        </w:rPr>
        <w:t>characteristics of households</w:t>
      </w:r>
      <w:r w:rsidR="006D6ED0">
        <w:rPr>
          <w:rFonts w:ascii="Times New Roman" w:hAnsi="Times New Roman" w:cs="Times New Roman"/>
          <w:kern w:val="0"/>
          <w:sz w:val="24"/>
          <w:szCs w:val="24"/>
        </w:rPr>
        <w:t>; and (</w:t>
      </w:r>
      <w:r w:rsidRPr="00EF2DF3">
        <w:rPr>
          <w:rFonts w:ascii="Times New Roman" w:hAnsi="Times New Roman" w:cs="Times New Roman"/>
          <w:kern w:val="0"/>
          <w:sz w:val="24"/>
          <w:szCs w:val="24"/>
        </w:rPr>
        <w:t>iii) stakeholder workshops with multi-sectoral participation to discuss and interpret the survey results, explore other key issues and generate ideas for action to improve the situation.</w:t>
      </w:r>
    </w:p>
    <w:p w14:paraId="2FA3A084" w14:textId="498B63D0" w:rsidR="00DB5A31" w:rsidRDefault="00DB5A31" w:rsidP="00DB5A31">
      <w:pPr>
        <w:pStyle w:val="2"/>
      </w:pPr>
      <w:bookmarkStart w:id="64" w:name="_Toc82335338"/>
      <w:r>
        <w:t>5.1 Assessment Methodology</w:t>
      </w:r>
      <w:bookmarkEnd w:id="64"/>
    </w:p>
    <w:p w14:paraId="73656322" w14:textId="5A6047F1" w:rsidR="00DB5A31" w:rsidRDefault="00DB5A31" w:rsidP="00BE4680">
      <w:pPr>
        <w:spacing w:line="360" w:lineRule="auto"/>
        <w:ind w:firstLine="360"/>
        <w:rPr>
          <w:rFonts w:ascii="Times New Roman" w:hAnsi="Times New Roman" w:cs="Times New Roman"/>
          <w:sz w:val="24"/>
          <w:szCs w:val="24"/>
        </w:rPr>
      </w:pPr>
      <w:r w:rsidRPr="00497657">
        <w:rPr>
          <w:rFonts w:ascii="Times New Roman" w:hAnsi="Times New Roman" w:cs="Times New Roman"/>
          <w:sz w:val="24"/>
          <w:szCs w:val="24"/>
        </w:rPr>
        <w:t xml:space="preserve">For this ESIA report, the assessment of impacts </w:t>
      </w:r>
      <w:r w:rsidR="005E7DCC">
        <w:rPr>
          <w:rFonts w:ascii="Times New Roman" w:hAnsi="Times New Roman" w:cs="Times New Roman"/>
          <w:sz w:val="24"/>
          <w:szCs w:val="24"/>
        </w:rPr>
        <w:t>proceeded</w:t>
      </w:r>
      <w:r w:rsidRPr="00497657">
        <w:rPr>
          <w:rFonts w:ascii="Times New Roman" w:hAnsi="Times New Roman" w:cs="Times New Roman"/>
          <w:sz w:val="24"/>
          <w:szCs w:val="24"/>
        </w:rPr>
        <w:t xml:space="preserve"> through an iterative process considering three key elements: </w:t>
      </w:r>
    </w:p>
    <w:p w14:paraId="5EC25CE4" w14:textId="77777777" w:rsidR="00586924" w:rsidRPr="00497657" w:rsidRDefault="00586924" w:rsidP="00BE4680">
      <w:pPr>
        <w:spacing w:line="360" w:lineRule="auto"/>
        <w:rPr>
          <w:rFonts w:ascii="Times New Roman" w:hAnsi="Times New Roman" w:cs="Times New Roman"/>
          <w:sz w:val="24"/>
          <w:szCs w:val="24"/>
        </w:rPr>
      </w:pPr>
    </w:p>
    <w:p w14:paraId="13990584" w14:textId="77777777" w:rsidR="00DB5A31" w:rsidRPr="00497657" w:rsidRDefault="00DB5A31" w:rsidP="00BE4680">
      <w:pPr>
        <w:widowControl/>
        <w:numPr>
          <w:ilvl w:val="0"/>
          <w:numId w:val="63"/>
        </w:numPr>
        <w:spacing w:line="360" w:lineRule="auto"/>
        <w:jc w:val="left"/>
        <w:rPr>
          <w:rFonts w:ascii="Times New Roman" w:hAnsi="Times New Roman" w:cs="Times New Roman"/>
          <w:sz w:val="24"/>
          <w:szCs w:val="24"/>
        </w:rPr>
      </w:pPr>
      <w:r w:rsidRPr="00497657">
        <w:rPr>
          <w:rFonts w:ascii="Times New Roman" w:hAnsi="Times New Roman" w:cs="Times New Roman"/>
          <w:sz w:val="24"/>
          <w:szCs w:val="24"/>
        </w:rPr>
        <w:t xml:space="preserve">Prediction of potential impacts and their magnitude (i.e., the consequences of the development on the natural and social environment); </w:t>
      </w:r>
    </w:p>
    <w:p w14:paraId="70755DA9" w14:textId="77777777" w:rsidR="00DB5A31" w:rsidRPr="00497657" w:rsidRDefault="00DB5A31" w:rsidP="00BE4680">
      <w:pPr>
        <w:widowControl/>
        <w:numPr>
          <w:ilvl w:val="0"/>
          <w:numId w:val="63"/>
        </w:numPr>
        <w:spacing w:line="360" w:lineRule="auto"/>
        <w:jc w:val="left"/>
        <w:rPr>
          <w:rFonts w:ascii="Times New Roman" w:hAnsi="Times New Roman" w:cs="Times New Roman"/>
          <w:sz w:val="24"/>
          <w:szCs w:val="24"/>
        </w:rPr>
      </w:pPr>
      <w:r w:rsidRPr="00497657">
        <w:rPr>
          <w:rFonts w:ascii="Times New Roman" w:hAnsi="Times New Roman" w:cs="Times New Roman"/>
          <w:sz w:val="24"/>
          <w:szCs w:val="24"/>
        </w:rPr>
        <w:t xml:space="preserve">Evaluation of the </w:t>
      </w:r>
      <w:r>
        <w:rPr>
          <w:rFonts w:ascii="Times New Roman" w:hAnsi="Times New Roman" w:cs="Times New Roman"/>
          <w:sz w:val="24"/>
          <w:szCs w:val="24"/>
          <w:lang w:val="en-CA"/>
        </w:rPr>
        <w:t>significance</w:t>
      </w:r>
      <w:r w:rsidRPr="00497657">
        <w:rPr>
          <w:rFonts w:ascii="Times New Roman" w:hAnsi="Times New Roman" w:cs="Times New Roman"/>
          <w:sz w:val="24"/>
          <w:szCs w:val="24"/>
        </w:rPr>
        <w:t xml:space="preserve"> of potential impacts taking the sensitivity of the environmental resources or human receptors into account; and,</w:t>
      </w:r>
    </w:p>
    <w:p w14:paraId="61970BE3" w14:textId="77777777" w:rsidR="00DB5A31" w:rsidRDefault="00DB5A31" w:rsidP="00BE4680">
      <w:pPr>
        <w:widowControl/>
        <w:numPr>
          <w:ilvl w:val="0"/>
          <w:numId w:val="63"/>
        </w:numPr>
        <w:spacing w:line="360" w:lineRule="auto"/>
        <w:jc w:val="left"/>
        <w:rPr>
          <w:rFonts w:ascii="Times New Roman" w:hAnsi="Times New Roman" w:cs="Times New Roman"/>
          <w:sz w:val="24"/>
          <w:szCs w:val="24"/>
        </w:rPr>
      </w:pPr>
      <w:r w:rsidRPr="00497657">
        <w:rPr>
          <w:rFonts w:ascii="Times New Roman" w:hAnsi="Times New Roman" w:cs="Times New Roman"/>
          <w:sz w:val="24"/>
          <w:szCs w:val="24"/>
        </w:rPr>
        <w:lastRenderedPageBreak/>
        <w:t>Development of mitigation measures to avoid, reduce or manage the potential impacts or enhancement measures to increase positive impacts.</w:t>
      </w:r>
    </w:p>
    <w:p w14:paraId="7AAFE817" w14:textId="77777777" w:rsidR="00DB5A31" w:rsidRDefault="00DB5A31" w:rsidP="00BE4680">
      <w:pPr>
        <w:spacing w:line="360" w:lineRule="auto"/>
        <w:rPr>
          <w:rFonts w:ascii="Times New Roman" w:hAnsi="Times New Roman" w:cs="Times New Roman"/>
        </w:rPr>
      </w:pPr>
    </w:p>
    <w:p w14:paraId="4967B862" w14:textId="7A5EF0AA" w:rsidR="00DB5A31" w:rsidRDefault="00DB5A31" w:rsidP="009D2E87">
      <w:pPr>
        <w:spacing w:line="360" w:lineRule="auto"/>
        <w:ind w:firstLine="360"/>
        <w:rPr>
          <w:rFonts w:ascii="Times New Roman" w:hAnsi="Times New Roman" w:cs="Times New Roman"/>
          <w:sz w:val="24"/>
          <w:szCs w:val="24"/>
        </w:rPr>
      </w:pPr>
      <w:r w:rsidRPr="004934B7">
        <w:rPr>
          <w:rFonts w:ascii="Times New Roman" w:hAnsi="Times New Roman" w:cs="Times New Roman"/>
          <w:sz w:val="24"/>
          <w:szCs w:val="24"/>
        </w:rPr>
        <w:t xml:space="preserve">In adhering to international best practice, this ESIA </w:t>
      </w:r>
      <w:r w:rsidR="005E7DCC">
        <w:rPr>
          <w:rFonts w:ascii="Times New Roman" w:hAnsi="Times New Roman" w:cs="Times New Roman"/>
          <w:sz w:val="24"/>
          <w:szCs w:val="24"/>
        </w:rPr>
        <w:t>establishes</w:t>
      </w:r>
      <w:r w:rsidRPr="004934B7">
        <w:rPr>
          <w:rFonts w:ascii="Times New Roman" w:hAnsi="Times New Roman" w:cs="Times New Roman"/>
          <w:sz w:val="24"/>
          <w:szCs w:val="24"/>
        </w:rPr>
        <w:t xml:space="preserve"> a ‘significance’ level for each identified risk/impact. Criteria for assessing the significance of impacts will stem from the following key elements: </w:t>
      </w:r>
    </w:p>
    <w:p w14:paraId="2743AFEB" w14:textId="77777777" w:rsidR="001B130C" w:rsidRPr="004934B7" w:rsidRDefault="001B130C" w:rsidP="00BE4680">
      <w:pPr>
        <w:spacing w:line="360" w:lineRule="auto"/>
        <w:rPr>
          <w:rFonts w:ascii="Times New Roman" w:hAnsi="Times New Roman" w:cs="Times New Roman"/>
          <w:sz w:val="24"/>
          <w:szCs w:val="24"/>
        </w:rPr>
      </w:pPr>
    </w:p>
    <w:p w14:paraId="2B197586" w14:textId="77777777" w:rsidR="00DB5A31" w:rsidRPr="004934B7" w:rsidRDefault="00DB5A31" w:rsidP="00BE4680">
      <w:pPr>
        <w:widowControl/>
        <w:numPr>
          <w:ilvl w:val="0"/>
          <w:numId w:val="64"/>
        </w:numPr>
        <w:spacing w:line="360" w:lineRule="auto"/>
        <w:jc w:val="left"/>
        <w:rPr>
          <w:rFonts w:ascii="Times New Roman" w:hAnsi="Times New Roman" w:cs="Times New Roman"/>
          <w:sz w:val="24"/>
          <w:szCs w:val="24"/>
        </w:rPr>
      </w:pPr>
      <w:r w:rsidRPr="004934B7">
        <w:rPr>
          <w:rFonts w:ascii="Times New Roman" w:hAnsi="Times New Roman" w:cs="Times New Roman"/>
          <w:sz w:val="24"/>
          <w:szCs w:val="24"/>
        </w:rPr>
        <w:t xml:space="preserve">Status of </w:t>
      </w:r>
      <w:r w:rsidRPr="004934B7">
        <w:rPr>
          <w:rFonts w:ascii="Times New Roman" w:hAnsi="Times New Roman" w:cs="Times New Roman"/>
          <w:b/>
          <w:bCs/>
          <w:sz w:val="24"/>
          <w:szCs w:val="24"/>
        </w:rPr>
        <w:t xml:space="preserve">compliance </w:t>
      </w:r>
      <w:r w:rsidRPr="004934B7">
        <w:rPr>
          <w:rFonts w:ascii="Times New Roman" w:hAnsi="Times New Roman" w:cs="Times New Roman"/>
          <w:sz w:val="24"/>
          <w:szCs w:val="24"/>
        </w:rPr>
        <w:t xml:space="preserve">with relevant host country legislation, UNDP SES standards/requirements, as well as international best practice standards and guidelines; </w:t>
      </w:r>
    </w:p>
    <w:p w14:paraId="0ABE5B11" w14:textId="77777777" w:rsidR="00DB5A31" w:rsidRPr="004934B7" w:rsidRDefault="00DB5A31" w:rsidP="00BE4680">
      <w:pPr>
        <w:widowControl/>
        <w:numPr>
          <w:ilvl w:val="0"/>
          <w:numId w:val="64"/>
        </w:numPr>
        <w:spacing w:line="360" w:lineRule="auto"/>
        <w:jc w:val="left"/>
        <w:rPr>
          <w:rFonts w:ascii="Times New Roman" w:hAnsi="Times New Roman" w:cs="Times New Roman"/>
          <w:sz w:val="24"/>
          <w:szCs w:val="24"/>
        </w:rPr>
      </w:pPr>
      <w:r w:rsidRPr="004934B7">
        <w:rPr>
          <w:rFonts w:ascii="Times New Roman" w:hAnsi="Times New Roman" w:cs="Times New Roman"/>
          <w:sz w:val="24"/>
          <w:szCs w:val="24"/>
        </w:rPr>
        <w:t xml:space="preserve">The </w:t>
      </w:r>
      <w:r w:rsidRPr="004934B7">
        <w:rPr>
          <w:rFonts w:ascii="Times New Roman" w:hAnsi="Times New Roman" w:cs="Times New Roman"/>
          <w:b/>
          <w:bCs/>
          <w:sz w:val="24"/>
          <w:szCs w:val="24"/>
        </w:rPr>
        <w:t xml:space="preserve">magnitude </w:t>
      </w:r>
      <w:r w:rsidRPr="004934B7">
        <w:rPr>
          <w:rFonts w:ascii="Times New Roman" w:hAnsi="Times New Roman" w:cs="Times New Roman"/>
          <w:sz w:val="24"/>
          <w:szCs w:val="24"/>
        </w:rPr>
        <w:t xml:space="preserve">(including nature, scale and duration) of the change to the natural or socio- economic environment, expressed, wherever practicable, in quantitative terms. The magnitude of all impacts is viewed from the perspective of those affected by considering the likely perceived importance as understood through stakeholder engagement; </w:t>
      </w:r>
    </w:p>
    <w:p w14:paraId="43B8564B" w14:textId="77777777" w:rsidR="00DB5A31" w:rsidRPr="004934B7" w:rsidRDefault="00DB5A31" w:rsidP="00BE4680">
      <w:pPr>
        <w:widowControl/>
        <w:numPr>
          <w:ilvl w:val="0"/>
          <w:numId w:val="64"/>
        </w:numPr>
        <w:spacing w:line="360" w:lineRule="auto"/>
        <w:jc w:val="left"/>
        <w:rPr>
          <w:rFonts w:ascii="Times New Roman" w:hAnsi="Times New Roman" w:cs="Times New Roman"/>
          <w:sz w:val="24"/>
          <w:szCs w:val="24"/>
        </w:rPr>
      </w:pPr>
      <w:r w:rsidRPr="004934B7">
        <w:rPr>
          <w:rFonts w:ascii="Times New Roman" w:hAnsi="Times New Roman" w:cs="Times New Roman"/>
          <w:sz w:val="24"/>
          <w:szCs w:val="24"/>
        </w:rPr>
        <w:t xml:space="preserve">The nature and </w:t>
      </w:r>
      <w:r w:rsidRPr="004934B7">
        <w:rPr>
          <w:rFonts w:ascii="Times New Roman" w:hAnsi="Times New Roman" w:cs="Times New Roman"/>
          <w:b/>
          <w:bCs/>
          <w:sz w:val="24"/>
          <w:szCs w:val="24"/>
        </w:rPr>
        <w:t xml:space="preserve">sensitivity </w:t>
      </w:r>
      <w:r w:rsidRPr="004934B7">
        <w:rPr>
          <w:rFonts w:ascii="Times New Roman" w:hAnsi="Times New Roman" w:cs="Times New Roman"/>
          <w:sz w:val="24"/>
          <w:szCs w:val="24"/>
        </w:rPr>
        <w:t xml:space="preserve">of the impact receptor (physical, biological, or human). Where the receptor is physical, the assessment considers the quality, sensitivity to change and importance of the receptor. For a human receptor, the sensitivity of the household, community or wider societal group is considered along with their ability to adapt to and manage the effects of the impact; and </w:t>
      </w:r>
    </w:p>
    <w:p w14:paraId="11D36127" w14:textId="6D757938" w:rsidR="00DB5A31" w:rsidRPr="004934B7" w:rsidRDefault="00DB5A31" w:rsidP="00BE4680">
      <w:pPr>
        <w:widowControl/>
        <w:numPr>
          <w:ilvl w:val="0"/>
          <w:numId w:val="64"/>
        </w:numPr>
        <w:spacing w:line="360" w:lineRule="auto"/>
        <w:jc w:val="left"/>
        <w:rPr>
          <w:rFonts w:ascii="Times New Roman" w:hAnsi="Times New Roman" w:cs="Times New Roman"/>
          <w:sz w:val="24"/>
          <w:szCs w:val="24"/>
        </w:rPr>
      </w:pPr>
      <w:r w:rsidRPr="004934B7">
        <w:rPr>
          <w:rFonts w:ascii="Times New Roman" w:hAnsi="Times New Roman" w:cs="Times New Roman"/>
          <w:sz w:val="24"/>
          <w:szCs w:val="24"/>
        </w:rPr>
        <w:t xml:space="preserve">The </w:t>
      </w:r>
      <w:r w:rsidR="005E7DCC">
        <w:rPr>
          <w:rFonts w:ascii="Times New Roman" w:hAnsi="Times New Roman" w:cs="Times New Roman"/>
          <w:b/>
          <w:bCs/>
          <w:sz w:val="24"/>
          <w:szCs w:val="24"/>
        </w:rPr>
        <w:t>probability</w:t>
      </w:r>
      <w:r w:rsidRPr="004934B7">
        <w:rPr>
          <w:rFonts w:ascii="Times New Roman" w:hAnsi="Times New Roman" w:cs="Times New Roman"/>
          <w:sz w:val="24"/>
          <w:szCs w:val="24"/>
        </w:rPr>
        <w:t xml:space="preserve"> that the identified impact will occur. This is estimated based upon experience or evidence that such an outcome has previously occurred. </w:t>
      </w:r>
    </w:p>
    <w:p w14:paraId="7542C9D7" w14:textId="77777777" w:rsidR="00DB5A31" w:rsidRPr="004934B7" w:rsidRDefault="00DB5A31" w:rsidP="00BE4680">
      <w:pPr>
        <w:spacing w:line="360" w:lineRule="auto"/>
        <w:rPr>
          <w:rFonts w:ascii="Times New Roman" w:hAnsi="Times New Roman" w:cs="Times New Roman"/>
          <w:sz w:val="24"/>
          <w:szCs w:val="24"/>
        </w:rPr>
      </w:pPr>
    </w:p>
    <w:p w14:paraId="1E05D1D0" w14:textId="0A7711C7" w:rsidR="00DB5A31" w:rsidRPr="004934B7" w:rsidRDefault="00DB5A31" w:rsidP="00BE4680">
      <w:pPr>
        <w:spacing w:line="360" w:lineRule="auto"/>
        <w:ind w:firstLine="360"/>
        <w:rPr>
          <w:rFonts w:ascii="Times New Roman" w:hAnsi="Times New Roman" w:cs="Times New Roman"/>
          <w:sz w:val="24"/>
          <w:szCs w:val="24"/>
        </w:rPr>
      </w:pPr>
      <w:r w:rsidRPr="004934B7">
        <w:rPr>
          <w:rFonts w:ascii="Times New Roman" w:hAnsi="Times New Roman" w:cs="Times New Roman"/>
          <w:sz w:val="24"/>
          <w:szCs w:val="24"/>
        </w:rPr>
        <w:t xml:space="preserve">It is generally accepted that significance is a function of the </w:t>
      </w:r>
      <w:r w:rsidRPr="002B5DB4">
        <w:rPr>
          <w:rFonts w:ascii="Times New Roman" w:hAnsi="Times New Roman" w:cs="Times New Roman"/>
          <w:sz w:val="24"/>
          <w:szCs w:val="24"/>
        </w:rPr>
        <w:t>magnitude of the impact</w:t>
      </w:r>
      <w:r w:rsidR="005E7DCC">
        <w:rPr>
          <w:rFonts w:ascii="Times New Roman" w:hAnsi="Times New Roman" w:cs="Times New Roman"/>
          <w:sz w:val="24"/>
          <w:szCs w:val="24"/>
        </w:rPr>
        <w:t xml:space="preserve"> </w:t>
      </w:r>
      <w:r w:rsidRPr="004934B7">
        <w:rPr>
          <w:rFonts w:ascii="Times New Roman" w:hAnsi="Times New Roman" w:cs="Times New Roman"/>
          <w:sz w:val="24"/>
          <w:szCs w:val="24"/>
        </w:rPr>
        <w:t xml:space="preserve">and the </w:t>
      </w:r>
      <w:r w:rsidR="005E7DCC" w:rsidRPr="002B5DB4">
        <w:rPr>
          <w:rFonts w:ascii="Times New Roman" w:hAnsi="Times New Roman" w:cs="Times New Roman"/>
          <w:sz w:val="24"/>
          <w:szCs w:val="24"/>
        </w:rPr>
        <w:t>probability</w:t>
      </w:r>
      <w:r w:rsidRPr="004934B7">
        <w:rPr>
          <w:rFonts w:ascii="Times New Roman" w:hAnsi="Times New Roman" w:cs="Times New Roman"/>
          <w:sz w:val="24"/>
          <w:szCs w:val="24"/>
        </w:rPr>
        <w:t xml:space="preserve"> of the impact occurring. For this assessment, </w:t>
      </w:r>
      <w:r w:rsidR="00B205B5">
        <w:rPr>
          <w:rFonts w:ascii="Times New Roman" w:hAnsi="Times New Roman" w:cs="Times New Roman"/>
          <w:sz w:val="24"/>
          <w:szCs w:val="24"/>
        </w:rPr>
        <w:t xml:space="preserve">the </w:t>
      </w:r>
      <w:r w:rsidRPr="004934B7">
        <w:rPr>
          <w:rFonts w:ascii="Times New Roman" w:hAnsi="Times New Roman" w:cs="Times New Roman"/>
          <w:sz w:val="24"/>
          <w:szCs w:val="24"/>
        </w:rPr>
        <w:t xml:space="preserve">significance </w:t>
      </w:r>
      <w:r w:rsidR="00B205B5">
        <w:rPr>
          <w:rFonts w:ascii="Times New Roman" w:hAnsi="Times New Roman" w:cs="Times New Roman"/>
          <w:sz w:val="24"/>
          <w:szCs w:val="24"/>
        </w:rPr>
        <w:t xml:space="preserve">of each risk is assigned </w:t>
      </w:r>
      <w:r w:rsidRPr="004934B7">
        <w:rPr>
          <w:rFonts w:ascii="Times New Roman" w:hAnsi="Times New Roman" w:cs="Times New Roman"/>
          <w:sz w:val="24"/>
          <w:szCs w:val="24"/>
        </w:rPr>
        <w:t xml:space="preserve">as prescribed by UNDP’s SES. When probability and impact are combined, as shown in Figure </w:t>
      </w:r>
      <w:r w:rsidR="00050E6E">
        <w:rPr>
          <w:rFonts w:ascii="Times New Roman" w:hAnsi="Times New Roman" w:cs="Times New Roman"/>
          <w:sz w:val="24"/>
          <w:szCs w:val="24"/>
        </w:rPr>
        <w:t>4</w:t>
      </w:r>
      <w:r w:rsidRPr="004934B7">
        <w:rPr>
          <w:rFonts w:ascii="Times New Roman" w:hAnsi="Times New Roman" w:cs="Times New Roman"/>
          <w:sz w:val="24"/>
          <w:szCs w:val="24"/>
        </w:rPr>
        <w:t xml:space="preserve">, it is possible to determine a significance value (low, moderate, or high) for each type of risk. </w:t>
      </w:r>
    </w:p>
    <w:p w14:paraId="604ECA17" w14:textId="38629258" w:rsidR="00DB5A31" w:rsidRPr="004934B7" w:rsidRDefault="00DB5A31" w:rsidP="00DB5A31">
      <w:pPr>
        <w:spacing w:before="119"/>
        <w:ind w:left="726" w:right="771"/>
        <w:jc w:val="center"/>
        <w:rPr>
          <w:rFonts w:ascii="Times New Roman" w:hAnsi="Times New Roman" w:cs="Times New Roman"/>
          <w:b/>
          <w:bCs/>
          <w:color w:val="44536A"/>
        </w:rPr>
      </w:pPr>
      <w:r w:rsidRPr="004934B7">
        <w:rPr>
          <w:rFonts w:ascii="Times New Roman" w:hAnsi="Times New Roman" w:cs="Times New Roman"/>
          <w:b/>
          <w:bCs/>
          <w:color w:val="44536A"/>
        </w:rPr>
        <w:t xml:space="preserve">Table </w:t>
      </w:r>
      <w:r w:rsidR="00050E6E">
        <w:rPr>
          <w:rFonts w:ascii="Times New Roman" w:hAnsi="Times New Roman" w:cs="Times New Roman"/>
          <w:b/>
          <w:bCs/>
          <w:color w:val="44536A"/>
        </w:rPr>
        <w:t>2</w:t>
      </w:r>
      <w:r w:rsidRPr="004934B7">
        <w:rPr>
          <w:rFonts w:ascii="Times New Roman" w:hAnsi="Times New Roman" w:cs="Times New Roman"/>
          <w:b/>
          <w:bCs/>
          <w:color w:val="44536A"/>
        </w:rPr>
        <w:t>: Rating of Probability/likelihood of Risk</w:t>
      </w:r>
    </w:p>
    <w:p w14:paraId="49ABB0AB" w14:textId="77777777" w:rsidR="00DB5A31" w:rsidRPr="004934B7" w:rsidRDefault="00DB5A31" w:rsidP="00DB5A31">
      <w:pPr>
        <w:spacing w:before="7" w:after="1"/>
        <w:rPr>
          <w:rFonts w:ascii="Times New Roman" w:hAnsi="Times New Roman" w:cs="Times New Roman"/>
          <w:i/>
          <w:sz w:val="10"/>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27"/>
        <w:gridCol w:w="4808"/>
      </w:tblGrid>
      <w:tr w:rsidR="00DB5A31" w:rsidRPr="00D95F40" w14:paraId="3EAB0945" w14:textId="77777777" w:rsidTr="00E0759E">
        <w:trPr>
          <w:trHeight w:val="206"/>
        </w:trPr>
        <w:tc>
          <w:tcPr>
            <w:tcW w:w="4927" w:type="dxa"/>
          </w:tcPr>
          <w:p w14:paraId="5AA56191" w14:textId="77777777" w:rsidR="00DB5A31" w:rsidRPr="004934B7" w:rsidRDefault="00DB5A31" w:rsidP="00E0759E">
            <w:pPr>
              <w:pStyle w:val="TableParagraph"/>
              <w:spacing w:line="186" w:lineRule="exact"/>
              <w:ind w:left="840" w:right="1873"/>
              <w:jc w:val="center"/>
              <w:rPr>
                <w:rFonts w:ascii="Times New Roman" w:hAnsi="Times New Roman" w:cs="Times New Roman"/>
                <w:b/>
                <w:bCs/>
                <w:sz w:val="21"/>
                <w:szCs w:val="21"/>
              </w:rPr>
            </w:pPr>
            <w:r w:rsidRPr="004934B7">
              <w:rPr>
                <w:rFonts w:ascii="Times New Roman" w:hAnsi="Times New Roman" w:cs="Times New Roman"/>
                <w:b/>
                <w:bCs/>
                <w:sz w:val="21"/>
                <w:szCs w:val="21"/>
              </w:rPr>
              <w:t>Score</w:t>
            </w:r>
          </w:p>
        </w:tc>
        <w:tc>
          <w:tcPr>
            <w:tcW w:w="4808" w:type="dxa"/>
          </w:tcPr>
          <w:p w14:paraId="159CE287" w14:textId="77777777" w:rsidR="00DB5A31" w:rsidRPr="004934B7" w:rsidRDefault="00DB5A31" w:rsidP="00E0759E">
            <w:pPr>
              <w:pStyle w:val="TableParagraph"/>
              <w:spacing w:line="186" w:lineRule="exact"/>
              <w:ind w:left="840" w:right="1702"/>
              <w:jc w:val="center"/>
              <w:rPr>
                <w:rFonts w:ascii="Times New Roman" w:hAnsi="Times New Roman" w:cs="Times New Roman"/>
                <w:b/>
                <w:bCs/>
                <w:sz w:val="21"/>
                <w:szCs w:val="21"/>
              </w:rPr>
            </w:pPr>
            <w:r w:rsidRPr="004934B7">
              <w:rPr>
                <w:rFonts w:ascii="Times New Roman" w:hAnsi="Times New Roman" w:cs="Times New Roman"/>
                <w:b/>
                <w:bCs/>
                <w:sz w:val="21"/>
                <w:szCs w:val="21"/>
              </w:rPr>
              <w:t>Rating</w:t>
            </w:r>
          </w:p>
        </w:tc>
      </w:tr>
      <w:tr w:rsidR="00DB5A31" w:rsidRPr="00D95F40" w14:paraId="10C6703B" w14:textId="77777777" w:rsidTr="00E0759E">
        <w:trPr>
          <w:trHeight w:val="205"/>
        </w:trPr>
        <w:tc>
          <w:tcPr>
            <w:tcW w:w="4927" w:type="dxa"/>
          </w:tcPr>
          <w:p w14:paraId="428F66B2" w14:textId="77777777" w:rsidR="00DB5A31" w:rsidRPr="004934B7" w:rsidRDefault="00DB5A31" w:rsidP="00E0759E">
            <w:pPr>
              <w:pStyle w:val="TableParagraph"/>
              <w:spacing w:line="186" w:lineRule="exact"/>
              <w:ind w:left="840"/>
              <w:jc w:val="center"/>
              <w:rPr>
                <w:rFonts w:ascii="Times New Roman" w:hAnsi="Times New Roman" w:cs="Times New Roman"/>
                <w:sz w:val="21"/>
                <w:szCs w:val="21"/>
              </w:rPr>
            </w:pPr>
            <w:r w:rsidRPr="004934B7">
              <w:rPr>
                <w:rFonts w:ascii="Times New Roman" w:hAnsi="Times New Roman" w:cs="Times New Roman"/>
                <w:w w:val="99"/>
                <w:sz w:val="21"/>
                <w:szCs w:val="21"/>
              </w:rPr>
              <w:t>5</w:t>
            </w:r>
          </w:p>
        </w:tc>
        <w:tc>
          <w:tcPr>
            <w:tcW w:w="4808" w:type="dxa"/>
          </w:tcPr>
          <w:p w14:paraId="12639136" w14:textId="77777777" w:rsidR="00DB5A31" w:rsidRPr="004934B7" w:rsidRDefault="00DB5A31" w:rsidP="00E0759E">
            <w:pPr>
              <w:pStyle w:val="TableParagraph"/>
              <w:spacing w:line="186" w:lineRule="exact"/>
              <w:ind w:left="840" w:right="1702"/>
              <w:jc w:val="center"/>
              <w:rPr>
                <w:rFonts w:ascii="Times New Roman" w:hAnsi="Times New Roman" w:cs="Times New Roman"/>
                <w:sz w:val="21"/>
                <w:szCs w:val="21"/>
              </w:rPr>
            </w:pPr>
            <w:r w:rsidRPr="004934B7">
              <w:rPr>
                <w:rFonts w:ascii="Times New Roman" w:hAnsi="Times New Roman" w:cs="Times New Roman"/>
                <w:sz w:val="21"/>
                <w:szCs w:val="21"/>
              </w:rPr>
              <w:t>Expected</w:t>
            </w:r>
          </w:p>
        </w:tc>
      </w:tr>
      <w:tr w:rsidR="00DB5A31" w:rsidRPr="00D95F40" w14:paraId="795B6EC6" w14:textId="77777777" w:rsidTr="00E0759E">
        <w:trPr>
          <w:trHeight w:val="208"/>
        </w:trPr>
        <w:tc>
          <w:tcPr>
            <w:tcW w:w="4927" w:type="dxa"/>
          </w:tcPr>
          <w:p w14:paraId="27CC2FF9" w14:textId="77777777" w:rsidR="00DB5A31" w:rsidRPr="004934B7" w:rsidRDefault="00DB5A31" w:rsidP="00E0759E">
            <w:pPr>
              <w:pStyle w:val="TableParagraph"/>
              <w:spacing w:before="1" w:line="187" w:lineRule="exact"/>
              <w:ind w:left="840"/>
              <w:jc w:val="center"/>
              <w:rPr>
                <w:rFonts w:ascii="Times New Roman" w:hAnsi="Times New Roman" w:cs="Times New Roman"/>
                <w:sz w:val="21"/>
                <w:szCs w:val="21"/>
              </w:rPr>
            </w:pPr>
            <w:r w:rsidRPr="004934B7">
              <w:rPr>
                <w:rFonts w:ascii="Times New Roman" w:hAnsi="Times New Roman" w:cs="Times New Roman"/>
                <w:w w:val="99"/>
                <w:sz w:val="21"/>
                <w:szCs w:val="21"/>
              </w:rPr>
              <w:t>4</w:t>
            </w:r>
          </w:p>
        </w:tc>
        <w:tc>
          <w:tcPr>
            <w:tcW w:w="4808" w:type="dxa"/>
          </w:tcPr>
          <w:p w14:paraId="5F592132" w14:textId="77777777" w:rsidR="00DB5A31" w:rsidRPr="004934B7" w:rsidRDefault="00DB5A31" w:rsidP="00E0759E">
            <w:pPr>
              <w:pStyle w:val="TableParagraph"/>
              <w:spacing w:before="1" w:line="187" w:lineRule="exact"/>
              <w:ind w:left="840" w:right="1701"/>
              <w:jc w:val="center"/>
              <w:rPr>
                <w:rFonts w:ascii="Times New Roman" w:hAnsi="Times New Roman" w:cs="Times New Roman"/>
                <w:sz w:val="21"/>
                <w:szCs w:val="21"/>
              </w:rPr>
            </w:pPr>
            <w:r w:rsidRPr="004934B7">
              <w:rPr>
                <w:rFonts w:ascii="Times New Roman" w:hAnsi="Times New Roman" w:cs="Times New Roman"/>
                <w:sz w:val="21"/>
                <w:szCs w:val="21"/>
              </w:rPr>
              <w:t>Highly Likely</w:t>
            </w:r>
          </w:p>
        </w:tc>
      </w:tr>
      <w:tr w:rsidR="00DB5A31" w:rsidRPr="00D95F40" w14:paraId="19C3321E" w14:textId="77777777" w:rsidTr="00E0759E">
        <w:trPr>
          <w:trHeight w:val="205"/>
        </w:trPr>
        <w:tc>
          <w:tcPr>
            <w:tcW w:w="4927" w:type="dxa"/>
          </w:tcPr>
          <w:p w14:paraId="43B5AC8C" w14:textId="77777777" w:rsidR="00DB5A31" w:rsidRPr="004934B7" w:rsidRDefault="00DB5A31" w:rsidP="00E0759E">
            <w:pPr>
              <w:pStyle w:val="TableParagraph"/>
              <w:spacing w:line="186" w:lineRule="exact"/>
              <w:ind w:left="840"/>
              <w:jc w:val="center"/>
              <w:rPr>
                <w:rFonts w:ascii="Times New Roman" w:hAnsi="Times New Roman" w:cs="Times New Roman"/>
                <w:sz w:val="21"/>
                <w:szCs w:val="21"/>
              </w:rPr>
            </w:pPr>
            <w:r w:rsidRPr="004934B7">
              <w:rPr>
                <w:rFonts w:ascii="Times New Roman" w:hAnsi="Times New Roman" w:cs="Times New Roman"/>
                <w:w w:val="99"/>
                <w:sz w:val="21"/>
                <w:szCs w:val="21"/>
              </w:rPr>
              <w:t>3</w:t>
            </w:r>
          </w:p>
        </w:tc>
        <w:tc>
          <w:tcPr>
            <w:tcW w:w="4808" w:type="dxa"/>
          </w:tcPr>
          <w:p w14:paraId="2BA95233" w14:textId="77777777" w:rsidR="00DB5A31" w:rsidRPr="004934B7" w:rsidRDefault="00DB5A31" w:rsidP="00E0759E">
            <w:pPr>
              <w:pStyle w:val="TableParagraph"/>
              <w:spacing w:line="186" w:lineRule="exact"/>
              <w:ind w:left="840" w:right="1704"/>
              <w:jc w:val="center"/>
              <w:rPr>
                <w:rFonts w:ascii="Times New Roman" w:hAnsi="Times New Roman" w:cs="Times New Roman"/>
                <w:sz w:val="21"/>
                <w:szCs w:val="21"/>
              </w:rPr>
            </w:pPr>
            <w:r w:rsidRPr="004934B7">
              <w:rPr>
                <w:rFonts w:ascii="Times New Roman" w:hAnsi="Times New Roman" w:cs="Times New Roman"/>
                <w:sz w:val="21"/>
                <w:szCs w:val="21"/>
              </w:rPr>
              <w:t>Moderately likely</w:t>
            </w:r>
          </w:p>
        </w:tc>
      </w:tr>
      <w:tr w:rsidR="00DB5A31" w:rsidRPr="00D95F40" w14:paraId="21780937" w14:textId="77777777" w:rsidTr="00E0759E">
        <w:trPr>
          <w:trHeight w:val="208"/>
        </w:trPr>
        <w:tc>
          <w:tcPr>
            <w:tcW w:w="4927" w:type="dxa"/>
          </w:tcPr>
          <w:p w14:paraId="7066563A" w14:textId="77777777" w:rsidR="00DB5A31" w:rsidRPr="004934B7" w:rsidRDefault="00DB5A31" w:rsidP="00E0759E">
            <w:pPr>
              <w:pStyle w:val="TableParagraph"/>
              <w:spacing w:line="188" w:lineRule="exact"/>
              <w:ind w:left="840"/>
              <w:jc w:val="center"/>
              <w:rPr>
                <w:rFonts w:ascii="Times New Roman" w:hAnsi="Times New Roman" w:cs="Times New Roman"/>
                <w:sz w:val="21"/>
                <w:szCs w:val="21"/>
              </w:rPr>
            </w:pPr>
            <w:r w:rsidRPr="004934B7">
              <w:rPr>
                <w:rFonts w:ascii="Times New Roman" w:hAnsi="Times New Roman" w:cs="Times New Roman"/>
                <w:w w:val="99"/>
                <w:sz w:val="21"/>
                <w:szCs w:val="21"/>
              </w:rPr>
              <w:t>2</w:t>
            </w:r>
          </w:p>
        </w:tc>
        <w:tc>
          <w:tcPr>
            <w:tcW w:w="4808" w:type="dxa"/>
          </w:tcPr>
          <w:p w14:paraId="2106EB27" w14:textId="77777777" w:rsidR="00DB5A31" w:rsidRPr="004934B7" w:rsidRDefault="00DB5A31" w:rsidP="00E0759E">
            <w:pPr>
              <w:pStyle w:val="TableParagraph"/>
              <w:spacing w:line="188" w:lineRule="exact"/>
              <w:ind w:left="840" w:right="1700"/>
              <w:jc w:val="center"/>
              <w:rPr>
                <w:rFonts w:ascii="Times New Roman" w:hAnsi="Times New Roman" w:cs="Times New Roman"/>
                <w:sz w:val="21"/>
                <w:szCs w:val="21"/>
              </w:rPr>
            </w:pPr>
            <w:r w:rsidRPr="004934B7">
              <w:rPr>
                <w:rFonts w:ascii="Times New Roman" w:hAnsi="Times New Roman" w:cs="Times New Roman"/>
                <w:sz w:val="21"/>
                <w:szCs w:val="21"/>
              </w:rPr>
              <w:t>Not Likely</w:t>
            </w:r>
          </w:p>
        </w:tc>
      </w:tr>
      <w:tr w:rsidR="00DB5A31" w:rsidRPr="00D95F40" w14:paraId="10748B8E" w14:textId="77777777" w:rsidTr="00E0759E">
        <w:trPr>
          <w:trHeight w:val="206"/>
        </w:trPr>
        <w:tc>
          <w:tcPr>
            <w:tcW w:w="4927" w:type="dxa"/>
          </w:tcPr>
          <w:p w14:paraId="150658DA" w14:textId="77777777" w:rsidR="00DB5A31" w:rsidRPr="004934B7" w:rsidRDefault="00DB5A31" w:rsidP="00E0759E">
            <w:pPr>
              <w:pStyle w:val="TableParagraph"/>
              <w:spacing w:line="186" w:lineRule="exact"/>
              <w:ind w:left="840"/>
              <w:jc w:val="center"/>
              <w:rPr>
                <w:rFonts w:ascii="Times New Roman" w:hAnsi="Times New Roman" w:cs="Times New Roman"/>
                <w:sz w:val="21"/>
                <w:szCs w:val="21"/>
              </w:rPr>
            </w:pPr>
            <w:r w:rsidRPr="004934B7">
              <w:rPr>
                <w:rFonts w:ascii="Times New Roman" w:hAnsi="Times New Roman" w:cs="Times New Roman"/>
                <w:w w:val="99"/>
                <w:sz w:val="21"/>
                <w:szCs w:val="21"/>
              </w:rPr>
              <w:t>1</w:t>
            </w:r>
          </w:p>
        </w:tc>
        <w:tc>
          <w:tcPr>
            <w:tcW w:w="4808" w:type="dxa"/>
          </w:tcPr>
          <w:p w14:paraId="2F8B5CD1" w14:textId="77777777" w:rsidR="00DB5A31" w:rsidRPr="004934B7" w:rsidRDefault="00DB5A31" w:rsidP="00E0759E">
            <w:pPr>
              <w:pStyle w:val="TableParagraph"/>
              <w:spacing w:line="186" w:lineRule="exact"/>
              <w:ind w:left="840" w:right="1704"/>
              <w:jc w:val="center"/>
              <w:rPr>
                <w:rFonts w:ascii="Times New Roman" w:hAnsi="Times New Roman" w:cs="Times New Roman"/>
                <w:sz w:val="21"/>
                <w:szCs w:val="21"/>
              </w:rPr>
            </w:pPr>
            <w:r w:rsidRPr="004934B7">
              <w:rPr>
                <w:rFonts w:ascii="Times New Roman" w:hAnsi="Times New Roman" w:cs="Times New Roman"/>
                <w:sz w:val="21"/>
                <w:szCs w:val="21"/>
              </w:rPr>
              <w:t>Slight</w:t>
            </w:r>
          </w:p>
        </w:tc>
      </w:tr>
    </w:tbl>
    <w:p w14:paraId="621A80F4" w14:textId="77777777" w:rsidR="00DB5A31" w:rsidRPr="004934B7" w:rsidRDefault="00DB5A31" w:rsidP="00DB5A31">
      <w:pPr>
        <w:spacing w:before="119"/>
        <w:ind w:right="771"/>
        <w:rPr>
          <w:rFonts w:ascii="Times New Roman" w:hAnsi="Times New Roman" w:cs="Times New Roman"/>
          <w:b/>
          <w:bCs/>
          <w:color w:val="44536A"/>
          <w:sz w:val="20"/>
          <w:szCs w:val="20"/>
        </w:rPr>
      </w:pPr>
    </w:p>
    <w:p w14:paraId="2DD1FD96" w14:textId="14F1ADAD" w:rsidR="00DB5A31" w:rsidRPr="004934B7" w:rsidRDefault="00DB5A31" w:rsidP="00DB5A31">
      <w:pPr>
        <w:spacing w:before="119"/>
        <w:ind w:left="726" w:right="771"/>
        <w:jc w:val="center"/>
        <w:rPr>
          <w:rFonts w:ascii="Times New Roman" w:hAnsi="Times New Roman" w:cs="Times New Roman"/>
          <w:b/>
          <w:bCs/>
          <w:color w:val="44536A"/>
        </w:rPr>
      </w:pPr>
      <w:r w:rsidRPr="004934B7">
        <w:rPr>
          <w:rFonts w:ascii="Times New Roman" w:hAnsi="Times New Roman" w:cs="Times New Roman"/>
          <w:b/>
          <w:bCs/>
          <w:color w:val="44536A"/>
        </w:rPr>
        <w:t>Table</w:t>
      </w:r>
      <w:r w:rsidR="00050E6E">
        <w:rPr>
          <w:rFonts w:ascii="Times New Roman" w:hAnsi="Times New Roman" w:cs="Times New Roman"/>
          <w:b/>
          <w:bCs/>
          <w:color w:val="44536A"/>
        </w:rPr>
        <w:t xml:space="preserve"> 3</w:t>
      </w:r>
      <w:r w:rsidRPr="004934B7">
        <w:rPr>
          <w:rFonts w:ascii="Times New Roman" w:hAnsi="Times New Roman" w:cs="Times New Roman"/>
          <w:b/>
          <w:bCs/>
          <w:color w:val="44536A"/>
        </w:rPr>
        <w:t>: Rating the Consequence/ ‘Impact’ of Risk</w:t>
      </w: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32"/>
        <w:gridCol w:w="1405"/>
        <w:gridCol w:w="6700"/>
      </w:tblGrid>
      <w:tr w:rsidR="00DB5A31" w:rsidRPr="00D95F40" w14:paraId="2D22C149" w14:textId="77777777" w:rsidTr="00E0759E">
        <w:trPr>
          <w:trHeight w:val="208"/>
        </w:trPr>
        <w:tc>
          <w:tcPr>
            <w:tcW w:w="1632" w:type="dxa"/>
          </w:tcPr>
          <w:p w14:paraId="6BFA4160" w14:textId="77777777" w:rsidR="00DB5A31" w:rsidRPr="004934B7" w:rsidRDefault="00DB5A31" w:rsidP="00E0759E">
            <w:pPr>
              <w:pStyle w:val="TableParagraph"/>
              <w:spacing w:before="1" w:line="187" w:lineRule="exact"/>
              <w:ind w:left="840"/>
              <w:rPr>
                <w:rFonts w:ascii="Times New Roman" w:hAnsi="Times New Roman" w:cs="Times New Roman"/>
                <w:b/>
                <w:sz w:val="18"/>
              </w:rPr>
            </w:pPr>
            <w:r w:rsidRPr="004934B7">
              <w:rPr>
                <w:rFonts w:ascii="Times New Roman" w:hAnsi="Times New Roman" w:cs="Times New Roman"/>
                <w:b/>
                <w:w w:val="110"/>
                <w:sz w:val="18"/>
              </w:rPr>
              <w:lastRenderedPageBreak/>
              <w:t>Score</w:t>
            </w:r>
          </w:p>
        </w:tc>
        <w:tc>
          <w:tcPr>
            <w:tcW w:w="1405" w:type="dxa"/>
          </w:tcPr>
          <w:p w14:paraId="7AAAF090" w14:textId="77777777" w:rsidR="00DB5A31" w:rsidRPr="004934B7" w:rsidRDefault="00DB5A31" w:rsidP="009D2E87">
            <w:pPr>
              <w:pStyle w:val="TableParagraph"/>
              <w:spacing w:before="1" w:line="187" w:lineRule="exact"/>
              <w:rPr>
                <w:rFonts w:ascii="Times New Roman" w:hAnsi="Times New Roman" w:cs="Times New Roman"/>
                <w:b/>
                <w:sz w:val="18"/>
              </w:rPr>
            </w:pPr>
            <w:r w:rsidRPr="004934B7">
              <w:rPr>
                <w:rFonts w:ascii="Times New Roman" w:hAnsi="Times New Roman" w:cs="Times New Roman"/>
                <w:b/>
                <w:w w:val="110"/>
                <w:sz w:val="18"/>
              </w:rPr>
              <w:t>Rating</w:t>
            </w:r>
          </w:p>
        </w:tc>
        <w:tc>
          <w:tcPr>
            <w:tcW w:w="6700" w:type="dxa"/>
          </w:tcPr>
          <w:p w14:paraId="0ADBCBB6" w14:textId="77777777" w:rsidR="00DB5A31" w:rsidRPr="004934B7" w:rsidRDefault="00DB5A31" w:rsidP="00E0759E">
            <w:pPr>
              <w:pStyle w:val="TableParagraph"/>
              <w:spacing w:before="1" w:line="187" w:lineRule="exact"/>
              <w:ind w:left="840"/>
              <w:rPr>
                <w:rFonts w:ascii="Times New Roman" w:hAnsi="Times New Roman" w:cs="Times New Roman"/>
                <w:b/>
                <w:sz w:val="18"/>
              </w:rPr>
            </w:pPr>
            <w:r w:rsidRPr="004934B7">
              <w:rPr>
                <w:rFonts w:ascii="Times New Roman" w:hAnsi="Times New Roman" w:cs="Times New Roman"/>
                <w:b/>
                <w:w w:val="110"/>
                <w:sz w:val="18"/>
              </w:rPr>
              <w:t>Definition</w:t>
            </w:r>
          </w:p>
        </w:tc>
      </w:tr>
      <w:tr w:rsidR="00DB5A31" w:rsidRPr="00D95F40" w14:paraId="11D3C199" w14:textId="77777777" w:rsidTr="00E0759E">
        <w:trPr>
          <w:trHeight w:val="1656"/>
        </w:trPr>
        <w:tc>
          <w:tcPr>
            <w:tcW w:w="1632" w:type="dxa"/>
          </w:tcPr>
          <w:p w14:paraId="295DE1E4" w14:textId="77777777" w:rsidR="00DB5A31" w:rsidRPr="004934B7" w:rsidRDefault="00DB5A31" w:rsidP="00E0759E">
            <w:pPr>
              <w:pStyle w:val="TableParagraph"/>
              <w:spacing w:line="206" w:lineRule="exact"/>
              <w:ind w:left="840"/>
              <w:rPr>
                <w:rFonts w:ascii="Times New Roman" w:hAnsi="Times New Roman" w:cs="Times New Roman"/>
                <w:sz w:val="18"/>
              </w:rPr>
            </w:pPr>
            <w:r w:rsidRPr="004934B7">
              <w:rPr>
                <w:rFonts w:ascii="Times New Roman" w:hAnsi="Times New Roman" w:cs="Times New Roman"/>
                <w:color w:val="221F1F"/>
                <w:w w:val="99"/>
                <w:sz w:val="18"/>
              </w:rPr>
              <w:t>5</w:t>
            </w:r>
          </w:p>
        </w:tc>
        <w:tc>
          <w:tcPr>
            <w:tcW w:w="1405" w:type="dxa"/>
          </w:tcPr>
          <w:p w14:paraId="11AFAF8A" w14:textId="77777777" w:rsidR="00DB5A31" w:rsidRPr="004934B7" w:rsidRDefault="00DB5A31" w:rsidP="00E0759E">
            <w:pPr>
              <w:pStyle w:val="TableParagraph"/>
              <w:spacing w:line="206" w:lineRule="exact"/>
              <w:ind w:left="840"/>
              <w:rPr>
                <w:rFonts w:ascii="Times New Roman" w:hAnsi="Times New Roman" w:cs="Times New Roman"/>
                <w:sz w:val="18"/>
              </w:rPr>
            </w:pPr>
            <w:r w:rsidRPr="004934B7">
              <w:rPr>
                <w:rFonts w:ascii="Times New Roman" w:hAnsi="Times New Roman" w:cs="Times New Roman"/>
                <w:color w:val="221F1F"/>
                <w:sz w:val="18"/>
              </w:rPr>
              <w:t>Critical</w:t>
            </w:r>
          </w:p>
        </w:tc>
        <w:tc>
          <w:tcPr>
            <w:tcW w:w="6700" w:type="dxa"/>
          </w:tcPr>
          <w:p w14:paraId="1BEDEE18" w14:textId="77777777" w:rsidR="00DB5A31" w:rsidRPr="004934B7" w:rsidRDefault="00DB5A31" w:rsidP="00E0759E">
            <w:pPr>
              <w:pStyle w:val="TableParagraph"/>
              <w:spacing w:line="187" w:lineRule="exact"/>
              <w:ind w:left="840"/>
              <w:jc w:val="both"/>
              <w:rPr>
                <w:rFonts w:ascii="Times New Roman" w:hAnsi="Times New Roman" w:cs="Times New Roman"/>
                <w:sz w:val="18"/>
              </w:rPr>
            </w:pPr>
            <w:r w:rsidRPr="004934B7">
              <w:rPr>
                <w:rFonts w:ascii="Times New Roman" w:hAnsi="Times New Roman" w:cs="Times New Roman"/>
                <w:color w:val="221F1F"/>
                <w:sz w:val="18"/>
              </w:rPr>
              <w:t>Significant adverse impacts on human populations and/or environment. Adverse impacts high in magnitude and/or spatial extent (e.g. large geographic area, large number of people, transboundary impacts, cumulative impacts) and duration (e.g. long-term, permanent and/or irreversible); areas impacted include areas of high value</w:t>
            </w:r>
            <w:r w:rsidRPr="004934B7">
              <w:rPr>
                <w:rFonts w:ascii="Times New Roman" w:hAnsi="Times New Roman" w:cs="Times New Roman"/>
                <w:color w:val="221F1F"/>
                <w:spacing w:val="-5"/>
                <w:sz w:val="18"/>
              </w:rPr>
              <w:t xml:space="preserve"> </w:t>
            </w:r>
            <w:r w:rsidRPr="004934B7">
              <w:rPr>
                <w:rFonts w:ascii="Times New Roman" w:hAnsi="Times New Roman" w:cs="Times New Roman"/>
                <w:color w:val="221F1F"/>
                <w:sz w:val="18"/>
              </w:rPr>
              <w:t>and</w:t>
            </w:r>
            <w:r w:rsidRPr="004934B7">
              <w:rPr>
                <w:rFonts w:ascii="Times New Roman" w:hAnsi="Times New Roman" w:cs="Times New Roman"/>
                <w:color w:val="221F1F"/>
                <w:spacing w:val="-5"/>
                <w:sz w:val="18"/>
              </w:rPr>
              <w:t xml:space="preserve"> </w:t>
            </w:r>
            <w:r w:rsidRPr="004934B7">
              <w:rPr>
                <w:rFonts w:ascii="Times New Roman" w:hAnsi="Times New Roman" w:cs="Times New Roman"/>
                <w:color w:val="221F1F"/>
                <w:sz w:val="18"/>
              </w:rPr>
              <w:t>sensitivity</w:t>
            </w:r>
            <w:r w:rsidRPr="004934B7">
              <w:rPr>
                <w:rFonts w:ascii="Times New Roman" w:hAnsi="Times New Roman" w:cs="Times New Roman"/>
                <w:color w:val="221F1F"/>
                <w:spacing w:val="-6"/>
                <w:sz w:val="18"/>
              </w:rPr>
              <w:t xml:space="preserve"> </w:t>
            </w:r>
            <w:r w:rsidRPr="004934B7">
              <w:rPr>
                <w:rFonts w:ascii="Times New Roman" w:hAnsi="Times New Roman" w:cs="Times New Roman"/>
                <w:color w:val="221F1F"/>
                <w:sz w:val="18"/>
              </w:rPr>
              <w:t>(e.g.</w:t>
            </w:r>
            <w:r w:rsidRPr="004934B7">
              <w:rPr>
                <w:rFonts w:ascii="Times New Roman" w:hAnsi="Times New Roman" w:cs="Times New Roman"/>
                <w:color w:val="221F1F"/>
                <w:spacing w:val="-5"/>
                <w:sz w:val="18"/>
              </w:rPr>
              <w:t xml:space="preserve"> </w:t>
            </w:r>
            <w:r w:rsidRPr="004934B7">
              <w:rPr>
                <w:rFonts w:ascii="Times New Roman" w:hAnsi="Times New Roman" w:cs="Times New Roman"/>
                <w:color w:val="221F1F"/>
                <w:sz w:val="18"/>
              </w:rPr>
              <w:t>valuable</w:t>
            </w:r>
            <w:r w:rsidRPr="004934B7">
              <w:rPr>
                <w:rFonts w:ascii="Times New Roman" w:hAnsi="Times New Roman" w:cs="Times New Roman"/>
                <w:color w:val="221F1F"/>
                <w:spacing w:val="-6"/>
                <w:sz w:val="18"/>
              </w:rPr>
              <w:t xml:space="preserve"> </w:t>
            </w:r>
            <w:r w:rsidRPr="004934B7">
              <w:rPr>
                <w:rFonts w:ascii="Times New Roman" w:hAnsi="Times New Roman" w:cs="Times New Roman"/>
                <w:color w:val="221F1F"/>
                <w:sz w:val="18"/>
              </w:rPr>
              <w:t>ecosystems,</w:t>
            </w:r>
            <w:r w:rsidRPr="004934B7">
              <w:rPr>
                <w:rFonts w:ascii="Times New Roman" w:hAnsi="Times New Roman" w:cs="Times New Roman"/>
                <w:color w:val="221F1F"/>
                <w:spacing w:val="-8"/>
                <w:sz w:val="18"/>
              </w:rPr>
              <w:t xml:space="preserve"> </w:t>
            </w:r>
            <w:r w:rsidRPr="004934B7">
              <w:rPr>
                <w:rFonts w:ascii="Times New Roman" w:hAnsi="Times New Roman" w:cs="Times New Roman"/>
                <w:color w:val="221F1F"/>
                <w:sz w:val="18"/>
              </w:rPr>
              <w:t>critical</w:t>
            </w:r>
            <w:r w:rsidRPr="004934B7">
              <w:rPr>
                <w:rFonts w:ascii="Times New Roman" w:hAnsi="Times New Roman" w:cs="Times New Roman"/>
                <w:color w:val="221F1F"/>
                <w:spacing w:val="-5"/>
                <w:sz w:val="18"/>
              </w:rPr>
              <w:t xml:space="preserve"> </w:t>
            </w:r>
            <w:r w:rsidRPr="004934B7">
              <w:rPr>
                <w:rFonts w:ascii="Times New Roman" w:hAnsi="Times New Roman" w:cs="Times New Roman"/>
                <w:color w:val="221F1F"/>
                <w:sz w:val="18"/>
              </w:rPr>
              <w:t>habitats);</w:t>
            </w:r>
            <w:r w:rsidRPr="004934B7">
              <w:rPr>
                <w:rFonts w:ascii="Times New Roman" w:hAnsi="Times New Roman" w:cs="Times New Roman"/>
                <w:color w:val="221F1F"/>
                <w:spacing w:val="-5"/>
                <w:sz w:val="18"/>
              </w:rPr>
              <w:t xml:space="preserve"> </w:t>
            </w:r>
            <w:r w:rsidRPr="004934B7">
              <w:rPr>
                <w:rFonts w:ascii="Times New Roman" w:hAnsi="Times New Roman" w:cs="Times New Roman"/>
                <w:color w:val="221F1F"/>
                <w:sz w:val="18"/>
              </w:rPr>
              <w:t>adverse</w:t>
            </w:r>
            <w:r w:rsidRPr="004934B7">
              <w:rPr>
                <w:rFonts w:ascii="Times New Roman" w:hAnsi="Times New Roman" w:cs="Times New Roman"/>
                <w:color w:val="221F1F"/>
                <w:spacing w:val="-6"/>
                <w:sz w:val="18"/>
              </w:rPr>
              <w:t xml:space="preserve"> </w:t>
            </w:r>
            <w:r w:rsidRPr="004934B7">
              <w:rPr>
                <w:rFonts w:ascii="Times New Roman" w:hAnsi="Times New Roman" w:cs="Times New Roman"/>
                <w:color w:val="221F1F"/>
                <w:sz w:val="18"/>
              </w:rPr>
              <w:t>impacts to</w:t>
            </w:r>
            <w:r w:rsidRPr="004934B7">
              <w:rPr>
                <w:rFonts w:ascii="Times New Roman" w:hAnsi="Times New Roman" w:cs="Times New Roman"/>
                <w:color w:val="221F1F"/>
                <w:spacing w:val="-7"/>
                <w:sz w:val="18"/>
              </w:rPr>
              <w:t xml:space="preserve"> </w:t>
            </w:r>
            <w:r w:rsidRPr="004934B7">
              <w:rPr>
                <w:rFonts w:ascii="Times New Roman" w:hAnsi="Times New Roman" w:cs="Times New Roman"/>
                <w:color w:val="221F1F"/>
                <w:sz w:val="18"/>
              </w:rPr>
              <w:t>rights,</w:t>
            </w:r>
            <w:r w:rsidRPr="004934B7">
              <w:rPr>
                <w:rFonts w:ascii="Times New Roman" w:hAnsi="Times New Roman" w:cs="Times New Roman"/>
                <w:color w:val="221F1F"/>
                <w:spacing w:val="-8"/>
                <w:sz w:val="18"/>
              </w:rPr>
              <w:t xml:space="preserve"> </w:t>
            </w:r>
            <w:r w:rsidRPr="004934B7">
              <w:rPr>
                <w:rFonts w:ascii="Times New Roman" w:hAnsi="Times New Roman" w:cs="Times New Roman"/>
                <w:color w:val="221F1F"/>
                <w:sz w:val="18"/>
              </w:rPr>
              <w:t>lands,</w:t>
            </w:r>
            <w:r w:rsidRPr="004934B7">
              <w:rPr>
                <w:rFonts w:ascii="Times New Roman" w:hAnsi="Times New Roman" w:cs="Times New Roman"/>
                <w:color w:val="221F1F"/>
                <w:spacing w:val="-8"/>
                <w:sz w:val="18"/>
              </w:rPr>
              <w:t xml:space="preserve"> </w:t>
            </w:r>
            <w:r w:rsidRPr="004934B7">
              <w:rPr>
                <w:rFonts w:ascii="Times New Roman" w:hAnsi="Times New Roman" w:cs="Times New Roman"/>
                <w:color w:val="221F1F"/>
                <w:sz w:val="18"/>
              </w:rPr>
              <w:t>resources</w:t>
            </w:r>
            <w:r w:rsidRPr="004934B7">
              <w:rPr>
                <w:rFonts w:ascii="Times New Roman" w:hAnsi="Times New Roman" w:cs="Times New Roman"/>
                <w:color w:val="221F1F"/>
                <w:spacing w:val="-7"/>
                <w:sz w:val="18"/>
              </w:rPr>
              <w:t xml:space="preserve"> </w:t>
            </w:r>
            <w:r w:rsidRPr="004934B7">
              <w:rPr>
                <w:rFonts w:ascii="Times New Roman" w:hAnsi="Times New Roman" w:cs="Times New Roman"/>
                <w:color w:val="221F1F"/>
                <w:sz w:val="18"/>
              </w:rPr>
              <w:t>and</w:t>
            </w:r>
            <w:r w:rsidRPr="004934B7">
              <w:rPr>
                <w:rFonts w:ascii="Times New Roman" w:hAnsi="Times New Roman" w:cs="Times New Roman"/>
                <w:color w:val="221F1F"/>
                <w:spacing w:val="-9"/>
                <w:sz w:val="18"/>
              </w:rPr>
              <w:t xml:space="preserve"> </w:t>
            </w:r>
            <w:r w:rsidRPr="004934B7">
              <w:rPr>
                <w:rFonts w:ascii="Times New Roman" w:hAnsi="Times New Roman" w:cs="Times New Roman"/>
                <w:color w:val="221F1F"/>
                <w:sz w:val="18"/>
              </w:rPr>
              <w:t>territories</w:t>
            </w:r>
            <w:r w:rsidRPr="004934B7">
              <w:rPr>
                <w:rFonts w:ascii="Times New Roman" w:hAnsi="Times New Roman" w:cs="Times New Roman"/>
                <w:color w:val="221F1F"/>
                <w:spacing w:val="-9"/>
                <w:sz w:val="18"/>
              </w:rPr>
              <w:t xml:space="preserve"> </w:t>
            </w:r>
            <w:r w:rsidRPr="004934B7">
              <w:rPr>
                <w:rFonts w:ascii="Times New Roman" w:hAnsi="Times New Roman" w:cs="Times New Roman"/>
                <w:color w:val="221F1F"/>
                <w:sz w:val="18"/>
              </w:rPr>
              <w:t>of</w:t>
            </w:r>
            <w:r w:rsidRPr="004934B7">
              <w:rPr>
                <w:rFonts w:ascii="Times New Roman" w:hAnsi="Times New Roman" w:cs="Times New Roman"/>
                <w:color w:val="221F1F"/>
                <w:spacing w:val="-8"/>
                <w:sz w:val="18"/>
              </w:rPr>
              <w:t xml:space="preserve"> </w:t>
            </w:r>
            <w:r w:rsidRPr="004934B7">
              <w:rPr>
                <w:rFonts w:ascii="Times New Roman" w:hAnsi="Times New Roman" w:cs="Times New Roman"/>
                <w:color w:val="221F1F"/>
                <w:sz w:val="18"/>
              </w:rPr>
              <w:t>indigenous</w:t>
            </w:r>
            <w:r w:rsidRPr="004934B7">
              <w:rPr>
                <w:rFonts w:ascii="Times New Roman" w:hAnsi="Times New Roman" w:cs="Times New Roman"/>
                <w:color w:val="221F1F"/>
                <w:spacing w:val="-7"/>
                <w:sz w:val="18"/>
              </w:rPr>
              <w:t xml:space="preserve"> </w:t>
            </w:r>
            <w:r w:rsidRPr="004934B7">
              <w:rPr>
                <w:rFonts w:ascii="Times New Roman" w:hAnsi="Times New Roman" w:cs="Times New Roman"/>
                <w:color w:val="221F1F"/>
                <w:sz w:val="18"/>
              </w:rPr>
              <w:t>peoples;</w:t>
            </w:r>
            <w:r w:rsidRPr="004934B7">
              <w:rPr>
                <w:rFonts w:ascii="Times New Roman" w:hAnsi="Times New Roman" w:cs="Times New Roman"/>
                <w:color w:val="221F1F"/>
                <w:spacing w:val="-7"/>
                <w:sz w:val="18"/>
              </w:rPr>
              <w:t xml:space="preserve"> </w:t>
            </w:r>
            <w:r w:rsidRPr="004934B7">
              <w:rPr>
                <w:rFonts w:ascii="Times New Roman" w:hAnsi="Times New Roman" w:cs="Times New Roman"/>
                <w:color w:val="221F1F"/>
                <w:sz w:val="18"/>
              </w:rPr>
              <w:t>involve</w:t>
            </w:r>
            <w:r w:rsidRPr="004934B7">
              <w:rPr>
                <w:rFonts w:ascii="Times New Roman" w:hAnsi="Times New Roman" w:cs="Times New Roman"/>
                <w:color w:val="221F1F"/>
                <w:spacing w:val="-7"/>
                <w:sz w:val="18"/>
              </w:rPr>
              <w:t xml:space="preserve"> </w:t>
            </w:r>
            <w:r w:rsidRPr="004934B7">
              <w:rPr>
                <w:rFonts w:ascii="Times New Roman" w:hAnsi="Times New Roman" w:cs="Times New Roman"/>
                <w:color w:val="221F1F"/>
                <w:sz w:val="18"/>
              </w:rPr>
              <w:t>significant displacement or resettlement; generates significant quantities of greenhouse</w:t>
            </w:r>
            <w:r w:rsidRPr="004934B7">
              <w:rPr>
                <w:rFonts w:ascii="Times New Roman" w:hAnsi="Times New Roman" w:cs="Times New Roman"/>
                <w:color w:val="221F1F"/>
                <w:spacing w:val="24"/>
                <w:sz w:val="18"/>
              </w:rPr>
              <w:t xml:space="preserve"> </w:t>
            </w:r>
            <w:r w:rsidRPr="004934B7">
              <w:rPr>
                <w:rFonts w:ascii="Times New Roman" w:hAnsi="Times New Roman" w:cs="Times New Roman"/>
                <w:color w:val="221F1F"/>
                <w:sz w:val="18"/>
              </w:rPr>
              <w:t>gas emissions; impacts may give rise to significant social conflict</w:t>
            </w:r>
          </w:p>
        </w:tc>
      </w:tr>
      <w:tr w:rsidR="00DB5A31" w:rsidRPr="00D95F40" w14:paraId="4DCD5E1E" w14:textId="77777777" w:rsidTr="00E0759E">
        <w:trPr>
          <w:trHeight w:val="1034"/>
        </w:trPr>
        <w:tc>
          <w:tcPr>
            <w:tcW w:w="1632" w:type="dxa"/>
          </w:tcPr>
          <w:p w14:paraId="03B6CAE0" w14:textId="77777777" w:rsidR="00DB5A31" w:rsidRPr="004934B7" w:rsidRDefault="00DB5A31" w:rsidP="00E0759E">
            <w:pPr>
              <w:pStyle w:val="TableParagraph"/>
              <w:spacing w:line="206" w:lineRule="exact"/>
              <w:ind w:left="840"/>
              <w:rPr>
                <w:rFonts w:ascii="Times New Roman" w:hAnsi="Times New Roman" w:cs="Times New Roman"/>
                <w:sz w:val="18"/>
              </w:rPr>
            </w:pPr>
            <w:r w:rsidRPr="004934B7">
              <w:rPr>
                <w:rFonts w:ascii="Times New Roman" w:hAnsi="Times New Roman" w:cs="Times New Roman"/>
                <w:color w:val="221F1F"/>
                <w:w w:val="99"/>
                <w:sz w:val="18"/>
              </w:rPr>
              <w:t>4</w:t>
            </w:r>
          </w:p>
        </w:tc>
        <w:tc>
          <w:tcPr>
            <w:tcW w:w="1405" w:type="dxa"/>
          </w:tcPr>
          <w:p w14:paraId="1691A102" w14:textId="77777777" w:rsidR="00DB5A31" w:rsidRPr="004934B7" w:rsidRDefault="00DB5A31" w:rsidP="00E0759E">
            <w:pPr>
              <w:pStyle w:val="TableParagraph"/>
              <w:spacing w:line="206" w:lineRule="exact"/>
              <w:ind w:left="840"/>
              <w:rPr>
                <w:rFonts w:ascii="Times New Roman" w:hAnsi="Times New Roman" w:cs="Times New Roman"/>
                <w:sz w:val="18"/>
              </w:rPr>
            </w:pPr>
            <w:r w:rsidRPr="004934B7">
              <w:rPr>
                <w:rFonts w:ascii="Times New Roman" w:hAnsi="Times New Roman" w:cs="Times New Roman"/>
                <w:color w:val="221F1F"/>
                <w:sz w:val="18"/>
              </w:rPr>
              <w:t>Severe</w:t>
            </w:r>
          </w:p>
        </w:tc>
        <w:tc>
          <w:tcPr>
            <w:tcW w:w="6700" w:type="dxa"/>
          </w:tcPr>
          <w:p w14:paraId="6BDA94F4" w14:textId="77777777" w:rsidR="00DB5A31" w:rsidRPr="004934B7" w:rsidRDefault="00DB5A31" w:rsidP="00E0759E">
            <w:pPr>
              <w:pStyle w:val="TableParagraph"/>
              <w:ind w:left="840" w:right="96"/>
              <w:jc w:val="both"/>
              <w:rPr>
                <w:rFonts w:ascii="Times New Roman" w:hAnsi="Times New Roman" w:cs="Times New Roman"/>
                <w:sz w:val="18"/>
              </w:rPr>
            </w:pPr>
            <w:r w:rsidRPr="004934B7">
              <w:rPr>
                <w:rFonts w:ascii="Times New Roman" w:hAnsi="Times New Roman" w:cs="Times New Roman"/>
                <w:color w:val="221F1F"/>
                <w:sz w:val="18"/>
              </w:rPr>
              <w:t>Adverse impacts on people and/or environment of medium to large magnitude, spatial extent and duration more limited than critical (e.g. predictable, mostly temporary, reversible). The potential risk impacts of projects that may affect the human rights, lands, natural resources, territories, and traditional livelihoods of</w:t>
            </w:r>
          </w:p>
          <w:p w14:paraId="3B913C91" w14:textId="77777777" w:rsidR="00DB5A31" w:rsidRPr="004934B7" w:rsidRDefault="00DB5A31" w:rsidP="00E0759E">
            <w:pPr>
              <w:pStyle w:val="TableParagraph"/>
              <w:spacing w:line="187" w:lineRule="exact"/>
              <w:ind w:left="840"/>
              <w:jc w:val="both"/>
              <w:rPr>
                <w:rFonts w:ascii="Times New Roman" w:hAnsi="Times New Roman" w:cs="Times New Roman"/>
                <w:sz w:val="18"/>
              </w:rPr>
            </w:pPr>
            <w:r w:rsidRPr="004934B7">
              <w:rPr>
                <w:rFonts w:ascii="Times New Roman" w:hAnsi="Times New Roman" w:cs="Times New Roman"/>
                <w:color w:val="221F1F"/>
                <w:sz w:val="18"/>
              </w:rPr>
              <w:t>indigenous peoples are to be considered at a minimum potentially severe.</w:t>
            </w:r>
          </w:p>
        </w:tc>
      </w:tr>
      <w:tr w:rsidR="00DB5A31" w:rsidRPr="00D95F40" w14:paraId="484EE234" w14:textId="77777777" w:rsidTr="00E0759E">
        <w:trPr>
          <w:trHeight w:val="621"/>
        </w:trPr>
        <w:tc>
          <w:tcPr>
            <w:tcW w:w="1632" w:type="dxa"/>
          </w:tcPr>
          <w:p w14:paraId="5AA07DC3" w14:textId="77777777" w:rsidR="00DB5A31" w:rsidRPr="004934B7" w:rsidRDefault="00DB5A31" w:rsidP="00E0759E">
            <w:pPr>
              <w:pStyle w:val="TableParagraph"/>
              <w:spacing w:line="206" w:lineRule="exact"/>
              <w:ind w:left="840"/>
              <w:rPr>
                <w:rFonts w:ascii="Times New Roman" w:hAnsi="Times New Roman" w:cs="Times New Roman"/>
                <w:sz w:val="18"/>
              </w:rPr>
            </w:pPr>
            <w:r w:rsidRPr="004934B7">
              <w:rPr>
                <w:rFonts w:ascii="Times New Roman" w:hAnsi="Times New Roman" w:cs="Times New Roman"/>
                <w:color w:val="221F1F"/>
                <w:w w:val="99"/>
                <w:sz w:val="18"/>
              </w:rPr>
              <w:t>3</w:t>
            </w:r>
          </w:p>
        </w:tc>
        <w:tc>
          <w:tcPr>
            <w:tcW w:w="1405" w:type="dxa"/>
          </w:tcPr>
          <w:p w14:paraId="5A058C03" w14:textId="77777777" w:rsidR="00DB5A31" w:rsidRPr="004934B7" w:rsidRDefault="00DB5A31" w:rsidP="00E0759E">
            <w:pPr>
              <w:pStyle w:val="TableParagraph"/>
              <w:spacing w:line="206" w:lineRule="exact"/>
              <w:ind w:left="840"/>
              <w:rPr>
                <w:rFonts w:ascii="Times New Roman" w:hAnsi="Times New Roman" w:cs="Times New Roman"/>
                <w:sz w:val="18"/>
              </w:rPr>
            </w:pPr>
            <w:r w:rsidRPr="004934B7">
              <w:rPr>
                <w:rFonts w:ascii="Times New Roman" w:hAnsi="Times New Roman" w:cs="Times New Roman"/>
                <w:color w:val="221F1F"/>
                <w:sz w:val="18"/>
              </w:rPr>
              <w:t>Moderate</w:t>
            </w:r>
          </w:p>
        </w:tc>
        <w:tc>
          <w:tcPr>
            <w:tcW w:w="6700" w:type="dxa"/>
          </w:tcPr>
          <w:p w14:paraId="21D937B1" w14:textId="77777777" w:rsidR="00DB5A31" w:rsidRPr="004934B7" w:rsidRDefault="00DB5A31" w:rsidP="00E0759E">
            <w:pPr>
              <w:pStyle w:val="TableParagraph"/>
              <w:spacing w:line="206" w:lineRule="exact"/>
              <w:ind w:left="840"/>
              <w:rPr>
                <w:rFonts w:ascii="Times New Roman" w:hAnsi="Times New Roman" w:cs="Times New Roman"/>
                <w:sz w:val="18"/>
              </w:rPr>
            </w:pPr>
            <w:r w:rsidRPr="004934B7">
              <w:rPr>
                <w:rFonts w:ascii="Times New Roman" w:hAnsi="Times New Roman" w:cs="Times New Roman"/>
                <w:color w:val="221F1F"/>
                <w:sz w:val="18"/>
              </w:rPr>
              <w:t>Impacts of low magnitude, limited in scale (site-specific) and duration (temporary),</w:t>
            </w:r>
          </w:p>
          <w:p w14:paraId="253A4AA8" w14:textId="77777777" w:rsidR="00DB5A31" w:rsidRPr="004934B7" w:rsidRDefault="00DB5A31" w:rsidP="00E0759E">
            <w:pPr>
              <w:pStyle w:val="TableParagraph"/>
              <w:spacing w:before="6" w:line="206" w:lineRule="exact"/>
              <w:ind w:left="840" w:right="30"/>
              <w:rPr>
                <w:rFonts w:ascii="Times New Roman" w:hAnsi="Times New Roman" w:cs="Times New Roman"/>
                <w:sz w:val="18"/>
              </w:rPr>
            </w:pPr>
            <w:r w:rsidRPr="004934B7">
              <w:rPr>
                <w:rFonts w:ascii="Times New Roman" w:hAnsi="Times New Roman" w:cs="Times New Roman"/>
                <w:color w:val="221F1F"/>
                <w:sz w:val="18"/>
              </w:rPr>
              <w:t>can be avoided, managed and/or mitigated with relatively uncomplicated accepted measures</w:t>
            </w:r>
          </w:p>
        </w:tc>
      </w:tr>
      <w:tr w:rsidR="00DB5A31" w:rsidRPr="00D95F40" w14:paraId="7C720CC7" w14:textId="77777777" w:rsidTr="00E0759E">
        <w:trPr>
          <w:trHeight w:val="618"/>
        </w:trPr>
        <w:tc>
          <w:tcPr>
            <w:tcW w:w="1632" w:type="dxa"/>
          </w:tcPr>
          <w:p w14:paraId="1548B032" w14:textId="77777777" w:rsidR="00DB5A31" w:rsidRPr="004934B7" w:rsidRDefault="00DB5A31" w:rsidP="00E0759E">
            <w:pPr>
              <w:pStyle w:val="TableParagraph"/>
              <w:spacing w:line="203" w:lineRule="exact"/>
              <w:ind w:left="840"/>
              <w:rPr>
                <w:rFonts w:ascii="Times New Roman" w:hAnsi="Times New Roman" w:cs="Times New Roman"/>
                <w:sz w:val="18"/>
              </w:rPr>
            </w:pPr>
            <w:r w:rsidRPr="004934B7">
              <w:rPr>
                <w:rFonts w:ascii="Times New Roman" w:hAnsi="Times New Roman" w:cs="Times New Roman"/>
                <w:color w:val="221F1F"/>
                <w:w w:val="99"/>
                <w:sz w:val="18"/>
              </w:rPr>
              <w:t>2</w:t>
            </w:r>
          </w:p>
        </w:tc>
        <w:tc>
          <w:tcPr>
            <w:tcW w:w="1405" w:type="dxa"/>
          </w:tcPr>
          <w:p w14:paraId="209C36B2" w14:textId="77777777" w:rsidR="00DB5A31" w:rsidRPr="004934B7" w:rsidRDefault="00DB5A31" w:rsidP="00E0759E">
            <w:pPr>
              <w:pStyle w:val="TableParagraph"/>
              <w:spacing w:line="203" w:lineRule="exact"/>
              <w:ind w:left="840"/>
              <w:rPr>
                <w:rFonts w:ascii="Times New Roman" w:hAnsi="Times New Roman" w:cs="Times New Roman"/>
                <w:sz w:val="18"/>
              </w:rPr>
            </w:pPr>
            <w:r w:rsidRPr="004934B7">
              <w:rPr>
                <w:rFonts w:ascii="Times New Roman" w:hAnsi="Times New Roman" w:cs="Times New Roman"/>
                <w:color w:val="221F1F"/>
                <w:sz w:val="18"/>
              </w:rPr>
              <w:t>Minor</w:t>
            </w:r>
          </w:p>
        </w:tc>
        <w:tc>
          <w:tcPr>
            <w:tcW w:w="6700" w:type="dxa"/>
          </w:tcPr>
          <w:p w14:paraId="23EB1DE9" w14:textId="77777777" w:rsidR="00DB5A31" w:rsidRPr="004934B7" w:rsidRDefault="00DB5A31" w:rsidP="00E0759E">
            <w:pPr>
              <w:pStyle w:val="TableParagraph"/>
              <w:spacing w:line="203" w:lineRule="exact"/>
              <w:ind w:left="840"/>
              <w:rPr>
                <w:rFonts w:ascii="Times New Roman" w:hAnsi="Times New Roman" w:cs="Times New Roman"/>
                <w:sz w:val="18"/>
              </w:rPr>
            </w:pPr>
            <w:r w:rsidRPr="004934B7">
              <w:rPr>
                <w:rFonts w:ascii="Times New Roman" w:hAnsi="Times New Roman" w:cs="Times New Roman"/>
                <w:color w:val="221F1F"/>
                <w:sz w:val="18"/>
              </w:rPr>
              <w:t>Very limited impacts in terms of magnitude (e.g. small affected area, very low</w:t>
            </w:r>
          </w:p>
          <w:p w14:paraId="0DE745EB" w14:textId="77777777" w:rsidR="00DB5A31" w:rsidRPr="004934B7" w:rsidRDefault="00DB5A31" w:rsidP="00E0759E">
            <w:pPr>
              <w:pStyle w:val="TableParagraph"/>
              <w:spacing w:before="6" w:line="206" w:lineRule="exact"/>
              <w:ind w:left="840" w:right="10"/>
              <w:rPr>
                <w:rFonts w:ascii="Times New Roman" w:hAnsi="Times New Roman" w:cs="Times New Roman"/>
                <w:sz w:val="18"/>
              </w:rPr>
            </w:pPr>
            <w:r w:rsidRPr="004934B7">
              <w:rPr>
                <w:rFonts w:ascii="Times New Roman" w:hAnsi="Times New Roman" w:cs="Times New Roman"/>
                <w:color w:val="221F1F"/>
                <w:sz w:val="18"/>
              </w:rPr>
              <w:t>number of people affected) and duration (short), may be easily avoided, managed, mitigated</w:t>
            </w:r>
          </w:p>
        </w:tc>
      </w:tr>
      <w:tr w:rsidR="00DB5A31" w:rsidRPr="00D95F40" w14:paraId="2F555B41" w14:textId="77777777" w:rsidTr="00E0759E">
        <w:trPr>
          <w:trHeight w:val="205"/>
        </w:trPr>
        <w:tc>
          <w:tcPr>
            <w:tcW w:w="1632" w:type="dxa"/>
          </w:tcPr>
          <w:p w14:paraId="3E612847" w14:textId="77777777" w:rsidR="00DB5A31" w:rsidRPr="004934B7" w:rsidRDefault="00DB5A31" w:rsidP="00E0759E">
            <w:pPr>
              <w:pStyle w:val="TableParagraph"/>
              <w:spacing w:line="186" w:lineRule="exact"/>
              <w:ind w:left="840"/>
              <w:rPr>
                <w:rFonts w:ascii="Times New Roman" w:hAnsi="Times New Roman" w:cs="Times New Roman"/>
                <w:sz w:val="18"/>
              </w:rPr>
            </w:pPr>
            <w:r w:rsidRPr="004934B7">
              <w:rPr>
                <w:rFonts w:ascii="Times New Roman" w:hAnsi="Times New Roman" w:cs="Times New Roman"/>
                <w:color w:val="221F1F"/>
                <w:w w:val="99"/>
                <w:sz w:val="18"/>
              </w:rPr>
              <w:t>1</w:t>
            </w:r>
          </w:p>
        </w:tc>
        <w:tc>
          <w:tcPr>
            <w:tcW w:w="1405" w:type="dxa"/>
          </w:tcPr>
          <w:p w14:paraId="3052FA8B" w14:textId="77777777" w:rsidR="00DB5A31" w:rsidRPr="004934B7" w:rsidRDefault="00DB5A31" w:rsidP="00E0759E">
            <w:pPr>
              <w:pStyle w:val="TableParagraph"/>
              <w:spacing w:line="186" w:lineRule="exact"/>
              <w:ind w:left="840"/>
              <w:rPr>
                <w:rFonts w:ascii="Times New Roman" w:hAnsi="Times New Roman" w:cs="Times New Roman"/>
                <w:sz w:val="18"/>
              </w:rPr>
            </w:pPr>
            <w:r w:rsidRPr="004934B7">
              <w:rPr>
                <w:rFonts w:ascii="Times New Roman" w:hAnsi="Times New Roman" w:cs="Times New Roman"/>
                <w:color w:val="221F1F"/>
                <w:w w:val="105"/>
                <w:sz w:val="18"/>
              </w:rPr>
              <w:t>Negligible</w:t>
            </w:r>
          </w:p>
        </w:tc>
        <w:tc>
          <w:tcPr>
            <w:tcW w:w="6700" w:type="dxa"/>
          </w:tcPr>
          <w:p w14:paraId="7A627CA9" w14:textId="77777777" w:rsidR="00DB5A31" w:rsidRPr="004934B7" w:rsidRDefault="00DB5A31" w:rsidP="00E0759E">
            <w:pPr>
              <w:pStyle w:val="TableParagraph"/>
              <w:spacing w:line="186" w:lineRule="exact"/>
              <w:ind w:left="840"/>
              <w:rPr>
                <w:rFonts w:ascii="Times New Roman" w:hAnsi="Times New Roman" w:cs="Times New Roman"/>
                <w:sz w:val="18"/>
              </w:rPr>
            </w:pPr>
            <w:r w:rsidRPr="004934B7">
              <w:rPr>
                <w:rFonts w:ascii="Times New Roman" w:hAnsi="Times New Roman" w:cs="Times New Roman"/>
                <w:color w:val="221F1F"/>
                <w:sz w:val="18"/>
              </w:rPr>
              <w:t>Negligible or no adverse impacts on communities, individuals, and/or environment</w:t>
            </w:r>
          </w:p>
        </w:tc>
      </w:tr>
    </w:tbl>
    <w:p w14:paraId="789A89D4" w14:textId="77777777" w:rsidR="00DB5A31" w:rsidRPr="004934B7" w:rsidRDefault="00DB5A31" w:rsidP="00DB5A31">
      <w:pPr>
        <w:spacing w:before="140"/>
        <w:ind w:right="767"/>
        <w:jc w:val="left"/>
        <w:rPr>
          <w:rFonts w:ascii="Times New Roman" w:hAnsi="Times New Roman" w:cs="Times New Roman"/>
          <w:b/>
          <w:bCs/>
          <w:color w:val="44536A"/>
          <w:sz w:val="20"/>
          <w:szCs w:val="20"/>
        </w:rPr>
      </w:pPr>
    </w:p>
    <w:p w14:paraId="5BA67337" w14:textId="3EA09EFE" w:rsidR="00DB5A31" w:rsidRPr="004934B7" w:rsidRDefault="00DB5A31" w:rsidP="00DB5A31">
      <w:pPr>
        <w:spacing w:before="140"/>
        <w:ind w:left="726" w:right="767"/>
        <w:jc w:val="center"/>
        <w:rPr>
          <w:rFonts w:ascii="Times New Roman" w:hAnsi="Times New Roman" w:cs="Times New Roman"/>
          <w:b/>
          <w:bCs/>
          <w:sz w:val="22"/>
        </w:rPr>
      </w:pPr>
      <w:r w:rsidRPr="004934B7">
        <w:rPr>
          <w:rFonts w:ascii="Times New Roman" w:hAnsi="Times New Roman" w:cs="Times New Roman"/>
          <w:b/>
          <w:bCs/>
          <w:color w:val="44536A"/>
        </w:rPr>
        <w:t>Fig</w:t>
      </w:r>
      <w:r w:rsidR="002B5DB4">
        <w:rPr>
          <w:rFonts w:ascii="Times New Roman" w:hAnsi="Times New Roman" w:cs="Times New Roman"/>
          <w:b/>
          <w:bCs/>
          <w:color w:val="44536A"/>
        </w:rPr>
        <w:t>.</w:t>
      </w:r>
      <w:r w:rsidR="00050E6E">
        <w:rPr>
          <w:rFonts w:ascii="Times New Roman" w:hAnsi="Times New Roman" w:cs="Times New Roman"/>
          <w:b/>
          <w:bCs/>
          <w:color w:val="44536A"/>
        </w:rPr>
        <w:t xml:space="preserve"> 4</w:t>
      </w:r>
      <w:r w:rsidRPr="004934B7">
        <w:rPr>
          <w:rFonts w:ascii="Times New Roman" w:hAnsi="Times New Roman" w:cs="Times New Roman"/>
          <w:b/>
          <w:bCs/>
          <w:color w:val="44536A"/>
        </w:rPr>
        <w:t>: Determining the ‘Significance’ of Risk Matrix</w:t>
      </w:r>
    </w:p>
    <w:tbl>
      <w:tblPr>
        <w:tblW w:w="8983" w:type="dxa"/>
        <w:tblInd w:w="535" w:type="dxa"/>
        <w:tblLayout w:type="fixed"/>
        <w:tblCellMar>
          <w:left w:w="0" w:type="dxa"/>
          <w:right w:w="0" w:type="dxa"/>
        </w:tblCellMar>
        <w:tblLook w:val="01E0" w:firstRow="1" w:lastRow="1" w:firstColumn="1" w:lastColumn="1" w:noHBand="0" w:noVBand="0"/>
      </w:tblPr>
      <w:tblGrid>
        <w:gridCol w:w="1298"/>
        <w:gridCol w:w="1282"/>
        <w:gridCol w:w="996"/>
        <w:gridCol w:w="992"/>
        <w:gridCol w:w="1858"/>
        <w:gridCol w:w="1284"/>
        <w:gridCol w:w="1273"/>
      </w:tblGrid>
      <w:tr w:rsidR="00DB5A31" w:rsidRPr="00D95F40" w14:paraId="5B78CE92" w14:textId="77777777" w:rsidTr="00E0759E">
        <w:trPr>
          <w:trHeight w:val="698"/>
        </w:trPr>
        <w:tc>
          <w:tcPr>
            <w:tcW w:w="1298" w:type="dxa"/>
            <w:vMerge w:val="restart"/>
            <w:tcBorders>
              <w:bottom w:val="single" w:sz="12" w:space="0" w:color="FFFFFF"/>
            </w:tcBorders>
            <w:shd w:val="clear" w:color="auto" w:fill="EBE8E9"/>
            <w:textDirection w:val="btLr"/>
          </w:tcPr>
          <w:p w14:paraId="1B9EDFB9" w14:textId="77777777" w:rsidR="00DB5A31" w:rsidRPr="004934B7" w:rsidRDefault="00DB5A31" w:rsidP="00E0759E">
            <w:pPr>
              <w:pStyle w:val="TableParagraph"/>
              <w:spacing w:before="11"/>
              <w:ind w:left="840"/>
              <w:rPr>
                <w:rFonts w:ascii="Times New Roman" w:hAnsi="Times New Roman" w:cs="Times New Roman"/>
                <w:sz w:val="15"/>
              </w:rPr>
            </w:pPr>
          </w:p>
          <w:p w14:paraId="38F96E69" w14:textId="77777777" w:rsidR="00DB5A31" w:rsidRPr="004934B7" w:rsidRDefault="00DB5A31" w:rsidP="00E0759E">
            <w:pPr>
              <w:pStyle w:val="TableParagraph"/>
              <w:ind w:left="840" w:right="2112"/>
              <w:jc w:val="center"/>
              <w:rPr>
                <w:rFonts w:ascii="Times New Roman" w:hAnsi="Times New Roman" w:cs="Times New Roman"/>
                <w:b/>
                <w:sz w:val="18"/>
              </w:rPr>
            </w:pPr>
            <w:r w:rsidRPr="004934B7">
              <w:rPr>
                <w:rFonts w:ascii="Times New Roman" w:hAnsi="Times New Roman" w:cs="Times New Roman"/>
                <w:b/>
                <w:color w:val="221F1F"/>
                <w:w w:val="105"/>
                <w:sz w:val="18"/>
              </w:rPr>
              <w:t>Consequence of Impact</w:t>
            </w:r>
          </w:p>
        </w:tc>
        <w:tc>
          <w:tcPr>
            <w:tcW w:w="1282" w:type="dxa"/>
            <w:tcBorders>
              <w:bottom w:val="single" w:sz="12" w:space="0" w:color="FFFFFF"/>
            </w:tcBorders>
            <w:shd w:val="clear" w:color="auto" w:fill="EBE8E9"/>
          </w:tcPr>
          <w:p w14:paraId="540D8072" w14:textId="77777777" w:rsidR="00DB5A31" w:rsidRPr="004934B7" w:rsidRDefault="00DB5A31" w:rsidP="00E0759E">
            <w:pPr>
              <w:pStyle w:val="TableParagraph"/>
              <w:spacing w:before="78"/>
              <w:ind w:left="840"/>
              <w:rPr>
                <w:rFonts w:ascii="Times New Roman" w:hAnsi="Times New Roman" w:cs="Times New Roman"/>
                <w:sz w:val="18"/>
              </w:rPr>
            </w:pPr>
            <w:r w:rsidRPr="004934B7">
              <w:rPr>
                <w:rFonts w:ascii="Times New Roman" w:hAnsi="Times New Roman" w:cs="Times New Roman"/>
                <w:color w:val="221F1F"/>
                <w:w w:val="99"/>
                <w:sz w:val="18"/>
              </w:rPr>
              <w:t>5</w:t>
            </w:r>
          </w:p>
        </w:tc>
        <w:tc>
          <w:tcPr>
            <w:tcW w:w="6403" w:type="dxa"/>
            <w:gridSpan w:val="5"/>
            <w:tcBorders>
              <w:bottom w:val="single" w:sz="12" w:space="0" w:color="FFFFFF"/>
            </w:tcBorders>
            <w:shd w:val="clear" w:color="auto" w:fill="B31117"/>
          </w:tcPr>
          <w:p w14:paraId="25056823" w14:textId="77777777" w:rsidR="00DB5A31" w:rsidRPr="004934B7" w:rsidRDefault="00DB5A31" w:rsidP="00E0759E">
            <w:pPr>
              <w:pStyle w:val="TableParagraph"/>
              <w:ind w:left="840"/>
              <w:rPr>
                <w:rFonts w:ascii="Times New Roman" w:hAnsi="Times New Roman" w:cs="Times New Roman"/>
                <w:sz w:val="20"/>
              </w:rPr>
            </w:pPr>
          </w:p>
        </w:tc>
      </w:tr>
      <w:tr w:rsidR="00DB5A31" w:rsidRPr="00D95F40" w14:paraId="1FD166EC" w14:textId="77777777" w:rsidTr="00E0759E">
        <w:trPr>
          <w:trHeight w:val="663"/>
        </w:trPr>
        <w:tc>
          <w:tcPr>
            <w:tcW w:w="1298" w:type="dxa"/>
            <w:vMerge/>
            <w:tcBorders>
              <w:top w:val="nil"/>
              <w:bottom w:val="single" w:sz="12" w:space="0" w:color="FFFFFF"/>
            </w:tcBorders>
            <w:shd w:val="clear" w:color="auto" w:fill="EBE8E9"/>
            <w:textDirection w:val="btLr"/>
          </w:tcPr>
          <w:p w14:paraId="4499984C" w14:textId="77777777" w:rsidR="00DB5A31" w:rsidRPr="004934B7" w:rsidRDefault="00DB5A31" w:rsidP="00E0759E">
            <w:pPr>
              <w:rPr>
                <w:rFonts w:ascii="Times New Roman" w:hAnsi="Times New Roman" w:cs="Times New Roman"/>
                <w:sz w:val="2"/>
                <w:szCs w:val="2"/>
              </w:rPr>
            </w:pPr>
          </w:p>
        </w:tc>
        <w:tc>
          <w:tcPr>
            <w:tcW w:w="1282" w:type="dxa"/>
            <w:tcBorders>
              <w:top w:val="single" w:sz="12" w:space="0" w:color="FFFFFF"/>
              <w:bottom w:val="single" w:sz="12" w:space="0" w:color="FFFFFF"/>
            </w:tcBorders>
            <w:shd w:val="clear" w:color="auto" w:fill="EBE8E9"/>
          </w:tcPr>
          <w:p w14:paraId="53746C9B" w14:textId="77777777" w:rsidR="00DB5A31" w:rsidRPr="004934B7" w:rsidRDefault="00DB5A31" w:rsidP="00E0759E">
            <w:pPr>
              <w:pStyle w:val="TableParagraph"/>
              <w:spacing w:before="55"/>
              <w:ind w:left="840"/>
              <w:rPr>
                <w:rFonts w:ascii="Times New Roman" w:hAnsi="Times New Roman" w:cs="Times New Roman"/>
                <w:sz w:val="18"/>
              </w:rPr>
            </w:pPr>
            <w:r w:rsidRPr="004934B7">
              <w:rPr>
                <w:rFonts w:ascii="Times New Roman" w:hAnsi="Times New Roman" w:cs="Times New Roman"/>
                <w:color w:val="221F1F"/>
                <w:w w:val="99"/>
                <w:sz w:val="18"/>
              </w:rPr>
              <w:t>4</w:t>
            </w:r>
          </w:p>
        </w:tc>
        <w:tc>
          <w:tcPr>
            <w:tcW w:w="1988" w:type="dxa"/>
            <w:gridSpan w:val="2"/>
            <w:tcBorders>
              <w:top w:val="single" w:sz="12" w:space="0" w:color="FFFFFF"/>
              <w:bottom w:val="single" w:sz="12" w:space="0" w:color="FFFFFF"/>
            </w:tcBorders>
            <w:shd w:val="clear" w:color="auto" w:fill="EECD00"/>
          </w:tcPr>
          <w:p w14:paraId="34775DB6" w14:textId="77777777" w:rsidR="00DB5A31" w:rsidRPr="004934B7" w:rsidRDefault="00DB5A31" w:rsidP="00E0759E">
            <w:pPr>
              <w:pStyle w:val="TableParagraph"/>
              <w:ind w:left="840"/>
              <w:rPr>
                <w:rFonts w:ascii="Times New Roman" w:hAnsi="Times New Roman" w:cs="Times New Roman"/>
                <w:sz w:val="20"/>
              </w:rPr>
            </w:pPr>
          </w:p>
        </w:tc>
        <w:tc>
          <w:tcPr>
            <w:tcW w:w="4415" w:type="dxa"/>
            <w:gridSpan w:val="3"/>
            <w:tcBorders>
              <w:top w:val="single" w:sz="12" w:space="0" w:color="FFFFFF"/>
              <w:bottom w:val="single" w:sz="12" w:space="0" w:color="FFFFFF"/>
            </w:tcBorders>
            <w:shd w:val="clear" w:color="auto" w:fill="B31117"/>
          </w:tcPr>
          <w:p w14:paraId="6252DC11" w14:textId="77777777" w:rsidR="00DB5A31" w:rsidRPr="004934B7" w:rsidRDefault="00DB5A31" w:rsidP="00E0759E">
            <w:pPr>
              <w:pStyle w:val="TableParagraph"/>
              <w:ind w:left="840"/>
              <w:rPr>
                <w:rFonts w:ascii="Times New Roman" w:hAnsi="Times New Roman" w:cs="Times New Roman"/>
                <w:sz w:val="20"/>
              </w:rPr>
            </w:pPr>
          </w:p>
        </w:tc>
      </w:tr>
      <w:tr w:rsidR="00DB5A31" w:rsidRPr="00D95F40" w14:paraId="348ABD9B" w14:textId="77777777" w:rsidTr="00E0759E">
        <w:trPr>
          <w:trHeight w:val="664"/>
        </w:trPr>
        <w:tc>
          <w:tcPr>
            <w:tcW w:w="1298" w:type="dxa"/>
            <w:vMerge/>
            <w:tcBorders>
              <w:top w:val="nil"/>
              <w:bottom w:val="single" w:sz="12" w:space="0" w:color="FFFFFF"/>
            </w:tcBorders>
            <w:shd w:val="clear" w:color="auto" w:fill="EBE8E9"/>
            <w:textDirection w:val="btLr"/>
          </w:tcPr>
          <w:p w14:paraId="3F66310B" w14:textId="77777777" w:rsidR="00DB5A31" w:rsidRPr="004934B7" w:rsidRDefault="00DB5A31" w:rsidP="00E0759E">
            <w:pPr>
              <w:rPr>
                <w:rFonts w:ascii="Times New Roman" w:hAnsi="Times New Roman" w:cs="Times New Roman"/>
                <w:sz w:val="2"/>
                <w:szCs w:val="2"/>
              </w:rPr>
            </w:pPr>
          </w:p>
        </w:tc>
        <w:tc>
          <w:tcPr>
            <w:tcW w:w="1282" w:type="dxa"/>
            <w:tcBorders>
              <w:top w:val="single" w:sz="12" w:space="0" w:color="FFFFFF"/>
              <w:bottom w:val="single" w:sz="8" w:space="0" w:color="FFFFFF"/>
            </w:tcBorders>
            <w:shd w:val="clear" w:color="auto" w:fill="EBE8E9"/>
          </w:tcPr>
          <w:p w14:paraId="4E744D82" w14:textId="77777777" w:rsidR="00DB5A31" w:rsidRPr="004934B7" w:rsidRDefault="00DB5A31" w:rsidP="00E0759E">
            <w:pPr>
              <w:pStyle w:val="TableParagraph"/>
              <w:spacing w:before="55"/>
              <w:ind w:left="840"/>
              <w:rPr>
                <w:rFonts w:ascii="Times New Roman" w:hAnsi="Times New Roman" w:cs="Times New Roman"/>
                <w:sz w:val="18"/>
              </w:rPr>
            </w:pPr>
            <w:r w:rsidRPr="004934B7">
              <w:rPr>
                <w:rFonts w:ascii="Times New Roman" w:hAnsi="Times New Roman" w:cs="Times New Roman"/>
                <w:color w:val="221F1F"/>
                <w:w w:val="99"/>
                <w:sz w:val="18"/>
              </w:rPr>
              <w:t>3</w:t>
            </w:r>
          </w:p>
        </w:tc>
        <w:tc>
          <w:tcPr>
            <w:tcW w:w="996" w:type="dxa"/>
            <w:tcBorders>
              <w:top w:val="single" w:sz="12" w:space="0" w:color="FFFFFF"/>
              <w:bottom w:val="single" w:sz="8" w:space="0" w:color="FFFFFF"/>
            </w:tcBorders>
            <w:shd w:val="clear" w:color="auto" w:fill="007B42"/>
          </w:tcPr>
          <w:p w14:paraId="5ECE5E40" w14:textId="77777777" w:rsidR="00DB5A31" w:rsidRPr="004934B7" w:rsidRDefault="00DB5A31" w:rsidP="00E0759E">
            <w:pPr>
              <w:pStyle w:val="TableParagraph"/>
              <w:ind w:left="840"/>
              <w:rPr>
                <w:rFonts w:ascii="Times New Roman" w:hAnsi="Times New Roman" w:cs="Times New Roman"/>
                <w:sz w:val="20"/>
              </w:rPr>
            </w:pPr>
          </w:p>
        </w:tc>
        <w:tc>
          <w:tcPr>
            <w:tcW w:w="5407" w:type="dxa"/>
            <w:gridSpan w:val="4"/>
            <w:tcBorders>
              <w:top w:val="single" w:sz="12" w:space="0" w:color="FFFFFF"/>
              <w:bottom w:val="single" w:sz="8" w:space="0" w:color="FFFFFF"/>
            </w:tcBorders>
            <w:shd w:val="clear" w:color="auto" w:fill="EECD00"/>
          </w:tcPr>
          <w:p w14:paraId="2E0297EA" w14:textId="77777777" w:rsidR="00DB5A31" w:rsidRPr="004934B7" w:rsidRDefault="00DB5A31" w:rsidP="00E0759E">
            <w:pPr>
              <w:pStyle w:val="TableParagraph"/>
              <w:ind w:left="840"/>
              <w:rPr>
                <w:rFonts w:ascii="Times New Roman" w:hAnsi="Times New Roman" w:cs="Times New Roman"/>
                <w:sz w:val="20"/>
              </w:rPr>
            </w:pPr>
          </w:p>
        </w:tc>
      </w:tr>
      <w:tr w:rsidR="00DB5A31" w:rsidRPr="00D95F40" w14:paraId="61ADD231" w14:textId="77777777" w:rsidTr="00E0759E">
        <w:trPr>
          <w:trHeight w:val="663"/>
        </w:trPr>
        <w:tc>
          <w:tcPr>
            <w:tcW w:w="1298" w:type="dxa"/>
            <w:vMerge/>
            <w:tcBorders>
              <w:top w:val="nil"/>
              <w:bottom w:val="single" w:sz="12" w:space="0" w:color="FFFFFF"/>
            </w:tcBorders>
            <w:shd w:val="clear" w:color="auto" w:fill="EBE8E9"/>
            <w:textDirection w:val="btLr"/>
          </w:tcPr>
          <w:p w14:paraId="4998B5BB" w14:textId="77777777" w:rsidR="00DB5A31" w:rsidRPr="004934B7" w:rsidRDefault="00DB5A31" w:rsidP="00E0759E">
            <w:pPr>
              <w:rPr>
                <w:rFonts w:ascii="Times New Roman" w:hAnsi="Times New Roman" w:cs="Times New Roman"/>
                <w:sz w:val="2"/>
                <w:szCs w:val="2"/>
              </w:rPr>
            </w:pPr>
          </w:p>
        </w:tc>
        <w:tc>
          <w:tcPr>
            <w:tcW w:w="1282" w:type="dxa"/>
            <w:tcBorders>
              <w:top w:val="single" w:sz="8" w:space="0" w:color="FFFFFF"/>
              <w:bottom w:val="single" w:sz="8" w:space="0" w:color="FFFFFF"/>
            </w:tcBorders>
            <w:shd w:val="clear" w:color="auto" w:fill="EBE8E9"/>
          </w:tcPr>
          <w:p w14:paraId="02809949" w14:textId="77777777" w:rsidR="00DB5A31" w:rsidRPr="004934B7" w:rsidRDefault="00DB5A31" w:rsidP="00E0759E">
            <w:pPr>
              <w:pStyle w:val="TableParagraph"/>
              <w:spacing w:before="56"/>
              <w:ind w:left="840"/>
              <w:rPr>
                <w:rFonts w:ascii="Times New Roman" w:hAnsi="Times New Roman" w:cs="Times New Roman"/>
                <w:sz w:val="18"/>
              </w:rPr>
            </w:pPr>
            <w:r w:rsidRPr="004934B7">
              <w:rPr>
                <w:rFonts w:ascii="Times New Roman" w:hAnsi="Times New Roman" w:cs="Times New Roman"/>
                <w:color w:val="221F1F"/>
                <w:w w:val="99"/>
                <w:sz w:val="18"/>
              </w:rPr>
              <w:t>2</w:t>
            </w:r>
          </w:p>
        </w:tc>
        <w:tc>
          <w:tcPr>
            <w:tcW w:w="1988" w:type="dxa"/>
            <w:gridSpan w:val="2"/>
            <w:tcBorders>
              <w:top w:val="single" w:sz="8" w:space="0" w:color="FFFFFF"/>
              <w:bottom w:val="single" w:sz="8" w:space="0" w:color="FFFFFF"/>
            </w:tcBorders>
            <w:shd w:val="clear" w:color="auto" w:fill="007B42"/>
          </w:tcPr>
          <w:p w14:paraId="1A852A89" w14:textId="77777777" w:rsidR="00DB5A31" w:rsidRPr="004934B7" w:rsidRDefault="00DB5A31" w:rsidP="00E0759E">
            <w:pPr>
              <w:pStyle w:val="TableParagraph"/>
              <w:ind w:left="840"/>
              <w:rPr>
                <w:rFonts w:ascii="Times New Roman" w:hAnsi="Times New Roman" w:cs="Times New Roman"/>
                <w:sz w:val="20"/>
              </w:rPr>
            </w:pPr>
          </w:p>
        </w:tc>
        <w:tc>
          <w:tcPr>
            <w:tcW w:w="4415" w:type="dxa"/>
            <w:gridSpan w:val="3"/>
            <w:tcBorders>
              <w:top w:val="single" w:sz="8" w:space="0" w:color="FFFFFF"/>
              <w:bottom w:val="single" w:sz="8" w:space="0" w:color="FFFFFF"/>
            </w:tcBorders>
            <w:shd w:val="clear" w:color="auto" w:fill="EECD00"/>
          </w:tcPr>
          <w:p w14:paraId="01BD9946" w14:textId="77777777" w:rsidR="00DB5A31" w:rsidRPr="004934B7" w:rsidRDefault="00DB5A31" w:rsidP="00E0759E">
            <w:pPr>
              <w:pStyle w:val="TableParagraph"/>
              <w:ind w:left="840"/>
              <w:rPr>
                <w:rFonts w:ascii="Times New Roman" w:hAnsi="Times New Roman" w:cs="Times New Roman"/>
                <w:sz w:val="20"/>
              </w:rPr>
            </w:pPr>
          </w:p>
        </w:tc>
      </w:tr>
      <w:tr w:rsidR="00DB5A31" w:rsidRPr="00D95F40" w14:paraId="384E2E0E" w14:textId="77777777" w:rsidTr="00E0759E">
        <w:trPr>
          <w:trHeight w:val="664"/>
        </w:trPr>
        <w:tc>
          <w:tcPr>
            <w:tcW w:w="1298" w:type="dxa"/>
            <w:vMerge/>
            <w:tcBorders>
              <w:top w:val="nil"/>
              <w:bottom w:val="single" w:sz="12" w:space="0" w:color="FFFFFF"/>
            </w:tcBorders>
            <w:shd w:val="clear" w:color="auto" w:fill="EBE8E9"/>
            <w:textDirection w:val="btLr"/>
          </w:tcPr>
          <w:p w14:paraId="646591BE" w14:textId="77777777" w:rsidR="00DB5A31" w:rsidRPr="004934B7" w:rsidRDefault="00DB5A31" w:rsidP="00E0759E">
            <w:pPr>
              <w:rPr>
                <w:rFonts w:ascii="Times New Roman" w:hAnsi="Times New Roman" w:cs="Times New Roman"/>
                <w:sz w:val="2"/>
                <w:szCs w:val="2"/>
              </w:rPr>
            </w:pPr>
          </w:p>
        </w:tc>
        <w:tc>
          <w:tcPr>
            <w:tcW w:w="1282" w:type="dxa"/>
            <w:tcBorders>
              <w:top w:val="single" w:sz="8" w:space="0" w:color="FFFFFF"/>
              <w:bottom w:val="single" w:sz="8" w:space="0" w:color="FFFFFF"/>
            </w:tcBorders>
            <w:shd w:val="clear" w:color="auto" w:fill="EBE8E9"/>
          </w:tcPr>
          <w:p w14:paraId="2795251B" w14:textId="77777777" w:rsidR="00DB5A31" w:rsidRPr="004934B7" w:rsidRDefault="00DB5A31" w:rsidP="00E0759E">
            <w:pPr>
              <w:pStyle w:val="TableParagraph"/>
              <w:spacing w:before="56"/>
              <w:ind w:left="840"/>
              <w:rPr>
                <w:rFonts w:ascii="Times New Roman" w:hAnsi="Times New Roman" w:cs="Times New Roman"/>
                <w:sz w:val="18"/>
              </w:rPr>
            </w:pPr>
            <w:r w:rsidRPr="004934B7">
              <w:rPr>
                <w:rFonts w:ascii="Times New Roman" w:hAnsi="Times New Roman" w:cs="Times New Roman"/>
                <w:color w:val="221F1F"/>
                <w:w w:val="99"/>
                <w:sz w:val="18"/>
              </w:rPr>
              <w:t>1</w:t>
            </w:r>
          </w:p>
        </w:tc>
        <w:tc>
          <w:tcPr>
            <w:tcW w:w="6403" w:type="dxa"/>
            <w:gridSpan w:val="5"/>
            <w:tcBorders>
              <w:top w:val="single" w:sz="8" w:space="0" w:color="FFFFFF"/>
              <w:bottom w:val="single" w:sz="8" w:space="0" w:color="FFFFFF"/>
            </w:tcBorders>
            <w:shd w:val="clear" w:color="auto" w:fill="007B42"/>
          </w:tcPr>
          <w:p w14:paraId="1FBD32AF" w14:textId="77777777" w:rsidR="00DB5A31" w:rsidRPr="004934B7" w:rsidRDefault="00DB5A31" w:rsidP="00E0759E">
            <w:pPr>
              <w:pStyle w:val="TableParagraph"/>
              <w:ind w:left="840"/>
              <w:rPr>
                <w:rFonts w:ascii="Times New Roman" w:hAnsi="Times New Roman" w:cs="Times New Roman"/>
                <w:sz w:val="20"/>
              </w:rPr>
            </w:pPr>
          </w:p>
        </w:tc>
      </w:tr>
      <w:tr w:rsidR="00DB5A31" w:rsidRPr="00D95F40" w14:paraId="46F7CBF8" w14:textId="77777777" w:rsidTr="00E0759E">
        <w:trPr>
          <w:trHeight w:val="663"/>
        </w:trPr>
        <w:tc>
          <w:tcPr>
            <w:tcW w:w="1298" w:type="dxa"/>
            <w:vMerge/>
            <w:tcBorders>
              <w:top w:val="nil"/>
              <w:bottom w:val="single" w:sz="12" w:space="0" w:color="FFFFFF"/>
            </w:tcBorders>
            <w:shd w:val="clear" w:color="auto" w:fill="EBE8E9"/>
            <w:textDirection w:val="btLr"/>
          </w:tcPr>
          <w:p w14:paraId="2A4997B1" w14:textId="77777777" w:rsidR="00DB5A31" w:rsidRPr="004934B7" w:rsidRDefault="00DB5A31" w:rsidP="00E0759E">
            <w:pPr>
              <w:rPr>
                <w:rFonts w:ascii="Times New Roman" w:hAnsi="Times New Roman" w:cs="Times New Roman"/>
                <w:sz w:val="2"/>
                <w:szCs w:val="2"/>
              </w:rPr>
            </w:pPr>
          </w:p>
        </w:tc>
        <w:tc>
          <w:tcPr>
            <w:tcW w:w="1282" w:type="dxa"/>
            <w:tcBorders>
              <w:top w:val="single" w:sz="8" w:space="0" w:color="FFFFFF"/>
              <w:bottom w:val="single" w:sz="8" w:space="0" w:color="FFFFFF"/>
            </w:tcBorders>
            <w:shd w:val="clear" w:color="auto" w:fill="EBE8E9"/>
          </w:tcPr>
          <w:p w14:paraId="644D3B83" w14:textId="77777777" w:rsidR="00DB5A31" w:rsidRPr="004934B7" w:rsidRDefault="00DB5A31" w:rsidP="00E0759E">
            <w:pPr>
              <w:pStyle w:val="TableParagraph"/>
              <w:ind w:left="840"/>
              <w:rPr>
                <w:rFonts w:ascii="Times New Roman" w:hAnsi="Times New Roman" w:cs="Times New Roman"/>
                <w:sz w:val="20"/>
              </w:rPr>
            </w:pPr>
          </w:p>
        </w:tc>
        <w:tc>
          <w:tcPr>
            <w:tcW w:w="996" w:type="dxa"/>
            <w:tcBorders>
              <w:top w:val="single" w:sz="8" w:space="0" w:color="FFFFFF"/>
              <w:bottom w:val="single" w:sz="8" w:space="0" w:color="FFFFFF"/>
            </w:tcBorders>
            <w:shd w:val="clear" w:color="auto" w:fill="EBE8E9"/>
          </w:tcPr>
          <w:p w14:paraId="01F1051C" w14:textId="77777777" w:rsidR="00DB5A31" w:rsidRPr="004934B7" w:rsidRDefault="00DB5A31" w:rsidP="00E0759E">
            <w:pPr>
              <w:pStyle w:val="TableParagraph"/>
              <w:spacing w:before="56"/>
              <w:ind w:left="840"/>
              <w:jc w:val="center"/>
              <w:rPr>
                <w:rFonts w:ascii="Times New Roman" w:hAnsi="Times New Roman" w:cs="Times New Roman"/>
                <w:sz w:val="18"/>
              </w:rPr>
            </w:pPr>
            <w:r w:rsidRPr="004934B7">
              <w:rPr>
                <w:rFonts w:ascii="Times New Roman" w:hAnsi="Times New Roman" w:cs="Times New Roman"/>
                <w:color w:val="221F1F"/>
                <w:w w:val="99"/>
                <w:sz w:val="18"/>
              </w:rPr>
              <w:t>1</w:t>
            </w:r>
          </w:p>
        </w:tc>
        <w:tc>
          <w:tcPr>
            <w:tcW w:w="992" w:type="dxa"/>
            <w:tcBorders>
              <w:top w:val="single" w:sz="8" w:space="0" w:color="FFFFFF"/>
              <w:bottom w:val="single" w:sz="8" w:space="0" w:color="FFFFFF"/>
            </w:tcBorders>
            <w:shd w:val="clear" w:color="auto" w:fill="EBE8E9"/>
          </w:tcPr>
          <w:p w14:paraId="165DA198" w14:textId="77777777" w:rsidR="00DB5A31" w:rsidRPr="004934B7" w:rsidRDefault="00DB5A31" w:rsidP="00E0759E">
            <w:pPr>
              <w:pStyle w:val="TableParagraph"/>
              <w:spacing w:before="56"/>
              <w:ind w:left="840"/>
              <w:jc w:val="center"/>
              <w:rPr>
                <w:rFonts w:ascii="Times New Roman" w:hAnsi="Times New Roman" w:cs="Times New Roman"/>
                <w:sz w:val="18"/>
              </w:rPr>
            </w:pPr>
            <w:r w:rsidRPr="004934B7">
              <w:rPr>
                <w:rFonts w:ascii="Times New Roman" w:hAnsi="Times New Roman" w:cs="Times New Roman"/>
                <w:color w:val="221F1F"/>
                <w:w w:val="99"/>
                <w:sz w:val="18"/>
              </w:rPr>
              <w:t>2</w:t>
            </w:r>
          </w:p>
        </w:tc>
        <w:tc>
          <w:tcPr>
            <w:tcW w:w="1858" w:type="dxa"/>
            <w:tcBorders>
              <w:top w:val="single" w:sz="8" w:space="0" w:color="FFFFFF"/>
              <w:bottom w:val="single" w:sz="8" w:space="0" w:color="FFFFFF"/>
            </w:tcBorders>
            <w:shd w:val="clear" w:color="auto" w:fill="EBE8E9"/>
          </w:tcPr>
          <w:p w14:paraId="210D1452" w14:textId="77777777" w:rsidR="00DB5A31" w:rsidRPr="004934B7" w:rsidRDefault="00DB5A31" w:rsidP="00E0759E">
            <w:pPr>
              <w:pStyle w:val="TableParagraph"/>
              <w:spacing w:before="56"/>
              <w:ind w:left="840"/>
              <w:jc w:val="center"/>
              <w:rPr>
                <w:rFonts w:ascii="Times New Roman" w:hAnsi="Times New Roman" w:cs="Times New Roman"/>
                <w:sz w:val="18"/>
              </w:rPr>
            </w:pPr>
            <w:r w:rsidRPr="004934B7">
              <w:rPr>
                <w:rFonts w:ascii="Times New Roman" w:hAnsi="Times New Roman" w:cs="Times New Roman"/>
                <w:color w:val="221F1F"/>
                <w:w w:val="99"/>
                <w:sz w:val="18"/>
              </w:rPr>
              <w:t>3</w:t>
            </w:r>
          </w:p>
        </w:tc>
        <w:tc>
          <w:tcPr>
            <w:tcW w:w="1284" w:type="dxa"/>
            <w:tcBorders>
              <w:top w:val="single" w:sz="8" w:space="0" w:color="FFFFFF"/>
              <w:bottom w:val="single" w:sz="8" w:space="0" w:color="FFFFFF"/>
            </w:tcBorders>
            <w:shd w:val="clear" w:color="auto" w:fill="EBE8E9"/>
          </w:tcPr>
          <w:p w14:paraId="0DD15EF1" w14:textId="77777777" w:rsidR="00DB5A31" w:rsidRPr="004934B7" w:rsidRDefault="00DB5A31" w:rsidP="00E0759E">
            <w:pPr>
              <w:pStyle w:val="TableParagraph"/>
              <w:spacing w:before="56"/>
              <w:ind w:left="840"/>
              <w:jc w:val="center"/>
              <w:rPr>
                <w:rFonts w:ascii="Times New Roman" w:hAnsi="Times New Roman" w:cs="Times New Roman"/>
                <w:sz w:val="18"/>
              </w:rPr>
            </w:pPr>
            <w:r w:rsidRPr="004934B7">
              <w:rPr>
                <w:rFonts w:ascii="Times New Roman" w:hAnsi="Times New Roman" w:cs="Times New Roman"/>
                <w:color w:val="221F1F"/>
                <w:w w:val="99"/>
                <w:sz w:val="18"/>
              </w:rPr>
              <w:t>4</w:t>
            </w:r>
          </w:p>
        </w:tc>
        <w:tc>
          <w:tcPr>
            <w:tcW w:w="1273" w:type="dxa"/>
            <w:tcBorders>
              <w:top w:val="single" w:sz="8" w:space="0" w:color="FFFFFF"/>
              <w:bottom w:val="single" w:sz="8" w:space="0" w:color="FFFFFF"/>
            </w:tcBorders>
            <w:shd w:val="clear" w:color="auto" w:fill="EBE8E9"/>
          </w:tcPr>
          <w:p w14:paraId="3433EC2A" w14:textId="77777777" w:rsidR="00DB5A31" w:rsidRPr="004934B7" w:rsidRDefault="00DB5A31" w:rsidP="00E0759E">
            <w:pPr>
              <w:pStyle w:val="TableParagraph"/>
              <w:spacing w:before="56"/>
              <w:ind w:left="840"/>
              <w:jc w:val="center"/>
              <w:rPr>
                <w:rFonts w:ascii="Times New Roman" w:hAnsi="Times New Roman" w:cs="Times New Roman"/>
                <w:sz w:val="18"/>
              </w:rPr>
            </w:pPr>
            <w:r w:rsidRPr="004934B7">
              <w:rPr>
                <w:rFonts w:ascii="Times New Roman" w:hAnsi="Times New Roman" w:cs="Times New Roman"/>
                <w:color w:val="221F1F"/>
                <w:w w:val="99"/>
                <w:sz w:val="18"/>
              </w:rPr>
              <w:t>5</w:t>
            </w:r>
          </w:p>
        </w:tc>
      </w:tr>
      <w:tr w:rsidR="00DB5A31" w:rsidRPr="00D95F40" w14:paraId="726ACFE8" w14:textId="77777777" w:rsidTr="00E0759E">
        <w:trPr>
          <w:trHeight w:val="439"/>
        </w:trPr>
        <w:tc>
          <w:tcPr>
            <w:tcW w:w="1298" w:type="dxa"/>
            <w:vMerge/>
            <w:tcBorders>
              <w:top w:val="nil"/>
              <w:bottom w:val="single" w:sz="12" w:space="0" w:color="FFFFFF"/>
            </w:tcBorders>
            <w:shd w:val="clear" w:color="auto" w:fill="EBE8E9"/>
            <w:textDirection w:val="btLr"/>
          </w:tcPr>
          <w:p w14:paraId="2B58B23A" w14:textId="77777777" w:rsidR="00DB5A31" w:rsidRPr="004934B7" w:rsidRDefault="00DB5A31" w:rsidP="00E0759E">
            <w:pPr>
              <w:rPr>
                <w:rFonts w:ascii="Times New Roman" w:hAnsi="Times New Roman" w:cs="Times New Roman"/>
                <w:sz w:val="2"/>
                <w:szCs w:val="2"/>
              </w:rPr>
            </w:pPr>
          </w:p>
        </w:tc>
        <w:tc>
          <w:tcPr>
            <w:tcW w:w="7685" w:type="dxa"/>
            <w:gridSpan w:val="6"/>
            <w:tcBorders>
              <w:top w:val="single" w:sz="8" w:space="0" w:color="FFFFFF"/>
              <w:bottom w:val="single" w:sz="12" w:space="0" w:color="FFFFFF"/>
            </w:tcBorders>
            <w:shd w:val="clear" w:color="auto" w:fill="EBE8E9"/>
          </w:tcPr>
          <w:p w14:paraId="04BA1957" w14:textId="77777777" w:rsidR="00DB5A31" w:rsidRPr="004934B7" w:rsidRDefault="00DB5A31" w:rsidP="00E0759E">
            <w:pPr>
              <w:pStyle w:val="TableParagraph"/>
              <w:spacing w:before="56"/>
              <w:ind w:left="840" w:right="3306"/>
              <w:jc w:val="center"/>
              <w:rPr>
                <w:rFonts w:ascii="Times New Roman" w:hAnsi="Times New Roman" w:cs="Times New Roman"/>
                <w:b/>
                <w:sz w:val="18"/>
              </w:rPr>
            </w:pPr>
            <w:r w:rsidRPr="004934B7">
              <w:rPr>
                <w:rFonts w:ascii="Times New Roman" w:hAnsi="Times New Roman" w:cs="Times New Roman"/>
                <w:b/>
                <w:color w:val="221F1F"/>
                <w:w w:val="110"/>
                <w:sz w:val="18"/>
              </w:rPr>
              <w:t>Probability</w:t>
            </w:r>
          </w:p>
        </w:tc>
      </w:tr>
      <w:tr w:rsidR="00DB5A31" w:rsidRPr="00D95F40" w14:paraId="317E019C" w14:textId="77777777" w:rsidTr="00E0759E">
        <w:trPr>
          <w:trHeight w:val="403"/>
        </w:trPr>
        <w:tc>
          <w:tcPr>
            <w:tcW w:w="8983" w:type="dxa"/>
            <w:gridSpan w:val="7"/>
            <w:tcBorders>
              <w:top w:val="single" w:sz="12" w:space="0" w:color="FFFFFF"/>
            </w:tcBorders>
            <w:shd w:val="clear" w:color="auto" w:fill="EBE8E9"/>
          </w:tcPr>
          <w:p w14:paraId="06B6E50E" w14:textId="77777777" w:rsidR="00DB5A31" w:rsidRPr="004934B7" w:rsidRDefault="00DB5A31" w:rsidP="00E0759E">
            <w:pPr>
              <w:pStyle w:val="TableParagraph"/>
              <w:spacing w:before="55"/>
              <w:ind w:left="840" w:right="2421"/>
              <w:jc w:val="center"/>
              <w:rPr>
                <w:rFonts w:ascii="Times New Roman" w:hAnsi="Times New Roman" w:cs="Times New Roman"/>
                <w:b/>
                <w:sz w:val="18"/>
              </w:rPr>
            </w:pPr>
            <w:r w:rsidRPr="004934B7">
              <w:rPr>
                <w:rFonts w:ascii="Times New Roman" w:hAnsi="Times New Roman" w:cs="Times New Roman"/>
                <w:b/>
                <w:color w:val="221F1F"/>
                <w:w w:val="105"/>
                <w:sz w:val="18"/>
              </w:rPr>
              <w:t>Green = Low, Yellow = Moderate, Red = High</w:t>
            </w:r>
          </w:p>
        </w:tc>
      </w:tr>
    </w:tbl>
    <w:p w14:paraId="0381015A" w14:textId="77777777" w:rsidR="00DB5A31" w:rsidRPr="00DB5A31" w:rsidRDefault="00DB5A31" w:rsidP="00BE4680"/>
    <w:p w14:paraId="061EF0E5" w14:textId="27DC39FC" w:rsidR="002D2955" w:rsidRDefault="002D2955" w:rsidP="00CE372D">
      <w:pPr>
        <w:pStyle w:val="2"/>
        <w:spacing w:line="408" w:lineRule="auto"/>
      </w:pPr>
      <w:bookmarkStart w:id="65" w:name="_Toc71201530"/>
      <w:bookmarkStart w:id="66" w:name="_Toc82335339"/>
      <w:r w:rsidRPr="008F54C0">
        <w:t>5.</w:t>
      </w:r>
      <w:r w:rsidR="00DB5A31">
        <w:t>2</w:t>
      </w:r>
      <w:r w:rsidRPr="008F54C0">
        <w:t xml:space="preserve"> Social </w:t>
      </w:r>
      <w:r w:rsidR="00D31CB0">
        <w:t>R</w:t>
      </w:r>
      <w:r w:rsidRPr="008F54C0">
        <w:t>isks</w:t>
      </w:r>
      <w:bookmarkEnd w:id="65"/>
      <w:bookmarkEnd w:id="66"/>
    </w:p>
    <w:p w14:paraId="74E9B8C3" w14:textId="45BBA462" w:rsidR="00566C02" w:rsidRDefault="00566C02" w:rsidP="00BE4680">
      <w:pPr>
        <w:spacing w:line="360" w:lineRule="auto"/>
        <w:ind w:firstLine="420"/>
        <w:rPr>
          <w:rFonts w:ascii="Times New Roman" w:hAnsi="Times New Roman" w:cs="Times New Roman"/>
          <w:kern w:val="0"/>
          <w:sz w:val="24"/>
          <w:szCs w:val="24"/>
        </w:rPr>
      </w:pPr>
      <w:r w:rsidRPr="00566C02">
        <w:rPr>
          <w:rFonts w:ascii="Times New Roman" w:hAnsi="Times New Roman" w:cs="Times New Roman"/>
          <w:kern w:val="0"/>
          <w:sz w:val="24"/>
          <w:szCs w:val="24"/>
        </w:rPr>
        <w:t>The assessment of social issues will be</w:t>
      </w:r>
      <w:r w:rsidR="001C73E1">
        <w:rPr>
          <w:rFonts w:ascii="Times New Roman" w:hAnsi="Times New Roman" w:cs="Times New Roman"/>
          <w:kern w:val="0"/>
          <w:sz w:val="24"/>
          <w:szCs w:val="24"/>
        </w:rPr>
        <w:t xml:space="preserve"> one</w:t>
      </w:r>
      <w:r w:rsidRPr="00566C02">
        <w:rPr>
          <w:rFonts w:ascii="Times New Roman" w:hAnsi="Times New Roman" w:cs="Times New Roman"/>
          <w:kern w:val="0"/>
          <w:sz w:val="24"/>
          <w:szCs w:val="24"/>
        </w:rPr>
        <w:t xml:space="preserve"> </w:t>
      </w:r>
      <w:r w:rsidR="001C73E1">
        <w:rPr>
          <w:rFonts w:ascii="Times New Roman" w:hAnsi="Times New Roman" w:cs="Times New Roman"/>
          <w:kern w:val="0"/>
          <w:sz w:val="24"/>
          <w:szCs w:val="24"/>
        </w:rPr>
        <w:t xml:space="preserve">key issue of the ESIA Report, which </w:t>
      </w:r>
      <w:r w:rsidR="00DE38FA">
        <w:rPr>
          <w:rFonts w:ascii="Times New Roman" w:hAnsi="Times New Roman" w:cs="Times New Roman"/>
          <w:kern w:val="0"/>
          <w:sz w:val="24"/>
          <w:szCs w:val="24"/>
        </w:rPr>
        <w:t>includes consideration of</w:t>
      </w:r>
      <w:r w:rsidRPr="00566C02">
        <w:rPr>
          <w:rFonts w:ascii="Times New Roman" w:hAnsi="Times New Roman" w:cs="Times New Roman"/>
          <w:kern w:val="0"/>
          <w:sz w:val="24"/>
          <w:szCs w:val="24"/>
        </w:rPr>
        <w:t xml:space="preserve"> the potential impacts </w:t>
      </w:r>
      <w:r w:rsidR="001C73E1">
        <w:rPr>
          <w:rFonts w:ascii="Times New Roman" w:hAnsi="Times New Roman" w:cs="Times New Roman"/>
          <w:kern w:val="0"/>
          <w:sz w:val="24"/>
          <w:szCs w:val="24"/>
        </w:rPr>
        <w:t xml:space="preserve">of project activities </w:t>
      </w:r>
      <w:r w:rsidRPr="00566C02">
        <w:rPr>
          <w:rFonts w:ascii="Times New Roman" w:hAnsi="Times New Roman" w:cs="Times New Roman"/>
          <w:kern w:val="0"/>
          <w:sz w:val="24"/>
          <w:szCs w:val="24"/>
        </w:rPr>
        <w:t>on local people and their livelihoods.</w:t>
      </w:r>
    </w:p>
    <w:p w14:paraId="0A49B7C2" w14:textId="77777777" w:rsidR="003E30C8" w:rsidRPr="00566C02" w:rsidRDefault="003E30C8" w:rsidP="00566C02">
      <w:pPr>
        <w:spacing w:line="360" w:lineRule="auto"/>
        <w:rPr>
          <w:rFonts w:ascii="Times New Roman" w:hAnsi="Times New Roman" w:cs="Times New Roman"/>
          <w:kern w:val="0"/>
          <w:sz w:val="24"/>
          <w:szCs w:val="24"/>
        </w:rPr>
      </w:pPr>
    </w:p>
    <w:p w14:paraId="38F6052F" w14:textId="0F403934" w:rsidR="0007748E" w:rsidRDefault="00443959" w:rsidP="001C73E1">
      <w:pPr>
        <w:spacing w:line="360" w:lineRule="auto"/>
        <w:rPr>
          <w:rFonts w:ascii="Times New Roman" w:hAnsi="Times New Roman" w:cs="Times New Roman"/>
          <w:b/>
          <w:kern w:val="0"/>
          <w:sz w:val="24"/>
          <w:szCs w:val="24"/>
        </w:rPr>
      </w:pPr>
      <w:r w:rsidRPr="0026612B">
        <w:rPr>
          <w:rFonts w:ascii="Times New Roman" w:hAnsi="Times New Roman" w:cs="Times New Roman"/>
          <w:b/>
          <w:kern w:val="0"/>
          <w:sz w:val="24"/>
          <w:szCs w:val="24"/>
        </w:rPr>
        <w:t>R</w:t>
      </w:r>
      <w:r w:rsidR="0007748E" w:rsidRPr="0026612B">
        <w:rPr>
          <w:rFonts w:ascii="Times New Roman" w:hAnsi="Times New Roman" w:cs="Times New Roman"/>
          <w:b/>
          <w:kern w:val="0"/>
          <w:sz w:val="24"/>
          <w:szCs w:val="24"/>
        </w:rPr>
        <w:t>isk 1</w:t>
      </w:r>
      <w:r w:rsidR="00DD0B6B" w:rsidRPr="0026612B">
        <w:rPr>
          <w:rFonts w:ascii="Times New Roman" w:hAnsi="Times New Roman" w:cs="Times New Roman"/>
          <w:b/>
          <w:kern w:val="0"/>
          <w:sz w:val="24"/>
          <w:szCs w:val="24"/>
        </w:rPr>
        <w:t xml:space="preserve">: Local communities (including ethnic minorities) living in core area of </w:t>
      </w:r>
      <w:r w:rsidR="001C73E1">
        <w:rPr>
          <w:rFonts w:ascii="Times New Roman" w:hAnsi="Times New Roman" w:cs="Times New Roman"/>
          <w:b/>
          <w:kern w:val="0"/>
          <w:sz w:val="24"/>
          <w:szCs w:val="24"/>
        </w:rPr>
        <w:t>QM</w:t>
      </w:r>
      <w:r w:rsidR="00DD0B6B" w:rsidRPr="0026612B">
        <w:rPr>
          <w:rFonts w:ascii="Times New Roman" w:hAnsi="Times New Roman" w:cs="Times New Roman"/>
          <w:b/>
          <w:kern w:val="0"/>
          <w:sz w:val="24"/>
          <w:szCs w:val="24"/>
        </w:rPr>
        <w:t xml:space="preserve">NP </w:t>
      </w:r>
      <w:r w:rsidR="00674E0E">
        <w:rPr>
          <w:rFonts w:ascii="Times New Roman" w:hAnsi="Times New Roman" w:cs="Times New Roman"/>
          <w:b/>
          <w:kern w:val="0"/>
          <w:sz w:val="24"/>
          <w:szCs w:val="24"/>
        </w:rPr>
        <w:t>may choose to resettle/relocate *</w:t>
      </w:r>
      <w:r w:rsidR="00674E0E" w:rsidRPr="00BE4680">
        <w:rPr>
          <w:rFonts w:ascii="Times New Roman" w:hAnsi="Times New Roman" w:cs="Times New Roman"/>
          <w:bCs/>
          <w:i/>
          <w:iCs/>
          <w:kern w:val="0"/>
          <w:sz w:val="24"/>
          <w:szCs w:val="24"/>
        </w:rPr>
        <w:t>any voluntary resettlement will be supported by associated facility interventions outside of the purview of GEF/UNDP C</w:t>
      </w:r>
      <w:r w:rsidR="00E66511">
        <w:rPr>
          <w:rFonts w:ascii="Times New Roman" w:hAnsi="Times New Roman" w:cs="Times New Roman"/>
          <w:bCs/>
          <w:i/>
          <w:iCs/>
          <w:kern w:val="0"/>
          <w:sz w:val="24"/>
          <w:szCs w:val="24"/>
        </w:rPr>
        <w:t>-</w:t>
      </w:r>
      <w:r w:rsidR="00674E0E" w:rsidRPr="00BE4680">
        <w:rPr>
          <w:rFonts w:ascii="Times New Roman" w:hAnsi="Times New Roman" w:cs="Times New Roman"/>
          <w:bCs/>
          <w:i/>
          <w:iCs/>
          <w:kern w:val="0"/>
          <w:sz w:val="24"/>
          <w:szCs w:val="24"/>
        </w:rPr>
        <w:t>PAR3</w:t>
      </w:r>
    </w:p>
    <w:p w14:paraId="75A54463" w14:textId="77777777" w:rsidR="00017CCB" w:rsidRPr="0026612B" w:rsidRDefault="00017CCB" w:rsidP="00AA647C">
      <w:pPr>
        <w:spacing w:line="360" w:lineRule="auto"/>
        <w:rPr>
          <w:rFonts w:ascii="Times New Roman" w:hAnsi="Times New Roman" w:cs="Times New Roman"/>
          <w:b/>
          <w:kern w:val="0"/>
          <w:sz w:val="24"/>
          <w:szCs w:val="24"/>
        </w:rPr>
      </w:pPr>
    </w:p>
    <w:p w14:paraId="7D959C75" w14:textId="38C3F7A6" w:rsidR="00280BE8" w:rsidRPr="00BE4680" w:rsidRDefault="00280BE8" w:rsidP="00AA647C">
      <w:pPr>
        <w:autoSpaceDE w:val="0"/>
        <w:autoSpaceDN w:val="0"/>
        <w:adjustRightInd w:val="0"/>
        <w:spacing w:line="360" w:lineRule="auto"/>
        <w:rPr>
          <w:rFonts w:ascii="Times New Roman" w:hAnsi="Times New Roman" w:cs="Times New Roman"/>
          <w:bCs/>
          <w:iCs/>
          <w:sz w:val="24"/>
          <w:szCs w:val="24"/>
          <w:lang w:val="en-GB"/>
        </w:rPr>
      </w:pPr>
      <w:r w:rsidRPr="00BE4680">
        <w:rPr>
          <w:rFonts w:ascii="Times New Roman" w:hAnsi="Times New Roman" w:cs="Times New Roman"/>
          <w:bCs/>
          <w:iCs/>
          <w:sz w:val="24"/>
          <w:szCs w:val="24"/>
          <w:lang w:val="en-GB"/>
        </w:rPr>
        <w:t>Impact: 4 (Severe)</w:t>
      </w:r>
    </w:p>
    <w:p w14:paraId="320D5E73" w14:textId="3EDA4867" w:rsidR="00280BE8" w:rsidRDefault="00280BE8" w:rsidP="00AA647C">
      <w:pPr>
        <w:autoSpaceDE w:val="0"/>
        <w:autoSpaceDN w:val="0"/>
        <w:adjustRightInd w:val="0"/>
        <w:spacing w:line="360" w:lineRule="auto"/>
        <w:rPr>
          <w:rFonts w:ascii="Times New Roman" w:hAnsi="Times New Roman" w:cs="Times New Roman"/>
          <w:bCs/>
          <w:iCs/>
          <w:sz w:val="24"/>
          <w:szCs w:val="24"/>
          <w:lang w:val="en-GB"/>
        </w:rPr>
      </w:pPr>
      <w:r w:rsidRPr="00BE4680">
        <w:rPr>
          <w:rFonts w:ascii="Times New Roman" w:hAnsi="Times New Roman" w:cs="Times New Roman"/>
          <w:bCs/>
          <w:iCs/>
          <w:sz w:val="24"/>
          <w:szCs w:val="24"/>
          <w:lang w:val="en-GB"/>
        </w:rPr>
        <w:t>Probability: 3 (Moderately Likely)</w:t>
      </w:r>
    </w:p>
    <w:p w14:paraId="57185DB3" w14:textId="4368EF16" w:rsidR="009B5385" w:rsidRPr="00BE4680" w:rsidRDefault="009B5385" w:rsidP="00AA647C">
      <w:pPr>
        <w:autoSpaceDE w:val="0"/>
        <w:autoSpaceDN w:val="0"/>
        <w:adjustRightInd w:val="0"/>
        <w:spacing w:line="360" w:lineRule="auto"/>
        <w:rPr>
          <w:rFonts w:ascii="Times New Roman" w:hAnsi="Times New Roman" w:cs="Times New Roman"/>
          <w:bCs/>
          <w:iCs/>
          <w:sz w:val="24"/>
          <w:szCs w:val="24"/>
          <w:lang w:val="en-GB"/>
        </w:rPr>
      </w:pPr>
      <w:r>
        <w:rPr>
          <w:rFonts w:ascii="Times New Roman" w:hAnsi="Times New Roman" w:cs="Times New Roman"/>
          <w:bCs/>
          <w:iCs/>
          <w:sz w:val="24"/>
          <w:szCs w:val="24"/>
          <w:lang w:val="en-GB"/>
        </w:rPr>
        <w:t>Risk stage: both in project implementation and operation phases</w:t>
      </w:r>
    </w:p>
    <w:p w14:paraId="3B189450" w14:textId="1888178C" w:rsidR="00017CCB" w:rsidRPr="00BE4680" w:rsidRDefault="00EF2DF3" w:rsidP="00AA647C">
      <w:pPr>
        <w:autoSpaceDE w:val="0"/>
        <w:autoSpaceDN w:val="0"/>
        <w:adjustRightInd w:val="0"/>
        <w:spacing w:line="360" w:lineRule="auto"/>
        <w:rPr>
          <w:rFonts w:ascii="Times New Roman" w:hAnsi="Times New Roman" w:cs="Times New Roman"/>
          <w:bCs/>
          <w:iCs/>
          <w:sz w:val="24"/>
          <w:szCs w:val="24"/>
          <w:lang w:val="en-GB"/>
        </w:rPr>
      </w:pPr>
      <w:r w:rsidRPr="00BE4680">
        <w:rPr>
          <w:rFonts w:ascii="Times New Roman" w:hAnsi="Times New Roman" w:cs="Times New Roman"/>
          <w:bCs/>
          <w:iCs/>
          <w:sz w:val="24"/>
          <w:szCs w:val="24"/>
          <w:lang w:val="en-GB"/>
        </w:rPr>
        <w:t>Significan</w:t>
      </w:r>
      <w:r w:rsidR="003E30C8" w:rsidRPr="00BE4680">
        <w:rPr>
          <w:rFonts w:ascii="Times New Roman" w:hAnsi="Times New Roman" w:cs="Times New Roman"/>
          <w:bCs/>
          <w:iCs/>
          <w:sz w:val="24"/>
          <w:szCs w:val="24"/>
          <w:lang w:val="en-GB"/>
        </w:rPr>
        <w:t xml:space="preserve">ce: </w:t>
      </w:r>
      <w:r w:rsidR="00280BE8" w:rsidRPr="00BE4680">
        <w:rPr>
          <w:rFonts w:ascii="Times New Roman" w:hAnsi="Times New Roman" w:cs="Times New Roman"/>
          <w:bCs/>
          <w:iCs/>
          <w:sz w:val="24"/>
          <w:szCs w:val="24"/>
          <w:lang w:val="en-GB"/>
        </w:rPr>
        <w:t>High</w:t>
      </w:r>
    </w:p>
    <w:p w14:paraId="7145EC48" w14:textId="37FC036B" w:rsidR="00EF2DF3" w:rsidRPr="00BE4680" w:rsidRDefault="00EF2DF3" w:rsidP="00AA647C">
      <w:pPr>
        <w:autoSpaceDE w:val="0"/>
        <w:autoSpaceDN w:val="0"/>
        <w:adjustRightInd w:val="0"/>
        <w:spacing w:line="360" w:lineRule="auto"/>
        <w:rPr>
          <w:rFonts w:ascii="Times New Roman" w:hAnsi="Times New Roman" w:cs="Times New Roman"/>
          <w:b/>
          <w:iCs/>
          <w:sz w:val="24"/>
          <w:szCs w:val="24"/>
          <w:lang w:val="en-GB"/>
        </w:rPr>
      </w:pPr>
    </w:p>
    <w:p w14:paraId="0286C425" w14:textId="571E7787" w:rsidR="005211D2" w:rsidRPr="00BE4680" w:rsidRDefault="005211D2" w:rsidP="00AA647C">
      <w:pPr>
        <w:autoSpaceDE w:val="0"/>
        <w:autoSpaceDN w:val="0"/>
        <w:adjustRightInd w:val="0"/>
        <w:spacing w:line="360" w:lineRule="auto"/>
        <w:rPr>
          <w:rFonts w:ascii="Times New Roman" w:hAnsi="Times New Roman" w:cs="Times New Roman"/>
          <w:bCs/>
          <w:iCs/>
          <w:sz w:val="24"/>
          <w:szCs w:val="24"/>
          <w:u w:val="single"/>
          <w:lang w:val="en-GB"/>
        </w:rPr>
      </w:pPr>
      <w:r w:rsidRPr="00BE4680">
        <w:rPr>
          <w:rFonts w:ascii="Times New Roman" w:hAnsi="Times New Roman" w:cs="Times New Roman"/>
          <w:bCs/>
          <w:iCs/>
          <w:sz w:val="24"/>
          <w:szCs w:val="24"/>
          <w:u w:val="single"/>
          <w:lang w:val="en-GB"/>
        </w:rPr>
        <w:t>Description of assessment</w:t>
      </w:r>
      <w:r w:rsidR="00280BE8" w:rsidRPr="00BE4680">
        <w:rPr>
          <w:rFonts w:ascii="Times New Roman" w:hAnsi="Times New Roman" w:cs="Times New Roman"/>
          <w:bCs/>
          <w:iCs/>
          <w:sz w:val="24"/>
          <w:szCs w:val="24"/>
          <w:u w:val="single"/>
          <w:lang w:val="en-GB"/>
        </w:rPr>
        <w:t>:</w:t>
      </w:r>
    </w:p>
    <w:p w14:paraId="50F1DCFA" w14:textId="1E535AC8" w:rsidR="00270574" w:rsidRPr="00BE4680" w:rsidRDefault="00DD0B6B" w:rsidP="00F94CAC">
      <w:pPr>
        <w:autoSpaceDE w:val="0"/>
        <w:autoSpaceDN w:val="0"/>
        <w:adjustRightInd w:val="0"/>
        <w:spacing w:line="360" w:lineRule="auto"/>
        <w:ind w:firstLineChars="200" w:firstLine="480"/>
        <w:rPr>
          <w:rFonts w:ascii="Times New Roman" w:hAnsi="Times New Roman"/>
          <w:sz w:val="24"/>
          <w:szCs w:val="24"/>
        </w:rPr>
      </w:pPr>
      <w:r w:rsidRPr="002A2DF0">
        <w:rPr>
          <w:rFonts w:ascii="Times New Roman" w:hAnsi="Times New Roman"/>
          <w:sz w:val="24"/>
          <w:szCs w:val="24"/>
          <w:lang w:val="en-GB"/>
        </w:rPr>
        <w:t>The implementation plan for the NP</w:t>
      </w:r>
      <w:r w:rsidR="00BB3D02" w:rsidRPr="002A2DF0">
        <w:rPr>
          <w:rFonts w:ascii="Times New Roman" w:hAnsi="Times New Roman"/>
          <w:sz w:val="24"/>
          <w:szCs w:val="24"/>
          <w:lang w:val="en-GB"/>
        </w:rPr>
        <w:t xml:space="preserve"> </w:t>
      </w:r>
      <w:r w:rsidRPr="002A2DF0">
        <w:rPr>
          <w:rFonts w:ascii="Times New Roman" w:hAnsi="Times New Roman"/>
          <w:sz w:val="24"/>
          <w:szCs w:val="24"/>
          <w:lang w:val="en-GB"/>
        </w:rPr>
        <w:t>system issued by the government in September 2017</w:t>
      </w:r>
      <w:r w:rsidR="00674E0E">
        <w:rPr>
          <w:rFonts w:ascii="Times New Roman" w:hAnsi="Times New Roman"/>
          <w:sz w:val="24"/>
          <w:szCs w:val="24"/>
          <w:lang w:val="en-GB"/>
        </w:rPr>
        <w:t xml:space="preserve"> (which is not an element of the UNDP/C</w:t>
      </w:r>
      <w:r w:rsidR="00B45089">
        <w:rPr>
          <w:rFonts w:ascii="Times New Roman" w:hAnsi="Times New Roman"/>
          <w:sz w:val="24"/>
          <w:szCs w:val="24"/>
          <w:lang w:val="en-GB"/>
        </w:rPr>
        <w:t>-</w:t>
      </w:r>
      <w:r w:rsidR="00674E0E">
        <w:rPr>
          <w:rFonts w:ascii="Times New Roman" w:hAnsi="Times New Roman"/>
          <w:sz w:val="24"/>
          <w:szCs w:val="24"/>
          <w:lang w:val="en-GB"/>
        </w:rPr>
        <w:t>PAR3 project)</w:t>
      </w:r>
      <w:r w:rsidRPr="002A2DF0">
        <w:rPr>
          <w:rFonts w:ascii="Times New Roman" w:hAnsi="Times New Roman"/>
          <w:sz w:val="24"/>
          <w:szCs w:val="24"/>
          <w:lang w:val="en-GB"/>
        </w:rPr>
        <w:t xml:space="preserve"> notes that in key conservation zones</w:t>
      </w:r>
      <w:r w:rsidR="00B45089">
        <w:rPr>
          <w:rFonts w:ascii="Times New Roman" w:hAnsi="Times New Roman"/>
          <w:sz w:val="24"/>
          <w:szCs w:val="24"/>
          <w:lang w:val="en-GB"/>
        </w:rPr>
        <w:t>,</w:t>
      </w:r>
      <w:r w:rsidRPr="002A2DF0">
        <w:rPr>
          <w:rFonts w:ascii="Times New Roman" w:hAnsi="Times New Roman"/>
          <w:sz w:val="24"/>
          <w:szCs w:val="24"/>
          <w:lang w:val="en-GB"/>
        </w:rPr>
        <w:t xml:space="preserve"> resettlement of local communities would support the full achievement of conservation objectives and </w:t>
      </w:r>
      <w:r w:rsidR="00B45089">
        <w:rPr>
          <w:rFonts w:ascii="Times New Roman" w:hAnsi="Times New Roman"/>
          <w:sz w:val="24"/>
          <w:szCs w:val="24"/>
          <w:lang w:val="en-GB"/>
        </w:rPr>
        <w:t xml:space="preserve">that </w:t>
      </w:r>
      <w:r w:rsidRPr="002A2DF0">
        <w:rPr>
          <w:rFonts w:ascii="Times New Roman" w:hAnsi="Times New Roman"/>
          <w:sz w:val="24"/>
          <w:szCs w:val="24"/>
          <w:lang w:val="en-GB"/>
        </w:rPr>
        <w:t xml:space="preserve">any such resettlement </w:t>
      </w:r>
      <w:r w:rsidR="00AA647C">
        <w:rPr>
          <w:rFonts w:ascii="Times New Roman" w:hAnsi="Times New Roman"/>
          <w:sz w:val="24"/>
          <w:szCs w:val="24"/>
          <w:lang w:val="en-GB"/>
        </w:rPr>
        <w:t xml:space="preserve">must </w:t>
      </w:r>
      <w:r w:rsidRPr="002A2DF0">
        <w:rPr>
          <w:rFonts w:ascii="Times New Roman" w:hAnsi="Times New Roman"/>
          <w:sz w:val="24"/>
          <w:szCs w:val="24"/>
          <w:lang w:val="en-GB"/>
        </w:rPr>
        <w:t xml:space="preserve">be gradual and voluntary in nature. </w:t>
      </w:r>
    </w:p>
    <w:p w14:paraId="5F3A374F" w14:textId="08B84976" w:rsidR="00C92C76" w:rsidRDefault="00C92C76" w:rsidP="00C92C76">
      <w:pPr>
        <w:pStyle w:val="af9"/>
        <w:spacing w:beforeLines="0" w:before="0" w:afterLines="0" w:after="0"/>
        <w:ind w:firstLine="480"/>
        <w:rPr>
          <w:rFonts w:ascii="Times New Roman" w:hAnsi="Times New Roman"/>
          <w:color w:val="000000" w:themeColor="text1"/>
          <w:szCs w:val="24"/>
        </w:rPr>
      </w:pPr>
      <w:r>
        <w:rPr>
          <w:rFonts w:ascii="Times New Roman" w:hAnsi="Times New Roman"/>
          <w:color w:val="000000" w:themeColor="text1"/>
          <w:szCs w:val="24"/>
        </w:rPr>
        <w:t xml:space="preserve">In accordance with international best practice, the risks that have the potential to eventuate through activities supported solely by associated facilities (not directly related to C-PAR3) have been included in risk assessment undertaken during the completion of this ESIA. Therefore, it is important to note that while this risk has been assigned a significance level of ‘high’, this is not a direct reflection of the probability and consequence/impact of this risk eventuating as a direct result of C-PAR3 activities. </w:t>
      </w:r>
    </w:p>
    <w:p w14:paraId="3C98734F" w14:textId="5A5570FF" w:rsidR="00674E0E" w:rsidRDefault="00674E0E" w:rsidP="00AA647C">
      <w:pPr>
        <w:autoSpaceDE w:val="0"/>
        <w:autoSpaceDN w:val="0"/>
        <w:adjustRightInd w:val="0"/>
        <w:spacing w:line="360" w:lineRule="auto"/>
        <w:ind w:firstLineChars="200" w:firstLine="480"/>
        <w:rPr>
          <w:rFonts w:ascii="Times New Roman" w:hAnsi="Times New Roman"/>
          <w:sz w:val="24"/>
          <w:szCs w:val="24"/>
          <w:lang w:val="en-GB"/>
        </w:rPr>
      </w:pPr>
      <w:r>
        <w:rPr>
          <w:rFonts w:ascii="Times New Roman" w:hAnsi="Times New Roman"/>
          <w:sz w:val="24"/>
          <w:szCs w:val="24"/>
          <w:lang w:val="en-GB"/>
        </w:rPr>
        <w:t>T</w:t>
      </w:r>
      <w:r w:rsidR="00F14444" w:rsidRPr="002A2DF0">
        <w:rPr>
          <w:rFonts w:ascii="Times New Roman" w:hAnsi="Times New Roman"/>
          <w:sz w:val="24"/>
          <w:szCs w:val="24"/>
          <w:lang w:val="en-GB"/>
        </w:rPr>
        <w:t>hrough the household survey, it</w:t>
      </w:r>
      <w:r>
        <w:rPr>
          <w:rFonts w:ascii="Times New Roman" w:hAnsi="Times New Roman"/>
          <w:sz w:val="24"/>
          <w:szCs w:val="24"/>
          <w:lang w:val="en-GB"/>
        </w:rPr>
        <w:t xml:space="preserve"> has been identified t</w:t>
      </w:r>
      <w:r w:rsidR="00F14444" w:rsidRPr="002A2DF0">
        <w:rPr>
          <w:rFonts w:ascii="Times New Roman" w:hAnsi="Times New Roman"/>
          <w:sz w:val="24"/>
          <w:szCs w:val="24"/>
          <w:lang w:val="en-GB"/>
        </w:rPr>
        <w:t>hat local people (including ethnic minorit</w:t>
      </w:r>
      <w:r w:rsidR="00577F7E">
        <w:rPr>
          <w:rFonts w:ascii="Times New Roman" w:hAnsi="Times New Roman"/>
          <w:sz w:val="24"/>
          <w:szCs w:val="24"/>
          <w:lang w:val="en-GB"/>
        </w:rPr>
        <w:t>ies</w:t>
      </w:r>
      <w:r w:rsidR="00F14444" w:rsidRPr="002A2DF0">
        <w:rPr>
          <w:rFonts w:ascii="Times New Roman" w:hAnsi="Times New Roman"/>
          <w:sz w:val="24"/>
          <w:szCs w:val="24"/>
          <w:lang w:val="en-GB"/>
        </w:rPr>
        <w:t xml:space="preserve">) </w:t>
      </w:r>
      <w:r>
        <w:rPr>
          <w:rFonts w:ascii="Times New Roman" w:hAnsi="Times New Roman"/>
          <w:sz w:val="24"/>
          <w:szCs w:val="24"/>
          <w:lang w:val="en-GB"/>
        </w:rPr>
        <w:t xml:space="preserve">generally </w:t>
      </w:r>
      <w:r w:rsidR="00F14444" w:rsidRPr="002A2DF0">
        <w:rPr>
          <w:rFonts w:ascii="Times New Roman" w:hAnsi="Times New Roman"/>
          <w:sz w:val="24"/>
          <w:szCs w:val="24"/>
          <w:lang w:val="en-GB"/>
        </w:rPr>
        <w:t>hold two attitudes towards</w:t>
      </w:r>
      <w:r>
        <w:rPr>
          <w:rFonts w:ascii="Times New Roman" w:hAnsi="Times New Roman"/>
          <w:sz w:val="24"/>
          <w:szCs w:val="24"/>
          <w:lang w:val="en-GB"/>
        </w:rPr>
        <w:t xml:space="preserve"> potential relocation/</w:t>
      </w:r>
      <w:r w:rsidR="00F14444" w:rsidRPr="002A2DF0">
        <w:rPr>
          <w:rFonts w:ascii="Times New Roman" w:hAnsi="Times New Roman"/>
          <w:sz w:val="24"/>
          <w:szCs w:val="24"/>
          <w:lang w:val="en-GB"/>
        </w:rPr>
        <w:t xml:space="preserve">resettlement. </w:t>
      </w:r>
      <w:r w:rsidR="00154733">
        <w:rPr>
          <w:rFonts w:ascii="Times New Roman" w:hAnsi="Times New Roman"/>
          <w:sz w:val="24"/>
          <w:szCs w:val="24"/>
          <w:lang w:val="en-GB"/>
        </w:rPr>
        <w:t>Most</w:t>
      </w:r>
      <w:r w:rsidR="00871CA6">
        <w:rPr>
          <w:rFonts w:ascii="Times New Roman" w:hAnsi="Times New Roman"/>
          <w:sz w:val="24"/>
          <w:szCs w:val="24"/>
          <w:lang w:val="en-GB"/>
        </w:rPr>
        <w:t xml:space="preserve"> of them (64%) </w:t>
      </w:r>
      <w:r w:rsidR="008E356E">
        <w:rPr>
          <w:rFonts w:ascii="Times New Roman" w:hAnsi="Times New Roman"/>
          <w:sz w:val="24"/>
          <w:szCs w:val="24"/>
          <w:lang w:val="en-GB"/>
        </w:rPr>
        <w:t xml:space="preserve">among </w:t>
      </w:r>
      <w:r w:rsidR="008E356E" w:rsidRPr="008E356E">
        <w:rPr>
          <w:rFonts w:ascii="Times New Roman" w:hAnsi="Times New Roman"/>
          <w:sz w:val="24"/>
          <w:szCs w:val="24"/>
          <w:lang w:val="en-GB"/>
        </w:rPr>
        <w:t>60 respondents</w:t>
      </w:r>
      <w:r w:rsidR="008E356E">
        <w:rPr>
          <w:rFonts w:ascii="Times New Roman" w:hAnsi="Times New Roman"/>
          <w:sz w:val="24"/>
          <w:szCs w:val="24"/>
          <w:lang w:val="en-GB"/>
        </w:rPr>
        <w:t xml:space="preserve"> </w:t>
      </w:r>
      <w:r w:rsidR="00F14444" w:rsidRPr="002A2DF0">
        <w:rPr>
          <w:rFonts w:ascii="Times New Roman" w:hAnsi="Times New Roman"/>
          <w:sz w:val="24"/>
          <w:szCs w:val="24"/>
          <w:lang w:val="en-GB"/>
        </w:rPr>
        <w:t>are willing to support resettlement</w:t>
      </w:r>
      <w:r>
        <w:rPr>
          <w:rFonts w:ascii="Times New Roman" w:hAnsi="Times New Roman"/>
          <w:sz w:val="24"/>
          <w:szCs w:val="24"/>
          <w:lang w:val="en-GB"/>
        </w:rPr>
        <w:t xml:space="preserve"> outside of the core conservation zone</w:t>
      </w:r>
      <w:r w:rsidR="00F14444" w:rsidRPr="002A2DF0">
        <w:rPr>
          <w:rFonts w:ascii="Times New Roman" w:hAnsi="Times New Roman"/>
          <w:sz w:val="24"/>
          <w:szCs w:val="24"/>
          <w:lang w:val="en-GB"/>
        </w:rPr>
        <w:t xml:space="preserve"> </w:t>
      </w:r>
      <w:r w:rsidR="00871CA6">
        <w:rPr>
          <w:rFonts w:ascii="Times New Roman" w:hAnsi="Times New Roman"/>
          <w:sz w:val="24"/>
          <w:szCs w:val="24"/>
          <w:lang w:val="en-GB"/>
        </w:rPr>
        <w:t>(Fig.</w:t>
      </w:r>
      <w:r w:rsidR="002274E9">
        <w:rPr>
          <w:rFonts w:ascii="Times New Roman" w:hAnsi="Times New Roman"/>
          <w:sz w:val="24"/>
          <w:szCs w:val="24"/>
          <w:lang w:val="en-GB"/>
        </w:rPr>
        <w:t xml:space="preserve"> </w:t>
      </w:r>
      <w:r w:rsidR="00050E6E">
        <w:rPr>
          <w:rFonts w:ascii="Times New Roman" w:hAnsi="Times New Roman"/>
          <w:sz w:val="24"/>
          <w:szCs w:val="24"/>
          <w:lang w:val="en-GB"/>
        </w:rPr>
        <w:t>5</w:t>
      </w:r>
      <w:r w:rsidR="00871CA6">
        <w:rPr>
          <w:rFonts w:ascii="Times New Roman" w:hAnsi="Times New Roman"/>
          <w:sz w:val="24"/>
          <w:szCs w:val="24"/>
          <w:lang w:val="en-GB"/>
        </w:rPr>
        <w:t>)</w:t>
      </w:r>
      <w:r w:rsidR="00270574">
        <w:rPr>
          <w:rFonts w:ascii="Times New Roman" w:hAnsi="Times New Roman"/>
          <w:sz w:val="24"/>
          <w:szCs w:val="24"/>
          <w:lang w:val="en-GB"/>
        </w:rPr>
        <w:t>.</w:t>
      </w:r>
      <w:r w:rsidR="0061390C" w:rsidRPr="002A2DF0">
        <w:rPr>
          <w:rFonts w:ascii="Times New Roman" w:hAnsi="Times New Roman"/>
          <w:sz w:val="24"/>
          <w:szCs w:val="24"/>
          <w:lang w:val="en-GB"/>
        </w:rPr>
        <w:t xml:space="preserve"> On the other hand, </w:t>
      </w:r>
      <w:r w:rsidR="00270574">
        <w:rPr>
          <w:rFonts w:ascii="Times New Roman" w:hAnsi="Times New Roman"/>
          <w:sz w:val="24"/>
          <w:szCs w:val="24"/>
          <w:lang w:val="en-GB"/>
        </w:rPr>
        <w:t xml:space="preserve">others </w:t>
      </w:r>
      <w:r w:rsidR="0061390C" w:rsidRPr="002A2DF0">
        <w:rPr>
          <w:rFonts w:ascii="Times New Roman" w:hAnsi="Times New Roman"/>
          <w:sz w:val="24"/>
          <w:szCs w:val="24"/>
          <w:lang w:val="en-GB"/>
        </w:rPr>
        <w:t xml:space="preserve">are </w:t>
      </w:r>
      <w:r w:rsidR="00F14444" w:rsidRPr="002A2DF0">
        <w:rPr>
          <w:rFonts w:ascii="Times New Roman" w:hAnsi="Times New Roman"/>
          <w:sz w:val="24"/>
          <w:szCs w:val="24"/>
          <w:lang w:val="en-GB"/>
        </w:rPr>
        <w:t>concern</w:t>
      </w:r>
      <w:r w:rsidR="003E30C8">
        <w:rPr>
          <w:rFonts w:ascii="Times New Roman" w:hAnsi="Times New Roman"/>
          <w:sz w:val="24"/>
          <w:szCs w:val="24"/>
          <w:lang w:val="en-GB"/>
        </w:rPr>
        <w:t>ed</w:t>
      </w:r>
      <w:r w:rsidR="00F14444" w:rsidRPr="002A2DF0">
        <w:rPr>
          <w:rFonts w:ascii="Times New Roman" w:hAnsi="Times New Roman"/>
          <w:sz w:val="24"/>
          <w:szCs w:val="24"/>
          <w:lang w:val="en-GB"/>
        </w:rPr>
        <w:t xml:space="preserve"> about whether </w:t>
      </w:r>
      <w:r w:rsidR="00270574">
        <w:rPr>
          <w:rFonts w:ascii="Times New Roman" w:hAnsi="Times New Roman"/>
          <w:sz w:val="24"/>
          <w:szCs w:val="24"/>
          <w:lang w:val="en-GB"/>
        </w:rPr>
        <w:t>their</w:t>
      </w:r>
      <w:r w:rsidR="00F14444" w:rsidRPr="002A2DF0">
        <w:rPr>
          <w:rFonts w:ascii="Times New Roman" w:hAnsi="Times New Roman"/>
          <w:sz w:val="24"/>
          <w:szCs w:val="24"/>
          <w:lang w:val="en-GB"/>
        </w:rPr>
        <w:t xml:space="preserve"> livelihood will be guaranteed after resettlement.</w:t>
      </w:r>
      <w:r w:rsidR="00F14444" w:rsidRPr="002A2DF0">
        <w:rPr>
          <w:rFonts w:ascii="Times New Roman" w:hAnsi="Times New Roman" w:hint="eastAsia"/>
          <w:sz w:val="24"/>
          <w:szCs w:val="24"/>
          <w:lang w:val="en-GB"/>
        </w:rPr>
        <w:t xml:space="preserve"> </w:t>
      </w:r>
      <w:r w:rsidR="00454326">
        <w:rPr>
          <w:rFonts w:ascii="Times New Roman" w:hAnsi="Times New Roman"/>
          <w:sz w:val="24"/>
          <w:szCs w:val="24"/>
          <w:lang w:val="en-GB"/>
        </w:rPr>
        <w:t>While no resettlement is to be supported by GEF funding, the relevant project proponents will encourage associated facilities and local governments to adhere to the FPIC principles and processes outlined in Annex D when consulting with residents about the prospect of voluntary resettlement. A land commitment letter template is provided in Annex E, the use of which (by associated facilities) should also be encouraged by relevant project personnel.</w:t>
      </w:r>
    </w:p>
    <w:p w14:paraId="28F61F52" w14:textId="28D1AD94" w:rsidR="00154733" w:rsidRDefault="00C64593" w:rsidP="000701BA">
      <w:pPr>
        <w:autoSpaceDE w:val="0"/>
        <w:autoSpaceDN w:val="0"/>
        <w:adjustRightInd w:val="0"/>
        <w:spacing w:line="360" w:lineRule="auto"/>
        <w:ind w:firstLineChars="200" w:firstLine="480"/>
        <w:rPr>
          <w:rFonts w:ascii="Times New Roman" w:hAnsi="Times New Roman"/>
          <w:sz w:val="24"/>
          <w:szCs w:val="24"/>
          <w:lang w:val="en-GB"/>
        </w:rPr>
      </w:pPr>
      <w:r w:rsidRPr="002A2DF0">
        <w:rPr>
          <w:rFonts w:ascii="Times New Roman" w:hAnsi="Times New Roman"/>
          <w:sz w:val="24"/>
          <w:szCs w:val="24"/>
          <w:lang w:val="en-GB"/>
        </w:rPr>
        <w:t xml:space="preserve">In some resettlement cases </w:t>
      </w:r>
      <w:r w:rsidR="00270574">
        <w:rPr>
          <w:rFonts w:ascii="Times New Roman" w:hAnsi="Times New Roman"/>
          <w:sz w:val="24"/>
          <w:szCs w:val="24"/>
          <w:lang w:val="en-GB"/>
        </w:rPr>
        <w:t xml:space="preserve">that have </w:t>
      </w:r>
      <w:r w:rsidRPr="002A2DF0">
        <w:rPr>
          <w:rFonts w:ascii="Times New Roman" w:hAnsi="Times New Roman"/>
          <w:sz w:val="24"/>
          <w:szCs w:val="24"/>
          <w:lang w:val="en-GB"/>
        </w:rPr>
        <w:t xml:space="preserve">occurred in China, local government will offer houses </w:t>
      </w:r>
      <w:r w:rsidRPr="002A2DF0">
        <w:rPr>
          <w:rFonts w:ascii="Times New Roman" w:hAnsi="Times New Roman"/>
          <w:sz w:val="24"/>
          <w:szCs w:val="24"/>
          <w:lang w:val="en-GB"/>
        </w:rPr>
        <w:lastRenderedPageBreak/>
        <w:t xml:space="preserve">and compensation for migrants, </w:t>
      </w:r>
      <w:r w:rsidR="00266980" w:rsidRPr="002A2DF0">
        <w:rPr>
          <w:rFonts w:ascii="Times New Roman" w:hAnsi="Times New Roman"/>
          <w:sz w:val="24"/>
          <w:szCs w:val="24"/>
          <w:lang w:val="en-GB"/>
        </w:rPr>
        <w:t>and help</w:t>
      </w:r>
      <w:r w:rsidR="00154733">
        <w:rPr>
          <w:rFonts w:ascii="Times New Roman" w:hAnsi="Times New Roman"/>
          <w:sz w:val="24"/>
          <w:szCs w:val="24"/>
          <w:lang w:val="en-GB"/>
        </w:rPr>
        <w:t xml:space="preserve"> to</w:t>
      </w:r>
      <w:r w:rsidR="00266980" w:rsidRPr="002A2DF0">
        <w:rPr>
          <w:rFonts w:ascii="Times New Roman" w:hAnsi="Times New Roman"/>
          <w:sz w:val="24"/>
          <w:szCs w:val="24"/>
          <w:lang w:val="en-GB"/>
        </w:rPr>
        <w:t xml:space="preserve"> develop </w:t>
      </w:r>
      <w:r w:rsidR="00266980" w:rsidRPr="00270574">
        <w:rPr>
          <w:rFonts w:ascii="Times New Roman" w:hAnsi="Times New Roman"/>
          <w:sz w:val="24"/>
          <w:szCs w:val="24"/>
          <w:lang w:val="en-GB"/>
        </w:rPr>
        <w:t>alternative livelihood</w:t>
      </w:r>
      <w:r w:rsidR="00154733">
        <w:rPr>
          <w:rFonts w:ascii="Times New Roman" w:hAnsi="Times New Roman"/>
          <w:sz w:val="24"/>
          <w:szCs w:val="24"/>
          <w:lang w:val="en-GB"/>
        </w:rPr>
        <w:t>s</w:t>
      </w:r>
      <w:r w:rsidR="00266980" w:rsidRPr="00270574">
        <w:rPr>
          <w:rFonts w:ascii="Times New Roman" w:hAnsi="Times New Roman"/>
          <w:sz w:val="24"/>
          <w:szCs w:val="24"/>
          <w:lang w:val="en-GB"/>
        </w:rPr>
        <w:t xml:space="preserve">, </w:t>
      </w:r>
      <w:r w:rsidR="00154733">
        <w:rPr>
          <w:rFonts w:ascii="Times New Roman" w:hAnsi="Times New Roman"/>
          <w:sz w:val="24"/>
          <w:szCs w:val="24"/>
          <w:lang w:val="en-GB"/>
        </w:rPr>
        <w:t>thus</w:t>
      </w:r>
      <w:r w:rsidRPr="00270574">
        <w:rPr>
          <w:rFonts w:ascii="Times New Roman" w:hAnsi="Times New Roman"/>
          <w:sz w:val="24"/>
          <w:szCs w:val="24"/>
          <w:lang w:val="en-GB"/>
        </w:rPr>
        <w:t xml:space="preserve"> improv</w:t>
      </w:r>
      <w:r w:rsidR="00154733">
        <w:rPr>
          <w:rFonts w:ascii="Times New Roman" w:hAnsi="Times New Roman"/>
          <w:sz w:val="24"/>
          <w:szCs w:val="24"/>
          <w:lang w:val="en-GB"/>
        </w:rPr>
        <w:t>ing</w:t>
      </w:r>
      <w:r w:rsidRPr="00270574">
        <w:rPr>
          <w:rFonts w:ascii="Times New Roman" w:hAnsi="Times New Roman"/>
          <w:sz w:val="24"/>
          <w:szCs w:val="24"/>
          <w:lang w:val="en-GB"/>
        </w:rPr>
        <w:t xml:space="preserve"> their </w:t>
      </w:r>
      <w:r w:rsidR="00154733">
        <w:rPr>
          <w:rFonts w:ascii="Times New Roman" w:hAnsi="Times New Roman"/>
          <w:sz w:val="24"/>
          <w:szCs w:val="24"/>
          <w:lang w:val="en-GB"/>
        </w:rPr>
        <w:t>ability to</w:t>
      </w:r>
      <w:r w:rsidR="0026612B" w:rsidRPr="00270574">
        <w:rPr>
          <w:rFonts w:ascii="Times New Roman" w:hAnsi="Times New Roman"/>
          <w:sz w:val="24"/>
          <w:szCs w:val="24"/>
          <w:lang w:val="en-GB"/>
        </w:rPr>
        <w:t xml:space="preserve"> adapt to the new environment.</w:t>
      </w:r>
      <w:r w:rsidR="00674E0E">
        <w:rPr>
          <w:rFonts w:ascii="Times New Roman" w:hAnsi="Times New Roman"/>
          <w:sz w:val="24"/>
          <w:szCs w:val="24"/>
          <w:lang w:val="en-GB"/>
        </w:rPr>
        <w:t xml:space="preserve"> Such an approach has been suggested</w:t>
      </w:r>
      <w:r w:rsidR="00F547CC">
        <w:rPr>
          <w:rFonts w:ascii="Times New Roman" w:hAnsi="Times New Roman"/>
          <w:sz w:val="24"/>
          <w:szCs w:val="24"/>
          <w:lang w:val="en-GB"/>
        </w:rPr>
        <w:t xml:space="preserve"> </w:t>
      </w:r>
      <w:r w:rsidR="00674E0E">
        <w:rPr>
          <w:rFonts w:ascii="Times New Roman" w:hAnsi="Times New Roman"/>
          <w:sz w:val="24"/>
          <w:szCs w:val="24"/>
          <w:lang w:val="en-GB"/>
        </w:rPr>
        <w:t>for any associated facility resettlement that would occur within the boundaries of C</w:t>
      </w:r>
      <w:r w:rsidR="00577F7E">
        <w:rPr>
          <w:rFonts w:ascii="Times New Roman" w:hAnsi="Times New Roman"/>
          <w:sz w:val="24"/>
          <w:szCs w:val="24"/>
          <w:lang w:val="en-GB"/>
        </w:rPr>
        <w:t>-</w:t>
      </w:r>
      <w:r w:rsidR="00674E0E">
        <w:rPr>
          <w:rFonts w:ascii="Times New Roman" w:hAnsi="Times New Roman"/>
          <w:sz w:val="24"/>
          <w:szCs w:val="24"/>
          <w:lang w:val="en-GB"/>
        </w:rPr>
        <w:t xml:space="preserve">PAR3. </w:t>
      </w:r>
      <w:bookmarkStart w:id="67" w:name="_Hlk80722473"/>
    </w:p>
    <w:p w14:paraId="7C742948" w14:textId="5EC64293" w:rsidR="000701BA" w:rsidRDefault="00DA7517" w:rsidP="000701BA">
      <w:pPr>
        <w:autoSpaceDE w:val="0"/>
        <w:autoSpaceDN w:val="0"/>
        <w:adjustRightInd w:val="0"/>
        <w:spacing w:line="360" w:lineRule="auto"/>
        <w:ind w:firstLineChars="200" w:firstLine="480"/>
        <w:rPr>
          <w:rFonts w:ascii="Times New Roman" w:hAnsi="Times New Roman"/>
          <w:sz w:val="24"/>
          <w:szCs w:val="24"/>
          <w:lang w:val="en-GB"/>
        </w:rPr>
      </w:pPr>
      <w:r w:rsidRPr="00270574">
        <w:rPr>
          <w:rFonts w:ascii="Times New Roman" w:hAnsi="Times New Roman"/>
          <w:sz w:val="24"/>
          <w:szCs w:val="24"/>
          <w:lang w:val="en-GB"/>
        </w:rPr>
        <w:t>Our household survey indicated that 52% respondents are</w:t>
      </w:r>
      <w:r w:rsidRPr="00BE4680">
        <w:rPr>
          <w:rFonts w:ascii="Times New Roman" w:hAnsi="Times New Roman"/>
          <w:sz w:val="24"/>
          <w:szCs w:val="24"/>
          <w:lang w:val="en-GB"/>
        </w:rPr>
        <w:t xml:space="preserve"> satisfied with existing compensation policies.</w:t>
      </w:r>
      <w:r w:rsidR="00C07139" w:rsidRPr="00C07139">
        <w:t xml:space="preserve"> </w:t>
      </w:r>
      <w:bookmarkEnd w:id="67"/>
      <w:r w:rsidR="00577F7E">
        <w:rPr>
          <w:rFonts w:ascii="Times New Roman" w:hAnsi="Times New Roman"/>
          <w:sz w:val="24"/>
          <w:szCs w:val="24"/>
          <w:lang w:val="en-GB"/>
        </w:rPr>
        <w:t>Currently t</w:t>
      </w:r>
      <w:r w:rsidR="00C07139" w:rsidRPr="00C07139">
        <w:rPr>
          <w:rFonts w:ascii="Times New Roman" w:hAnsi="Times New Roman"/>
          <w:sz w:val="24"/>
          <w:szCs w:val="24"/>
          <w:lang w:val="en-GB"/>
        </w:rPr>
        <w:t>here are two sources of compensation funds. One source is that the local agriculture and animal husbandry bureaus compensate for</w:t>
      </w:r>
      <w:r w:rsidR="00210BCC">
        <w:rPr>
          <w:rFonts w:ascii="Times New Roman" w:hAnsi="Times New Roman"/>
          <w:sz w:val="24"/>
          <w:szCs w:val="24"/>
          <w:lang w:val="en-GB"/>
        </w:rPr>
        <w:t xml:space="preserve"> impacts on</w:t>
      </w:r>
      <w:r w:rsidR="00C07139" w:rsidRPr="00C07139">
        <w:rPr>
          <w:rFonts w:ascii="Times New Roman" w:hAnsi="Times New Roman"/>
          <w:sz w:val="24"/>
          <w:szCs w:val="24"/>
          <w:lang w:val="en-GB"/>
        </w:rPr>
        <w:t xml:space="preserve"> different types of grasslands. The compensation standard is 14 yuan/mu in the grazing prohibition area </w:t>
      </w:r>
      <w:r w:rsidR="00154733" w:rsidRPr="00C07139">
        <w:rPr>
          <w:rFonts w:ascii="Times New Roman" w:hAnsi="Times New Roman"/>
          <w:sz w:val="24"/>
          <w:szCs w:val="24"/>
          <w:lang w:val="en-GB"/>
        </w:rPr>
        <w:t>and</w:t>
      </w:r>
      <w:r w:rsidR="00154733">
        <w:rPr>
          <w:rFonts w:ascii="Times New Roman" w:hAnsi="Times New Roman"/>
          <w:sz w:val="24"/>
          <w:szCs w:val="24"/>
          <w:lang w:val="en-GB"/>
        </w:rPr>
        <w:t xml:space="preserve"> </w:t>
      </w:r>
      <w:r w:rsidR="00C07139" w:rsidRPr="00C07139">
        <w:rPr>
          <w:rFonts w:ascii="Times New Roman" w:hAnsi="Times New Roman"/>
          <w:sz w:val="24"/>
          <w:szCs w:val="24"/>
          <w:lang w:val="en-GB"/>
        </w:rPr>
        <w:t>2.5 yuan/mu in the grass and livestock balance area. The compensation in the grazing prohibition area and the grass and livestock balance area is made in five-year rotation</w:t>
      </w:r>
      <w:r w:rsidR="001A20C4">
        <w:rPr>
          <w:rFonts w:ascii="Times New Roman" w:hAnsi="Times New Roman"/>
          <w:sz w:val="24"/>
          <w:szCs w:val="24"/>
          <w:lang w:val="en-GB"/>
        </w:rPr>
        <w:t xml:space="preserve"> </w:t>
      </w:r>
      <w:r w:rsidR="001A20C4" w:rsidRPr="009D2E87">
        <w:rPr>
          <w:rFonts w:ascii="Times New Roman" w:hAnsi="Times New Roman"/>
          <w:sz w:val="24"/>
          <w:szCs w:val="24"/>
          <w:vertAlign w:val="superscript"/>
          <w:lang w:val="en-GB"/>
        </w:rPr>
        <w:t>[33]</w:t>
      </w:r>
      <w:r w:rsidR="00C07139" w:rsidRPr="00C07139">
        <w:rPr>
          <w:rFonts w:ascii="Times New Roman" w:hAnsi="Times New Roman"/>
          <w:sz w:val="24"/>
          <w:szCs w:val="24"/>
          <w:lang w:val="en-GB"/>
        </w:rPr>
        <w:t xml:space="preserve">. The second source of compensation is that local herdsmen have the opportunity to serve as ecological management and protection personnel </w:t>
      </w:r>
      <w:r w:rsidR="00154733">
        <w:rPr>
          <w:rFonts w:ascii="Times New Roman" w:hAnsi="Times New Roman"/>
          <w:sz w:val="24"/>
          <w:szCs w:val="24"/>
          <w:lang w:val="en-GB"/>
        </w:rPr>
        <w:t xml:space="preserve">for which they </w:t>
      </w:r>
      <w:r w:rsidR="00210BCC">
        <w:rPr>
          <w:rFonts w:ascii="Times New Roman" w:hAnsi="Times New Roman"/>
          <w:sz w:val="24"/>
          <w:szCs w:val="24"/>
          <w:lang w:val="en-GB"/>
        </w:rPr>
        <w:t>r</w:t>
      </w:r>
      <w:r w:rsidR="00154733">
        <w:rPr>
          <w:rFonts w:ascii="Times New Roman" w:hAnsi="Times New Roman"/>
          <w:sz w:val="24"/>
          <w:szCs w:val="24"/>
          <w:lang w:val="en-GB"/>
        </w:rPr>
        <w:t>eceive</w:t>
      </w:r>
      <w:r w:rsidR="00C07139" w:rsidRPr="00C07139">
        <w:rPr>
          <w:rFonts w:ascii="Times New Roman" w:hAnsi="Times New Roman"/>
          <w:sz w:val="24"/>
          <w:szCs w:val="24"/>
          <w:lang w:val="en-GB"/>
        </w:rPr>
        <w:t xml:space="preserve"> compensation of 1</w:t>
      </w:r>
      <w:r w:rsidR="00210BCC">
        <w:rPr>
          <w:rFonts w:ascii="Times New Roman" w:hAnsi="Times New Roman"/>
          <w:sz w:val="24"/>
          <w:szCs w:val="24"/>
          <w:lang w:val="en-GB"/>
        </w:rPr>
        <w:t>,</w:t>
      </w:r>
      <w:r w:rsidR="00C07139" w:rsidRPr="00C07139">
        <w:rPr>
          <w:rFonts w:ascii="Times New Roman" w:hAnsi="Times New Roman"/>
          <w:sz w:val="24"/>
          <w:szCs w:val="24"/>
          <w:lang w:val="en-GB"/>
        </w:rPr>
        <w:t>300</w:t>
      </w:r>
      <w:r w:rsidR="00154733">
        <w:rPr>
          <w:rFonts w:ascii="Times New Roman" w:hAnsi="Times New Roman"/>
          <w:sz w:val="24"/>
          <w:szCs w:val="24"/>
          <w:lang w:val="en-GB"/>
        </w:rPr>
        <w:t xml:space="preserve"> </w:t>
      </w:r>
      <w:r w:rsidR="00210BCC">
        <w:rPr>
          <w:rFonts w:ascii="Times New Roman" w:hAnsi="Times New Roman"/>
          <w:sz w:val="24"/>
          <w:szCs w:val="24"/>
          <w:lang w:val="en-GB"/>
        </w:rPr>
        <w:t>–</w:t>
      </w:r>
      <w:r w:rsidR="00154733">
        <w:rPr>
          <w:rFonts w:ascii="Times New Roman" w:hAnsi="Times New Roman"/>
          <w:sz w:val="24"/>
          <w:szCs w:val="24"/>
          <w:lang w:val="en-GB"/>
        </w:rPr>
        <w:t xml:space="preserve"> </w:t>
      </w:r>
      <w:r w:rsidR="00C07139" w:rsidRPr="00C07139">
        <w:rPr>
          <w:rFonts w:ascii="Times New Roman" w:hAnsi="Times New Roman"/>
          <w:sz w:val="24"/>
          <w:szCs w:val="24"/>
          <w:lang w:val="en-GB"/>
        </w:rPr>
        <w:t>1</w:t>
      </w:r>
      <w:r w:rsidR="00210BCC">
        <w:rPr>
          <w:rFonts w:ascii="Times New Roman" w:hAnsi="Times New Roman"/>
          <w:sz w:val="24"/>
          <w:szCs w:val="24"/>
          <w:lang w:val="en-GB"/>
        </w:rPr>
        <w:t>,</w:t>
      </w:r>
      <w:r w:rsidR="00C07139" w:rsidRPr="00C07139">
        <w:rPr>
          <w:rFonts w:ascii="Times New Roman" w:hAnsi="Times New Roman"/>
          <w:sz w:val="24"/>
          <w:szCs w:val="24"/>
          <w:lang w:val="en-GB"/>
        </w:rPr>
        <w:t>800 yuan/month</w:t>
      </w:r>
      <w:r w:rsidR="001A20C4" w:rsidRPr="009D2E87">
        <w:rPr>
          <w:rFonts w:ascii="Times New Roman" w:hAnsi="Times New Roman"/>
          <w:sz w:val="24"/>
          <w:szCs w:val="24"/>
          <w:vertAlign w:val="superscript"/>
          <w:lang w:val="en-GB"/>
        </w:rPr>
        <w:t>[34]</w:t>
      </w:r>
      <w:r w:rsidR="00C07139" w:rsidRPr="00C07139">
        <w:rPr>
          <w:rFonts w:ascii="Times New Roman" w:hAnsi="Times New Roman"/>
          <w:sz w:val="24"/>
          <w:szCs w:val="24"/>
          <w:lang w:val="en-GB"/>
        </w:rPr>
        <w:t>.</w:t>
      </w:r>
    </w:p>
    <w:p w14:paraId="70B10B03" w14:textId="77777777" w:rsidR="00F94CAC" w:rsidRDefault="00F94CAC" w:rsidP="00F94CAC">
      <w:pPr>
        <w:autoSpaceDE w:val="0"/>
        <w:autoSpaceDN w:val="0"/>
        <w:adjustRightInd w:val="0"/>
        <w:spacing w:line="360" w:lineRule="auto"/>
        <w:rPr>
          <w:rFonts w:ascii="Times New Roman" w:hAnsi="Times New Roman"/>
          <w:sz w:val="24"/>
          <w:szCs w:val="24"/>
          <w:lang w:val="en-GB"/>
        </w:rPr>
      </w:pPr>
    </w:p>
    <w:p w14:paraId="08F827D5" w14:textId="21BA0F28" w:rsidR="000701BA" w:rsidRDefault="000701BA" w:rsidP="009D2E87">
      <w:pPr>
        <w:autoSpaceDE w:val="0"/>
        <w:autoSpaceDN w:val="0"/>
        <w:adjustRightInd w:val="0"/>
        <w:spacing w:line="360" w:lineRule="auto"/>
        <w:ind w:firstLineChars="200" w:firstLine="480"/>
        <w:rPr>
          <w:rFonts w:ascii="Times New Roman" w:hAnsi="Times New Roman" w:cs="Times New Roman"/>
          <w:bCs/>
          <w:kern w:val="0"/>
          <w:sz w:val="24"/>
          <w:szCs w:val="24"/>
        </w:rPr>
      </w:pPr>
      <w:r w:rsidRPr="00B52DBB">
        <w:rPr>
          <w:rFonts w:ascii="Times New Roman" w:hAnsi="Times New Roman" w:cs="Times New Roman"/>
          <w:bCs/>
          <w:kern w:val="0"/>
          <w:sz w:val="24"/>
          <w:szCs w:val="24"/>
        </w:rPr>
        <w:t>This data shows that 64% of people are willing to move out from their villages if they can find alternative livelihoods</w:t>
      </w:r>
      <w:r>
        <w:rPr>
          <w:rFonts w:ascii="Times New Roman" w:hAnsi="Times New Roman" w:cs="Times New Roman"/>
          <w:bCs/>
          <w:kern w:val="0"/>
          <w:sz w:val="24"/>
          <w:szCs w:val="24"/>
        </w:rPr>
        <w:t xml:space="preserve">. </w:t>
      </w:r>
    </w:p>
    <w:p w14:paraId="79E4253B" w14:textId="1719551F" w:rsidR="003A3FCE" w:rsidRDefault="003A3FCE" w:rsidP="009D2E87">
      <w:pPr>
        <w:autoSpaceDE w:val="0"/>
        <w:autoSpaceDN w:val="0"/>
        <w:adjustRightInd w:val="0"/>
        <w:spacing w:line="360" w:lineRule="auto"/>
        <w:ind w:firstLineChars="200" w:firstLine="480"/>
        <w:rPr>
          <w:rFonts w:ascii="Times New Roman" w:hAnsi="Times New Roman" w:cs="Times New Roman" w:hint="eastAsia"/>
          <w:bCs/>
          <w:kern w:val="0"/>
          <w:sz w:val="24"/>
          <w:szCs w:val="24"/>
        </w:rPr>
      </w:pPr>
      <w:r>
        <w:rPr>
          <w:rFonts w:ascii="Times New Roman" w:hAnsi="Times New Roman"/>
          <w:noProof/>
          <w:sz w:val="24"/>
          <w:szCs w:val="24"/>
          <w:lang w:val="en-GB"/>
        </w:rPr>
        <w:drawing>
          <wp:inline distT="0" distB="0" distL="0" distR="0" wp14:anchorId="41E34354" wp14:editId="469AC8C7">
            <wp:extent cx="5591531" cy="2802048"/>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2674" cy="2807632"/>
                    </a:xfrm>
                    <a:prstGeom prst="rect">
                      <a:avLst/>
                    </a:prstGeom>
                    <a:noFill/>
                    <a:ln>
                      <a:noFill/>
                    </a:ln>
                  </pic:spPr>
                </pic:pic>
              </a:graphicData>
            </a:graphic>
          </wp:inline>
        </w:drawing>
      </w:r>
    </w:p>
    <w:p w14:paraId="4286B452" w14:textId="2E180254" w:rsidR="000701BA" w:rsidRPr="009D2E87" w:rsidRDefault="00871CA6" w:rsidP="008E356E">
      <w:pPr>
        <w:autoSpaceDE w:val="0"/>
        <w:autoSpaceDN w:val="0"/>
        <w:adjustRightInd w:val="0"/>
        <w:spacing w:line="360" w:lineRule="auto"/>
        <w:ind w:firstLineChars="700" w:firstLine="1680"/>
        <w:rPr>
          <w:rFonts w:ascii="Times New Roman" w:hAnsi="Times New Roman"/>
          <w:b/>
          <w:bCs/>
          <w:sz w:val="24"/>
          <w:szCs w:val="24"/>
        </w:rPr>
      </w:pPr>
      <w:r w:rsidRPr="009D2E87">
        <w:rPr>
          <w:rFonts w:ascii="Times New Roman" w:hAnsi="Times New Roman"/>
          <w:b/>
          <w:bCs/>
          <w:sz w:val="24"/>
          <w:szCs w:val="24"/>
        </w:rPr>
        <w:t>Fig.</w:t>
      </w:r>
      <w:r w:rsidR="00050E6E" w:rsidRPr="009D2E87">
        <w:rPr>
          <w:rFonts w:ascii="Times New Roman" w:hAnsi="Times New Roman"/>
          <w:b/>
          <w:bCs/>
          <w:sz w:val="24"/>
          <w:szCs w:val="24"/>
        </w:rPr>
        <w:t>5</w:t>
      </w:r>
      <w:r w:rsidR="00EC1D3F" w:rsidRPr="009D2E87">
        <w:rPr>
          <w:rFonts w:ascii="Times New Roman" w:hAnsi="Times New Roman"/>
          <w:b/>
          <w:bCs/>
          <w:sz w:val="24"/>
          <w:szCs w:val="24"/>
        </w:rPr>
        <w:t>.</w:t>
      </w:r>
      <w:r w:rsidRPr="009D2E87">
        <w:rPr>
          <w:rFonts w:ascii="Times New Roman" w:hAnsi="Times New Roman"/>
          <w:b/>
          <w:bCs/>
          <w:sz w:val="24"/>
          <w:szCs w:val="24"/>
        </w:rPr>
        <w:t xml:space="preserve"> </w:t>
      </w:r>
      <w:r w:rsidR="008E356E" w:rsidRPr="009D2E87">
        <w:rPr>
          <w:rFonts w:ascii="Times New Roman" w:hAnsi="Times New Roman"/>
          <w:b/>
          <w:bCs/>
          <w:sz w:val="24"/>
          <w:szCs w:val="24"/>
        </w:rPr>
        <w:t>Herdsmen's response to resettlement</w:t>
      </w:r>
    </w:p>
    <w:p w14:paraId="3893043B" w14:textId="7B162784" w:rsidR="00DA7517" w:rsidRDefault="00DA7517" w:rsidP="008E356E">
      <w:pPr>
        <w:autoSpaceDE w:val="0"/>
        <w:autoSpaceDN w:val="0"/>
        <w:adjustRightInd w:val="0"/>
        <w:spacing w:line="360" w:lineRule="auto"/>
        <w:ind w:firstLineChars="700" w:firstLine="1680"/>
        <w:rPr>
          <w:rFonts w:ascii="Times New Roman" w:hAnsi="Times New Roman"/>
          <w:sz w:val="24"/>
          <w:szCs w:val="24"/>
        </w:rPr>
      </w:pPr>
    </w:p>
    <w:p w14:paraId="6D36E78D" w14:textId="77777777" w:rsidR="00DA7517" w:rsidRPr="000701BA" w:rsidRDefault="00DA7517" w:rsidP="00DA7517">
      <w:pPr>
        <w:autoSpaceDE w:val="0"/>
        <w:autoSpaceDN w:val="0"/>
        <w:adjustRightInd w:val="0"/>
        <w:spacing w:line="288" w:lineRule="auto"/>
        <w:rPr>
          <w:rFonts w:ascii="Times New Roman" w:hAnsi="Times New Roman"/>
          <w:szCs w:val="21"/>
          <w:lang w:val="en-GB"/>
        </w:rPr>
      </w:pPr>
    </w:p>
    <w:p w14:paraId="6E5E0C0C" w14:textId="0BC172D0" w:rsidR="00DA7517" w:rsidRPr="00237B31" w:rsidRDefault="003A3FCE" w:rsidP="00DA7517">
      <w:pPr>
        <w:autoSpaceDE w:val="0"/>
        <w:autoSpaceDN w:val="0"/>
        <w:adjustRightInd w:val="0"/>
        <w:spacing w:line="288" w:lineRule="auto"/>
        <w:rPr>
          <w:rFonts w:ascii="Times New Roman" w:hAnsi="Times New Roman"/>
          <w:szCs w:val="21"/>
          <w:lang w:val="en-GB"/>
        </w:rPr>
      </w:pPr>
      <w:r>
        <w:rPr>
          <w:rFonts w:ascii="Times New Roman" w:hAnsi="Times New Roman"/>
          <w:noProof/>
          <w:szCs w:val="21"/>
          <w:lang w:val="en-GB"/>
        </w:rPr>
        <w:lastRenderedPageBreak/>
        <w:drawing>
          <wp:inline distT="0" distB="0" distL="0" distR="0" wp14:anchorId="175E4632" wp14:editId="16B79B39">
            <wp:extent cx="5688030" cy="2888056"/>
            <wp:effectExtent l="0" t="0" r="8255"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99987" cy="2894127"/>
                    </a:xfrm>
                    <a:prstGeom prst="rect">
                      <a:avLst/>
                    </a:prstGeom>
                    <a:noFill/>
                    <a:ln>
                      <a:noFill/>
                    </a:ln>
                  </pic:spPr>
                </pic:pic>
              </a:graphicData>
            </a:graphic>
          </wp:inline>
        </w:drawing>
      </w:r>
    </w:p>
    <w:p w14:paraId="29012411" w14:textId="77777777" w:rsidR="00DA7517" w:rsidRPr="00BE4680" w:rsidRDefault="00DA7517" w:rsidP="00DA7517">
      <w:pPr>
        <w:autoSpaceDE w:val="0"/>
        <w:autoSpaceDN w:val="0"/>
        <w:adjustRightInd w:val="0"/>
        <w:spacing w:line="288" w:lineRule="auto"/>
        <w:rPr>
          <w:rFonts w:ascii="Times New Roman" w:hAnsi="Times New Roman"/>
          <w:sz w:val="24"/>
          <w:szCs w:val="24"/>
          <w:lang w:val="en-GB"/>
        </w:rPr>
      </w:pPr>
      <w:r w:rsidRPr="00BE4680">
        <w:rPr>
          <w:rFonts w:ascii="Times New Roman" w:hAnsi="Times New Roman"/>
          <w:sz w:val="24"/>
          <w:szCs w:val="24"/>
          <w:lang w:val="en-GB"/>
        </w:rPr>
        <w:t>This survey shows that 52% of local people are satisfied with existing compensation policies.</w:t>
      </w:r>
    </w:p>
    <w:p w14:paraId="61323252" w14:textId="6A1E2C27" w:rsidR="00DA7517" w:rsidRPr="009D2E87" w:rsidRDefault="00DA7517" w:rsidP="00DA7517">
      <w:pPr>
        <w:autoSpaceDE w:val="0"/>
        <w:autoSpaceDN w:val="0"/>
        <w:adjustRightInd w:val="0"/>
        <w:spacing w:line="360" w:lineRule="auto"/>
        <w:ind w:firstLineChars="700" w:firstLine="1680"/>
        <w:rPr>
          <w:rFonts w:ascii="Times New Roman" w:hAnsi="Times New Roman"/>
          <w:b/>
          <w:bCs/>
          <w:sz w:val="24"/>
          <w:szCs w:val="24"/>
        </w:rPr>
      </w:pPr>
      <w:r w:rsidRPr="009D2E87">
        <w:rPr>
          <w:rFonts w:ascii="Times New Roman" w:hAnsi="Times New Roman"/>
          <w:b/>
          <w:bCs/>
          <w:sz w:val="24"/>
          <w:szCs w:val="24"/>
        </w:rPr>
        <w:t>Fig.</w:t>
      </w:r>
      <w:r w:rsidR="00050E6E" w:rsidRPr="009D2E87">
        <w:rPr>
          <w:rFonts w:ascii="Times New Roman" w:hAnsi="Times New Roman"/>
          <w:b/>
          <w:bCs/>
          <w:sz w:val="24"/>
          <w:szCs w:val="24"/>
        </w:rPr>
        <w:t>6</w:t>
      </w:r>
      <w:r w:rsidR="00EC1D3F" w:rsidRPr="009D2E87">
        <w:rPr>
          <w:rFonts w:ascii="Times New Roman" w:hAnsi="Times New Roman"/>
          <w:b/>
          <w:bCs/>
          <w:sz w:val="24"/>
          <w:szCs w:val="24"/>
        </w:rPr>
        <w:t>.</w:t>
      </w:r>
      <w:r w:rsidRPr="009D2E87">
        <w:rPr>
          <w:rFonts w:ascii="Times New Roman" w:hAnsi="Times New Roman"/>
          <w:b/>
          <w:bCs/>
          <w:sz w:val="24"/>
          <w:szCs w:val="24"/>
        </w:rPr>
        <w:t xml:space="preserve"> Herdsmen's response to</w:t>
      </w:r>
      <w:r w:rsidRPr="009D2E87">
        <w:rPr>
          <w:rFonts w:ascii="Times New Roman" w:hAnsi="Times New Roman"/>
          <w:b/>
          <w:bCs/>
          <w:szCs w:val="21"/>
          <w:lang w:val="en-GB"/>
        </w:rPr>
        <w:t xml:space="preserve"> existing compensation policies</w:t>
      </w:r>
    </w:p>
    <w:p w14:paraId="1BF6FC39" w14:textId="77777777" w:rsidR="00DA7517" w:rsidRPr="00DA7517" w:rsidRDefault="00DA7517" w:rsidP="008E356E">
      <w:pPr>
        <w:autoSpaceDE w:val="0"/>
        <w:autoSpaceDN w:val="0"/>
        <w:adjustRightInd w:val="0"/>
        <w:spacing w:line="360" w:lineRule="auto"/>
        <w:ind w:firstLineChars="700" w:firstLine="1680"/>
        <w:rPr>
          <w:rFonts w:ascii="Times New Roman" w:hAnsi="Times New Roman"/>
          <w:sz w:val="24"/>
          <w:szCs w:val="24"/>
          <w:lang w:val="en-GB"/>
        </w:rPr>
      </w:pPr>
    </w:p>
    <w:p w14:paraId="6839811A" w14:textId="05F3B0DA" w:rsidR="003E30C8" w:rsidRDefault="0026612B" w:rsidP="00121CFE">
      <w:pPr>
        <w:spacing w:line="360" w:lineRule="auto"/>
        <w:rPr>
          <w:rFonts w:ascii="Times New Roman" w:hAnsi="Times New Roman" w:cs="Times New Roman"/>
          <w:b/>
          <w:kern w:val="0"/>
          <w:sz w:val="24"/>
          <w:szCs w:val="24"/>
        </w:rPr>
      </w:pPr>
      <w:r w:rsidRPr="00266980">
        <w:rPr>
          <w:rFonts w:ascii="Times New Roman" w:hAnsi="Times New Roman" w:cs="Times New Roman"/>
          <w:b/>
          <w:kern w:val="0"/>
          <w:sz w:val="24"/>
          <w:szCs w:val="24"/>
        </w:rPr>
        <w:t xml:space="preserve">Risk 2: Due to the expansion of the QMNP and PA system, stronger PA controls and creation of ecological corridor areas, local herders in key conservation areas </w:t>
      </w:r>
      <w:r w:rsidR="00C92C76">
        <w:rPr>
          <w:rFonts w:ascii="Times New Roman" w:hAnsi="Times New Roman" w:cs="Times New Roman"/>
          <w:b/>
          <w:kern w:val="0"/>
          <w:sz w:val="24"/>
          <w:szCs w:val="24"/>
        </w:rPr>
        <w:t>may</w:t>
      </w:r>
      <w:r w:rsidR="00C92C76" w:rsidRPr="00266980">
        <w:rPr>
          <w:rFonts w:ascii="Times New Roman" w:hAnsi="Times New Roman" w:cs="Times New Roman"/>
          <w:b/>
          <w:kern w:val="0"/>
          <w:sz w:val="24"/>
          <w:szCs w:val="24"/>
        </w:rPr>
        <w:t xml:space="preserve"> </w:t>
      </w:r>
      <w:r w:rsidRPr="00266980">
        <w:rPr>
          <w:rFonts w:ascii="Times New Roman" w:hAnsi="Times New Roman" w:cs="Times New Roman"/>
          <w:b/>
          <w:kern w:val="0"/>
          <w:sz w:val="24"/>
          <w:szCs w:val="24"/>
        </w:rPr>
        <w:t xml:space="preserve">face economic displacement, changes to land rights and/or restricted access to pasture. </w:t>
      </w:r>
    </w:p>
    <w:p w14:paraId="0C106497" w14:textId="77777777" w:rsidR="003E30C8" w:rsidRDefault="003E30C8" w:rsidP="00121CFE">
      <w:pPr>
        <w:spacing w:line="360" w:lineRule="auto"/>
        <w:rPr>
          <w:rFonts w:ascii="Times New Roman" w:hAnsi="Times New Roman" w:cs="Times New Roman"/>
          <w:b/>
          <w:kern w:val="0"/>
          <w:sz w:val="24"/>
          <w:szCs w:val="24"/>
        </w:rPr>
      </w:pPr>
    </w:p>
    <w:p w14:paraId="0DF41723" w14:textId="2889A952" w:rsidR="00280BE8" w:rsidRPr="00BE4680" w:rsidRDefault="00280BE8" w:rsidP="00BE4680">
      <w:pPr>
        <w:autoSpaceDE w:val="0"/>
        <w:autoSpaceDN w:val="0"/>
        <w:adjustRightInd w:val="0"/>
        <w:spacing w:line="360" w:lineRule="auto"/>
        <w:rPr>
          <w:rFonts w:ascii="Times New Roman" w:hAnsi="Times New Roman" w:cs="Times New Roman"/>
          <w:bCs/>
          <w:iCs/>
          <w:sz w:val="24"/>
          <w:szCs w:val="24"/>
          <w:lang w:val="en-GB"/>
        </w:rPr>
      </w:pPr>
      <w:r w:rsidRPr="00BE4680">
        <w:rPr>
          <w:rFonts w:ascii="Times New Roman" w:hAnsi="Times New Roman" w:cs="Times New Roman"/>
          <w:bCs/>
          <w:iCs/>
          <w:sz w:val="24"/>
          <w:szCs w:val="24"/>
          <w:lang w:val="en-GB"/>
        </w:rPr>
        <w:t>Impact: 3 (Moderate)</w:t>
      </w:r>
    </w:p>
    <w:p w14:paraId="07BD8BE3" w14:textId="05DF38C5" w:rsidR="00280BE8" w:rsidRDefault="00280BE8" w:rsidP="00BE4680">
      <w:pPr>
        <w:autoSpaceDE w:val="0"/>
        <w:autoSpaceDN w:val="0"/>
        <w:adjustRightInd w:val="0"/>
        <w:spacing w:line="360" w:lineRule="auto"/>
        <w:rPr>
          <w:rFonts w:ascii="Times New Roman" w:hAnsi="Times New Roman" w:cs="Times New Roman"/>
          <w:bCs/>
          <w:iCs/>
          <w:sz w:val="24"/>
          <w:szCs w:val="24"/>
          <w:lang w:val="en-GB"/>
        </w:rPr>
      </w:pPr>
      <w:r w:rsidRPr="00BE4680">
        <w:rPr>
          <w:rFonts w:ascii="Times New Roman" w:hAnsi="Times New Roman" w:cs="Times New Roman"/>
          <w:bCs/>
          <w:iCs/>
          <w:sz w:val="24"/>
          <w:szCs w:val="24"/>
          <w:lang w:val="en-GB"/>
        </w:rPr>
        <w:t>Probability: 4 (Highly Likely)</w:t>
      </w:r>
    </w:p>
    <w:p w14:paraId="5F919191" w14:textId="495672BF" w:rsidR="009B5385" w:rsidRPr="009B5385" w:rsidRDefault="009B5385" w:rsidP="00BE4680">
      <w:pPr>
        <w:autoSpaceDE w:val="0"/>
        <w:autoSpaceDN w:val="0"/>
        <w:adjustRightInd w:val="0"/>
        <w:spacing w:line="360" w:lineRule="auto"/>
        <w:rPr>
          <w:rFonts w:ascii="Times New Roman" w:hAnsi="Times New Roman" w:cs="Times New Roman"/>
          <w:bCs/>
          <w:iCs/>
          <w:sz w:val="24"/>
          <w:szCs w:val="24"/>
          <w:lang w:val="en-GB"/>
        </w:rPr>
      </w:pPr>
      <w:r>
        <w:rPr>
          <w:rFonts w:ascii="Times New Roman" w:hAnsi="Times New Roman" w:cs="Times New Roman"/>
          <w:bCs/>
          <w:iCs/>
          <w:sz w:val="24"/>
          <w:szCs w:val="24"/>
          <w:lang w:val="en-GB"/>
        </w:rPr>
        <w:t>Risk stage: both in project implementation and operation phases</w:t>
      </w:r>
    </w:p>
    <w:p w14:paraId="7B359B3B" w14:textId="25D34E1B" w:rsidR="00266980" w:rsidRPr="00BE4680" w:rsidRDefault="00266980" w:rsidP="00BE4680">
      <w:pPr>
        <w:autoSpaceDE w:val="0"/>
        <w:autoSpaceDN w:val="0"/>
        <w:adjustRightInd w:val="0"/>
        <w:spacing w:line="360" w:lineRule="auto"/>
        <w:rPr>
          <w:rFonts w:ascii="Times New Roman" w:hAnsi="Times New Roman" w:cs="Times New Roman"/>
          <w:bCs/>
          <w:iCs/>
          <w:sz w:val="24"/>
          <w:szCs w:val="24"/>
          <w:lang w:val="en-GB"/>
        </w:rPr>
      </w:pPr>
      <w:r w:rsidRPr="00BE4680">
        <w:rPr>
          <w:rFonts w:ascii="Times New Roman" w:hAnsi="Times New Roman" w:cs="Times New Roman"/>
          <w:bCs/>
          <w:iCs/>
          <w:sz w:val="24"/>
          <w:szCs w:val="24"/>
          <w:lang w:val="en-GB"/>
        </w:rPr>
        <w:t>Significan</w:t>
      </w:r>
      <w:r w:rsidR="003E30C8" w:rsidRPr="00BE4680">
        <w:rPr>
          <w:rFonts w:ascii="Times New Roman" w:hAnsi="Times New Roman" w:cs="Times New Roman"/>
          <w:bCs/>
          <w:iCs/>
          <w:sz w:val="24"/>
          <w:szCs w:val="24"/>
          <w:lang w:val="en-GB"/>
        </w:rPr>
        <w:t>ce</w:t>
      </w:r>
      <w:r w:rsidRPr="00BE4680">
        <w:rPr>
          <w:rFonts w:ascii="Times New Roman" w:hAnsi="Times New Roman" w:cs="Times New Roman"/>
          <w:bCs/>
          <w:iCs/>
          <w:sz w:val="24"/>
          <w:szCs w:val="24"/>
          <w:lang w:val="en-GB"/>
        </w:rPr>
        <w:t xml:space="preserve"> level</w:t>
      </w:r>
      <w:r w:rsidR="003E30C8" w:rsidRPr="00BE4680">
        <w:rPr>
          <w:rFonts w:ascii="Times New Roman" w:hAnsi="Times New Roman" w:cs="Times New Roman"/>
          <w:bCs/>
          <w:iCs/>
          <w:sz w:val="24"/>
          <w:szCs w:val="24"/>
          <w:lang w:val="en-GB"/>
        </w:rPr>
        <w:t xml:space="preserve">: </w:t>
      </w:r>
      <w:r w:rsidRPr="00BE4680">
        <w:rPr>
          <w:rFonts w:ascii="Times New Roman" w:hAnsi="Times New Roman" w:cs="Times New Roman"/>
          <w:bCs/>
          <w:iCs/>
          <w:sz w:val="24"/>
          <w:szCs w:val="24"/>
          <w:lang w:val="en-GB"/>
        </w:rPr>
        <w:t>Moderate</w:t>
      </w:r>
    </w:p>
    <w:p w14:paraId="778B18CA" w14:textId="77777777" w:rsidR="00017CCB" w:rsidRPr="00BE4680" w:rsidRDefault="00017CCB" w:rsidP="00BE4680">
      <w:pPr>
        <w:autoSpaceDE w:val="0"/>
        <w:autoSpaceDN w:val="0"/>
        <w:adjustRightInd w:val="0"/>
        <w:spacing w:line="360" w:lineRule="auto"/>
        <w:rPr>
          <w:rFonts w:ascii="Times New Roman" w:hAnsi="Times New Roman" w:cs="Times New Roman"/>
          <w:bCs/>
          <w:iCs/>
          <w:sz w:val="24"/>
          <w:szCs w:val="24"/>
          <w:lang w:val="en-GB"/>
        </w:rPr>
      </w:pPr>
    </w:p>
    <w:p w14:paraId="63619ED3" w14:textId="36681EE0" w:rsidR="003E30C8" w:rsidRPr="00ED1987" w:rsidRDefault="00ED1987" w:rsidP="00BE4680">
      <w:pPr>
        <w:autoSpaceDE w:val="0"/>
        <w:autoSpaceDN w:val="0"/>
        <w:adjustRightInd w:val="0"/>
        <w:spacing w:line="360" w:lineRule="auto"/>
        <w:rPr>
          <w:b/>
          <w:i/>
          <w:sz w:val="24"/>
          <w:szCs w:val="24"/>
          <w:lang w:val="en-GB"/>
        </w:rPr>
      </w:pPr>
      <w:r w:rsidRPr="00BE4680">
        <w:rPr>
          <w:rFonts w:ascii="Times New Roman" w:hAnsi="Times New Roman" w:cs="Times New Roman"/>
          <w:bCs/>
          <w:iCs/>
          <w:sz w:val="24"/>
          <w:szCs w:val="24"/>
          <w:u w:val="single"/>
          <w:lang w:val="en-GB"/>
        </w:rPr>
        <w:t>Description of assessment</w:t>
      </w:r>
      <w:r w:rsidR="00280BE8" w:rsidRPr="00BE4680">
        <w:rPr>
          <w:rFonts w:ascii="Times New Roman" w:hAnsi="Times New Roman" w:cs="Times New Roman"/>
          <w:bCs/>
          <w:iCs/>
          <w:sz w:val="24"/>
          <w:szCs w:val="24"/>
          <w:u w:val="single"/>
          <w:lang w:val="en-GB"/>
        </w:rPr>
        <w:t>:</w:t>
      </w:r>
    </w:p>
    <w:p w14:paraId="29C48836" w14:textId="15BA5C12" w:rsidR="007969FA" w:rsidRPr="00CB4761" w:rsidRDefault="00E77B02" w:rsidP="00121CFE">
      <w:pPr>
        <w:autoSpaceDE w:val="0"/>
        <w:autoSpaceDN w:val="0"/>
        <w:adjustRightInd w:val="0"/>
        <w:spacing w:line="360" w:lineRule="auto"/>
        <w:ind w:firstLineChars="200" w:firstLine="480"/>
      </w:pPr>
      <w:r>
        <w:rPr>
          <w:rFonts w:ascii="Times New Roman" w:hAnsi="Times New Roman"/>
          <w:color w:val="000000"/>
          <w:sz w:val="24"/>
          <w:szCs w:val="24"/>
          <w:lang w:eastAsia="ja-JP"/>
        </w:rPr>
        <w:t>The</w:t>
      </w:r>
      <w:r w:rsidR="007969FA" w:rsidRPr="007969FA">
        <w:rPr>
          <w:rFonts w:ascii="Times New Roman" w:hAnsi="Times New Roman"/>
          <w:color w:val="000000"/>
          <w:sz w:val="24"/>
          <w:szCs w:val="24"/>
          <w:lang w:eastAsia="ja-JP"/>
        </w:rPr>
        <w:t xml:space="preserve"> total population of Qilian Mountain National Park </w:t>
      </w:r>
      <w:r w:rsidR="00CB4761">
        <w:rPr>
          <w:rFonts w:ascii="Times New Roman" w:hAnsi="Times New Roman"/>
          <w:color w:val="000000"/>
          <w:sz w:val="24"/>
          <w:szCs w:val="24"/>
          <w:lang w:eastAsia="ja-JP"/>
        </w:rPr>
        <w:t>in</w:t>
      </w:r>
      <w:r w:rsidR="00CB4761" w:rsidRPr="00CB4761">
        <w:rPr>
          <w:rFonts w:ascii="Times New Roman" w:hAnsi="Times New Roman"/>
          <w:color w:val="000000"/>
          <w:sz w:val="24"/>
          <w:szCs w:val="24"/>
          <w:lang w:eastAsia="ja-JP"/>
        </w:rPr>
        <w:t xml:space="preserve"> Qinghai Province </w:t>
      </w:r>
      <w:r w:rsidR="007969FA" w:rsidRPr="007969FA">
        <w:rPr>
          <w:rFonts w:ascii="Times New Roman" w:hAnsi="Times New Roman"/>
          <w:color w:val="000000"/>
          <w:sz w:val="24"/>
          <w:szCs w:val="24"/>
          <w:lang w:eastAsia="ja-JP"/>
        </w:rPr>
        <w:t>is about 110</w:t>
      </w:r>
      <w:r>
        <w:rPr>
          <w:rFonts w:ascii="Times New Roman" w:hAnsi="Times New Roman"/>
          <w:color w:val="000000"/>
          <w:sz w:val="24"/>
          <w:szCs w:val="24"/>
          <w:lang w:eastAsia="ja-JP"/>
        </w:rPr>
        <w:t>,</w:t>
      </w:r>
      <w:r w:rsidR="007969FA" w:rsidRPr="007969FA">
        <w:rPr>
          <w:rFonts w:ascii="Times New Roman" w:hAnsi="Times New Roman"/>
          <w:color w:val="000000"/>
          <w:sz w:val="24"/>
          <w:szCs w:val="24"/>
          <w:lang w:eastAsia="ja-JP"/>
        </w:rPr>
        <w:t>000, including more than 7</w:t>
      </w:r>
      <w:r>
        <w:rPr>
          <w:rFonts w:ascii="Times New Roman" w:hAnsi="Times New Roman"/>
          <w:color w:val="000000"/>
          <w:sz w:val="24"/>
          <w:szCs w:val="24"/>
          <w:lang w:eastAsia="ja-JP"/>
        </w:rPr>
        <w:t>,</w:t>
      </w:r>
      <w:r w:rsidR="007969FA" w:rsidRPr="007969FA">
        <w:rPr>
          <w:rFonts w:ascii="Times New Roman" w:hAnsi="Times New Roman"/>
          <w:color w:val="000000"/>
          <w:sz w:val="24"/>
          <w:szCs w:val="24"/>
          <w:lang w:eastAsia="ja-JP"/>
        </w:rPr>
        <w:t>000 permanent residents and more than 100</w:t>
      </w:r>
      <w:r>
        <w:rPr>
          <w:rFonts w:ascii="Times New Roman" w:hAnsi="Times New Roman"/>
          <w:color w:val="000000"/>
          <w:sz w:val="24"/>
          <w:szCs w:val="24"/>
          <w:lang w:eastAsia="ja-JP"/>
        </w:rPr>
        <w:t>,</w:t>
      </w:r>
      <w:r w:rsidR="007969FA" w:rsidRPr="007969FA">
        <w:rPr>
          <w:rFonts w:ascii="Times New Roman" w:hAnsi="Times New Roman"/>
          <w:color w:val="000000"/>
          <w:sz w:val="24"/>
          <w:szCs w:val="24"/>
          <w:lang w:eastAsia="ja-JP"/>
        </w:rPr>
        <w:t>000 non</w:t>
      </w:r>
      <w:r w:rsidR="007969FA">
        <w:rPr>
          <w:rFonts w:ascii="Times New Roman" w:hAnsi="Times New Roman" w:hint="eastAsia"/>
          <w:color w:val="000000"/>
          <w:sz w:val="24"/>
          <w:szCs w:val="24"/>
          <w:lang w:eastAsia="ja-JP"/>
        </w:rPr>
        <w:t>-</w:t>
      </w:r>
      <w:r w:rsidR="007969FA" w:rsidRPr="007969FA">
        <w:rPr>
          <w:rFonts w:ascii="Times New Roman" w:hAnsi="Times New Roman"/>
          <w:color w:val="000000"/>
          <w:sz w:val="24"/>
          <w:szCs w:val="24"/>
          <w:lang w:eastAsia="ja-JP"/>
        </w:rPr>
        <w:t>permanent residents</w:t>
      </w:r>
      <w:r w:rsidR="00CB4761">
        <w:rPr>
          <w:rFonts w:ascii="Times New Roman" w:hAnsi="Times New Roman" w:hint="eastAsia"/>
          <w:color w:val="000000"/>
          <w:sz w:val="24"/>
          <w:szCs w:val="24"/>
          <w:lang w:eastAsia="ja-JP"/>
        </w:rPr>
        <w:t>.</w:t>
      </w:r>
      <w:r w:rsidR="00CB4761">
        <w:rPr>
          <w:rFonts w:ascii="Times New Roman" w:hAnsi="Times New Roman"/>
          <w:color w:val="000000"/>
          <w:sz w:val="24"/>
          <w:szCs w:val="24"/>
          <w:lang w:eastAsia="ja-JP"/>
        </w:rPr>
        <w:t xml:space="preserve"> </w:t>
      </w:r>
      <w:r w:rsidR="00CB4761" w:rsidRPr="00CB4761">
        <w:rPr>
          <w:rFonts w:ascii="Times New Roman" w:hAnsi="Times New Roman"/>
          <w:color w:val="000000"/>
          <w:sz w:val="24"/>
          <w:szCs w:val="24"/>
          <w:lang w:eastAsia="ja-JP"/>
        </w:rPr>
        <w:t>Among them, Tibetans account for about 60% of the total population.</w:t>
      </w:r>
      <w:r w:rsidR="007969FA" w:rsidRPr="00CB4761">
        <w:rPr>
          <w:rFonts w:ascii="Times New Roman" w:hAnsi="Times New Roman"/>
          <w:color w:val="000000"/>
          <w:sz w:val="24"/>
          <w:szCs w:val="24"/>
          <w:lang w:eastAsia="ja-JP"/>
        </w:rPr>
        <w:t xml:space="preserve"> T</w:t>
      </w:r>
      <w:r w:rsidR="007969FA" w:rsidRPr="007969FA">
        <w:rPr>
          <w:rFonts w:ascii="Times New Roman" w:hAnsi="Times New Roman"/>
          <w:color w:val="000000"/>
          <w:sz w:val="24"/>
          <w:szCs w:val="24"/>
          <w:lang w:eastAsia="ja-JP"/>
        </w:rPr>
        <w:t>he total population of Qinghai Lake National Nature Reserve and its surrounding areas is 89</w:t>
      </w:r>
      <w:r>
        <w:rPr>
          <w:rFonts w:ascii="Times New Roman" w:hAnsi="Times New Roman"/>
          <w:color w:val="000000"/>
          <w:sz w:val="24"/>
          <w:szCs w:val="24"/>
          <w:lang w:eastAsia="ja-JP"/>
        </w:rPr>
        <w:t>,</w:t>
      </w:r>
      <w:r w:rsidR="007969FA" w:rsidRPr="007969FA">
        <w:rPr>
          <w:rFonts w:ascii="Times New Roman" w:hAnsi="Times New Roman"/>
          <w:color w:val="000000"/>
          <w:sz w:val="24"/>
          <w:szCs w:val="24"/>
          <w:lang w:eastAsia="ja-JP"/>
        </w:rPr>
        <w:t xml:space="preserve">630. Therefore, most of the local communities </w:t>
      </w:r>
      <w:r>
        <w:rPr>
          <w:rFonts w:ascii="Times New Roman" w:hAnsi="Times New Roman"/>
          <w:color w:val="000000"/>
          <w:sz w:val="24"/>
          <w:szCs w:val="24"/>
          <w:lang w:eastAsia="ja-JP"/>
        </w:rPr>
        <w:t xml:space="preserve">that have the potential to be affected by </w:t>
      </w:r>
      <w:r w:rsidR="007969FA" w:rsidRPr="007969FA">
        <w:rPr>
          <w:rFonts w:ascii="Times New Roman" w:hAnsi="Times New Roman"/>
          <w:color w:val="000000"/>
          <w:sz w:val="24"/>
          <w:szCs w:val="24"/>
          <w:lang w:eastAsia="ja-JP"/>
        </w:rPr>
        <w:t>the project are ethnic minorities.</w:t>
      </w:r>
    </w:p>
    <w:p w14:paraId="50E2EDB2" w14:textId="72BD2332" w:rsidR="00210BCC" w:rsidRDefault="009C7A9C" w:rsidP="00781FE3">
      <w:pPr>
        <w:autoSpaceDE w:val="0"/>
        <w:autoSpaceDN w:val="0"/>
        <w:adjustRightInd w:val="0"/>
        <w:spacing w:line="360" w:lineRule="auto"/>
        <w:ind w:firstLine="420"/>
        <w:rPr>
          <w:rFonts w:ascii="Times New Roman" w:hAnsi="Times New Roman"/>
          <w:color w:val="000000"/>
          <w:sz w:val="24"/>
          <w:szCs w:val="24"/>
          <w:lang w:eastAsia="ja-JP"/>
        </w:rPr>
      </w:pPr>
      <w:r w:rsidRPr="002A2DF0">
        <w:rPr>
          <w:rFonts w:ascii="Times New Roman" w:hAnsi="Times New Roman"/>
          <w:color w:val="000000"/>
          <w:sz w:val="24"/>
          <w:szCs w:val="24"/>
          <w:lang w:eastAsia="ja-JP"/>
        </w:rPr>
        <w:t xml:space="preserve">The establishment of NPs and the strengthening of conservation management may have impacts on </w:t>
      </w:r>
      <w:r w:rsidR="00E77B02">
        <w:rPr>
          <w:rFonts w:ascii="Times New Roman" w:hAnsi="Times New Roman"/>
          <w:color w:val="000000"/>
          <w:sz w:val="24"/>
          <w:szCs w:val="24"/>
          <w:lang w:eastAsia="ja-JP"/>
        </w:rPr>
        <w:t>the</w:t>
      </w:r>
      <w:r w:rsidRPr="002A2DF0">
        <w:rPr>
          <w:rFonts w:ascii="Times New Roman" w:hAnsi="Times New Roman"/>
          <w:color w:val="000000"/>
          <w:sz w:val="24"/>
          <w:szCs w:val="24"/>
          <w:lang w:eastAsia="ja-JP"/>
        </w:rPr>
        <w:t xml:space="preserve"> rights of</w:t>
      </w:r>
      <w:r w:rsidR="00E77B02">
        <w:rPr>
          <w:rFonts w:ascii="Times New Roman" w:hAnsi="Times New Roman"/>
          <w:color w:val="000000"/>
          <w:sz w:val="24"/>
          <w:szCs w:val="24"/>
          <w:lang w:eastAsia="ja-JP"/>
        </w:rPr>
        <w:t xml:space="preserve"> some</w:t>
      </w:r>
      <w:r w:rsidRPr="002A2DF0">
        <w:rPr>
          <w:rFonts w:ascii="Times New Roman" w:hAnsi="Times New Roman"/>
          <w:color w:val="000000"/>
          <w:sz w:val="24"/>
          <w:szCs w:val="24"/>
          <w:lang w:eastAsia="ja-JP"/>
        </w:rPr>
        <w:t xml:space="preserve"> herdsmen, including </w:t>
      </w:r>
      <w:r w:rsidR="00BA5D6E">
        <w:rPr>
          <w:rFonts w:ascii="Times New Roman" w:hAnsi="Times New Roman"/>
          <w:color w:val="000000"/>
          <w:sz w:val="24"/>
          <w:szCs w:val="24"/>
          <w:lang w:eastAsia="ja-JP"/>
        </w:rPr>
        <w:t xml:space="preserve">those relating to </w:t>
      </w:r>
      <w:r w:rsidRPr="002A2DF0">
        <w:rPr>
          <w:rFonts w:ascii="Times New Roman" w:hAnsi="Times New Roman"/>
          <w:color w:val="000000"/>
          <w:sz w:val="24"/>
          <w:szCs w:val="24"/>
          <w:lang w:eastAsia="ja-JP"/>
        </w:rPr>
        <w:t xml:space="preserve">access to pastures. </w:t>
      </w:r>
      <w:r w:rsidR="00EA6937">
        <w:rPr>
          <w:rFonts w:ascii="Times New Roman" w:hAnsi="Times New Roman"/>
          <w:color w:val="000000"/>
          <w:sz w:val="24"/>
          <w:szCs w:val="24"/>
          <w:lang w:eastAsia="ja-JP"/>
        </w:rPr>
        <w:t>C</w:t>
      </w:r>
      <w:r w:rsidR="00EA6937" w:rsidRPr="00EA6937">
        <w:rPr>
          <w:rFonts w:ascii="Times New Roman" w:hAnsi="Times New Roman"/>
          <w:color w:val="000000"/>
          <w:sz w:val="24"/>
          <w:szCs w:val="24"/>
          <w:lang w:eastAsia="ja-JP"/>
        </w:rPr>
        <w:t xml:space="preserve">hanges in </w:t>
      </w:r>
      <w:r w:rsidR="00EA6937" w:rsidRPr="00EA6937">
        <w:rPr>
          <w:rFonts w:ascii="Times New Roman" w:hAnsi="Times New Roman"/>
          <w:color w:val="000000"/>
          <w:sz w:val="24"/>
          <w:szCs w:val="24"/>
          <w:lang w:eastAsia="ja-JP"/>
        </w:rPr>
        <w:lastRenderedPageBreak/>
        <w:t>their traditional grazing patterns and lifestyles of local people may affect the cultural heritage and livelihoods of ethnic minorities.</w:t>
      </w:r>
      <w:r w:rsidR="00781FE3">
        <w:rPr>
          <w:rFonts w:ascii="Times New Roman" w:hAnsi="Times New Roman" w:hint="eastAsia"/>
          <w:color w:val="000000"/>
          <w:sz w:val="24"/>
          <w:szCs w:val="24"/>
        </w:rPr>
        <w:t xml:space="preserve"> </w:t>
      </w:r>
      <w:r w:rsidR="00865B49" w:rsidRPr="002A2DF0">
        <w:rPr>
          <w:rFonts w:ascii="Times New Roman" w:hAnsi="Times New Roman"/>
          <w:color w:val="000000"/>
          <w:sz w:val="24"/>
          <w:szCs w:val="24"/>
          <w:lang w:eastAsia="ja-JP"/>
        </w:rPr>
        <w:t xml:space="preserve">QMNP </w:t>
      </w:r>
      <w:r w:rsidR="00E77B02">
        <w:rPr>
          <w:rFonts w:ascii="Times New Roman" w:hAnsi="Times New Roman"/>
          <w:color w:val="000000"/>
          <w:sz w:val="24"/>
          <w:szCs w:val="24"/>
          <w:lang w:eastAsia="ja-JP"/>
        </w:rPr>
        <w:t>intends to implement a</w:t>
      </w:r>
      <w:r w:rsidR="00865B49" w:rsidRPr="002A2DF0">
        <w:rPr>
          <w:rFonts w:ascii="Times New Roman" w:hAnsi="Times New Roman"/>
          <w:color w:val="000000"/>
          <w:sz w:val="24"/>
          <w:szCs w:val="24"/>
          <w:lang w:eastAsia="ja-JP"/>
        </w:rPr>
        <w:t xml:space="preserve"> system of grazing prohibition</w:t>
      </w:r>
      <w:r w:rsidR="00F61846">
        <w:rPr>
          <w:rFonts w:ascii="Times New Roman" w:hAnsi="Times New Roman"/>
          <w:color w:val="000000"/>
          <w:sz w:val="24"/>
          <w:szCs w:val="24"/>
          <w:lang w:eastAsia="ja-JP"/>
        </w:rPr>
        <w:t xml:space="preserve"> in </w:t>
      </w:r>
      <w:r w:rsidR="00835AAB">
        <w:rPr>
          <w:rFonts w:ascii="Times New Roman" w:hAnsi="Times New Roman"/>
          <w:color w:val="000000"/>
          <w:sz w:val="24"/>
          <w:szCs w:val="24"/>
          <w:lang w:eastAsia="ja-JP"/>
        </w:rPr>
        <w:t>fragile</w:t>
      </w:r>
      <w:r w:rsidR="00F61846">
        <w:rPr>
          <w:rFonts w:ascii="Times New Roman" w:hAnsi="Times New Roman"/>
          <w:color w:val="000000"/>
          <w:sz w:val="24"/>
          <w:szCs w:val="24"/>
          <w:lang w:eastAsia="ja-JP"/>
        </w:rPr>
        <w:t xml:space="preserve"> grasslands</w:t>
      </w:r>
      <w:r w:rsidR="00865B49" w:rsidRPr="002A2DF0">
        <w:rPr>
          <w:rFonts w:ascii="Times New Roman" w:hAnsi="Times New Roman"/>
          <w:color w:val="000000"/>
          <w:sz w:val="24"/>
          <w:szCs w:val="24"/>
          <w:lang w:eastAsia="ja-JP"/>
        </w:rPr>
        <w:t xml:space="preserve">. In order to reduce the impact of grazing on grassland vegetation, seasonal rest grazing </w:t>
      </w:r>
      <w:r w:rsidR="00BA5D6E">
        <w:rPr>
          <w:rFonts w:ascii="Times New Roman" w:hAnsi="Times New Roman"/>
          <w:color w:val="000000"/>
          <w:sz w:val="24"/>
          <w:szCs w:val="24"/>
          <w:lang w:eastAsia="ja-JP"/>
        </w:rPr>
        <w:t>has been</w:t>
      </w:r>
      <w:r w:rsidR="00865B49" w:rsidRPr="002A2DF0">
        <w:rPr>
          <w:rFonts w:ascii="Times New Roman" w:hAnsi="Times New Roman"/>
          <w:color w:val="000000"/>
          <w:sz w:val="24"/>
          <w:szCs w:val="24"/>
          <w:lang w:eastAsia="ja-JP"/>
        </w:rPr>
        <w:t xml:space="preserve"> adopted</w:t>
      </w:r>
      <w:r w:rsidR="00BA5D6E">
        <w:rPr>
          <w:rFonts w:ascii="Times New Roman" w:hAnsi="Times New Roman"/>
          <w:color w:val="000000"/>
          <w:sz w:val="24"/>
          <w:szCs w:val="24"/>
          <w:lang w:eastAsia="ja-JP"/>
        </w:rPr>
        <w:t xml:space="preserve">. </w:t>
      </w:r>
      <w:r w:rsidR="00865B49" w:rsidRPr="002A2DF0">
        <w:rPr>
          <w:rFonts w:ascii="Times New Roman" w:hAnsi="Times New Roman"/>
          <w:color w:val="000000"/>
          <w:sz w:val="24"/>
          <w:szCs w:val="24"/>
          <w:lang w:eastAsia="ja-JP"/>
        </w:rPr>
        <w:t xml:space="preserve">The implementation area </w:t>
      </w:r>
      <w:r w:rsidR="00BA5D6E">
        <w:rPr>
          <w:rFonts w:ascii="Times New Roman" w:hAnsi="Times New Roman"/>
          <w:color w:val="000000"/>
          <w:sz w:val="24"/>
          <w:szCs w:val="24"/>
          <w:lang w:eastAsia="ja-JP"/>
        </w:rPr>
        <w:t xml:space="preserve">is </w:t>
      </w:r>
      <w:r w:rsidR="00865B49" w:rsidRPr="002A2DF0">
        <w:rPr>
          <w:rFonts w:ascii="Times New Roman" w:hAnsi="Times New Roman"/>
          <w:color w:val="000000"/>
          <w:sz w:val="24"/>
          <w:szCs w:val="24"/>
          <w:lang w:eastAsia="ja-JP"/>
        </w:rPr>
        <w:t>274</w:t>
      </w:r>
      <w:r w:rsidR="00BA5D6E">
        <w:rPr>
          <w:rFonts w:ascii="Times New Roman" w:hAnsi="Times New Roman"/>
          <w:color w:val="000000"/>
          <w:sz w:val="24"/>
          <w:szCs w:val="24"/>
          <w:lang w:eastAsia="ja-JP"/>
        </w:rPr>
        <w:t>,</w:t>
      </w:r>
      <w:r w:rsidR="00865B49" w:rsidRPr="002A2DF0">
        <w:rPr>
          <w:rFonts w:ascii="Times New Roman" w:hAnsi="Times New Roman"/>
          <w:color w:val="000000"/>
          <w:sz w:val="24"/>
          <w:szCs w:val="24"/>
          <w:lang w:eastAsia="ja-JP"/>
        </w:rPr>
        <w:t xml:space="preserve">000 hectares. QMNP </w:t>
      </w:r>
      <w:r w:rsidR="00865B49" w:rsidRPr="002A2DF0">
        <w:rPr>
          <w:rFonts w:ascii="Times New Roman" w:hAnsi="Times New Roman" w:hint="eastAsia"/>
          <w:color w:val="000000"/>
          <w:sz w:val="24"/>
          <w:szCs w:val="24"/>
        </w:rPr>
        <w:t>and</w:t>
      </w:r>
      <w:r w:rsidR="00865B49" w:rsidRPr="002A2DF0">
        <w:rPr>
          <w:rFonts w:ascii="Times New Roman" w:hAnsi="Times New Roman"/>
          <w:color w:val="000000"/>
          <w:sz w:val="24"/>
          <w:szCs w:val="24"/>
        </w:rPr>
        <w:t xml:space="preserve"> </w:t>
      </w:r>
      <w:r w:rsidR="00865B49" w:rsidRPr="002A2DF0">
        <w:rPr>
          <w:rFonts w:ascii="Times New Roman" w:hAnsi="Times New Roman" w:hint="eastAsia"/>
          <w:color w:val="000000"/>
          <w:sz w:val="24"/>
          <w:szCs w:val="24"/>
        </w:rPr>
        <w:t>t</w:t>
      </w:r>
      <w:r w:rsidR="00865B49" w:rsidRPr="002A2DF0">
        <w:rPr>
          <w:rFonts w:ascii="Times New Roman" w:hAnsi="Times New Roman"/>
          <w:color w:val="000000"/>
          <w:sz w:val="24"/>
          <w:szCs w:val="24"/>
          <w:lang w:eastAsia="ja-JP"/>
        </w:rPr>
        <w:t xml:space="preserve">he project </w:t>
      </w:r>
      <w:r w:rsidR="00210BCC">
        <w:rPr>
          <w:rFonts w:ascii="Times New Roman" w:hAnsi="Times New Roman"/>
          <w:color w:val="000000"/>
          <w:sz w:val="24"/>
          <w:szCs w:val="24"/>
          <w:lang w:eastAsia="ja-JP"/>
        </w:rPr>
        <w:t>team are</w:t>
      </w:r>
      <w:r w:rsidR="00865B49" w:rsidRPr="002A2DF0">
        <w:rPr>
          <w:rFonts w:ascii="Times New Roman" w:hAnsi="Times New Roman"/>
          <w:color w:val="000000"/>
          <w:sz w:val="24"/>
          <w:szCs w:val="24"/>
          <w:lang w:eastAsia="ja-JP"/>
        </w:rPr>
        <w:t xml:space="preserve"> proposing some innovative approaches, e.g., through conservation easements and other incentive mechanisms that </w:t>
      </w:r>
      <w:r w:rsidR="00210BCC">
        <w:rPr>
          <w:rFonts w:ascii="Times New Roman" w:hAnsi="Times New Roman"/>
          <w:color w:val="000000"/>
          <w:sz w:val="24"/>
          <w:szCs w:val="24"/>
          <w:lang w:eastAsia="ja-JP"/>
        </w:rPr>
        <w:t>would</w:t>
      </w:r>
      <w:r w:rsidR="00210BCC" w:rsidRPr="002A2DF0">
        <w:rPr>
          <w:rFonts w:ascii="Times New Roman" w:hAnsi="Times New Roman"/>
          <w:color w:val="000000"/>
          <w:sz w:val="24"/>
          <w:szCs w:val="24"/>
          <w:lang w:eastAsia="ja-JP"/>
        </w:rPr>
        <w:t xml:space="preserve"> </w:t>
      </w:r>
      <w:r w:rsidR="00865B49" w:rsidRPr="002A2DF0">
        <w:rPr>
          <w:rFonts w:ascii="Times New Roman" w:hAnsi="Times New Roman"/>
          <w:color w:val="000000"/>
          <w:sz w:val="24"/>
          <w:szCs w:val="24"/>
          <w:lang w:eastAsia="ja-JP"/>
        </w:rPr>
        <w:t>require changes in behavior and current land use practices.</w:t>
      </w:r>
      <w:r w:rsidR="00210BCC">
        <w:rPr>
          <w:rFonts w:ascii="Times New Roman" w:hAnsi="Times New Roman"/>
          <w:color w:val="000000"/>
          <w:sz w:val="24"/>
          <w:szCs w:val="24"/>
          <w:lang w:eastAsia="ja-JP"/>
        </w:rPr>
        <w:t xml:space="preserve"> The main purpose of any changes to grazing methods would be to promote the health of grassland ecosystems in order to strengthen biodiversity by providing more abundant food sources for species throughout the food chain.</w:t>
      </w:r>
    </w:p>
    <w:p w14:paraId="22B01A18" w14:textId="22B81203" w:rsidR="006D0298" w:rsidRDefault="00865B49" w:rsidP="00E77B02">
      <w:pPr>
        <w:autoSpaceDE w:val="0"/>
        <w:autoSpaceDN w:val="0"/>
        <w:adjustRightInd w:val="0"/>
        <w:spacing w:line="360" w:lineRule="auto"/>
        <w:ind w:firstLine="420"/>
        <w:rPr>
          <w:rFonts w:ascii="Times New Roman" w:hAnsi="Times New Roman"/>
          <w:color w:val="000000"/>
          <w:sz w:val="24"/>
          <w:szCs w:val="24"/>
        </w:rPr>
      </w:pPr>
      <w:r w:rsidRPr="002A2DF0">
        <w:rPr>
          <w:rFonts w:ascii="Times New Roman" w:hAnsi="Times New Roman"/>
          <w:color w:val="000000"/>
          <w:sz w:val="24"/>
          <w:szCs w:val="24"/>
        </w:rPr>
        <w:t xml:space="preserve">As long as herdsmen abide by the grazing intensity and grazing area of Qilian Mountain National Park, they </w:t>
      </w:r>
      <w:r w:rsidR="00674E0E">
        <w:rPr>
          <w:rFonts w:ascii="Times New Roman" w:hAnsi="Times New Roman"/>
          <w:color w:val="000000"/>
          <w:sz w:val="24"/>
          <w:szCs w:val="24"/>
        </w:rPr>
        <w:t>will be able to</w:t>
      </w:r>
      <w:r w:rsidRPr="002A2DF0">
        <w:rPr>
          <w:rFonts w:ascii="Times New Roman" w:hAnsi="Times New Roman"/>
          <w:color w:val="000000"/>
          <w:sz w:val="24"/>
          <w:szCs w:val="24"/>
        </w:rPr>
        <w:t xml:space="preserve"> carry out grazing</w:t>
      </w:r>
      <w:r w:rsidR="006055F7" w:rsidRPr="002A2DF0">
        <w:rPr>
          <w:rFonts w:asciiTheme="minorEastAsia" w:hAnsiTheme="minorEastAsia" w:hint="eastAsia"/>
          <w:color w:val="000000"/>
          <w:sz w:val="24"/>
          <w:szCs w:val="24"/>
        </w:rPr>
        <w:t>.</w:t>
      </w:r>
      <w:r w:rsidR="00210BCC">
        <w:rPr>
          <w:rFonts w:asciiTheme="minorEastAsia" w:hAnsiTheme="minorEastAsia"/>
          <w:color w:val="000000"/>
          <w:sz w:val="24"/>
          <w:szCs w:val="24"/>
        </w:rPr>
        <w:t xml:space="preserve"> </w:t>
      </w:r>
      <w:r w:rsidR="00210BCC" w:rsidRPr="009D2E87">
        <w:rPr>
          <w:rFonts w:ascii="Times New Roman" w:hAnsi="Times New Roman" w:cs="Times New Roman"/>
          <w:color w:val="000000"/>
          <w:sz w:val="24"/>
          <w:szCs w:val="24"/>
        </w:rPr>
        <w:t xml:space="preserve">However, </w:t>
      </w:r>
      <w:r w:rsidR="00210BCC">
        <w:rPr>
          <w:rFonts w:ascii="Times New Roman" w:hAnsi="Times New Roman" w:cs="Times New Roman"/>
          <w:color w:val="000000"/>
          <w:sz w:val="24"/>
          <w:szCs w:val="24"/>
        </w:rPr>
        <w:t xml:space="preserve">restricting the methods and volume of permitted grazing has the potential to result in economic displacement or other adverse impacts to the livelihoods of herders within the project area. </w:t>
      </w:r>
      <w:r w:rsidR="006055F7" w:rsidRPr="002A2DF0">
        <w:rPr>
          <w:rFonts w:asciiTheme="minorEastAsia" w:hAnsiTheme="minorEastAsia"/>
          <w:color w:val="000000"/>
          <w:sz w:val="24"/>
          <w:szCs w:val="24"/>
        </w:rPr>
        <w:t xml:space="preserve"> </w:t>
      </w:r>
      <w:r w:rsidR="006055F7" w:rsidRPr="002A2DF0">
        <w:rPr>
          <w:rFonts w:ascii="Times New Roman" w:hAnsi="Times New Roman"/>
          <w:color w:val="000000"/>
          <w:sz w:val="24"/>
          <w:szCs w:val="24"/>
        </w:rPr>
        <w:t xml:space="preserve"> </w:t>
      </w:r>
    </w:p>
    <w:p w14:paraId="0AA2FABA" w14:textId="590FB9A0" w:rsidR="00DF78A1" w:rsidRDefault="009C7A9C" w:rsidP="008A2F4D">
      <w:pPr>
        <w:autoSpaceDE w:val="0"/>
        <w:autoSpaceDN w:val="0"/>
        <w:adjustRightInd w:val="0"/>
        <w:spacing w:line="360" w:lineRule="auto"/>
        <w:ind w:firstLine="420"/>
        <w:rPr>
          <w:rFonts w:ascii="Times New Roman" w:hAnsi="Times New Roman"/>
          <w:color w:val="000000"/>
          <w:sz w:val="24"/>
          <w:szCs w:val="24"/>
          <w:lang w:val="en-GB" w:eastAsia="ja-JP"/>
        </w:rPr>
      </w:pPr>
      <w:bookmarkStart w:id="68" w:name="_Hlk80722547"/>
      <w:r w:rsidRPr="002A2DF0">
        <w:rPr>
          <w:rFonts w:ascii="Times New Roman" w:hAnsi="Times New Roman"/>
          <w:color w:val="000000"/>
          <w:sz w:val="24"/>
          <w:szCs w:val="24"/>
          <w:lang w:eastAsia="ja-JP"/>
        </w:rPr>
        <w:t xml:space="preserve">Participatory grassland restoration and livestock management arrangements are </w:t>
      </w:r>
      <w:r w:rsidRPr="002A2DF0">
        <w:rPr>
          <w:rFonts w:ascii="Times New Roman" w:hAnsi="Times New Roman"/>
          <w:color w:val="000000"/>
          <w:sz w:val="24"/>
          <w:szCs w:val="24"/>
        </w:rPr>
        <w:t>also</w:t>
      </w:r>
      <w:r w:rsidRPr="002A2DF0">
        <w:rPr>
          <w:rFonts w:ascii="Times New Roman" w:hAnsi="Times New Roman"/>
          <w:color w:val="000000"/>
          <w:sz w:val="24"/>
          <w:szCs w:val="24"/>
          <w:lang w:eastAsia="ja-JP"/>
        </w:rPr>
        <w:t xml:space="preserve"> </w:t>
      </w:r>
      <w:r w:rsidR="00210BCC" w:rsidRPr="002A2DF0">
        <w:rPr>
          <w:rFonts w:ascii="Times New Roman" w:hAnsi="Times New Roman"/>
          <w:color w:val="000000"/>
          <w:sz w:val="24"/>
          <w:szCs w:val="24"/>
          <w:lang w:eastAsia="ja-JP"/>
        </w:rPr>
        <w:t>p</w:t>
      </w:r>
      <w:r w:rsidR="00210BCC">
        <w:rPr>
          <w:rFonts w:ascii="Times New Roman" w:hAnsi="Times New Roman"/>
          <w:color w:val="000000"/>
          <w:sz w:val="24"/>
          <w:szCs w:val="24"/>
          <w:lang w:eastAsia="ja-JP"/>
        </w:rPr>
        <w:t>roposed</w:t>
      </w:r>
      <w:r w:rsidRPr="002A2DF0">
        <w:rPr>
          <w:rFonts w:ascii="Times New Roman" w:hAnsi="Times New Roman"/>
          <w:color w:val="000000"/>
          <w:sz w:val="24"/>
          <w:szCs w:val="24"/>
          <w:lang w:eastAsia="ja-JP"/>
        </w:rPr>
        <w:t>, with mutually beneficial conservation and socioeconomic benefits.</w:t>
      </w:r>
      <w:r w:rsidRPr="002A2DF0">
        <w:rPr>
          <w:rFonts w:ascii="Times New Roman" w:hAnsi="Times New Roman"/>
          <w:color w:val="000000"/>
          <w:sz w:val="24"/>
          <w:szCs w:val="24"/>
          <w:lang w:val="en-GB" w:eastAsia="ja-JP"/>
        </w:rPr>
        <w:t xml:space="preserve"> </w:t>
      </w:r>
      <w:r w:rsidR="008E781E" w:rsidRPr="008E781E">
        <w:rPr>
          <w:rFonts w:ascii="Times New Roman" w:hAnsi="Times New Roman"/>
          <w:color w:val="000000"/>
          <w:sz w:val="24"/>
          <w:szCs w:val="24"/>
          <w:lang w:val="en-GB" w:eastAsia="ja-JP"/>
        </w:rPr>
        <w:t xml:space="preserve">In </w:t>
      </w:r>
      <w:r w:rsidR="002274E9">
        <w:rPr>
          <w:rFonts w:ascii="Times New Roman" w:hAnsi="Times New Roman"/>
          <w:color w:val="000000"/>
          <w:sz w:val="24"/>
          <w:szCs w:val="24"/>
          <w:lang w:val="en-GB" w:eastAsia="ja-JP"/>
        </w:rPr>
        <w:t xml:space="preserve">the </w:t>
      </w:r>
      <w:r w:rsidR="008E781E" w:rsidRPr="008E781E">
        <w:rPr>
          <w:rFonts w:ascii="Times New Roman" w:hAnsi="Times New Roman"/>
          <w:color w:val="000000"/>
          <w:sz w:val="24"/>
          <w:szCs w:val="24"/>
          <w:lang w:val="en-GB" w:eastAsia="ja-JP"/>
        </w:rPr>
        <w:t xml:space="preserve">project plan, C-PAR3 demonstrates participatory habitat restoration and management arrangements within the expanded PA sub-system in 2021 and 2022. C-PAR3 will deliver site-level trainings to PA staff, local government staff, village leaders, women's groups, </w:t>
      </w:r>
      <w:r w:rsidR="00DF78A1">
        <w:rPr>
          <w:rFonts w:ascii="Times New Roman" w:hAnsi="Times New Roman"/>
          <w:color w:val="000000"/>
          <w:sz w:val="24"/>
          <w:szCs w:val="24"/>
          <w:lang w:val="en-GB" w:eastAsia="ja-JP"/>
        </w:rPr>
        <w:t xml:space="preserve">and </w:t>
      </w:r>
      <w:r w:rsidR="008E781E" w:rsidRPr="008E781E">
        <w:rPr>
          <w:rFonts w:ascii="Times New Roman" w:hAnsi="Times New Roman"/>
          <w:color w:val="000000"/>
          <w:sz w:val="24"/>
          <w:szCs w:val="24"/>
          <w:lang w:val="en-GB" w:eastAsia="ja-JP"/>
        </w:rPr>
        <w:t>herders' groups focusing on the protoc</w:t>
      </w:r>
      <w:r w:rsidR="002274E9">
        <w:rPr>
          <w:rFonts w:ascii="Times New Roman" w:hAnsi="Times New Roman"/>
          <w:color w:val="000000"/>
          <w:sz w:val="24"/>
          <w:szCs w:val="24"/>
          <w:lang w:val="en-GB" w:eastAsia="ja-JP"/>
        </w:rPr>
        <w:t>o</w:t>
      </w:r>
      <w:r w:rsidR="008E781E" w:rsidRPr="008E781E">
        <w:rPr>
          <w:rFonts w:ascii="Times New Roman" w:hAnsi="Times New Roman"/>
          <w:color w:val="000000"/>
          <w:sz w:val="24"/>
          <w:szCs w:val="24"/>
          <w:lang w:val="en-GB" w:eastAsia="ja-JP"/>
        </w:rPr>
        <w:t>ls developed under grassland restoration and habitat management.</w:t>
      </w:r>
      <w:r w:rsidR="002274E9">
        <w:rPr>
          <w:rFonts w:ascii="Times New Roman" w:hAnsi="Times New Roman"/>
          <w:color w:val="000000"/>
          <w:sz w:val="24"/>
          <w:szCs w:val="24"/>
          <w:lang w:val="en-GB" w:eastAsia="ja-JP"/>
        </w:rPr>
        <w:t xml:space="preserve"> </w:t>
      </w:r>
    </w:p>
    <w:p w14:paraId="687AEA94" w14:textId="66E00F6B" w:rsidR="00454326" w:rsidRDefault="009C7A9C" w:rsidP="008A2F4D">
      <w:pPr>
        <w:autoSpaceDE w:val="0"/>
        <w:autoSpaceDN w:val="0"/>
        <w:adjustRightInd w:val="0"/>
        <w:spacing w:line="360" w:lineRule="auto"/>
        <w:ind w:firstLine="420"/>
        <w:rPr>
          <w:rFonts w:ascii="Times New Roman" w:hAnsi="Times New Roman"/>
          <w:color w:val="000000"/>
          <w:sz w:val="24"/>
          <w:szCs w:val="24"/>
          <w:lang w:val="en-GB" w:eastAsia="ja-JP"/>
        </w:rPr>
      </w:pPr>
      <w:r w:rsidRPr="002A2DF0">
        <w:rPr>
          <w:rFonts w:ascii="Times New Roman" w:hAnsi="Times New Roman"/>
          <w:color w:val="000000"/>
          <w:sz w:val="24"/>
          <w:szCs w:val="24"/>
          <w:lang w:val="en-GB" w:eastAsia="ja-JP"/>
        </w:rPr>
        <w:t xml:space="preserve">The ESIA process </w:t>
      </w:r>
      <w:r w:rsidR="00E57CFE">
        <w:rPr>
          <w:rFonts w:ascii="Times New Roman" w:hAnsi="Times New Roman"/>
          <w:color w:val="000000"/>
          <w:sz w:val="24"/>
          <w:szCs w:val="24"/>
          <w:lang w:val="en-GB" w:eastAsia="ja-JP"/>
        </w:rPr>
        <w:t>has</w:t>
      </w:r>
      <w:r w:rsidR="00E57CFE" w:rsidRPr="002A2DF0">
        <w:rPr>
          <w:rFonts w:ascii="Times New Roman" w:hAnsi="Times New Roman"/>
          <w:color w:val="000000"/>
          <w:sz w:val="24"/>
          <w:szCs w:val="24"/>
          <w:lang w:val="en-GB" w:eastAsia="ja-JP"/>
        </w:rPr>
        <w:t xml:space="preserve"> </w:t>
      </w:r>
      <w:r w:rsidRPr="002A2DF0">
        <w:rPr>
          <w:rFonts w:ascii="Times New Roman" w:hAnsi="Times New Roman"/>
          <w:color w:val="000000"/>
          <w:sz w:val="24"/>
          <w:szCs w:val="24"/>
          <w:lang w:val="en-GB" w:eastAsia="ja-JP"/>
        </w:rPr>
        <w:t>also include</w:t>
      </w:r>
      <w:r w:rsidR="002274E9">
        <w:rPr>
          <w:rFonts w:ascii="Times New Roman" w:hAnsi="Times New Roman"/>
          <w:color w:val="000000"/>
          <w:sz w:val="24"/>
          <w:szCs w:val="24"/>
          <w:lang w:val="en-GB" w:eastAsia="ja-JP"/>
        </w:rPr>
        <w:t>d</w:t>
      </w:r>
      <w:r w:rsidRPr="002A2DF0">
        <w:rPr>
          <w:rFonts w:ascii="Times New Roman" w:hAnsi="Times New Roman"/>
          <w:color w:val="000000"/>
          <w:sz w:val="24"/>
          <w:szCs w:val="24"/>
          <w:lang w:val="en-GB" w:eastAsia="ja-JP"/>
        </w:rPr>
        <w:t xml:space="preserve"> additional consultations with local communities regarding the planned project interventions, and management measures. </w:t>
      </w:r>
      <w:r w:rsidR="00674E0E">
        <w:rPr>
          <w:rFonts w:ascii="Times New Roman" w:hAnsi="Times New Roman"/>
          <w:color w:val="000000"/>
          <w:sz w:val="24"/>
          <w:szCs w:val="24"/>
          <w:lang w:val="en-GB" w:eastAsia="ja-JP"/>
        </w:rPr>
        <w:t xml:space="preserve">Throughout the consultations, local ethnic minorities have been informed of their rights and their ability to withhold consent for interventions of the project that may impact them. </w:t>
      </w:r>
      <w:r w:rsidRPr="002A2DF0">
        <w:rPr>
          <w:rFonts w:ascii="Times New Roman" w:hAnsi="Times New Roman"/>
          <w:color w:val="000000"/>
          <w:sz w:val="24"/>
          <w:szCs w:val="24"/>
          <w:lang w:val="en-GB" w:eastAsia="ja-JP"/>
        </w:rPr>
        <w:t xml:space="preserve">Free and Prior Informed Consent (FPIC) must be applied in line with the </w:t>
      </w:r>
      <w:hyperlink r:id="rId21" w:history="1">
        <w:r w:rsidRPr="002A2DF0">
          <w:rPr>
            <w:rFonts w:ascii="Times New Roman" w:hAnsi="Times New Roman"/>
            <w:color w:val="000000"/>
            <w:sz w:val="24"/>
            <w:szCs w:val="24"/>
            <w:lang w:val="en-GB" w:eastAsia="ja-JP"/>
          </w:rPr>
          <w:t>UNDP SES Guidance Note on Indigenous Peoples</w:t>
        </w:r>
      </w:hyperlink>
      <w:r w:rsidRPr="002A2DF0">
        <w:rPr>
          <w:rFonts w:ascii="Times New Roman" w:hAnsi="Times New Roman"/>
          <w:color w:val="000000"/>
          <w:sz w:val="24"/>
          <w:szCs w:val="24"/>
          <w:lang w:val="en-GB" w:eastAsia="ja-JP"/>
        </w:rPr>
        <w:t>.</w:t>
      </w:r>
      <w:r w:rsidR="00454326">
        <w:rPr>
          <w:rFonts w:ascii="Times New Roman" w:hAnsi="Times New Roman"/>
          <w:color w:val="000000"/>
          <w:sz w:val="24"/>
          <w:szCs w:val="24"/>
          <w:lang w:val="en-GB" w:eastAsia="ja-JP"/>
        </w:rPr>
        <w:t xml:space="preserve"> Annex D provides an overview of the FPIC principles and processes that must be adhered to.</w:t>
      </w:r>
      <w:r w:rsidR="00407818">
        <w:rPr>
          <w:rFonts w:ascii="Times New Roman" w:hAnsi="Times New Roman"/>
          <w:color w:val="000000"/>
          <w:sz w:val="24"/>
          <w:szCs w:val="24"/>
          <w:lang w:val="en-GB" w:eastAsia="ja-JP"/>
        </w:rPr>
        <w:t xml:space="preserve"> The purpose of this Annex is to provide a</w:t>
      </w:r>
      <w:r w:rsidR="006A4319">
        <w:rPr>
          <w:rFonts w:ascii="Times New Roman" w:hAnsi="Times New Roman"/>
          <w:color w:val="000000"/>
          <w:sz w:val="24"/>
          <w:szCs w:val="24"/>
          <w:lang w:val="en-GB" w:eastAsia="ja-JP"/>
        </w:rPr>
        <w:t xml:space="preserve"> general</w:t>
      </w:r>
      <w:r w:rsidR="00407818">
        <w:rPr>
          <w:rFonts w:ascii="Times New Roman" w:hAnsi="Times New Roman"/>
          <w:color w:val="000000"/>
          <w:sz w:val="24"/>
          <w:szCs w:val="24"/>
          <w:lang w:val="en-GB" w:eastAsia="ja-JP"/>
        </w:rPr>
        <w:t xml:space="preserve"> guide for the conducting and reporting of FPIC consultations.</w:t>
      </w:r>
      <w:r w:rsidR="006A4319">
        <w:rPr>
          <w:rFonts w:ascii="Times New Roman" w:hAnsi="Times New Roman"/>
          <w:color w:val="000000"/>
          <w:sz w:val="24"/>
          <w:szCs w:val="24"/>
          <w:lang w:val="en-GB" w:eastAsia="ja-JP"/>
        </w:rPr>
        <w:t xml:space="preserve"> Additional measures (such as those in Mitigation Measure (2), Chapter 7 of this report)</w:t>
      </w:r>
      <w:r w:rsidR="00407818">
        <w:rPr>
          <w:rFonts w:ascii="Times New Roman" w:hAnsi="Times New Roman"/>
          <w:color w:val="000000"/>
          <w:sz w:val="24"/>
          <w:szCs w:val="24"/>
          <w:lang w:val="en-GB" w:eastAsia="ja-JP"/>
        </w:rPr>
        <w:t xml:space="preserve"> </w:t>
      </w:r>
      <w:r w:rsidR="006A4319">
        <w:rPr>
          <w:rFonts w:ascii="Times New Roman" w:hAnsi="Times New Roman"/>
          <w:color w:val="000000"/>
          <w:sz w:val="24"/>
          <w:szCs w:val="24"/>
          <w:lang w:val="en-GB" w:eastAsia="ja-JP"/>
        </w:rPr>
        <w:t>may need to be taken, with consideration of the context in which consultations are taking place to ensure that these consultations are culturally appropriate and inclusive.</w:t>
      </w:r>
    </w:p>
    <w:p w14:paraId="3CBC745B" w14:textId="77777777" w:rsidR="00781FE3" w:rsidRPr="00EB6101" w:rsidRDefault="00781FE3" w:rsidP="008A2F4D">
      <w:pPr>
        <w:autoSpaceDE w:val="0"/>
        <w:autoSpaceDN w:val="0"/>
        <w:adjustRightInd w:val="0"/>
        <w:spacing w:line="360" w:lineRule="auto"/>
        <w:ind w:firstLine="420"/>
        <w:rPr>
          <w:rFonts w:ascii="Times New Roman" w:eastAsia="Yu Mincho" w:hAnsi="Times New Roman"/>
          <w:color w:val="000000"/>
          <w:sz w:val="24"/>
          <w:szCs w:val="24"/>
          <w:lang w:val="en-GB" w:eastAsia="ja-JP"/>
        </w:rPr>
      </w:pPr>
    </w:p>
    <w:p w14:paraId="0C616386" w14:textId="0D6A2A03" w:rsidR="000701BA" w:rsidRDefault="008A2F4D" w:rsidP="008A2F4D">
      <w:pPr>
        <w:autoSpaceDE w:val="0"/>
        <w:autoSpaceDN w:val="0"/>
        <w:adjustRightInd w:val="0"/>
        <w:spacing w:line="360" w:lineRule="auto"/>
        <w:ind w:firstLine="420"/>
        <w:rPr>
          <w:rFonts w:ascii="Times New Roman" w:hAnsi="Times New Roman"/>
          <w:color w:val="000000"/>
          <w:sz w:val="24"/>
          <w:szCs w:val="24"/>
          <w:lang w:val="en-GB" w:eastAsia="ja-JP"/>
        </w:rPr>
      </w:pPr>
      <w:r w:rsidRPr="008A2F4D">
        <w:rPr>
          <w:rFonts w:ascii="Times New Roman" w:hAnsi="Times New Roman"/>
          <w:color w:val="000000"/>
          <w:sz w:val="24"/>
          <w:szCs w:val="24"/>
          <w:lang w:val="en-GB" w:eastAsia="ja-JP"/>
        </w:rPr>
        <w:t>C-</w:t>
      </w:r>
      <w:r>
        <w:rPr>
          <w:rFonts w:ascii="Times New Roman" w:hAnsi="Times New Roman"/>
          <w:color w:val="000000"/>
          <w:sz w:val="24"/>
          <w:szCs w:val="24"/>
          <w:lang w:val="en-GB" w:eastAsia="ja-JP"/>
        </w:rPr>
        <w:t xml:space="preserve">PAR3 </w:t>
      </w:r>
      <w:r w:rsidRPr="008A2F4D">
        <w:rPr>
          <w:rFonts w:ascii="Times New Roman" w:hAnsi="Times New Roman"/>
          <w:color w:val="000000"/>
          <w:sz w:val="24"/>
          <w:szCs w:val="24"/>
          <w:lang w:val="en-GB" w:eastAsia="ja-JP"/>
        </w:rPr>
        <w:t xml:space="preserve">shall organize and hold at least two meetings each year with the participation of </w:t>
      </w:r>
      <w:r>
        <w:rPr>
          <w:rFonts w:ascii="Times New Roman" w:hAnsi="Times New Roman"/>
          <w:color w:val="000000"/>
          <w:sz w:val="24"/>
          <w:szCs w:val="24"/>
          <w:lang w:val="en-GB" w:eastAsia="ja-JP"/>
        </w:rPr>
        <w:lastRenderedPageBreak/>
        <w:t xml:space="preserve">representatives from </w:t>
      </w:r>
      <w:r w:rsidRPr="008A2F4D">
        <w:rPr>
          <w:rFonts w:ascii="Times New Roman" w:hAnsi="Times New Roman"/>
          <w:color w:val="000000"/>
          <w:sz w:val="24"/>
          <w:szCs w:val="24"/>
          <w:lang w:val="en-GB" w:eastAsia="ja-JP"/>
        </w:rPr>
        <w:t>provinces, counties, townships, villages</w:t>
      </w:r>
      <w:r w:rsidR="00DF78A1">
        <w:rPr>
          <w:rFonts w:ascii="Times New Roman" w:hAnsi="Times New Roman"/>
          <w:color w:val="000000"/>
          <w:sz w:val="24"/>
          <w:szCs w:val="24"/>
          <w:lang w:val="en-GB" w:eastAsia="ja-JP"/>
        </w:rPr>
        <w:t>,</w:t>
      </w:r>
      <w:r w:rsidRPr="008A2F4D">
        <w:rPr>
          <w:rFonts w:ascii="Times New Roman" w:hAnsi="Times New Roman"/>
          <w:color w:val="000000"/>
          <w:sz w:val="24"/>
          <w:szCs w:val="24"/>
          <w:lang w:val="en-GB" w:eastAsia="ja-JP"/>
        </w:rPr>
        <w:t xml:space="preserve"> and herdsmen to solicit everyone's opinions on the project activity plan </w:t>
      </w:r>
      <w:r w:rsidR="00DF78A1">
        <w:rPr>
          <w:rFonts w:ascii="Times New Roman" w:hAnsi="Times New Roman"/>
          <w:color w:val="000000"/>
          <w:sz w:val="24"/>
          <w:szCs w:val="24"/>
          <w:lang w:val="en-GB" w:eastAsia="ja-JP"/>
        </w:rPr>
        <w:t>in advance</w:t>
      </w:r>
      <w:r w:rsidRPr="008A2F4D">
        <w:rPr>
          <w:rFonts w:ascii="Times New Roman" w:hAnsi="Times New Roman"/>
          <w:color w:val="000000"/>
          <w:sz w:val="24"/>
          <w:szCs w:val="24"/>
          <w:lang w:val="en-GB" w:eastAsia="ja-JP"/>
        </w:rPr>
        <w:t xml:space="preserve">. </w:t>
      </w:r>
      <w:bookmarkEnd w:id="68"/>
      <w:r w:rsidRPr="008A2F4D">
        <w:rPr>
          <w:rFonts w:ascii="Times New Roman" w:hAnsi="Times New Roman"/>
          <w:color w:val="000000"/>
          <w:sz w:val="24"/>
          <w:szCs w:val="24"/>
          <w:lang w:val="en-GB" w:eastAsia="ja-JP"/>
        </w:rPr>
        <w:t xml:space="preserve">At the end of the project, the project will </w:t>
      </w:r>
      <w:r w:rsidR="00DF78A1">
        <w:rPr>
          <w:rFonts w:ascii="Times New Roman" w:hAnsi="Times New Roman"/>
          <w:color w:val="000000"/>
          <w:sz w:val="24"/>
          <w:szCs w:val="24"/>
          <w:lang w:val="en-GB" w:eastAsia="ja-JP"/>
        </w:rPr>
        <w:t>consult with</w:t>
      </w:r>
      <w:r w:rsidRPr="008A2F4D">
        <w:rPr>
          <w:rFonts w:ascii="Times New Roman" w:hAnsi="Times New Roman"/>
          <w:color w:val="000000"/>
          <w:sz w:val="24"/>
          <w:szCs w:val="24"/>
          <w:lang w:val="en-GB" w:eastAsia="ja-JP"/>
        </w:rPr>
        <w:t xml:space="preserve"> all stakeholders </w:t>
      </w:r>
      <w:r w:rsidR="00DF78A1">
        <w:rPr>
          <w:rFonts w:ascii="Times New Roman" w:hAnsi="Times New Roman"/>
          <w:color w:val="000000"/>
          <w:sz w:val="24"/>
          <w:szCs w:val="24"/>
          <w:lang w:val="en-GB" w:eastAsia="ja-JP"/>
        </w:rPr>
        <w:t xml:space="preserve">to </w:t>
      </w:r>
      <w:r w:rsidRPr="008A2F4D">
        <w:rPr>
          <w:rFonts w:ascii="Times New Roman" w:hAnsi="Times New Roman"/>
          <w:color w:val="000000"/>
          <w:sz w:val="24"/>
          <w:szCs w:val="24"/>
          <w:lang w:val="en-GB" w:eastAsia="ja-JP"/>
        </w:rPr>
        <w:t>reflect their suggestions in the relevant plans.</w:t>
      </w:r>
      <w:r w:rsidR="00407818">
        <w:rPr>
          <w:rFonts w:ascii="Times New Roman" w:hAnsi="Times New Roman"/>
          <w:color w:val="000000"/>
          <w:sz w:val="24"/>
          <w:szCs w:val="24"/>
          <w:lang w:val="en-GB" w:eastAsia="ja-JP"/>
        </w:rPr>
        <w:t xml:space="preserve"> More detail regarding the appropriate methods of consultation and recording are provided in Chapter 7 (Mitigation Measure (2)) and Annex D.</w:t>
      </w:r>
    </w:p>
    <w:p w14:paraId="45D115DC" w14:textId="77777777" w:rsidR="002274E9" w:rsidRPr="000701BA" w:rsidRDefault="002274E9" w:rsidP="008A2F4D">
      <w:pPr>
        <w:autoSpaceDE w:val="0"/>
        <w:autoSpaceDN w:val="0"/>
        <w:adjustRightInd w:val="0"/>
        <w:spacing w:line="360" w:lineRule="auto"/>
        <w:ind w:firstLine="420"/>
        <w:rPr>
          <w:rFonts w:ascii="Times New Roman" w:eastAsia="Yu Mincho" w:hAnsi="Times New Roman"/>
          <w:color w:val="000000"/>
          <w:sz w:val="24"/>
          <w:szCs w:val="24"/>
          <w:lang w:val="en-GB" w:eastAsia="ja-JP"/>
        </w:rPr>
      </w:pPr>
    </w:p>
    <w:p w14:paraId="67A819DC" w14:textId="3CDA5EE6" w:rsidR="00E950C4" w:rsidRDefault="00E950C4" w:rsidP="00BE4680">
      <w:pPr>
        <w:autoSpaceDE w:val="0"/>
        <w:autoSpaceDN w:val="0"/>
        <w:adjustRightInd w:val="0"/>
        <w:spacing w:line="360" w:lineRule="auto"/>
        <w:rPr>
          <w:rFonts w:ascii="Times New Roman" w:hAnsi="Times New Roman" w:cs="Times New Roman"/>
          <w:b/>
          <w:kern w:val="0"/>
          <w:sz w:val="24"/>
          <w:szCs w:val="24"/>
        </w:rPr>
      </w:pPr>
      <w:r w:rsidRPr="0026612B">
        <w:rPr>
          <w:rFonts w:ascii="Times New Roman" w:hAnsi="Times New Roman" w:cs="Times New Roman"/>
          <w:b/>
          <w:kern w:val="0"/>
          <w:sz w:val="24"/>
          <w:szCs w:val="24"/>
        </w:rPr>
        <w:t xml:space="preserve">Risk </w:t>
      </w:r>
      <w:r>
        <w:rPr>
          <w:rFonts w:ascii="Times New Roman" w:hAnsi="Times New Roman" w:cs="Times New Roman"/>
          <w:b/>
          <w:kern w:val="0"/>
          <w:sz w:val="24"/>
          <w:szCs w:val="24"/>
        </w:rPr>
        <w:t>3</w:t>
      </w:r>
      <w:r>
        <w:rPr>
          <w:rFonts w:ascii="Times New Roman" w:hAnsi="Times New Roman" w:cs="Times New Roman" w:hint="eastAsia"/>
          <w:b/>
          <w:kern w:val="0"/>
          <w:sz w:val="24"/>
          <w:szCs w:val="24"/>
        </w:rPr>
        <w:t>：</w:t>
      </w:r>
      <w:r w:rsidRPr="00E950C4">
        <w:rPr>
          <w:rFonts w:ascii="Times New Roman" w:hAnsi="Times New Roman" w:cs="Times New Roman"/>
          <w:b/>
          <w:kern w:val="0"/>
          <w:sz w:val="24"/>
          <w:szCs w:val="24"/>
        </w:rPr>
        <w:t xml:space="preserve"> Expansion of existing PAs has the potential to affect the rights, lands and livelihoods (e.g. potential economic displacement, reduced access to resources) of ethnic minority populations</w:t>
      </w:r>
      <w:r w:rsidR="004E763C">
        <w:rPr>
          <w:rFonts w:ascii="Times New Roman" w:hAnsi="Times New Roman" w:cs="Times New Roman"/>
          <w:b/>
          <w:kern w:val="0"/>
          <w:sz w:val="24"/>
          <w:szCs w:val="24"/>
        </w:rPr>
        <w:t xml:space="preserve"> </w:t>
      </w:r>
      <w:r w:rsidRPr="00E950C4">
        <w:rPr>
          <w:rFonts w:ascii="Times New Roman" w:hAnsi="Times New Roman" w:cs="Times New Roman"/>
          <w:b/>
          <w:kern w:val="0"/>
          <w:sz w:val="24"/>
          <w:szCs w:val="24"/>
        </w:rPr>
        <w:t xml:space="preserve">adjacent to </w:t>
      </w:r>
      <w:r w:rsidR="002A2DF0">
        <w:rPr>
          <w:rFonts w:ascii="Times New Roman" w:hAnsi="Times New Roman" w:cs="Times New Roman"/>
          <w:b/>
          <w:kern w:val="0"/>
          <w:sz w:val="24"/>
          <w:szCs w:val="24"/>
        </w:rPr>
        <w:t>QMNP</w:t>
      </w:r>
      <w:r w:rsidR="004E763C">
        <w:rPr>
          <w:rFonts w:ascii="Times New Roman" w:hAnsi="Times New Roman" w:cs="Times New Roman"/>
          <w:b/>
          <w:kern w:val="0"/>
          <w:sz w:val="24"/>
          <w:szCs w:val="24"/>
        </w:rPr>
        <w:t>.</w:t>
      </w:r>
    </w:p>
    <w:p w14:paraId="25BAF412" w14:textId="77777777" w:rsidR="008F54CF" w:rsidRDefault="008F54CF" w:rsidP="00BE4680">
      <w:pPr>
        <w:autoSpaceDE w:val="0"/>
        <w:autoSpaceDN w:val="0"/>
        <w:adjustRightInd w:val="0"/>
        <w:spacing w:line="360" w:lineRule="auto"/>
        <w:rPr>
          <w:rFonts w:ascii="Times New Roman" w:hAnsi="Times New Roman"/>
          <w:szCs w:val="21"/>
          <w:lang w:val="en-GB"/>
        </w:rPr>
      </w:pPr>
    </w:p>
    <w:p w14:paraId="4726AB8F" w14:textId="07CD6FEE" w:rsidR="00280BE8" w:rsidRPr="00BE4680" w:rsidRDefault="00280BE8" w:rsidP="00BE4680">
      <w:pPr>
        <w:autoSpaceDE w:val="0"/>
        <w:autoSpaceDN w:val="0"/>
        <w:adjustRightInd w:val="0"/>
        <w:spacing w:line="360" w:lineRule="auto"/>
        <w:rPr>
          <w:rFonts w:ascii="Times New Roman" w:hAnsi="Times New Roman" w:cs="Times New Roman"/>
          <w:bCs/>
          <w:iCs/>
          <w:sz w:val="24"/>
          <w:szCs w:val="24"/>
          <w:lang w:val="en-GB"/>
        </w:rPr>
      </w:pPr>
      <w:r w:rsidRPr="00BE4680">
        <w:rPr>
          <w:rFonts w:ascii="Times New Roman" w:hAnsi="Times New Roman" w:cs="Times New Roman"/>
          <w:bCs/>
          <w:iCs/>
          <w:sz w:val="24"/>
          <w:szCs w:val="24"/>
          <w:lang w:val="en-GB"/>
        </w:rPr>
        <w:t>Impact: 4 (Severe)</w:t>
      </w:r>
    </w:p>
    <w:p w14:paraId="48CC571A" w14:textId="147CDA3D" w:rsidR="00280BE8" w:rsidRDefault="00280BE8" w:rsidP="00BE4680">
      <w:pPr>
        <w:autoSpaceDE w:val="0"/>
        <w:autoSpaceDN w:val="0"/>
        <w:adjustRightInd w:val="0"/>
        <w:spacing w:line="360" w:lineRule="auto"/>
        <w:rPr>
          <w:rFonts w:ascii="Times New Roman" w:hAnsi="Times New Roman" w:cs="Times New Roman"/>
          <w:bCs/>
          <w:iCs/>
          <w:sz w:val="24"/>
          <w:szCs w:val="24"/>
          <w:lang w:val="en-GB"/>
        </w:rPr>
      </w:pPr>
      <w:r w:rsidRPr="00BE4680">
        <w:rPr>
          <w:rFonts w:ascii="Times New Roman" w:hAnsi="Times New Roman" w:cs="Times New Roman"/>
          <w:bCs/>
          <w:iCs/>
          <w:sz w:val="24"/>
          <w:szCs w:val="24"/>
          <w:lang w:val="en-GB"/>
        </w:rPr>
        <w:t xml:space="preserve">Probability: </w:t>
      </w:r>
      <w:r w:rsidR="004E763C">
        <w:rPr>
          <w:rFonts w:ascii="Times New Roman" w:hAnsi="Times New Roman" w:cs="Times New Roman"/>
          <w:bCs/>
          <w:iCs/>
          <w:sz w:val="24"/>
          <w:szCs w:val="24"/>
          <w:lang w:val="en-GB"/>
        </w:rPr>
        <w:t>3</w:t>
      </w:r>
      <w:r w:rsidRPr="00BE4680">
        <w:rPr>
          <w:rFonts w:ascii="Times New Roman" w:hAnsi="Times New Roman" w:cs="Times New Roman"/>
          <w:bCs/>
          <w:iCs/>
          <w:sz w:val="24"/>
          <w:szCs w:val="24"/>
          <w:lang w:val="en-GB"/>
        </w:rPr>
        <w:t xml:space="preserve"> (</w:t>
      </w:r>
      <w:r w:rsidR="004E763C">
        <w:rPr>
          <w:rFonts w:ascii="Times New Roman" w:hAnsi="Times New Roman" w:cs="Times New Roman"/>
          <w:bCs/>
          <w:iCs/>
          <w:sz w:val="24"/>
          <w:szCs w:val="24"/>
          <w:lang w:val="en-GB"/>
        </w:rPr>
        <w:t>Moderately</w:t>
      </w:r>
      <w:r w:rsidR="004E763C" w:rsidRPr="00BE4680">
        <w:rPr>
          <w:rFonts w:ascii="Times New Roman" w:hAnsi="Times New Roman" w:cs="Times New Roman"/>
          <w:bCs/>
          <w:iCs/>
          <w:sz w:val="24"/>
          <w:szCs w:val="24"/>
          <w:lang w:val="en-GB"/>
        </w:rPr>
        <w:t xml:space="preserve"> </w:t>
      </w:r>
      <w:r w:rsidRPr="00BE4680">
        <w:rPr>
          <w:rFonts w:ascii="Times New Roman" w:hAnsi="Times New Roman" w:cs="Times New Roman"/>
          <w:bCs/>
          <w:iCs/>
          <w:sz w:val="24"/>
          <w:szCs w:val="24"/>
          <w:lang w:val="en-GB"/>
        </w:rPr>
        <w:t>Likely)</w:t>
      </w:r>
    </w:p>
    <w:p w14:paraId="14CD0944" w14:textId="432B6367" w:rsidR="009B5385" w:rsidRPr="009B5385" w:rsidRDefault="009B5385" w:rsidP="00BE4680">
      <w:pPr>
        <w:autoSpaceDE w:val="0"/>
        <w:autoSpaceDN w:val="0"/>
        <w:adjustRightInd w:val="0"/>
        <w:spacing w:line="360" w:lineRule="auto"/>
        <w:rPr>
          <w:rFonts w:ascii="Times New Roman" w:hAnsi="Times New Roman" w:cs="Times New Roman"/>
          <w:bCs/>
          <w:iCs/>
          <w:sz w:val="24"/>
          <w:szCs w:val="24"/>
          <w:lang w:val="en-GB"/>
        </w:rPr>
      </w:pPr>
      <w:r>
        <w:rPr>
          <w:rFonts w:ascii="Times New Roman" w:hAnsi="Times New Roman" w:cs="Times New Roman"/>
          <w:bCs/>
          <w:iCs/>
          <w:sz w:val="24"/>
          <w:szCs w:val="24"/>
          <w:lang w:val="en-GB"/>
        </w:rPr>
        <w:t>Risk stage: both in project implementation and operation phases</w:t>
      </w:r>
    </w:p>
    <w:p w14:paraId="634A6A95" w14:textId="26C5C492" w:rsidR="00017CCB" w:rsidRPr="00BE4680" w:rsidRDefault="008D1B20" w:rsidP="00BE4680">
      <w:pPr>
        <w:autoSpaceDE w:val="0"/>
        <w:autoSpaceDN w:val="0"/>
        <w:adjustRightInd w:val="0"/>
        <w:spacing w:line="360" w:lineRule="auto"/>
        <w:rPr>
          <w:rFonts w:ascii="Times New Roman" w:hAnsi="Times New Roman" w:cs="Times New Roman"/>
          <w:bCs/>
          <w:iCs/>
          <w:sz w:val="24"/>
          <w:szCs w:val="24"/>
          <w:lang w:val="en-GB"/>
        </w:rPr>
      </w:pPr>
      <w:r w:rsidRPr="00BE4680">
        <w:rPr>
          <w:rFonts w:ascii="Times New Roman" w:hAnsi="Times New Roman" w:cs="Times New Roman"/>
          <w:bCs/>
          <w:iCs/>
          <w:sz w:val="24"/>
          <w:szCs w:val="24"/>
          <w:lang w:val="en-GB"/>
        </w:rPr>
        <w:t>Significan</w:t>
      </w:r>
      <w:r w:rsidR="008F54CF" w:rsidRPr="00BE4680">
        <w:rPr>
          <w:rFonts w:ascii="Times New Roman" w:hAnsi="Times New Roman" w:cs="Times New Roman"/>
          <w:bCs/>
          <w:iCs/>
          <w:sz w:val="24"/>
          <w:szCs w:val="24"/>
          <w:lang w:val="en-GB"/>
        </w:rPr>
        <w:t>ce</w:t>
      </w:r>
      <w:r w:rsidRPr="00BE4680">
        <w:rPr>
          <w:rFonts w:ascii="Times New Roman" w:hAnsi="Times New Roman" w:cs="Times New Roman"/>
          <w:bCs/>
          <w:iCs/>
          <w:sz w:val="24"/>
          <w:szCs w:val="24"/>
          <w:lang w:val="en-GB"/>
        </w:rPr>
        <w:t xml:space="preserve"> level</w:t>
      </w:r>
      <w:r w:rsidR="00280BE8" w:rsidRPr="00BE4680">
        <w:rPr>
          <w:rFonts w:ascii="Times New Roman" w:hAnsi="Times New Roman" w:cs="Times New Roman"/>
          <w:bCs/>
          <w:iCs/>
          <w:sz w:val="24"/>
          <w:szCs w:val="24"/>
          <w:lang w:val="en-GB"/>
        </w:rPr>
        <w:t>: High</w:t>
      </w:r>
    </w:p>
    <w:p w14:paraId="484831B7" w14:textId="4A1025B1" w:rsidR="008D1B20" w:rsidRPr="00BE4680" w:rsidRDefault="008D1B20" w:rsidP="00BE4680">
      <w:pPr>
        <w:autoSpaceDE w:val="0"/>
        <w:autoSpaceDN w:val="0"/>
        <w:adjustRightInd w:val="0"/>
        <w:spacing w:line="360" w:lineRule="auto"/>
        <w:rPr>
          <w:rFonts w:ascii="Times New Roman" w:hAnsi="Times New Roman" w:cs="Times New Roman"/>
          <w:bCs/>
          <w:iCs/>
          <w:sz w:val="24"/>
          <w:szCs w:val="24"/>
          <w:lang w:val="en-GB"/>
        </w:rPr>
      </w:pPr>
    </w:p>
    <w:p w14:paraId="7048CCFA" w14:textId="6882C8E5" w:rsidR="008F54CF" w:rsidRDefault="00E950C4" w:rsidP="00BE4680">
      <w:pPr>
        <w:autoSpaceDE w:val="0"/>
        <w:autoSpaceDN w:val="0"/>
        <w:adjustRightInd w:val="0"/>
        <w:spacing w:line="360" w:lineRule="auto"/>
        <w:rPr>
          <w:b/>
          <w:i/>
          <w:sz w:val="24"/>
          <w:szCs w:val="24"/>
          <w:lang w:val="en-GB"/>
        </w:rPr>
      </w:pPr>
      <w:r w:rsidRPr="00BE4680">
        <w:rPr>
          <w:rFonts w:ascii="Times New Roman" w:hAnsi="Times New Roman" w:cs="Times New Roman"/>
          <w:bCs/>
          <w:iCs/>
          <w:sz w:val="24"/>
          <w:szCs w:val="24"/>
          <w:u w:val="single"/>
          <w:lang w:val="en-GB"/>
        </w:rPr>
        <w:t>Description of assessment</w:t>
      </w:r>
      <w:r w:rsidR="00280BE8" w:rsidRPr="00BE4680">
        <w:rPr>
          <w:rFonts w:ascii="Times New Roman" w:hAnsi="Times New Roman" w:cs="Times New Roman"/>
          <w:bCs/>
          <w:iCs/>
          <w:sz w:val="24"/>
          <w:szCs w:val="24"/>
          <w:u w:val="single"/>
          <w:lang w:val="en-GB"/>
        </w:rPr>
        <w:t>:</w:t>
      </w:r>
    </w:p>
    <w:p w14:paraId="448CAAF6" w14:textId="7C2360D2" w:rsidR="004E763C" w:rsidRDefault="00E950C4" w:rsidP="00646C5B">
      <w:pPr>
        <w:spacing w:line="360" w:lineRule="auto"/>
        <w:ind w:firstLine="420"/>
        <w:rPr>
          <w:rFonts w:ascii="Times New Roman" w:hAnsi="Times New Roman"/>
          <w:sz w:val="24"/>
          <w:szCs w:val="24"/>
        </w:rPr>
      </w:pPr>
      <w:r w:rsidRPr="002A2DF0">
        <w:rPr>
          <w:rFonts w:ascii="Times New Roman" w:hAnsi="Times New Roman"/>
          <w:sz w:val="24"/>
          <w:szCs w:val="24"/>
        </w:rPr>
        <w:t xml:space="preserve">Most of the local rural communities within </w:t>
      </w:r>
      <w:r w:rsidR="00DC3050">
        <w:rPr>
          <w:rFonts w:ascii="Times New Roman" w:hAnsi="Times New Roman"/>
          <w:sz w:val="24"/>
          <w:szCs w:val="24"/>
        </w:rPr>
        <w:t xml:space="preserve">and surrounding </w:t>
      </w:r>
      <w:r w:rsidRPr="002A2DF0">
        <w:rPr>
          <w:rFonts w:ascii="Times New Roman" w:hAnsi="Times New Roman"/>
          <w:sz w:val="24"/>
          <w:szCs w:val="24"/>
        </w:rPr>
        <w:t xml:space="preserve">the Qilian Mountains-Qinghai Lake landscape are predominantly comprised of ethnic minorities. </w:t>
      </w:r>
      <w:r w:rsidR="005A07B3">
        <w:rPr>
          <w:rFonts w:ascii="Times New Roman" w:hAnsi="Times New Roman"/>
          <w:sz w:val="24"/>
          <w:szCs w:val="24"/>
        </w:rPr>
        <w:t>T</w:t>
      </w:r>
      <w:r w:rsidR="00DC3050">
        <w:rPr>
          <w:rFonts w:ascii="Times New Roman" w:hAnsi="Times New Roman"/>
          <w:sz w:val="24"/>
          <w:szCs w:val="24"/>
        </w:rPr>
        <w:t xml:space="preserve">he </w:t>
      </w:r>
      <w:r w:rsidR="004E763C">
        <w:rPr>
          <w:rFonts w:ascii="Times New Roman" w:hAnsi="Times New Roman"/>
          <w:sz w:val="24"/>
          <w:szCs w:val="24"/>
        </w:rPr>
        <w:t xml:space="preserve">potential for adverse social impacts to eventuate </w:t>
      </w:r>
      <w:r w:rsidR="005A07B3">
        <w:rPr>
          <w:rFonts w:ascii="Times New Roman" w:hAnsi="Times New Roman"/>
          <w:sz w:val="24"/>
          <w:szCs w:val="24"/>
        </w:rPr>
        <w:t xml:space="preserve">initially appears to be </w:t>
      </w:r>
      <w:r w:rsidR="004E763C">
        <w:rPr>
          <w:rFonts w:ascii="Times New Roman" w:hAnsi="Times New Roman"/>
          <w:sz w:val="24"/>
          <w:szCs w:val="24"/>
        </w:rPr>
        <w:t xml:space="preserve">slightly more likely </w:t>
      </w:r>
      <w:r w:rsidR="005A07B3">
        <w:rPr>
          <w:rFonts w:ascii="Times New Roman" w:hAnsi="Times New Roman"/>
          <w:sz w:val="24"/>
          <w:szCs w:val="24"/>
        </w:rPr>
        <w:t>as they relate to residents within the project area as opposed to residents of QMNP-adjacent communities</w:t>
      </w:r>
      <w:r w:rsidR="004E763C">
        <w:rPr>
          <w:rFonts w:ascii="Times New Roman" w:hAnsi="Times New Roman"/>
          <w:sz w:val="24"/>
          <w:szCs w:val="24"/>
        </w:rPr>
        <w:t xml:space="preserve">. </w:t>
      </w:r>
      <w:r w:rsidR="005A07B3">
        <w:rPr>
          <w:rFonts w:ascii="Times New Roman" w:hAnsi="Times New Roman"/>
          <w:sz w:val="24"/>
          <w:szCs w:val="24"/>
        </w:rPr>
        <w:t>The probability of this risk eventuating has nonetheless been determined to be ‘moderately likely’ for two reasons: (i) r</w:t>
      </w:r>
      <w:r w:rsidR="00B4440C">
        <w:rPr>
          <w:rFonts w:ascii="Times New Roman" w:hAnsi="Times New Roman"/>
          <w:sz w:val="24"/>
          <w:szCs w:val="24"/>
        </w:rPr>
        <w:t>esidents of adjacent communities may engage in livelihood activities within the bounds of the project area</w:t>
      </w:r>
      <w:r w:rsidR="005A07B3">
        <w:rPr>
          <w:rFonts w:ascii="Times New Roman" w:hAnsi="Times New Roman"/>
          <w:sz w:val="24"/>
          <w:szCs w:val="24"/>
        </w:rPr>
        <w:t xml:space="preserve">. Any such residents may face similar impacts to those faced by residents who live within the project area itself; and (ii) impacts on the grazing methods of herders who are resident within the project area may cause them to seek </w:t>
      </w:r>
      <w:r w:rsidR="0018115E">
        <w:rPr>
          <w:rFonts w:ascii="Times New Roman" w:hAnsi="Times New Roman"/>
          <w:sz w:val="24"/>
          <w:szCs w:val="24"/>
        </w:rPr>
        <w:t>alternative grazing options</w:t>
      </w:r>
      <w:r w:rsidR="005A07B3">
        <w:rPr>
          <w:rFonts w:ascii="Times New Roman" w:hAnsi="Times New Roman"/>
          <w:sz w:val="24"/>
          <w:szCs w:val="24"/>
        </w:rPr>
        <w:t xml:space="preserve"> outside of the newly restricted areas. Should this happen, residents of </w:t>
      </w:r>
      <w:r w:rsidR="002540EA">
        <w:rPr>
          <w:rFonts w:ascii="Times New Roman" w:hAnsi="Times New Roman"/>
          <w:sz w:val="24"/>
          <w:szCs w:val="24"/>
        </w:rPr>
        <w:t>QMNP</w:t>
      </w:r>
      <w:r w:rsidR="005A07B3">
        <w:rPr>
          <w:rFonts w:ascii="Times New Roman" w:hAnsi="Times New Roman"/>
          <w:sz w:val="24"/>
          <w:szCs w:val="24"/>
        </w:rPr>
        <w:t xml:space="preserve">-adjacent communities may face increased competition for their customary grazing areas. </w:t>
      </w:r>
    </w:p>
    <w:p w14:paraId="5F78A1D2" w14:textId="45212321" w:rsidR="00E767C3" w:rsidRDefault="00E950C4" w:rsidP="00646C5B">
      <w:pPr>
        <w:spacing w:line="360" w:lineRule="auto"/>
        <w:ind w:firstLine="420"/>
        <w:rPr>
          <w:rFonts w:ascii="Times New Roman" w:hAnsi="Times New Roman"/>
          <w:sz w:val="24"/>
          <w:szCs w:val="24"/>
        </w:rPr>
      </w:pPr>
      <w:r w:rsidRPr="002A2DF0">
        <w:rPr>
          <w:rFonts w:ascii="Times New Roman" w:hAnsi="Times New Roman"/>
          <w:sz w:val="24"/>
          <w:szCs w:val="24"/>
        </w:rPr>
        <w:t xml:space="preserve">In the process of the construction of protected areas, the government and NGOs will adopt a variety </w:t>
      </w:r>
      <w:r w:rsidR="002274E9">
        <w:rPr>
          <w:rFonts w:ascii="Times New Roman" w:hAnsi="Times New Roman"/>
          <w:sz w:val="24"/>
          <w:szCs w:val="24"/>
        </w:rPr>
        <w:t xml:space="preserve">of </w:t>
      </w:r>
      <w:r w:rsidRPr="002A2DF0">
        <w:rPr>
          <w:rFonts w:ascii="Times New Roman" w:hAnsi="Times New Roman"/>
          <w:sz w:val="24"/>
          <w:szCs w:val="24"/>
        </w:rPr>
        <w:t>support</w:t>
      </w:r>
      <w:r w:rsidR="007236DE">
        <w:rPr>
          <w:rFonts w:ascii="Times New Roman" w:hAnsi="Times New Roman"/>
          <w:sz w:val="24"/>
          <w:szCs w:val="24"/>
        </w:rPr>
        <w:t xml:space="preserve"> mechanisms for</w:t>
      </w:r>
      <w:r w:rsidRPr="002A2DF0">
        <w:rPr>
          <w:rFonts w:ascii="Times New Roman" w:hAnsi="Times New Roman"/>
          <w:sz w:val="24"/>
          <w:szCs w:val="24"/>
        </w:rPr>
        <w:t xml:space="preserve"> community residents to develop alternative livelihoods. The affected community residents will be given priority </w:t>
      </w:r>
      <w:r w:rsidR="00A85DCC">
        <w:rPr>
          <w:rFonts w:ascii="Times New Roman" w:hAnsi="Times New Roman"/>
          <w:sz w:val="24"/>
          <w:szCs w:val="24"/>
        </w:rPr>
        <w:t xml:space="preserve">in appointment </w:t>
      </w:r>
      <w:r w:rsidRPr="002A2DF0">
        <w:rPr>
          <w:rFonts w:ascii="Times New Roman" w:hAnsi="Times New Roman"/>
          <w:sz w:val="24"/>
          <w:szCs w:val="24"/>
        </w:rPr>
        <w:t xml:space="preserve">to ecological management and social service posts </w:t>
      </w:r>
      <w:r w:rsidR="00A85DCC">
        <w:rPr>
          <w:rFonts w:ascii="Times New Roman" w:hAnsi="Times New Roman"/>
          <w:sz w:val="24"/>
          <w:szCs w:val="24"/>
        </w:rPr>
        <w:t>so that they have the opportunity (should they voluntarily accept it)</w:t>
      </w:r>
      <w:r w:rsidRPr="002A2DF0">
        <w:rPr>
          <w:rFonts w:ascii="Times New Roman" w:hAnsi="Times New Roman"/>
          <w:sz w:val="24"/>
          <w:szCs w:val="24"/>
        </w:rPr>
        <w:t xml:space="preserve"> </w:t>
      </w:r>
      <w:r w:rsidR="00A85DCC">
        <w:rPr>
          <w:rFonts w:ascii="Times New Roman" w:hAnsi="Times New Roman"/>
          <w:sz w:val="24"/>
          <w:szCs w:val="24"/>
        </w:rPr>
        <w:t xml:space="preserve">to </w:t>
      </w:r>
      <w:r w:rsidRPr="002A2DF0">
        <w:rPr>
          <w:rFonts w:ascii="Times New Roman" w:hAnsi="Times New Roman"/>
          <w:sz w:val="24"/>
          <w:szCs w:val="24"/>
        </w:rPr>
        <w:lastRenderedPageBreak/>
        <w:t>gradually change from natural resource users to ecological guardians</w:t>
      </w:r>
      <w:r w:rsidR="00A85DCC">
        <w:rPr>
          <w:rFonts w:ascii="Times New Roman" w:hAnsi="Times New Roman"/>
          <w:sz w:val="24"/>
          <w:szCs w:val="24"/>
        </w:rPr>
        <w:t xml:space="preserve">. </w:t>
      </w:r>
      <w:bookmarkStart w:id="69" w:name="_Hlk80722604"/>
    </w:p>
    <w:p w14:paraId="5B5AD1EB" w14:textId="36452EB6" w:rsidR="00A401FB" w:rsidRDefault="00E950C4" w:rsidP="00A401FB">
      <w:pPr>
        <w:spacing w:line="360" w:lineRule="auto"/>
        <w:ind w:firstLine="420"/>
        <w:rPr>
          <w:rFonts w:ascii="Times New Roman" w:hAnsi="Times New Roman"/>
          <w:sz w:val="24"/>
          <w:szCs w:val="24"/>
        </w:rPr>
      </w:pPr>
      <w:r w:rsidRPr="002A2DF0">
        <w:rPr>
          <w:rFonts w:ascii="Times New Roman" w:hAnsi="Times New Roman"/>
          <w:sz w:val="24"/>
          <w:szCs w:val="24"/>
        </w:rPr>
        <w:t>Free and Prior Informed Consent (FPIC) must be applied in line with the UNDP SES Guidan</w:t>
      </w:r>
      <w:r w:rsidR="006055F7" w:rsidRPr="002A2DF0">
        <w:rPr>
          <w:rFonts w:ascii="Times New Roman" w:hAnsi="Times New Roman"/>
          <w:sz w:val="24"/>
          <w:szCs w:val="24"/>
        </w:rPr>
        <w:t>ce Note on Indigenous Peoples.</w:t>
      </w:r>
      <w:r w:rsidR="00A401FB">
        <w:rPr>
          <w:rFonts w:ascii="Times New Roman" w:hAnsi="Times New Roman"/>
          <w:sz w:val="24"/>
          <w:szCs w:val="24"/>
        </w:rPr>
        <w:t xml:space="preserve"> As mentioned above, </w:t>
      </w:r>
      <w:r w:rsidR="00A401FB">
        <w:rPr>
          <w:rFonts w:ascii="Times New Roman" w:hAnsi="Times New Roman"/>
          <w:color w:val="000000"/>
          <w:sz w:val="24"/>
          <w:szCs w:val="24"/>
          <w:lang w:val="en-GB" w:eastAsia="ja-JP"/>
        </w:rPr>
        <w:t xml:space="preserve">Annex D provides an overview of the FPIC principles and processes that must be adhered to throughout project implementation. The appropriateness of each consultation needs to be considered on a case-by-case basis with additional consideration given to the inclusion of marginalized sub-groups within the relevant community. </w:t>
      </w:r>
    </w:p>
    <w:p w14:paraId="35AC02E5" w14:textId="6A7E26FF" w:rsidR="00A401FB" w:rsidRDefault="006055F7" w:rsidP="00B0590A">
      <w:pPr>
        <w:spacing w:line="360" w:lineRule="auto"/>
        <w:ind w:firstLine="420"/>
        <w:rPr>
          <w:rFonts w:ascii="Times New Roman" w:hAnsi="Times New Roman"/>
          <w:sz w:val="24"/>
          <w:szCs w:val="24"/>
        </w:rPr>
      </w:pPr>
      <w:r w:rsidRPr="002A2DF0">
        <w:rPr>
          <w:rFonts w:ascii="Times New Roman" w:hAnsi="Times New Roman"/>
          <w:sz w:val="24"/>
          <w:szCs w:val="24"/>
        </w:rPr>
        <w:t xml:space="preserve"> </w:t>
      </w:r>
      <w:r w:rsidR="00646C5B" w:rsidRPr="00646C5B">
        <w:rPr>
          <w:rFonts w:ascii="Times New Roman" w:hAnsi="Times New Roman"/>
          <w:sz w:val="24"/>
          <w:szCs w:val="24"/>
        </w:rPr>
        <w:t xml:space="preserve">During the implementation of the project, </w:t>
      </w:r>
      <w:r w:rsidR="00646C5B">
        <w:rPr>
          <w:rFonts w:ascii="Times New Roman" w:hAnsi="Times New Roman"/>
          <w:sz w:val="24"/>
          <w:szCs w:val="24"/>
        </w:rPr>
        <w:t>QMNP</w:t>
      </w:r>
      <w:r w:rsidR="00646C5B" w:rsidRPr="00646C5B">
        <w:rPr>
          <w:rFonts w:ascii="Times New Roman" w:hAnsi="Times New Roman"/>
          <w:sz w:val="24"/>
          <w:szCs w:val="24"/>
        </w:rPr>
        <w:t xml:space="preserve"> and </w:t>
      </w:r>
      <w:r w:rsidR="00646C5B">
        <w:rPr>
          <w:rFonts w:ascii="Times New Roman" w:hAnsi="Times New Roman"/>
          <w:sz w:val="24"/>
          <w:szCs w:val="24"/>
        </w:rPr>
        <w:t>C-PAR3</w:t>
      </w:r>
      <w:r w:rsidR="00646C5B" w:rsidRPr="00646C5B">
        <w:rPr>
          <w:rFonts w:ascii="Times New Roman" w:hAnsi="Times New Roman"/>
          <w:sz w:val="24"/>
          <w:szCs w:val="24"/>
        </w:rPr>
        <w:t xml:space="preserve"> will hold regular meetings with the participation </w:t>
      </w:r>
      <w:r w:rsidR="002540EA">
        <w:rPr>
          <w:rFonts w:ascii="Times New Roman" w:hAnsi="Times New Roman"/>
          <w:sz w:val="24"/>
          <w:szCs w:val="24"/>
        </w:rPr>
        <w:t xml:space="preserve">of </w:t>
      </w:r>
      <w:r w:rsidR="00646C5B" w:rsidRPr="00646C5B">
        <w:rPr>
          <w:rFonts w:ascii="Times New Roman" w:hAnsi="Times New Roman"/>
          <w:sz w:val="24"/>
          <w:szCs w:val="24"/>
        </w:rPr>
        <w:t>count</w:t>
      </w:r>
      <w:r w:rsidR="002540EA">
        <w:rPr>
          <w:rFonts w:ascii="Times New Roman" w:hAnsi="Times New Roman"/>
          <w:sz w:val="24"/>
          <w:szCs w:val="24"/>
        </w:rPr>
        <w:t>y</w:t>
      </w:r>
      <w:r w:rsidR="00646C5B" w:rsidRPr="00646C5B">
        <w:rPr>
          <w:rFonts w:ascii="Times New Roman" w:hAnsi="Times New Roman"/>
          <w:sz w:val="24"/>
          <w:szCs w:val="24"/>
        </w:rPr>
        <w:t xml:space="preserve">, township, </w:t>
      </w:r>
      <w:r w:rsidR="002540EA">
        <w:rPr>
          <w:rFonts w:ascii="Times New Roman" w:hAnsi="Times New Roman"/>
          <w:sz w:val="24"/>
          <w:szCs w:val="24"/>
        </w:rPr>
        <w:t xml:space="preserve">and </w:t>
      </w:r>
      <w:r w:rsidR="00646C5B" w:rsidRPr="00646C5B">
        <w:rPr>
          <w:rFonts w:ascii="Times New Roman" w:hAnsi="Times New Roman"/>
          <w:sz w:val="24"/>
          <w:szCs w:val="24"/>
        </w:rPr>
        <w:t>village</w:t>
      </w:r>
      <w:r w:rsidR="002540EA">
        <w:rPr>
          <w:rFonts w:ascii="Times New Roman" w:hAnsi="Times New Roman"/>
          <w:sz w:val="24"/>
          <w:szCs w:val="24"/>
        </w:rPr>
        <w:t xml:space="preserve"> leadership,</w:t>
      </w:r>
      <w:r w:rsidR="00646C5B" w:rsidRPr="00646C5B">
        <w:rPr>
          <w:rFonts w:ascii="Times New Roman" w:hAnsi="Times New Roman"/>
          <w:sz w:val="24"/>
          <w:szCs w:val="24"/>
        </w:rPr>
        <w:t xml:space="preserve"> </w:t>
      </w:r>
      <w:r w:rsidR="002540EA" w:rsidRPr="00646C5B">
        <w:rPr>
          <w:rFonts w:ascii="Times New Roman" w:hAnsi="Times New Roman"/>
          <w:sz w:val="24"/>
          <w:szCs w:val="24"/>
        </w:rPr>
        <w:t>a</w:t>
      </w:r>
      <w:r w:rsidR="002540EA">
        <w:rPr>
          <w:rFonts w:ascii="Times New Roman" w:hAnsi="Times New Roman"/>
          <w:sz w:val="24"/>
          <w:szCs w:val="24"/>
        </w:rPr>
        <w:t xml:space="preserve">s well as </w:t>
      </w:r>
      <w:r w:rsidR="00646C5B" w:rsidRPr="00646C5B">
        <w:rPr>
          <w:rFonts w:ascii="Times New Roman" w:hAnsi="Times New Roman"/>
          <w:sz w:val="24"/>
          <w:szCs w:val="24"/>
        </w:rPr>
        <w:t>herdsmen</w:t>
      </w:r>
      <w:r w:rsidR="002540EA">
        <w:rPr>
          <w:rFonts w:ascii="Times New Roman" w:hAnsi="Times New Roman"/>
          <w:sz w:val="24"/>
          <w:szCs w:val="24"/>
        </w:rPr>
        <w:t>,</w:t>
      </w:r>
      <w:r w:rsidR="00646C5B" w:rsidRPr="00646C5B">
        <w:rPr>
          <w:rFonts w:ascii="Times New Roman" w:hAnsi="Times New Roman"/>
          <w:sz w:val="24"/>
          <w:szCs w:val="24"/>
        </w:rPr>
        <w:t xml:space="preserve"> to inform them of relevant activities of the project and relevant compensation policies and standards. </w:t>
      </w:r>
    </w:p>
    <w:p w14:paraId="3E66C79D" w14:textId="77777777" w:rsidR="008C7B4A" w:rsidRPr="00646C5B" w:rsidRDefault="008C7B4A" w:rsidP="00646C5B">
      <w:pPr>
        <w:spacing w:line="360" w:lineRule="auto"/>
        <w:ind w:firstLine="420"/>
        <w:rPr>
          <w:rFonts w:ascii="Times New Roman" w:hAnsi="Times New Roman"/>
          <w:sz w:val="24"/>
          <w:szCs w:val="24"/>
        </w:rPr>
      </w:pPr>
    </w:p>
    <w:bookmarkEnd w:id="69"/>
    <w:p w14:paraId="38674749" w14:textId="57E29626" w:rsidR="000701BA" w:rsidRPr="000701BA" w:rsidRDefault="003A3FCE" w:rsidP="000701BA">
      <w:pPr>
        <w:autoSpaceDE w:val="0"/>
        <w:autoSpaceDN w:val="0"/>
        <w:adjustRightInd w:val="0"/>
        <w:spacing w:line="288" w:lineRule="auto"/>
        <w:rPr>
          <w:rFonts w:ascii="Times New Roman" w:hAnsi="Times New Roman"/>
          <w:szCs w:val="21"/>
          <w:lang w:val="en-GB"/>
        </w:rPr>
      </w:pPr>
      <w:r>
        <w:rPr>
          <w:rFonts w:hint="eastAsia"/>
          <w:noProof/>
        </w:rPr>
        <w:drawing>
          <wp:inline distT="0" distB="0" distL="0" distR="0" wp14:anchorId="2AA70766" wp14:editId="64D3947E">
            <wp:extent cx="5274310" cy="2550101"/>
            <wp:effectExtent l="0" t="0" r="889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pic:nvPicPr>
                  <pic:blipFill>
                    <a:blip r:embed="rId22">
                      <a:extLst>
                        <a:ext uri="{28A0092B-C50C-407E-A947-70E740481C1C}">
                          <a14:useLocalDpi xmlns:a14="http://schemas.microsoft.com/office/drawing/2010/main" val="0"/>
                        </a:ext>
                      </a:extLst>
                    </a:blip>
                    <a:stretch>
                      <a:fillRect/>
                    </a:stretch>
                  </pic:blipFill>
                  <pic:spPr>
                    <a:xfrm>
                      <a:off x="0" y="0"/>
                      <a:ext cx="5274310" cy="2550101"/>
                    </a:xfrm>
                    <a:prstGeom prst="rect">
                      <a:avLst/>
                    </a:prstGeom>
                  </pic:spPr>
                </pic:pic>
              </a:graphicData>
            </a:graphic>
          </wp:inline>
        </w:drawing>
      </w:r>
    </w:p>
    <w:p w14:paraId="56DADA76" w14:textId="1B076C58" w:rsidR="000701BA" w:rsidRPr="000701BA" w:rsidRDefault="000701BA" w:rsidP="00DA7517">
      <w:pPr>
        <w:autoSpaceDE w:val="0"/>
        <w:autoSpaceDN w:val="0"/>
        <w:adjustRightInd w:val="0"/>
        <w:spacing w:line="288" w:lineRule="auto"/>
        <w:ind w:firstLineChars="300" w:firstLine="630"/>
        <w:rPr>
          <w:rFonts w:ascii="Times New Roman" w:hAnsi="Times New Roman"/>
          <w:szCs w:val="21"/>
          <w:lang w:val="en-GB"/>
        </w:rPr>
      </w:pPr>
      <w:r w:rsidRPr="000701BA">
        <w:rPr>
          <w:rFonts w:ascii="Times New Roman" w:hAnsi="Times New Roman"/>
          <w:szCs w:val="21"/>
          <w:lang w:val="en-GB"/>
        </w:rPr>
        <w:t>This</w:t>
      </w:r>
      <w:r w:rsidR="00DA7517">
        <w:rPr>
          <w:rFonts w:ascii="Times New Roman" w:hAnsi="Times New Roman"/>
          <w:szCs w:val="21"/>
          <w:lang w:val="en-GB"/>
        </w:rPr>
        <w:t xml:space="preserve"> survey</w:t>
      </w:r>
      <w:r w:rsidRPr="000701BA">
        <w:rPr>
          <w:rFonts w:ascii="Times New Roman" w:hAnsi="Times New Roman"/>
          <w:szCs w:val="21"/>
          <w:lang w:val="en-GB"/>
        </w:rPr>
        <w:t xml:space="preserve"> shows that 52% of local people participated in ecological works.  </w:t>
      </w:r>
    </w:p>
    <w:p w14:paraId="2CA3B484" w14:textId="77777777" w:rsidR="00DA7517" w:rsidRDefault="00DA7517" w:rsidP="00DA7517">
      <w:pPr>
        <w:autoSpaceDE w:val="0"/>
        <w:autoSpaceDN w:val="0"/>
        <w:adjustRightInd w:val="0"/>
        <w:spacing w:line="360" w:lineRule="auto"/>
        <w:ind w:firstLineChars="700" w:firstLine="1680"/>
        <w:rPr>
          <w:rFonts w:ascii="Times New Roman" w:hAnsi="Times New Roman"/>
          <w:sz w:val="24"/>
          <w:szCs w:val="24"/>
        </w:rPr>
      </w:pPr>
    </w:p>
    <w:p w14:paraId="26F28890" w14:textId="73B0D714" w:rsidR="00DA7517" w:rsidRPr="000701BA" w:rsidRDefault="00DA7517" w:rsidP="00DA7517">
      <w:pPr>
        <w:autoSpaceDE w:val="0"/>
        <w:autoSpaceDN w:val="0"/>
        <w:adjustRightInd w:val="0"/>
        <w:spacing w:line="360" w:lineRule="auto"/>
        <w:ind w:firstLineChars="700" w:firstLine="1680"/>
        <w:rPr>
          <w:rFonts w:ascii="Times New Roman" w:hAnsi="Times New Roman"/>
          <w:sz w:val="24"/>
          <w:szCs w:val="24"/>
        </w:rPr>
      </w:pPr>
      <w:r>
        <w:rPr>
          <w:rFonts w:ascii="Times New Roman" w:hAnsi="Times New Roman" w:hint="eastAsia"/>
          <w:sz w:val="24"/>
          <w:szCs w:val="24"/>
        </w:rPr>
        <w:t>F</w:t>
      </w:r>
      <w:r>
        <w:rPr>
          <w:rFonts w:ascii="Times New Roman" w:hAnsi="Times New Roman"/>
          <w:sz w:val="24"/>
          <w:szCs w:val="24"/>
        </w:rPr>
        <w:t>ig.</w:t>
      </w:r>
      <w:r w:rsidR="00050E6E">
        <w:rPr>
          <w:rFonts w:ascii="Times New Roman" w:hAnsi="Times New Roman"/>
          <w:sz w:val="24"/>
          <w:szCs w:val="24"/>
        </w:rPr>
        <w:t>7</w:t>
      </w:r>
      <w:r>
        <w:rPr>
          <w:rFonts w:ascii="Times New Roman" w:hAnsi="Times New Roman"/>
          <w:sz w:val="24"/>
          <w:szCs w:val="24"/>
        </w:rPr>
        <w:t xml:space="preserve">. </w:t>
      </w:r>
      <w:r w:rsidRPr="008E356E">
        <w:rPr>
          <w:rFonts w:ascii="Times New Roman" w:hAnsi="Times New Roman"/>
          <w:sz w:val="24"/>
          <w:szCs w:val="24"/>
        </w:rPr>
        <w:t xml:space="preserve">Herdsmen's response to </w:t>
      </w:r>
      <w:r>
        <w:rPr>
          <w:rFonts w:ascii="Times New Roman" w:hAnsi="Times New Roman"/>
          <w:sz w:val="24"/>
          <w:szCs w:val="24"/>
        </w:rPr>
        <w:t xml:space="preserve">participating </w:t>
      </w:r>
      <w:r w:rsidRPr="00DA7517">
        <w:rPr>
          <w:rFonts w:ascii="Times New Roman" w:hAnsi="Times New Roman"/>
          <w:sz w:val="24"/>
          <w:szCs w:val="24"/>
        </w:rPr>
        <w:t>ecological works</w:t>
      </w:r>
    </w:p>
    <w:p w14:paraId="121AF1EB" w14:textId="77777777" w:rsidR="00237B31" w:rsidRPr="000701BA" w:rsidRDefault="00237B31" w:rsidP="00237B31">
      <w:pPr>
        <w:autoSpaceDE w:val="0"/>
        <w:autoSpaceDN w:val="0"/>
        <w:adjustRightInd w:val="0"/>
        <w:spacing w:line="288" w:lineRule="auto"/>
        <w:rPr>
          <w:rFonts w:ascii="Times New Roman" w:hAnsi="Times New Roman"/>
          <w:szCs w:val="21"/>
          <w:lang w:val="en-GB"/>
        </w:rPr>
      </w:pPr>
    </w:p>
    <w:p w14:paraId="4E524CAE" w14:textId="6E59A60B" w:rsidR="007E1BA0" w:rsidRDefault="00472074" w:rsidP="00472074">
      <w:pPr>
        <w:autoSpaceDE w:val="0"/>
        <w:autoSpaceDN w:val="0"/>
        <w:adjustRightInd w:val="0"/>
        <w:spacing w:line="288" w:lineRule="auto"/>
        <w:rPr>
          <w:rFonts w:ascii="Times New Roman" w:hAnsi="Times New Roman" w:cs="Times New Roman"/>
          <w:b/>
          <w:kern w:val="0"/>
          <w:sz w:val="24"/>
          <w:szCs w:val="24"/>
        </w:rPr>
      </w:pPr>
      <w:r w:rsidRPr="0026612B">
        <w:rPr>
          <w:rFonts w:ascii="Times New Roman" w:hAnsi="Times New Roman" w:cs="Times New Roman"/>
          <w:b/>
          <w:kern w:val="0"/>
          <w:sz w:val="24"/>
          <w:szCs w:val="24"/>
        </w:rPr>
        <w:t xml:space="preserve">Risk </w:t>
      </w:r>
      <w:r w:rsidR="00E950C4">
        <w:rPr>
          <w:rFonts w:ascii="Times New Roman" w:hAnsi="Times New Roman" w:cs="Times New Roman"/>
          <w:b/>
          <w:kern w:val="0"/>
          <w:sz w:val="24"/>
          <w:szCs w:val="24"/>
        </w:rPr>
        <w:t>4</w:t>
      </w:r>
      <w:r>
        <w:rPr>
          <w:rFonts w:ascii="Times New Roman" w:hAnsi="Times New Roman" w:cs="Times New Roman" w:hint="eastAsia"/>
          <w:b/>
          <w:kern w:val="0"/>
          <w:sz w:val="24"/>
          <w:szCs w:val="24"/>
        </w:rPr>
        <w:t>：</w:t>
      </w:r>
      <w:r w:rsidR="00E950C4" w:rsidRPr="00E950C4">
        <w:rPr>
          <w:rFonts w:ascii="Times New Roman" w:hAnsi="Times New Roman" w:cs="Times New Roman"/>
          <w:b/>
          <w:kern w:val="0"/>
          <w:sz w:val="24"/>
          <w:szCs w:val="24"/>
        </w:rPr>
        <w:t xml:space="preserve"> </w:t>
      </w:r>
      <w:r w:rsidR="007E1BA0" w:rsidRPr="007E1BA0">
        <w:rPr>
          <w:rFonts w:ascii="Times New Roman" w:hAnsi="Times New Roman" w:cs="Times New Roman"/>
          <w:b/>
          <w:kern w:val="0"/>
          <w:sz w:val="24"/>
          <w:szCs w:val="24"/>
        </w:rPr>
        <w:t xml:space="preserve">Women and ethnic minorities in and around QMNP could face barriers to full, meaningful participation in </w:t>
      </w:r>
      <w:r w:rsidR="00DF15F9">
        <w:rPr>
          <w:rFonts w:ascii="Times New Roman" w:hAnsi="Times New Roman" w:cs="Times New Roman"/>
          <w:b/>
          <w:kern w:val="0"/>
          <w:sz w:val="24"/>
          <w:szCs w:val="24"/>
        </w:rPr>
        <w:t xml:space="preserve">project </w:t>
      </w:r>
      <w:r w:rsidR="007E1BA0" w:rsidRPr="007E1BA0">
        <w:rPr>
          <w:rFonts w:ascii="Times New Roman" w:hAnsi="Times New Roman" w:cs="Times New Roman"/>
          <w:b/>
          <w:kern w:val="0"/>
          <w:sz w:val="24"/>
          <w:szCs w:val="24"/>
        </w:rPr>
        <w:t>activities</w:t>
      </w:r>
      <w:r w:rsidR="007E1BA0">
        <w:rPr>
          <w:rFonts w:ascii="Times New Roman" w:hAnsi="Times New Roman" w:cs="Times New Roman"/>
          <w:b/>
          <w:kern w:val="0"/>
          <w:sz w:val="24"/>
          <w:szCs w:val="24"/>
        </w:rPr>
        <w:t xml:space="preserve"> </w:t>
      </w:r>
      <w:r w:rsidR="007E1BA0" w:rsidRPr="007E1BA0">
        <w:rPr>
          <w:rFonts w:ascii="Times New Roman" w:hAnsi="Times New Roman" w:cs="Times New Roman"/>
          <w:b/>
          <w:kern w:val="0"/>
          <w:sz w:val="24"/>
          <w:szCs w:val="24"/>
        </w:rPr>
        <w:t xml:space="preserve">due to the </w:t>
      </w:r>
      <w:r w:rsidR="007E1BA0">
        <w:rPr>
          <w:rFonts w:ascii="Times New Roman" w:hAnsi="Times New Roman" w:cs="Times New Roman"/>
          <w:b/>
          <w:kern w:val="0"/>
          <w:sz w:val="24"/>
          <w:szCs w:val="24"/>
        </w:rPr>
        <w:t>language limitation,</w:t>
      </w:r>
      <w:r w:rsidR="007E1BA0" w:rsidRPr="007E1BA0">
        <w:rPr>
          <w:rFonts w:ascii="Times New Roman" w:hAnsi="Times New Roman" w:cs="Times New Roman"/>
          <w:b/>
          <w:kern w:val="0"/>
          <w:sz w:val="24"/>
          <w:szCs w:val="24"/>
        </w:rPr>
        <w:t xml:space="preserve"> </w:t>
      </w:r>
      <w:r w:rsidR="007E1BA0">
        <w:rPr>
          <w:rFonts w:ascii="Times New Roman" w:hAnsi="Times New Roman" w:cs="Times New Roman"/>
          <w:b/>
          <w:kern w:val="0"/>
          <w:sz w:val="24"/>
          <w:szCs w:val="24"/>
        </w:rPr>
        <w:t>educational level</w:t>
      </w:r>
      <w:r w:rsidR="00DF53EC">
        <w:rPr>
          <w:rFonts w:ascii="Times New Roman" w:hAnsi="Times New Roman" w:cs="Times New Roman"/>
          <w:b/>
          <w:kern w:val="0"/>
          <w:sz w:val="24"/>
          <w:szCs w:val="24"/>
        </w:rPr>
        <w:t>s</w:t>
      </w:r>
      <w:r w:rsidR="007E1BA0">
        <w:rPr>
          <w:rFonts w:ascii="Times New Roman" w:hAnsi="Times New Roman" w:cs="Times New Roman"/>
          <w:b/>
          <w:kern w:val="0"/>
          <w:sz w:val="24"/>
          <w:szCs w:val="24"/>
        </w:rPr>
        <w:t xml:space="preserve"> </w:t>
      </w:r>
      <w:r w:rsidR="007E1BA0" w:rsidRPr="007E1BA0">
        <w:rPr>
          <w:rFonts w:ascii="Times New Roman" w:hAnsi="Times New Roman" w:cs="Times New Roman"/>
          <w:b/>
          <w:kern w:val="0"/>
          <w:sz w:val="24"/>
          <w:szCs w:val="24"/>
        </w:rPr>
        <w:t>and cultural disparities</w:t>
      </w:r>
      <w:r w:rsidR="007E1BA0">
        <w:rPr>
          <w:rFonts w:ascii="Times New Roman" w:hAnsi="Times New Roman" w:cs="Times New Roman"/>
          <w:b/>
          <w:kern w:val="0"/>
          <w:sz w:val="24"/>
          <w:szCs w:val="24"/>
        </w:rPr>
        <w:t xml:space="preserve"> in </w:t>
      </w:r>
      <w:r w:rsidR="007E1BA0" w:rsidRPr="007E1BA0">
        <w:rPr>
          <w:rFonts w:ascii="Times New Roman" w:hAnsi="Times New Roman" w:cs="Times New Roman"/>
          <w:b/>
          <w:kern w:val="0"/>
          <w:sz w:val="24"/>
          <w:szCs w:val="24"/>
        </w:rPr>
        <w:t>patriarchal Tibetan communities</w:t>
      </w:r>
      <w:r w:rsidR="007E1BA0">
        <w:rPr>
          <w:rFonts w:ascii="Times New Roman" w:hAnsi="Times New Roman" w:cs="Times New Roman"/>
          <w:b/>
          <w:kern w:val="0"/>
          <w:sz w:val="24"/>
          <w:szCs w:val="24"/>
        </w:rPr>
        <w:t>.</w:t>
      </w:r>
    </w:p>
    <w:p w14:paraId="65A68B04" w14:textId="77777777" w:rsidR="006D061C" w:rsidRPr="00BE4680" w:rsidRDefault="006D061C" w:rsidP="00472074">
      <w:pPr>
        <w:autoSpaceDE w:val="0"/>
        <w:autoSpaceDN w:val="0"/>
        <w:adjustRightInd w:val="0"/>
        <w:spacing w:line="288" w:lineRule="auto"/>
        <w:rPr>
          <w:rFonts w:ascii="Times New Roman" w:hAnsi="Times New Roman" w:cs="Times New Roman"/>
          <w:bCs/>
          <w:kern w:val="0"/>
          <w:sz w:val="24"/>
          <w:szCs w:val="24"/>
        </w:rPr>
      </w:pPr>
    </w:p>
    <w:p w14:paraId="770AFAA8" w14:textId="4EEFF041" w:rsidR="00280BE8" w:rsidRPr="00BE4680" w:rsidRDefault="00280BE8" w:rsidP="00472074">
      <w:pPr>
        <w:autoSpaceDE w:val="0"/>
        <w:autoSpaceDN w:val="0"/>
        <w:adjustRightInd w:val="0"/>
        <w:spacing w:line="288" w:lineRule="auto"/>
        <w:rPr>
          <w:rFonts w:ascii="Times New Roman" w:hAnsi="Times New Roman" w:cs="Times New Roman"/>
          <w:bCs/>
          <w:sz w:val="24"/>
          <w:szCs w:val="24"/>
          <w:lang w:val="en-GB"/>
        </w:rPr>
      </w:pPr>
      <w:r w:rsidRPr="00BE4680">
        <w:rPr>
          <w:rFonts w:ascii="Times New Roman" w:hAnsi="Times New Roman" w:cs="Times New Roman"/>
          <w:bCs/>
          <w:sz w:val="24"/>
          <w:szCs w:val="24"/>
          <w:lang w:val="en-GB"/>
        </w:rPr>
        <w:t>Impact: 3 (Moderate)</w:t>
      </w:r>
    </w:p>
    <w:p w14:paraId="6C5C57C9" w14:textId="729132C4" w:rsidR="00280BE8" w:rsidRDefault="00280BE8" w:rsidP="00472074">
      <w:pPr>
        <w:autoSpaceDE w:val="0"/>
        <w:autoSpaceDN w:val="0"/>
        <w:adjustRightInd w:val="0"/>
        <w:spacing w:line="288" w:lineRule="auto"/>
        <w:rPr>
          <w:rFonts w:ascii="Times New Roman" w:hAnsi="Times New Roman" w:cs="Times New Roman"/>
          <w:bCs/>
          <w:sz w:val="24"/>
          <w:szCs w:val="24"/>
          <w:lang w:val="en-GB"/>
        </w:rPr>
      </w:pPr>
      <w:r w:rsidRPr="00BE4680">
        <w:rPr>
          <w:rFonts w:ascii="Times New Roman" w:hAnsi="Times New Roman" w:cs="Times New Roman"/>
          <w:bCs/>
          <w:sz w:val="24"/>
          <w:szCs w:val="24"/>
          <w:lang w:val="en-GB"/>
        </w:rPr>
        <w:t>Probability: 2 (Not Likely)</w:t>
      </w:r>
    </w:p>
    <w:p w14:paraId="47558CED" w14:textId="538AEB05" w:rsidR="009B5385" w:rsidRPr="009B5385" w:rsidRDefault="009B5385" w:rsidP="00EB6101">
      <w:pPr>
        <w:autoSpaceDE w:val="0"/>
        <w:autoSpaceDN w:val="0"/>
        <w:adjustRightInd w:val="0"/>
        <w:spacing w:line="360" w:lineRule="auto"/>
        <w:rPr>
          <w:rFonts w:ascii="Times New Roman" w:hAnsi="Times New Roman" w:cs="Times New Roman"/>
          <w:bCs/>
          <w:iCs/>
          <w:sz w:val="24"/>
          <w:szCs w:val="24"/>
          <w:lang w:val="en-GB"/>
        </w:rPr>
      </w:pPr>
      <w:r>
        <w:rPr>
          <w:rFonts w:ascii="Times New Roman" w:hAnsi="Times New Roman" w:cs="Times New Roman"/>
          <w:bCs/>
          <w:iCs/>
          <w:sz w:val="24"/>
          <w:szCs w:val="24"/>
          <w:lang w:val="en-GB"/>
        </w:rPr>
        <w:t>Risk stage: in project implementation phase</w:t>
      </w:r>
    </w:p>
    <w:p w14:paraId="58BC3EA2" w14:textId="5D3D6E02" w:rsidR="008D1B20" w:rsidRPr="00BE4680" w:rsidRDefault="008D1B20" w:rsidP="00472074">
      <w:pPr>
        <w:autoSpaceDE w:val="0"/>
        <w:autoSpaceDN w:val="0"/>
        <w:adjustRightInd w:val="0"/>
        <w:spacing w:line="288" w:lineRule="auto"/>
        <w:rPr>
          <w:rFonts w:ascii="Times New Roman" w:hAnsi="Times New Roman" w:cs="Times New Roman"/>
          <w:bCs/>
          <w:sz w:val="24"/>
          <w:szCs w:val="24"/>
          <w:lang w:val="en-GB"/>
        </w:rPr>
      </w:pPr>
      <w:r w:rsidRPr="00BE4680">
        <w:rPr>
          <w:rFonts w:ascii="Times New Roman" w:hAnsi="Times New Roman" w:cs="Times New Roman"/>
          <w:bCs/>
          <w:sz w:val="24"/>
          <w:szCs w:val="24"/>
          <w:lang w:val="en-GB"/>
        </w:rPr>
        <w:t>Significan</w:t>
      </w:r>
      <w:r w:rsidR="006D061C" w:rsidRPr="00BE4680">
        <w:rPr>
          <w:rFonts w:ascii="Times New Roman" w:hAnsi="Times New Roman" w:cs="Times New Roman"/>
          <w:bCs/>
          <w:sz w:val="24"/>
          <w:szCs w:val="24"/>
          <w:lang w:val="en-GB"/>
        </w:rPr>
        <w:t>ce</w:t>
      </w:r>
      <w:r w:rsidRPr="00BE4680">
        <w:rPr>
          <w:rFonts w:ascii="Times New Roman" w:hAnsi="Times New Roman" w:cs="Times New Roman"/>
          <w:bCs/>
          <w:sz w:val="24"/>
          <w:szCs w:val="24"/>
          <w:lang w:val="en-GB"/>
        </w:rPr>
        <w:t xml:space="preserve"> level</w:t>
      </w:r>
      <w:r w:rsidRPr="00BE4680">
        <w:rPr>
          <w:rFonts w:ascii="Times New Roman" w:hAnsi="Times New Roman" w:cs="Times New Roman" w:hint="eastAsia"/>
          <w:bCs/>
          <w:sz w:val="24"/>
          <w:szCs w:val="24"/>
          <w:lang w:val="en-GB"/>
        </w:rPr>
        <w:t>：</w:t>
      </w:r>
      <w:r w:rsidRPr="00BE4680">
        <w:rPr>
          <w:rFonts w:ascii="Times New Roman" w:hAnsi="Times New Roman" w:cs="Times New Roman"/>
          <w:bCs/>
          <w:sz w:val="24"/>
          <w:szCs w:val="24"/>
          <w:lang w:val="en-GB"/>
        </w:rPr>
        <w:t>Moderate</w:t>
      </w:r>
    </w:p>
    <w:p w14:paraId="5AF80A5C" w14:textId="77777777" w:rsidR="00017CCB" w:rsidRPr="00BE4680" w:rsidRDefault="00017CCB" w:rsidP="00472074">
      <w:pPr>
        <w:autoSpaceDE w:val="0"/>
        <w:autoSpaceDN w:val="0"/>
        <w:adjustRightInd w:val="0"/>
        <w:spacing w:line="288" w:lineRule="auto"/>
        <w:rPr>
          <w:rFonts w:ascii="Times New Roman" w:hAnsi="Times New Roman" w:cs="Times New Roman"/>
          <w:bCs/>
          <w:sz w:val="24"/>
          <w:szCs w:val="24"/>
          <w:lang w:val="en-GB"/>
        </w:rPr>
      </w:pPr>
    </w:p>
    <w:p w14:paraId="3051107B" w14:textId="0043E5F7" w:rsidR="00C76152" w:rsidRDefault="00472074" w:rsidP="009D2E87">
      <w:pPr>
        <w:autoSpaceDE w:val="0"/>
        <w:autoSpaceDN w:val="0"/>
        <w:adjustRightInd w:val="0"/>
        <w:spacing w:line="288" w:lineRule="auto"/>
        <w:rPr>
          <w:rFonts w:ascii="Times New Roman" w:hAnsi="Times New Roman"/>
          <w:sz w:val="24"/>
          <w:szCs w:val="24"/>
          <w:lang w:val="en-GB"/>
        </w:rPr>
      </w:pPr>
      <w:r w:rsidRPr="00BE4680">
        <w:rPr>
          <w:rFonts w:ascii="Times New Roman" w:hAnsi="Times New Roman" w:cs="Times New Roman"/>
          <w:bCs/>
          <w:sz w:val="24"/>
          <w:szCs w:val="24"/>
          <w:u w:val="single"/>
          <w:lang w:val="en-GB"/>
        </w:rPr>
        <w:lastRenderedPageBreak/>
        <w:t>Description of assessment</w:t>
      </w:r>
      <w:r w:rsidR="00280BE8" w:rsidRPr="00BE4680">
        <w:rPr>
          <w:rFonts w:ascii="Times New Roman" w:hAnsi="Times New Roman" w:cs="Times New Roman"/>
          <w:bCs/>
          <w:sz w:val="24"/>
          <w:szCs w:val="24"/>
          <w:u w:val="single"/>
          <w:lang w:val="en-GB"/>
        </w:rPr>
        <w:t>:</w:t>
      </w:r>
    </w:p>
    <w:p w14:paraId="22D26FAB" w14:textId="262DF60E" w:rsidR="00184410" w:rsidRDefault="007E1BA0" w:rsidP="009D2E87">
      <w:pPr>
        <w:widowControl/>
        <w:autoSpaceDE w:val="0"/>
        <w:autoSpaceDN w:val="0"/>
        <w:adjustRightInd w:val="0"/>
        <w:spacing w:line="360" w:lineRule="auto"/>
        <w:ind w:firstLine="420"/>
        <w:rPr>
          <w:rFonts w:ascii="Times New Roman" w:hAnsi="Times New Roman"/>
          <w:sz w:val="24"/>
          <w:szCs w:val="24"/>
          <w:lang w:val="en-GB"/>
        </w:rPr>
      </w:pPr>
      <w:r w:rsidRPr="00BE4680">
        <w:rPr>
          <w:rFonts w:ascii="Times New Roman" w:hAnsi="Times New Roman"/>
          <w:sz w:val="24"/>
          <w:szCs w:val="24"/>
          <w:lang w:val="en-GB"/>
        </w:rPr>
        <w:t xml:space="preserve">There are large disparities between men and women in the patriarchal culture of </w:t>
      </w:r>
      <w:r w:rsidR="00E767C3">
        <w:rPr>
          <w:rFonts w:ascii="Times New Roman" w:hAnsi="Times New Roman"/>
          <w:sz w:val="24"/>
          <w:szCs w:val="24"/>
          <w:lang w:val="en-GB"/>
        </w:rPr>
        <w:t>many</w:t>
      </w:r>
      <w:r w:rsidR="00E767C3" w:rsidRPr="00BE4680">
        <w:rPr>
          <w:rFonts w:ascii="Times New Roman" w:hAnsi="Times New Roman"/>
          <w:sz w:val="24"/>
          <w:szCs w:val="24"/>
          <w:lang w:val="en-GB"/>
        </w:rPr>
        <w:t xml:space="preserve"> </w:t>
      </w:r>
      <w:r w:rsidRPr="00BE4680">
        <w:rPr>
          <w:rFonts w:ascii="Times New Roman" w:hAnsi="Times New Roman"/>
          <w:sz w:val="24"/>
          <w:szCs w:val="24"/>
          <w:lang w:val="en-GB"/>
        </w:rPr>
        <w:t xml:space="preserve">Tibetan communities. </w:t>
      </w:r>
      <w:r w:rsidR="00446DB8">
        <w:rPr>
          <w:rFonts w:ascii="Times New Roman" w:hAnsi="Times New Roman"/>
          <w:sz w:val="24"/>
          <w:szCs w:val="24"/>
          <w:lang w:val="en-GB"/>
        </w:rPr>
        <w:t>A</w:t>
      </w:r>
      <w:r w:rsidRPr="00BE4680">
        <w:rPr>
          <w:rFonts w:ascii="Times New Roman" w:hAnsi="Times New Roman"/>
          <w:sz w:val="24"/>
          <w:szCs w:val="24"/>
          <w:lang w:val="en-GB"/>
        </w:rPr>
        <w:t xml:space="preserve"> gender action plan</w:t>
      </w:r>
      <w:r w:rsidR="0069503A">
        <w:rPr>
          <w:rFonts w:ascii="Times New Roman" w:hAnsi="Times New Roman"/>
          <w:sz w:val="24"/>
          <w:szCs w:val="24"/>
          <w:lang w:val="en-GB"/>
        </w:rPr>
        <w:t xml:space="preserve"> has been</w:t>
      </w:r>
      <w:r w:rsidRPr="00BE4680">
        <w:rPr>
          <w:rFonts w:ascii="Times New Roman" w:hAnsi="Times New Roman"/>
          <w:sz w:val="24"/>
          <w:szCs w:val="24"/>
          <w:lang w:val="en-GB"/>
        </w:rPr>
        <w:t xml:space="preserve"> developed</w:t>
      </w:r>
      <w:r w:rsidR="001B70D2" w:rsidRPr="00BE4680">
        <w:rPr>
          <w:rFonts w:ascii="Times New Roman" w:hAnsi="Times New Roman"/>
          <w:sz w:val="24"/>
          <w:szCs w:val="24"/>
          <w:lang w:val="en-GB"/>
        </w:rPr>
        <w:t xml:space="preserve"> (Annex B)</w:t>
      </w:r>
      <w:r w:rsidR="00446DB8">
        <w:rPr>
          <w:rFonts w:ascii="Times New Roman" w:hAnsi="Times New Roman"/>
          <w:sz w:val="24"/>
          <w:szCs w:val="24"/>
          <w:lang w:val="en-GB"/>
        </w:rPr>
        <w:t xml:space="preserve"> in conjunction with Chapter 7 of this report to mitigate </w:t>
      </w:r>
      <w:r w:rsidR="00DF53EC">
        <w:rPr>
          <w:rFonts w:ascii="Times New Roman" w:hAnsi="Times New Roman"/>
          <w:sz w:val="24"/>
          <w:szCs w:val="24"/>
          <w:lang w:val="en-GB"/>
        </w:rPr>
        <w:t xml:space="preserve">and manage </w:t>
      </w:r>
      <w:r w:rsidR="00446DB8">
        <w:rPr>
          <w:rFonts w:ascii="Times New Roman" w:hAnsi="Times New Roman"/>
          <w:sz w:val="24"/>
          <w:szCs w:val="24"/>
          <w:lang w:val="en-GB"/>
        </w:rPr>
        <w:t xml:space="preserve">the </w:t>
      </w:r>
      <w:r w:rsidR="00DF53EC">
        <w:rPr>
          <w:rFonts w:ascii="Times New Roman" w:hAnsi="Times New Roman"/>
          <w:sz w:val="24"/>
          <w:szCs w:val="24"/>
          <w:lang w:val="en-GB"/>
        </w:rPr>
        <w:t xml:space="preserve">potential </w:t>
      </w:r>
      <w:r w:rsidR="00446DB8">
        <w:rPr>
          <w:rFonts w:ascii="Times New Roman" w:hAnsi="Times New Roman"/>
          <w:sz w:val="24"/>
          <w:szCs w:val="24"/>
          <w:lang w:val="en-GB"/>
        </w:rPr>
        <w:t>gendered impacts of project activities and ensure sufficiently gender-sensitive monitoring</w:t>
      </w:r>
      <w:r w:rsidR="0069503A">
        <w:rPr>
          <w:rFonts w:ascii="Times New Roman" w:hAnsi="Times New Roman"/>
          <w:sz w:val="24"/>
          <w:szCs w:val="24"/>
          <w:lang w:val="en-GB"/>
        </w:rPr>
        <w:t>.</w:t>
      </w:r>
      <w:r w:rsidRPr="00BE4680">
        <w:rPr>
          <w:rFonts w:ascii="Times New Roman" w:hAnsi="Times New Roman"/>
          <w:sz w:val="24"/>
          <w:szCs w:val="24"/>
          <w:lang w:val="en-GB"/>
        </w:rPr>
        <w:t xml:space="preserve"> </w:t>
      </w:r>
      <w:r w:rsidR="0069503A">
        <w:rPr>
          <w:rFonts w:ascii="Times New Roman" w:hAnsi="Times New Roman"/>
          <w:sz w:val="24"/>
          <w:szCs w:val="24"/>
          <w:lang w:val="en-GB"/>
        </w:rPr>
        <w:t>This gender action plan</w:t>
      </w:r>
      <w:r w:rsidRPr="00BE4680">
        <w:rPr>
          <w:rFonts w:ascii="Times New Roman" w:hAnsi="Times New Roman"/>
          <w:sz w:val="24"/>
          <w:szCs w:val="24"/>
          <w:lang w:val="en-GB"/>
        </w:rPr>
        <w:t xml:space="preserve"> will be implemented for the duration of the project</w:t>
      </w:r>
      <w:r w:rsidR="00184410">
        <w:rPr>
          <w:rFonts w:ascii="Times New Roman" w:hAnsi="Times New Roman"/>
          <w:sz w:val="24"/>
          <w:szCs w:val="24"/>
          <w:lang w:val="en-GB"/>
        </w:rPr>
        <w:t xml:space="preserve"> and</w:t>
      </w:r>
      <w:r w:rsidRPr="00BE4680">
        <w:rPr>
          <w:rFonts w:ascii="Times New Roman" w:hAnsi="Times New Roman"/>
          <w:sz w:val="24"/>
          <w:szCs w:val="24"/>
          <w:lang w:val="en-GB"/>
        </w:rPr>
        <w:t xml:space="preserve"> will be updated as required</w:t>
      </w:r>
      <w:r w:rsidR="00DF53EC">
        <w:rPr>
          <w:rFonts w:ascii="Times New Roman" w:hAnsi="Times New Roman"/>
          <w:sz w:val="24"/>
          <w:szCs w:val="24"/>
          <w:lang w:val="en-GB"/>
        </w:rPr>
        <w:t xml:space="preserve"> during project implementation</w:t>
      </w:r>
      <w:r w:rsidRPr="00BE4680">
        <w:rPr>
          <w:rFonts w:ascii="Times New Roman" w:hAnsi="Times New Roman"/>
          <w:sz w:val="24"/>
          <w:szCs w:val="24"/>
          <w:lang w:val="en-GB"/>
        </w:rPr>
        <w:t xml:space="preserve">. Gender mainstreaming actions </w:t>
      </w:r>
      <w:r w:rsidR="00DF53EC">
        <w:rPr>
          <w:rFonts w:ascii="Times New Roman" w:hAnsi="Times New Roman"/>
          <w:sz w:val="24"/>
          <w:szCs w:val="24"/>
          <w:lang w:val="en-GB"/>
        </w:rPr>
        <w:t>are</w:t>
      </w:r>
      <w:r w:rsidRPr="00BE4680">
        <w:rPr>
          <w:rFonts w:ascii="Times New Roman" w:hAnsi="Times New Roman"/>
          <w:sz w:val="24"/>
          <w:szCs w:val="24"/>
          <w:lang w:val="en-GB"/>
        </w:rPr>
        <w:t xml:space="preserve"> also</w:t>
      </w:r>
      <w:r w:rsidR="00DF53EC">
        <w:rPr>
          <w:rFonts w:ascii="Times New Roman" w:hAnsi="Times New Roman"/>
          <w:sz w:val="24"/>
          <w:szCs w:val="24"/>
          <w:lang w:val="en-GB"/>
        </w:rPr>
        <w:t xml:space="preserve"> </w:t>
      </w:r>
      <w:r w:rsidRPr="00BE4680">
        <w:rPr>
          <w:rFonts w:ascii="Times New Roman" w:hAnsi="Times New Roman"/>
          <w:sz w:val="24"/>
          <w:szCs w:val="24"/>
          <w:lang w:val="en-GB"/>
        </w:rPr>
        <w:t xml:space="preserve">incorporated in the </w:t>
      </w:r>
      <w:r w:rsidR="00DF53EC">
        <w:rPr>
          <w:rFonts w:ascii="Times New Roman" w:hAnsi="Times New Roman"/>
          <w:sz w:val="24"/>
          <w:szCs w:val="24"/>
          <w:lang w:val="en-GB"/>
        </w:rPr>
        <w:t xml:space="preserve">project’s </w:t>
      </w:r>
      <w:r w:rsidRPr="00BE4680">
        <w:rPr>
          <w:rFonts w:ascii="Times New Roman" w:hAnsi="Times New Roman"/>
          <w:sz w:val="24"/>
          <w:szCs w:val="24"/>
          <w:lang w:val="en-GB"/>
        </w:rPr>
        <w:t>ESMP</w:t>
      </w:r>
      <w:r w:rsidR="00DF53EC">
        <w:rPr>
          <w:rFonts w:ascii="Times New Roman" w:hAnsi="Times New Roman"/>
          <w:sz w:val="24"/>
          <w:szCs w:val="24"/>
          <w:lang w:val="en-GB"/>
        </w:rPr>
        <w:t xml:space="preserve">. </w:t>
      </w:r>
      <w:r w:rsidR="00436C61">
        <w:rPr>
          <w:rFonts w:ascii="Times New Roman" w:hAnsi="Times New Roman"/>
          <w:sz w:val="24"/>
          <w:szCs w:val="24"/>
          <w:lang w:val="en-GB"/>
        </w:rPr>
        <w:t>One of the major commitments outlined in the Gender Action Plan is that at</w:t>
      </w:r>
      <w:r w:rsidR="00436C61" w:rsidRPr="00A611E0">
        <w:rPr>
          <w:rFonts w:ascii="Times New Roman" w:hAnsi="Times New Roman"/>
          <w:sz w:val="24"/>
          <w:szCs w:val="24"/>
          <w:lang w:val="en-GB"/>
        </w:rPr>
        <w:t xml:space="preserve"> least 50% of women will be guaranteed in the management committee at the village level of the project model. In view of women's participation, the project will carry out</w:t>
      </w:r>
      <w:r w:rsidR="00436C61">
        <w:rPr>
          <w:rFonts w:ascii="Times New Roman" w:hAnsi="Times New Roman"/>
          <w:sz w:val="24"/>
          <w:szCs w:val="24"/>
          <w:lang w:val="en-GB"/>
        </w:rPr>
        <w:t xml:space="preserve"> an</w:t>
      </w:r>
      <w:r w:rsidR="00436C61" w:rsidRPr="00A611E0">
        <w:rPr>
          <w:rFonts w:ascii="Times New Roman" w:hAnsi="Times New Roman"/>
          <w:sz w:val="24"/>
          <w:szCs w:val="24"/>
          <w:lang w:val="en-GB"/>
        </w:rPr>
        <w:t xml:space="preserve"> evaluation every two years and update various implementation plans according to the evaluation results.</w:t>
      </w:r>
      <w:r w:rsidR="00436C61">
        <w:rPr>
          <w:rFonts w:ascii="Times New Roman" w:hAnsi="Times New Roman"/>
          <w:sz w:val="24"/>
          <w:szCs w:val="24"/>
          <w:lang w:val="en-GB"/>
        </w:rPr>
        <w:t xml:space="preserve"> The potential for gendered risks to eventuate </w:t>
      </w:r>
      <w:r w:rsidR="00C76152">
        <w:rPr>
          <w:rFonts w:ascii="Times New Roman" w:hAnsi="Times New Roman"/>
          <w:sz w:val="24"/>
          <w:szCs w:val="24"/>
          <w:lang w:val="en-GB"/>
        </w:rPr>
        <w:t>and the associated mitigation measures are</w:t>
      </w:r>
      <w:r w:rsidR="00436C61">
        <w:rPr>
          <w:rFonts w:ascii="Times New Roman" w:hAnsi="Times New Roman"/>
          <w:sz w:val="24"/>
          <w:szCs w:val="24"/>
          <w:lang w:val="en-GB"/>
        </w:rPr>
        <w:t xml:space="preserve"> further assessed in Risk 6</w:t>
      </w:r>
      <w:r w:rsidR="00DF53EC">
        <w:rPr>
          <w:rFonts w:ascii="Times New Roman" w:hAnsi="Times New Roman"/>
          <w:sz w:val="24"/>
          <w:szCs w:val="24"/>
          <w:lang w:val="en-GB"/>
        </w:rPr>
        <w:t xml:space="preserve"> (as outlined below)</w:t>
      </w:r>
      <w:r w:rsidR="00436C61">
        <w:rPr>
          <w:rFonts w:ascii="Times New Roman" w:hAnsi="Times New Roman"/>
          <w:sz w:val="24"/>
          <w:szCs w:val="24"/>
          <w:lang w:val="en-GB"/>
        </w:rPr>
        <w:t xml:space="preserve"> and </w:t>
      </w:r>
      <w:r w:rsidR="00DF53EC">
        <w:rPr>
          <w:rFonts w:ascii="Times New Roman" w:hAnsi="Times New Roman"/>
          <w:sz w:val="24"/>
          <w:szCs w:val="24"/>
          <w:lang w:val="en-GB"/>
        </w:rPr>
        <w:t xml:space="preserve">in </w:t>
      </w:r>
      <w:r w:rsidR="00436C61">
        <w:rPr>
          <w:rFonts w:ascii="Times New Roman" w:hAnsi="Times New Roman"/>
          <w:sz w:val="24"/>
          <w:szCs w:val="24"/>
          <w:lang w:val="en-GB"/>
        </w:rPr>
        <w:t>Annex B</w:t>
      </w:r>
      <w:r w:rsidR="00DF53EC">
        <w:rPr>
          <w:rFonts w:ascii="Times New Roman" w:hAnsi="Times New Roman"/>
          <w:sz w:val="24"/>
          <w:szCs w:val="24"/>
          <w:lang w:val="en-GB"/>
        </w:rPr>
        <w:t xml:space="preserve"> of this ESIA</w:t>
      </w:r>
      <w:r w:rsidR="00436C61">
        <w:rPr>
          <w:rFonts w:ascii="Times New Roman" w:hAnsi="Times New Roman"/>
          <w:sz w:val="24"/>
          <w:szCs w:val="24"/>
          <w:lang w:val="en-GB"/>
        </w:rPr>
        <w:t xml:space="preserve"> .</w:t>
      </w:r>
    </w:p>
    <w:p w14:paraId="514382FC" w14:textId="63E3D3A7" w:rsidR="0030236B" w:rsidRDefault="00E950C4" w:rsidP="009D2E87">
      <w:pPr>
        <w:widowControl/>
        <w:autoSpaceDE w:val="0"/>
        <w:autoSpaceDN w:val="0"/>
        <w:adjustRightInd w:val="0"/>
        <w:spacing w:line="360" w:lineRule="auto"/>
        <w:ind w:firstLine="420"/>
        <w:rPr>
          <w:rFonts w:ascii="Times New Roman" w:hAnsi="Times New Roman"/>
          <w:sz w:val="24"/>
          <w:szCs w:val="24"/>
          <w:lang w:val="en-GB"/>
        </w:rPr>
      </w:pPr>
      <w:r w:rsidRPr="00BE4680">
        <w:rPr>
          <w:rFonts w:ascii="Times New Roman" w:hAnsi="Times New Roman"/>
          <w:sz w:val="24"/>
          <w:szCs w:val="24"/>
          <w:lang w:val="en-GB"/>
        </w:rPr>
        <w:t xml:space="preserve">Literacy </w:t>
      </w:r>
      <w:r w:rsidR="00436C61">
        <w:rPr>
          <w:rFonts w:ascii="Times New Roman" w:hAnsi="Times New Roman"/>
          <w:sz w:val="24"/>
          <w:szCs w:val="24"/>
          <w:lang w:val="en-GB"/>
        </w:rPr>
        <w:t xml:space="preserve">and Mandarin-language </w:t>
      </w:r>
      <w:r w:rsidRPr="00BE4680">
        <w:rPr>
          <w:rFonts w:ascii="Times New Roman" w:hAnsi="Times New Roman"/>
          <w:sz w:val="24"/>
          <w:szCs w:val="24"/>
          <w:lang w:val="en-GB"/>
        </w:rPr>
        <w:t xml:space="preserve">rates among ethnic Tibetan minority communities are considerably lower than </w:t>
      </w:r>
      <w:r w:rsidR="00446DB8">
        <w:rPr>
          <w:rFonts w:ascii="Times New Roman" w:hAnsi="Times New Roman"/>
          <w:sz w:val="24"/>
          <w:szCs w:val="24"/>
          <w:lang w:val="en-GB"/>
        </w:rPr>
        <w:t xml:space="preserve">the </w:t>
      </w:r>
      <w:r w:rsidRPr="00BE4680">
        <w:rPr>
          <w:rFonts w:ascii="Times New Roman" w:hAnsi="Times New Roman"/>
          <w:sz w:val="24"/>
          <w:szCs w:val="24"/>
          <w:lang w:val="en-GB"/>
        </w:rPr>
        <w:t xml:space="preserve">average rates in the province. </w:t>
      </w:r>
      <w:r w:rsidR="00184410">
        <w:rPr>
          <w:rFonts w:ascii="Times New Roman" w:hAnsi="Times New Roman"/>
          <w:sz w:val="24"/>
          <w:szCs w:val="24"/>
          <w:lang w:val="en-GB"/>
        </w:rPr>
        <w:t xml:space="preserve">The level of overall education attained by women is lower than that of men within these communities and is also significantly lower than the average level of education for women in the province and in China generally. </w:t>
      </w:r>
      <w:r w:rsidR="00436C61">
        <w:rPr>
          <w:rFonts w:ascii="Times New Roman" w:hAnsi="Times New Roman"/>
          <w:sz w:val="24"/>
          <w:szCs w:val="24"/>
          <w:lang w:val="en-GB"/>
        </w:rPr>
        <w:t>The effect of this is that there is the potential that Tibetan and other ethnic minority peoples</w:t>
      </w:r>
      <w:r w:rsidR="00184410">
        <w:rPr>
          <w:rFonts w:ascii="Times New Roman" w:hAnsi="Times New Roman"/>
          <w:sz w:val="24"/>
          <w:szCs w:val="24"/>
          <w:lang w:val="en-GB"/>
        </w:rPr>
        <w:t xml:space="preserve"> (and particularly women within these groups)</w:t>
      </w:r>
      <w:r w:rsidR="00436C61">
        <w:rPr>
          <w:rFonts w:ascii="Times New Roman" w:hAnsi="Times New Roman"/>
          <w:sz w:val="24"/>
          <w:szCs w:val="24"/>
          <w:lang w:val="en-GB"/>
        </w:rPr>
        <w:t xml:space="preserve"> will be excluded from meaningful participation in project consultations. </w:t>
      </w:r>
    </w:p>
    <w:p w14:paraId="508398D8" w14:textId="267AFD29" w:rsidR="0030236B" w:rsidRDefault="003D535F" w:rsidP="009D2E87">
      <w:pPr>
        <w:widowControl/>
        <w:autoSpaceDE w:val="0"/>
        <w:autoSpaceDN w:val="0"/>
        <w:adjustRightInd w:val="0"/>
        <w:spacing w:line="360" w:lineRule="auto"/>
        <w:ind w:firstLineChars="200" w:firstLine="480"/>
        <w:rPr>
          <w:rFonts w:ascii="Times New Roman" w:hAnsi="Times New Roman"/>
          <w:sz w:val="24"/>
          <w:szCs w:val="24"/>
          <w:lang w:val="en-GB"/>
        </w:rPr>
      </w:pPr>
      <w:r w:rsidRPr="00BE4680">
        <w:rPr>
          <w:rFonts w:ascii="Times New Roman" w:hAnsi="Times New Roman"/>
          <w:sz w:val="24"/>
          <w:szCs w:val="24"/>
          <w:lang w:val="en-GB"/>
        </w:rPr>
        <w:t>Project activities that may adversely affect the existence, value, use or enjoyment of indigenous lands, resources or territories shall not be conducted unless agreement has been ach</w:t>
      </w:r>
      <w:r w:rsidR="007E1BA0" w:rsidRPr="00BE4680">
        <w:rPr>
          <w:rFonts w:ascii="Times New Roman" w:hAnsi="Times New Roman"/>
          <w:sz w:val="24"/>
          <w:szCs w:val="24"/>
          <w:lang w:val="en-GB"/>
        </w:rPr>
        <w:t xml:space="preserve">ieved through the FPIC process. </w:t>
      </w:r>
      <w:r w:rsidR="0030236B">
        <w:rPr>
          <w:rFonts w:ascii="Times New Roman" w:hAnsi="Times New Roman"/>
          <w:sz w:val="24"/>
          <w:szCs w:val="24"/>
          <w:lang w:val="en-GB"/>
        </w:rPr>
        <w:t xml:space="preserve">In accordance with UNDP </w:t>
      </w:r>
      <w:r w:rsidR="00DF53EC">
        <w:rPr>
          <w:rFonts w:ascii="Times New Roman" w:hAnsi="Times New Roman"/>
          <w:sz w:val="24"/>
          <w:szCs w:val="24"/>
          <w:lang w:val="en-GB"/>
        </w:rPr>
        <w:t xml:space="preserve">SES compliance </w:t>
      </w:r>
      <w:r w:rsidR="0030236B">
        <w:rPr>
          <w:rFonts w:ascii="Times New Roman" w:hAnsi="Times New Roman"/>
          <w:sz w:val="24"/>
          <w:szCs w:val="24"/>
          <w:lang w:val="en-GB"/>
        </w:rPr>
        <w:t>standards, the ‘informed’ aspect of FPIC requires that consultations must be:</w:t>
      </w:r>
    </w:p>
    <w:p w14:paraId="5DF9343B" w14:textId="77777777" w:rsidR="0030236B" w:rsidRDefault="0030236B" w:rsidP="009D2E87">
      <w:pPr>
        <w:pStyle w:val="a3"/>
        <w:widowControl/>
        <w:numPr>
          <w:ilvl w:val="0"/>
          <w:numId w:val="131"/>
        </w:numPr>
        <w:spacing w:before="100" w:beforeAutospacing="1" w:after="100" w:afterAutospacing="1" w:line="360" w:lineRule="auto"/>
        <w:ind w:firstLineChars="0"/>
        <w:jc w:val="left"/>
        <w:rPr>
          <w:rFonts w:ascii="Times New Roman" w:eastAsia="Times New Roman" w:hAnsi="Times New Roman" w:cs="Times New Roman"/>
          <w:sz w:val="24"/>
          <w:szCs w:val="24"/>
          <w:lang w:val="en-CA" w:eastAsia="en-US"/>
        </w:rPr>
      </w:pPr>
      <w:r w:rsidRPr="009D2E87">
        <w:rPr>
          <w:rFonts w:ascii="Times New Roman" w:eastAsia="Times New Roman" w:hAnsi="Times New Roman" w:cs="Times New Roman"/>
          <w:sz w:val="24"/>
          <w:szCs w:val="24"/>
          <w:lang w:val="en-CA" w:eastAsia="en-US"/>
        </w:rPr>
        <w:t xml:space="preserve">Delivered in appropriate language and format (including video, graphics, radios, documentaries, photos, etc.); </w:t>
      </w:r>
    </w:p>
    <w:p w14:paraId="12D2ECDA" w14:textId="77777777" w:rsidR="0030236B" w:rsidRDefault="0030236B" w:rsidP="009D2E87">
      <w:pPr>
        <w:pStyle w:val="a3"/>
        <w:widowControl/>
        <w:numPr>
          <w:ilvl w:val="0"/>
          <w:numId w:val="131"/>
        </w:numPr>
        <w:spacing w:before="100" w:beforeAutospacing="1" w:after="100" w:afterAutospacing="1" w:line="360" w:lineRule="auto"/>
        <w:ind w:firstLineChars="0"/>
        <w:jc w:val="left"/>
        <w:rPr>
          <w:rFonts w:ascii="Times New Roman" w:eastAsia="Times New Roman" w:hAnsi="Times New Roman" w:cs="Times New Roman"/>
          <w:sz w:val="24"/>
          <w:szCs w:val="24"/>
          <w:lang w:val="en-CA" w:eastAsia="en-US"/>
        </w:rPr>
      </w:pPr>
      <w:r w:rsidRPr="009D2E87">
        <w:rPr>
          <w:rFonts w:ascii="Times New Roman" w:eastAsia="Times New Roman" w:hAnsi="Times New Roman" w:cs="Times New Roman"/>
          <w:sz w:val="24"/>
          <w:szCs w:val="24"/>
          <w:lang w:val="en-CA" w:eastAsia="en-US"/>
        </w:rPr>
        <w:t xml:space="preserve">Objective, covering both the positive and negative potential of activities and consequences of giving or withholding consent; </w:t>
      </w:r>
    </w:p>
    <w:p w14:paraId="03F47E33" w14:textId="77777777" w:rsidR="0030236B" w:rsidRDefault="0030236B" w:rsidP="009D2E87">
      <w:pPr>
        <w:pStyle w:val="a3"/>
        <w:widowControl/>
        <w:numPr>
          <w:ilvl w:val="0"/>
          <w:numId w:val="131"/>
        </w:numPr>
        <w:spacing w:before="100" w:beforeAutospacing="1" w:after="100" w:afterAutospacing="1" w:line="360" w:lineRule="auto"/>
        <w:ind w:firstLineChars="0"/>
        <w:jc w:val="left"/>
        <w:rPr>
          <w:rFonts w:ascii="Times New Roman" w:eastAsia="Times New Roman" w:hAnsi="Times New Roman" w:cs="Times New Roman"/>
          <w:sz w:val="24"/>
          <w:szCs w:val="24"/>
          <w:lang w:val="en-CA" w:eastAsia="en-US"/>
        </w:rPr>
      </w:pPr>
      <w:r w:rsidRPr="009D2E87">
        <w:rPr>
          <w:rFonts w:ascii="Times New Roman" w:eastAsia="Times New Roman" w:hAnsi="Times New Roman" w:cs="Times New Roman"/>
          <w:sz w:val="24"/>
          <w:szCs w:val="24"/>
          <w:lang w:val="en-CA" w:eastAsia="en-US"/>
        </w:rPr>
        <w:t>Complete, covering the entire spectrum of potential social, financial, political, cultural, and environmental impacts, including scientific information with access to original sources in appropriate language; and</w:t>
      </w:r>
    </w:p>
    <w:p w14:paraId="70172502" w14:textId="363B92D3" w:rsidR="00446DB8" w:rsidRPr="009D2E87" w:rsidRDefault="0030236B" w:rsidP="009D2E87">
      <w:pPr>
        <w:pStyle w:val="a3"/>
        <w:widowControl/>
        <w:numPr>
          <w:ilvl w:val="0"/>
          <w:numId w:val="131"/>
        </w:numPr>
        <w:spacing w:before="100" w:beforeAutospacing="1" w:after="100" w:afterAutospacing="1" w:line="360" w:lineRule="auto"/>
        <w:ind w:firstLineChars="0"/>
        <w:jc w:val="left"/>
        <w:rPr>
          <w:rFonts w:ascii="Times New Roman" w:hAnsi="Times New Roman"/>
          <w:sz w:val="24"/>
          <w:szCs w:val="24"/>
          <w:lang w:val="en-GB"/>
        </w:rPr>
      </w:pPr>
      <w:r w:rsidRPr="009D2E87">
        <w:rPr>
          <w:rFonts w:ascii="Times New Roman" w:eastAsia="Times New Roman" w:hAnsi="Times New Roman" w:cs="Times New Roman"/>
          <w:sz w:val="24"/>
          <w:szCs w:val="24"/>
          <w:lang w:val="en-CA" w:eastAsia="en-US"/>
        </w:rPr>
        <w:t>Delivered in a manner that strengthens and does not erode ethnic minority cultures</w:t>
      </w:r>
      <w:r>
        <w:rPr>
          <w:rFonts w:ascii="Times New Roman" w:eastAsia="Times New Roman" w:hAnsi="Times New Roman" w:cs="Times New Roman"/>
          <w:sz w:val="24"/>
          <w:szCs w:val="24"/>
          <w:lang w:val="en-CA" w:eastAsia="en-US"/>
        </w:rPr>
        <w:t>.</w:t>
      </w:r>
      <w:r w:rsidRPr="009D2E87">
        <w:rPr>
          <w:rFonts w:ascii="Times New Roman" w:eastAsia="Times New Roman" w:hAnsi="Times New Roman" w:cs="Times New Roman"/>
          <w:sz w:val="24"/>
          <w:szCs w:val="24"/>
          <w:lang w:val="en-CA" w:eastAsia="en-US"/>
        </w:rPr>
        <w:t xml:space="preserve"> </w:t>
      </w:r>
    </w:p>
    <w:p w14:paraId="62C3B5B7" w14:textId="5FCEBC30" w:rsidR="003D535F" w:rsidRDefault="000B0389" w:rsidP="007969FA">
      <w:pPr>
        <w:widowControl/>
        <w:autoSpaceDE w:val="0"/>
        <w:autoSpaceDN w:val="0"/>
        <w:adjustRightInd w:val="0"/>
        <w:spacing w:line="360" w:lineRule="auto"/>
        <w:ind w:firstLineChars="200" w:firstLine="480"/>
        <w:rPr>
          <w:rFonts w:ascii="Times New Roman" w:hAnsi="Times New Roman"/>
          <w:sz w:val="24"/>
          <w:szCs w:val="24"/>
          <w:lang w:val="en-GB"/>
        </w:rPr>
      </w:pPr>
      <w:r>
        <w:rPr>
          <w:rFonts w:ascii="Times New Roman" w:hAnsi="Times New Roman"/>
          <w:sz w:val="24"/>
          <w:szCs w:val="24"/>
          <w:lang w:val="en-GB"/>
        </w:rPr>
        <w:lastRenderedPageBreak/>
        <w:t xml:space="preserve">If appropriate mitigation measures are not undertaken, the literacy and gendered considerations of ethnic minority communities within the project area may undermine the sufficiency of FPIC consultations. </w:t>
      </w:r>
      <w:r w:rsidR="00DF15F9">
        <w:rPr>
          <w:rFonts w:ascii="Times New Roman" w:hAnsi="Times New Roman"/>
          <w:sz w:val="24"/>
          <w:szCs w:val="24"/>
          <w:lang w:val="en-GB"/>
        </w:rPr>
        <w:t xml:space="preserve">This in turn increases the risk that project activities may impose substantive adverse impacts on the communities who have not been appropriately consulted. </w:t>
      </w:r>
      <w:r w:rsidR="00446DB8">
        <w:rPr>
          <w:rFonts w:ascii="Times New Roman" w:hAnsi="Times New Roman"/>
          <w:sz w:val="24"/>
          <w:szCs w:val="24"/>
          <w:lang w:val="en-GB"/>
        </w:rPr>
        <w:t>An example of proposed measures to ensure meaningful participation is that k</w:t>
      </w:r>
      <w:r w:rsidR="00446DB8" w:rsidRPr="00BE4680">
        <w:rPr>
          <w:rFonts w:ascii="Times New Roman" w:hAnsi="Times New Roman"/>
          <w:sz w:val="24"/>
          <w:szCs w:val="24"/>
          <w:lang w:val="en-GB"/>
        </w:rPr>
        <w:t>nowledge</w:t>
      </w:r>
      <w:r w:rsidR="00446DB8">
        <w:rPr>
          <w:rFonts w:ascii="Times New Roman" w:hAnsi="Times New Roman"/>
          <w:sz w:val="24"/>
          <w:szCs w:val="24"/>
          <w:lang w:val="en-GB"/>
        </w:rPr>
        <w:t xml:space="preserve">-sharing aids </w:t>
      </w:r>
      <w:r w:rsidR="00446DB8" w:rsidRPr="00BE4680">
        <w:rPr>
          <w:rFonts w:ascii="Times New Roman" w:hAnsi="Times New Roman"/>
          <w:sz w:val="24"/>
          <w:szCs w:val="24"/>
          <w:lang w:val="en-GB"/>
        </w:rPr>
        <w:t>will be developed according to the literacy and cultural circumstances of the local project communities.</w:t>
      </w:r>
      <w:r w:rsidR="00446DB8">
        <w:rPr>
          <w:rFonts w:ascii="Times New Roman" w:hAnsi="Times New Roman"/>
          <w:sz w:val="24"/>
          <w:szCs w:val="24"/>
          <w:lang w:val="en-GB"/>
        </w:rPr>
        <w:t xml:space="preserve"> Such aids will be produced in both Mandarin and Tibetan, with additional accommodations to ensure the inclusion of illiterate people.</w:t>
      </w:r>
      <w:r w:rsidR="00446DB8" w:rsidRPr="00BE4680">
        <w:rPr>
          <w:rFonts w:ascii="Times New Roman" w:hAnsi="Times New Roman"/>
          <w:sz w:val="24"/>
          <w:szCs w:val="24"/>
          <w:lang w:val="en-GB"/>
        </w:rPr>
        <w:t xml:space="preserve"> Tibetan</w:t>
      </w:r>
      <w:r w:rsidR="00446DB8">
        <w:rPr>
          <w:rFonts w:ascii="Times New Roman" w:hAnsi="Times New Roman"/>
          <w:sz w:val="24"/>
          <w:szCs w:val="24"/>
          <w:lang w:val="en-GB"/>
        </w:rPr>
        <w:t>-</w:t>
      </w:r>
      <w:r w:rsidR="00446DB8" w:rsidRPr="00BE4680">
        <w:rPr>
          <w:rFonts w:ascii="Times New Roman" w:hAnsi="Times New Roman"/>
          <w:sz w:val="24"/>
          <w:szCs w:val="24"/>
          <w:lang w:val="en-GB"/>
        </w:rPr>
        <w:t>speaking facilitators are also planned to support activities during project implementation.</w:t>
      </w:r>
    </w:p>
    <w:p w14:paraId="7A852823" w14:textId="0D8B9D84" w:rsidR="00446DB8" w:rsidRDefault="00A401FB" w:rsidP="007969FA">
      <w:pPr>
        <w:widowControl/>
        <w:autoSpaceDE w:val="0"/>
        <w:autoSpaceDN w:val="0"/>
        <w:adjustRightInd w:val="0"/>
        <w:spacing w:line="360" w:lineRule="auto"/>
        <w:ind w:firstLineChars="200" w:firstLine="480"/>
        <w:rPr>
          <w:rFonts w:ascii="Times New Roman" w:hAnsi="Times New Roman"/>
          <w:sz w:val="24"/>
          <w:szCs w:val="24"/>
          <w:lang w:val="en-GB"/>
        </w:rPr>
      </w:pPr>
      <w:r>
        <w:rPr>
          <w:rFonts w:ascii="Times New Roman" w:hAnsi="Times New Roman"/>
          <w:sz w:val="24"/>
          <w:szCs w:val="24"/>
          <w:lang w:val="en-GB"/>
        </w:rPr>
        <w:t xml:space="preserve">Annex D provides an overview of the principles and processes that must be followed when conducting FPIC consultations. </w:t>
      </w:r>
      <w:r w:rsidR="00446DB8" w:rsidRPr="00BE4680">
        <w:rPr>
          <w:rFonts w:ascii="Times New Roman" w:hAnsi="Times New Roman"/>
          <w:sz w:val="24"/>
          <w:szCs w:val="24"/>
          <w:lang w:val="en-GB"/>
        </w:rPr>
        <w:t xml:space="preserve">The ESMP </w:t>
      </w:r>
      <w:r w:rsidR="00446DB8">
        <w:rPr>
          <w:rFonts w:ascii="Times New Roman" w:hAnsi="Times New Roman"/>
          <w:sz w:val="24"/>
          <w:szCs w:val="24"/>
          <w:lang w:val="en-GB"/>
        </w:rPr>
        <w:t>(and Chapter 7</w:t>
      </w:r>
      <w:r w:rsidR="00184ACE">
        <w:rPr>
          <w:rFonts w:ascii="Times New Roman" w:hAnsi="Times New Roman"/>
          <w:sz w:val="24"/>
          <w:szCs w:val="24"/>
          <w:lang w:val="en-GB"/>
        </w:rPr>
        <w:t xml:space="preserve"> of this report</w:t>
      </w:r>
      <w:r w:rsidR="00446DB8">
        <w:rPr>
          <w:rFonts w:ascii="Times New Roman" w:hAnsi="Times New Roman"/>
          <w:sz w:val="24"/>
          <w:szCs w:val="24"/>
          <w:lang w:val="en-GB"/>
        </w:rPr>
        <w:t>)</w:t>
      </w:r>
      <w:r w:rsidR="00446DB8" w:rsidRPr="00BE4680">
        <w:rPr>
          <w:rFonts w:ascii="Times New Roman" w:hAnsi="Times New Roman"/>
          <w:sz w:val="24"/>
          <w:szCs w:val="24"/>
          <w:lang w:val="en-GB"/>
        </w:rPr>
        <w:t xml:space="preserve"> provide </w:t>
      </w:r>
      <w:r w:rsidR="00446DB8">
        <w:rPr>
          <w:rFonts w:ascii="Times New Roman" w:hAnsi="Times New Roman"/>
          <w:sz w:val="24"/>
          <w:szCs w:val="24"/>
          <w:lang w:val="en-GB"/>
        </w:rPr>
        <w:t xml:space="preserve">more detail regarding the </w:t>
      </w:r>
      <w:r w:rsidR="00446DB8" w:rsidRPr="00BE4680">
        <w:rPr>
          <w:rFonts w:ascii="Times New Roman" w:hAnsi="Times New Roman"/>
          <w:sz w:val="24"/>
          <w:szCs w:val="24"/>
          <w:lang w:val="en-GB"/>
        </w:rPr>
        <w:t>specific protocols for managing continued involvement during project implementation, as well as monitoring, evaluation, and reporting.</w:t>
      </w:r>
      <w:r w:rsidR="00184410">
        <w:rPr>
          <w:rFonts w:ascii="Times New Roman" w:hAnsi="Times New Roman"/>
          <w:sz w:val="24"/>
          <w:szCs w:val="24"/>
          <w:lang w:val="en-GB"/>
        </w:rPr>
        <w:t xml:space="preserve"> </w:t>
      </w:r>
    </w:p>
    <w:p w14:paraId="01D8E944" w14:textId="5108C37F" w:rsidR="00CA6A1B" w:rsidRDefault="00CA6A1B" w:rsidP="001B70D2">
      <w:pPr>
        <w:autoSpaceDE w:val="0"/>
        <w:autoSpaceDN w:val="0"/>
        <w:adjustRightInd w:val="0"/>
        <w:spacing w:line="360" w:lineRule="auto"/>
        <w:rPr>
          <w:rFonts w:ascii="Times New Roman" w:hAnsi="Times New Roman"/>
          <w:sz w:val="24"/>
          <w:szCs w:val="24"/>
          <w:lang w:val="en-GB"/>
        </w:rPr>
      </w:pPr>
    </w:p>
    <w:p w14:paraId="536F3007" w14:textId="00560658" w:rsidR="00CF3561" w:rsidRDefault="0090431C" w:rsidP="00CF3561">
      <w:pPr>
        <w:autoSpaceDE w:val="0"/>
        <w:autoSpaceDN w:val="0"/>
        <w:adjustRightInd w:val="0"/>
        <w:spacing w:line="360" w:lineRule="auto"/>
        <w:rPr>
          <w:rFonts w:ascii="Times New Roman" w:hAnsi="Times New Roman"/>
          <w:b/>
          <w:bCs/>
          <w:sz w:val="24"/>
          <w:szCs w:val="24"/>
          <w:lang w:val="en-GB"/>
        </w:rPr>
      </w:pPr>
      <w:r w:rsidRPr="00BE4680">
        <w:rPr>
          <w:rFonts w:ascii="Times New Roman" w:hAnsi="Times New Roman"/>
          <w:b/>
          <w:bCs/>
          <w:sz w:val="24"/>
          <w:szCs w:val="24"/>
          <w:lang w:val="en-GB"/>
        </w:rPr>
        <w:t>R</w:t>
      </w:r>
      <w:r w:rsidR="00C65742">
        <w:rPr>
          <w:rFonts w:ascii="Times New Roman" w:hAnsi="Times New Roman"/>
          <w:b/>
          <w:bCs/>
          <w:sz w:val="24"/>
          <w:szCs w:val="24"/>
          <w:lang w:val="en-GB"/>
        </w:rPr>
        <w:t>isk</w:t>
      </w:r>
      <w:r w:rsidRPr="00BE4680">
        <w:rPr>
          <w:rFonts w:ascii="Times New Roman" w:hAnsi="Times New Roman"/>
          <w:b/>
          <w:bCs/>
          <w:sz w:val="24"/>
          <w:szCs w:val="24"/>
          <w:lang w:val="en-GB"/>
        </w:rPr>
        <w:t xml:space="preserve"> 5: </w:t>
      </w:r>
      <w:r w:rsidR="00CF3561" w:rsidRPr="00CF3561">
        <w:rPr>
          <w:rFonts w:ascii="Times New Roman" w:hAnsi="Times New Roman"/>
          <w:b/>
          <w:bCs/>
          <w:sz w:val="24"/>
          <w:szCs w:val="24"/>
          <w:lang w:val="en-GB"/>
        </w:rPr>
        <w:t xml:space="preserve">Project appointed duty-bearers at the county and township level could lack the capacity to implement the project according to UNDP standards regarding human rights, public participation, gender mainstreaming and </w:t>
      </w:r>
      <w:r w:rsidR="00A61348">
        <w:rPr>
          <w:rFonts w:ascii="Times New Roman" w:hAnsi="Times New Roman"/>
          <w:b/>
          <w:bCs/>
          <w:sz w:val="24"/>
          <w:szCs w:val="24"/>
          <w:lang w:val="en-GB"/>
        </w:rPr>
        <w:t>other relevant</w:t>
      </w:r>
      <w:r w:rsidR="00CF3561" w:rsidRPr="00CF3561">
        <w:rPr>
          <w:rFonts w:ascii="Times New Roman" w:hAnsi="Times New Roman"/>
          <w:b/>
          <w:bCs/>
          <w:sz w:val="24"/>
          <w:szCs w:val="24"/>
          <w:lang w:val="en-GB"/>
        </w:rPr>
        <w:t xml:space="preserve"> social and environmental safeguards.</w:t>
      </w:r>
    </w:p>
    <w:p w14:paraId="359949E7" w14:textId="77777777" w:rsidR="00074C22" w:rsidRDefault="00074C22" w:rsidP="00CF3561">
      <w:pPr>
        <w:autoSpaceDE w:val="0"/>
        <w:autoSpaceDN w:val="0"/>
        <w:adjustRightInd w:val="0"/>
        <w:spacing w:line="360" w:lineRule="auto"/>
        <w:rPr>
          <w:rFonts w:ascii="Times New Roman" w:hAnsi="Times New Roman"/>
          <w:b/>
          <w:bCs/>
          <w:sz w:val="24"/>
          <w:szCs w:val="24"/>
          <w:lang w:val="en-GB"/>
        </w:rPr>
      </w:pPr>
    </w:p>
    <w:p w14:paraId="4EAFE47C" w14:textId="451861DD" w:rsidR="00280BE8" w:rsidRPr="00BE4680" w:rsidRDefault="00280BE8" w:rsidP="00CF3561">
      <w:pPr>
        <w:autoSpaceDE w:val="0"/>
        <w:autoSpaceDN w:val="0"/>
        <w:adjustRightInd w:val="0"/>
        <w:spacing w:line="360" w:lineRule="auto"/>
        <w:rPr>
          <w:rFonts w:ascii="Times New Roman" w:hAnsi="Times New Roman" w:cs="Times New Roman"/>
          <w:bCs/>
          <w:iCs/>
          <w:sz w:val="24"/>
          <w:szCs w:val="24"/>
          <w:lang w:val="en-GB"/>
        </w:rPr>
      </w:pPr>
      <w:r w:rsidRPr="00BE4680">
        <w:rPr>
          <w:rFonts w:ascii="Times New Roman" w:hAnsi="Times New Roman" w:cs="Times New Roman"/>
          <w:bCs/>
          <w:iCs/>
          <w:sz w:val="24"/>
          <w:szCs w:val="24"/>
          <w:lang w:val="en-GB"/>
        </w:rPr>
        <w:t>Impact: 3 (Moderate)</w:t>
      </w:r>
    </w:p>
    <w:p w14:paraId="4CDD582B" w14:textId="30048266" w:rsidR="00280BE8" w:rsidRDefault="00280BE8" w:rsidP="00280BE8">
      <w:pPr>
        <w:autoSpaceDE w:val="0"/>
        <w:autoSpaceDN w:val="0"/>
        <w:adjustRightInd w:val="0"/>
        <w:spacing w:line="288" w:lineRule="auto"/>
        <w:rPr>
          <w:rFonts w:ascii="Times New Roman" w:hAnsi="Times New Roman" w:cs="Times New Roman"/>
          <w:bCs/>
          <w:iCs/>
          <w:sz w:val="24"/>
          <w:szCs w:val="24"/>
          <w:lang w:val="en-GB"/>
        </w:rPr>
      </w:pPr>
      <w:r w:rsidRPr="00BE4680">
        <w:rPr>
          <w:rFonts w:ascii="Times New Roman" w:hAnsi="Times New Roman" w:cs="Times New Roman"/>
          <w:bCs/>
          <w:iCs/>
          <w:sz w:val="24"/>
          <w:szCs w:val="24"/>
          <w:lang w:val="en-GB"/>
        </w:rPr>
        <w:t>Probability: 2 (Not Likely)</w:t>
      </w:r>
    </w:p>
    <w:p w14:paraId="380B4EBC" w14:textId="1366F476" w:rsidR="009B5385" w:rsidRPr="009B5385" w:rsidRDefault="009B5385" w:rsidP="00EB6101">
      <w:pPr>
        <w:autoSpaceDE w:val="0"/>
        <w:autoSpaceDN w:val="0"/>
        <w:adjustRightInd w:val="0"/>
        <w:spacing w:line="360" w:lineRule="auto"/>
        <w:rPr>
          <w:rFonts w:ascii="Times New Roman" w:hAnsi="Times New Roman" w:cs="Times New Roman"/>
          <w:bCs/>
          <w:iCs/>
          <w:sz w:val="24"/>
          <w:szCs w:val="24"/>
          <w:lang w:val="en-GB"/>
        </w:rPr>
      </w:pPr>
      <w:r>
        <w:rPr>
          <w:rFonts w:ascii="Times New Roman" w:hAnsi="Times New Roman" w:cs="Times New Roman"/>
          <w:bCs/>
          <w:iCs/>
          <w:sz w:val="24"/>
          <w:szCs w:val="24"/>
          <w:lang w:val="en-GB"/>
        </w:rPr>
        <w:t>Risk stage: In project implementation phase</w:t>
      </w:r>
    </w:p>
    <w:p w14:paraId="628C36DF" w14:textId="4640DC4C" w:rsidR="00280BE8" w:rsidRPr="00BE4680" w:rsidRDefault="00280BE8" w:rsidP="00280BE8">
      <w:pPr>
        <w:autoSpaceDE w:val="0"/>
        <w:autoSpaceDN w:val="0"/>
        <w:adjustRightInd w:val="0"/>
        <w:spacing w:line="288" w:lineRule="auto"/>
        <w:rPr>
          <w:rFonts w:ascii="Times New Roman" w:hAnsi="Times New Roman" w:cs="Times New Roman"/>
          <w:bCs/>
          <w:iCs/>
          <w:sz w:val="24"/>
          <w:szCs w:val="24"/>
          <w:lang w:val="en-GB"/>
        </w:rPr>
      </w:pPr>
      <w:r w:rsidRPr="00BE4680">
        <w:rPr>
          <w:rFonts w:ascii="Times New Roman" w:hAnsi="Times New Roman" w:cs="Times New Roman"/>
          <w:bCs/>
          <w:iCs/>
          <w:sz w:val="24"/>
          <w:szCs w:val="24"/>
          <w:lang w:val="en-GB"/>
        </w:rPr>
        <w:t>Significance level</w:t>
      </w:r>
      <w:r w:rsidRPr="00BE4680">
        <w:rPr>
          <w:rFonts w:ascii="Times New Roman" w:hAnsi="Times New Roman" w:cs="Times New Roman" w:hint="eastAsia"/>
          <w:bCs/>
          <w:iCs/>
          <w:sz w:val="24"/>
          <w:szCs w:val="24"/>
          <w:lang w:val="en-GB"/>
        </w:rPr>
        <w:t>：</w:t>
      </w:r>
      <w:r w:rsidRPr="00BE4680">
        <w:rPr>
          <w:rFonts w:ascii="Times New Roman" w:hAnsi="Times New Roman" w:cs="Times New Roman"/>
          <w:bCs/>
          <w:iCs/>
          <w:sz w:val="24"/>
          <w:szCs w:val="24"/>
          <w:lang w:val="en-GB"/>
        </w:rPr>
        <w:t>Moderate</w:t>
      </w:r>
    </w:p>
    <w:p w14:paraId="41501B23" w14:textId="77777777" w:rsidR="00017CCB" w:rsidRPr="00BE4680" w:rsidRDefault="00017CCB" w:rsidP="00280BE8">
      <w:pPr>
        <w:autoSpaceDE w:val="0"/>
        <w:autoSpaceDN w:val="0"/>
        <w:adjustRightInd w:val="0"/>
        <w:spacing w:line="288" w:lineRule="auto"/>
        <w:rPr>
          <w:rFonts w:ascii="Times New Roman" w:hAnsi="Times New Roman" w:cs="Times New Roman"/>
          <w:bCs/>
          <w:iCs/>
          <w:sz w:val="24"/>
          <w:szCs w:val="24"/>
          <w:lang w:val="en-GB"/>
        </w:rPr>
      </w:pPr>
    </w:p>
    <w:p w14:paraId="3821ED44" w14:textId="77777777" w:rsidR="00280BE8" w:rsidRPr="00BE4680" w:rsidRDefault="00280BE8" w:rsidP="00280BE8">
      <w:pPr>
        <w:autoSpaceDE w:val="0"/>
        <w:autoSpaceDN w:val="0"/>
        <w:adjustRightInd w:val="0"/>
        <w:spacing w:line="288" w:lineRule="auto"/>
        <w:rPr>
          <w:rFonts w:ascii="Times New Roman" w:hAnsi="Times New Roman" w:cs="Times New Roman"/>
          <w:bCs/>
          <w:iCs/>
          <w:sz w:val="24"/>
          <w:szCs w:val="24"/>
          <w:u w:val="single"/>
          <w:lang w:val="en-GB"/>
        </w:rPr>
      </w:pPr>
      <w:r w:rsidRPr="00BE4680">
        <w:rPr>
          <w:rFonts w:ascii="Times New Roman" w:hAnsi="Times New Roman" w:cs="Times New Roman"/>
          <w:bCs/>
          <w:iCs/>
          <w:sz w:val="24"/>
          <w:szCs w:val="24"/>
          <w:u w:val="single"/>
          <w:lang w:val="en-GB"/>
        </w:rPr>
        <w:t>Description of assessment:</w:t>
      </w:r>
    </w:p>
    <w:p w14:paraId="1E18ACFA" w14:textId="260968A7" w:rsidR="001411F3" w:rsidRPr="00CB4D97" w:rsidRDefault="001411F3" w:rsidP="009D2E87">
      <w:pPr>
        <w:spacing w:line="360" w:lineRule="auto"/>
        <w:ind w:firstLine="420"/>
        <w:rPr>
          <w:rFonts w:ascii="Times New Roman" w:hAnsi="Times New Roman"/>
          <w:sz w:val="24"/>
          <w:szCs w:val="24"/>
          <w:lang w:val="en-GB"/>
        </w:rPr>
      </w:pPr>
      <w:r w:rsidRPr="00CB4D97">
        <w:rPr>
          <w:rFonts w:ascii="Times New Roman" w:hAnsi="Times New Roman"/>
          <w:sz w:val="24"/>
          <w:szCs w:val="24"/>
          <w:lang w:val="en-GB"/>
        </w:rPr>
        <w:t xml:space="preserve">While Provincial level duty-bearers have reasonably high capacities, representatives at the county and township levels could lack capacity to implement the project activities to </w:t>
      </w:r>
      <w:r w:rsidR="00100363">
        <w:rPr>
          <w:rFonts w:ascii="Times New Roman" w:hAnsi="Times New Roman"/>
          <w:sz w:val="24"/>
          <w:szCs w:val="24"/>
          <w:lang w:val="en-GB"/>
        </w:rPr>
        <w:t xml:space="preserve">the </w:t>
      </w:r>
      <w:r w:rsidRPr="00CB4D97">
        <w:rPr>
          <w:rFonts w:ascii="Times New Roman" w:hAnsi="Times New Roman"/>
          <w:sz w:val="24"/>
          <w:szCs w:val="24"/>
          <w:lang w:val="en-GB"/>
        </w:rPr>
        <w:t xml:space="preserve">required standards. Furthermore, there is a relatively high level of uncertainty regarding the regulatory and management arrangements of the national park system, compared to the current arrangements associated with nature reserves, and therefore some unknowns </w:t>
      </w:r>
      <w:r w:rsidR="00100363">
        <w:rPr>
          <w:rFonts w:ascii="Times New Roman" w:hAnsi="Times New Roman"/>
          <w:sz w:val="24"/>
          <w:szCs w:val="24"/>
          <w:lang w:val="en-GB"/>
        </w:rPr>
        <w:t xml:space="preserve">remain </w:t>
      </w:r>
      <w:r w:rsidRPr="00CB4D97">
        <w:rPr>
          <w:rFonts w:ascii="Times New Roman" w:hAnsi="Times New Roman"/>
          <w:sz w:val="24"/>
          <w:szCs w:val="24"/>
          <w:lang w:val="en-GB"/>
        </w:rPr>
        <w:t>about the extent to which these will require new skills/knowledge/ experiences.</w:t>
      </w:r>
    </w:p>
    <w:p w14:paraId="3D1CE65A" w14:textId="2328E968" w:rsidR="008B21AE" w:rsidRDefault="00CB4D97" w:rsidP="00131567">
      <w:pPr>
        <w:pStyle w:val="Default"/>
        <w:spacing w:line="360" w:lineRule="auto"/>
        <w:ind w:firstLineChars="200" w:firstLine="480"/>
        <w:jc w:val="both"/>
        <w:rPr>
          <w:rFonts w:ascii="Times New Roman" w:eastAsiaTheme="minorEastAsia" w:hAnsi="Times New Roman" w:cstheme="minorBidi"/>
          <w:color w:val="auto"/>
          <w:kern w:val="2"/>
          <w:lang w:val="en-GB" w:eastAsia="zh-CN"/>
        </w:rPr>
      </w:pPr>
      <w:r w:rsidRPr="00CB4D97">
        <w:rPr>
          <w:rFonts w:ascii="Times New Roman" w:eastAsiaTheme="minorEastAsia" w:hAnsi="Times New Roman" w:cstheme="minorBidi"/>
          <w:color w:val="auto"/>
          <w:kern w:val="2"/>
          <w:lang w:val="en-GB" w:eastAsia="zh-CN"/>
        </w:rPr>
        <w:lastRenderedPageBreak/>
        <w:t xml:space="preserve">Local staff </w:t>
      </w:r>
      <w:r>
        <w:rPr>
          <w:rFonts w:ascii="Times New Roman" w:eastAsiaTheme="minorEastAsia" w:hAnsi="Times New Roman" w:cstheme="minorBidi" w:hint="eastAsia"/>
          <w:color w:val="auto"/>
          <w:kern w:val="2"/>
          <w:lang w:val="en-GB" w:eastAsia="zh-CN"/>
        </w:rPr>
        <w:t>at</w:t>
      </w:r>
      <w:r>
        <w:rPr>
          <w:rFonts w:ascii="Times New Roman" w:eastAsiaTheme="minorEastAsia" w:hAnsi="Times New Roman" w:cstheme="minorBidi"/>
          <w:color w:val="auto"/>
          <w:kern w:val="2"/>
          <w:lang w:val="en-GB" w:eastAsia="zh-CN"/>
        </w:rPr>
        <w:t xml:space="preserve"> </w:t>
      </w:r>
      <w:r>
        <w:rPr>
          <w:rFonts w:ascii="Times New Roman" w:eastAsiaTheme="minorEastAsia" w:hAnsi="Times New Roman" w:cstheme="minorBidi" w:hint="eastAsia"/>
          <w:color w:val="auto"/>
          <w:kern w:val="2"/>
          <w:lang w:val="en-GB" w:eastAsia="zh-CN"/>
        </w:rPr>
        <w:t>the</w:t>
      </w:r>
      <w:r>
        <w:rPr>
          <w:rFonts w:ascii="Times New Roman" w:eastAsiaTheme="minorEastAsia" w:hAnsi="Times New Roman" w:cstheme="minorBidi"/>
          <w:color w:val="auto"/>
          <w:kern w:val="2"/>
          <w:lang w:val="en-GB" w:eastAsia="zh-CN"/>
        </w:rPr>
        <w:t xml:space="preserve"> </w:t>
      </w:r>
      <w:r>
        <w:rPr>
          <w:rFonts w:ascii="Times New Roman" w:eastAsiaTheme="minorEastAsia" w:hAnsi="Times New Roman" w:cstheme="minorBidi" w:hint="eastAsia"/>
          <w:color w:val="auto"/>
          <w:kern w:val="2"/>
          <w:lang w:val="en-GB" w:eastAsia="zh-CN"/>
        </w:rPr>
        <w:t>county</w:t>
      </w:r>
      <w:r>
        <w:rPr>
          <w:rFonts w:ascii="Times New Roman" w:eastAsiaTheme="minorEastAsia" w:hAnsi="Times New Roman" w:cstheme="minorBidi"/>
          <w:color w:val="auto"/>
          <w:kern w:val="2"/>
          <w:lang w:val="en-GB" w:eastAsia="zh-CN"/>
        </w:rPr>
        <w:t xml:space="preserve"> </w:t>
      </w:r>
      <w:r w:rsidR="00131567">
        <w:rPr>
          <w:rFonts w:ascii="Times New Roman" w:eastAsiaTheme="minorEastAsia" w:hAnsi="Times New Roman" w:cstheme="minorBidi"/>
          <w:color w:val="auto"/>
          <w:kern w:val="2"/>
          <w:lang w:val="en-GB" w:eastAsia="zh-CN"/>
        </w:rPr>
        <w:t>and township level</w:t>
      </w:r>
      <w:r w:rsidR="00131567">
        <w:rPr>
          <w:rFonts w:ascii="Times New Roman" w:eastAsiaTheme="minorEastAsia" w:hAnsi="Times New Roman" w:cstheme="minorBidi" w:hint="eastAsia"/>
          <w:color w:val="auto"/>
          <w:kern w:val="2"/>
          <w:lang w:val="en-GB" w:eastAsia="zh-CN"/>
        </w:rPr>
        <w:t xml:space="preserve"> </w:t>
      </w:r>
      <w:r w:rsidRPr="00CB4D97">
        <w:rPr>
          <w:rFonts w:ascii="Times New Roman" w:eastAsiaTheme="minorEastAsia" w:hAnsi="Times New Roman" w:cstheme="minorBidi"/>
          <w:color w:val="auto"/>
          <w:kern w:val="2"/>
          <w:lang w:val="en-GB" w:eastAsia="zh-CN"/>
        </w:rPr>
        <w:t xml:space="preserve">will be offered training on safeguards, gender </w:t>
      </w:r>
      <w:r w:rsidR="00100363">
        <w:rPr>
          <w:rFonts w:ascii="Times New Roman" w:eastAsiaTheme="minorEastAsia" w:hAnsi="Times New Roman" w:cstheme="minorBidi"/>
          <w:color w:val="auto"/>
          <w:kern w:val="2"/>
          <w:lang w:val="en-GB" w:eastAsia="zh-CN"/>
        </w:rPr>
        <w:t xml:space="preserve">mainstreaming, </w:t>
      </w:r>
      <w:r w:rsidRPr="00CB4D97">
        <w:rPr>
          <w:rFonts w:ascii="Times New Roman" w:eastAsiaTheme="minorEastAsia" w:hAnsi="Times New Roman" w:cstheme="minorBidi"/>
          <w:color w:val="auto"/>
          <w:kern w:val="2"/>
          <w:lang w:val="en-GB" w:eastAsia="zh-CN"/>
        </w:rPr>
        <w:t>and FPIC.</w:t>
      </w:r>
      <w:r w:rsidR="00131567">
        <w:rPr>
          <w:rFonts w:ascii="Times New Roman" w:eastAsiaTheme="minorEastAsia" w:hAnsi="Times New Roman" w:cstheme="minorBidi"/>
          <w:color w:val="auto"/>
          <w:kern w:val="2"/>
          <w:lang w:val="en-GB" w:eastAsia="zh-CN"/>
        </w:rPr>
        <w:t xml:space="preserve"> </w:t>
      </w:r>
      <w:r w:rsidR="00131567" w:rsidRPr="00CB4D97">
        <w:rPr>
          <w:rFonts w:ascii="Times New Roman" w:eastAsiaTheme="minorEastAsia" w:hAnsi="Times New Roman" w:cstheme="minorBidi"/>
          <w:color w:val="auto"/>
          <w:kern w:val="2"/>
          <w:lang w:val="en-GB" w:eastAsia="zh-CN"/>
        </w:rPr>
        <w:t xml:space="preserve">Local capacities will be further assessed as part of the ESIA, and specific management measures designed in the ESMP for ensuring that duty-bearers are </w:t>
      </w:r>
      <w:r w:rsidR="00100363">
        <w:rPr>
          <w:rFonts w:ascii="Times New Roman" w:eastAsiaTheme="minorEastAsia" w:hAnsi="Times New Roman" w:cstheme="minorBidi"/>
          <w:color w:val="auto"/>
          <w:kern w:val="2"/>
          <w:lang w:val="en-GB" w:eastAsia="zh-CN"/>
        </w:rPr>
        <w:t>appropriately trained</w:t>
      </w:r>
      <w:r w:rsidR="00100363" w:rsidRPr="00CB4D97">
        <w:rPr>
          <w:rFonts w:ascii="Times New Roman" w:eastAsiaTheme="minorEastAsia" w:hAnsi="Times New Roman" w:cstheme="minorBidi"/>
          <w:color w:val="auto"/>
          <w:kern w:val="2"/>
          <w:lang w:val="en-GB" w:eastAsia="zh-CN"/>
        </w:rPr>
        <w:t xml:space="preserve"> </w:t>
      </w:r>
      <w:r w:rsidR="00131567" w:rsidRPr="00CB4D97">
        <w:rPr>
          <w:rFonts w:ascii="Times New Roman" w:eastAsiaTheme="minorEastAsia" w:hAnsi="Times New Roman" w:cstheme="minorBidi"/>
          <w:color w:val="auto"/>
          <w:kern w:val="2"/>
          <w:lang w:val="en-GB" w:eastAsia="zh-CN"/>
        </w:rPr>
        <w:t xml:space="preserve">to facilitate implementation of the project activities </w:t>
      </w:r>
      <w:r w:rsidR="00100363">
        <w:rPr>
          <w:rFonts w:ascii="Times New Roman" w:eastAsiaTheme="minorEastAsia" w:hAnsi="Times New Roman" w:cstheme="minorBidi"/>
          <w:color w:val="auto"/>
          <w:kern w:val="2"/>
          <w:lang w:val="en-GB" w:eastAsia="zh-CN"/>
        </w:rPr>
        <w:t>in adherence to the required standards</w:t>
      </w:r>
      <w:r w:rsidR="00131567" w:rsidRPr="00CB4D97">
        <w:rPr>
          <w:rFonts w:ascii="Times New Roman" w:eastAsiaTheme="minorEastAsia" w:hAnsi="Times New Roman" w:cstheme="minorBidi"/>
          <w:color w:val="auto"/>
          <w:kern w:val="2"/>
          <w:lang w:val="en-GB" w:eastAsia="zh-CN"/>
        </w:rPr>
        <w:t>.</w:t>
      </w:r>
      <w:r w:rsidR="00131567">
        <w:rPr>
          <w:rFonts w:ascii="Times New Roman" w:eastAsiaTheme="minorEastAsia" w:hAnsi="Times New Roman" w:cstheme="minorBidi"/>
          <w:color w:val="auto"/>
          <w:kern w:val="2"/>
          <w:lang w:val="en-GB" w:eastAsia="zh-CN"/>
        </w:rPr>
        <w:t xml:space="preserve"> </w:t>
      </w:r>
      <w:r w:rsidR="00131567" w:rsidRPr="00131567">
        <w:rPr>
          <w:rFonts w:ascii="Times New Roman" w:eastAsiaTheme="minorEastAsia" w:hAnsi="Times New Roman" w:cstheme="minorBidi"/>
          <w:color w:val="auto"/>
          <w:kern w:val="2"/>
          <w:lang w:val="en-GB" w:eastAsia="zh-CN"/>
        </w:rPr>
        <w:t>C-</w:t>
      </w:r>
      <w:r w:rsidR="00100363">
        <w:rPr>
          <w:rFonts w:ascii="Times New Roman" w:eastAsiaTheme="minorEastAsia" w:hAnsi="Times New Roman" w:cstheme="minorBidi"/>
          <w:color w:val="auto"/>
          <w:kern w:val="2"/>
          <w:lang w:val="en-GB" w:eastAsia="zh-CN"/>
        </w:rPr>
        <w:t>PAR</w:t>
      </w:r>
      <w:r w:rsidR="00131567" w:rsidRPr="00131567">
        <w:rPr>
          <w:rFonts w:ascii="Times New Roman" w:eastAsiaTheme="minorEastAsia" w:hAnsi="Times New Roman" w:cstheme="minorBidi"/>
          <w:color w:val="auto"/>
          <w:kern w:val="2"/>
          <w:lang w:val="en-GB" w:eastAsia="zh-CN"/>
        </w:rPr>
        <w:t xml:space="preserve">3 will adopt participatory management and adaptive management to adjust the implementation plan for strengthening duty-bearers’ capacities. </w:t>
      </w:r>
    </w:p>
    <w:p w14:paraId="57B1905A" w14:textId="447FD546" w:rsidR="00131567" w:rsidRPr="00CB4D97" w:rsidRDefault="008B21AE" w:rsidP="00131567">
      <w:pPr>
        <w:pStyle w:val="Default"/>
        <w:spacing w:line="360" w:lineRule="auto"/>
        <w:ind w:firstLineChars="200" w:firstLine="480"/>
        <w:jc w:val="both"/>
        <w:rPr>
          <w:rFonts w:ascii="Times New Roman" w:eastAsiaTheme="minorEastAsia" w:hAnsi="Times New Roman" w:cstheme="minorBidi"/>
          <w:color w:val="auto"/>
          <w:kern w:val="2"/>
          <w:lang w:val="en-GB" w:eastAsia="zh-CN"/>
        </w:rPr>
      </w:pPr>
      <w:r>
        <w:rPr>
          <w:rFonts w:ascii="Times New Roman" w:eastAsiaTheme="minorEastAsia" w:hAnsi="Times New Roman" w:cstheme="minorBidi"/>
          <w:color w:val="auto"/>
          <w:kern w:val="2"/>
          <w:lang w:val="en-GB" w:eastAsia="zh-CN"/>
        </w:rPr>
        <w:t>Despite the training that duty-bearers will undergo, the risk remains to some degree that some new staff members will be introduced and involved in project activities before they have completed sufficient training. Should this occur, project activities that are not in strict adherence with the UNDP’s standards may erroneously be authorised. However, with appropriate oversight, the probability of this risk eventuating is not particularly likely, hence the ‘not likely’ probability and resulting ‘moderate’ significance ratings.</w:t>
      </w:r>
    </w:p>
    <w:p w14:paraId="6E0B8B2F" w14:textId="77777777" w:rsidR="00280BE8" w:rsidRPr="00CB4D97" w:rsidRDefault="00280BE8" w:rsidP="00CB4D97">
      <w:pPr>
        <w:autoSpaceDE w:val="0"/>
        <w:autoSpaceDN w:val="0"/>
        <w:adjustRightInd w:val="0"/>
        <w:spacing w:line="360" w:lineRule="auto"/>
        <w:rPr>
          <w:rFonts w:ascii="Times New Roman" w:hAnsi="Times New Roman"/>
          <w:sz w:val="24"/>
          <w:szCs w:val="24"/>
          <w:lang w:val="en-GB"/>
        </w:rPr>
      </w:pPr>
    </w:p>
    <w:p w14:paraId="40B07FD8" w14:textId="738EFCB7" w:rsidR="00A91F9D" w:rsidRDefault="0090431C" w:rsidP="00A91F9D">
      <w:pPr>
        <w:autoSpaceDE w:val="0"/>
        <w:autoSpaceDN w:val="0"/>
        <w:adjustRightInd w:val="0"/>
        <w:spacing w:line="360" w:lineRule="auto"/>
        <w:rPr>
          <w:rFonts w:ascii="Times New Roman" w:hAnsi="Times New Roman"/>
          <w:b/>
          <w:bCs/>
          <w:sz w:val="24"/>
          <w:szCs w:val="24"/>
          <w:lang w:val="en-GB"/>
        </w:rPr>
      </w:pPr>
      <w:r w:rsidRPr="00BE4680">
        <w:rPr>
          <w:rFonts w:ascii="Times New Roman" w:hAnsi="Times New Roman"/>
          <w:b/>
          <w:bCs/>
          <w:sz w:val="24"/>
          <w:szCs w:val="24"/>
          <w:lang w:val="en-GB"/>
        </w:rPr>
        <w:t>R</w:t>
      </w:r>
      <w:r w:rsidR="00C65742">
        <w:rPr>
          <w:rFonts w:ascii="Times New Roman" w:hAnsi="Times New Roman"/>
          <w:b/>
          <w:bCs/>
          <w:sz w:val="24"/>
          <w:szCs w:val="24"/>
          <w:lang w:val="en-GB"/>
        </w:rPr>
        <w:t>isk</w:t>
      </w:r>
      <w:r w:rsidRPr="00BE4680">
        <w:rPr>
          <w:rFonts w:ascii="Times New Roman" w:hAnsi="Times New Roman"/>
          <w:b/>
          <w:bCs/>
          <w:sz w:val="24"/>
          <w:szCs w:val="24"/>
          <w:lang w:val="en-GB"/>
        </w:rPr>
        <w:t xml:space="preserve"> 6: </w:t>
      </w:r>
      <w:r w:rsidR="00A91F9D" w:rsidRPr="00A91F9D">
        <w:rPr>
          <w:rFonts w:ascii="Times New Roman" w:hAnsi="Times New Roman"/>
          <w:b/>
          <w:bCs/>
          <w:sz w:val="24"/>
          <w:szCs w:val="24"/>
          <w:lang w:val="en-GB"/>
        </w:rPr>
        <w:t>There are large disparities between men and women in the patriarchal culture of most Tibetan communities in and around the project sites that could potentially be reproduced by project activities, limiting engagement and involvement of women in project implementation.</w:t>
      </w:r>
    </w:p>
    <w:p w14:paraId="10B4593A" w14:textId="77777777" w:rsidR="00100363" w:rsidRDefault="00100363" w:rsidP="00A91F9D">
      <w:pPr>
        <w:autoSpaceDE w:val="0"/>
        <w:autoSpaceDN w:val="0"/>
        <w:adjustRightInd w:val="0"/>
        <w:spacing w:line="360" w:lineRule="auto"/>
        <w:rPr>
          <w:rFonts w:ascii="Times New Roman" w:hAnsi="Times New Roman"/>
          <w:b/>
          <w:bCs/>
          <w:sz w:val="24"/>
          <w:szCs w:val="24"/>
          <w:lang w:val="en-GB"/>
        </w:rPr>
      </w:pPr>
    </w:p>
    <w:p w14:paraId="642E860A" w14:textId="08C9CC55" w:rsidR="00280BE8" w:rsidRPr="00BE4680" w:rsidRDefault="00280BE8" w:rsidP="00A91F9D">
      <w:pPr>
        <w:autoSpaceDE w:val="0"/>
        <w:autoSpaceDN w:val="0"/>
        <w:adjustRightInd w:val="0"/>
        <w:spacing w:line="360" w:lineRule="auto"/>
        <w:rPr>
          <w:rFonts w:ascii="Times New Roman" w:hAnsi="Times New Roman" w:cs="Times New Roman"/>
          <w:bCs/>
          <w:iCs/>
          <w:sz w:val="24"/>
          <w:szCs w:val="24"/>
          <w:lang w:val="en-GB"/>
        </w:rPr>
      </w:pPr>
      <w:r w:rsidRPr="00BE4680">
        <w:rPr>
          <w:rFonts w:ascii="Times New Roman" w:hAnsi="Times New Roman" w:cs="Times New Roman"/>
          <w:bCs/>
          <w:iCs/>
          <w:sz w:val="24"/>
          <w:szCs w:val="24"/>
          <w:lang w:val="en-GB"/>
        </w:rPr>
        <w:t>Impact: 3 (Moderate)</w:t>
      </w:r>
    </w:p>
    <w:p w14:paraId="67D928F6" w14:textId="6FBD1DF1" w:rsidR="00280BE8" w:rsidRDefault="00280BE8" w:rsidP="00280BE8">
      <w:pPr>
        <w:autoSpaceDE w:val="0"/>
        <w:autoSpaceDN w:val="0"/>
        <w:adjustRightInd w:val="0"/>
        <w:spacing w:line="288" w:lineRule="auto"/>
        <w:rPr>
          <w:rFonts w:ascii="Times New Roman" w:hAnsi="Times New Roman" w:cs="Times New Roman"/>
          <w:bCs/>
          <w:iCs/>
          <w:sz w:val="24"/>
          <w:szCs w:val="24"/>
          <w:lang w:val="en-GB"/>
        </w:rPr>
      </w:pPr>
      <w:r w:rsidRPr="00BE4680">
        <w:rPr>
          <w:rFonts w:ascii="Times New Roman" w:hAnsi="Times New Roman" w:cs="Times New Roman"/>
          <w:bCs/>
          <w:iCs/>
          <w:sz w:val="24"/>
          <w:szCs w:val="24"/>
          <w:lang w:val="en-GB"/>
        </w:rPr>
        <w:t>Probability: 2 (Not Likely)</w:t>
      </w:r>
    </w:p>
    <w:p w14:paraId="4532A6E7" w14:textId="1B44AB10" w:rsidR="009B5385" w:rsidRPr="009B5385" w:rsidRDefault="009B5385" w:rsidP="00EB6101">
      <w:pPr>
        <w:autoSpaceDE w:val="0"/>
        <w:autoSpaceDN w:val="0"/>
        <w:adjustRightInd w:val="0"/>
        <w:spacing w:line="360" w:lineRule="auto"/>
        <w:rPr>
          <w:rFonts w:ascii="Times New Roman" w:hAnsi="Times New Roman" w:cs="Times New Roman"/>
          <w:bCs/>
          <w:iCs/>
          <w:sz w:val="24"/>
          <w:szCs w:val="24"/>
          <w:lang w:val="en-GB"/>
        </w:rPr>
      </w:pPr>
      <w:r>
        <w:rPr>
          <w:rFonts w:ascii="Times New Roman" w:hAnsi="Times New Roman" w:cs="Times New Roman"/>
          <w:bCs/>
          <w:iCs/>
          <w:sz w:val="24"/>
          <w:szCs w:val="24"/>
          <w:lang w:val="en-GB"/>
        </w:rPr>
        <w:t>Risk stage: both in project implementation and operation phases</w:t>
      </w:r>
    </w:p>
    <w:p w14:paraId="110564D3" w14:textId="7BBBFAA7" w:rsidR="00280BE8" w:rsidRPr="00BE4680" w:rsidRDefault="00280BE8" w:rsidP="00280BE8">
      <w:pPr>
        <w:autoSpaceDE w:val="0"/>
        <w:autoSpaceDN w:val="0"/>
        <w:adjustRightInd w:val="0"/>
        <w:spacing w:line="288" w:lineRule="auto"/>
        <w:rPr>
          <w:rFonts w:ascii="Times New Roman" w:hAnsi="Times New Roman" w:cs="Times New Roman"/>
          <w:bCs/>
          <w:iCs/>
          <w:sz w:val="24"/>
          <w:szCs w:val="24"/>
          <w:lang w:val="en-GB"/>
        </w:rPr>
      </w:pPr>
      <w:r w:rsidRPr="00BE4680">
        <w:rPr>
          <w:rFonts w:ascii="Times New Roman" w:hAnsi="Times New Roman" w:cs="Times New Roman"/>
          <w:bCs/>
          <w:iCs/>
          <w:sz w:val="24"/>
          <w:szCs w:val="24"/>
          <w:lang w:val="en-GB"/>
        </w:rPr>
        <w:t>Significance level</w:t>
      </w:r>
      <w:r w:rsidRPr="00BE4680">
        <w:rPr>
          <w:rFonts w:ascii="Times New Roman" w:hAnsi="Times New Roman" w:cs="Times New Roman" w:hint="eastAsia"/>
          <w:bCs/>
          <w:iCs/>
          <w:sz w:val="24"/>
          <w:szCs w:val="24"/>
          <w:lang w:val="en-GB"/>
        </w:rPr>
        <w:t>：</w:t>
      </w:r>
      <w:r w:rsidRPr="00BE4680">
        <w:rPr>
          <w:rFonts w:ascii="Times New Roman" w:hAnsi="Times New Roman" w:cs="Times New Roman"/>
          <w:bCs/>
          <w:iCs/>
          <w:sz w:val="24"/>
          <w:szCs w:val="24"/>
          <w:lang w:val="en-GB"/>
        </w:rPr>
        <w:t>Moderate</w:t>
      </w:r>
    </w:p>
    <w:p w14:paraId="758BCDB4" w14:textId="77777777" w:rsidR="00017CCB" w:rsidRPr="00BE4680" w:rsidRDefault="00017CCB" w:rsidP="00280BE8">
      <w:pPr>
        <w:autoSpaceDE w:val="0"/>
        <w:autoSpaceDN w:val="0"/>
        <w:adjustRightInd w:val="0"/>
        <w:spacing w:line="288" w:lineRule="auto"/>
        <w:rPr>
          <w:rFonts w:ascii="Times New Roman" w:hAnsi="Times New Roman" w:cs="Times New Roman"/>
          <w:bCs/>
          <w:iCs/>
          <w:sz w:val="24"/>
          <w:szCs w:val="24"/>
          <w:lang w:val="en-GB"/>
        </w:rPr>
      </w:pPr>
    </w:p>
    <w:p w14:paraId="6BFC1E38" w14:textId="4F81F2B0" w:rsidR="004933D3" w:rsidRDefault="00280BE8" w:rsidP="009D2E87">
      <w:pPr>
        <w:autoSpaceDE w:val="0"/>
        <w:autoSpaceDN w:val="0"/>
        <w:adjustRightInd w:val="0"/>
        <w:spacing w:line="288" w:lineRule="auto"/>
        <w:rPr>
          <w:rFonts w:ascii="Times New Roman" w:hAnsi="Times New Roman"/>
          <w:sz w:val="24"/>
          <w:szCs w:val="24"/>
          <w:lang w:val="en-GB"/>
        </w:rPr>
      </w:pPr>
      <w:r w:rsidRPr="00BE4680">
        <w:rPr>
          <w:rFonts w:ascii="Times New Roman" w:hAnsi="Times New Roman" w:cs="Times New Roman"/>
          <w:bCs/>
          <w:iCs/>
          <w:sz w:val="24"/>
          <w:szCs w:val="24"/>
          <w:u w:val="single"/>
          <w:lang w:val="en-GB"/>
        </w:rPr>
        <w:t>Description of assessment:</w:t>
      </w:r>
    </w:p>
    <w:p w14:paraId="47069A11" w14:textId="370CC9E5" w:rsidR="00DF53EC" w:rsidRDefault="004933D3" w:rsidP="00871DA1">
      <w:pPr>
        <w:autoSpaceDE w:val="0"/>
        <w:autoSpaceDN w:val="0"/>
        <w:adjustRightInd w:val="0"/>
        <w:spacing w:line="360" w:lineRule="auto"/>
        <w:rPr>
          <w:rFonts w:ascii="Times New Roman" w:hAnsi="Times New Roman"/>
          <w:sz w:val="24"/>
          <w:szCs w:val="24"/>
          <w:lang w:val="en-GB"/>
        </w:rPr>
      </w:pPr>
      <w:r>
        <w:rPr>
          <w:rFonts w:ascii="Times New Roman" w:hAnsi="Times New Roman"/>
          <w:sz w:val="24"/>
          <w:szCs w:val="24"/>
          <w:lang w:val="en-GB"/>
        </w:rPr>
        <w:tab/>
        <w:t>In many traditional Tibetan societies</w:t>
      </w:r>
      <w:r w:rsidR="00346B50">
        <w:rPr>
          <w:rFonts w:ascii="Times New Roman" w:hAnsi="Times New Roman"/>
          <w:sz w:val="24"/>
          <w:szCs w:val="24"/>
          <w:lang w:val="en-GB"/>
        </w:rPr>
        <w:t>,</w:t>
      </w:r>
      <w:r>
        <w:rPr>
          <w:rFonts w:ascii="Times New Roman" w:hAnsi="Times New Roman"/>
          <w:sz w:val="24"/>
          <w:szCs w:val="24"/>
          <w:lang w:val="en-GB"/>
        </w:rPr>
        <w:t xml:space="preserve"> there are large disparities </w:t>
      </w:r>
      <w:r w:rsidR="00346B50">
        <w:rPr>
          <w:rFonts w:ascii="Times New Roman" w:hAnsi="Times New Roman"/>
          <w:sz w:val="24"/>
          <w:szCs w:val="24"/>
          <w:lang w:val="en-GB"/>
        </w:rPr>
        <w:t xml:space="preserve">in </w:t>
      </w:r>
      <w:r>
        <w:rPr>
          <w:rFonts w:ascii="Times New Roman" w:hAnsi="Times New Roman"/>
          <w:sz w:val="24"/>
          <w:szCs w:val="24"/>
          <w:lang w:val="en-GB"/>
        </w:rPr>
        <w:t>the social and economic position</w:t>
      </w:r>
      <w:r w:rsidR="00346B50">
        <w:rPr>
          <w:rFonts w:ascii="Times New Roman" w:hAnsi="Times New Roman"/>
          <w:sz w:val="24"/>
          <w:szCs w:val="24"/>
          <w:lang w:val="en-GB"/>
        </w:rPr>
        <w:t>ing</w:t>
      </w:r>
      <w:r>
        <w:rPr>
          <w:rFonts w:ascii="Times New Roman" w:hAnsi="Times New Roman"/>
          <w:sz w:val="24"/>
          <w:szCs w:val="24"/>
          <w:lang w:val="en-GB"/>
        </w:rPr>
        <w:t xml:space="preserve"> of men and women. The traditional societal structure in th</w:t>
      </w:r>
      <w:r w:rsidR="00346B50">
        <w:rPr>
          <w:rFonts w:ascii="Times New Roman" w:hAnsi="Times New Roman"/>
          <w:sz w:val="24"/>
          <w:szCs w:val="24"/>
          <w:lang w:val="en-GB"/>
        </w:rPr>
        <w:t>e</w:t>
      </w:r>
      <w:r>
        <w:rPr>
          <w:rFonts w:ascii="Times New Roman" w:hAnsi="Times New Roman"/>
          <w:sz w:val="24"/>
          <w:szCs w:val="24"/>
          <w:lang w:val="en-GB"/>
        </w:rPr>
        <w:t>s</w:t>
      </w:r>
      <w:r w:rsidR="00346B50">
        <w:rPr>
          <w:rFonts w:ascii="Times New Roman" w:hAnsi="Times New Roman"/>
          <w:sz w:val="24"/>
          <w:szCs w:val="24"/>
          <w:lang w:val="en-GB"/>
        </w:rPr>
        <w:t>e</w:t>
      </w:r>
      <w:r>
        <w:rPr>
          <w:rFonts w:ascii="Times New Roman" w:hAnsi="Times New Roman"/>
          <w:sz w:val="24"/>
          <w:szCs w:val="24"/>
          <w:lang w:val="en-GB"/>
        </w:rPr>
        <w:t xml:space="preserve"> communities is patriarchal</w:t>
      </w:r>
      <w:r w:rsidR="00346B50">
        <w:rPr>
          <w:rFonts w:ascii="Times New Roman" w:hAnsi="Times New Roman"/>
          <w:sz w:val="24"/>
          <w:szCs w:val="24"/>
          <w:lang w:val="en-GB"/>
        </w:rPr>
        <w:t>,</w:t>
      </w:r>
      <w:r>
        <w:rPr>
          <w:rFonts w:ascii="Times New Roman" w:hAnsi="Times New Roman"/>
          <w:sz w:val="24"/>
          <w:szCs w:val="24"/>
          <w:lang w:val="en-GB"/>
        </w:rPr>
        <w:t xml:space="preserve"> </w:t>
      </w:r>
      <w:r w:rsidR="00346B50">
        <w:rPr>
          <w:rFonts w:ascii="Times New Roman" w:hAnsi="Times New Roman"/>
          <w:sz w:val="24"/>
          <w:szCs w:val="24"/>
          <w:lang w:val="en-GB"/>
        </w:rPr>
        <w:t>resulting in m</w:t>
      </w:r>
      <w:r>
        <w:rPr>
          <w:rFonts w:ascii="Times New Roman" w:hAnsi="Times New Roman"/>
          <w:sz w:val="24"/>
          <w:szCs w:val="24"/>
          <w:lang w:val="en-GB"/>
        </w:rPr>
        <w:t>ales predominantly</w:t>
      </w:r>
      <w:r w:rsidR="00346B50">
        <w:rPr>
          <w:rFonts w:ascii="Times New Roman" w:hAnsi="Times New Roman"/>
          <w:sz w:val="24"/>
          <w:szCs w:val="24"/>
          <w:lang w:val="en-GB"/>
        </w:rPr>
        <w:t xml:space="preserve"> being</w:t>
      </w:r>
      <w:r>
        <w:rPr>
          <w:rFonts w:ascii="Times New Roman" w:hAnsi="Times New Roman"/>
          <w:sz w:val="24"/>
          <w:szCs w:val="24"/>
          <w:lang w:val="en-GB"/>
        </w:rPr>
        <w:t xml:space="preserve"> considered the head of the household</w:t>
      </w:r>
      <w:r w:rsidR="00DB799A">
        <w:rPr>
          <w:rFonts w:ascii="Times New Roman" w:hAnsi="Times New Roman"/>
          <w:sz w:val="24"/>
          <w:szCs w:val="24"/>
          <w:lang w:val="en-GB"/>
        </w:rPr>
        <w:t xml:space="preserve">, </w:t>
      </w:r>
      <w:r w:rsidR="00346B50">
        <w:rPr>
          <w:rFonts w:ascii="Times New Roman" w:hAnsi="Times New Roman"/>
          <w:sz w:val="24"/>
          <w:szCs w:val="24"/>
          <w:lang w:val="en-GB"/>
        </w:rPr>
        <w:t xml:space="preserve">wielding </w:t>
      </w:r>
      <w:r>
        <w:rPr>
          <w:rFonts w:ascii="Times New Roman" w:hAnsi="Times New Roman"/>
          <w:sz w:val="24"/>
          <w:szCs w:val="24"/>
          <w:lang w:val="en-GB"/>
        </w:rPr>
        <w:t>significantly greater control over the household’s economic affairs</w:t>
      </w:r>
      <w:r w:rsidR="00DB799A">
        <w:rPr>
          <w:rFonts w:ascii="Times New Roman" w:hAnsi="Times New Roman"/>
          <w:sz w:val="24"/>
          <w:szCs w:val="24"/>
          <w:lang w:val="en-GB"/>
        </w:rPr>
        <w:t>,</w:t>
      </w:r>
      <w:r>
        <w:rPr>
          <w:rFonts w:ascii="Times New Roman" w:hAnsi="Times New Roman"/>
          <w:sz w:val="24"/>
          <w:szCs w:val="24"/>
          <w:lang w:val="en-GB"/>
        </w:rPr>
        <w:t xml:space="preserve"> and</w:t>
      </w:r>
      <w:r w:rsidR="00F15D9A">
        <w:rPr>
          <w:rFonts w:ascii="Times New Roman" w:hAnsi="Times New Roman"/>
          <w:sz w:val="24"/>
          <w:szCs w:val="24"/>
          <w:lang w:val="en-GB"/>
        </w:rPr>
        <w:t xml:space="preserve"> having</w:t>
      </w:r>
      <w:r>
        <w:rPr>
          <w:rFonts w:ascii="Times New Roman" w:hAnsi="Times New Roman"/>
          <w:sz w:val="24"/>
          <w:szCs w:val="24"/>
          <w:lang w:val="en-GB"/>
        </w:rPr>
        <w:t xml:space="preserve"> a stronger participatory role within the community than their female counterparts. It is not uncommon for women to be expected to manage</w:t>
      </w:r>
      <w:r w:rsidR="00346B50">
        <w:rPr>
          <w:rFonts w:ascii="Times New Roman" w:hAnsi="Times New Roman"/>
          <w:sz w:val="24"/>
          <w:szCs w:val="24"/>
          <w:lang w:val="en-GB"/>
        </w:rPr>
        <w:t xml:space="preserve"> all of the</w:t>
      </w:r>
      <w:r>
        <w:rPr>
          <w:rFonts w:ascii="Times New Roman" w:hAnsi="Times New Roman"/>
          <w:sz w:val="24"/>
          <w:szCs w:val="24"/>
          <w:lang w:val="en-GB"/>
        </w:rPr>
        <w:t xml:space="preserve"> childcare and other domestic responsibilities</w:t>
      </w:r>
      <w:r w:rsidR="00346B50">
        <w:rPr>
          <w:rFonts w:ascii="Times New Roman" w:hAnsi="Times New Roman"/>
          <w:sz w:val="24"/>
          <w:szCs w:val="24"/>
          <w:lang w:val="en-GB"/>
        </w:rPr>
        <w:t xml:space="preserve">. </w:t>
      </w:r>
      <w:r w:rsidR="00DB799A">
        <w:rPr>
          <w:rFonts w:ascii="Times New Roman" w:hAnsi="Times New Roman"/>
          <w:sz w:val="24"/>
          <w:szCs w:val="24"/>
          <w:lang w:val="en-GB"/>
        </w:rPr>
        <w:t xml:space="preserve">More detail regarding the baseline gender statistics that speak to these disparities is </w:t>
      </w:r>
      <w:r w:rsidR="00DF53EC">
        <w:rPr>
          <w:rFonts w:ascii="Times New Roman" w:hAnsi="Times New Roman"/>
          <w:sz w:val="24"/>
          <w:szCs w:val="24"/>
          <w:lang w:val="en-GB"/>
        </w:rPr>
        <w:t>provided</w:t>
      </w:r>
      <w:r w:rsidR="00DB799A">
        <w:rPr>
          <w:rFonts w:ascii="Times New Roman" w:hAnsi="Times New Roman"/>
          <w:sz w:val="24"/>
          <w:szCs w:val="24"/>
          <w:lang w:val="en-GB"/>
        </w:rPr>
        <w:t xml:space="preserve"> in Annex B. </w:t>
      </w:r>
    </w:p>
    <w:p w14:paraId="4C41034A" w14:textId="4F5178BC" w:rsidR="00814ED2" w:rsidRPr="00814ED2" w:rsidRDefault="00346B50" w:rsidP="009D2E87">
      <w:pPr>
        <w:autoSpaceDE w:val="0"/>
        <w:autoSpaceDN w:val="0"/>
        <w:adjustRightInd w:val="0"/>
        <w:spacing w:line="360" w:lineRule="auto"/>
        <w:ind w:firstLine="420"/>
        <w:rPr>
          <w:rFonts w:ascii="Times New Roman" w:hAnsi="Times New Roman"/>
          <w:sz w:val="24"/>
          <w:szCs w:val="24"/>
          <w:lang w:val="en-GB"/>
        </w:rPr>
      </w:pPr>
      <w:r>
        <w:rPr>
          <w:rFonts w:ascii="Times New Roman" w:hAnsi="Times New Roman"/>
          <w:sz w:val="24"/>
          <w:szCs w:val="24"/>
          <w:lang w:val="en-GB"/>
        </w:rPr>
        <w:lastRenderedPageBreak/>
        <w:t>Considering these disparities, women may have less opportunity to obtain the same level of education or employment as men within these communities. The marginalized position of women with regard to their participation in community decision-making</w:t>
      </w:r>
      <w:r w:rsidR="00871DA1">
        <w:rPr>
          <w:rFonts w:ascii="Times New Roman" w:hAnsi="Times New Roman"/>
          <w:sz w:val="24"/>
          <w:szCs w:val="24"/>
          <w:lang w:val="en-GB"/>
        </w:rPr>
        <w:t xml:space="preserve"> often means that their opinions are not heard, and the decisions reached without consideration of their perspectives will often serve to ensure their continued marginalization.</w:t>
      </w:r>
      <w:r w:rsidR="00102EB4">
        <w:rPr>
          <w:rFonts w:ascii="Times New Roman" w:hAnsi="Times New Roman"/>
          <w:sz w:val="24"/>
          <w:szCs w:val="24"/>
          <w:lang w:val="en-GB"/>
        </w:rPr>
        <w:t xml:space="preserve"> </w:t>
      </w:r>
      <w:r>
        <w:rPr>
          <w:rFonts w:ascii="Times New Roman" w:hAnsi="Times New Roman"/>
          <w:sz w:val="24"/>
          <w:szCs w:val="24"/>
          <w:lang w:val="en-GB"/>
        </w:rPr>
        <w:t xml:space="preserve">In undertaking project activities, there is the potential for these disparities to be reproduced/perpetuated if preventative measures are not taken. All community consultations must take appropriate measures to ensure that </w:t>
      </w:r>
      <w:r w:rsidR="00DB799A">
        <w:rPr>
          <w:rFonts w:ascii="Times New Roman" w:hAnsi="Times New Roman"/>
          <w:sz w:val="24"/>
          <w:szCs w:val="24"/>
          <w:lang w:val="en-GB"/>
        </w:rPr>
        <w:t>women</w:t>
      </w:r>
      <w:r>
        <w:rPr>
          <w:rFonts w:ascii="Times New Roman" w:hAnsi="Times New Roman"/>
          <w:sz w:val="24"/>
          <w:szCs w:val="24"/>
          <w:lang w:val="en-GB"/>
        </w:rPr>
        <w:t xml:space="preserve"> (and other marginalized people) are properly represented when the collective opinion or consent of a community is given. This is particularly the case when such a collective opinion is given by a representative of a larger community. </w:t>
      </w:r>
    </w:p>
    <w:p w14:paraId="3090D295" w14:textId="6DB24CBD" w:rsidR="00814ED2" w:rsidRDefault="00814ED2" w:rsidP="00814ED2">
      <w:pPr>
        <w:autoSpaceDE w:val="0"/>
        <w:autoSpaceDN w:val="0"/>
        <w:adjustRightInd w:val="0"/>
        <w:spacing w:line="360" w:lineRule="auto"/>
        <w:ind w:firstLine="420"/>
        <w:rPr>
          <w:rFonts w:ascii="Times New Roman" w:hAnsi="Times New Roman"/>
          <w:sz w:val="24"/>
          <w:szCs w:val="24"/>
          <w:lang w:val="en-GB"/>
        </w:rPr>
      </w:pPr>
      <w:r>
        <w:rPr>
          <w:rFonts w:ascii="Times New Roman" w:hAnsi="Times New Roman"/>
          <w:sz w:val="24"/>
          <w:szCs w:val="24"/>
          <w:lang w:val="en-GB"/>
        </w:rPr>
        <w:t xml:space="preserve">C-PAR3 </w:t>
      </w:r>
      <w:r w:rsidR="00DF53EC">
        <w:rPr>
          <w:rFonts w:ascii="Times New Roman" w:hAnsi="Times New Roman"/>
          <w:sz w:val="24"/>
          <w:szCs w:val="24"/>
          <w:lang w:val="en-GB"/>
        </w:rPr>
        <w:t xml:space="preserve">engaged a </w:t>
      </w:r>
      <w:r>
        <w:rPr>
          <w:rFonts w:ascii="Times New Roman" w:hAnsi="Times New Roman"/>
          <w:sz w:val="24"/>
          <w:szCs w:val="24"/>
          <w:lang w:val="en-GB"/>
        </w:rPr>
        <w:t xml:space="preserve">gender expert to develop </w:t>
      </w:r>
      <w:r w:rsidRPr="00BE4680">
        <w:rPr>
          <w:rFonts w:ascii="Times New Roman" w:hAnsi="Times New Roman"/>
          <w:sz w:val="24"/>
          <w:szCs w:val="24"/>
          <w:lang w:val="en-GB"/>
        </w:rPr>
        <w:t>a gender action plan</w:t>
      </w:r>
      <w:r w:rsidRPr="00814ED2">
        <w:rPr>
          <w:rFonts w:ascii="Times New Roman" w:hAnsi="Times New Roman"/>
          <w:sz w:val="24"/>
          <w:szCs w:val="24"/>
          <w:lang w:val="en-GB"/>
        </w:rPr>
        <w:t xml:space="preserve"> (Annex B)</w:t>
      </w:r>
      <w:r>
        <w:rPr>
          <w:rFonts w:ascii="Times New Roman" w:hAnsi="Times New Roman"/>
          <w:sz w:val="24"/>
          <w:szCs w:val="24"/>
          <w:lang w:val="en-GB"/>
        </w:rPr>
        <w:t xml:space="preserve"> and carry out </w:t>
      </w:r>
      <w:r w:rsidRPr="00BE4680">
        <w:rPr>
          <w:rFonts w:ascii="Times New Roman" w:hAnsi="Times New Roman"/>
          <w:sz w:val="24"/>
          <w:szCs w:val="24"/>
          <w:lang w:val="en-GB"/>
        </w:rPr>
        <w:t>training</w:t>
      </w:r>
      <w:r w:rsidR="00DF53EC">
        <w:rPr>
          <w:rFonts w:ascii="Times New Roman" w:hAnsi="Times New Roman"/>
          <w:sz w:val="24"/>
          <w:szCs w:val="24"/>
          <w:lang w:val="en-GB"/>
        </w:rPr>
        <w:t xml:space="preserve"> for key project duty bearers on potential gender-related issues</w:t>
      </w:r>
      <w:r>
        <w:rPr>
          <w:rFonts w:ascii="Times New Roman" w:hAnsi="Times New Roman"/>
          <w:sz w:val="24"/>
          <w:szCs w:val="24"/>
          <w:lang w:val="en-GB"/>
        </w:rPr>
        <w:t>.</w:t>
      </w:r>
      <w:r w:rsidRPr="00BE4680">
        <w:rPr>
          <w:rFonts w:ascii="Times New Roman" w:hAnsi="Times New Roman"/>
          <w:sz w:val="24"/>
          <w:szCs w:val="24"/>
          <w:lang w:val="en-GB"/>
        </w:rPr>
        <w:t xml:space="preserve"> </w:t>
      </w:r>
      <w:r>
        <w:rPr>
          <w:rFonts w:ascii="Times New Roman" w:hAnsi="Times New Roman"/>
          <w:sz w:val="24"/>
          <w:szCs w:val="24"/>
          <w:lang w:val="en-GB"/>
        </w:rPr>
        <w:t>This gender action plan</w:t>
      </w:r>
      <w:r w:rsidRPr="00BE4680">
        <w:rPr>
          <w:rFonts w:ascii="Times New Roman" w:hAnsi="Times New Roman"/>
          <w:sz w:val="24"/>
          <w:szCs w:val="24"/>
          <w:lang w:val="en-GB"/>
        </w:rPr>
        <w:t xml:space="preserve"> will be implemented for the duration of the project.</w:t>
      </w:r>
      <w:r w:rsidR="004135D2" w:rsidRPr="004135D2">
        <w:rPr>
          <w:rFonts w:ascii="Times New Roman" w:hAnsi="Times New Roman"/>
          <w:sz w:val="24"/>
          <w:szCs w:val="24"/>
          <w:lang w:val="en-GB"/>
        </w:rPr>
        <w:t xml:space="preserve"> </w:t>
      </w:r>
      <w:r w:rsidR="00DF53EC">
        <w:rPr>
          <w:rFonts w:ascii="Times New Roman" w:hAnsi="Times New Roman"/>
          <w:sz w:val="24"/>
          <w:szCs w:val="24"/>
          <w:lang w:val="en-GB"/>
        </w:rPr>
        <w:t xml:space="preserve"> The gender action plan. (Annex B)includes a </w:t>
      </w:r>
      <w:r w:rsidR="004135D2" w:rsidRPr="00814ED2">
        <w:rPr>
          <w:rFonts w:ascii="Times New Roman" w:hAnsi="Times New Roman"/>
          <w:sz w:val="24"/>
          <w:szCs w:val="24"/>
          <w:lang w:val="en-GB"/>
        </w:rPr>
        <w:t xml:space="preserve">gender analysis </w:t>
      </w:r>
      <w:r w:rsidR="00DF53EC">
        <w:rPr>
          <w:rFonts w:ascii="Times New Roman" w:hAnsi="Times New Roman"/>
          <w:sz w:val="24"/>
          <w:szCs w:val="24"/>
          <w:lang w:val="en-GB"/>
        </w:rPr>
        <w:t xml:space="preserve">and associated activities/actions that should be undertaken, which in turn shall </w:t>
      </w:r>
      <w:r w:rsidR="004135D2" w:rsidRPr="00814ED2">
        <w:rPr>
          <w:rFonts w:ascii="Times New Roman" w:hAnsi="Times New Roman"/>
          <w:sz w:val="24"/>
          <w:szCs w:val="24"/>
          <w:lang w:val="en-GB"/>
        </w:rPr>
        <w:t xml:space="preserve">guide proactive women’s empowerment efforts during implementation. </w:t>
      </w:r>
      <w:r w:rsidRPr="00BE4680">
        <w:rPr>
          <w:rFonts w:ascii="Times New Roman" w:hAnsi="Times New Roman"/>
          <w:sz w:val="24"/>
          <w:szCs w:val="24"/>
          <w:lang w:val="en-GB"/>
        </w:rPr>
        <w:t>Gender mainstreaming actions</w:t>
      </w:r>
      <w:r w:rsidR="00DF53EC">
        <w:rPr>
          <w:rFonts w:ascii="Times New Roman" w:hAnsi="Times New Roman"/>
          <w:sz w:val="24"/>
          <w:szCs w:val="24"/>
          <w:lang w:val="en-GB"/>
        </w:rPr>
        <w:t xml:space="preserve"> have</w:t>
      </w:r>
      <w:r w:rsidRPr="00BE4680">
        <w:rPr>
          <w:rFonts w:ascii="Times New Roman" w:hAnsi="Times New Roman"/>
          <w:sz w:val="24"/>
          <w:szCs w:val="24"/>
          <w:lang w:val="en-GB"/>
        </w:rPr>
        <w:t xml:space="preserve"> also be incorporated into the ESMP</w:t>
      </w:r>
      <w:r w:rsidR="00DF53EC">
        <w:rPr>
          <w:rFonts w:ascii="Times New Roman" w:hAnsi="Times New Roman"/>
          <w:sz w:val="24"/>
          <w:szCs w:val="24"/>
          <w:lang w:val="en-GB"/>
        </w:rPr>
        <w:t xml:space="preserve">. </w:t>
      </w:r>
    </w:p>
    <w:p w14:paraId="212209B1" w14:textId="0E9D30C9" w:rsidR="00436C61" w:rsidRDefault="00436C61" w:rsidP="009D2E87">
      <w:pPr>
        <w:autoSpaceDE w:val="0"/>
        <w:autoSpaceDN w:val="0"/>
        <w:adjustRightInd w:val="0"/>
        <w:spacing w:line="360" w:lineRule="auto"/>
        <w:ind w:firstLineChars="200" w:firstLine="480"/>
        <w:rPr>
          <w:rFonts w:ascii="Times New Roman" w:hAnsi="Times New Roman"/>
          <w:sz w:val="24"/>
          <w:szCs w:val="24"/>
          <w:lang w:val="en-GB"/>
        </w:rPr>
      </w:pPr>
      <w:r w:rsidRPr="00BC206D">
        <w:rPr>
          <w:rFonts w:ascii="Times New Roman" w:hAnsi="Times New Roman"/>
          <w:sz w:val="24"/>
          <w:szCs w:val="24"/>
          <w:lang w:val="en-GB"/>
        </w:rPr>
        <w:t>So far, 44% of the total 1</w:t>
      </w:r>
      <w:r>
        <w:rPr>
          <w:rFonts w:ascii="Times New Roman" w:hAnsi="Times New Roman"/>
          <w:sz w:val="24"/>
          <w:szCs w:val="24"/>
          <w:lang w:val="en-GB"/>
        </w:rPr>
        <w:t>,</w:t>
      </w:r>
      <w:r w:rsidRPr="00BC206D">
        <w:rPr>
          <w:rFonts w:ascii="Times New Roman" w:hAnsi="Times New Roman"/>
          <w:sz w:val="24"/>
          <w:szCs w:val="24"/>
          <w:lang w:val="en-GB"/>
        </w:rPr>
        <w:t>649 people directly involved in project activities are women</w:t>
      </w:r>
      <w:r>
        <w:rPr>
          <w:rFonts w:ascii="Times New Roman" w:hAnsi="Times New Roman"/>
          <w:sz w:val="24"/>
          <w:szCs w:val="24"/>
          <w:lang w:val="en-GB"/>
        </w:rPr>
        <w:t xml:space="preserve">, </w:t>
      </w:r>
      <w:r w:rsidRPr="00BE4680">
        <w:rPr>
          <w:rFonts w:ascii="Times New Roman" w:hAnsi="Times New Roman"/>
          <w:sz w:val="24"/>
          <w:szCs w:val="24"/>
          <w:lang w:val="en-GB"/>
        </w:rPr>
        <w:t xml:space="preserve">and </w:t>
      </w:r>
      <w:r>
        <w:rPr>
          <w:rFonts w:ascii="Times New Roman" w:hAnsi="Times New Roman"/>
          <w:sz w:val="24"/>
          <w:szCs w:val="24"/>
          <w:lang w:val="en-GB"/>
        </w:rPr>
        <w:t xml:space="preserve">they </w:t>
      </w:r>
      <w:r w:rsidRPr="00BE4680">
        <w:rPr>
          <w:rFonts w:ascii="Times New Roman" w:hAnsi="Times New Roman"/>
          <w:sz w:val="24"/>
          <w:szCs w:val="24"/>
          <w:lang w:val="en-GB"/>
        </w:rPr>
        <w:t>benefited from these activities from provincial level to community level in the period of July 2020 to June 2021. Three subcontractors from</w:t>
      </w:r>
      <w:r>
        <w:rPr>
          <w:rFonts w:ascii="Times New Roman" w:hAnsi="Times New Roman"/>
          <w:sz w:val="24"/>
          <w:szCs w:val="24"/>
          <w:lang w:val="en-GB"/>
        </w:rPr>
        <w:t xml:space="preserve"> a</w:t>
      </w:r>
      <w:r w:rsidRPr="00BE4680">
        <w:rPr>
          <w:rFonts w:ascii="Times New Roman" w:hAnsi="Times New Roman"/>
          <w:sz w:val="24"/>
          <w:szCs w:val="24"/>
          <w:lang w:val="en-GB"/>
        </w:rPr>
        <w:t xml:space="preserve"> total </w:t>
      </w:r>
      <w:r>
        <w:rPr>
          <w:rFonts w:ascii="Times New Roman" w:hAnsi="Times New Roman"/>
          <w:sz w:val="24"/>
          <w:szCs w:val="24"/>
          <w:lang w:val="en-GB"/>
        </w:rPr>
        <w:t xml:space="preserve">of </w:t>
      </w:r>
      <w:r w:rsidRPr="00BE4680">
        <w:rPr>
          <w:rFonts w:ascii="Times New Roman" w:hAnsi="Times New Roman"/>
          <w:sz w:val="24"/>
          <w:szCs w:val="24"/>
          <w:lang w:val="en-GB"/>
        </w:rPr>
        <w:t>six project service providers are</w:t>
      </w:r>
      <w:r>
        <w:rPr>
          <w:rFonts w:ascii="Times New Roman" w:hAnsi="Times New Roman"/>
          <w:sz w:val="24"/>
          <w:szCs w:val="24"/>
          <w:lang w:val="en-GB"/>
        </w:rPr>
        <w:t xml:space="preserve"> led</w:t>
      </w:r>
      <w:r w:rsidRPr="00BE4680">
        <w:rPr>
          <w:rFonts w:ascii="Times New Roman" w:hAnsi="Times New Roman"/>
          <w:sz w:val="24"/>
          <w:szCs w:val="24"/>
          <w:lang w:val="en-GB"/>
        </w:rPr>
        <w:t xml:space="preserve"> by </w:t>
      </w:r>
      <w:r>
        <w:rPr>
          <w:rFonts w:ascii="Times New Roman" w:hAnsi="Times New Roman"/>
          <w:sz w:val="24"/>
          <w:szCs w:val="24"/>
          <w:lang w:val="en-GB"/>
        </w:rPr>
        <w:t xml:space="preserve">female </w:t>
      </w:r>
      <w:r w:rsidRPr="00BE4680">
        <w:rPr>
          <w:rFonts w:ascii="Times New Roman" w:hAnsi="Times New Roman"/>
          <w:sz w:val="24"/>
          <w:szCs w:val="24"/>
          <w:lang w:val="en-GB"/>
        </w:rPr>
        <w:t>directors, including the Qinhgai Environment Education Association, the Xuejing Ecological Awareness Education and Research Center, and the Beijing Fuqun Social Service Center.</w:t>
      </w:r>
      <w:r w:rsidR="0057784B">
        <w:rPr>
          <w:rFonts w:ascii="Times New Roman" w:hAnsi="Times New Roman"/>
          <w:sz w:val="24"/>
          <w:szCs w:val="24"/>
          <w:lang w:val="en-GB"/>
        </w:rPr>
        <w:t xml:space="preserve"> Given the</w:t>
      </w:r>
      <w:r w:rsidR="00014A20">
        <w:rPr>
          <w:rFonts w:ascii="Times New Roman" w:hAnsi="Times New Roman"/>
          <w:sz w:val="24"/>
          <w:szCs w:val="24"/>
          <w:lang w:val="en-GB"/>
        </w:rPr>
        <w:t xml:space="preserve"> current status of female participation in project activities and the mitigation and management measures outlined in Chapter 7 and Annex B, the probability of this risk occurring has been determined to be ‘not likely’.</w:t>
      </w:r>
    </w:p>
    <w:p w14:paraId="604B3ACF" w14:textId="48DB8DBB" w:rsidR="00346B50" w:rsidRPr="00BE4680" w:rsidRDefault="00346B50" w:rsidP="004135D2">
      <w:pPr>
        <w:widowControl/>
        <w:autoSpaceDE w:val="0"/>
        <w:autoSpaceDN w:val="0"/>
        <w:adjustRightInd w:val="0"/>
        <w:spacing w:line="360" w:lineRule="auto"/>
        <w:ind w:firstLineChars="200" w:firstLine="480"/>
        <w:rPr>
          <w:rFonts w:ascii="Times New Roman" w:hAnsi="Times New Roman"/>
          <w:sz w:val="24"/>
          <w:szCs w:val="24"/>
          <w:lang w:val="en-GB"/>
        </w:rPr>
      </w:pPr>
      <w:r>
        <w:rPr>
          <w:rFonts w:ascii="Times New Roman" w:hAnsi="Times New Roman"/>
          <w:sz w:val="24"/>
          <w:szCs w:val="24"/>
          <w:lang w:val="en-GB"/>
        </w:rPr>
        <w:t xml:space="preserve">Further detail regarding the measures to be taken to ensure </w:t>
      </w:r>
      <w:r w:rsidR="00F15D9A">
        <w:rPr>
          <w:rFonts w:ascii="Times New Roman" w:hAnsi="Times New Roman"/>
          <w:sz w:val="24"/>
          <w:szCs w:val="24"/>
          <w:lang w:val="en-GB"/>
        </w:rPr>
        <w:t>women’s</w:t>
      </w:r>
      <w:r>
        <w:rPr>
          <w:rFonts w:ascii="Times New Roman" w:hAnsi="Times New Roman"/>
          <w:sz w:val="24"/>
          <w:szCs w:val="24"/>
          <w:lang w:val="en-GB"/>
        </w:rPr>
        <w:t xml:space="preserve"> full participation in project activities</w:t>
      </w:r>
      <w:r w:rsidR="00153232">
        <w:rPr>
          <w:rFonts w:ascii="Times New Roman" w:hAnsi="Times New Roman"/>
          <w:sz w:val="24"/>
          <w:szCs w:val="24"/>
          <w:lang w:val="en-GB"/>
        </w:rPr>
        <w:t xml:space="preserve"> and consultations</w:t>
      </w:r>
      <w:r>
        <w:rPr>
          <w:rFonts w:ascii="Times New Roman" w:hAnsi="Times New Roman"/>
          <w:sz w:val="24"/>
          <w:szCs w:val="24"/>
          <w:lang w:val="en-GB"/>
        </w:rPr>
        <w:t xml:space="preserve"> </w:t>
      </w:r>
      <w:r w:rsidR="00014A20">
        <w:rPr>
          <w:rFonts w:ascii="Times New Roman" w:hAnsi="Times New Roman"/>
          <w:sz w:val="24"/>
          <w:szCs w:val="24"/>
          <w:lang w:val="en-GB"/>
        </w:rPr>
        <w:t>is</w:t>
      </w:r>
      <w:r>
        <w:rPr>
          <w:rFonts w:ascii="Times New Roman" w:hAnsi="Times New Roman"/>
          <w:sz w:val="24"/>
          <w:szCs w:val="24"/>
          <w:lang w:val="en-GB"/>
        </w:rPr>
        <w:t xml:space="preserve"> provided in Chapter 7 of this ESIA.</w:t>
      </w:r>
    </w:p>
    <w:p w14:paraId="6ED57EF7" w14:textId="6780A70E" w:rsidR="002D2955" w:rsidRDefault="002D2955" w:rsidP="00CE372D">
      <w:pPr>
        <w:pStyle w:val="2"/>
        <w:spacing w:line="408" w:lineRule="auto"/>
      </w:pPr>
      <w:bookmarkStart w:id="70" w:name="_Toc61888860"/>
      <w:bookmarkStart w:id="71" w:name="_Toc71201531"/>
      <w:bookmarkStart w:id="72" w:name="_Toc82335340"/>
      <w:r w:rsidRPr="008F54C0">
        <w:t>5.</w:t>
      </w:r>
      <w:r w:rsidR="00DB5A31">
        <w:t>3</w:t>
      </w:r>
      <w:r w:rsidRPr="008F54C0">
        <w:t xml:space="preserve"> Environmental </w:t>
      </w:r>
      <w:bookmarkEnd w:id="70"/>
      <w:r w:rsidR="00D31CB0">
        <w:t>R</w:t>
      </w:r>
      <w:r w:rsidRPr="008F54C0">
        <w:t>isks</w:t>
      </w:r>
      <w:bookmarkEnd w:id="71"/>
      <w:bookmarkEnd w:id="72"/>
    </w:p>
    <w:p w14:paraId="122EB2AC" w14:textId="3DB15B1E" w:rsidR="00281B97" w:rsidRDefault="00281B97" w:rsidP="00BE4680">
      <w:pPr>
        <w:spacing w:line="360" w:lineRule="auto"/>
        <w:ind w:firstLine="420"/>
        <w:rPr>
          <w:rFonts w:ascii="Times New Roman" w:hAnsi="Times New Roman"/>
          <w:sz w:val="24"/>
          <w:szCs w:val="24"/>
          <w:lang w:val="en-GB"/>
        </w:rPr>
      </w:pPr>
      <w:r w:rsidRPr="006B6C14">
        <w:rPr>
          <w:rFonts w:ascii="Times New Roman" w:hAnsi="Times New Roman"/>
          <w:sz w:val="24"/>
          <w:szCs w:val="24"/>
          <w:lang w:val="en-GB"/>
        </w:rPr>
        <w:t>The assessment of environmental risks will be another key issue of the ESIA Report and will consider the</w:t>
      </w:r>
      <w:r w:rsidR="00DE38FA">
        <w:rPr>
          <w:rFonts w:ascii="Times New Roman" w:hAnsi="Times New Roman"/>
          <w:sz w:val="24"/>
          <w:szCs w:val="24"/>
          <w:lang w:val="en-GB"/>
        </w:rPr>
        <w:t xml:space="preserve"> potential</w:t>
      </w:r>
      <w:r w:rsidRPr="006B6C14">
        <w:rPr>
          <w:rFonts w:ascii="Times New Roman" w:hAnsi="Times New Roman"/>
          <w:sz w:val="24"/>
          <w:szCs w:val="24"/>
          <w:lang w:val="en-GB"/>
        </w:rPr>
        <w:t xml:space="preserve"> impacts of project activities on </w:t>
      </w:r>
      <w:r w:rsidR="00DE38FA">
        <w:rPr>
          <w:rFonts w:ascii="Times New Roman" w:hAnsi="Times New Roman"/>
          <w:sz w:val="24"/>
          <w:szCs w:val="24"/>
          <w:lang w:val="en-GB"/>
        </w:rPr>
        <w:t xml:space="preserve">the </w:t>
      </w:r>
      <w:r w:rsidRPr="006B6C14">
        <w:rPr>
          <w:rFonts w:ascii="Times New Roman" w:hAnsi="Times New Roman"/>
          <w:sz w:val="24"/>
          <w:szCs w:val="24"/>
          <w:lang w:val="en-GB"/>
        </w:rPr>
        <w:t>physical</w:t>
      </w:r>
      <w:r w:rsidR="00DE38FA">
        <w:rPr>
          <w:rFonts w:ascii="Times New Roman" w:hAnsi="Times New Roman"/>
          <w:sz w:val="24"/>
          <w:szCs w:val="24"/>
          <w:lang w:val="en-GB"/>
        </w:rPr>
        <w:t xml:space="preserve"> environment</w:t>
      </w:r>
      <w:r w:rsidRPr="006B6C14">
        <w:rPr>
          <w:rFonts w:ascii="Times New Roman" w:hAnsi="Times New Roman"/>
          <w:sz w:val="24"/>
          <w:szCs w:val="24"/>
          <w:lang w:val="en-GB"/>
        </w:rPr>
        <w:t xml:space="preserve">. </w:t>
      </w:r>
    </w:p>
    <w:p w14:paraId="6BAE1BE9" w14:textId="737438A7" w:rsidR="00DB54A9" w:rsidRDefault="00DB54A9" w:rsidP="006B6C14">
      <w:pPr>
        <w:spacing w:line="360" w:lineRule="auto"/>
        <w:rPr>
          <w:rFonts w:ascii="Times New Roman" w:hAnsi="Times New Roman"/>
          <w:sz w:val="24"/>
          <w:szCs w:val="24"/>
          <w:lang w:val="en-GB"/>
        </w:rPr>
      </w:pPr>
    </w:p>
    <w:p w14:paraId="40474F58" w14:textId="580173CD" w:rsidR="00392BEC" w:rsidRDefault="00DB54A9" w:rsidP="00DB54A9">
      <w:pPr>
        <w:spacing w:line="408" w:lineRule="auto"/>
        <w:rPr>
          <w:rFonts w:ascii="Times New Roman" w:hAnsi="Times New Roman" w:cs="Times New Roman"/>
          <w:b/>
          <w:sz w:val="24"/>
          <w:szCs w:val="24"/>
        </w:rPr>
      </w:pPr>
      <w:r w:rsidRPr="00A84553">
        <w:rPr>
          <w:rFonts w:ascii="Times New Roman" w:hAnsi="Times New Roman"/>
          <w:b/>
          <w:sz w:val="24"/>
          <w:szCs w:val="24"/>
          <w:lang w:val="en-GB"/>
        </w:rPr>
        <w:lastRenderedPageBreak/>
        <w:t>R</w:t>
      </w:r>
      <w:r w:rsidRPr="00A84553">
        <w:rPr>
          <w:rFonts w:ascii="Times New Roman" w:hAnsi="Times New Roman" w:hint="eastAsia"/>
          <w:b/>
          <w:sz w:val="24"/>
          <w:szCs w:val="24"/>
          <w:lang w:val="en-GB"/>
        </w:rPr>
        <w:t>isk</w:t>
      </w:r>
      <w:r w:rsidRPr="00A84553">
        <w:rPr>
          <w:rFonts w:ascii="Times New Roman" w:hAnsi="Times New Roman"/>
          <w:b/>
          <w:sz w:val="24"/>
          <w:szCs w:val="24"/>
          <w:lang w:val="en-GB"/>
        </w:rPr>
        <w:t xml:space="preserve"> </w:t>
      </w:r>
      <w:r>
        <w:rPr>
          <w:rFonts w:ascii="Times New Roman" w:hAnsi="Times New Roman"/>
          <w:b/>
          <w:sz w:val="24"/>
          <w:szCs w:val="24"/>
          <w:lang w:val="en-GB"/>
        </w:rPr>
        <w:t>7</w:t>
      </w:r>
      <w:r w:rsidR="00392BEC">
        <w:rPr>
          <w:rFonts w:ascii="Times New Roman" w:hAnsi="Times New Roman"/>
          <w:b/>
          <w:sz w:val="24"/>
          <w:szCs w:val="24"/>
          <w:lang w:val="en-GB"/>
        </w:rPr>
        <w:t xml:space="preserve">: </w:t>
      </w:r>
      <w:r w:rsidR="00392BEC" w:rsidRPr="00BE4680">
        <w:rPr>
          <w:rFonts w:ascii="Times New Roman" w:hAnsi="Times New Roman" w:cs="Times New Roman"/>
          <w:b/>
          <w:sz w:val="24"/>
          <w:szCs w:val="24"/>
        </w:rPr>
        <w:t>Project activities will occur within/adjacent to environmentally sensitive areas, posing potential risk to sensitive habitats and species if not designed and undertaken appropriately.</w:t>
      </w:r>
    </w:p>
    <w:p w14:paraId="4881AD41" w14:textId="77777777" w:rsidR="00392BEC" w:rsidRDefault="00392BEC" w:rsidP="00DB54A9">
      <w:pPr>
        <w:spacing w:line="408" w:lineRule="auto"/>
        <w:rPr>
          <w:rFonts w:ascii="Times New Roman" w:hAnsi="Times New Roman"/>
          <w:b/>
          <w:sz w:val="24"/>
          <w:szCs w:val="24"/>
          <w:lang w:val="en-GB"/>
        </w:rPr>
      </w:pPr>
    </w:p>
    <w:p w14:paraId="608BF441" w14:textId="64288771" w:rsidR="00392BEC" w:rsidRPr="00BE4680" w:rsidRDefault="00392BEC" w:rsidP="009D2E87">
      <w:pPr>
        <w:spacing w:line="408" w:lineRule="auto"/>
        <w:ind w:firstLine="420"/>
        <w:rPr>
          <w:rFonts w:ascii="Times New Roman" w:hAnsi="Times New Roman"/>
          <w:bCs/>
          <w:sz w:val="24"/>
          <w:szCs w:val="24"/>
          <w:lang w:val="en-GB"/>
        </w:rPr>
      </w:pPr>
      <w:r w:rsidRPr="00BE4680">
        <w:rPr>
          <w:rFonts w:ascii="Times New Roman" w:hAnsi="Times New Roman"/>
          <w:bCs/>
          <w:sz w:val="24"/>
          <w:szCs w:val="24"/>
          <w:lang w:val="en-GB"/>
        </w:rPr>
        <w:t>This risk has the potential to eventuate in several ways, outlined below as components (a) – (c).</w:t>
      </w:r>
    </w:p>
    <w:p w14:paraId="01E0F816" w14:textId="77777777" w:rsidR="00392BEC" w:rsidRDefault="00392BEC" w:rsidP="00DB54A9">
      <w:pPr>
        <w:spacing w:line="408" w:lineRule="auto"/>
        <w:rPr>
          <w:rFonts w:ascii="Times New Roman" w:hAnsi="Times New Roman"/>
          <w:b/>
          <w:sz w:val="24"/>
          <w:szCs w:val="24"/>
          <w:lang w:val="en-GB"/>
        </w:rPr>
      </w:pPr>
    </w:p>
    <w:p w14:paraId="046AB76F" w14:textId="69D121AA" w:rsidR="00DB54A9" w:rsidRDefault="00392BEC" w:rsidP="00DB54A9">
      <w:pPr>
        <w:spacing w:line="408" w:lineRule="auto"/>
        <w:rPr>
          <w:rFonts w:ascii="Times New Roman" w:hAnsi="Times New Roman"/>
          <w:b/>
          <w:sz w:val="24"/>
          <w:szCs w:val="24"/>
          <w:lang w:val="en-GB"/>
        </w:rPr>
      </w:pPr>
      <w:r>
        <w:rPr>
          <w:rFonts w:ascii="Times New Roman" w:hAnsi="Times New Roman"/>
          <w:b/>
          <w:sz w:val="24"/>
          <w:szCs w:val="24"/>
          <w:lang w:val="en-GB"/>
        </w:rPr>
        <w:t>Component (a)</w:t>
      </w:r>
      <w:r w:rsidR="00DB54A9" w:rsidRPr="00A84553">
        <w:rPr>
          <w:rFonts w:ascii="Times New Roman" w:hAnsi="Times New Roman"/>
          <w:b/>
          <w:sz w:val="24"/>
          <w:szCs w:val="24"/>
          <w:lang w:val="en-GB"/>
        </w:rPr>
        <w:t xml:space="preserve">: </w:t>
      </w:r>
      <w:r w:rsidR="00DB54A9" w:rsidRPr="00925F57">
        <w:rPr>
          <w:rFonts w:ascii="Times New Roman" w:hAnsi="Times New Roman"/>
          <w:b/>
          <w:sz w:val="24"/>
          <w:szCs w:val="24"/>
          <w:lang w:val="en-GB"/>
        </w:rPr>
        <w:t>With the increasing success of conservation work, human wildlife conflict risk (HWC) has become an important issue of Qilian Mountain Qinghai Lake landscape.</w:t>
      </w:r>
    </w:p>
    <w:p w14:paraId="1A205D92" w14:textId="66B269CD" w:rsidR="00392BEC" w:rsidRDefault="00392BEC" w:rsidP="00DB54A9">
      <w:pPr>
        <w:spacing w:line="408" w:lineRule="auto"/>
        <w:rPr>
          <w:rFonts w:ascii="Times New Roman" w:hAnsi="Times New Roman"/>
          <w:b/>
          <w:sz w:val="24"/>
          <w:szCs w:val="24"/>
          <w:lang w:val="en-GB"/>
        </w:rPr>
      </w:pPr>
    </w:p>
    <w:p w14:paraId="5D2FAF1B" w14:textId="1F4656F0" w:rsidR="00280BE8" w:rsidRPr="00BE4680" w:rsidRDefault="00280BE8" w:rsidP="00392BEC">
      <w:pPr>
        <w:autoSpaceDE w:val="0"/>
        <w:autoSpaceDN w:val="0"/>
        <w:adjustRightInd w:val="0"/>
        <w:spacing w:line="288" w:lineRule="auto"/>
        <w:rPr>
          <w:rFonts w:ascii="Times New Roman" w:hAnsi="Times New Roman" w:cs="Times New Roman"/>
          <w:bCs/>
          <w:iCs/>
          <w:sz w:val="24"/>
          <w:szCs w:val="24"/>
          <w:lang w:val="en-GB"/>
        </w:rPr>
      </w:pPr>
      <w:r w:rsidRPr="00BE4680">
        <w:rPr>
          <w:rFonts w:ascii="Times New Roman" w:hAnsi="Times New Roman" w:cs="Times New Roman"/>
          <w:bCs/>
          <w:iCs/>
          <w:sz w:val="24"/>
          <w:szCs w:val="24"/>
          <w:lang w:val="en-GB"/>
        </w:rPr>
        <w:t>Impact: 2 (Minor)</w:t>
      </w:r>
    </w:p>
    <w:p w14:paraId="1B3EA958" w14:textId="34634FAB" w:rsidR="00280BE8" w:rsidRDefault="00280BE8" w:rsidP="00392BEC">
      <w:pPr>
        <w:autoSpaceDE w:val="0"/>
        <w:autoSpaceDN w:val="0"/>
        <w:adjustRightInd w:val="0"/>
        <w:spacing w:line="288" w:lineRule="auto"/>
        <w:rPr>
          <w:rFonts w:ascii="Times New Roman" w:hAnsi="Times New Roman" w:cs="Times New Roman"/>
          <w:bCs/>
          <w:iCs/>
          <w:sz w:val="24"/>
          <w:szCs w:val="24"/>
          <w:lang w:val="en-GB"/>
        </w:rPr>
      </w:pPr>
      <w:r w:rsidRPr="00BE4680">
        <w:rPr>
          <w:rFonts w:ascii="Times New Roman" w:hAnsi="Times New Roman" w:cs="Times New Roman"/>
          <w:bCs/>
          <w:iCs/>
          <w:sz w:val="24"/>
          <w:szCs w:val="24"/>
          <w:lang w:val="en-GB"/>
        </w:rPr>
        <w:t>Probability: 3 (Moderately Likely)</w:t>
      </w:r>
    </w:p>
    <w:p w14:paraId="60F41834" w14:textId="4216E44F" w:rsidR="009B5385" w:rsidRPr="009B5385" w:rsidRDefault="009B5385" w:rsidP="00EB6101">
      <w:pPr>
        <w:autoSpaceDE w:val="0"/>
        <w:autoSpaceDN w:val="0"/>
        <w:adjustRightInd w:val="0"/>
        <w:spacing w:line="360" w:lineRule="auto"/>
        <w:rPr>
          <w:rFonts w:ascii="Times New Roman" w:hAnsi="Times New Roman" w:cs="Times New Roman"/>
          <w:bCs/>
          <w:iCs/>
          <w:sz w:val="24"/>
          <w:szCs w:val="24"/>
          <w:lang w:val="en-GB"/>
        </w:rPr>
      </w:pPr>
      <w:r>
        <w:rPr>
          <w:rFonts w:ascii="Times New Roman" w:hAnsi="Times New Roman" w:cs="Times New Roman"/>
          <w:bCs/>
          <w:iCs/>
          <w:sz w:val="24"/>
          <w:szCs w:val="24"/>
          <w:lang w:val="en-GB"/>
        </w:rPr>
        <w:t>Risk stage: both in project implementation and operation phases</w:t>
      </w:r>
    </w:p>
    <w:p w14:paraId="25824396" w14:textId="5A22D875" w:rsidR="00392BEC" w:rsidRPr="00BE4680" w:rsidRDefault="00392BEC" w:rsidP="00392BEC">
      <w:pPr>
        <w:autoSpaceDE w:val="0"/>
        <w:autoSpaceDN w:val="0"/>
        <w:adjustRightInd w:val="0"/>
        <w:spacing w:line="288" w:lineRule="auto"/>
        <w:rPr>
          <w:rFonts w:ascii="Times New Roman" w:hAnsi="Times New Roman" w:cs="Times New Roman"/>
          <w:bCs/>
          <w:iCs/>
          <w:sz w:val="24"/>
          <w:szCs w:val="24"/>
          <w:lang w:val="en-GB"/>
        </w:rPr>
      </w:pPr>
      <w:r w:rsidRPr="00BE4680">
        <w:rPr>
          <w:rFonts w:ascii="Times New Roman" w:hAnsi="Times New Roman" w:cs="Times New Roman"/>
          <w:bCs/>
          <w:iCs/>
          <w:sz w:val="24"/>
          <w:szCs w:val="24"/>
          <w:lang w:val="en-GB"/>
        </w:rPr>
        <w:t>Significance level</w:t>
      </w:r>
      <w:r w:rsidRPr="00BE4680">
        <w:rPr>
          <w:rFonts w:ascii="Times New Roman" w:hAnsi="Times New Roman" w:cs="Times New Roman"/>
          <w:bCs/>
          <w:iCs/>
          <w:sz w:val="24"/>
          <w:szCs w:val="24"/>
          <w:lang w:val="en-GB"/>
        </w:rPr>
        <w:t>：</w:t>
      </w:r>
      <w:r w:rsidRPr="00BE4680">
        <w:rPr>
          <w:rFonts w:ascii="Times New Roman" w:hAnsi="Times New Roman" w:cs="Times New Roman"/>
          <w:bCs/>
          <w:iCs/>
          <w:sz w:val="24"/>
          <w:szCs w:val="24"/>
          <w:lang w:val="en-GB"/>
        </w:rPr>
        <w:t>Moderate</w:t>
      </w:r>
    </w:p>
    <w:p w14:paraId="05D6E97B" w14:textId="77777777" w:rsidR="00017CCB" w:rsidRPr="00BE4680" w:rsidRDefault="00017CCB" w:rsidP="00392BEC">
      <w:pPr>
        <w:autoSpaceDE w:val="0"/>
        <w:autoSpaceDN w:val="0"/>
        <w:adjustRightInd w:val="0"/>
        <w:spacing w:line="288" w:lineRule="auto"/>
        <w:rPr>
          <w:rFonts w:ascii="Times New Roman" w:hAnsi="Times New Roman" w:cs="Times New Roman"/>
          <w:bCs/>
          <w:iCs/>
          <w:sz w:val="24"/>
          <w:szCs w:val="24"/>
          <w:lang w:val="en-GB"/>
        </w:rPr>
      </w:pPr>
    </w:p>
    <w:p w14:paraId="3E188378" w14:textId="17055AF1" w:rsidR="00392BEC" w:rsidRDefault="00392BEC" w:rsidP="00BE4680">
      <w:pPr>
        <w:autoSpaceDE w:val="0"/>
        <w:autoSpaceDN w:val="0"/>
        <w:adjustRightInd w:val="0"/>
        <w:spacing w:line="360" w:lineRule="auto"/>
        <w:rPr>
          <w:rFonts w:ascii="Times New Roman" w:hAnsi="Times New Roman"/>
          <w:b/>
          <w:sz w:val="24"/>
          <w:szCs w:val="24"/>
          <w:lang w:val="en-GB"/>
        </w:rPr>
      </w:pPr>
      <w:r w:rsidRPr="00BE4680">
        <w:rPr>
          <w:rFonts w:ascii="Times New Roman" w:hAnsi="Times New Roman" w:cs="Times New Roman"/>
          <w:bCs/>
          <w:iCs/>
          <w:sz w:val="24"/>
          <w:szCs w:val="24"/>
          <w:u w:val="single"/>
          <w:lang w:val="en-GB"/>
        </w:rPr>
        <w:t>Description of assessment</w:t>
      </w:r>
      <w:r w:rsidR="00280BE8" w:rsidRPr="00BE4680">
        <w:rPr>
          <w:rFonts w:ascii="Times New Roman" w:hAnsi="Times New Roman" w:cs="Times New Roman"/>
          <w:bCs/>
          <w:iCs/>
          <w:sz w:val="24"/>
          <w:szCs w:val="24"/>
          <w:u w:val="single"/>
          <w:lang w:val="en-GB"/>
        </w:rPr>
        <w:t>:</w:t>
      </w:r>
    </w:p>
    <w:p w14:paraId="04200E71" w14:textId="1CDE7677" w:rsidR="007B03AA" w:rsidRDefault="00AA647C" w:rsidP="007B03AA">
      <w:pPr>
        <w:spacing w:line="360" w:lineRule="auto"/>
        <w:rPr>
          <w:rFonts w:ascii="Times New Roman" w:hAnsi="Times New Roman"/>
          <w:sz w:val="24"/>
          <w:szCs w:val="24"/>
          <w:lang w:val="en-GB"/>
        </w:rPr>
      </w:pPr>
      <w:r>
        <w:rPr>
          <w:rFonts w:ascii="Times New Roman" w:hAnsi="Times New Roman"/>
          <w:b/>
          <w:sz w:val="24"/>
          <w:szCs w:val="24"/>
          <w:lang w:val="en-GB"/>
        </w:rPr>
        <w:tab/>
      </w:r>
      <w:r w:rsidR="00DB54A9" w:rsidRPr="004B3F4A">
        <w:rPr>
          <w:rFonts w:ascii="Times New Roman" w:hAnsi="Times New Roman"/>
          <w:sz w:val="24"/>
          <w:szCs w:val="24"/>
          <w:lang w:val="en-GB"/>
        </w:rPr>
        <w:t xml:space="preserve">Conflict between human and wildlife has become a common problem </w:t>
      </w:r>
      <w:r w:rsidR="00DB54A9">
        <w:rPr>
          <w:rFonts w:ascii="Times New Roman" w:hAnsi="Times New Roman"/>
          <w:sz w:val="24"/>
          <w:szCs w:val="24"/>
          <w:lang w:val="en-GB"/>
        </w:rPr>
        <w:t>in Qilian Mountain National Park.</w:t>
      </w:r>
      <w:r w:rsidR="00DB54A9" w:rsidRPr="00A84553">
        <w:rPr>
          <w:rFonts w:ascii="Times New Roman" w:hAnsi="Times New Roman" w:hint="eastAsia"/>
          <w:sz w:val="24"/>
          <w:szCs w:val="24"/>
          <w:lang w:val="en-GB"/>
        </w:rPr>
        <w:t xml:space="preserve"> </w:t>
      </w:r>
      <w:r w:rsidR="00DB54A9" w:rsidRPr="00A84553">
        <w:rPr>
          <w:rFonts w:ascii="Times New Roman" w:hAnsi="Times New Roman"/>
          <w:sz w:val="24"/>
          <w:szCs w:val="24"/>
          <w:lang w:val="en-GB"/>
        </w:rPr>
        <w:t>Qilian Mountain is an important habitat for snow leopard</w:t>
      </w:r>
      <w:r w:rsidR="002F05E4">
        <w:rPr>
          <w:rFonts w:ascii="Times New Roman" w:hAnsi="Times New Roman"/>
          <w:sz w:val="24"/>
          <w:szCs w:val="24"/>
          <w:lang w:val="en-GB"/>
        </w:rPr>
        <w:t>s</w:t>
      </w:r>
      <w:r w:rsidR="00DB54A9" w:rsidRPr="00A84553">
        <w:rPr>
          <w:rFonts w:ascii="Times New Roman" w:hAnsi="Times New Roman"/>
          <w:sz w:val="24"/>
          <w:szCs w:val="24"/>
          <w:lang w:val="en-GB"/>
        </w:rPr>
        <w:t>, wol</w:t>
      </w:r>
      <w:r w:rsidR="002F05E4">
        <w:rPr>
          <w:rFonts w:ascii="Times New Roman" w:hAnsi="Times New Roman"/>
          <w:sz w:val="24"/>
          <w:szCs w:val="24"/>
          <w:lang w:val="en-GB"/>
        </w:rPr>
        <w:t>ves</w:t>
      </w:r>
      <w:r w:rsidR="00DB54A9" w:rsidRPr="00A84553">
        <w:rPr>
          <w:rFonts w:ascii="Times New Roman" w:hAnsi="Times New Roman"/>
          <w:sz w:val="24"/>
          <w:szCs w:val="24"/>
          <w:lang w:val="en-GB"/>
        </w:rPr>
        <w:t>, brown bear</w:t>
      </w:r>
      <w:r w:rsidR="002F05E4">
        <w:rPr>
          <w:rFonts w:ascii="Times New Roman" w:hAnsi="Times New Roman"/>
          <w:sz w:val="24"/>
          <w:szCs w:val="24"/>
          <w:lang w:val="en-GB"/>
        </w:rPr>
        <w:t>s</w:t>
      </w:r>
      <w:r w:rsidR="00297746">
        <w:rPr>
          <w:rFonts w:ascii="Times New Roman" w:hAnsi="Times New Roman"/>
          <w:sz w:val="24"/>
          <w:szCs w:val="24"/>
          <w:lang w:val="en-GB"/>
        </w:rPr>
        <w:t>,</w:t>
      </w:r>
      <w:r w:rsidR="00DB54A9" w:rsidRPr="00A84553">
        <w:rPr>
          <w:rFonts w:ascii="Times New Roman" w:hAnsi="Times New Roman"/>
          <w:sz w:val="24"/>
          <w:szCs w:val="24"/>
          <w:lang w:val="en-GB"/>
        </w:rPr>
        <w:t xml:space="preserve"> and other rare wild animals a</w:t>
      </w:r>
      <w:r w:rsidR="002F05E4">
        <w:rPr>
          <w:rFonts w:ascii="Times New Roman" w:hAnsi="Times New Roman"/>
          <w:sz w:val="24"/>
          <w:szCs w:val="24"/>
          <w:lang w:val="en-GB"/>
        </w:rPr>
        <w:t>s well as</w:t>
      </w:r>
      <w:r w:rsidR="00DB54A9" w:rsidRPr="00A84553">
        <w:rPr>
          <w:rFonts w:ascii="Times New Roman" w:hAnsi="Times New Roman"/>
          <w:sz w:val="24"/>
          <w:szCs w:val="24"/>
          <w:lang w:val="en-GB"/>
        </w:rPr>
        <w:t xml:space="preserve"> an important corridor for plateau wildlife migration. </w:t>
      </w:r>
      <w:r w:rsidR="00656AF7">
        <w:rPr>
          <w:rFonts w:ascii="Times New Roman" w:hAnsi="Times New Roman"/>
          <w:sz w:val="24"/>
          <w:szCs w:val="24"/>
          <w:lang w:val="en-GB"/>
        </w:rPr>
        <w:t>The</w:t>
      </w:r>
      <w:r w:rsidR="00DB54A9" w:rsidRPr="00A84553">
        <w:rPr>
          <w:rFonts w:ascii="Times New Roman" w:hAnsi="Times New Roman"/>
          <w:sz w:val="24"/>
          <w:szCs w:val="24"/>
          <w:lang w:val="en-GB"/>
        </w:rPr>
        <w:t xml:space="preserve"> main types of human</w:t>
      </w:r>
      <w:r w:rsidR="00656AF7">
        <w:rPr>
          <w:rFonts w:ascii="Times New Roman" w:hAnsi="Times New Roman"/>
          <w:sz w:val="24"/>
          <w:szCs w:val="24"/>
          <w:lang w:val="en-GB"/>
        </w:rPr>
        <w:t xml:space="preserve">-wildlife </w:t>
      </w:r>
      <w:r w:rsidR="00DB54A9" w:rsidRPr="00A84553">
        <w:rPr>
          <w:rFonts w:ascii="Times New Roman" w:hAnsi="Times New Roman"/>
          <w:sz w:val="24"/>
          <w:szCs w:val="24"/>
          <w:lang w:val="en-GB"/>
        </w:rPr>
        <w:t xml:space="preserve">conflict in Qilian Mountain National Park </w:t>
      </w:r>
      <w:r w:rsidR="00656AF7">
        <w:rPr>
          <w:rFonts w:ascii="Times New Roman" w:hAnsi="Times New Roman"/>
          <w:sz w:val="24"/>
          <w:szCs w:val="24"/>
          <w:lang w:val="en-GB"/>
        </w:rPr>
        <w:t>involve</w:t>
      </w:r>
      <w:r w:rsidR="00DB54A9" w:rsidRPr="00A84553">
        <w:rPr>
          <w:rFonts w:ascii="Times New Roman" w:hAnsi="Times New Roman"/>
          <w:sz w:val="24"/>
          <w:szCs w:val="24"/>
          <w:lang w:val="en-GB"/>
        </w:rPr>
        <w:t xml:space="preserve"> brown bears, wolves and snow leopards</w:t>
      </w:r>
      <w:r w:rsidR="00FA1D77">
        <w:rPr>
          <w:rFonts w:ascii="Times New Roman" w:hAnsi="Times New Roman"/>
          <w:sz w:val="24"/>
          <w:szCs w:val="24"/>
          <w:lang w:val="en-GB"/>
        </w:rPr>
        <w:t xml:space="preserve"> attacking</w:t>
      </w:r>
      <w:r w:rsidR="00DB54A9" w:rsidRPr="00A84553">
        <w:rPr>
          <w:rFonts w:ascii="Times New Roman" w:hAnsi="Times New Roman"/>
          <w:sz w:val="24"/>
          <w:szCs w:val="24"/>
          <w:lang w:val="en-GB"/>
        </w:rPr>
        <w:t xml:space="preserve"> livestock, interfer</w:t>
      </w:r>
      <w:r w:rsidR="00FA1D77">
        <w:rPr>
          <w:rFonts w:ascii="Times New Roman" w:hAnsi="Times New Roman"/>
          <w:sz w:val="24"/>
          <w:szCs w:val="24"/>
          <w:lang w:val="en-GB"/>
        </w:rPr>
        <w:t>ing</w:t>
      </w:r>
      <w:r w:rsidR="00DB54A9" w:rsidRPr="00A84553">
        <w:rPr>
          <w:rFonts w:ascii="Times New Roman" w:hAnsi="Times New Roman"/>
          <w:sz w:val="24"/>
          <w:szCs w:val="24"/>
          <w:lang w:val="en-GB"/>
        </w:rPr>
        <w:t xml:space="preserve"> with grazing, and threaten</w:t>
      </w:r>
      <w:r w:rsidR="00FA1D77">
        <w:rPr>
          <w:rFonts w:ascii="Times New Roman" w:hAnsi="Times New Roman"/>
          <w:sz w:val="24"/>
          <w:szCs w:val="24"/>
          <w:lang w:val="en-GB"/>
        </w:rPr>
        <w:t>ing</w:t>
      </w:r>
      <w:r w:rsidR="00DB54A9" w:rsidRPr="00A84553">
        <w:rPr>
          <w:rFonts w:ascii="Times New Roman" w:hAnsi="Times New Roman"/>
          <w:sz w:val="24"/>
          <w:szCs w:val="24"/>
          <w:lang w:val="en-GB"/>
        </w:rPr>
        <w:t xml:space="preserve"> the personal safety of herdsmen (Cheng et al., 2019). When wild animals destroy crops, attack livestock</w:t>
      </w:r>
      <w:r w:rsidR="007B03AA">
        <w:rPr>
          <w:rFonts w:ascii="Times New Roman" w:hAnsi="Times New Roman"/>
          <w:sz w:val="24"/>
          <w:szCs w:val="24"/>
          <w:lang w:val="en-GB"/>
        </w:rPr>
        <w:t>,</w:t>
      </w:r>
      <w:r w:rsidR="00DB54A9" w:rsidRPr="00A84553">
        <w:rPr>
          <w:rFonts w:ascii="Times New Roman" w:hAnsi="Times New Roman"/>
          <w:sz w:val="24"/>
          <w:szCs w:val="24"/>
          <w:lang w:val="en-GB"/>
        </w:rPr>
        <w:t xml:space="preserve"> and endanger personal safety,</w:t>
      </w:r>
      <w:r w:rsidR="007B03AA">
        <w:rPr>
          <w:rFonts w:ascii="Times New Roman" w:hAnsi="Times New Roman"/>
          <w:sz w:val="24"/>
          <w:szCs w:val="24"/>
          <w:lang w:val="en-GB"/>
        </w:rPr>
        <w:t xml:space="preserve"> there is a potential for </w:t>
      </w:r>
      <w:r w:rsidR="00014A20">
        <w:rPr>
          <w:rFonts w:ascii="Times New Roman" w:hAnsi="Times New Roman"/>
          <w:sz w:val="24"/>
          <w:szCs w:val="24"/>
          <w:lang w:val="en-GB"/>
        </w:rPr>
        <w:t>retaliation by</w:t>
      </w:r>
      <w:r w:rsidR="007B03AA">
        <w:rPr>
          <w:rFonts w:ascii="Times New Roman" w:hAnsi="Times New Roman"/>
          <w:sz w:val="24"/>
          <w:szCs w:val="24"/>
          <w:lang w:val="en-GB"/>
        </w:rPr>
        <w:t xml:space="preserve"> affected people that is contrary to the ecological objectives of this project</w:t>
      </w:r>
      <w:r w:rsidR="00DB54A9" w:rsidRPr="00A84553">
        <w:rPr>
          <w:rFonts w:ascii="Times New Roman" w:hAnsi="Times New Roman"/>
          <w:sz w:val="24"/>
          <w:szCs w:val="24"/>
          <w:lang w:val="en-GB"/>
        </w:rPr>
        <w:t>.</w:t>
      </w:r>
      <w:r w:rsidR="00014A20">
        <w:rPr>
          <w:rFonts w:ascii="Times New Roman" w:hAnsi="Times New Roman"/>
          <w:sz w:val="24"/>
          <w:szCs w:val="24"/>
          <w:lang w:val="en-GB"/>
        </w:rPr>
        <w:t xml:space="preserve"> While retaliation for personal injury and property damage caused by wildlife is often small in scale, where endangered species such as the snow leopard are involved, seemingly small-scale retaliatory actions can have fairly significant impacts.</w:t>
      </w:r>
    </w:p>
    <w:p w14:paraId="334B5DBA" w14:textId="023B0A8B" w:rsidR="00DB54A9" w:rsidRDefault="00DB54A9" w:rsidP="00BE4680">
      <w:pPr>
        <w:spacing w:line="360" w:lineRule="auto"/>
        <w:ind w:firstLine="420"/>
        <w:rPr>
          <w:rFonts w:ascii="Times New Roman" w:hAnsi="Times New Roman"/>
          <w:sz w:val="24"/>
          <w:szCs w:val="24"/>
          <w:lang w:val="en-GB"/>
        </w:rPr>
      </w:pPr>
      <w:r w:rsidRPr="00A84553">
        <w:rPr>
          <w:rFonts w:ascii="Times New Roman" w:hAnsi="Times New Roman"/>
          <w:sz w:val="24"/>
          <w:szCs w:val="24"/>
          <w:lang w:val="en-GB"/>
        </w:rPr>
        <w:t xml:space="preserve">QMNP is exploring the establishment of a mechanism to prevent </w:t>
      </w:r>
      <w:r w:rsidR="007B03AA">
        <w:rPr>
          <w:rFonts w:ascii="Times New Roman" w:hAnsi="Times New Roman"/>
          <w:sz w:val="24"/>
          <w:szCs w:val="24"/>
          <w:lang w:val="en-GB"/>
        </w:rPr>
        <w:t>conflict</w:t>
      </w:r>
      <w:r w:rsidRPr="00A84553">
        <w:rPr>
          <w:rFonts w:ascii="Times New Roman" w:hAnsi="Times New Roman"/>
          <w:sz w:val="24"/>
          <w:szCs w:val="24"/>
          <w:lang w:val="en-GB"/>
        </w:rPr>
        <w:t xml:space="preserve"> between human</w:t>
      </w:r>
      <w:r w:rsidR="007B03AA">
        <w:rPr>
          <w:rFonts w:ascii="Times New Roman" w:hAnsi="Times New Roman"/>
          <w:sz w:val="24"/>
          <w:szCs w:val="24"/>
          <w:lang w:val="en-GB"/>
        </w:rPr>
        <w:t>s</w:t>
      </w:r>
      <w:r w:rsidRPr="00A84553">
        <w:rPr>
          <w:rFonts w:ascii="Times New Roman" w:hAnsi="Times New Roman"/>
          <w:sz w:val="24"/>
          <w:szCs w:val="24"/>
          <w:lang w:val="en-GB"/>
        </w:rPr>
        <w:t xml:space="preserve"> and animal</w:t>
      </w:r>
      <w:r w:rsidR="007B03AA">
        <w:rPr>
          <w:rFonts w:ascii="Times New Roman" w:hAnsi="Times New Roman"/>
          <w:sz w:val="24"/>
          <w:szCs w:val="24"/>
          <w:lang w:val="en-GB"/>
        </w:rPr>
        <w:t>s.</w:t>
      </w:r>
      <w:r w:rsidRPr="00A84553">
        <w:rPr>
          <w:rFonts w:ascii="Times New Roman" w:hAnsi="Times New Roman"/>
          <w:sz w:val="24"/>
          <w:szCs w:val="24"/>
          <w:lang w:val="en-GB"/>
        </w:rPr>
        <w:t xml:space="preserve"> In 2012, Qinghai Forestry Department began to implement compensation measures for personal and property losses of farmers and herdsmen caused by key terrestrial wild animals</w:t>
      </w:r>
      <w:r w:rsidR="007B03AA">
        <w:rPr>
          <w:rFonts w:ascii="Times New Roman" w:hAnsi="Times New Roman"/>
          <w:sz w:val="24"/>
          <w:szCs w:val="24"/>
          <w:lang w:val="en-GB"/>
        </w:rPr>
        <w:t xml:space="preserve"> </w:t>
      </w:r>
      <w:r w:rsidR="007B03AA">
        <w:rPr>
          <w:rFonts w:ascii="Times New Roman" w:hAnsi="Times New Roman"/>
          <w:sz w:val="24"/>
          <w:szCs w:val="24"/>
          <w:lang w:val="en-GB"/>
        </w:rPr>
        <w:lastRenderedPageBreak/>
        <w:t>in the hope that such compensation would mitigate affected peoples’ desire to take alternative preventative</w:t>
      </w:r>
      <w:r w:rsidR="00014A20">
        <w:rPr>
          <w:rFonts w:ascii="Times New Roman" w:hAnsi="Times New Roman"/>
          <w:sz w:val="24"/>
          <w:szCs w:val="24"/>
          <w:lang w:val="en-GB"/>
        </w:rPr>
        <w:t xml:space="preserve"> or retaliatory</w:t>
      </w:r>
      <w:r w:rsidR="007B03AA">
        <w:rPr>
          <w:rFonts w:ascii="Times New Roman" w:hAnsi="Times New Roman"/>
          <w:sz w:val="24"/>
          <w:szCs w:val="24"/>
          <w:lang w:val="en-GB"/>
        </w:rPr>
        <w:t xml:space="preserve"> action</w:t>
      </w:r>
      <w:r w:rsidRPr="00A84553">
        <w:rPr>
          <w:rFonts w:ascii="Times New Roman" w:hAnsi="Times New Roman"/>
          <w:sz w:val="24"/>
          <w:szCs w:val="24"/>
          <w:lang w:val="en-GB"/>
        </w:rPr>
        <w:t xml:space="preserve">. </w:t>
      </w:r>
    </w:p>
    <w:p w14:paraId="3A39ECE5" w14:textId="77777777" w:rsidR="00DB54A9" w:rsidRPr="00A84553" w:rsidRDefault="00DB54A9" w:rsidP="00DB54A9">
      <w:pPr>
        <w:spacing w:line="408" w:lineRule="auto"/>
        <w:rPr>
          <w:rFonts w:ascii="Times New Roman" w:hAnsi="Times New Roman"/>
          <w:sz w:val="24"/>
          <w:szCs w:val="24"/>
          <w:lang w:val="en-GB"/>
        </w:rPr>
      </w:pPr>
    </w:p>
    <w:p w14:paraId="77ED2FB3" w14:textId="0C91D8B3" w:rsidR="00DB54A9" w:rsidRDefault="00392BEC" w:rsidP="00DB54A9">
      <w:pPr>
        <w:spacing w:line="408" w:lineRule="auto"/>
        <w:rPr>
          <w:rFonts w:ascii="Times New Roman" w:hAnsi="Times New Roman" w:cs="Times New Roman"/>
          <w:b/>
          <w:kern w:val="0"/>
          <w:sz w:val="24"/>
          <w:szCs w:val="24"/>
        </w:rPr>
      </w:pPr>
      <w:r>
        <w:rPr>
          <w:rFonts w:ascii="Times New Roman" w:hAnsi="Times New Roman" w:cs="Times New Roman"/>
          <w:b/>
          <w:kern w:val="0"/>
          <w:sz w:val="24"/>
          <w:szCs w:val="24"/>
        </w:rPr>
        <w:t>Component (b):</w:t>
      </w:r>
      <w:r w:rsidR="00DB54A9" w:rsidRPr="00F831E3">
        <w:rPr>
          <w:rFonts w:ascii="Times New Roman" w:hAnsi="Times New Roman" w:cs="Times New Roman"/>
          <w:b/>
          <w:kern w:val="0"/>
          <w:sz w:val="24"/>
          <w:szCs w:val="24"/>
        </w:rPr>
        <w:t xml:space="preserve"> </w:t>
      </w:r>
      <w:r w:rsidR="007B03AA">
        <w:rPr>
          <w:rFonts w:ascii="Times New Roman" w:hAnsi="Times New Roman" w:cs="Times New Roman"/>
          <w:b/>
          <w:kern w:val="0"/>
          <w:sz w:val="24"/>
          <w:szCs w:val="24"/>
        </w:rPr>
        <w:t>C</w:t>
      </w:r>
      <w:r w:rsidR="00DB54A9" w:rsidRPr="00F831E3">
        <w:rPr>
          <w:rFonts w:ascii="Times New Roman" w:hAnsi="Times New Roman" w:cs="Times New Roman"/>
          <w:b/>
          <w:kern w:val="0"/>
          <w:sz w:val="24"/>
          <w:szCs w:val="24"/>
        </w:rPr>
        <w:t xml:space="preserve">onstruction/civil works and related activities </w:t>
      </w:r>
      <w:r w:rsidR="007B03AA">
        <w:rPr>
          <w:rFonts w:ascii="Times New Roman" w:hAnsi="Times New Roman" w:cs="Times New Roman"/>
          <w:b/>
          <w:kern w:val="0"/>
          <w:sz w:val="24"/>
          <w:szCs w:val="24"/>
        </w:rPr>
        <w:t>may bring about</w:t>
      </w:r>
      <w:r w:rsidR="00DB54A9" w:rsidRPr="00F831E3">
        <w:rPr>
          <w:rFonts w:ascii="Times New Roman" w:hAnsi="Times New Roman" w:cs="Times New Roman"/>
          <w:b/>
          <w:kern w:val="0"/>
          <w:sz w:val="24"/>
          <w:szCs w:val="24"/>
        </w:rPr>
        <w:t xml:space="preserve"> direct or indirect impacts on environments and biodiversity</w:t>
      </w:r>
      <w:r w:rsidR="00DB54A9">
        <w:rPr>
          <w:rFonts w:ascii="Times New Roman" w:hAnsi="Times New Roman" w:cs="Times New Roman"/>
          <w:b/>
          <w:kern w:val="0"/>
          <w:sz w:val="24"/>
          <w:szCs w:val="24"/>
        </w:rPr>
        <w:t xml:space="preserve"> </w:t>
      </w:r>
      <w:r w:rsidR="00DB54A9">
        <w:rPr>
          <w:rFonts w:ascii="Times New Roman" w:hAnsi="Times New Roman" w:cs="Times New Roman" w:hint="eastAsia"/>
          <w:b/>
          <w:kern w:val="0"/>
          <w:sz w:val="24"/>
          <w:szCs w:val="24"/>
        </w:rPr>
        <w:t>in</w:t>
      </w:r>
      <w:r w:rsidR="00DB54A9">
        <w:rPr>
          <w:rFonts w:ascii="Times New Roman" w:hAnsi="Times New Roman" w:cs="Times New Roman"/>
          <w:b/>
          <w:kern w:val="0"/>
          <w:sz w:val="24"/>
          <w:szCs w:val="24"/>
        </w:rPr>
        <w:t xml:space="preserve"> QMNP</w:t>
      </w:r>
      <w:r w:rsidR="00DB54A9" w:rsidRPr="00F831E3">
        <w:rPr>
          <w:rFonts w:ascii="Times New Roman" w:hAnsi="Times New Roman" w:cs="Times New Roman" w:hint="eastAsia"/>
          <w:b/>
          <w:kern w:val="0"/>
          <w:sz w:val="24"/>
          <w:szCs w:val="24"/>
        </w:rPr>
        <w:t>.</w:t>
      </w:r>
    </w:p>
    <w:p w14:paraId="614BE70D" w14:textId="77777777" w:rsidR="00DB54A9" w:rsidRPr="00BE4680" w:rsidRDefault="00DB54A9" w:rsidP="00BE4680">
      <w:pPr>
        <w:spacing w:line="360" w:lineRule="auto"/>
        <w:rPr>
          <w:rFonts w:ascii="Times New Roman" w:hAnsi="Times New Roman" w:cs="Times New Roman"/>
          <w:bCs/>
          <w:kern w:val="0"/>
          <w:sz w:val="24"/>
          <w:szCs w:val="24"/>
        </w:rPr>
      </w:pPr>
    </w:p>
    <w:p w14:paraId="54605C69" w14:textId="523304CC" w:rsidR="00280BE8" w:rsidRPr="00BE4680" w:rsidRDefault="00280BE8" w:rsidP="00BE4680">
      <w:pPr>
        <w:autoSpaceDE w:val="0"/>
        <w:autoSpaceDN w:val="0"/>
        <w:adjustRightInd w:val="0"/>
        <w:spacing w:line="360" w:lineRule="auto"/>
        <w:rPr>
          <w:rFonts w:ascii="Times New Roman" w:hAnsi="Times New Roman" w:cs="Times New Roman"/>
          <w:bCs/>
          <w:sz w:val="24"/>
          <w:szCs w:val="24"/>
          <w:lang w:val="en-GB"/>
        </w:rPr>
      </w:pPr>
      <w:r w:rsidRPr="00BE4680">
        <w:rPr>
          <w:rFonts w:ascii="Times New Roman" w:hAnsi="Times New Roman" w:cs="Times New Roman"/>
          <w:bCs/>
          <w:sz w:val="24"/>
          <w:szCs w:val="24"/>
          <w:lang w:val="en-GB"/>
        </w:rPr>
        <w:t xml:space="preserve">Impact: </w:t>
      </w:r>
      <w:r w:rsidR="00674E0E">
        <w:rPr>
          <w:rFonts w:ascii="Times New Roman" w:hAnsi="Times New Roman" w:cs="Times New Roman"/>
          <w:bCs/>
          <w:sz w:val="24"/>
          <w:szCs w:val="24"/>
          <w:lang w:val="en-GB"/>
        </w:rPr>
        <w:t>2</w:t>
      </w:r>
      <w:r w:rsidRPr="00BE4680">
        <w:rPr>
          <w:rFonts w:ascii="Times New Roman" w:hAnsi="Times New Roman" w:cs="Times New Roman"/>
          <w:bCs/>
          <w:sz w:val="24"/>
          <w:szCs w:val="24"/>
          <w:lang w:val="en-GB"/>
        </w:rPr>
        <w:t xml:space="preserve"> (Minor)</w:t>
      </w:r>
    </w:p>
    <w:p w14:paraId="6DE9F200" w14:textId="0341843E" w:rsidR="00280BE8" w:rsidRDefault="00280BE8" w:rsidP="00BE4680">
      <w:pPr>
        <w:autoSpaceDE w:val="0"/>
        <w:autoSpaceDN w:val="0"/>
        <w:adjustRightInd w:val="0"/>
        <w:spacing w:line="360" w:lineRule="auto"/>
        <w:rPr>
          <w:rFonts w:ascii="Times New Roman" w:hAnsi="Times New Roman" w:cs="Times New Roman"/>
          <w:bCs/>
          <w:sz w:val="24"/>
          <w:szCs w:val="24"/>
          <w:lang w:val="en-GB"/>
        </w:rPr>
      </w:pPr>
      <w:r w:rsidRPr="00BE4680">
        <w:rPr>
          <w:rFonts w:ascii="Times New Roman" w:hAnsi="Times New Roman" w:cs="Times New Roman"/>
          <w:bCs/>
          <w:sz w:val="24"/>
          <w:szCs w:val="24"/>
          <w:lang w:val="en-GB"/>
        </w:rPr>
        <w:t xml:space="preserve">Probability: </w:t>
      </w:r>
      <w:r w:rsidR="00674E0E">
        <w:rPr>
          <w:rFonts w:ascii="Times New Roman" w:hAnsi="Times New Roman" w:cs="Times New Roman"/>
          <w:bCs/>
          <w:sz w:val="24"/>
          <w:szCs w:val="24"/>
          <w:lang w:val="en-GB"/>
        </w:rPr>
        <w:t>2</w:t>
      </w:r>
      <w:r w:rsidRPr="00BE4680">
        <w:rPr>
          <w:rFonts w:ascii="Times New Roman" w:hAnsi="Times New Roman" w:cs="Times New Roman"/>
          <w:bCs/>
          <w:sz w:val="24"/>
          <w:szCs w:val="24"/>
          <w:lang w:val="en-GB"/>
        </w:rPr>
        <w:t xml:space="preserve"> (</w:t>
      </w:r>
      <w:r w:rsidR="00674E0E">
        <w:rPr>
          <w:rFonts w:ascii="Times New Roman" w:hAnsi="Times New Roman" w:cs="Times New Roman"/>
          <w:bCs/>
          <w:sz w:val="24"/>
          <w:szCs w:val="24"/>
          <w:lang w:val="en-GB"/>
        </w:rPr>
        <w:t>Not likely</w:t>
      </w:r>
      <w:r w:rsidRPr="00BE4680">
        <w:rPr>
          <w:rFonts w:ascii="Times New Roman" w:hAnsi="Times New Roman" w:cs="Times New Roman"/>
          <w:bCs/>
          <w:sz w:val="24"/>
          <w:szCs w:val="24"/>
          <w:lang w:val="en-GB"/>
        </w:rPr>
        <w:t>)</w:t>
      </w:r>
    </w:p>
    <w:p w14:paraId="037AF453" w14:textId="472BE871" w:rsidR="009B5385" w:rsidRPr="009B5385" w:rsidRDefault="009B5385" w:rsidP="00BE4680">
      <w:pPr>
        <w:autoSpaceDE w:val="0"/>
        <w:autoSpaceDN w:val="0"/>
        <w:adjustRightInd w:val="0"/>
        <w:spacing w:line="360" w:lineRule="auto"/>
        <w:rPr>
          <w:rFonts w:ascii="Times New Roman" w:hAnsi="Times New Roman" w:cs="Times New Roman"/>
          <w:bCs/>
          <w:iCs/>
          <w:sz w:val="24"/>
          <w:szCs w:val="24"/>
          <w:lang w:val="en-GB"/>
        </w:rPr>
      </w:pPr>
      <w:r>
        <w:rPr>
          <w:rFonts w:ascii="Times New Roman" w:hAnsi="Times New Roman" w:cs="Times New Roman"/>
          <w:bCs/>
          <w:iCs/>
          <w:sz w:val="24"/>
          <w:szCs w:val="24"/>
          <w:lang w:val="en-GB"/>
        </w:rPr>
        <w:t>Risk stage: In project implementation phase</w:t>
      </w:r>
    </w:p>
    <w:p w14:paraId="37EBD5D5" w14:textId="1D737E50" w:rsidR="00DB54A9" w:rsidRPr="00BE4680" w:rsidRDefault="00DB54A9" w:rsidP="00BE4680">
      <w:pPr>
        <w:autoSpaceDE w:val="0"/>
        <w:autoSpaceDN w:val="0"/>
        <w:adjustRightInd w:val="0"/>
        <w:spacing w:line="360" w:lineRule="auto"/>
        <w:rPr>
          <w:rFonts w:ascii="Times New Roman" w:hAnsi="Times New Roman" w:cs="Times New Roman"/>
          <w:bCs/>
          <w:sz w:val="24"/>
          <w:szCs w:val="24"/>
          <w:lang w:val="en-GB"/>
        </w:rPr>
      </w:pPr>
      <w:r w:rsidRPr="00BE4680">
        <w:rPr>
          <w:rFonts w:ascii="Times New Roman" w:hAnsi="Times New Roman" w:cs="Times New Roman"/>
          <w:bCs/>
          <w:sz w:val="24"/>
          <w:szCs w:val="24"/>
          <w:lang w:val="en-GB"/>
        </w:rPr>
        <w:t>Significance level</w:t>
      </w:r>
      <w:r w:rsidRPr="00BE4680">
        <w:rPr>
          <w:rFonts w:ascii="Times New Roman" w:hAnsi="Times New Roman" w:cs="Times New Roman" w:hint="eastAsia"/>
          <w:bCs/>
          <w:sz w:val="24"/>
          <w:szCs w:val="24"/>
          <w:lang w:val="en-GB"/>
        </w:rPr>
        <w:t>：</w:t>
      </w:r>
      <w:r w:rsidR="00B9210E">
        <w:rPr>
          <w:rFonts w:ascii="Times New Roman" w:hAnsi="Times New Roman" w:cs="Times New Roman"/>
          <w:bCs/>
          <w:sz w:val="24"/>
          <w:szCs w:val="24"/>
          <w:lang w:val="en-GB"/>
        </w:rPr>
        <w:t>L</w:t>
      </w:r>
      <w:r w:rsidRPr="00BE4680">
        <w:rPr>
          <w:rFonts w:ascii="Times New Roman" w:hAnsi="Times New Roman" w:cs="Times New Roman"/>
          <w:bCs/>
          <w:sz w:val="24"/>
          <w:szCs w:val="24"/>
          <w:lang w:val="en-GB"/>
        </w:rPr>
        <w:t>ow</w:t>
      </w:r>
    </w:p>
    <w:p w14:paraId="3C0B160F" w14:textId="77777777" w:rsidR="00017CCB" w:rsidRPr="00BE4680" w:rsidRDefault="00017CCB" w:rsidP="00BE4680">
      <w:pPr>
        <w:autoSpaceDE w:val="0"/>
        <w:autoSpaceDN w:val="0"/>
        <w:adjustRightInd w:val="0"/>
        <w:spacing w:line="360" w:lineRule="auto"/>
        <w:rPr>
          <w:rFonts w:ascii="Times New Roman" w:hAnsi="Times New Roman" w:cs="Times New Roman"/>
          <w:bCs/>
          <w:sz w:val="24"/>
          <w:szCs w:val="24"/>
          <w:lang w:val="en-GB"/>
        </w:rPr>
      </w:pPr>
    </w:p>
    <w:p w14:paraId="0FFC18C4" w14:textId="2D5E4D27" w:rsidR="00DB54A9" w:rsidRPr="009E3416" w:rsidRDefault="00DB54A9" w:rsidP="00BE4680">
      <w:pPr>
        <w:autoSpaceDE w:val="0"/>
        <w:autoSpaceDN w:val="0"/>
        <w:adjustRightInd w:val="0"/>
        <w:spacing w:line="360" w:lineRule="auto"/>
        <w:rPr>
          <w:rFonts w:ascii="Times New Roman" w:hAnsi="Times New Roman" w:cs="Times New Roman"/>
          <w:b/>
          <w:kern w:val="0"/>
          <w:sz w:val="24"/>
          <w:szCs w:val="24"/>
          <w:lang w:val="en-GB"/>
        </w:rPr>
      </w:pPr>
      <w:r w:rsidRPr="00BE4680">
        <w:rPr>
          <w:rFonts w:ascii="Times New Roman" w:hAnsi="Times New Roman" w:cs="Times New Roman"/>
          <w:bCs/>
          <w:sz w:val="24"/>
          <w:szCs w:val="24"/>
          <w:u w:val="single"/>
          <w:lang w:val="en-GB"/>
        </w:rPr>
        <w:t>Description of assessment</w:t>
      </w:r>
      <w:r w:rsidR="00280BE8" w:rsidRPr="00BE4680">
        <w:rPr>
          <w:rFonts w:ascii="Times New Roman" w:hAnsi="Times New Roman" w:cs="Times New Roman"/>
          <w:bCs/>
          <w:sz w:val="24"/>
          <w:szCs w:val="24"/>
          <w:u w:val="single"/>
          <w:lang w:val="en-GB"/>
        </w:rPr>
        <w:t>:</w:t>
      </w:r>
    </w:p>
    <w:p w14:paraId="7563B5D2" w14:textId="32685458" w:rsidR="00B9210E" w:rsidRDefault="00DB54A9" w:rsidP="004135D2">
      <w:pPr>
        <w:spacing w:line="360" w:lineRule="auto"/>
        <w:ind w:firstLine="420"/>
        <w:rPr>
          <w:rFonts w:ascii="Times New Roman" w:hAnsi="Times New Roman"/>
          <w:sz w:val="24"/>
          <w:szCs w:val="24"/>
          <w:lang w:val="en-GB"/>
        </w:rPr>
      </w:pPr>
      <w:r w:rsidRPr="009466EF">
        <w:rPr>
          <w:rFonts w:ascii="Times New Roman" w:hAnsi="Times New Roman"/>
          <w:sz w:val="24"/>
          <w:szCs w:val="24"/>
          <w:lang w:val="en-GB"/>
        </w:rPr>
        <w:t>Civil works</w:t>
      </w:r>
      <w:r w:rsidRPr="004F1942">
        <w:rPr>
          <w:rFonts w:ascii="Times New Roman" w:hAnsi="Times New Roman"/>
          <w:sz w:val="24"/>
          <w:szCs w:val="24"/>
          <w:lang w:val="en-GB"/>
        </w:rPr>
        <w:t xml:space="preserve"> in the construction of </w:t>
      </w:r>
      <w:r w:rsidRPr="00B413C7">
        <w:rPr>
          <w:rFonts w:ascii="Times New Roman" w:hAnsi="Times New Roman" w:cs="Times New Roman"/>
          <w:sz w:val="24"/>
          <w:szCs w:val="24"/>
          <w:lang w:val="en-GB"/>
        </w:rPr>
        <w:t>NPs</w:t>
      </w:r>
      <w:r w:rsidR="00424A64" w:rsidRPr="00EB6101">
        <w:rPr>
          <w:rFonts w:ascii="Times New Roman" w:hAnsi="Times New Roman" w:cs="Times New Roman"/>
          <w:sz w:val="24"/>
          <w:szCs w:val="24"/>
        </w:rPr>
        <w:t xml:space="preserve"> at its surrounding entrance community entrance</w:t>
      </w:r>
      <w:r w:rsidRPr="00B413C7">
        <w:rPr>
          <w:rFonts w:ascii="Times New Roman" w:hAnsi="Times New Roman" w:cs="Times New Roman"/>
          <w:sz w:val="24"/>
          <w:szCs w:val="24"/>
          <w:lang w:val="en-GB"/>
        </w:rPr>
        <w:t>,</w:t>
      </w:r>
      <w:r w:rsidRPr="004F1942">
        <w:rPr>
          <w:rFonts w:ascii="Times New Roman" w:hAnsi="Times New Roman"/>
          <w:sz w:val="24"/>
          <w:szCs w:val="24"/>
          <w:lang w:val="en-GB"/>
        </w:rPr>
        <w:t xml:space="preserve"> including </w:t>
      </w:r>
      <w:r w:rsidR="00424A64" w:rsidRPr="00424A64">
        <w:rPr>
          <w:rFonts w:ascii="Times New Roman" w:hAnsi="Times New Roman"/>
          <w:sz w:val="24"/>
          <w:szCs w:val="24"/>
          <w:lang w:val="en-GB"/>
        </w:rPr>
        <w:t xml:space="preserve">some tourist centers </w:t>
      </w:r>
      <w:r w:rsidR="00424A64">
        <w:rPr>
          <w:rFonts w:ascii="Times New Roman" w:hAnsi="Times New Roman" w:hint="eastAsia"/>
          <w:sz w:val="24"/>
          <w:szCs w:val="24"/>
          <w:lang w:val="en-GB"/>
        </w:rPr>
        <w:t>for</w:t>
      </w:r>
      <w:r w:rsidR="00424A64" w:rsidRPr="00424A64">
        <w:rPr>
          <w:rFonts w:ascii="Times New Roman" w:hAnsi="Times New Roman"/>
          <w:sz w:val="24"/>
          <w:szCs w:val="24"/>
          <w:lang w:val="en-GB"/>
        </w:rPr>
        <w:t xml:space="preserve"> nature education</w:t>
      </w:r>
      <w:r w:rsidR="00424A64">
        <w:rPr>
          <w:rFonts w:ascii="Times New Roman" w:hAnsi="Times New Roman" w:hint="eastAsia"/>
          <w:sz w:val="24"/>
          <w:szCs w:val="24"/>
          <w:lang w:val="en-GB"/>
        </w:rPr>
        <w:t>,</w:t>
      </w:r>
      <w:r w:rsidR="00424A64" w:rsidRPr="00424A64">
        <w:rPr>
          <w:rFonts w:ascii="Times New Roman" w:hAnsi="Times New Roman"/>
          <w:sz w:val="24"/>
          <w:szCs w:val="24"/>
          <w:lang w:val="en-GB"/>
        </w:rPr>
        <w:t xml:space="preserve"> </w:t>
      </w:r>
      <w:r w:rsidRPr="004F1942">
        <w:rPr>
          <w:rFonts w:ascii="Times New Roman" w:hAnsi="Times New Roman"/>
          <w:sz w:val="24"/>
          <w:szCs w:val="24"/>
          <w:lang w:val="en-GB"/>
        </w:rPr>
        <w:t>roads built for conservation needs, conservation stations, wells for drinking water for animals, etc.</w:t>
      </w:r>
      <w:r w:rsidR="00143B89">
        <w:rPr>
          <w:rFonts w:ascii="Times New Roman" w:hAnsi="Times New Roman"/>
          <w:sz w:val="24"/>
          <w:szCs w:val="24"/>
          <w:lang w:val="en-GB"/>
        </w:rPr>
        <w:t xml:space="preserve"> have the potential inadvertently</w:t>
      </w:r>
      <w:r w:rsidR="00B9210E">
        <w:rPr>
          <w:rFonts w:ascii="Times New Roman" w:hAnsi="Times New Roman"/>
          <w:sz w:val="24"/>
          <w:szCs w:val="24"/>
          <w:lang w:val="en-GB"/>
        </w:rPr>
        <w:t xml:space="preserve"> to</w:t>
      </w:r>
      <w:r w:rsidR="00143B89">
        <w:rPr>
          <w:rFonts w:ascii="Times New Roman" w:hAnsi="Times New Roman"/>
          <w:sz w:val="24"/>
          <w:szCs w:val="24"/>
          <w:lang w:val="en-GB"/>
        </w:rPr>
        <w:t xml:space="preserve"> bring about </w:t>
      </w:r>
      <w:r w:rsidR="00E43D7C">
        <w:rPr>
          <w:rFonts w:ascii="Times New Roman" w:hAnsi="Times New Roman"/>
          <w:sz w:val="24"/>
          <w:szCs w:val="24"/>
          <w:lang w:val="en-GB"/>
        </w:rPr>
        <w:t>adverse</w:t>
      </w:r>
      <w:r w:rsidR="00143B89">
        <w:rPr>
          <w:rFonts w:ascii="Times New Roman" w:hAnsi="Times New Roman"/>
          <w:sz w:val="24"/>
          <w:szCs w:val="24"/>
          <w:lang w:val="en-GB"/>
        </w:rPr>
        <w:t xml:space="preserve"> environmental impacts.</w:t>
      </w:r>
      <w:r w:rsidRPr="004F1942">
        <w:rPr>
          <w:rFonts w:ascii="Times New Roman" w:hAnsi="Times New Roman"/>
          <w:sz w:val="24"/>
          <w:szCs w:val="24"/>
          <w:lang w:val="en-GB"/>
        </w:rPr>
        <w:t xml:space="preserve"> </w:t>
      </w:r>
      <w:bookmarkStart w:id="73" w:name="_Hlk80796146"/>
      <w:r w:rsidRPr="0067536E">
        <w:rPr>
          <w:rFonts w:ascii="Times New Roman" w:hAnsi="Times New Roman"/>
          <w:sz w:val="24"/>
          <w:szCs w:val="24"/>
          <w:lang w:val="en-GB"/>
        </w:rPr>
        <w:t xml:space="preserve">Most of the </w:t>
      </w:r>
      <w:r w:rsidR="00143B89">
        <w:rPr>
          <w:rFonts w:ascii="Times New Roman" w:hAnsi="Times New Roman"/>
          <w:sz w:val="24"/>
          <w:szCs w:val="24"/>
          <w:lang w:val="en-GB"/>
        </w:rPr>
        <w:t xml:space="preserve">intended </w:t>
      </w:r>
      <w:r w:rsidRPr="0067536E">
        <w:rPr>
          <w:rFonts w:ascii="Times New Roman" w:hAnsi="Times New Roman"/>
          <w:sz w:val="24"/>
          <w:szCs w:val="24"/>
          <w:lang w:val="en-GB"/>
        </w:rPr>
        <w:t>construction is located outside the entrance of the National Park,</w:t>
      </w:r>
      <w:bookmarkEnd w:id="73"/>
      <w:r w:rsidRPr="0067536E">
        <w:rPr>
          <w:rFonts w:ascii="Times New Roman" w:hAnsi="Times New Roman"/>
          <w:sz w:val="24"/>
          <w:szCs w:val="24"/>
          <w:lang w:val="en-GB"/>
        </w:rPr>
        <w:t xml:space="preserve"> </w:t>
      </w:r>
      <w:r w:rsidR="00143B89">
        <w:rPr>
          <w:rFonts w:ascii="Times New Roman" w:hAnsi="Times New Roman"/>
          <w:sz w:val="24"/>
          <w:szCs w:val="24"/>
          <w:lang w:val="en-GB"/>
        </w:rPr>
        <w:t>with some other works taking place</w:t>
      </w:r>
      <w:r w:rsidRPr="0067536E">
        <w:rPr>
          <w:rFonts w:ascii="Times New Roman" w:hAnsi="Times New Roman"/>
          <w:sz w:val="24"/>
          <w:szCs w:val="24"/>
          <w:lang w:val="en-GB"/>
        </w:rPr>
        <w:t xml:space="preserve"> in the general control area</w:t>
      </w:r>
      <w:r>
        <w:rPr>
          <w:rFonts w:ascii="Times New Roman" w:hAnsi="Times New Roman"/>
          <w:sz w:val="24"/>
          <w:szCs w:val="24"/>
          <w:lang w:val="en-GB"/>
        </w:rPr>
        <w:t>.</w:t>
      </w:r>
    </w:p>
    <w:p w14:paraId="4E462BE1" w14:textId="68BEFB49" w:rsidR="004135D2" w:rsidRDefault="004135D2" w:rsidP="004135D2">
      <w:pPr>
        <w:spacing w:line="360" w:lineRule="auto"/>
        <w:ind w:firstLine="420"/>
        <w:rPr>
          <w:rFonts w:ascii="Times New Roman" w:hAnsi="Times New Roman"/>
          <w:sz w:val="24"/>
          <w:szCs w:val="24"/>
          <w:lang w:val="en-GB"/>
        </w:rPr>
      </w:pPr>
      <w:r w:rsidRPr="004135D2">
        <w:rPr>
          <w:rFonts w:ascii="Times New Roman" w:hAnsi="Times New Roman"/>
          <w:sz w:val="24"/>
          <w:szCs w:val="24"/>
          <w:lang w:val="en-GB"/>
        </w:rPr>
        <w:t>Qilian Mountain National Park Administration is responsible for completing these works through special government funds rather than through UNDP/GEF funds or through co</w:t>
      </w:r>
      <w:r w:rsidR="00297746">
        <w:rPr>
          <w:rFonts w:ascii="Times New Roman" w:hAnsi="Times New Roman"/>
          <w:sz w:val="24"/>
          <w:szCs w:val="24"/>
          <w:lang w:val="en-GB"/>
        </w:rPr>
        <w:t>-</w:t>
      </w:r>
      <w:r w:rsidRPr="004135D2">
        <w:rPr>
          <w:rFonts w:ascii="Times New Roman" w:hAnsi="Times New Roman"/>
          <w:sz w:val="24"/>
          <w:szCs w:val="24"/>
          <w:lang w:val="en-GB"/>
        </w:rPr>
        <w:t xml:space="preserve">financing. It is clearly stipulated in the master plan of Qilian Mountain National Park that it is forbidden to build new artificial infrastructure </w:t>
      </w:r>
      <w:r w:rsidR="00297746">
        <w:rPr>
          <w:rFonts w:ascii="Times New Roman" w:hAnsi="Times New Roman"/>
          <w:sz w:val="24"/>
          <w:szCs w:val="24"/>
          <w:lang w:val="en-GB"/>
        </w:rPr>
        <w:t>that is not relevant</w:t>
      </w:r>
      <w:r w:rsidR="00297746" w:rsidRPr="004135D2">
        <w:rPr>
          <w:rFonts w:ascii="Times New Roman" w:hAnsi="Times New Roman"/>
          <w:sz w:val="24"/>
          <w:szCs w:val="24"/>
          <w:lang w:val="en-GB"/>
        </w:rPr>
        <w:t xml:space="preserve"> </w:t>
      </w:r>
      <w:r w:rsidRPr="004135D2">
        <w:rPr>
          <w:rFonts w:ascii="Times New Roman" w:hAnsi="Times New Roman"/>
          <w:sz w:val="24"/>
          <w:szCs w:val="24"/>
          <w:lang w:val="en-GB"/>
        </w:rPr>
        <w:t>to protection and management in the National Park, and</w:t>
      </w:r>
      <w:r w:rsidR="00297746">
        <w:rPr>
          <w:rFonts w:ascii="Times New Roman" w:hAnsi="Times New Roman"/>
          <w:sz w:val="24"/>
          <w:szCs w:val="24"/>
          <w:lang w:val="en-GB"/>
        </w:rPr>
        <w:t xml:space="preserve"> that</w:t>
      </w:r>
      <w:r w:rsidRPr="004135D2">
        <w:rPr>
          <w:rFonts w:ascii="Times New Roman" w:hAnsi="Times New Roman"/>
          <w:sz w:val="24"/>
          <w:szCs w:val="24"/>
          <w:lang w:val="en-GB"/>
        </w:rPr>
        <w:t xml:space="preserve"> the existing necessary facilities for protection can be repaired appropriately.</w:t>
      </w:r>
    </w:p>
    <w:p w14:paraId="3A2508D5" w14:textId="677884F7" w:rsidR="00143B89" w:rsidRDefault="00674E0E">
      <w:pPr>
        <w:spacing w:line="360" w:lineRule="auto"/>
        <w:ind w:firstLine="420"/>
        <w:rPr>
          <w:rFonts w:ascii="Times New Roman" w:hAnsi="Times New Roman"/>
          <w:sz w:val="24"/>
          <w:szCs w:val="24"/>
          <w:lang w:val="en-GB"/>
        </w:rPr>
      </w:pPr>
      <w:r>
        <w:rPr>
          <w:rFonts w:ascii="Times New Roman" w:hAnsi="Times New Roman"/>
          <w:sz w:val="24"/>
          <w:szCs w:val="24"/>
          <w:lang w:val="en-GB"/>
        </w:rPr>
        <w:t xml:space="preserve"> </w:t>
      </w:r>
      <w:r w:rsidR="00153232">
        <w:rPr>
          <w:rFonts w:ascii="Times New Roman" w:hAnsi="Times New Roman"/>
          <w:sz w:val="24"/>
          <w:szCs w:val="24"/>
          <w:lang w:val="en-GB"/>
        </w:rPr>
        <w:t>Construction</w:t>
      </w:r>
      <w:r w:rsidR="00DB54A9" w:rsidRPr="009466EF">
        <w:rPr>
          <w:rFonts w:ascii="Times New Roman" w:hAnsi="Times New Roman"/>
          <w:sz w:val="24"/>
          <w:szCs w:val="24"/>
          <w:lang w:val="en-GB"/>
        </w:rPr>
        <w:t xml:space="preserve"> vehicles and personnel </w:t>
      </w:r>
      <w:r w:rsidR="00153232">
        <w:rPr>
          <w:rFonts w:ascii="Times New Roman" w:hAnsi="Times New Roman"/>
          <w:sz w:val="24"/>
          <w:szCs w:val="24"/>
          <w:lang w:val="en-GB"/>
        </w:rPr>
        <w:t xml:space="preserve">will </w:t>
      </w:r>
      <w:r w:rsidR="00DB54A9" w:rsidRPr="009466EF">
        <w:rPr>
          <w:rFonts w:ascii="Times New Roman" w:hAnsi="Times New Roman"/>
          <w:sz w:val="24"/>
          <w:szCs w:val="24"/>
          <w:lang w:val="en-GB"/>
        </w:rPr>
        <w:t>have to enter and leave the construction area frequently</w:t>
      </w:r>
      <w:r w:rsidR="00DB54A9" w:rsidRPr="004F1942">
        <w:rPr>
          <w:rFonts w:ascii="Times New Roman" w:hAnsi="Times New Roman"/>
          <w:sz w:val="24"/>
          <w:szCs w:val="24"/>
          <w:lang w:val="en-GB"/>
        </w:rPr>
        <w:t xml:space="preserve">, which </w:t>
      </w:r>
      <w:r w:rsidR="00143B89">
        <w:rPr>
          <w:rFonts w:ascii="Times New Roman" w:hAnsi="Times New Roman"/>
          <w:sz w:val="24"/>
          <w:szCs w:val="24"/>
          <w:lang w:val="en-GB"/>
        </w:rPr>
        <w:t>may</w:t>
      </w:r>
      <w:r w:rsidR="00DB54A9" w:rsidRPr="004F1942">
        <w:rPr>
          <w:rFonts w:ascii="Times New Roman" w:hAnsi="Times New Roman"/>
          <w:sz w:val="24"/>
          <w:szCs w:val="24"/>
          <w:lang w:val="en-GB"/>
        </w:rPr>
        <w:t xml:space="preserve"> cause </w:t>
      </w:r>
      <w:r w:rsidR="00153232">
        <w:rPr>
          <w:rFonts w:ascii="Times New Roman" w:hAnsi="Times New Roman"/>
          <w:sz w:val="24"/>
          <w:szCs w:val="24"/>
          <w:lang w:val="en-GB"/>
        </w:rPr>
        <w:t>damage to</w:t>
      </w:r>
      <w:r w:rsidR="00DB54A9" w:rsidRPr="004F1942">
        <w:rPr>
          <w:rFonts w:ascii="Times New Roman" w:hAnsi="Times New Roman"/>
          <w:sz w:val="24"/>
          <w:szCs w:val="24"/>
          <w:lang w:val="en-GB"/>
        </w:rPr>
        <w:t xml:space="preserve"> grassland vegetation in the surrounding areas. </w:t>
      </w:r>
      <w:r w:rsidR="00B9210E">
        <w:rPr>
          <w:rFonts w:ascii="Times New Roman" w:hAnsi="Times New Roman"/>
          <w:sz w:val="24"/>
          <w:szCs w:val="24"/>
          <w:lang w:val="en-GB"/>
        </w:rPr>
        <w:t>Such actions</w:t>
      </w:r>
      <w:r w:rsidR="00DB54A9" w:rsidRPr="004F1942">
        <w:rPr>
          <w:rFonts w:ascii="Times New Roman" w:hAnsi="Times New Roman"/>
          <w:sz w:val="24"/>
          <w:szCs w:val="24"/>
          <w:lang w:val="en-GB"/>
        </w:rPr>
        <w:t xml:space="preserve"> </w:t>
      </w:r>
      <w:r w:rsidR="00143B89">
        <w:rPr>
          <w:rFonts w:ascii="Times New Roman" w:hAnsi="Times New Roman"/>
          <w:sz w:val="24"/>
          <w:szCs w:val="24"/>
          <w:lang w:val="en-GB"/>
        </w:rPr>
        <w:t>may</w:t>
      </w:r>
      <w:r w:rsidR="00DB54A9" w:rsidRPr="004F1942">
        <w:rPr>
          <w:rFonts w:ascii="Times New Roman" w:hAnsi="Times New Roman"/>
          <w:sz w:val="24"/>
          <w:szCs w:val="24"/>
          <w:lang w:val="en-GB"/>
        </w:rPr>
        <w:t xml:space="preserve"> also cause noise</w:t>
      </w:r>
      <w:r w:rsidR="00143B89">
        <w:rPr>
          <w:rFonts w:ascii="Times New Roman" w:hAnsi="Times New Roman"/>
          <w:sz w:val="24"/>
          <w:szCs w:val="24"/>
          <w:lang w:val="en-GB"/>
        </w:rPr>
        <w:t xml:space="preserve">, </w:t>
      </w:r>
      <w:r w:rsidR="00DB54A9" w:rsidRPr="004F1942">
        <w:rPr>
          <w:rFonts w:ascii="Times New Roman" w:hAnsi="Times New Roman"/>
          <w:sz w:val="24"/>
          <w:szCs w:val="24"/>
          <w:lang w:val="en-GB"/>
        </w:rPr>
        <w:t>dust</w:t>
      </w:r>
      <w:r w:rsidR="00143B89">
        <w:rPr>
          <w:rFonts w:ascii="Times New Roman" w:hAnsi="Times New Roman"/>
          <w:sz w:val="24"/>
          <w:szCs w:val="24"/>
          <w:lang w:val="en-GB"/>
        </w:rPr>
        <w:t>, and waste</w:t>
      </w:r>
      <w:r w:rsidR="00DB54A9" w:rsidRPr="004F1942">
        <w:rPr>
          <w:rFonts w:ascii="Times New Roman" w:hAnsi="Times New Roman"/>
          <w:sz w:val="24"/>
          <w:szCs w:val="24"/>
          <w:lang w:val="en-GB"/>
        </w:rPr>
        <w:t xml:space="preserve"> pollution </w:t>
      </w:r>
      <w:r w:rsidR="00143B89">
        <w:rPr>
          <w:rFonts w:ascii="Times New Roman" w:hAnsi="Times New Roman"/>
          <w:sz w:val="24"/>
          <w:szCs w:val="24"/>
          <w:lang w:val="en-GB"/>
        </w:rPr>
        <w:t>in</w:t>
      </w:r>
      <w:r w:rsidR="00DB54A9" w:rsidRPr="004F1942">
        <w:rPr>
          <w:rFonts w:ascii="Times New Roman" w:hAnsi="Times New Roman"/>
          <w:sz w:val="24"/>
          <w:szCs w:val="24"/>
          <w:lang w:val="en-GB"/>
        </w:rPr>
        <w:t xml:space="preserve"> the construction area.</w:t>
      </w:r>
    </w:p>
    <w:p w14:paraId="26B7E587" w14:textId="1AC1C0B8" w:rsidR="00DB54A9" w:rsidRDefault="00DB54A9" w:rsidP="00BE4680">
      <w:pPr>
        <w:spacing w:line="360" w:lineRule="auto"/>
        <w:ind w:firstLine="420"/>
        <w:rPr>
          <w:rFonts w:ascii="Times New Roman" w:hAnsi="Times New Roman"/>
          <w:sz w:val="24"/>
          <w:szCs w:val="24"/>
          <w:lang w:val="en-GB"/>
        </w:rPr>
      </w:pPr>
      <w:r w:rsidRPr="00DC5631">
        <w:rPr>
          <w:rFonts w:ascii="Times New Roman" w:hAnsi="Times New Roman"/>
          <w:sz w:val="24"/>
          <w:szCs w:val="24"/>
          <w:lang w:val="en-GB"/>
        </w:rPr>
        <w:t xml:space="preserve">Many indirect impacts may </w:t>
      </w:r>
      <w:r w:rsidRPr="00DC5631">
        <w:rPr>
          <w:rFonts w:ascii="Times New Roman" w:hAnsi="Times New Roman" w:hint="eastAsia"/>
          <w:sz w:val="24"/>
          <w:szCs w:val="24"/>
          <w:lang w:val="en-GB"/>
        </w:rPr>
        <w:t>also</w:t>
      </w:r>
      <w:r w:rsidRPr="00DC5631">
        <w:rPr>
          <w:rFonts w:ascii="Times New Roman" w:hAnsi="Times New Roman"/>
          <w:sz w:val="24"/>
          <w:szCs w:val="24"/>
          <w:lang w:val="en-GB"/>
        </w:rPr>
        <w:t xml:space="preserve"> arise out of the construction/civil works, which have adverse impacts on migration, reproduction</w:t>
      </w:r>
      <w:r w:rsidR="00153232">
        <w:rPr>
          <w:rFonts w:ascii="Times New Roman" w:hAnsi="Times New Roman"/>
          <w:sz w:val="24"/>
          <w:szCs w:val="24"/>
          <w:lang w:val="en-GB"/>
        </w:rPr>
        <w:t>,</w:t>
      </w:r>
      <w:r w:rsidRPr="00DC5631">
        <w:rPr>
          <w:rFonts w:ascii="Times New Roman" w:hAnsi="Times New Roman"/>
          <w:sz w:val="24"/>
          <w:szCs w:val="24"/>
          <w:lang w:val="en-GB"/>
        </w:rPr>
        <w:t xml:space="preserve"> and habitat integrity of </w:t>
      </w:r>
      <w:r w:rsidR="00FC6358">
        <w:rPr>
          <w:rFonts w:ascii="Times New Roman" w:hAnsi="Times New Roman"/>
          <w:sz w:val="24"/>
          <w:szCs w:val="24"/>
          <w:lang w:val="en-GB"/>
        </w:rPr>
        <w:t xml:space="preserve">various </w:t>
      </w:r>
      <w:r w:rsidRPr="00DC5631">
        <w:rPr>
          <w:rFonts w:ascii="Times New Roman" w:hAnsi="Times New Roman"/>
          <w:sz w:val="24"/>
          <w:szCs w:val="24"/>
          <w:lang w:val="en-GB"/>
        </w:rPr>
        <w:t>species.</w:t>
      </w:r>
      <w:r w:rsidR="00430EE6">
        <w:rPr>
          <w:rFonts w:ascii="Times New Roman" w:hAnsi="Times New Roman"/>
          <w:sz w:val="24"/>
          <w:szCs w:val="24"/>
          <w:lang w:val="en-GB"/>
        </w:rPr>
        <w:t xml:space="preserve"> </w:t>
      </w:r>
      <w:r w:rsidR="00430EE6" w:rsidRPr="00430EE6">
        <w:rPr>
          <w:rFonts w:ascii="Times New Roman" w:hAnsi="Times New Roman"/>
          <w:sz w:val="24"/>
          <w:szCs w:val="24"/>
          <w:lang w:val="en-GB"/>
        </w:rPr>
        <w:t>During the implementation and operation of the project, all activities of the project do not involve any hazard</w:t>
      </w:r>
      <w:r w:rsidR="009A6B48">
        <w:rPr>
          <w:rFonts w:ascii="Times New Roman" w:hAnsi="Times New Roman"/>
          <w:sz w:val="24"/>
          <w:szCs w:val="24"/>
          <w:lang w:val="en-GB"/>
        </w:rPr>
        <w:t>ous</w:t>
      </w:r>
      <w:r w:rsidR="00430EE6" w:rsidRPr="00430EE6">
        <w:rPr>
          <w:rFonts w:ascii="Times New Roman" w:hAnsi="Times New Roman"/>
          <w:sz w:val="24"/>
          <w:szCs w:val="24"/>
          <w:lang w:val="en-GB"/>
        </w:rPr>
        <w:t xml:space="preserve"> chemicals and pesticides.</w:t>
      </w:r>
      <w:r w:rsidRPr="00DC5631">
        <w:rPr>
          <w:rFonts w:ascii="Times New Roman" w:hAnsi="Times New Roman"/>
          <w:sz w:val="24"/>
          <w:szCs w:val="24"/>
          <w:lang w:val="en-GB"/>
        </w:rPr>
        <w:t xml:space="preserve"> </w:t>
      </w:r>
      <w:r w:rsidR="00424A64">
        <w:rPr>
          <w:rFonts w:ascii="Times New Roman" w:hAnsi="Times New Roman"/>
          <w:sz w:val="24"/>
          <w:szCs w:val="24"/>
          <w:lang w:val="en-GB"/>
        </w:rPr>
        <w:t xml:space="preserve">The project </w:t>
      </w:r>
      <w:r w:rsidR="00424A64" w:rsidRPr="00424A64">
        <w:rPr>
          <w:rFonts w:ascii="Times New Roman" w:hAnsi="Times New Roman"/>
          <w:sz w:val="24"/>
          <w:szCs w:val="24"/>
          <w:lang w:val="en-GB"/>
        </w:rPr>
        <w:t>will not include significant development of new or renovated infrastructure. Construction on these scales will not produce a large</w:t>
      </w:r>
      <w:r w:rsidR="00A71BD5">
        <w:rPr>
          <w:rFonts w:ascii="Times New Roman" w:hAnsi="Times New Roman"/>
          <w:sz w:val="24"/>
          <w:szCs w:val="24"/>
          <w:lang w:val="en-GB"/>
        </w:rPr>
        <w:t xml:space="preserve"> amount</w:t>
      </w:r>
      <w:r w:rsidR="00424A64" w:rsidRPr="00424A64">
        <w:rPr>
          <w:rFonts w:ascii="Times New Roman" w:hAnsi="Times New Roman"/>
          <w:sz w:val="24"/>
          <w:szCs w:val="24"/>
          <w:lang w:val="en-GB"/>
        </w:rPr>
        <w:t xml:space="preserve"> of soil erosion, noise and dust pollution, as well as domestic waste pollution. </w:t>
      </w:r>
      <w:r w:rsidR="00E43D7C">
        <w:rPr>
          <w:rFonts w:ascii="Times New Roman" w:hAnsi="Times New Roman"/>
          <w:sz w:val="24"/>
          <w:szCs w:val="24"/>
          <w:lang w:val="en-GB"/>
        </w:rPr>
        <w:t>B</w:t>
      </w:r>
      <w:r w:rsidRPr="00AA4601">
        <w:rPr>
          <w:rFonts w:ascii="Times New Roman" w:hAnsi="Times New Roman"/>
          <w:sz w:val="24"/>
          <w:szCs w:val="24"/>
          <w:lang w:val="en-GB"/>
        </w:rPr>
        <w:t xml:space="preserve">efore the construction of </w:t>
      </w:r>
      <w:r w:rsidRPr="00AA4601">
        <w:rPr>
          <w:rFonts w:ascii="Times New Roman" w:hAnsi="Times New Roman"/>
          <w:sz w:val="24"/>
          <w:szCs w:val="24"/>
          <w:lang w:val="en-GB"/>
        </w:rPr>
        <w:lastRenderedPageBreak/>
        <w:t xml:space="preserve">these </w:t>
      </w:r>
      <w:r>
        <w:rPr>
          <w:rFonts w:ascii="Times New Roman" w:hAnsi="Times New Roman"/>
          <w:sz w:val="24"/>
          <w:szCs w:val="24"/>
          <w:lang w:val="en-GB"/>
        </w:rPr>
        <w:t>civil works</w:t>
      </w:r>
      <w:r w:rsidRPr="00AA4601">
        <w:rPr>
          <w:rFonts w:ascii="Times New Roman" w:hAnsi="Times New Roman"/>
          <w:sz w:val="24"/>
          <w:szCs w:val="24"/>
          <w:lang w:val="en-GB"/>
        </w:rPr>
        <w:t xml:space="preserve">, </w:t>
      </w:r>
      <w:r w:rsidR="00E43D7C">
        <w:rPr>
          <w:rFonts w:ascii="Times New Roman" w:hAnsi="Times New Roman"/>
          <w:sz w:val="24"/>
          <w:szCs w:val="24"/>
          <w:lang w:val="en-GB"/>
        </w:rPr>
        <w:t xml:space="preserve">a focused </w:t>
      </w:r>
      <w:r w:rsidRPr="00AA4601">
        <w:rPr>
          <w:rFonts w:ascii="Times New Roman" w:hAnsi="Times New Roman"/>
          <w:sz w:val="24"/>
          <w:szCs w:val="24"/>
          <w:lang w:val="en-GB"/>
        </w:rPr>
        <w:t>environmental impact assessment needs to be carried out, and the assessment results need to be reported to the environmental management department</w:t>
      </w:r>
      <w:r w:rsidR="00674E0E">
        <w:rPr>
          <w:rFonts w:ascii="Times New Roman" w:hAnsi="Times New Roman"/>
          <w:sz w:val="24"/>
          <w:szCs w:val="24"/>
          <w:lang w:val="en-GB"/>
        </w:rPr>
        <w:t>, following Chinese national EIA protocol and regulation</w:t>
      </w:r>
      <w:r w:rsidRPr="00AA4601">
        <w:rPr>
          <w:rFonts w:ascii="Times New Roman" w:hAnsi="Times New Roman"/>
          <w:sz w:val="24"/>
          <w:szCs w:val="24"/>
          <w:lang w:val="en-GB"/>
        </w:rPr>
        <w:t>.</w:t>
      </w:r>
      <w:r>
        <w:rPr>
          <w:rFonts w:ascii="Times New Roman" w:hAnsi="Times New Roman" w:hint="eastAsia"/>
          <w:sz w:val="24"/>
          <w:szCs w:val="24"/>
          <w:lang w:val="en-GB"/>
        </w:rPr>
        <w:t xml:space="preserve"> </w:t>
      </w:r>
      <w:r w:rsidRPr="00DC5631">
        <w:rPr>
          <w:rFonts w:ascii="Times New Roman" w:hAnsi="Times New Roman"/>
          <w:sz w:val="24"/>
          <w:szCs w:val="24"/>
          <w:lang w:val="en-GB"/>
        </w:rPr>
        <w:t>The negative</w:t>
      </w:r>
      <w:r w:rsidRPr="00DC5631">
        <w:rPr>
          <w:rFonts w:ascii="Times New Roman" w:hAnsi="Times New Roman" w:hint="eastAsia"/>
          <w:sz w:val="24"/>
          <w:szCs w:val="24"/>
          <w:lang w:val="en-GB"/>
        </w:rPr>
        <w:t xml:space="preserve"> </w:t>
      </w:r>
      <w:r w:rsidRPr="00DC5631">
        <w:rPr>
          <w:rFonts w:ascii="Times New Roman" w:hAnsi="Times New Roman"/>
          <w:sz w:val="24"/>
          <w:szCs w:val="24"/>
          <w:lang w:val="en-GB"/>
        </w:rPr>
        <w:t xml:space="preserve">environmental effects can be taken care of at an early stage through proper engineering </w:t>
      </w:r>
      <w:r w:rsidR="00C31EB6">
        <w:rPr>
          <w:rFonts w:ascii="Times New Roman" w:hAnsi="Times New Roman"/>
          <w:sz w:val="24"/>
          <w:szCs w:val="24"/>
          <w:lang w:val="en-GB"/>
        </w:rPr>
        <w:t>design</w:t>
      </w:r>
      <w:r w:rsidRPr="00DC5631">
        <w:rPr>
          <w:rFonts w:ascii="Times New Roman" w:hAnsi="Times New Roman"/>
          <w:sz w:val="24"/>
          <w:szCs w:val="24"/>
          <w:lang w:val="en-GB"/>
        </w:rPr>
        <w:t>.</w:t>
      </w:r>
      <w:r>
        <w:rPr>
          <w:rFonts w:ascii="Times New Roman" w:hAnsi="Times New Roman"/>
          <w:sz w:val="24"/>
          <w:szCs w:val="24"/>
          <w:lang w:val="en-GB"/>
        </w:rPr>
        <w:t xml:space="preserve"> </w:t>
      </w:r>
      <w:r w:rsidRPr="00DC5631">
        <w:rPr>
          <w:rFonts w:ascii="Times New Roman" w:hAnsi="Times New Roman"/>
          <w:sz w:val="24"/>
          <w:szCs w:val="24"/>
          <w:lang w:val="en-GB"/>
        </w:rPr>
        <w:t xml:space="preserve">Most of the </w:t>
      </w:r>
      <w:r w:rsidR="00FC6358">
        <w:rPr>
          <w:rFonts w:ascii="Times New Roman" w:hAnsi="Times New Roman"/>
          <w:sz w:val="24"/>
          <w:szCs w:val="24"/>
          <w:lang w:val="en-GB"/>
        </w:rPr>
        <w:t>potential</w:t>
      </w:r>
      <w:r w:rsidR="00FC6358" w:rsidRPr="00DC5631">
        <w:rPr>
          <w:rFonts w:ascii="Times New Roman" w:hAnsi="Times New Roman"/>
          <w:sz w:val="24"/>
          <w:szCs w:val="24"/>
          <w:lang w:val="en-GB"/>
        </w:rPr>
        <w:t xml:space="preserve"> </w:t>
      </w:r>
      <w:r w:rsidRPr="00DC5631">
        <w:rPr>
          <w:rFonts w:ascii="Times New Roman" w:hAnsi="Times New Roman"/>
          <w:sz w:val="24"/>
          <w:szCs w:val="24"/>
          <w:lang w:val="en-GB"/>
        </w:rPr>
        <w:t>adverse environmental impacts are related to construction works which are</w:t>
      </w:r>
      <w:r w:rsidR="00C31EB6">
        <w:rPr>
          <w:rFonts w:ascii="Times New Roman" w:hAnsi="Times New Roman"/>
          <w:sz w:val="24"/>
          <w:szCs w:val="24"/>
          <w:lang w:val="en-GB"/>
        </w:rPr>
        <w:t xml:space="preserve"> to some degree</w:t>
      </w:r>
      <w:r w:rsidRPr="00DC5631">
        <w:rPr>
          <w:rFonts w:ascii="Times New Roman" w:hAnsi="Times New Roman" w:hint="eastAsia"/>
          <w:sz w:val="24"/>
          <w:szCs w:val="24"/>
          <w:lang w:val="en-GB"/>
        </w:rPr>
        <w:t xml:space="preserve"> </w:t>
      </w:r>
      <w:r w:rsidRPr="00DC5631">
        <w:rPr>
          <w:rFonts w:ascii="Times New Roman" w:hAnsi="Times New Roman"/>
          <w:sz w:val="24"/>
          <w:szCs w:val="24"/>
          <w:lang w:val="en-GB"/>
        </w:rPr>
        <w:t>inevitable</w:t>
      </w:r>
      <w:r w:rsidR="00C31EB6">
        <w:rPr>
          <w:rFonts w:ascii="Times New Roman" w:hAnsi="Times New Roman"/>
          <w:sz w:val="24"/>
          <w:szCs w:val="24"/>
          <w:lang w:val="en-GB"/>
        </w:rPr>
        <w:t>,</w:t>
      </w:r>
      <w:r w:rsidRPr="00DC5631">
        <w:rPr>
          <w:rFonts w:ascii="Times New Roman" w:hAnsi="Times New Roman"/>
          <w:sz w:val="24"/>
          <w:szCs w:val="24"/>
          <w:lang w:val="en-GB"/>
        </w:rPr>
        <w:t xml:space="preserve"> </w:t>
      </w:r>
      <w:r w:rsidR="00C31EB6">
        <w:rPr>
          <w:rFonts w:ascii="Times New Roman" w:hAnsi="Times New Roman"/>
          <w:sz w:val="24"/>
          <w:szCs w:val="24"/>
          <w:lang w:val="en-GB"/>
        </w:rPr>
        <w:t>but the magnitude of these impacts can be mitigated through proper site management</w:t>
      </w:r>
      <w:r w:rsidRPr="00DC5631">
        <w:rPr>
          <w:rFonts w:ascii="Times New Roman" w:hAnsi="Times New Roman"/>
          <w:sz w:val="24"/>
          <w:szCs w:val="24"/>
          <w:lang w:val="en-GB"/>
        </w:rPr>
        <w:t xml:space="preserve">. </w:t>
      </w:r>
      <w:r>
        <w:rPr>
          <w:rFonts w:ascii="Times New Roman" w:hAnsi="Times New Roman"/>
          <w:sz w:val="24"/>
          <w:szCs w:val="24"/>
          <w:lang w:val="en-GB"/>
        </w:rPr>
        <w:t xml:space="preserve">In addition, all </w:t>
      </w:r>
      <w:r w:rsidR="00FC6358">
        <w:rPr>
          <w:rFonts w:ascii="Times New Roman" w:hAnsi="Times New Roman"/>
          <w:sz w:val="24"/>
          <w:szCs w:val="24"/>
          <w:lang w:val="en-GB"/>
        </w:rPr>
        <w:t xml:space="preserve">of </w:t>
      </w:r>
      <w:r>
        <w:rPr>
          <w:rFonts w:ascii="Times New Roman" w:hAnsi="Times New Roman"/>
          <w:sz w:val="24"/>
          <w:szCs w:val="24"/>
          <w:lang w:val="en-GB"/>
        </w:rPr>
        <w:t xml:space="preserve">these works will be not carried out </w:t>
      </w:r>
      <w:r w:rsidR="00FC6358">
        <w:rPr>
          <w:rFonts w:ascii="Times New Roman" w:hAnsi="Times New Roman"/>
          <w:sz w:val="24"/>
          <w:szCs w:val="24"/>
          <w:lang w:val="en-GB"/>
        </w:rPr>
        <w:t>using</w:t>
      </w:r>
      <w:r w:rsidR="00FC6358" w:rsidRPr="00AA4601">
        <w:rPr>
          <w:rFonts w:ascii="Times New Roman" w:hAnsi="Times New Roman"/>
          <w:sz w:val="24"/>
          <w:szCs w:val="24"/>
          <w:lang w:val="en-GB"/>
        </w:rPr>
        <w:t xml:space="preserve"> </w:t>
      </w:r>
      <w:r w:rsidRPr="00AA4601">
        <w:rPr>
          <w:rFonts w:ascii="Times New Roman" w:hAnsi="Times New Roman"/>
          <w:sz w:val="24"/>
          <w:szCs w:val="24"/>
          <w:lang w:val="en-GB"/>
        </w:rPr>
        <w:t>UNDP/GEF funds or through co-financing</w:t>
      </w:r>
      <w:r>
        <w:rPr>
          <w:rFonts w:ascii="Times New Roman" w:hAnsi="Times New Roman"/>
          <w:sz w:val="24"/>
          <w:szCs w:val="24"/>
          <w:lang w:val="en-GB"/>
        </w:rPr>
        <w:t xml:space="preserve"> funds.</w:t>
      </w:r>
    </w:p>
    <w:p w14:paraId="142FBCCB" w14:textId="49AC7F70" w:rsidR="00E53465" w:rsidRDefault="00E53465" w:rsidP="00BE4680">
      <w:pPr>
        <w:spacing w:line="360" w:lineRule="auto"/>
        <w:ind w:firstLine="420"/>
        <w:rPr>
          <w:rFonts w:ascii="Times New Roman" w:hAnsi="Times New Roman"/>
          <w:sz w:val="24"/>
          <w:szCs w:val="24"/>
          <w:lang w:val="en-GB"/>
        </w:rPr>
      </w:pPr>
      <w:r>
        <w:rPr>
          <w:rFonts w:ascii="Times New Roman" w:hAnsi="Times New Roman"/>
          <w:sz w:val="24"/>
          <w:szCs w:val="24"/>
          <w:lang w:val="en-GB"/>
        </w:rPr>
        <w:t xml:space="preserve">Any materials that are required to be purchased for the implementation of construction/civil works will not be purchased from regions that inherently present significant risks of interference with critical habitats. </w:t>
      </w:r>
      <w:r w:rsidR="0031409F">
        <w:rPr>
          <w:rFonts w:ascii="Times New Roman" w:hAnsi="Times New Roman"/>
          <w:sz w:val="24"/>
          <w:szCs w:val="24"/>
          <w:lang w:val="en-GB"/>
        </w:rPr>
        <w:t>Monitoring reports produced throughout implementation must include details regarding the</w:t>
      </w:r>
      <w:r w:rsidR="00B238AD">
        <w:rPr>
          <w:rFonts w:ascii="Times New Roman" w:hAnsi="Times New Roman"/>
          <w:sz w:val="24"/>
          <w:szCs w:val="24"/>
          <w:lang w:val="en-GB"/>
        </w:rPr>
        <w:t xml:space="preserve"> origin and</w:t>
      </w:r>
      <w:r w:rsidR="0031409F">
        <w:rPr>
          <w:rFonts w:ascii="Times New Roman" w:hAnsi="Times New Roman"/>
          <w:sz w:val="24"/>
          <w:szCs w:val="24"/>
          <w:lang w:val="en-GB"/>
        </w:rPr>
        <w:t xml:space="preserve"> supply chain </w:t>
      </w:r>
      <w:r w:rsidR="00B238AD">
        <w:rPr>
          <w:rFonts w:ascii="Times New Roman" w:hAnsi="Times New Roman"/>
          <w:sz w:val="24"/>
          <w:szCs w:val="24"/>
          <w:lang w:val="en-GB"/>
        </w:rPr>
        <w:t>of</w:t>
      </w:r>
      <w:r w:rsidR="0031409F">
        <w:rPr>
          <w:rFonts w:ascii="Times New Roman" w:hAnsi="Times New Roman"/>
          <w:sz w:val="24"/>
          <w:szCs w:val="24"/>
          <w:lang w:val="en-GB"/>
        </w:rPr>
        <w:t xml:space="preserve"> any materials acquired for project activities</w:t>
      </w:r>
      <w:r w:rsidR="00B238AD">
        <w:rPr>
          <w:rFonts w:ascii="Times New Roman" w:hAnsi="Times New Roman"/>
          <w:sz w:val="24"/>
          <w:szCs w:val="24"/>
          <w:lang w:val="en-GB"/>
        </w:rPr>
        <w:t>.</w:t>
      </w:r>
    </w:p>
    <w:p w14:paraId="3E4778C1" w14:textId="77777777" w:rsidR="00424A64" w:rsidRDefault="00424A64" w:rsidP="00BE4680">
      <w:pPr>
        <w:spacing w:line="360" w:lineRule="auto"/>
        <w:ind w:firstLine="420"/>
        <w:rPr>
          <w:rFonts w:ascii="Times New Roman" w:hAnsi="Times New Roman"/>
          <w:sz w:val="24"/>
          <w:szCs w:val="24"/>
          <w:lang w:val="en-GB"/>
        </w:rPr>
      </w:pPr>
    </w:p>
    <w:p w14:paraId="4EAC04EA" w14:textId="77777777" w:rsidR="00DB54A9" w:rsidRDefault="00DB54A9" w:rsidP="00DB54A9">
      <w:pPr>
        <w:autoSpaceDE w:val="0"/>
        <w:autoSpaceDN w:val="0"/>
        <w:adjustRightInd w:val="0"/>
        <w:jc w:val="left"/>
        <w:rPr>
          <w:rFonts w:ascii="Times New Roman" w:hAnsi="Times New Roman" w:cs="Times New Roman"/>
          <w:sz w:val="24"/>
          <w:szCs w:val="24"/>
          <w:lang w:val="en-GB"/>
        </w:rPr>
      </w:pPr>
    </w:p>
    <w:p w14:paraId="384564FE" w14:textId="22F6CA78" w:rsidR="00DB54A9" w:rsidRDefault="00153232" w:rsidP="00DB54A9">
      <w:pPr>
        <w:autoSpaceDE w:val="0"/>
        <w:autoSpaceDN w:val="0"/>
        <w:adjustRightInd w:val="0"/>
        <w:spacing w:line="360" w:lineRule="auto"/>
        <w:rPr>
          <w:rFonts w:ascii="Times New Roman" w:hAnsi="Times New Roman" w:cs="Times New Roman"/>
          <w:b/>
          <w:kern w:val="0"/>
          <w:sz w:val="24"/>
          <w:szCs w:val="24"/>
        </w:rPr>
      </w:pPr>
      <w:r>
        <w:rPr>
          <w:rFonts w:ascii="Times New Roman" w:hAnsi="Times New Roman" w:cs="Times New Roman"/>
          <w:b/>
          <w:kern w:val="0"/>
          <w:sz w:val="24"/>
          <w:szCs w:val="24"/>
        </w:rPr>
        <w:t>Component (c):</w:t>
      </w:r>
      <w:r w:rsidR="00DB54A9" w:rsidRPr="00F831E3">
        <w:rPr>
          <w:rFonts w:ascii="Times New Roman" w:hAnsi="Times New Roman" w:cs="Times New Roman"/>
          <w:b/>
          <w:kern w:val="0"/>
          <w:sz w:val="24"/>
          <w:szCs w:val="24"/>
        </w:rPr>
        <w:t xml:space="preserve"> The increase of visitors to QMNP and the relevant activities without strict control </w:t>
      </w:r>
      <w:r w:rsidR="00145ED7">
        <w:rPr>
          <w:rFonts w:ascii="Times New Roman" w:hAnsi="Times New Roman" w:cs="Times New Roman"/>
          <w:b/>
          <w:kern w:val="0"/>
          <w:sz w:val="24"/>
          <w:szCs w:val="24"/>
        </w:rPr>
        <w:t>may</w:t>
      </w:r>
      <w:r w:rsidR="00DB54A9" w:rsidRPr="00F831E3">
        <w:rPr>
          <w:rFonts w:ascii="Times New Roman" w:hAnsi="Times New Roman" w:cs="Times New Roman"/>
          <w:b/>
          <w:kern w:val="0"/>
          <w:sz w:val="24"/>
          <w:szCs w:val="24"/>
        </w:rPr>
        <w:t xml:space="preserve"> cause interference to the natural environment</w:t>
      </w:r>
      <w:r w:rsidR="00145ED7">
        <w:rPr>
          <w:rFonts w:ascii="Times New Roman" w:hAnsi="Times New Roman" w:cs="Times New Roman"/>
          <w:b/>
          <w:kern w:val="0"/>
          <w:sz w:val="24"/>
          <w:szCs w:val="24"/>
        </w:rPr>
        <w:t xml:space="preserve">, </w:t>
      </w:r>
      <w:r w:rsidR="00DB54A9" w:rsidRPr="00F831E3">
        <w:rPr>
          <w:rFonts w:ascii="Times New Roman" w:hAnsi="Times New Roman" w:cs="Times New Roman"/>
          <w:b/>
          <w:kern w:val="0"/>
          <w:sz w:val="24"/>
          <w:szCs w:val="24"/>
        </w:rPr>
        <w:t>wildlife habitat</w:t>
      </w:r>
      <w:r w:rsidR="00145ED7">
        <w:rPr>
          <w:rFonts w:ascii="Times New Roman" w:hAnsi="Times New Roman" w:cs="Times New Roman"/>
          <w:b/>
          <w:kern w:val="0"/>
          <w:sz w:val="24"/>
          <w:szCs w:val="24"/>
        </w:rPr>
        <w:t>s,</w:t>
      </w:r>
      <w:r w:rsidR="00DB54A9" w:rsidRPr="00F831E3">
        <w:rPr>
          <w:rFonts w:ascii="Times New Roman" w:hAnsi="Times New Roman" w:cs="Times New Roman"/>
          <w:b/>
          <w:kern w:val="0"/>
          <w:sz w:val="24"/>
          <w:szCs w:val="24"/>
        </w:rPr>
        <w:t xml:space="preserve"> behaviour, and also </w:t>
      </w:r>
      <w:r w:rsidR="00145ED7">
        <w:rPr>
          <w:rFonts w:ascii="Times New Roman" w:hAnsi="Times New Roman" w:cs="Times New Roman"/>
          <w:b/>
          <w:kern w:val="0"/>
          <w:sz w:val="24"/>
          <w:szCs w:val="24"/>
        </w:rPr>
        <w:t xml:space="preserve">may potentially </w:t>
      </w:r>
      <w:r w:rsidR="00DB54A9" w:rsidRPr="00F831E3">
        <w:rPr>
          <w:rFonts w:ascii="Times New Roman" w:hAnsi="Times New Roman" w:cs="Times New Roman"/>
          <w:b/>
          <w:kern w:val="0"/>
          <w:sz w:val="24"/>
          <w:szCs w:val="24"/>
        </w:rPr>
        <w:t>lead to the introduction of invasive alien species.</w:t>
      </w:r>
    </w:p>
    <w:p w14:paraId="594031E6" w14:textId="77777777" w:rsidR="00DB54A9" w:rsidRPr="00F831E3" w:rsidRDefault="00DB54A9" w:rsidP="00DB54A9">
      <w:pPr>
        <w:autoSpaceDE w:val="0"/>
        <w:autoSpaceDN w:val="0"/>
        <w:adjustRightInd w:val="0"/>
        <w:spacing w:line="360" w:lineRule="auto"/>
        <w:rPr>
          <w:rFonts w:ascii="Times New Roman" w:hAnsi="Times New Roman" w:cs="Times New Roman"/>
          <w:b/>
          <w:kern w:val="0"/>
          <w:sz w:val="24"/>
          <w:szCs w:val="24"/>
        </w:rPr>
      </w:pPr>
    </w:p>
    <w:p w14:paraId="66D53D5D" w14:textId="301C40ED" w:rsidR="00280BE8" w:rsidRPr="00BE4680" w:rsidRDefault="00280BE8" w:rsidP="00BE4680">
      <w:pPr>
        <w:autoSpaceDE w:val="0"/>
        <w:autoSpaceDN w:val="0"/>
        <w:adjustRightInd w:val="0"/>
        <w:spacing w:line="360" w:lineRule="auto"/>
        <w:rPr>
          <w:rFonts w:ascii="Times New Roman" w:hAnsi="Times New Roman" w:cs="Times New Roman"/>
          <w:bCs/>
          <w:iCs/>
          <w:sz w:val="24"/>
          <w:szCs w:val="24"/>
          <w:lang w:val="en-GB"/>
        </w:rPr>
      </w:pPr>
      <w:r w:rsidRPr="00BE4680">
        <w:rPr>
          <w:rFonts w:ascii="Times New Roman" w:hAnsi="Times New Roman" w:cs="Times New Roman"/>
          <w:bCs/>
          <w:iCs/>
          <w:sz w:val="24"/>
          <w:szCs w:val="24"/>
          <w:lang w:val="en-GB"/>
        </w:rPr>
        <w:t>Impact: 2</w:t>
      </w:r>
      <w:r w:rsidR="000C2040" w:rsidRPr="00BE4680">
        <w:rPr>
          <w:rFonts w:ascii="Times New Roman" w:hAnsi="Times New Roman" w:cs="Times New Roman"/>
          <w:bCs/>
          <w:iCs/>
          <w:sz w:val="24"/>
          <w:szCs w:val="24"/>
          <w:lang w:val="en-GB"/>
        </w:rPr>
        <w:t xml:space="preserve"> (Minor)</w:t>
      </w:r>
    </w:p>
    <w:p w14:paraId="57897429" w14:textId="49C4FA15" w:rsidR="00280BE8" w:rsidRPr="00BE4680" w:rsidRDefault="00280BE8" w:rsidP="00BE4680">
      <w:pPr>
        <w:autoSpaceDE w:val="0"/>
        <w:autoSpaceDN w:val="0"/>
        <w:adjustRightInd w:val="0"/>
        <w:spacing w:line="360" w:lineRule="auto"/>
        <w:rPr>
          <w:rFonts w:ascii="Times New Roman" w:hAnsi="Times New Roman" w:cs="Times New Roman"/>
          <w:bCs/>
          <w:iCs/>
          <w:sz w:val="24"/>
          <w:szCs w:val="24"/>
          <w:lang w:val="en-GB"/>
        </w:rPr>
      </w:pPr>
      <w:r w:rsidRPr="00BE4680">
        <w:rPr>
          <w:rFonts w:ascii="Times New Roman" w:hAnsi="Times New Roman" w:cs="Times New Roman"/>
          <w:bCs/>
          <w:iCs/>
          <w:sz w:val="24"/>
          <w:szCs w:val="24"/>
          <w:lang w:val="en-GB"/>
        </w:rPr>
        <w:t>Probability: 3</w:t>
      </w:r>
      <w:r w:rsidR="000C2040" w:rsidRPr="00BE4680">
        <w:rPr>
          <w:rFonts w:ascii="Times New Roman" w:hAnsi="Times New Roman" w:cs="Times New Roman"/>
          <w:bCs/>
          <w:iCs/>
          <w:sz w:val="24"/>
          <w:szCs w:val="24"/>
          <w:lang w:val="en-GB"/>
        </w:rPr>
        <w:t xml:space="preserve"> (Moderately Likely)</w:t>
      </w:r>
    </w:p>
    <w:p w14:paraId="42C85FA4" w14:textId="2561E7A9" w:rsidR="009B5385" w:rsidRPr="009B5385" w:rsidRDefault="009B5385" w:rsidP="00BE4680">
      <w:pPr>
        <w:autoSpaceDE w:val="0"/>
        <w:autoSpaceDN w:val="0"/>
        <w:adjustRightInd w:val="0"/>
        <w:spacing w:line="360" w:lineRule="auto"/>
        <w:rPr>
          <w:rFonts w:ascii="Times New Roman" w:hAnsi="Times New Roman" w:cs="Times New Roman"/>
          <w:bCs/>
          <w:iCs/>
          <w:sz w:val="24"/>
          <w:szCs w:val="24"/>
          <w:lang w:val="en-GB"/>
        </w:rPr>
      </w:pPr>
      <w:r>
        <w:rPr>
          <w:rFonts w:ascii="Times New Roman" w:hAnsi="Times New Roman" w:cs="Times New Roman"/>
          <w:bCs/>
          <w:iCs/>
          <w:sz w:val="24"/>
          <w:szCs w:val="24"/>
          <w:lang w:val="en-GB"/>
        </w:rPr>
        <w:t>Risk stage: In project operation phase</w:t>
      </w:r>
    </w:p>
    <w:p w14:paraId="0EC7254A" w14:textId="7A8105CC" w:rsidR="00DB54A9" w:rsidRPr="00BE4680" w:rsidRDefault="00DB54A9" w:rsidP="00BE4680">
      <w:pPr>
        <w:autoSpaceDE w:val="0"/>
        <w:autoSpaceDN w:val="0"/>
        <w:adjustRightInd w:val="0"/>
        <w:spacing w:line="360" w:lineRule="auto"/>
        <w:rPr>
          <w:rFonts w:ascii="Times New Roman" w:hAnsi="Times New Roman" w:cs="Times New Roman"/>
          <w:bCs/>
          <w:iCs/>
          <w:sz w:val="24"/>
          <w:szCs w:val="24"/>
          <w:lang w:val="en-GB"/>
        </w:rPr>
      </w:pPr>
      <w:r w:rsidRPr="00BE4680">
        <w:rPr>
          <w:rFonts w:ascii="Times New Roman" w:hAnsi="Times New Roman" w:cs="Times New Roman"/>
          <w:bCs/>
          <w:iCs/>
          <w:sz w:val="24"/>
          <w:szCs w:val="24"/>
          <w:lang w:val="en-GB"/>
        </w:rPr>
        <w:t>Significance level</w:t>
      </w:r>
      <w:r w:rsidRPr="00BE4680">
        <w:rPr>
          <w:rFonts w:ascii="Times New Roman" w:hAnsi="Times New Roman" w:cs="Times New Roman"/>
          <w:bCs/>
          <w:iCs/>
          <w:sz w:val="24"/>
          <w:szCs w:val="24"/>
          <w:lang w:val="en-GB"/>
        </w:rPr>
        <w:t>：</w:t>
      </w:r>
      <w:r w:rsidRPr="00BE4680">
        <w:rPr>
          <w:rFonts w:ascii="Times New Roman" w:hAnsi="Times New Roman" w:cs="Times New Roman"/>
          <w:bCs/>
          <w:iCs/>
          <w:sz w:val="24"/>
          <w:szCs w:val="24"/>
          <w:lang w:val="en-GB"/>
        </w:rPr>
        <w:t>Moderate</w:t>
      </w:r>
    </w:p>
    <w:p w14:paraId="50C05DF0" w14:textId="77777777" w:rsidR="00017CCB" w:rsidRPr="00BE4680" w:rsidRDefault="00017CCB" w:rsidP="00BE4680">
      <w:pPr>
        <w:autoSpaceDE w:val="0"/>
        <w:autoSpaceDN w:val="0"/>
        <w:adjustRightInd w:val="0"/>
        <w:spacing w:line="360" w:lineRule="auto"/>
        <w:rPr>
          <w:rFonts w:ascii="Times New Roman" w:hAnsi="Times New Roman" w:cs="Times New Roman"/>
          <w:bCs/>
          <w:iCs/>
          <w:sz w:val="24"/>
          <w:szCs w:val="24"/>
          <w:lang w:val="en-GB"/>
        </w:rPr>
      </w:pPr>
    </w:p>
    <w:p w14:paraId="3945091E" w14:textId="2360DFD0" w:rsidR="00DB54A9" w:rsidRDefault="00DB54A9" w:rsidP="00BE4680">
      <w:pPr>
        <w:autoSpaceDE w:val="0"/>
        <w:autoSpaceDN w:val="0"/>
        <w:adjustRightInd w:val="0"/>
        <w:spacing w:line="360" w:lineRule="auto"/>
        <w:rPr>
          <w:b/>
          <w:i/>
          <w:sz w:val="24"/>
          <w:szCs w:val="24"/>
          <w:lang w:val="en-GB"/>
        </w:rPr>
      </w:pPr>
      <w:r w:rsidRPr="00BE4680">
        <w:rPr>
          <w:rFonts w:ascii="Times New Roman" w:hAnsi="Times New Roman" w:cs="Times New Roman"/>
          <w:bCs/>
          <w:iCs/>
          <w:sz w:val="24"/>
          <w:szCs w:val="24"/>
          <w:u w:val="single"/>
          <w:lang w:val="en-GB"/>
        </w:rPr>
        <w:t>Description of assessment</w:t>
      </w:r>
      <w:r w:rsidR="00280BE8" w:rsidRPr="00BE4680">
        <w:rPr>
          <w:rFonts w:ascii="Times New Roman" w:hAnsi="Times New Roman" w:cs="Times New Roman"/>
          <w:bCs/>
          <w:iCs/>
          <w:sz w:val="24"/>
          <w:szCs w:val="24"/>
          <w:u w:val="single"/>
          <w:lang w:val="en-GB"/>
        </w:rPr>
        <w:t>:</w:t>
      </w:r>
    </w:p>
    <w:p w14:paraId="287B8E3B" w14:textId="233F658D" w:rsidR="00DB54A9" w:rsidRDefault="004A2DD9" w:rsidP="00BE4680">
      <w:pPr>
        <w:autoSpaceDE w:val="0"/>
        <w:autoSpaceDN w:val="0"/>
        <w:adjustRightInd w:val="0"/>
        <w:spacing w:line="360" w:lineRule="auto"/>
        <w:ind w:firstLine="420"/>
        <w:rPr>
          <w:rFonts w:ascii="Times New Roman" w:hAnsi="Times New Roman"/>
          <w:sz w:val="24"/>
          <w:szCs w:val="24"/>
          <w:lang w:val="en-GB"/>
        </w:rPr>
      </w:pPr>
      <w:r>
        <w:rPr>
          <w:rFonts w:ascii="Times New Roman" w:hAnsi="Times New Roman"/>
          <w:sz w:val="24"/>
          <w:szCs w:val="24"/>
          <w:lang w:val="en-GB"/>
        </w:rPr>
        <w:t>Following t</w:t>
      </w:r>
      <w:r w:rsidR="00DB54A9" w:rsidRPr="00F831E3">
        <w:rPr>
          <w:rFonts w:ascii="Times New Roman" w:hAnsi="Times New Roman"/>
          <w:sz w:val="24"/>
          <w:szCs w:val="24"/>
          <w:lang w:val="en-GB"/>
        </w:rPr>
        <w:t xml:space="preserve">he construction of </w:t>
      </w:r>
      <w:r w:rsidR="00DB54A9">
        <w:rPr>
          <w:rFonts w:ascii="Times New Roman" w:hAnsi="Times New Roman"/>
          <w:sz w:val="24"/>
          <w:szCs w:val="24"/>
          <w:lang w:val="en-GB"/>
        </w:rPr>
        <w:t>QM</w:t>
      </w:r>
      <w:r w:rsidR="00DB54A9" w:rsidRPr="00F831E3">
        <w:rPr>
          <w:rFonts w:ascii="Times New Roman" w:hAnsi="Times New Roman"/>
          <w:sz w:val="24"/>
          <w:szCs w:val="24"/>
          <w:lang w:val="en-GB"/>
        </w:rPr>
        <w:t>NP,</w:t>
      </w:r>
      <w:r>
        <w:rPr>
          <w:rFonts w:ascii="Times New Roman" w:hAnsi="Times New Roman"/>
          <w:sz w:val="24"/>
          <w:szCs w:val="24"/>
          <w:lang w:val="en-GB"/>
        </w:rPr>
        <w:t xml:space="preserve"> it is expected that the </w:t>
      </w:r>
      <w:r w:rsidR="00153232">
        <w:rPr>
          <w:rFonts w:ascii="Times New Roman" w:hAnsi="Times New Roman"/>
          <w:sz w:val="24"/>
          <w:szCs w:val="24"/>
          <w:lang w:val="en-GB"/>
        </w:rPr>
        <w:t>number</w:t>
      </w:r>
      <w:r>
        <w:rPr>
          <w:rFonts w:ascii="Times New Roman" w:hAnsi="Times New Roman"/>
          <w:sz w:val="24"/>
          <w:szCs w:val="24"/>
          <w:lang w:val="en-GB"/>
        </w:rPr>
        <w:t xml:space="preserve"> of visitors to the area will increase.</w:t>
      </w:r>
      <w:r w:rsidR="00DB54A9" w:rsidRPr="00F831E3">
        <w:rPr>
          <w:rFonts w:ascii="Times New Roman" w:hAnsi="Times New Roman"/>
          <w:sz w:val="24"/>
          <w:szCs w:val="24"/>
          <w:lang w:val="en-GB"/>
        </w:rPr>
        <w:t xml:space="preserve"> </w:t>
      </w:r>
      <w:r>
        <w:rPr>
          <w:rFonts w:ascii="Times New Roman" w:hAnsi="Times New Roman"/>
          <w:sz w:val="24"/>
          <w:szCs w:val="24"/>
          <w:lang w:val="en-GB"/>
        </w:rPr>
        <w:t>If appropriate management measures are not put in place, such an increase in visitors may</w:t>
      </w:r>
      <w:r w:rsidR="00DB54A9" w:rsidRPr="00F831E3">
        <w:rPr>
          <w:rFonts w:ascii="Times New Roman" w:hAnsi="Times New Roman"/>
          <w:sz w:val="24"/>
          <w:szCs w:val="24"/>
          <w:lang w:val="en-GB"/>
        </w:rPr>
        <w:t xml:space="preserve"> </w:t>
      </w:r>
      <w:r>
        <w:rPr>
          <w:rFonts w:ascii="Times New Roman" w:hAnsi="Times New Roman"/>
          <w:sz w:val="24"/>
          <w:szCs w:val="24"/>
          <w:lang w:val="en-GB"/>
        </w:rPr>
        <w:t>adversely</w:t>
      </w:r>
      <w:r w:rsidR="00DB54A9" w:rsidRPr="00F831E3">
        <w:rPr>
          <w:rFonts w:ascii="Times New Roman" w:hAnsi="Times New Roman"/>
          <w:sz w:val="24"/>
          <w:szCs w:val="24"/>
          <w:lang w:val="en-GB"/>
        </w:rPr>
        <w:t xml:space="preserve"> affect the ecological environment.</w:t>
      </w:r>
      <w:r w:rsidR="00DB54A9">
        <w:rPr>
          <w:rFonts w:ascii="Times New Roman" w:hAnsi="Times New Roman"/>
          <w:sz w:val="24"/>
          <w:szCs w:val="24"/>
          <w:lang w:val="en-GB"/>
        </w:rPr>
        <w:t xml:space="preserve"> T</w:t>
      </w:r>
      <w:r w:rsidR="00DB54A9" w:rsidRPr="00E73B5C">
        <w:rPr>
          <w:rFonts w:ascii="Times New Roman" w:hAnsi="Times New Roman"/>
          <w:sz w:val="24"/>
          <w:szCs w:val="24"/>
          <w:lang w:val="en-GB"/>
        </w:rPr>
        <w:t xml:space="preserve">he natural environment </w:t>
      </w:r>
      <w:r w:rsidR="00DB54A9">
        <w:rPr>
          <w:rFonts w:ascii="Times New Roman" w:hAnsi="Times New Roman" w:hint="eastAsia"/>
          <w:sz w:val="24"/>
          <w:szCs w:val="24"/>
          <w:lang w:val="en-GB"/>
        </w:rPr>
        <w:t>and</w:t>
      </w:r>
      <w:r w:rsidR="00DB54A9">
        <w:rPr>
          <w:rFonts w:ascii="Times New Roman" w:hAnsi="Times New Roman"/>
          <w:sz w:val="24"/>
          <w:szCs w:val="24"/>
          <w:lang w:val="en-GB"/>
        </w:rPr>
        <w:t xml:space="preserve"> biodiversity </w:t>
      </w:r>
      <w:r w:rsidR="00DB54A9" w:rsidRPr="00E73B5C">
        <w:rPr>
          <w:rFonts w:ascii="Times New Roman" w:hAnsi="Times New Roman"/>
          <w:sz w:val="24"/>
          <w:szCs w:val="24"/>
          <w:lang w:val="en-GB"/>
        </w:rPr>
        <w:t xml:space="preserve">of the National Park </w:t>
      </w:r>
      <w:r>
        <w:rPr>
          <w:rFonts w:ascii="Times New Roman" w:hAnsi="Times New Roman"/>
          <w:sz w:val="24"/>
          <w:szCs w:val="24"/>
          <w:lang w:val="en-GB"/>
        </w:rPr>
        <w:t>may</w:t>
      </w:r>
      <w:r w:rsidR="00DB54A9" w:rsidRPr="00E73B5C">
        <w:rPr>
          <w:rFonts w:ascii="Times New Roman" w:hAnsi="Times New Roman"/>
          <w:sz w:val="24"/>
          <w:szCs w:val="24"/>
          <w:lang w:val="en-GB"/>
        </w:rPr>
        <w:t xml:space="preserve"> also be damaged by the waste</w:t>
      </w:r>
      <w:r w:rsidR="00FC6358">
        <w:rPr>
          <w:rFonts w:ascii="Times New Roman" w:hAnsi="Times New Roman"/>
          <w:sz w:val="24"/>
          <w:szCs w:val="24"/>
          <w:lang w:val="en-GB"/>
        </w:rPr>
        <w:t xml:space="preserve"> left behind</w:t>
      </w:r>
      <w:r w:rsidR="00DB54A9" w:rsidRPr="00E73B5C">
        <w:rPr>
          <w:rFonts w:ascii="Times New Roman" w:hAnsi="Times New Roman"/>
          <w:sz w:val="24"/>
          <w:szCs w:val="24"/>
          <w:lang w:val="en-GB"/>
        </w:rPr>
        <w:t xml:space="preserve"> </w:t>
      </w:r>
      <w:r w:rsidR="00DB54A9">
        <w:rPr>
          <w:rFonts w:ascii="Times New Roman" w:hAnsi="Times New Roman"/>
          <w:sz w:val="24"/>
          <w:szCs w:val="24"/>
          <w:lang w:val="en-GB"/>
        </w:rPr>
        <w:t xml:space="preserve">and </w:t>
      </w:r>
      <w:r w:rsidR="00FC6358">
        <w:rPr>
          <w:rFonts w:ascii="Times New Roman" w:hAnsi="Times New Roman"/>
          <w:sz w:val="24"/>
          <w:szCs w:val="24"/>
          <w:lang w:val="en-GB"/>
        </w:rPr>
        <w:t xml:space="preserve">the </w:t>
      </w:r>
      <w:r w:rsidR="00DB54A9">
        <w:rPr>
          <w:rFonts w:ascii="Times New Roman" w:hAnsi="Times New Roman"/>
          <w:sz w:val="24"/>
          <w:szCs w:val="24"/>
          <w:lang w:val="en-GB"/>
        </w:rPr>
        <w:t xml:space="preserve">noise </w:t>
      </w:r>
      <w:r w:rsidR="00FC6358">
        <w:rPr>
          <w:rFonts w:ascii="Times New Roman" w:hAnsi="Times New Roman"/>
          <w:sz w:val="24"/>
          <w:szCs w:val="24"/>
          <w:lang w:val="en-GB"/>
        </w:rPr>
        <w:t>created</w:t>
      </w:r>
      <w:r w:rsidR="00DB54A9" w:rsidRPr="00E73B5C">
        <w:rPr>
          <w:rFonts w:ascii="Times New Roman" w:hAnsi="Times New Roman"/>
          <w:sz w:val="24"/>
          <w:szCs w:val="24"/>
          <w:lang w:val="en-GB"/>
        </w:rPr>
        <w:t xml:space="preserve"> by visitors.</w:t>
      </w:r>
      <w:r w:rsidR="00DB54A9" w:rsidRPr="00C74C84">
        <w:rPr>
          <w:rFonts w:ascii="Times New Roman" w:hAnsi="Times New Roman"/>
          <w:sz w:val="24"/>
          <w:szCs w:val="24"/>
          <w:lang w:val="en-GB"/>
        </w:rPr>
        <w:t xml:space="preserve"> </w:t>
      </w:r>
      <w:r w:rsidR="00DB54A9" w:rsidRPr="00E73B5C">
        <w:rPr>
          <w:rFonts w:ascii="Times New Roman" w:hAnsi="Times New Roman"/>
          <w:sz w:val="24"/>
          <w:szCs w:val="24"/>
          <w:lang w:val="en-GB"/>
        </w:rPr>
        <w:t xml:space="preserve">There is the potential for invasive alien species to be inadvertently </w:t>
      </w:r>
      <w:r>
        <w:rPr>
          <w:rFonts w:ascii="Times New Roman" w:hAnsi="Times New Roman"/>
          <w:sz w:val="24"/>
          <w:szCs w:val="24"/>
          <w:lang w:val="en-GB"/>
        </w:rPr>
        <w:t>introduced</w:t>
      </w:r>
      <w:r w:rsidR="00DB54A9" w:rsidRPr="00E73B5C">
        <w:rPr>
          <w:rFonts w:ascii="Times New Roman" w:hAnsi="Times New Roman"/>
          <w:sz w:val="24"/>
          <w:szCs w:val="24"/>
          <w:lang w:val="en-GB"/>
        </w:rPr>
        <w:t xml:space="preserve"> to the </w:t>
      </w:r>
      <w:r w:rsidR="00DB54A9">
        <w:rPr>
          <w:rFonts w:ascii="Times New Roman" w:hAnsi="Times New Roman"/>
          <w:sz w:val="24"/>
          <w:szCs w:val="24"/>
          <w:lang w:val="en-GB"/>
        </w:rPr>
        <w:t>NP</w:t>
      </w:r>
      <w:r w:rsidR="00DB54A9" w:rsidRPr="00E73B5C">
        <w:rPr>
          <w:rFonts w:ascii="Times New Roman" w:hAnsi="Times New Roman"/>
          <w:sz w:val="24"/>
          <w:szCs w:val="24"/>
          <w:lang w:val="en-GB"/>
        </w:rPr>
        <w:t xml:space="preserve"> areas </w:t>
      </w:r>
      <w:r>
        <w:rPr>
          <w:rFonts w:ascii="Times New Roman" w:hAnsi="Times New Roman"/>
          <w:sz w:val="24"/>
          <w:szCs w:val="24"/>
          <w:lang w:val="en-GB"/>
        </w:rPr>
        <w:t>by visitors from outside areas</w:t>
      </w:r>
      <w:r w:rsidR="00DB54A9">
        <w:rPr>
          <w:rFonts w:ascii="Times New Roman" w:hAnsi="Times New Roman" w:hint="eastAsia"/>
          <w:sz w:val="24"/>
          <w:szCs w:val="24"/>
          <w:lang w:val="en-GB"/>
        </w:rPr>
        <w:t>.</w:t>
      </w:r>
      <w:r w:rsidR="00DB54A9">
        <w:rPr>
          <w:rFonts w:ascii="Times New Roman" w:hAnsi="Times New Roman"/>
          <w:sz w:val="24"/>
          <w:szCs w:val="24"/>
          <w:lang w:val="en-GB"/>
        </w:rPr>
        <w:t xml:space="preserve"> </w:t>
      </w:r>
      <w:r w:rsidR="00BB6901">
        <w:rPr>
          <w:rFonts w:ascii="Times New Roman" w:hAnsi="Times New Roman"/>
          <w:sz w:val="24"/>
          <w:szCs w:val="24"/>
          <w:lang w:val="en-GB"/>
        </w:rPr>
        <w:t>Assessment results</w:t>
      </w:r>
      <w:r w:rsidR="00DB54A9">
        <w:rPr>
          <w:rFonts w:ascii="Times New Roman" w:hAnsi="Times New Roman"/>
          <w:sz w:val="24"/>
          <w:szCs w:val="24"/>
          <w:lang w:val="en-GB"/>
        </w:rPr>
        <w:t xml:space="preserve"> indicate that </w:t>
      </w:r>
      <w:r w:rsidR="00DB54A9" w:rsidRPr="002353DC">
        <w:rPr>
          <w:rFonts w:ascii="Times New Roman" w:hAnsi="Times New Roman"/>
          <w:sz w:val="24"/>
          <w:szCs w:val="24"/>
          <w:lang w:val="en-GB"/>
        </w:rPr>
        <w:t>Q</w:t>
      </w:r>
      <w:r w:rsidR="00DB54A9">
        <w:rPr>
          <w:rFonts w:ascii="Times New Roman" w:hAnsi="Times New Roman"/>
          <w:sz w:val="24"/>
          <w:szCs w:val="24"/>
          <w:lang w:val="en-GB"/>
        </w:rPr>
        <w:t>MNP</w:t>
      </w:r>
      <w:r w:rsidR="00DB54A9" w:rsidRPr="002353DC">
        <w:rPr>
          <w:rFonts w:ascii="Times New Roman" w:hAnsi="Times New Roman"/>
          <w:sz w:val="24"/>
          <w:szCs w:val="24"/>
          <w:lang w:val="en-GB"/>
        </w:rPr>
        <w:t xml:space="preserve"> has formulated a series of policies and measures to reduce the interference and damage to the environment </w:t>
      </w:r>
      <w:r w:rsidR="00BB6901">
        <w:rPr>
          <w:rFonts w:ascii="Times New Roman" w:hAnsi="Times New Roman"/>
          <w:sz w:val="24"/>
          <w:szCs w:val="24"/>
          <w:lang w:val="en-GB"/>
        </w:rPr>
        <w:t>by</w:t>
      </w:r>
      <w:r w:rsidR="00DB54A9">
        <w:rPr>
          <w:rFonts w:ascii="Times New Roman" w:hAnsi="Times New Roman"/>
          <w:sz w:val="24"/>
          <w:szCs w:val="24"/>
          <w:lang w:val="en-GB"/>
        </w:rPr>
        <w:t xml:space="preserve"> limiting </w:t>
      </w:r>
      <w:r w:rsidR="00DB54A9" w:rsidRPr="002353DC">
        <w:rPr>
          <w:rFonts w:ascii="Times New Roman" w:hAnsi="Times New Roman"/>
          <w:sz w:val="24"/>
          <w:szCs w:val="24"/>
          <w:lang w:val="en-GB"/>
        </w:rPr>
        <w:t>the number</w:t>
      </w:r>
      <w:r w:rsidR="00FC6358">
        <w:rPr>
          <w:rFonts w:ascii="Times New Roman" w:hAnsi="Times New Roman"/>
          <w:sz w:val="24"/>
          <w:szCs w:val="24"/>
          <w:lang w:val="en-GB"/>
        </w:rPr>
        <w:t xml:space="preserve"> </w:t>
      </w:r>
      <w:r w:rsidR="00DB54A9" w:rsidRPr="002353DC">
        <w:rPr>
          <w:rFonts w:ascii="Times New Roman" w:hAnsi="Times New Roman"/>
          <w:sz w:val="24"/>
          <w:szCs w:val="24"/>
          <w:lang w:val="en-GB"/>
        </w:rPr>
        <w:t>of tourists, carrying out natural education activities, and formulating</w:t>
      </w:r>
      <w:r w:rsidR="00BB6901">
        <w:rPr>
          <w:rFonts w:ascii="Times New Roman" w:hAnsi="Times New Roman"/>
          <w:sz w:val="24"/>
          <w:szCs w:val="24"/>
          <w:lang w:val="en-GB"/>
        </w:rPr>
        <w:t>/displaying notice of</w:t>
      </w:r>
      <w:r w:rsidR="00DB54A9" w:rsidRPr="002353DC">
        <w:rPr>
          <w:rFonts w:ascii="Times New Roman" w:hAnsi="Times New Roman"/>
          <w:sz w:val="24"/>
          <w:szCs w:val="24"/>
          <w:lang w:val="en-GB"/>
        </w:rPr>
        <w:t xml:space="preserve"> </w:t>
      </w:r>
      <w:r w:rsidR="00DB54A9" w:rsidRPr="002353DC">
        <w:rPr>
          <w:rFonts w:ascii="Times New Roman" w:hAnsi="Times New Roman"/>
          <w:sz w:val="24"/>
          <w:szCs w:val="24"/>
          <w:lang w:val="en-GB"/>
        </w:rPr>
        <w:lastRenderedPageBreak/>
        <w:t>visiting behaviour norms</w:t>
      </w:r>
      <w:r w:rsidR="00DB54A9">
        <w:rPr>
          <w:rFonts w:ascii="Times New Roman" w:hAnsi="Times New Roman"/>
          <w:sz w:val="24"/>
          <w:szCs w:val="24"/>
          <w:lang w:val="en-GB"/>
        </w:rPr>
        <w:t>.</w:t>
      </w:r>
      <w:r w:rsidR="00DB54A9" w:rsidRPr="002353DC">
        <w:rPr>
          <w:rFonts w:ascii="Times New Roman" w:hAnsi="Times New Roman"/>
          <w:sz w:val="24"/>
          <w:szCs w:val="24"/>
          <w:lang w:val="en-GB"/>
        </w:rPr>
        <w:t xml:space="preserve"> </w:t>
      </w:r>
    </w:p>
    <w:p w14:paraId="31010EB4" w14:textId="59DAA745" w:rsidR="00073AB1" w:rsidRDefault="00073AB1" w:rsidP="006B6C14">
      <w:pPr>
        <w:spacing w:line="360" w:lineRule="auto"/>
        <w:rPr>
          <w:rFonts w:ascii="Times New Roman" w:hAnsi="Times New Roman"/>
          <w:sz w:val="24"/>
          <w:szCs w:val="24"/>
          <w:lang w:val="en-GB"/>
        </w:rPr>
      </w:pPr>
    </w:p>
    <w:p w14:paraId="344FF0D0" w14:textId="77777777" w:rsidR="00DB54A9" w:rsidRPr="006B6C14" w:rsidRDefault="00DB54A9" w:rsidP="006B6C14">
      <w:pPr>
        <w:spacing w:line="360" w:lineRule="auto"/>
        <w:rPr>
          <w:rFonts w:ascii="Times New Roman" w:hAnsi="Times New Roman"/>
          <w:sz w:val="24"/>
          <w:szCs w:val="24"/>
          <w:lang w:val="en-GB"/>
        </w:rPr>
      </w:pPr>
    </w:p>
    <w:p w14:paraId="0B5896BB" w14:textId="7E524DAB" w:rsidR="00AA647C" w:rsidRDefault="001D645F" w:rsidP="007F3309">
      <w:pPr>
        <w:spacing w:line="408" w:lineRule="auto"/>
        <w:rPr>
          <w:rFonts w:ascii="Times New Roman" w:hAnsi="Times New Roman" w:cs="Times New Roman"/>
          <w:b/>
          <w:kern w:val="0"/>
          <w:sz w:val="24"/>
          <w:szCs w:val="24"/>
        </w:rPr>
      </w:pPr>
      <w:r w:rsidRPr="00281B97">
        <w:rPr>
          <w:rFonts w:ascii="Times New Roman" w:hAnsi="Times New Roman" w:cs="Times New Roman" w:hint="eastAsia"/>
          <w:b/>
          <w:kern w:val="0"/>
          <w:sz w:val="24"/>
          <w:szCs w:val="24"/>
        </w:rPr>
        <w:t>Risk</w:t>
      </w:r>
      <w:r w:rsidR="00073AB1">
        <w:rPr>
          <w:rFonts w:ascii="Times New Roman" w:hAnsi="Times New Roman" w:cs="Times New Roman"/>
          <w:b/>
          <w:kern w:val="0"/>
          <w:sz w:val="24"/>
          <w:szCs w:val="24"/>
        </w:rPr>
        <w:t xml:space="preserve"> </w:t>
      </w:r>
      <w:r w:rsidR="0090431C">
        <w:rPr>
          <w:rFonts w:ascii="Times New Roman" w:hAnsi="Times New Roman" w:cs="Times New Roman"/>
          <w:b/>
          <w:kern w:val="0"/>
          <w:sz w:val="24"/>
          <w:szCs w:val="24"/>
        </w:rPr>
        <w:t>8</w:t>
      </w:r>
      <w:r w:rsidRPr="00281B97">
        <w:rPr>
          <w:rFonts w:ascii="Times New Roman" w:hAnsi="Times New Roman" w:cs="Times New Roman"/>
          <w:b/>
          <w:kern w:val="0"/>
          <w:sz w:val="24"/>
          <w:szCs w:val="24"/>
        </w:rPr>
        <w:t>: Climate change has</w:t>
      </w:r>
      <w:r w:rsidR="00C67B58">
        <w:rPr>
          <w:rFonts w:ascii="Times New Roman" w:hAnsi="Times New Roman" w:cs="Times New Roman"/>
          <w:b/>
          <w:kern w:val="0"/>
          <w:sz w:val="24"/>
          <w:szCs w:val="24"/>
        </w:rPr>
        <w:t xml:space="preserve"> the</w:t>
      </w:r>
      <w:r w:rsidRPr="00281B97">
        <w:rPr>
          <w:rFonts w:ascii="Times New Roman" w:hAnsi="Times New Roman" w:cs="Times New Roman"/>
          <w:b/>
          <w:kern w:val="0"/>
          <w:sz w:val="24"/>
          <w:szCs w:val="24"/>
        </w:rPr>
        <w:t xml:space="preserve"> potential to </w:t>
      </w:r>
      <w:r w:rsidR="00C67B58">
        <w:rPr>
          <w:rFonts w:ascii="Times New Roman" w:hAnsi="Times New Roman" w:cs="Times New Roman"/>
          <w:b/>
          <w:kern w:val="0"/>
          <w:sz w:val="24"/>
          <w:szCs w:val="24"/>
        </w:rPr>
        <w:t>adversely</w:t>
      </w:r>
      <w:r w:rsidR="00C67B58" w:rsidRPr="00281B97">
        <w:rPr>
          <w:rFonts w:ascii="Times New Roman" w:hAnsi="Times New Roman" w:cs="Times New Roman"/>
          <w:b/>
          <w:kern w:val="0"/>
          <w:sz w:val="24"/>
          <w:szCs w:val="24"/>
        </w:rPr>
        <w:t xml:space="preserve"> </w:t>
      </w:r>
      <w:r w:rsidRPr="00281B97">
        <w:rPr>
          <w:rFonts w:ascii="Times New Roman" w:hAnsi="Times New Roman" w:cs="Times New Roman"/>
          <w:b/>
          <w:kern w:val="0"/>
          <w:sz w:val="24"/>
          <w:szCs w:val="24"/>
        </w:rPr>
        <w:t>impact species populations and targeted habitats/protected areas.</w:t>
      </w:r>
    </w:p>
    <w:p w14:paraId="5B459F6C" w14:textId="77777777" w:rsidR="001313DE" w:rsidRDefault="001313DE">
      <w:pPr>
        <w:spacing w:line="408" w:lineRule="auto"/>
        <w:rPr>
          <w:rFonts w:ascii="Times New Roman" w:hAnsi="Times New Roman" w:cs="Times New Roman"/>
          <w:b/>
          <w:kern w:val="0"/>
          <w:sz w:val="24"/>
          <w:szCs w:val="24"/>
        </w:rPr>
      </w:pPr>
    </w:p>
    <w:p w14:paraId="14BCC7C7" w14:textId="266829BE" w:rsidR="00280BE8" w:rsidRPr="00BE4680" w:rsidRDefault="00280BE8" w:rsidP="00BE4680">
      <w:pPr>
        <w:autoSpaceDE w:val="0"/>
        <w:autoSpaceDN w:val="0"/>
        <w:adjustRightInd w:val="0"/>
        <w:spacing w:line="360" w:lineRule="auto"/>
        <w:rPr>
          <w:rFonts w:ascii="Times New Roman" w:hAnsi="Times New Roman" w:cs="Times New Roman"/>
          <w:bCs/>
          <w:iCs/>
          <w:sz w:val="24"/>
          <w:szCs w:val="24"/>
          <w:lang w:val="en-GB"/>
        </w:rPr>
      </w:pPr>
      <w:r w:rsidRPr="00BE4680">
        <w:rPr>
          <w:rFonts w:ascii="Times New Roman" w:hAnsi="Times New Roman" w:cs="Times New Roman"/>
          <w:bCs/>
          <w:iCs/>
          <w:sz w:val="24"/>
          <w:szCs w:val="24"/>
          <w:lang w:val="en-GB"/>
        </w:rPr>
        <w:t>Impact: 2</w:t>
      </w:r>
      <w:r w:rsidR="000C2040" w:rsidRPr="00BE4680">
        <w:rPr>
          <w:rFonts w:ascii="Times New Roman" w:hAnsi="Times New Roman" w:cs="Times New Roman"/>
          <w:bCs/>
          <w:iCs/>
          <w:sz w:val="24"/>
          <w:szCs w:val="24"/>
          <w:lang w:val="en-GB"/>
        </w:rPr>
        <w:t xml:space="preserve"> (Minor)</w:t>
      </w:r>
    </w:p>
    <w:p w14:paraId="4D09CC15" w14:textId="1534B31A" w:rsidR="00280BE8" w:rsidRPr="00BE4680" w:rsidRDefault="00280BE8" w:rsidP="00BE4680">
      <w:pPr>
        <w:autoSpaceDE w:val="0"/>
        <w:autoSpaceDN w:val="0"/>
        <w:adjustRightInd w:val="0"/>
        <w:spacing w:line="360" w:lineRule="auto"/>
        <w:rPr>
          <w:rFonts w:ascii="Times New Roman" w:hAnsi="Times New Roman" w:cs="Times New Roman"/>
          <w:bCs/>
          <w:iCs/>
          <w:sz w:val="24"/>
          <w:szCs w:val="24"/>
          <w:lang w:val="en-GB"/>
        </w:rPr>
      </w:pPr>
      <w:r w:rsidRPr="00BE4680">
        <w:rPr>
          <w:rFonts w:ascii="Times New Roman" w:hAnsi="Times New Roman" w:cs="Times New Roman"/>
          <w:bCs/>
          <w:iCs/>
          <w:sz w:val="24"/>
          <w:szCs w:val="24"/>
          <w:lang w:val="en-GB"/>
        </w:rPr>
        <w:t>Probability: 2</w:t>
      </w:r>
      <w:r w:rsidR="000C2040" w:rsidRPr="00BE4680">
        <w:rPr>
          <w:rFonts w:ascii="Times New Roman" w:hAnsi="Times New Roman" w:cs="Times New Roman"/>
          <w:bCs/>
          <w:iCs/>
          <w:sz w:val="24"/>
          <w:szCs w:val="24"/>
          <w:lang w:val="en-GB"/>
        </w:rPr>
        <w:t xml:space="preserve"> (Not Likely)</w:t>
      </w:r>
    </w:p>
    <w:p w14:paraId="19541247" w14:textId="4EE9E1A8" w:rsidR="009B5385" w:rsidRPr="009B5385" w:rsidRDefault="009B5385" w:rsidP="00AA647C">
      <w:pPr>
        <w:autoSpaceDE w:val="0"/>
        <w:autoSpaceDN w:val="0"/>
        <w:adjustRightInd w:val="0"/>
        <w:spacing w:line="360" w:lineRule="auto"/>
        <w:rPr>
          <w:rFonts w:ascii="Times New Roman" w:hAnsi="Times New Roman" w:cs="Times New Roman"/>
          <w:bCs/>
          <w:iCs/>
          <w:sz w:val="24"/>
          <w:szCs w:val="24"/>
          <w:lang w:val="en-GB"/>
        </w:rPr>
      </w:pPr>
      <w:r>
        <w:rPr>
          <w:rFonts w:ascii="Times New Roman" w:hAnsi="Times New Roman" w:cs="Times New Roman"/>
          <w:bCs/>
          <w:iCs/>
          <w:sz w:val="24"/>
          <w:szCs w:val="24"/>
          <w:lang w:val="en-GB"/>
        </w:rPr>
        <w:t>Risk stage: both in project implementation and operation phases</w:t>
      </w:r>
    </w:p>
    <w:p w14:paraId="5629BE59" w14:textId="3800FF6F" w:rsidR="000F6521" w:rsidRDefault="000F6521" w:rsidP="00AA647C">
      <w:pPr>
        <w:autoSpaceDE w:val="0"/>
        <w:autoSpaceDN w:val="0"/>
        <w:adjustRightInd w:val="0"/>
        <w:spacing w:line="360" w:lineRule="auto"/>
        <w:rPr>
          <w:rFonts w:ascii="Times New Roman" w:hAnsi="Times New Roman" w:cs="Times New Roman"/>
          <w:bCs/>
          <w:iCs/>
          <w:sz w:val="24"/>
          <w:szCs w:val="24"/>
          <w:lang w:val="en-GB"/>
        </w:rPr>
      </w:pPr>
      <w:r w:rsidRPr="00BE4680">
        <w:rPr>
          <w:rFonts w:ascii="Times New Roman" w:hAnsi="Times New Roman" w:cs="Times New Roman"/>
          <w:bCs/>
          <w:iCs/>
          <w:sz w:val="24"/>
          <w:szCs w:val="24"/>
          <w:lang w:val="en-GB"/>
        </w:rPr>
        <w:t>Significan</w:t>
      </w:r>
      <w:r w:rsidR="001313DE" w:rsidRPr="00BE4680">
        <w:rPr>
          <w:rFonts w:ascii="Times New Roman" w:hAnsi="Times New Roman" w:cs="Times New Roman"/>
          <w:bCs/>
          <w:iCs/>
          <w:sz w:val="24"/>
          <w:szCs w:val="24"/>
          <w:lang w:val="en-GB"/>
        </w:rPr>
        <w:t>ce</w:t>
      </w:r>
      <w:r w:rsidRPr="00BE4680">
        <w:rPr>
          <w:rFonts w:ascii="Times New Roman" w:hAnsi="Times New Roman" w:cs="Times New Roman"/>
          <w:bCs/>
          <w:iCs/>
          <w:sz w:val="24"/>
          <w:szCs w:val="24"/>
          <w:lang w:val="en-GB"/>
        </w:rPr>
        <w:t xml:space="preserve"> level</w:t>
      </w:r>
      <w:r w:rsidR="00C67B58">
        <w:rPr>
          <w:rFonts w:ascii="Times New Roman" w:hAnsi="Times New Roman" w:cs="Times New Roman"/>
          <w:bCs/>
          <w:iCs/>
          <w:sz w:val="24"/>
          <w:szCs w:val="24"/>
          <w:lang w:val="en-GB"/>
        </w:rPr>
        <w:t>: L</w:t>
      </w:r>
      <w:r w:rsidRPr="00BE4680">
        <w:rPr>
          <w:rFonts w:ascii="Times New Roman" w:hAnsi="Times New Roman" w:cs="Times New Roman"/>
          <w:bCs/>
          <w:iCs/>
          <w:sz w:val="24"/>
          <w:szCs w:val="24"/>
          <w:lang w:val="en-GB"/>
        </w:rPr>
        <w:t>ow</w:t>
      </w:r>
    </w:p>
    <w:p w14:paraId="3F3CB2CC" w14:textId="77777777" w:rsidR="00AA647C" w:rsidRPr="00BE4680" w:rsidRDefault="00AA647C" w:rsidP="00BE4680">
      <w:pPr>
        <w:autoSpaceDE w:val="0"/>
        <w:autoSpaceDN w:val="0"/>
        <w:adjustRightInd w:val="0"/>
        <w:spacing w:line="360" w:lineRule="auto"/>
        <w:rPr>
          <w:rFonts w:ascii="Times New Roman" w:hAnsi="Times New Roman" w:cs="Times New Roman"/>
          <w:bCs/>
          <w:iCs/>
          <w:sz w:val="24"/>
          <w:szCs w:val="24"/>
          <w:lang w:val="en-GB"/>
        </w:rPr>
      </w:pPr>
    </w:p>
    <w:p w14:paraId="713D519C" w14:textId="7F99F5A8" w:rsidR="001313DE" w:rsidRPr="00BE4680" w:rsidRDefault="001D645F" w:rsidP="00BE4680">
      <w:pPr>
        <w:autoSpaceDE w:val="0"/>
        <w:autoSpaceDN w:val="0"/>
        <w:adjustRightInd w:val="0"/>
        <w:spacing w:line="360" w:lineRule="auto"/>
        <w:rPr>
          <w:rFonts w:ascii="Times New Roman" w:hAnsi="Times New Roman" w:cs="Times New Roman"/>
          <w:bCs/>
          <w:iCs/>
          <w:sz w:val="24"/>
          <w:szCs w:val="24"/>
          <w:lang w:val="en-GB"/>
        </w:rPr>
      </w:pPr>
      <w:r w:rsidRPr="00BE4680">
        <w:rPr>
          <w:rFonts w:ascii="Times New Roman" w:hAnsi="Times New Roman" w:cs="Times New Roman"/>
          <w:bCs/>
          <w:iCs/>
          <w:sz w:val="24"/>
          <w:szCs w:val="24"/>
          <w:u w:val="single"/>
          <w:lang w:val="en-GB"/>
        </w:rPr>
        <w:t>Description of assessment</w:t>
      </w:r>
      <w:r w:rsidR="00280BE8" w:rsidRPr="00BE4680">
        <w:rPr>
          <w:rFonts w:ascii="Times New Roman" w:hAnsi="Times New Roman" w:cs="Times New Roman"/>
          <w:bCs/>
          <w:iCs/>
          <w:sz w:val="24"/>
          <w:szCs w:val="24"/>
          <w:u w:val="single"/>
          <w:lang w:val="en-GB"/>
        </w:rPr>
        <w:t>:</w:t>
      </w:r>
    </w:p>
    <w:p w14:paraId="66100661" w14:textId="1FD0F93C" w:rsidR="00606566" w:rsidRDefault="00186723">
      <w:pPr>
        <w:spacing w:line="360" w:lineRule="auto"/>
        <w:ind w:firstLine="420"/>
        <w:rPr>
          <w:rFonts w:ascii="Times New Roman" w:hAnsi="Times New Roman"/>
          <w:sz w:val="24"/>
          <w:szCs w:val="24"/>
          <w:lang w:val="en-GB"/>
        </w:rPr>
      </w:pPr>
      <w:r w:rsidRPr="000F6521">
        <w:rPr>
          <w:rFonts w:ascii="Times New Roman" w:hAnsi="Times New Roman"/>
          <w:sz w:val="24"/>
          <w:szCs w:val="24"/>
          <w:lang w:val="en-GB"/>
        </w:rPr>
        <w:t xml:space="preserve">Climate change </w:t>
      </w:r>
      <w:r w:rsidR="00C67B58">
        <w:rPr>
          <w:rFonts w:ascii="Times New Roman" w:hAnsi="Times New Roman"/>
          <w:sz w:val="24"/>
          <w:szCs w:val="24"/>
          <w:lang w:val="en-GB"/>
        </w:rPr>
        <w:t>may</w:t>
      </w:r>
      <w:r w:rsidRPr="000F6521">
        <w:rPr>
          <w:rFonts w:ascii="Times New Roman" w:hAnsi="Times New Roman"/>
          <w:sz w:val="24"/>
          <w:szCs w:val="24"/>
          <w:lang w:val="en-GB"/>
        </w:rPr>
        <w:t xml:space="preserve"> lead to higher temperatures and more precipitation in most areas in the year 2061–2080 under three RCPs from Global Circulation Model‐HadGEM2‐ES compared with the current climate condition, which could bring severe challenges for regional biodiversity conservation. The average temperature growth rate from 1957 to 2017 </w:t>
      </w:r>
      <w:r w:rsidR="00B54A38">
        <w:rPr>
          <w:rFonts w:ascii="Times New Roman" w:hAnsi="Times New Roman"/>
          <w:sz w:val="24"/>
          <w:szCs w:val="24"/>
          <w:lang w:val="en-GB"/>
        </w:rPr>
        <w:t>wa</w:t>
      </w:r>
      <w:r w:rsidRPr="000F6521">
        <w:rPr>
          <w:rFonts w:ascii="Times New Roman" w:hAnsi="Times New Roman"/>
          <w:sz w:val="24"/>
          <w:szCs w:val="24"/>
          <w:lang w:val="en-GB"/>
        </w:rPr>
        <w:t xml:space="preserve">s 0.32 °C/10 years, and the warming trend is faster than the national and global average. In the future, the temperature will </w:t>
      </w:r>
      <w:r w:rsidR="00606566">
        <w:rPr>
          <w:rFonts w:ascii="Times New Roman" w:hAnsi="Times New Roman"/>
          <w:sz w:val="24"/>
          <w:szCs w:val="24"/>
          <w:lang w:val="en-GB"/>
        </w:rPr>
        <w:t xml:space="preserve">likely </w:t>
      </w:r>
      <w:r w:rsidRPr="000F6521">
        <w:rPr>
          <w:rFonts w:ascii="Times New Roman" w:hAnsi="Times New Roman"/>
          <w:sz w:val="24"/>
          <w:szCs w:val="24"/>
          <w:lang w:val="en-GB"/>
        </w:rPr>
        <w:t>increase by 2.0</w:t>
      </w:r>
      <w:r w:rsidR="00B54A38">
        <w:rPr>
          <w:rFonts w:ascii="Times New Roman" w:hAnsi="Times New Roman"/>
          <w:sz w:val="24"/>
          <w:szCs w:val="24"/>
          <w:lang w:val="en-GB"/>
        </w:rPr>
        <w:t xml:space="preserve"> </w:t>
      </w:r>
      <w:r w:rsidRPr="000F6521">
        <w:rPr>
          <w:rFonts w:ascii="Times New Roman" w:hAnsi="Times New Roman"/>
          <w:sz w:val="24"/>
          <w:szCs w:val="24"/>
          <w:lang w:val="en-GB"/>
        </w:rPr>
        <w:t>-</w:t>
      </w:r>
      <w:r w:rsidR="00B54A38">
        <w:rPr>
          <w:rFonts w:ascii="Times New Roman" w:hAnsi="Times New Roman"/>
          <w:sz w:val="24"/>
          <w:szCs w:val="24"/>
          <w:lang w:val="en-GB"/>
        </w:rPr>
        <w:t xml:space="preserve"> </w:t>
      </w:r>
      <w:r w:rsidRPr="000F6521">
        <w:rPr>
          <w:rFonts w:ascii="Times New Roman" w:hAnsi="Times New Roman"/>
          <w:sz w:val="24"/>
          <w:szCs w:val="24"/>
          <w:lang w:val="en-GB"/>
        </w:rPr>
        <w:t>4.6 °C and the precipitation will increase by 25.4</w:t>
      </w:r>
      <w:r w:rsidR="00B54A38">
        <w:rPr>
          <w:rFonts w:ascii="Times New Roman" w:hAnsi="Times New Roman"/>
          <w:sz w:val="24"/>
          <w:szCs w:val="24"/>
          <w:lang w:val="en-GB"/>
        </w:rPr>
        <w:t xml:space="preserve"> </w:t>
      </w:r>
      <w:r w:rsidRPr="000F6521">
        <w:rPr>
          <w:rFonts w:ascii="Times New Roman" w:hAnsi="Times New Roman"/>
          <w:sz w:val="24"/>
          <w:szCs w:val="24"/>
          <w:lang w:val="en-GB"/>
        </w:rPr>
        <w:t>-</w:t>
      </w:r>
      <w:r w:rsidR="00B54A38">
        <w:rPr>
          <w:rFonts w:ascii="Times New Roman" w:hAnsi="Times New Roman"/>
          <w:sz w:val="24"/>
          <w:szCs w:val="24"/>
          <w:lang w:val="en-GB"/>
        </w:rPr>
        <w:t xml:space="preserve"> </w:t>
      </w:r>
      <w:r w:rsidRPr="000F6521">
        <w:rPr>
          <w:rFonts w:ascii="Times New Roman" w:hAnsi="Times New Roman"/>
          <w:sz w:val="24"/>
          <w:szCs w:val="24"/>
          <w:lang w:val="en-GB"/>
        </w:rPr>
        <w:t>47.3 mm (</w:t>
      </w:r>
      <w:r w:rsidR="00DE53E7">
        <w:rPr>
          <w:rFonts w:ascii="Times New Roman" w:hAnsi="Times New Roman" w:hint="eastAsia"/>
          <w:sz w:val="24"/>
          <w:szCs w:val="24"/>
          <w:lang w:val="en-GB"/>
        </w:rPr>
        <w:t>R</w:t>
      </w:r>
      <w:r w:rsidR="00DE53E7">
        <w:rPr>
          <w:rFonts w:ascii="Times New Roman" w:hAnsi="Times New Roman"/>
          <w:sz w:val="24"/>
          <w:szCs w:val="24"/>
          <w:lang w:val="en-GB"/>
        </w:rPr>
        <w:t>ong</w:t>
      </w:r>
      <w:r w:rsidRPr="000F6521">
        <w:rPr>
          <w:rFonts w:ascii="Times New Roman" w:hAnsi="Times New Roman"/>
          <w:sz w:val="24"/>
          <w:szCs w:val="24"/>
          <w:lang w:val="en-GB"/>
        </w:rPr>
        <w:t xml:space="preserve">, </w:t>
      </w:r>
      <w:r w:rsidR="00DE53E7">
        <w:rPr>
          <w:rFonts w:ascii="Times New Roman" w:hAnsi="Times New Roman"/>
          <w:sz w:val="24"/>
          <w:szCs w:val="24"/>
          <w:lang w:val="en-GB"/>
        </w:rPr>
        <w:t>2019</w:t>
      </w:r>
      <w:r w:rsidRPr="000F6521">
        <w:rPr>
          <w:rFonts w:ascii="Times New Roman" w:hAnsi="Times New Roman"/>
          <w:sz w:val="24"/>
          <w:szCs w:val="24"/>
          <w:lang w:val="en-GB"/>
        </w:rPr>
        <w:t xml:space="preserve">). </w:t>
      </w:r>
      <w:r w:rsidR="00606566">
        <w:rPr>
          <w:rFonts w:ascii="Times New Roman" w:hAnsi="Times New Roman"/>
          <w:sz w:val="24"/>
          <w:szCs w:val="24"/>
          <w:lang w:val="en-GB"/>
        </w:rPr>
        <w:t>In a 2018 study, a n</w:t>
      </w:r>
      <w:r w:rsidRPr="000F6521">
        <w:rPr>
          <w:rFonts w:ascii="Times New Roman" w:hAnsi="Times New Roman"/>
          <w:sz w:val="24"/>
          <w:szCs w:val="24"/>
          <w:lang w:val="en-GB"/>
        </w:rPr>
        <w:t>iche</w:t>
      </w:r>
      <w:r w:rsidR="00013DF7">
        <w:rPr>
          <w:rFonts w:ascii="Times New Roman" w:hAnsi="Times New Roman" w:hint="eastAsia"/>
          <w:sz w:val="24"/>
          <w:szCs w:val="24"/>
          <w:lang w:val="en-GB"/>
        </w:rPr>
        <w:t>-based</w:t>
      </w:r>
      <w:r w:rsidR="00606566">
        <w:rPr>
          <w:rFonts w:ascii="Times New Roman" w:hAnsi="Times New Roman"/>
          <w:sz w:val="24"/>
          <w:szCs w:val="24"/>
          <w:lang w:val="en-GB"/>
        </w:rPr>
        <w:t xml:space="preserve"> </w:t>
      </w:r>
      <w:r w:rsidRPr="000F6521">
        <w:rPr>
          <w:rFonts w:ascii="Times New Roman" w:hAnsi="Times New Roman"/>
          <w:sz w:val="24"/>
          <w:szCs w:val="24"/>
          <w:lang w:val="en-GB"/>
        </w:rPr>
        <w:t xml:space="preserve">model was employed to project the potential distributions of 59 key rare and endangered species under three climate change scenarios (RCP2.6, RCP4.5 and RCP8.5) in Qinghai Province (Li et al., 2018). </w:t>
      </w:r>
      <w:r w:rsidRPr="009D2E87">
        <w:rPr>
          <w:rFonts w:ascii="Times New Roman" w:hAnsi="Times New Roman"/>
          <w:sz w:val="24"/>
          <w:szCs w:val="24"/>
          <w:lang w:val="en-GB"/>
        </w:rPr>
        <w:t xml:space="preserve">The results revealed that climate change would shrink the geographic ranges of about a third </w:t>
      </w:r>
      <w:r w:rsidR="00E20F5F" w:rsidRPr="009D2E87">
        <w:rPr>
          <w:rFonts w:ascii="Times New Roman" w:hAnsi="Times New Roman"/>
          <w:sz w:val="24"/>
          <w:szCs w:val="24"/>
          <w:lang w:val="en-GB"/>
        </w:rPr>
        <w:t xml:space="preserve">of </w:t>
      </w:r>
      <w:r w:rsidRPr="009D2E87">
        <w:rPr>
          <w:rFonts w:ascii="Times New Roman" w:hAnsi="Times New Roman"/>
          <w:sz w:val="24"/>
          <w:szCs w:val="24"/>
          <w:lang w:val="en-GB"/>
        </w:rPr>
        <w:t>studied species and expand the habitats for two thirds of these species</w:t>
      </w:r>
      <w:r w:rsidR="00013DF7" w:rsidRPr="009D2E87">
        <w:rPr>
          <w:rFonts w:ascii="Times New Roman" w:hAnsi="Times New Roman"/>
          <w:sz w:val="24"/>
          <w:szCs w:val="24"/>
          <w:lang w:val="en-GB"/>
        </w:rPr>
        <w:t>. However, t</w:t>
      </w:r>
      <w:r w:rsidRPr="009D2E87">
        <w:rPr>
          <w:rFonts w:ascii="Times New Roman" w:hAnsi="Times New Roman"/>
          <w:sz w:val="24"/>
          <w:szCs w:val="24"/>
          <w:lang w:val="en-GB"/>
        </w:rPr>
        <w:t xml:space="preserve">his study also indicated that in QMNP, </w:t>
      </w:r>
      <w:r w:rsidR="00013DF7" w:rsidRPr="00E20F5F">
        <w:rPr>
          <w:rFonts w:ascii="Times New Roman" w:hAnsi="Times New Roman"/>
          <w:sz w:val="24"/>
          <w:szCs w:val="24"/>
          <w:lang w:val="en-GB"/>
        </w:rPr>
        <w:t>climate change will not</w:t>
      </w:r>
      <w:r w:rsidR="00B54A38">
        <w:rPr>
          <w:rFonts w:ascii="Times New Roman" w:hAnsi="Times New Roman"/>
          <w:sz w:val="24"/>
          <w:szCs w:val="24"/>
          <w:lang w:val="en-GB"/>
        </w:rPr>
        <w:t xml:space="preserve"> significantly</w:t>
      </w:r>
      <w:r w:rsidR="00013DF7" w:rsidRPr="00E20F5F">
        <w:rPr>
          <w:rFonts w:ascii="Times New Roman" w:hAnsi="Times New Roman"/>
          <w:sz w:val="24"/>
          <w:szCs w:val="24"/>
          <w:lang w:val="en-GB"/>
        </w:rPr>
        <w:t xml:space="preserve"> affect the critical habitat and population survival of these endangered species, and </w:t>
      </w:r>
      <w:r w:rsidR="00013DF7" w:rsidRPr="009D2E87">
        <w:rPr>
          <w:rFonts w:ascii="Times New Roman" w:hAnsi="Times New Roman"/>
          <w:sz w:val="24"/>
          <w:szCs w:val="24"/>
          <w:lang w:val="en-GB"/>
        </w:rPr>
        <w:t>c</w:t>
      </w:r>
      <w:r w:rsidRPr="009D2E87">
        <w:rPr>
          <w:rFonts w:ascii="Times New Roman" w:hAnsi="Times New Roman"/>
          <w:sz w:val="24"/>
          <w:szCs w:val="24"/>
          <w:lang w:val="en-GB"/>
        </w:rPr>
        <w:t>limate-induced shifts in species ranges will not lead to great adverse effect on the conservation effectiveness</w:t>
      </w:r>
      <w:r w:rsidR="0013025A" w:rsidRPr="00E20F5F">
        <w:rPr>
          <w:rFonts w:ascii="Times New Roman" w:hAnsi="Times New Roman"/>
          <w:sz w:val="24"/>
          <w:szCs w:val="24"/>
          <w:lang w:val="en-GB"/>
        </w:rPr>
        <w:t xml:space="preserve"> of existed protected areas in Qinghai</w:t>
      </w:r>
      <w:r w:rsidRPr="00E20F5F">
        <w:rPr>
          <w:rFonts w:ascii="Times New Roman" w:hAnsi="Times New Roman"/>
          <w:sz w:val="24"/>
          <w:szCs w:val="24"/>
          <w:lang w:val="en-GB"/>
        </w:rPr>
        <w:t>.</w:t>
      </w:r>
      <w:r w:rsidRPr="000F6521">
        <w:rPr>
          <w:rFonts w:ascii="Times New Roman" w:hAnsi="Times New Roman"/>
          <w:sz w:val="24"/>
          <w:szCs w:val="24"/>
          <w:lang w:val="en-GB"/>
        </w:rPr>
        <w:t xml:space="preserve"> </w:t>
      </w:r>
    </w:p>
    <w:p w14:paraId="601CBE6D" w14:textId="685DBE47" w:rsidR="00606566" w:rsidRDefault="00186723">
      <w:pPr>
        <w:spacing w:line="360" w:lineRule="auto"/>
        <w:ind w:firstLine="420"/>
        <w:rPr>
          <w:rFonts w:ascii="Times New Roman" w:hAnsi="Times New Roman"/>
          <w:sz w:val="24"/>
          <w:szCs w:val="24"/>
          <w:lang w:val="en-GB"/>
        </w:rPr>
      </w:pPr>
      <w:r w:rsidRPr="000F6521">
        <w:rPr>
          <w:rFonts w:ascii="Times New Roman" w:hAnsi="Times New Roman"/>
          <w:sz w:val="24"/>
          <w:szCs w:val="24"/>
          <w:lang w:val="en-GB"/>
        </w:rPr>
        <w:t xml:space="preserve">Climate change </w:t>
      </w:r>
      <w:r w:rsidR="00606566">
        <w:rPr>
          <w:rFonts w:ascii="Times New Roman" w:hAnsi="Times New Roman"/>
          <w:sz w:val="24"/>
          <w:szCs w:val="24"/>
          <w:lang w:val="en-GB"/>
        </w:rPr>
        <w:t>impacts</w:t>
      </w:r>
      <w:r w:rsidR="00606566" w:rsidRPr="000F6521">
        <w:rPr>
          <w:rFonts w:ascii="Times New Roman" w:hAnsi="Times New Roman"/>
          <w:sz w:val="24"/>
          <w:szCs w:val="24"/>
          <w:lang w:val="en-GB"/>
        </w:rPr>
        <w:t xml:space="preserve"> </w:t>
      </w:r>
      <w:r w:rsidRPr="000F6521">
        <w:rPr>
          <w:rFonts w:ascii="Times New Roman" w:hAnsi="Times New Roman"/>
          <w:sz w:val="24"/>
          <w:szCs w:val="24"/>
          <w:lang w:val="en-GB"/>
        </w:rPr>
        <w:t xml:space="preserve">are </w:t>
      </w:r>
      <w:r w:rsidR="00606566">
        <w:rPr>
          <w:rFonts w:ascii="Times New Roman" w:hAnsi="Times New Roman"/>
          <w:sz w:val="24"/>
          <w:szCs w:val="24"/>
          <w:lang w:val="en-GB"/>
        </w:rPr>
        <w:t>difficult to predict</w:t>
      </w:r>
      <w:r w:rsidRPr="000F6521">
        <w:rPr>
          <w:rFonts w:ascii="Times New Roman" w:hAnsi="Times New Roman"/>
          <w:sz w:val="24"/>
          <w:szCs w:val="24"/>
          <w:lang w:val="en-GB"/>
        </w:rPr>
        <w:t xml:space="preserve"> a</w:t>
      </w:r>
      <w:r w:rsidR="00606566">
        <w:rPr>
          <w:rFonts w:ascii="Times New Roman" w:hAnsi="Times New Roman"/>
          <w:sz w:val="24"/>
          <w:szCs w:val="24"/>
          <w:lang w:val="en-GB"/>
        </w:rPr>
        <w:t xml:space="preserve">nd the effects are </w:t>
      </w:r>
      <w:r w:rsidRPr="000F6521">
        <w:rPr>
          <w:rFonts w:ascii="Times New Roman" w:hAnsi="Times New Roman"/>
          <w:sz w:val="24"/>
          <w:szCs w:val="24"/>
          <w:lang w:val="en-GB"/>
        </w:rPr>
        <w:t>mo</w:t>
      </w:r>
      <w:r w:rsidR="00606566">
        <w:rPr>
          <w:rFonts w:ascii="Times New Roman" w:hAnsi="Times New Roman"/>
          <w:sz w:val="24"/>
          <w:szCs w:val="24"/>
          <w:lang w:val="en-GB"/>
        </w:rPr>
        <w:t>re</w:t>
      </w:r>
      <w:r w:rsidRPr="000F6521">
        <w:rPr>
          <w:rFonts w:ascii="Times New Roman" w:hAnsi="Times New Roman"/>
          <w:sz w:val="24"/>
          <w:szCs w:val="24"/>
          <w:lang w:val="en-GB"/>
        </w:rPr>
        <w:t xml:space="preserve"> likely to </w:t>
      </w:r>
      <w:r w:rsidR="00606566">
        <w:rPr>
          <w:rFonts w:ascii="Times New Roman" w:hAnsi="Times New Roman"/>
          <w:sz w:val="24"/>
          <w:szCs w:val="24"/>
          <w:lang w:val="en-GB"/>
        </w:rPr>
        <w:t>be felt</w:t>
      </w:r>
      <w:r w:rsidRPr="000F6521">
        <w:rPr>
          <w:rFonts w:ascii="Times New Roman" w:hAnsi="Times New Roman"/>
          <w:sz w:val="24"/>
          <w:szCs w:val="24"/>
          <w:lang w:val="en-GB"/>
        </w:rPr>
        <w:t xml:space="preserve"> in the longer-term, with lower probability and scope of impact during the project term itself. </w:t>
      </w:r>
    </w:p>
    <w:p w14:paraId="2B8EFBAC" w14:textId="4DFEB743" w:rsidR="00F1595B" w:rsidRDefault="00186723" w:rsidP="00BE4680">
      <w:pPr>
        <w:spacing w:line="360" w:lineRule="auto"/>
        <w:ind w:firstLine="420"/>
        <w:rPr>
          <w:rFonts w:ascii="Times New Roman" w:hAnsi="Times New Roman"/>
          <w:sz w:val="24"/>
          <w:szCs w:val="24"/>
          <w:lang w:val="en-GB"/>
        </w:rPr>
      </w:pPr>
      <w:r w:rsidRPr="000F6521">
        <w:rPr>
          <w:rFonts w:ascii="Times New Roman" w:hAnsi="Times New Roman"/>
          <w:sz w:val="24"/>
          <w:szCs w:val="24"/>
          <w:lang w:val="en-GB"/>
        </w:rPr>
        <w:t>Th</w:t>
      </w:r>
      <w:r w:rsidR="00606566">
        <w:rPr>
          <w:rFonts w:ascii="Times New Roman" w:hAnsi="Times New Roman"/>
          <w:sz w:val="24"/>
          <w:szCs w:val="24"/>
          <w:lang w:val="en-GB"/>
        </w:rPr>
        <w:t>is</w:t>
      </w:r>
      <w:r w:rsidRPr="000F6521">
        <w:rPr>
          <w:rFonts w:ascii="Times New Roman" w:hAnsi="Times New Roman"/>
          <w:sz w:val="24"/>
          <w:szCs w:val="24"/>
          <w:lang w:val="en-GB"/>
        </w:rPr>
        <w:t xml:space="preserve"> project will build upon the climate change adaptation strategy for the Qinghai PA system that was developed under the recently closed GEF-4 financed project. Project activities are likely to help build resilience of habitats and communities to climate change. Moreover, improved land </w:t>
      </w:r>
      <w:r w:rsidRPr="000F6521">
        <w:rPr>
          <w:rFonts w:ascii="Times New Roman" w:hAnsi="Times New Roman"/>
          <w:sz w:val="24"/>
          <w:szCs w:val="24"/>
          <w:lang w:val="en-GB"/>
        </w:rPr>
        <w:lastRenderedPageBreak/>
        <w:t xml:space="preserve">use practices and ecological stewardship by local communities are envisaged to result in improved quality of grasslands, thus strengthening the resilience of local herders and wildlife to cope with </w:t>
      </w:r>
      <w:r w:rsidR="00803D40">
        <w:rPr>
          <w:rFonts w:ascii="Times New Roman" w:hAnsi="Times New Roman"/>
          <w:sz w:val="24"/>
          <w:szCs w:val="24"/>
          <w:lang w:val="en-GB"/>
        </w:rPr>
        <w:t>potential</w:t>
      </w:r>
      <w:r w:rsidRPr="000F6521">
        <w:rPr>
          <w:rFonts w:ascii="Times New Roman" w:hAnsi="Times New Roman"/>
          <w:sz w:val="24"/>
          <w:szCs w:val="24"/>
          <w:lang w:val="en-GB"/>
        </w:rPr>
        <w:t xml:space="preserve"> impacts of climate change.</w:t>
      </w:r>
    </w:p>
    <w:p w14:paraId="10C17349" w14:textId="77777777" w:rsidR="001313DE" w:rsidRPr="000F6521" w:rsidRDefault="001313DE" w:rsidP="000F6521">
      <w:pPr>
        <w:spacing w:line="360" w:lineRule="auto"/>
        <w:rPr>
          <w:rFonts w:ascii="Times New Roman" w:hAnsi="Times New Roman"/>
          <w:sz w:val="24"/>
          <w:szCs w:val="24"/>
          <w:lang w:val="en-GB"/>
        </w:rPr>
      </w:pPr>
    </w:p>
    <w:p w14:paraId="0B709820" w14:textId="3FC9543D" w:rsidR="002D2955" w:rsidRPr="008F54C0" w:rsidRDefault="002D2955" w:rsidP="00B45521">
      <w:pPr>
        <w:pStyle w:val="1"/>
      </w:pPr>
      <w:bookmarkStart w:id="74" w:name="_Toc71201536"/>
      <w:bookmarkStart w:id="75" w:name="_Toc82335341"/>
      <w:bookmarkStart w:id="76" w:name="_Hlk70415111"/>
      <w:r w:rsidRPr="008F54C0">
        <w:t xml:space="preserve">6. Analysis of </w:t>
      </w:r>
      <w:r w:rsidR="00D31CB0">
        <w:t>A</w:t>
      </w:r>
      <w:r w:rsidRPr="008F54C0">
        <w:t>lternatives</w:t>
      </w:r>
      <w:bookmarkEnd w:id="74"/>
      <w:bookmarkEnd w:id="75"/>
    </w:p>
    <w:bookmarkEnd w:id="76"/>
    <w:p w14:paraId="61388775" w14:textId="05D3FBDE" w:rsidR="00EB2A96" w:rsidRPr="00DA7517" w:rsidRDefault="007B1115" w:rsidP="00BE4680">
      <w:pPr>
        <w:pStyle w:val="Default"/>
        <w:spacing w:line="408" w:lineRule="auto"/>
        <w:ind w:firstLine="420"/>
        <w:jc w:val="both"/>
        <w:rPr>
          <w:rFonts w:ascii="Times New Roman" w:eastAsiaTheme="minorEastAsia" w:hAnsi="Times New Roman" w:cstheme="minorBidi"/>
          <w:color w:val="auto"/>
          <w:kern w:val="2"/>
          <w:lang w:val="en-GB" w:eastAsia="zh-CN"/>
        </w:rPr>
      </w:pPr>
      <w:r w:rsidRPr="00DA7517">
        <w:rPr>
          <w:rFonts w:ascii="Times New Roman" w:eastAsiaTheme="minorEastAsia" w:hAnsi="Times New Roman" w:cstheme="minorBidi"/>
          <w:color w:val="auto"/>
          <w:kern w:val="2"/>
          <w:lang w:val="en-GB" w:eastAsia="zh-CN"/>
        </w:rPr>
        <w:t xml:space="preserve">The purpose of the analysis of alternatives is to identify other options, including not establishing the </w:t>
      </w:r>
      <w:r w:rsidR="0009616F" w:rsidRPr="00DA7517">
        <w:rPr>
          <w:rFonts w:ascii="Times New Roman" w:eastAsiaTheme="minorEastAsia" w:hAnsi="Times New Roman" w:cstheme="minorBidi"/>
          <w:color w:val="auto"/>
          <w:kern w:val="2"/>
          <w:lang w:val="en-GB" w:eastAsia="zh-CN"/>
        </w:rPr>
        <w:t>QM</w:t>
      </w:r>
      <w:r w:rsidR="008C09BC" w:rsidRPr="00DA7517">
        <w:rPr>
          <w:rFonts w:ascii="Times New Roman" w:eastAsiaTheme="minorEastAsia" w:hAnsi="Times New Roman" w:cstheme="minorBidi"/>
          <w:color w:val="auto"/>
          <w:kern w:val="2"/>
          <w:lang w:val="en-GB" w:eastAsia="zh-CN"/>
        </w:rPr>
        <w:t>NP</w:t>
      </w:r>
      <w:r w:rsidRPr="00DA7517">
        <w:rPr>
          <w:rFonts w:ascii="Times New Roman" w:eastAsiaTheme="minorEastAsia" w:hAnsi="Times New Roman" w:cstheme="minorBidi"/>
          <w:color w:val="auto"/>
          <w:kern w:val="2"/>
          <w:lang w:val="en-GB" w:eastAsia="zh-CN"/>
        </w:rPr>
        <w:t>, t</w:t>
      </w:r>
      <w:r w:rsidR="001552DB">
        <w:rPr>
          <w:rFonts w:ascii="Times New Roman" w:eastAsiaTheme="minorEastAsia" w:hAnsi="Times New Roman" w:cstheme="minorBidi"/>
          <w:color w:val="auto"/>
          <w:kern w:val="2"/>
          <w:lang w:val="en-GB" w:eastAsia="zh-CN"/>
        </w:rPr>
        <w:t>hat could be used to</w:t>
      </w:r>
      <w:r w:rsidRPr="00DA7517">
        <w:rPr>
          <w:rFonts w:ascii="Times New Roman" w:eastAsiaTheme="minorEastAsia" w:hAnsi="Times New Roman" w:cstheme="minorBidi"/>
          <w:color w:val="auto"/>
          <w:kern w:val="2"/>
          <w:lang w:val="en-GB" w:eastAsia="zh-CN"/>
        </w:rPr>
        <w:t xml:space="preserve"> achieve the project objectives and compar</w:t>
      </w:r>
      <w:r w:rsidR="001552DB">
        <w:rPr>
          <w:rFonts w:ascii="Times New Roman" w:eastAsiaTheme="minorEastAsia" w:hAnsi="Times New Roman" w:cstheme="minorBidi"/>
          <w:color w:val="auto"/>
          <w:kern w:val="2"/>
          <w:lang w:val="en-GB" w:eastAsia="zh-CN"/>
        </w:rPr>
        <w:t>ing</w:t>
      </w:r>
      <w:r w:rsidRPr="00DA7517">
        <w:rPr>
          <w:rFonts w:ascii="Times New Roman" w:eastAsiaTheme="minorEastAsia" w:hAnsi="Times New Roman" w:cstheme="minorBidi"/>
          <w:color w:val="auto"/>
          <w:kern w:val="2"/>
          <w:lang w:val="en-GB" w:eastAsia="zh-CN"/>
        </w:rPr>
        <w:t xml:space="preserve"> their impacts with the original proposal. </w:t>
      </w:r>
    </w:p>
    <w:p w14:paraId="6C5CB964" w14:textId="51A89FF2" w:rsidR="00BE0E2E" w:rsidRDefault="00A96E22" w:rsidP="00BE0E2E">
      <w:pPr>
        <w:pStyle w:val="Default"/>
        <w:spacing w:line="408" w:lineRule="auto"/>
        <w:ind w:firstLineChars="200" w:firstLine="480"/>
        <w:jc w:val="both"/>
        <w:rPr>
          <w:rFonts w:ascii="Times New Roman" w:hAnsi="Times New Roman" w:cs="Times New Roman"/>
        </w:rPr>
      </w:pPr>
      <w:r>
        <w:rPr>
          <w:rFonts w:ascii="Times New Roman" w:hAnsi="Times New Roman" w:cs="Times New Roman"/>
        </w:rPr>
        <w:t xml:space="preserve"> </w:t>
      </w:r>
      <w:r w:rsidR="00BE0E2E" w:rsidRPr="00EB2A96">
        <w:rPr>
          <w:rFonts w:ascii="Times New Roman" w:hAnsi="Times New Roman" w:cs="Times New Roman"/>
        </w:rPr>
        <w:t xml:space="preserve">The "no project" alternative option </w:t>
      </w:r>
      <w:r w:rsidR="00BE0E2E" w:rsidRPr="0009616F">
        <w:rPr>
          <w:rFonts w:ascii="Times New Roman" w:hAnsi="Times New Roman" w:cs="Times New Roman"/>
        </w:rPr>
        <w:t>would result in</w:t>
      </w:r>
      <w:r w:rsidR="00BE0E2E" w:rsidRPr="00EB2A96">
        <w:rPr>
          <w:rFonts w:ascii="Times New Roman" w:hAnsi="Times New Roman" w:cs="Times New Roman"/>
        </w:rPr>
        <w:t xml:space="preserve"> the integrity of local biodiversity not </w:t>
      </w:r>
      <w:r w:rsidR="00BE0E2E">
        <w:rPr>
          <w:rFonts w:ascii="Times New Roman" w:hAnsi="Times New Roman" w:cs="Times New Roman"/>
        </w:rPr>
        <w:t xml:space="preserve">being </w:t>
      </w:r>
      <w:r w:rsidR="00BE0E2E" w:rsidRPr="00EB2A96">
        <w:rPr>
          <w:rFonts w:ascii="Times New Roman" w:hAnsi="Times New Roman" w:cs="Times New Roman"/>
        </w:rPr>
        <w:t xml:space="preserve">effectively protected. </w:t>
      </w:r>
      <w:r w:rsidR="00E20F5F">
        <w:rPr>
          <w:rFonts w:ascii="Times New Roman" w:hAnsi="Times New Roman" w:cs="Times New Roman"/>
        </w:rPr>
        <w:t>I</w:t>
      </w:r>
      <w:r w:rsidR="009D062C" w:rsidRPr="009D062C">
        <w:rPr>
          <w:rFonts w:ascii="Times New Roman" w:hAnsi="Times New Roman" w:cs="Times New Roman"/>
        </w:rPr>
        <w:t xml:space="preserve">n the past, Qilian Mountain Nature Reserve had eight </w:t>
      </w:r>
      <w:r w:rsidR="009D062C">
        <w:rPr>
          <w:rFonts w:ascii="Times New Roman" w:hAnsi="Times New Roman" w:cs="Times New Roman" w:hint="eastAsia"/>
          <w:lang w:eastAsia="zh-CN"/>
        </w:rPr>
        <w:t>conservation</w:t>
      </w:r>
      <w:r w:rsidR="009D062C" w:rsidRPr="009D062C">
        <w:rPr>
          <w:rFonts w:ascii="Times New Roman" w:hAnsi="Times New Roman" w:cs="Times New Roman"/>
        </w:rPr>
        <w:t xml:space="preserve"> zones, </w:t>
      </w:r>
      <w:r w:rsidR="00E20F5F">
        <w:rPr>
          <w:rFonts w:ascii="Times New Roman" w:hAnsi="Times New Roman" w:cs="Times New Roman"/>
        </w:rPr>
        <w:t>each</w:t>
      </w:r>
      <w:r w:rsidR="00652BE8">
        <w:rPr>
          <w:rFonts w:ascii="Times New Roman" w:hAnsi="Times New Roman" w:cs="Times New Roman"/>
        </w:rPr>
        <w:t xml:space="preserve"> very much</w:t>
      </w:r>
      <w:r w:rsidR="00E20F5F">
        <w:rPr>
          <w:rFonts w:ascii="Times New Roman" w:hAnsi="Times New Roman" w:cs="Times New Roman"/>
        </w:rPr>
        <w:t xml:space="preserve"> in isolation from the others</w:t>
      </w:r>
      <w:r w:rsidR="009D062C" w:rsidRPr="009D062C">
        <w:rPr>
          <w:rFonts w:ascii="Times New Roman" w:hAnsi="Times New Roman" w:cs="Times New Roman"/>
        </w:rPr>
        <w:t xml:space="preserve">. After the establishment of the </w:t>
      </w:r>
      <w:r w:rsidR="009D062C">
        <w:rPr>
          <w:rFonts w:ascii="Times New Roman" w:hAnsi="Times New Roman" w:cs="Times New Roman"/>
        </w:rPr>
        <w:t>NP</w:t>
      </w:r>
      <w:r w:rsidR="009D062C" w:rsidRPr="009D062C">
        <w:rPr>
          <w:rFonts w:ascii="Times New Roman" w:hAnsi="Times New Roman" w:cs="Times New Roman"/>
        </w:rPr>
        <w:t xml:space="preserve">, these areas </w:t>
      </w:r>
      <w:r w:rsidR="00583F1E">
        <w:rPr>
          <w:rFonts w:ascii="Times New Roman" w:hAnsi="Times New Roman" w:cs="Times New Roman"/>
        </w:rPr>
        <w:t xml:space="preserve">will be </w:t>
      </w:r>
      <w:r w:rsidR="009D062C" w:rsidRPr="009D062C">
        <w:rPr>
          <w:rFonts w:ascii="Times New Roman" w:hAnsi="Times New Roman" w:cs="Times New Roman"/>
        </w:rPr>
        <w:t>connected together</w:t>
      </w:r>
      <w:r w:rsidR="00E20F5F">
        <w:rPr>
          <w:rFonts w:ascii="Times New Roman" w:hAnsi="Times New Roman" w:cs="Times New Roman"/>
        </w:rPr>
        <w:t>, allowing for improved</w:t>
      </w:r>
      <w:r w:rsidR="009D062C" w:rsidRPr="009D062C">
        <w:rPr>
          <w:rFonts w:ascii="Times New Roman" w:hAnsi="Times New Roman" w:cs="Times New Roman"/>
        </w:rPr>
        <w:t xml:space="preserve"> </w:t>
      </w:r>
      <w:r w:rsidR="00E20F5F">
        <w:rPr>
          <w:rFonts w:ascii="Times New Roman" w:hAnsi="Times New Roman" w:cs="Times New Roman"/>
        </w:rPr>
        <w:t>maintenance of</w:t>
      </w:r>
      <w:r w:rsidR="009D062C" w:rsidRPr="009D062C">
        <w:rPr>
          <w:rFonts w:ascii="Times New Roman" w:hAnsi="Times New Roman" w:cs="Times New Roman"/>
        </w:rPr>
        <w:t xml:space="preserve"> the integrity of the </w:t>
      </w:r>
      <w:r w:rsidR="00E20F5F">
        <w:rPr>
          <w:rFonts w:ascii="Times New Roman" w:hAnsi="Times New Roman" w:cs="Times New Roman"/>
        </w:rPr>
        <w:t>ecosystem</w:t>
      </w:r>
      <w:r w:rsidR="009D062C" w:rsidRPr="009D062C">
        <w:rPr>
          <w:rFonts w:ascii="Times New Roman" w:hAnsi="Times New Roman" w:cs="Times New Roman"/>
        </w:rPr>
        <w:t xml:space="preserve">. As far as the Qinghai area of </w:t>
      </w:r>
      <w:r w:rsidR="009D062C">
        <w:rPr>
          <w:rFonts w:ascii="Times New Roman" w:hAnsi="Times New Roman" w:cs="Times New Roman"/>
        </w:rPr>
        <w:t>QMNP</w:t>
      </w:r>
      <w:r w:rsidR="009D062C" w:rsidRPr="009D062C">
        <w:rPr>
          <w:rFonts w:ascii="Times New Roman" w:hAnsi="Times New Roman" w:cs="Times New Roman"/>
        </w:rPr>
        <w:t xml:space="preserve"> is concerned, before the establishment of Qilian Mountain National Park, the area was 77</w:t>
      </w:r>
      <w:r w:rsidR="00E20F5F">
        <w:rPr>
          <w:rFonts w:ascii="Times New Roman" w:hAnsi="Times New Roman" w:cs="Times New Roman"/>
        </w:rPr>
        <w:t>,</w:t>
      </w:r>
      <w:r w:rsidR="009D062C" w:rsidRPr="009D062C">
        <w:rPr>
          <w:rFonts w:ascii="Times New Roman" w:hAnsi="Times New Roman" w:cs="Times New Roman"/>
        </w:rPr>
        <w:t>540 hectares, and after the establishment, the park area increased to 1</w:t>
      </w:r>
      <w:r w:rsidR="00E20F5F">
        <w:rPr>
          <w:rFonts w:ascii="Times New Roman" w:hAnsi="Times New Roman" w:cs="Times New Roman"/>
        </w:rPr>
        <w:t>,</w:t>
      </w:r>
      <w:r w:rsidR="009D062C" w:rsidRPr="009D062C">
        <w:rPr>
          <w:rFonts w:ascii="Times New Roman" w:hAnsi="Times New Roman" w:cs="Times New Roman"/>
        </w:rPr>
        <w:t>580</w:t>
      </w:r>
      <w:r w:rsidR="00E20F5F">
        <w:rPr>
          <w:rFonts w:ascii="Times New Roman" w:hAnsi="Times New Roman" w:cs="Times New Roman"/>
        </w:rPr>
        <w:t>,</w:t>
      </w:r>
      <w:r w:rsidR="009D062C" w:rsidRPr="009D062C">
        <w:rPr>
          <w:rFonts w:ascii="Times New Roman" w:hAnsi="Times New Roman" w:cs="Times New Roman"/>
        </w:rPr>
        <w:t>000 hectares</w:t>
      </w:r>
      <w:r w:rsidR="00B61969">
        <w:rPr>
          <w:rFonts w:ascii="Times New Roman" w:hAnsi="Times New Roman" w:cs="Times New Roman"/>
        </w:rPr>
        <w:t xml:space="preserve">. </w:t>
      </w:r>
      <w:r w:rsidR="009D062C" w:rsidRPr="009D062C">
        <w:rPr>
          <w:rFonts w:ascii="Times New Roman" w:hAnsi="Times New Roman" w:cs="Times New Roman"/>
        </w:rPr>
        <w:t xml:space="preserve">After the establishment of </w:t>
      </w:r>
      <w:r w:rsidR="009D062C">
        <w:rPr>
          <w:rFonts w:ascii="Times New Roman" w:hAnsi="Times New Roman" w:cs="Times New Roman"/>
        </w:rPr>
        <w:t>QMNP</w:t>
      </w:r>
      <w:r w:rsidR="009D062C" w:rsidRPr="009D062C">
        <w:rPr>
          <w:rFonts w:ascii="Times New Roman" w:hAnsi="Times New Roman" w:cs="Times New Roman"/>
        </w:rPr>
        <w:t xml:space="preserve">, the </w:t>
      </w:r>
      <w:r w:rsidR="009D062C">
        <w:rPr>
          <w:rFonts w:ascii="Times New Roman" w:hAnsi="Times New Roman" w:cs="Times New Roman" w:hint="eastAsia"/>
          <w:lang w:eastAsia="zh-CN"/>
        </w:rPr>
        <w:t>conservation</w:t>
      </w:r>
      <w:r w:rsidR="009D062C" w:rsidRPr="009D062C">
        <w:rPr>
          <w:rFonts w:ascii="Times New Roman" w:hAnsi="Times New Roman" w:cs="Times New Roman"/>
        </w:rPr>
        <w:t xml:space="preserve"> investment has been greatly strengthened, and protection funds ha</w:t>
      </w:r>
      <w:r w:rsidR="009D062C">
        <w:rPr>
          <w:rFonts w:ascii="Times New Roman" w:hAnsi="Times New Roman" w:cs="Times New Roman" w:hint="eastAsia"/>
          <w:lang w:eastAsia="zh-CN"/>
        </w:rPr>
        <w:t>ve</w:t>
      </w:r>
      <w:r w:rsidR="009D062C" w:rsidRPr="009D062C">
        <w:rPr>
          <w:rFonts w:ascii="Times New Roman" w:hAnsi="Times New Roman" w:cs="Times New Roman"/>
        </w:rPr>
        <w:t xml:space="preserve"> increased from about 1.5 million yuan to more than 200 million yuan</w:t>
      </w:r>
      <w:r w:rsidR="00A648FE">
        <w:rPr>
          <w:rFonts w:ascii="Times New Roman" w:hAnsi="Times New Roman" w:cs="Times New Roman"/>
        </w:rPr>
        <w:t xml:space="preserve">. </w:t>
      </w:r>
    </w:p>
    <w:p w14:paraId="18C6DE3B" w14:textId="71DFF4DC" w:rsidR="00583F1E" w:rsidRDefault="005630F5" w:rsidP="00A96E22">
      <w:pPr>
        <w:pStyle w:val="Default"/>
        <w:spacing w:line="408" w:lineRule="auto"/>
        <w:ind w:firstLineChars="200" w:firstLine="480"/>
        <w:jc w:val="both"/>
        <w:rPr>
          <w:rFonts w:ascii="Times New Roman" w:hAnsi="Times New Roman" w:cs="Times New Roman"/>
        </w:rPr>
      </w:pPr>
      <w:r>
        <w:rPr>
          <w:rFonts w:ascii="Times New Roman" w:hAnsi="Times New Roman" w:cs="Times New Roman"/>
        </w:rPr>
        <w:t>The rationale behind the selection of QMNP siting is due to its high biodiversity value</w:t>
      </w:r>
      <w:r w:rsidR="00652BE8">
        <w:rPr>
          <w:rFonts w:ascii="Times New Roman" w:hAnsi="Times New Roman" w:cs="Times New Roman"/>
        </w:rPr>
        <w:t xml:space="preserve"> (see Chapter 4)</w:t>
      </w:r>
      <w:r>
        <w:rPr>
          <w:rFonts w:ascii="Times New Roman" w:hAnsi="Times New Roman" w:cs="Times New Roman"/>
        </w:rPr>
        <w:t xml:space="preserve">. </w:t>
      </w:r>
      <w:r w:rsidR="007B1115" w:rsidRPr="00EB2A96">
        <w:rPr>
          <w:rFonts w:ascii="Times New Roman" w:hAnsi="Times New Roman" w:cs="Times New Roman"/>
        </w:rPr>
        <w:t xml:space="preserve">If </w:t>
      </w:r>
      <w:r w:rsidR="004D2F46" w:rsidRPr="00EB2A96">
        <w:rPr>
          <w:rFonts w:ascii="Times New Roman" w:hAnsi="Times New Roman" w:cs="Times New Roman"/>
        </w:rPr>
        <w:t>QMNP</w:t>
      </w:r>
      <w:r w:rsidR="007B1115" w:rsidRPr="00EB2A96">
        <w:rPr>
          <w:rFonts w:ascii="Times New Roman" w:hAnsi="Times New Roman" w:cs="Times New Roman"/>
        </w:rPr>
        <w:t xml:space="preserve"> is not set up, the existing reserves can not effectively protect the habitats of these species due to their small area and poor connectivity. </w:t>
      </w:r>
    </w:p>
    <w:p w14:paraId="5C2938B7" w14:textId="78182466" w:rsidR="00EB2A96" w:rsidRPr="00A96E22" w:rsidRDefault="007B1115" w:rsidP="00A96E22">
      <w:pPr>
        <w:pStyle w:val="Default"/>
        <w:spacing w:line="408" w:lineRule="auto"/>
        <w:ind w:firstLineChars="200" w:firstLine="480"/>
        <w:jc w:val="both"/>
        <w:rPr>
          <w:rFonts w:ascii="Times New Roman" w:eastAsia="Yu Mincho" w:hAnsi="Times New Roman" w:cs="Times New Roman"/>
        </w:rPr>
      </w:pPr>
      <w:r w:rsidRPr="00EB2A96">
        <w:rPr>
          <w:rFonts w:ascii="Times New Roman" w:hAnsi="Times New Roman" w:cs="Times New Roman"/>
        </w:rPr>
        <w:t>There are 8 kinds of nature reserves, among which 3 are Qilian Mountain National Nature Reserve in Gansu Province, Yanchiwan National Nature Reserve in Gansu Province and Qilian Mountain Provincial Nature Reserve in Qinghai Province</w:t>
      </w:r>
      <w:r w:rsidR="00583F1E">
        <w:rPr>
          <w:rFonts w:ascii="Times New Roman" w:hAnsi="Times New Roman" w:cs="Times New Roman"/>
        </w:rPr>
        <w:t>.</w:t>
      </w:r>
      <w:r w:rsidRPr="00EB2A96">
        <w:rPr>
          <w:rFonts w:ascii="Times New Roman" w:hAnsi="Times New Roman" w:cs="Times New Roman"/>
        </w:rPr>
        <w:t xml:space="preserve"> There are four forest parks: Tianzhu Three Gorges National Forest Park in Gansu Province, Matisi Provincial Forest Park in Gansu Province, </w:t>
      </w:r>
      <w:r w:rsidR="00583F1E">
        <w:rPr>
          <w:rFonts w:ascii="Times New Roman" w:hAnsi="Times New Roman" w:cs="Times New Roman"/>
        </w:rPr>
        <w:t>B</w:t>
      </w:r>
      <w:r w:rsidRPr="00EB2A96">
        <w:rPr>
          <w:rFonts w:ascii="Times New Roman" w:hAnsi="Times New Roman" w:cs="Times New Roman"/>
        </w:rPr>
        <w:t>inggouhe Provincial Forest Park in Gansu Province</w:t>
      </w:r>
      <w:r w:rsidR="00583F1E">
        <w:rPr>
          <w:rFonts w:ascii="Times New Roman" w:hAnsi="Times New Roman" w:cs="Times New Roman"/>
        </w:rPr>
        <w:t>,</w:t>
      </w:r>
      <w:r w:rsidRPr="00EB2A96">
        <w:rPr>
          <w:rFonts w:ascii="Times New Roman" w:hAnsi="Times New Roman" w:cs="Times New Roman"/>
        </w:rPr>
        <w:t xml:space="preserve"> and Xianmi National Forest Park in Qinghai Province</w:t>
      </w:r>
      <w:r w:rsidR="00583F1E">
        <w:rPr>
          <w:rFonts w:ascii="Times New Roman" w:hAnsi="Times New Roman" w:cs="Times New Roman"/>
        </w:rPr>
        <w:t>. There is also</w:t>
      </w:r>
      <w:r w:rsidRPr="00EB2A96">
        <w:rPr>
          <w:rFonts w:ascii="Times New Roman" w:hAnsi="Times New Roman" w:cs="Times New Roman"/>
        </w:rPr>
        <w:t xml:space="preserve"> Qinghai Qilian </w:t>
      </w:r>
      <w:r w:rsidR="00583F1E">
        <w:rPr>
          <w:rFonts w:ascii="Times New Roman" w:hAnsi="Times New Roman" w:cs="Times New Roman"/>
        </w:rPr>
        <w:t>H</w:t>
      </w:r>
      <w:r w:rsidRPr="00EB2A96">
        <w:rPr>
          <w:rFonts w:ascii="Times New Roman" w:hAnsi="Times New Roman" w:cs="Times New Roman"/>
        </w:rPr>
        <w:t xml:space="preserve">eiheyuan National Wetland Park. These </w:t>
      </w:r>
      <w:r w:rsidRPr="00EB2A96">
        <w:rPr>
          <w:rFonts w:ascii="Times New Roman" w:hAnsi="Times New Roman" w:cs="Times New Roman"/>
        </w:rPr>
        <w:lastRenderedPageBreak/>
        <w:t xml:space="preserve">protected areas are relatively scattered. Through the establishment of </w:t>
      </w:r>
      <w:r w:rsidR="008C09BC" w:rsidRPr="00EB2A96">
        <w:rPr>
          <w:rFonts w:ascii="Times New Roman" w:hAnsi="Times New Roman" w:cs="Times New Roman"/>
        </w:rPr>
        <w:t>NP</w:t>
      </w:r>
      <w:r w:rsidRPr="00EB2A96">
        <w:rPr>
          <w:rFonts w:ascii="Times New Roman" w:hAnsi="Times New Roman" w:cs="Times New Roman"/>
        </w:rPr>
        <w:t>s, the area of protected areas can be expanded and many protected areas can be connected, which is beneficial to the protection of species' habitats and gene exchange between species populations.</w:t>
      </w:r>
    </w:p>
    <w:p w14:paraId="402A6DB7" w14:textId="6E004726" w:rsidR="00EB2A96" w:rsidRDefault="007B1115" w:rsidP="00DA7517">
      <w:pPr>
        <w:pStyle w:val="Default"/>
        <w:spacing w:line="408" w:lineRule="auto"/>
        <w:ind w:firstLineChars="200" w:firstLine="480"/>
        <w:jc w:val="both"/>
        <w:rPr>
          <w:rFonts w:ascii="Times New Roman" w:hAnsi="Times New Roman" w:cs="Times New Roman"/>
        </w:rPr>
      </w:pPr>
      <w:r w:rsidRPr="00EB2A96">
        <w:rPr>
          <w:rFonts w:ascii="Times New Roman" w:hAnsi="Times New Roman" w:cs="Times New Roman"/>
        </w:rPr>
        <w:t xml:space="preserve">At present, </w:t>
      </w:r>
      <w:r w:rsidR="00AD1F4D">
        <w:rPr>
          <w:rFonts w:ascii="Times New Roman" w:hAnsi="Times New Roman" w:cs="Times New Roman"/>
        </w:rPr>
        <w:t xml:space="preserve">the selected </w:t>
      </w:r>
      <w:r w:rsidRPr="00EB2A96">
        <w:rPr>
          <w:rFonts w:ascii="Times New Roman" w:hAnsi="Times New Roman" w:cs="Times New Roman"/>
        </w:rPr>
        <w:t xml:space="preserve">construction site of </w:t>
      </w:r>
      <w:r w:rsidR="004D2F46" w:rsidRPr="00EB2A96">
        <w:rPr>
          <w:rFonts w:ascii="Times New Roman" w:hAnsi="Times New Roman" w:cs="Times New Roman"/>
        </w:rPr>
        <w:t>QMNP</w:t>
      </w:r>
      <w:r w:rsidR="00AD1F4D">
        <w:rPr>
          <w:rFonts w:ascii="Times New Roman" w:hAnsi="Times New Roman" w:cs="Times New Roman"/>
        </w:rPr>
        <w:t xml:space="preserve"> is integral to the accomplishment of its goals</w:t>
      </w:r>
      <w:r w:rsidRPr="00EB2A96">
        <w:rPr>
          <w:rFonts w:ascii="Times New Roman" w:hAnsi="Times New Roman" w:cs="Times New Roman"/>
        </w:rPr>
        <w:t xml:space="preserve">. First of all, </w:t>
      </w:r>
      <w:r w:rsidR="00AD1F4D">
        <w:rPr>
          <w:rFonts w:ascii="Times New Roman" w:hAnsi="Times New Roman" w:cs="Times New Roman"/>
        </w:rPr>
        <w:t>one of the main objectives of</w:t>
      </w:r>
      <w:r w:rsidRPr="00EB2A96">
        <w:rPr>
          <w:rFonts w:ascii="Times New Roman" w:hAnsi="Times New Roman" w:cs="Times New Roman"/>
        </w:rPr>
        <w:t xml:space="preserve"> the current project is to make full use of all kinds of existing nature reserves, forest parks and wetland parks. Secondly, the existing sites are selected by analyzing the spatial distribution pattern and importance of biodiversity and ecosystem services.</w:t>
      </w:r>
    </w:p>
    <w:p w14:paraId="6A89D2FA" w14:textId="5FB497D8" w:rsidR="0014457B" w:rsidRPr="00E7157C" w:rsidRDefault="007B1115" w:rsidP="00DA7517">
      <w:pPr>
        <w:pStyle w:val="Default"/>
        <w:spacing w:line="408" w:lineRule="auto"/>
        <w:ind w:firstLineChars="200" w:firstLine="480"/>
        <w:jc w:val="both"/>
        <w:rPr>
          <w:rFonts w:ascii="Times New Roman" w:hAnsi="Times New Roman" w:cs="Times New Roman"/>
        </w:rPr>
      </w:pPr>
      <w:r w:rsidRPr="00E7157C">
        <w:rPr>
          <w:rFonts w:ascii="Times New Roman" w:eastAsia="FangSong" w:hAnsi="Times New Roman" w:cs="Times New Roman"/>
          <w:color w:val="1E1E1E"/>
        </w:rPr>
        <w:t xml:space="preserve"> </w:t>
      </w:r>
    </w:p>
    <w:p w14:paraId="16C5BB1E" w14:textId="77777777" w:rsidR="0014457B" w:rsidRPr="008F54C0" w:rsidRDefault="0014457B" w:rsidP="00CE372D">
      <w:pPr>
        <w:widowControl/>
        <w:spacing w:line="408" w:lineRule="auto"/>
        <w:jc w:val="left"/>
        <w:rPr>
          <w:rFonts w:ascii="Times New Roman" w:eastAsia="FangSong" w:hAnsi="Times New Roman" w:cs="Times New Roman"/>
          <w:color w:val="1E1E1E"/>
          <w:sz w:val="24"/>
          <w:szCs w:val="24"/>
        </w:rPr>
      </w:pPr>
      <w:r w:rsidRPr="008F54C0">
        <w:rPr>
          <w:rFonts w:ascii="Times New Roman" w:eastAsia="FangSong" w:hAnsi="Times New Roman" w:cs="Times New Roman"/>
          <w:color w:val="1E1E1E"/>
          <w:sz w:val="24"/>
          <w:szCs w:val="24"/>
        </w:rPr>
        <w:br w:type="page"/>
      </w:r>
    </w:p>
    <w:p w14:paraId="650920EC" w14:textId="77777777" w:rsidR="002D2955" w:rsidRPr="008F54C0" w:rsidRDefault="002D2955" w:rsidP="00CE372D">
      <w:pPr>
        <w:spacing w:line="408" w:lineRule="auto"/>
        <w:ind w:firstLine="560"/>
        <w:rPr>
          <w:rFonts w:ascii="Times New Roman" w:hAnsi="Times New Roman" w:cs="Times New Roman"/>
          <w:sz w:val="24"/>
          <w:szCs w:val="24"/>
        </w:rPr>
      </w:pPr>
    </w:p>
    <w:p w14:paraId="446FB316" w14:textId="1EE9D3AD" w:rsidR="002D2955" w:rsidRDefault="002D2955" w:rsidP="00CE372D">
      <w:pPr>
        <w:pStyle w:val="1"/>
        <w:spacing w:line="408" w:lineRule="auto"/>
      </w:pPr>
      <w:bookmarkStart w:id="77" w:name="_Toc71201537"/>
      <w:bookmarkStart w:id="78" w:name="_Toc82335342"/>
      <w:r w:rsidRPr="008F54C0">
        <w:t>7.</w:t>
      </w:r>
      <w:r w:rsidR="00A907B7" w:rsidRPr="008F54C0">
        <w:t xml:space="preserve"> Mitigation </w:t>
      </w:r>
      <w:r w:rsidR="00290855">
        <w:t xml:space="preserve">and </w:t>
      </w:r>
      <w:r w:rsidR="00D31CB0">
        <w:t>M</w:t>
      </w:r>
      <w:r w:rsidR="00290855">
        <w:t xml:space="preserve">anagement </w:t>
      </w:r>
      <w:r w:rsidR="00D31CB0">
        <w:t>M</w:t>
      </w:r>
      <w:r w:rsidR="00A907B7" w:rsidRPr="008F54C0">
        <w:t>easures</w:t>
      </w:r>
      <w:bookmarkEnd w:id="77"/>
      <w:bookmarkEnd w:id="78"/>
    </w:p>
    <w:p w14:paraId="603AB76E" w14:textId="44E4F9F1" w:rsidR="003E0786" w:rsidRPr="003E0786" w:rsidRDefault="003E0786" w:rsidP="003E0786">
      <w:pPr>
        <w:pStyle w:val="2"/>
      </w:pPr>
      <w:bookmarkStart w:id="79" w:name="_Toc82335343"/>
      <w:r>
        <w:rPr>
          <w:rFonts w:hint="eastAsia"/>
        </w:rPr>
        <w:t>7</w:t>
      </w:r>
      <w:r>
        <w:t>.1 M</w:t>
      </w:r>
      <w:r>
        <w:rPr>
          <w:rFonts w:hint="eastAsia"/>
        </w:rPr>
        <w:t>easure</w:t>
      </w:r>
      <w:r w:rsidR="00290855">
        <w:t>s</w:t>
      </w:r>
      <w:r>
        <w:t xml:space="preserve"> </w:t>
      </w:r>
      <w:r>
        <w:rPr>
          <w:rFonts w:hint="eastAsia"/>
        </w:rPr>
        <w:t>to</w:t>
      </w:r>
      <w:r>
        <w:t xml:space="preserve"> </w:t>
      </w:r>
      <w:r w:rsidR="00407818">
        <w:t>M</w:t>
      </w:r>
      <w:r>
        <w:rPr>
          <w:rFonts w:hint="eastAsia"/>
        </w:rPr>
        <w:t>itigate</w:t>
      </w:r>
      <w:r>
        <w:t xml:space="preserve"> </w:t>
      </w:r>
      <w:r w:rsidR="00407818">
        <w:t>S</w:t>
      </w:r>
      <w:r>
        <w:rPr>
          <w:rFonts w:hint="eastAsia"/>
        </w:rPr>
        <w:t>ocial</w:t>
      </w:r>
      <w:r>
        <w:t xml:space="preserve"> </w:t>
      </w:r>
      <w:r>
        <w:rPr>
          <w:rFonts w:hint="eastAsia"/>
        </w:rPr>
        <w:t>a</w:t>
      </w:r>
      <w:r>
        <w:t xml:space="preserve">nd </w:t>
      </w:r>
      <w:r w:rsidR="00407818">
        <w:t>E</w:t>
      </w:r>
      <w:r>
        <w:t xml:space="preserve">nvironmental </w:t>
      </w:r>
      <w:r w:rsidR="00407818">
        <w:t>R</w:t>
      </w:r>
      <w:r>
        <w:t>isks</w:t>
      </w:r>
      <w:bookmarkEnd w:id="79"/>
      <w:r>
        <w:t xml:space="preserve"> </w:t>
      </w:r>
    </w:p>
    <w:p w14:paraId="1B601A5B" w14:textId="31BCE53B" w:rsidR="00C874EF" w:rsidRDefault="008C147E" w:rsidP="00BE4680">
      <w:pPr>
        <w:autoSpaceDE w:val="0"/>
        <w:autoSpaceDN w:val="0"/>
        <w:adjustRightInd w:val="0"/>
        <w:spacing w:line="360" w:lineRule="auto"/>
        <w:ind w:firstLine="420"/>
        <w:rPr>
          <w:rFonts w:ascii="Times New Roman" w:hAnsi="Times New Roman" w:cs="Times New Roman"/>
          <w:sz w:val="24"/>
          <w:szCs w:val="24"/>
        </w:rPr>
      </w:pPr>
      <w:r>
        <w:rPr>
          <w:rFonts w:ascii="Times New Roman" w:hAnsi="Times New Roman" w:cs="Times New Roman"/>
          <w:sz w:val="24"/>
          <w:szCs w:val="24"/>
        </w:rPr>
        <w:t>During the process of conducting this</w:t>
      </w:r>
      <w:r w:rsidR="005D2BD6" w:rsidRPr="0067536E">
        <w:rPr>
          <w:rFonts w:ascii="Times New Roman" w:hAnsi="Times New Roman" w:cs="Times New Roman"/>
          <w:sz w:val="24"/>
          <w:szCs w:val="24"/>
        </w:rPr>
        <w:t xml:space="preserve"> ESIA</w:t>
      </w:r>
      <w:r>
        <w:rPr>
          <w:rFonts w:ascii="Times New Roman" w:hAnsi="Times New Roman" w:cs="Times New Roman"/>
          <w:sz w:val="24"/>
          <w:szCs w:val="24"/>
        </w:rPr>
        <w:t>,</w:t>
      </w:r>
      <w:r w:rsidR="005D2BD6" w:rsidRPr="0067536E">
        <w:rPr>
          <w:rFonts w:ascii="Times New Roman" w:hAnsi="Times New Roman" w:cs="Times New Roman"/>
          <w:sz w:val="24"/>
          <w:szCs w:val="24"/>
        </w:rPr>
        <w:t xml:space="preserve"> community interviews, questionnaire surveys, stakeholder </w:t>
      </w:r>
      <w:r w:rsidR="005D2BD6" w:rsidRPr="0067536E">
        <w:rPr>
          <w:rFonts w:ascii="Times New Roman" w:hAnsi="Times New Roman" w:cs="Times New Roman" w:hint="eastAsia"/>
          <w:sz w:val="24"/>
          <w:szCs w:val="24"/>
        </w:rPr>
        <w:t>workshops</w:t>
      </w:r>
      <w:r w:rsidR="005D2BD6" w:rsidRPr="0067536E">
        <w:rPr>
          <w:rFonts w:ascii="Times New Roman" w:hAnsi="Times New Roman" w:cs="Times New Roman"/>
          <w:sz w:val="24"/>
          <w:szCs w:val="24"/>
        </w:rPr>
        <w:t xml:space="preserve"> and other methods to assess the impact of national park construction</w:t>
      </w:r>
      <w:r>
        <w:rPr>
          <w:rFonts w:ascii="Times New Roman" w:hAnsi="Times New Roman" w:cs="Times New Roman"/>
          <w:sz w:val="24"/>
          <w:szCs w:val="24"/>
        </w:rPr>
        <w:t xml:space="preserve"> were undertaken</w:t>
      </w:r>
      <w:r w:rsidR="005D2BD6" w:rsidRPr="0067536E">
        <w:rPr>
          <w:rFonts w:ascii="Times New Roman" w:hAnsi="Times New Roman" w:cs="Times New Roman"/>
          <w:sz w:val="24"/>
          <w:szCs w:val="24"/>
        </w:rPr>
        <w:t xml:space="preserve">. The </w:t>
      </w:r>
      <w:r w:rsidR="005D2BD6" w:rsidRPr="0067536E">
        <w:rPr>
          <w:rFonts w:ascii="Times New Roman" w:hAnsi="Times New Roman" w:cs="Times New Roman" w:hint="eastAsia"/>
          <w:sz w:val="24"/>
          <w:szCs w:val="24"/>
        </w:rPr>
        <w:t>assessment</w:t>
      </w:r>
      <w:r w:rsidR="005D2BD6" w:rsidRPr="0067536E">
        <w:rPr>
          <w:rFonts w:ascii="Times New Roman" w:hAnsi="Times New Roman" w:cs="Times New Roman"/>
          <w:sz w:val="24"/>
          <w:szCs w:val="24"/>
        </w:rPr>
        <w:t xml:space="preserve"> results </w:t>
      </w:r>
      <w:r w:rsidR="00C874EF">
        <w:rPr>
          <w:rFonts w:ascii="Times New Roman" w:hAnsi="Times New Roman" w:cs="Times New Roman"/>
          <w:sz w:val="24"/>
          <w:szCs w:val="24"/>
        </w:rPr>
        <w:t>focus on 8 particular risks (listed in section 5 of this report</w:t>
      </w:r>
      <w:r w:rsidR="005D2BD6" w:rsidRPr="0067536E">
        <w:rPr>
          <w:rFonts w:ascii="Times New Roman" w:hAnsi="Times New Roman" w:cs="Times New Roman"/>
          <w:sz w:val="24"/>
          <w:szCs w:val="24"/>
        </w:rPr>
        <w:t xml:space="preserve"> </w:t>
      </w:r>
      <w:r w:rsidR="00C874EF">
        <w:rPr>
          <w:rFonts w:ascii="Times New Roman" w:hAnsi="Times New Roman" w:cs="Times New Roman"/>
          <w:sz w:val="24"/>
          <w:szCs w:val="24"/>
        </w:rPr>
        <w:t>and the SESP). For the purpose of presen</w:t>
      </w:r>
      <w:r>
        <w:rPr>
          <w:rFonts w:ascii="Times New Roman" w:hAnsi="Times New Roman" w:cs="Times New Roman"/>
          <w:sz w:val="24"/>
          <w:szCs w:val="24"/>
        </w:rPr>
        <w:t>t</w:t>
      </w:r>
      <w:r w:rsidR="00C874EF">
        <w:rPr>
          <w:rFonts w:ascii="Times New Roman" w:hAnsi="Times New Roman" w:cs="Times New Roman"/>
          <w:sz w:val="24"/>
          <w:szCs w:val="24"/>
        </w:rPr>
        <w:t xml:space="preserve">ing </w:t>
      </w:r>
      <w:r w:rsidR="004A1A39">
        <w:rPr>
          <w:rFonts w:ascii="Times New Roman" w:hAnsi="Times New Roman" w:cs="Times New Roman"/>
          <w:sz w:val="24"/>
          <w:szCs w:val="24"/>
        </w:rPr>
        <w:t xml:space="preserve">cross-cutting </w:t>
      </w:r>
      <w:r w:rsidR="00C874EF">
        <w:rPr>
          <w:rFonts w:ascii="Times New Roman" w:hAnsi="Times New Roman" w:cs="Times New Roman"/>
          <w:sz w:val="24"/>
          <w:szCs w:val="24"/>
        </w:rPr>
        <w:t>mitigation</w:t>
      </w:r>
      <w:r>
        <w:rPr>
          <w:rFonts w:ascii="Times New Roman" w:hAnsi="Times New Roman" w:cs="Times New Roman"/>
          <w:sz w:val="24"/>
          <w:szCs w:val="24"/>
        </w:rPr>
        <w:t xml:space="preserve"> and management</w:t>
      </w:r>
      <w:r w:rsidR="00C874EF">
        <w:rPr>
          <w:rFonts w:ascii="Times New Roman" w:hAnsi="Times New Roman" w:cs="Times New Roman"/>
          <w:sz w:val="24"/>
          <w:szCs w:val="24"/>
        </w:rPr>
        <w:t xml:space="preserve"> measures, these 8 risks have been categorized into the following 5 categories</w:t>
      </w:r>
      <w:r w:rsidR="005D2BD6" w:rsidRPr="0067536E">
        <w:rPr>
          <w:rFonts w:ascii="Times New Roman" w:hAnsi="Times New Roman" w:cs="Times New Roman"/>
          <w:sz w:val="24"/>
          <w:szCs w:val="24"/>
        </w:rPr>
        <w:t xml:space="preserve">: </w:t>
      </w:r>
    </w:p>
    <w:p w14:paraId="367B8628" w14:textId="77777777" w:rsidR="00C874EF" w:rsidRDefault="00C874EF" w:rsidP="0067536E">
      <w:pPr>
        <w:autoSpaceDE w:val="0"/>
        <w:autoSpaceDN w:val="0"/>
        <w:adjustRightInd w:val="0"/>
        <w:spacing w:line="360" w:lineRule="auto"/>
        <w:rPr>
          <w:rFonts w:ascii="Times New Roman" w:hAnsi="Times New Roman" w:cs="Times New Roman"/>
          <w:sz w:val="24"/>
          <w:szCs w:val="24"/>
        </w:rPr>
      </w:pPr>
    </w:p>
    <w:p w14:paraId="4614B470" w14:textId="60E4D5F7" w:rsidR="008C147E" w:rsidRDefault="008C147E" w:rsidP="008C147E">
      <w:pPr>
        <w:pStyle w:val="a3"/>
        <w:numPr>
          <w:ilvl w:val="0"/>
          <w:numId w:val="95"/>
        </w:numPr>
        <w:autoSpaceDE w:val="0"/>
        <w:autoSpaceDN w:val="0"/>
        <w:adjustRightInd w:val="0"/>
        <w:spacing w:line="360" w:lineRule="auto"/>
        <w:ind w:firstLineChars="0"/>
        <w:rPr>
          <w:rFonts w:ascii="Times New Roman" w:hAnsi="Times New Roman" w:cs="Times New Roman"/>
          <w:sz w:val="24"/>
          <w:szCs w:val="24"/>
        </w:rPr>
      </w:pPr>
      <w:r>
        <w:rPr>
          <w:rFonts w:ascii="Times New Roman" w:hAnsi="Times New Roman" w:cs="Times New Roman"/>
          <w:sz w:val="24"/>
          <w:szCs w:val="24"/>
        </w:rPr>
        <w:t xml:space="preserve">(1) </w:t>
      </w:r>
      <w:r w:rsidR="00C874EF" w:rsidRPr="00BE4680">
        <w:rPr>
          <w:rFonts w:ascii="Times New Roman" w:hAnsi="Times New Roman" w:cs="Times New Roman"/>
          <w:sz w:val="24"/>
          <w:szCs w:val="24"/>
        </w:rPr>
        <w:t>E</w:t>
      </w:r>
      <w:r w:rsidR="005D2BD6" w:rsidRPr="00BE4680">
        <w:rPr>
          <w:rFonts w:ascii="Times New Roman" w:hAnsi="Times New Roman" w:cs="Times New Roman"/>
          <w:sz w:val="24"/>
          <w:szCs w:val="24"/>
        </w:rPr>
        <w:t>conomic displacement, land rights and</w:t>
      </w:r>
      <w:r w:rsidR="00C874EF" w:rsidRPr="00BE4680">
        <w:rPr>
          <w:rFonts w:ascii="Times New Roman" w:hAnsi="Times New Roman" w:cs="Times New Roman"/>
          <w:sz w:val="24"/>
          <w:szCs w:val="24"/>
        </w:rPr>
        <w:t xml:space="preserve"> traditional lifestyles</w:t>
      </w:r>
      <w:r w:rsidR="005D2BD6" w:rsidRPr="00BE4680">
        <w:rPr>
          <w:rFonts w:ascii="Times New Roman" w:hAnsi="Times New Roman" w:cs="Times New Roman"/>
          <w:sz w:val="24"/>
          <w:szCs w:val="24"/>
        </w:rPr>
        <w:t xml:space="preserve">; </w:t>
      </w:r>
    </w:p>
    <w:p w14:paraId="74F107E7" w14:textId="0CC0D305" w:rsidR="008C147E" w:rsidRDefault="005D2BD6" w:rsidP="008C147E">
      <w:pPr>
        <w:pStyle w:val="a3"/>
        <w:numPr>
          <w:ilvl w:val="0"/>
          <w:numId w:val="95"/>
        </w:numPr>
        <w:autoSpaceDE w:val="0"/>
        <w:autoSpaceDN w:val="0"/>
        <w:adjustRightInd w:val="0"/>
        <w:spacing w:line="360" w:lineRule="auto"/>
        <w:ind w:firstLineChars="0"/>
        <w:rPr>
          <w:rFonts w:ascii="Times New Roman" w:hAnsi="Times New Roman" w:cs="Times New Roman"/>
          <w:sz w:val="24"/>
          <w:szCs w:val="24"/>
        </w:rPr>
      </w:pPr>
      <w:r w:rsidRPr="00BE4680">
        <w:rPr>
          <w:rFonts w:ascii="Times New Roman" w:hAnsi="Times New Roman" w:cs="Times New Roman"/>
          <w:sz w:val="24"/>
          <w:szCs w:val="24"/>
        </w:rPr>
        <w:t xml:space="preserve">(2) </w:t>
      </w:r>
      <w:r w:rsidR="00C874EF" w:rsidRPr="00BE4680">
        <w:rPr>
          <w:rFonts w:ascii="Times New Roman" w:hAnsi="Times New Roman" w:cs="Times New Roman"/>
          <w:sz w:val="24"/>
          <w:szCs w:val="24"/>
        </w:rPr>
        <w:t>Gender-based barriers to</w:t>
      </w:r>
      <w:r w:rsidRPr="00BE4680">
        <w:rPr>
          <w:rFonts w:ascii="Times New Roman" w:hAnsi="Times New Roman" w:cs="Times New Roman"/>
          <w:sz w:val="24"/>
          <w:szCs w:val="24"/>
        </w:rPr>
        <w:t xml:space="preserve"> participation in related project activities; </w:t>
      </w:r>
    </w:p>
    <w:p w14:paraId="08EADFA2" w14:textId="3BFCCC9D" w:rsidR="008C147E" w:rsidRDefault="005D2BD6" w:rsidP="008C147E">
      <w:pPr>
        <w:pStyle w:val="a3"/>
        <w:numPr>
          <w:ilvl w:val="0"/>
          <w:numId w:val="95"/>
        </w:numPr>
        <w:autoSpaceDE w:val="0"/>
        <w:autoSpaceDN w:val="0"/>
        <w:adjustRightInd w:val="0"/>
        <w:spacing w:line="360" w:lineRule="auto"/>
        <w:ind w:firstLineChars="0"/>
        <w:rPr>
          <w:rFonts w:ascii="Times New Roman" w:hAnsi="Times New Roman" w:cs="Times New Roman"/>
          <w:sz w:val="24"/>
          <w:szCs w:val="24"/>
        </w:rPr>
      </w:pPr>
      <w:r w:rsidRPr="00BE4680">
        <w:rPr>
          <w:rFonts w:ascii="Times New Roman" w:hAnsi="Times New Roman" w:cs="Times New Roman"/>
          <w:sz w:val="24"/>
          <w:szCs w:val="24"/>
        </w:rPr>
        <w:t xml:space="preserve">(3) </w:t>
      </w:r>
      <w:r w:rsidR="006F3F34" w:rsidRPr="00BE4680">
        <w:rPr>
          <w:rFonts w:ascii="Times New Roman" w:hAnsi="Times New Roman" w:cs="Times New Roman"/>
          <w:sz w:val="24"/>
          <w:szCs w:val="24"/>
        </w:rPr>
        <w:t>H</w:t>
      </w:r>
      <w:r w:rsidRPr="00BE4680">
        <w:rPr>
          <w:rFonts w:ascii="Times New Roman" w:hAnsi="Times New Roman" w:cs="Times New Roman"/>
          <w:sz w:val="24"/>
          <w:szCs w:val="24"/>
        </w:rPr>
        <w:t xml:space="preserve">uman-wildlife conflict risk; </w:t>
      </w:r>
    </w:p>
    <w:p w14:paraId="3DB5E56B" w14:textId="2C8BE307" w:rsidR="008C147E" w:rsidRDefault="005D2BD6" w:rsidP="008C147E">
      <w:pPr>
        <w:pStyle w:val="a3"/>
        <w:numPr>
          <w:ilvl w:val="0"/>
          <w:numId w:val="95"/>
        </w:numPr>
        <w:autoSpaceDE w:val="0"/>
        <w:autoSpaceDN w:val="0"/>
        <w:adjustRightInd w:val="0"/>
        <w:spacing w:line="360" w:lineRule="auto"/>
        <w:ind w:firstLineChars="0"/>
        <w:rPr>
          <w:rFonts w:ascii="Times New Roman" w:hAnsi="Times New Roman" w:cs="Times New Roman"/>
          <w:sz w:val="24"/>
          <w:szCs w:val="24"/>
        </w:rPr>
      </w:pPr>
      <w:r w:rsidRPr="00BE4680">
        <w:rPr>
          <w:rFonts w:ascii="Times New Roman" w:hAnsi="Times New Roman" w:cs="Times New Roman"/>
          <w:sz w:val="24"/>
          <w:szCs w:val="24"/>
        </w:rPr>
        <w:t xml:space="preserve">(4) </w:t>
      </w:r>
      <w:r w:rsidR="006F3F34" w:rsidRPr="00BE4680">
        <w:rPr>
          <w:rFonts w:ascii="Times New Roman" w:hAnsi="Times New Roman" w:cs="Times New Roman"/>
          <w:sz w:val="24"/>
          <w:szCs w:val="24"/>
        </w:rPr>
        <w:t xml:space="preserve">Disturbance </w:t>
      </w:r>
      <w:r w:rsidRPr="00BE4680">
        <w:rPr>
          <w:rFonts w:ascii="Times New Roman" w:hAnsi="Times New Roman" w:cs="Times New Roman"/>
          <w:sz w:val="24"/>
          <w:szCs w:val="24"/>
        </w:rPr>
        <w:t>to the natural environment</w:t>
      </w:r>
      <w:r w:rsidR="006F3F34" w:rsidRPr="00BE4680">
        <w:rPr>
          <w:rFonts w:ascii="Times New Roman" w:hAnsi="Times New Roman" w:cs="Times New Roman"/>
          <w:sz w:val="24"/>
          <w:szCs w:val="24"/>
        </w:rPr>
        <w:t>,</w:t>
      </w:r>
      <w:r w:rsidRPr="00BE4680">
        <w:rPr>
          <w:rFonts w:ascii="Times New Roman" w:hAnsi="Times New Roman" w:cs="Times New Roman"/>
          <w:sz w:val="24"/>
          <w:szCs w:val="24"/>
        </w:rPr>
        <w:t xml:space="preserve"> wildlife habitats and </w:t>
      </w:r>
      <w:r w:rsidR="00DC4B4F" w:rsidRPr="00BE4680">
        <w:rPr>
          <w:rFonts w:ascii="Times New Roman" w:hAnsi="Times New Roman" w:cs="Times New Roman"/>
          <w:sz w:val="24"/>
          <w:szCs w:val="24"/>
        </w:rPr>
        <w:t>behaviors</w:t>
      </w:r>
      <w:r w:rsidRPr="00BE4680">
        <w:rPr>
          <w:rFonts w:ascii="Times New Roman" w:hAnsi="Times New Roman" w:cs="Times New Roman"/>
          <w:sz w:val="24"/>
          <w:szCs w:val="24"/>
        </w:rPr>
        <w:t xml:space="preserve">; </w:t>
      </w:r>
      <w:r w:rsidR="008C147E">
        <w:rPr>
          <w:rFonts w:ascii="Times New Roman" w:hAnsi="Times New Roman" w:cs="Times New Roman"/>
          <w:sz w:val="24"/>
          <w:szCs w:val="24"/>
        </w:rPr>
        <w:t>and</w:t>
      </w:r>
    </w:p>
    <w:p w14:paraId="7C5BFC92" w14:textId="5EB5CBB5" w:rsidR="005D2BD6" w:rsidRPr="00BE4680" w:rsidRDefault="005D2BD6" w:rsidP="00BE4680">
      <w:pPr>
        <w:pStyle w:val="a3"/>
        <w:numPr>
          <w:ilvl w:val="0"/>
          <w:numId w:val="95"/>
        </w:numPr>
        <w:autoSpaceDE w:val="0"/>
        <w:autoSpaceDN w:val="0"/>
        <w:adjustRightInd w:val="0"/>
        <w:spacing w:line="360" w:lineRule="auto"/>
        <w:ind w:firstLineChars="0"/>
        <w:rPr>
          <w:rFonts w:ascii="Times New Roman" w:hAnsi="Times New Roman" w:cs="Times New Roman"/>
          <w:sz w:val="24"/>
          <w:szCs w:val="24"/>
        </w:rPr>
      </w:pPr>
      <w:r w:rsidRPr="00BE4680">
        <w:rPr>
          <w:rFonts w:ascii="Times New Roman" w:hAnsi="Times New Roman" w:cs="Times New Roman"/>
          <w:sz w:val="24"/>
          <w:szCs w:val="24"/>
        </w:rPr>
        <w:t xml:space="preserve">(5) </w:t>
      </w:r>
      <w:r w:rsidR="006F3F34" w:rsidRPr="00BE4680">
        <w:rPr>
          <w:rFonts w:ascii="Times New Roman" w:hAnsi="Times New Roman" w:cs="Times New Roman"/>
          <w:sz w:val="24"/>
          <w:szCs w:val="24"/>
        </w:rPr>
        <w:t>Inability of responsible persons to appropriately implement the project</w:t>
      </w:r>
      <w:r w:rsidRPr="00BE4680">
        <w:rPr>
          <w:rFonts w:ascii="Times New Roman" w:hAnsi="Times New Roman" w:cs="Times New Roman"/>
          <w:sz w:val="24"/>
          <w:szCs w:val="24"/>
        </w:rPr>
        <w:t>.</w:t>
      </w:r>
    </w:p>
    <w:p w14:paraId="66A173A8" w14:textId="5ADEDBCE" w:rsidR="00F365F2" w:rsidRDefault="00F365F2" w:rsidP="0067536E">
      <w:pPr>
        <w:autoSpaceDE w:val="0"/>
        <w:autoSpaceDN w:val="0"/>
        <w:adjustRightInd w:val="0"/>
        <w:spacing w:line="360" w:lineRule="auto"/>
        <w:rPr>
          <w:rFonts w:ascii="Times New Roman" w:hAnsi="Times New Roman" w:cs="Times New Roman"/>
          <w:sz w:val="24"/>
          <w:szCs w:val="24"/>
        </w:rPr>
      </w:pPr>
    </w:p>
    <w:p w14:paraId="32A35DA1" w14:textId="74E35B38" w:rsidR="00F365F2" w:rsidRDefault="00F365F2" w:rsidP="0067536E">
      <w:pPr>
        <w:autoSpaceDE w:val="0"/>
        <w:autoSpaceDN w:val="0"/>
        <w:adjustRightInd w:val="0"/>
        <w:spacing w:line="360" w:lineRule="auto"/>
        <w:rPr>
          <w:rFonts w:ascii="Times New Roman" w:hAnsi="Times New Roman" w:cs="Times New Roman"/>
          <w:sz w:val="24"/>
          <w:szCs w:val="24"/>
        </w:rPr>
      </w:pPr>
      <w:r>
        <w:rPr>
          <w:rFonts w:ascii="Times New Roman" w:hAnsi="Times New Roman" w:cs="Times New Roman"/>
          <w:sz w:val="24"/>
          <w:szCs w:val="24"/>
        </w:rPr>
        <w:tab/>
        <w:t xml:space="preserve">Each of these categories have associated mitigation measures listed below. Listed before the specific actions in each category are the risks as identified in section 5 of this report and the project SESP that are relevant to </w:t>
      </w:r>
      <w:r w:rsidR="008C147E">
        <w:rPr>
          <w:rFonts w:ascii="Times New Roman" w:hAnsi="Times New Roman" w:cs="Times New Roman"/>
          <w:sz w:val="24"/>
          <w:szCs w:val="24"/>
        </w:rPr>
        <w:t>each</w:t>
      </w:r>
      <w:r>
        <w:rPr>
          <w:rFonts w:ascii="Times New Roman" w:hAnsi="Times New Roman" w:cs="Times New Roman"/>
          <w:sz w:val="24"/>
          <w:szCs w:val="24"/>
        </w:rPr>
        <w:t xml:space="preserve"> particular group of measures.</w:t>
      </w:r>
    </w:p>
    <w:p w14:paraId="340814D7" w14:textId="77777777" w:rsidR="00EF6A9D" w:rsidRPr="0067536E" w:rsidRDefault="00EF6A9D" w:rsidP="0067536E">
      <w:pPr>
        <w:autoSpaceDE w:val="0"/>
        <w:autoSpaceDN w:val="0"/>
        <w:adjustRightInd w:val="0"/>
        <w:spacing w:line="360" w:lineRule="auto"/>
        <w:rPr>
          <w:rFonts w:ascii="Times New Roman" w:hAnsi="Times New Roman" w:cs="Times New Roman"/>
          <w:sz w:val="24"/>
          <w:szCs w:val="24"/>
        </w:rPr>
      </w:pPr>
    </w:p>
    <w:p w14:paraId="6FF57914" w14:textId="2A06895C" w:rsidR="005D2BD6" w:rsidRDefault="005D2BD6" w:rsidP="003214DC">
      <w:pPr>
        <w:pStyle w:val="a3"/>
        <w:numPr>
          <w:ilvl w:val="0"/>
          <w:numId w:val="41"/>
        </w:numPr>
        <w:spacing w:line="408" w:lineRule="auto"/>
        <w:ind w:firstLineChars="0"/>
        <w:jc w:val="left"/>
        <w:rPr>
          <w:rFonts w:ascii="Times New Roman" w:hAnsi="Times New Roman" w:cs="Times New Roman"/>
          <w:b/>
          <w:sz w:val="24"/>
          <w:szCs w:val="24"/>
        </w:rPr>
      </w:pPr>
      <w:r w:rsidRPr="00F8740C">
        <w:rPr>
          <w:rFonts w:ascii="Times New Roman" w:hAnsi="Times New Roman" w:cs="Times New Roman"/>
          <w:b/>
          <w:sz w:val="24"/>
          <w:szCs w:val="24"/>
        </w:rPr>
        <w:t>Mitigating impacts on economic displacement, land rights, and traditional lifestyles of local herders</w:t>
      </w:r>
    </w:p>
    <w:p w14:paraId="57D05FCB" w14:textId="30AD9F04" w:rsidR="004F37B7" w:rsidRPr="00BE4680" w:rsidRDefault="004F37B7" w:rsidP="00BE4680">
      <w:pPr>
        <w:spacing w:line="408" w:lineRule="auto"/>
        <w:jc w:val="left"/>
        <w:rPr>
          <w:rFonts w:ascii="Times New Roman" w:hAnsi="Times New Roman" w:cs="Times New Roman"/>
          <w:b/>
          <w:i/>
          <w:iCs/>
          <w:sz w:val="24"/>
          <w:szCs w:val="24"/>
        </w:rPr>
      </w:pPr>
      <w:r>
        <w:rPr>
          <w:rFonts w:ascii="Times New Roman" w:hAnsi="Times New Roman" w:cs="Times New Roman"/>
          <w:b/>
          <w:i/>
          <w:iCs/>
          <w:sz w:val="24"/>
          <w:szCs w:val="24"/>
        </w:rPr>
        <w:t>Relevant Risks: 1, 2, and 3</w:t>
      </w:r>
    </w:p>
    <w:p w14:paraId="297537E1" w14:textId="4E7C9EBE" w:rsidR="001F3AE6" w:rsidRPr="00BE4680" w:rsidRDefault="005D2BD6">
      <w:pPr>
        <w:pStyle w:val="a3"/>
        <w:numPr>
          <w:ilvl w:val="0"/>
          <w:numId w:val="76"/>
        </w:numPr>
        <w:spacing w:line="360" w:lineRule="auto"/>
        <w:ind w:firstLineChars="0"/>
        <w:rPr>
          <w:rFonts w:ascii="Times New Roman" w:hAnsi="Times New Roman" w:cs="Times New Roman"/>
          <w:sz w:val="24"/>
          <w:szCs w:val="24"/>
          <w:lang w:val="en-GB"/>
        </w:rPr>
      </w:pPr>
      <w:r w:rsidRPr="00BE4680">
        <w:rPr>
          <w:rFonts w:ascii="Times New Roman" w:hAnsi="Times New Roman" w:cs="Times New Roman"/>
          <w:sz w:val="24"/>
          <w:szCs w:val="24"/>
          <w:u w:val="single"/>
          <w:lang w:val="en-GB"/>
        </w:rPr>
        <w:t>Explor</w:t>
      </w:r>
      <w:r w:rsidR="005411BD">
        <w:rPr>
          <w:rFonts w:ascii="Times New Roman" w:hAnsi="Times New Roman" w:cs="Times New Roman"/>
          <w:sz w:val="24"/>
          <w:szCs w:val="24"/>
          <w:u w:val="single"/>
          <w:lang w:val="en-GB"/>
        </w:rPr>
        <w:t>ing</w:t>
      </w:r>
      <w:r w:rsidRPr="00BE4680">
        <w:rPr>
          <w:rFonts w:ascii="Times New Roman" w:hAnsi="Times New Roman" w:cs="Times New Roman"/>
          <w:sz w:val="24"/>
          <w:szCs w:val="24"/>
          <w:u w:val="single"/>
          <w:lang w:val="en-GB"/>
        </w:rPr>
        <w:t xml:space="preserve"> new </w:t>
      </w:r>
      <w:r w:rsidR="005411BD">
        <w:rPr>
          <w:rFonts w:ascii="Times New Roman" w:hAnsi="Times New Roman" w:cs="Times New Roman"/>
          <w:sz w:val="24"/>
          <w:szCs w:val="24"/>
          <w:u w:val="single"/>
          <w:lang w:val="en-GB"/>
        </w:rPr>
        <w:t>sources of</w:t>
      </w:r>
      <w:r w:rsidR="00990FF7" w:rsidRPr="00BE4680">
        <w:rPr>
          <w:rFonts w:ascii="Times New Roman" w:hAnsi="Times New Roman" w:cs="Times New Roman"/>
          <w:sz w:val="24"/>
          <w:szCs w:val="24"/>
          <w:u w:val="single"/>
        </w:rPr>
        <w:t xml:space="preserve"> </w:t>
      </w:r>
      <w:r w:rsidRPr="00BE4680">
        <w:rPr>
          <w:rFonts w:ascii="Times New Roman" w:hAnsi="Times New Roman" w:cs="Times New Roman"/>
          <w:sz w:val="24"/>
          <w:szCs w:val="24"/>
          <w:u w:val="single"/>
        </w:rPr>
        <w:t>income</w:t>
      </w:r>
      <w:r w:rsidR="00990FF7" w:rsidRPr="00BE4680">
        <w:rPr>
          <w:rFonts w:ascii="Times New Roman" w:hAnsi="Times New Roman" w:cs="Times New Roman"/>
          <w:sz w:val="24"/>
          <w:szCs w:val="24"/>
          <w:u w:val="single"/>
        </w:rPr>
        <w:t>s</w:t>
      </w:r>
      <w:r w:rsidRPr="00BE4680">
        <w:rPr>
          <w:rFonts w:ascii="Times New Roman" w:hAnsi="Times New Roman" w:cs="Times New Roman"/>
          <w:sz w:val="24"/>
          <w:szCs w:val="24"/>
          <w:u w:val="single"/>
        </w:rPr>
        <w:t xml:space="preserve"> </w:t>
      </w:r>
      <w:r w:rsidR="005411BD">
        <w:rPr>
          <w:rFonts w:ascii="Times New Roman" w:hAnsi="Times New Roman" w:cs="Times New Roman"/>
          <w:sz w:val="24"/>
          <w:szCs w:val="24"/>
          <w:u w:val="single"/>
        </w:rPr>
        <w:t xml:space="preserve">for </w:t>
      </w:r>
      <w:r w:rsidRPr="00BE4680">
        <w:rPr>
          <w:rFonts w:ascii="Times New Roman" w:hAnsi="Times New Roman" w:cs="Times New Roman"/>
          <w:sz w:val="24"/>
          <w:szCs w:val="24"/>
          <w:u w:val="single"/>
        </w:rPr>
        <w:t>local people in the national park</w:t>
      </w:r>
      <w:r w:rsidR="00EF6A9D" w:rsidRPr="00990FF7">
        <w:rPr>
          <w:rFonts w:ascii="Times New Roman" w:hAnsi="Times New Roman" w:cs="Times New Roman"/>
          <w:sz w:val="24"/>
          <w:szCs w:val="24"/>
        </w:rPr>
        <w:t xml:space="preserve">: </w:t>
      </w:r>
      <w:r w:rsidRPr="00BE4680">
        <w:rPr>
          <w:rFonts w:ascii="Times New Roman" w:hAnsi="Times New Roman" w:cs="Times New Roman"/>
          <w:sz w:val="24"/>
          <w:szCs w:val="24"/>
        </w:rPr>
        <w:t xml:space="preserve">QMNP is </w:t>
      </w:r>
      <w:r w:rsidRPr="00BE4680">
        <w:rPr>
          <w:rFonts w:ascii="Times New Roman" w:eastAsia="FangSong" w:hAnsi="Times New Roman" w:cs="Times New Roman"/>
          <w:color w:val="1E1E1E"/>
          <w:sz w:val="24"/>
          <w:szCs w:val="24"/>
        </w:rPr>
        <w:t xml:space="preserve">exploring a new model of coordinated development between ecological protection and people's livelihood improvement </w:t>
      </w:r>
      <w:r w:rsidRPr="00BE4680">
        <w:rPr>
          <w:rFonts w:ascii="Times New Roman" w:hAnsi="Times New Roman" w:cs="Times New Roman"/>
          <w:sz w:val="24"/>
          <w:szCs w:val="24"/>
        </w:rPr>
        <w:t xml:space="preserve">in the protected areas. The specific measures include: </w:t>
      </w:r>
    </w:p>
    <w:p w14:paraId="04B5820F" w14:textId="77777777" w:rsidR="001F3AE6" w:rsidRPr="009D2E87" w:rsidRDefault="001F3AE6" w:rsidP="009D2E87">
      <w:pPr>
        <w:spacing w:line="360" w:lineRule="auto"/>
        <w:rPr>
          <w:rFonts w:ascii="Times New Roman" w:hAnsi="Times New Roman" w:cs="Times New Roman"/>
          <w:sz w:val="24"/>
          <w:szCs w:val="24"/>
        </w:rPr>
      </w:pPr>
    </w:p>
    <w:p w14:paraId="052EAB6F" w14:textId="02D170EC" w:rsidR="001F3AE6" w:rsidRPr="001F3AE6" w:rsidRDefault="001F3AE6" w:rsidP="00BE4680">
      <w:pPr>
        <w:pStyle w:val="a3"/>
        <w:numPr>
          <w:ilvl w:val="0"/>
          <w:numId w:val="98"/>
        </w:numPr>
        <w:spacing w:line="360" w:lineRule="auto"/>
        <w:ind w:firstLineChars="0"/>
        <w:rPr>
          <w:rFonts w:ascii="Times New Roman" w:hAnsi="Times New Roman" w:cs="Times New Roman"/>
          <w:sz w:val="24"/>
          <w:szCs w:val="24"/>
        </w:rPr>
      </w:pPr>
      <w:r w:rsidRPr="001F3AE6">
        <w:rPr>
          <w:rFonts w:ascii="Times New Roman" w:hAnsi="Times New Roman" w:cs="Times New Roman"/>
          <w:sz w:val="24"/>
          <w:szCs w:val="24"/>
        </w:rPr>
        <w:t>Integration of the</w:t>
      </w:r>
      <w:r w:rsidR="005D2BD6" w:rsidRPr="00BE4680">
        <w:rPr>
          <w:rFonts w:ascii="Times New Roman" w:hAnsi="Times New Roman" w:cs="Times New Roman"/>
          <w:sz w:val="24"/>
          <w:szCs w:val="24"/>
        </w:rPr>
        <w:t xml:space="preserve"> existing ecological management and protection posts </w:t>
      </w:r>
      <w:r w:rsidRPr="001F3AE6">
        <w:rPr>
          <w:rFonts w:ascii="Times New Roman" w:hAnsi="Times New Roman" w:cs="Times New Roman"/>
          <w:sz w:val="24"/>
          <w:szCs w:val="24"/>
        </w:rPr>
        <w:t>into local communities,</w:t>
      </w:r>
      <w:r w:rsidR="005D2BD6" w:rsidRPr="00BE4680">
        <w:rPr>
          <w:rFonts w:ascii="Times New Roman" w:hAnsi="Times New Roman" w:cs="Times New Roman"/>
          <w:sz w:val="24"/>
          <w:szCs w:val="24"/>
        </w:rPr>
        <w:t xml:space="preserve"> giv</w:t>
      </w:r>
      <w:r w:rsidRPr="001F3AE6">
        <w:rPr>
          <w:rFonts w:ascii="Times New Roman" w:hAnsi="Times New Roman" w:cs="Times New Roman"/>
          <w:sz w:val="24"/>
          <w:szCs w:val="24"/>
        </w:rPr>
        <w:t>ing</w:t>
      </w:r>
      <w:r w:rsidR="005D2BD6" w:rsidRPr="00BE4680">
        <w:rPr>
          <w:rFonts w:ascii="Times New Roman" w:hAnsi="Times New Roman" w:cs="Times New Roman"/>
          <w:sz w:val="24"/>
          <w:szCs w:val="24"/>
        </w:rPr>
        <w:t xml:space="preserve"> </w:t>
      </w:r>
      <w:r w:rsidRPr="001F3AE6">
        <w:rPr>
          <w:rFonts w:ascii="Times New Roman" w:hAnsi="Times New Roman" w:cs="Times New Roman"/>
          <w:sz w:val="24"/>
          <w:szCs w:val="24"/>
        </w:rPr>
        <w:t xml:space="preserve">employment </w:t>
      </w:r>
      <w:r w:rsidR="005D2BD6" w:rsidRPr="00BE4680">
        <w:rPr>
          <w:rFonts w:ascii="Times New Roman" w:hAnsi="Times New Roman" w:cs="Times New Roman"/>
          <w:sz w:val="24"/>
          <w:szCs w:val="24"/>
        </w:rPr>
        <w:t xml:space="preserve">priority to the </w:t>
      </w:r>
      <w:r w:rsidRPr="001F3AE6">
        <w:rPr>
          <w:rFonts w:ascii="Times New Roman" w:hAnsi="Times New Roman" w:cs="Times New Roman"/>
          <w:sz w:val="24"/>
          <w:szCs w:val="24"/>
        </w:rPr>
        <w:t>local</w:t>
      </w:r>
      <w:r w:rsidRPr="00BE4680">
        <w:rPr>
          <w:rFonts w:ascii="Times New Roman" w:hAnsi="Times New Roman" w:cs="Times New Roman"/>
          <w:sz w:val="24"/>
          <w:szCs w:val="24"/>
        </w:rPr>
        <w:t xml:space="preserve"> </w:t>
      </w:r>
      <w:r w:rsidR="005D2BD6" w:rsidRPr="00BE4680">
        <w:rPr>
          <w:rFonts w:ascii="Times New Roman" w:hAnsi="Times New Roman" w:cs="Times New Roman"/>
          <w:sz w:val="24"/>
          <w:szCs w:val="24"/>
        </w:rPr>
        <w:t>residents. So far, 2</w:t>
      </w:r>
      <w:r w:rsidRPr="001F3AE6">
        <w:rPr>
          <w:rFonts w:ascii="Times New Roman" w:hAnsi="Times New Roman" w:cs="Times New Roman"/>
          <w:sz w:val="24"/>
          <w:szCs w:val="24"/>
        </w:rPr>
        <w:t>,</w:t>
      </w:r>
      <w:r w:rsidR="005D2BD6" w:rsidRPr="00BE4680">
        <w:rPr>
          <w:rFonts w:ascii="Times New Roman" w:hAnsi="Times New Roman" w:cs="Times New Roman"/>
          <w:sz w:val="24"/>
          <w:szCs w:val="24"/>
        </w:rPr>
        <w:t xml:space="preserve">425 </w:t>
      </w:r>
      <w:r w:rsidR="005D2BD6" w:rsidRPr="00BE4680">
        <w:rPr>
          <w:rFonts w:ascii="Times New Roman" w:hAnsi="Times New Roman" w:cs="Times New Roman"/>
          <w:sz w:val="24"/>
          <w:szCs w:val="24"/>
        </w:rPr>
        <w:lastRenderedPageBreak/>
        <w:t>ecological forest rangers, 1</w:t>
      </w:r>
      <w:r w:rsidRPr="001F3AE6">
        <w:rPr>
          <w:rFonts w:ascii="Times New Roman" w:hAnsi="Times New Roman" w:cs="Times New Roman"/>
          <w:sz w:val="24"/>
          <w:szCs w:val="24"/>
        </w:rPr>
        <w:t>,</w:t>
      </w:r>
      <w:r w:rsidR="005D2BD6" w:rsidRPr="00BE4680">
        <w:rPr>
          <w:rFonts w:ascii="Times New Roman" w:hAnsi="Times New Roman" w:cs="Times New Roman"/>
          <w:sz w:val="24"/>
          <w:szCs w:val="24"/>
        </w:rPr>
        <w:t>036 village grass Rangers and 1</w:t>
      </w:r>
      <w:r w:rsidRPr="001F3AE6">
        <w:rPr>
          <w:rFonts w:ascii="Times New Roman" w:hAnsi="Times New Roman" w:cs="Times New Roman"/>
          <w:sz w:val="24"/>
          <w:szCs w:val="24"/>
        </w:rPr>
        <w:t>,</w:t>
      </w:r>
      <w:r w:rsidR="005D2BD6" w:rsidRPr="00BE4680">
        <w:rPr>
          <w:rFonts w:ascii="Times New Roman" w:hAnsi="Times New Roman" w:cs="Times New Roman"/>
          <w:sz w:val="24"/>
          <w:szCs w:val="24"/>
        </w:rPr>
        <w:t xml:space="preserve">014 Rangers have been employed in Gansu and Qinghai. </w:t>
      </w:r>
    </w:p>
    <w:p w14:paraId="1D1026A0" w14:textId="0D915D29" w:rsidR="001F3AE6" w:rsidRPr="001F3AE6" w:rsidRDefault="005D2BD6" w:rsidP="00BE4680">
      <w:pPr>
        <w:pStyle w:val="a3"/>
        <w:numPr>
          <w:ilvl w:val="0"/>
          <w:numId w:val="98"/>
        </w:numPr>
        <w:spacing w:line="360" w:lineRule="auto"/>
        <w:ind w:firstLineChars="0"/>
        <w:rPr>
          <w:rFonts w:ascii="Times New Roman" w:hAnsi="Times New Roman" w:cs="Times New Roman"/>
          <w:sz w:val="24"/>
          <w:szCs w:val="24"/>
        </w:rPr>
      </w:pPr>
      <w:r w:rsidRPr="00BE4680">
        <w:rPr>
          <w:rFonts w:ascii="Times New Roman" w:hAnsi="Times New Roman" w:cs="Times New Roman"/>
          <w:sz w:val="24"/>
          <w:szCs w:val="24"/>
        </w:rPr>
        <w:t xml:space="preserve">Qilian Mountain National Park will train a practical skilled person for each household free of charge to ensure that </w:t>
      </w:r>
      <w:r w:rsidR="00DC4B4F">
        <w:rPr>
          <w:rFonts w:ascii="Times New Roman" w:hAnsi="Times New Roman" w:cs="Times New Roman"/>
          <w:sz w:val="24"/>
          <w:szCs w:val="24"/>
        </w:rPr>
        <w:t xml:space="preserve">the livelihood of </w:t>
      </w:r>
      <w:r w:rsidRPr="00BE4680">
        <w:rPr>
          <w:rFonts w:ascii="Times New Roman" w:hAnsi="Times New Roman" w:cs="Times New Roman"/>
          <w:sz w:val="24"/>
          <w:szCs w:val="24"/>
        </w:rPr>
        <w:t xml:space="preserve">each household </w:t>
      </w:r>
      <w:r w:rsidR="00DC4B4F">
        <w:rPr>
          <w:rFonts w:ascii="Times New Roman" w:hAnsi="Times New Roman" w:cs="Times New Roman"/>
          <w:sz w:val="24"/>
          <w:szCs w:val="24"/>
        </w:rPr>
        <w:t>is supported throughout project implementation</w:t>
      </w:r>
      <w:r w:rsidR="001F3AE6">
        <w:rPr>
          <w:rFonts w:ascii="Times New Roman" w:hAnsi="Times New Roman" w:cs="Times New Roman"/>
          <w:sz w:val="24"/>
          <w:szCs w:val="24"/>
        </w:rPr>
        <w:t>.</w:t>
      </w:r>
      <w:r w:rsidRPr="00BE4680">
        <w:rPr>
          <w:rFonts w:ascii="Times New Roman" w:hAnsi="Times New Roman" w:cs="Times New Roman"/>
          <w:sz w:val="24"/>
          <w:szCs w:val="24"/>
        </w:rPr>
        <w:t xml:space="preserve"> </w:t>
      </w:r>
    </w:p>
    <w:p w14:paraId="61F12D4B" w14:textId="77777777" w:rsidR="00DF4DED" w:rsidRPr="00990FF7" w:rsidRDefault="00DF4DED" w:rsidP="00BE4680"/>
    <w:p w14:paraId="1FBF433F" w14:textId="77777777" w:rsidR="003C6E80" w:rsidRPr="00990FF7" w:rsidRDefault="003C6E80" w:rsidP="00BE4680"/>
    <w:p w14:paraId="3A46F8AA" w14:textId="547F0DAD" w:rsidR="00990FF7" w:rsidRPr="009D2E87" w:rsidRDefault="00DF4DED" w:rsidP="008E0F8B">
      <w:pPr>
        <w:pStyle w:val="a3"/>
        <w:numPr>
          <w:ilvl w:val="0"/>
          <w:numId w:val="76"/>
        </w:numPr>
        <w:spacing w:line="360" w:lineRule="auto"/>
        <w:ind w:firstLineChars="0"/>
        <w:rPr>
          <w:rFonts w:ascii="Times New Roman" w:hAnsi="Times New Roman" w:cs="Times New Roman"/>
          <w:sz w:val="24"/>
          <w:szCs w:val="24"/>
        </w:rPr>
      </w:pPr>
      <w:r>
        <w:rPr>
          <w:rFonts w:ascii="Times New Roman" w:eastAsia="FangSong" w:hAnsi="Times New Roman" w:cs="Times New Roman"/>
          <w:color w:val="1E1E1E"/>
          <w:sz w:val="24"/>
          <w:szCs w:val="24"/>
          <w:u w:val="single"/>
        </w:rPr>
        <w:t>A</w:t>
      </w:r>
      <w:r w:rsidR="005D2BD6" w:rsidRPr="00BE4680">
        <w:rPr>
          <w:rFonts w:ascii="Times New Roman" w:eastAsia="FangSong" w:hAnsi="Times New Roman" w:cs="Times New Roman"/>
          <w:color w:val="1E1E1E"/>
          <w:sz w:val="24"/>
          <w:szCs w:val="24"/>
          <w:u w:val="single"/>
        </w:rPr>
        <w:t>lternative livelihood training</w:t>
      </w:r>
      <w:r w:rsidR="00EF6A9D" w:rsidRPr="00BE4680">
        <w:rPr>
          <w:rFonts w:ascii="Times New Roman" w:eastAsia="FangSong" w:hAnsi="Times New Roman" w:cs="Times New Roman"/>
          <w:color w:val="1E1E1E"/>
          <w:sz w:val="24"/>
          <w:szCs w:val="24"/>
          <w:u w:val="single"/>
        </w:rPr>
        <w:t>:</w:t>
      </w:r>
      <w:r w:rsidR="00EF6A9D" w:rsidRPr="00990FF7">
        <w:rPr>
          <w:rFonts w:ascii="Times New Roman" w:eastAsia="FangSong" w:hAnsi="Times New Roman" w:cs="Times New Roman"/>
          <w:color w:val="1E1E1E"/>
          <w:sz w:val="24"/>
          <w:szCs w:val="24"/>
        </w:rPr>
        <w:t xml:space="preserve"> </w:t>
      </w:r>
      <w:r w:rsidRPr="00DF4DED">
        <w:rPr>
          <w:rFonts w:ascii="Times New Roman" w:hAnsi="Times New Roman" w:cs="Times New Roman"/>
          <w:sz w:val="24"/>
          <w:szCs w:val="24"/>
        </w:rPr>
        <w:t>This</w:t>
      </w:r>
      <w:r w:rsidR="005D2BD6" w:rsidRPr="00BE4680">
        <w:rPr>
          <w:rFonts w:ascii="Times New Roman" w:hAnsi="Times New Roman" w:cs="Times New Roman"/>
          <w:sz w:val="24"/>
          <w:szCs w:val="24"/>
        </w:rPr>
        <w:t xml:space="preserve"> project plans to carry out alternative livelihood training for villagers in 9 demonstration villages, which </w:t>
      </w:r>
      <w:r w:rsidR="0098481A">
        <w:rPr>
          <w:rFonts w:ascii="Times New Roman" w:hAnsi="Times New Roman" w:cs="Times New Roman"/>
          <w:sz w:val="24"/>
          <w:szCs w:val="24"/>
        </w:rPr>
        <w:t xml:space="preserve">will </w:t>
      </w:r>
      <w:r w:rsidR="005D2BD6" w:rsidRPr="00BE4680">
        <w:rPr>
          <w:rFonts w:ascii="Times New Roman" w:hAnsi="Times New Roman" w:cs="Times New Roman"/>
          <w:sz w:val="24"/>
          <w:szCs w:val="24"/>
        </w:rPr>
        <w:t>help improve the employment quality and skills of farmers and herdsmen</w:t>
      </w:r>
      <w:r w:rsidRPr="00DF4DED">
        <w:rPr>
          <w:rFonts w:ascii="Times New Roman" w:hAnsi="Times New Roman" w:cs="Times New Roman"/>
          <w:sz w:val="24"/>
          <w:szCs w:val="24"/>
        </w:rPr>
        <w:t xml:space="preserve"> in the</w:t>
      </w:r>
      <w:r w:rsidR="005D2BD6" w:rsidRPr="00BE4680">
        <w:rPr>
          <w:rFonts w:ascii="Times New Roman" w:hAnsi="Times New Roman" w:cs="Times New Roman"/>
          <w:sz w:val="24"/>
          <w:szCs w:val="24"/>
        </w:rPr>
        <w:t xml:space="preserve"> Qinghai Lake-Qilian </w:t>
      </w:r>
      <w:r w:rsidR="000C1AF6">
        <w:rPr>
          <w:rFonts w:ascii="Times New Roman" w:hAnsi="Times New Roman" w:cs="Times New Roman"/>
          <w:sz w:val="24"/>
          <w:szCs w:val="24"/>
        </w:rPr>
        <w:t>M</w:t>
      </w:r>
      <w:r w:rsidR="005D2BD6" w:rsidRPr="00BE4680">
        <w:rPr>
          <w:rFonts w:ascii="Times New Roman" w:hAnsi="Times New Roman" w:cs="Times New Roman"/>
          <w:sz w:val="24"/>
          <w:szCs w:val="24"/>
        </w:rPr>
        <w:t xml:space="preserve">ountain landscape area. The training contents include welder training, electrician training and excavator operation. After </w:t>
      </w:r>
      <w:r w:rsidR="0098481A">
        <w:rPr>
          <w:rFonts w:ascii="Times New Roman" w:hAnsi="Times New Roman" w:cs="Times New Roman"/>
          <w:sz w:val="24"/>
          <w:szCs w:val="24"/>
        </w:rPr>
        <w:t>training</w:t>
      </w:r>
      <w:r w:rsidR="005D2BD6" w:rsidRPr="00BE4680">
        <w:rPr>
          <w:rFonts w:ascii="Times New Roman" w:hAnsi="Times New Roman" w:cs="Times New Roman"/>
          <w:sz w:val="24"/>
          <w:szCs w:val="24"/>
        </w:rPr>
        <w:t xml:space="preserve">, </w:t>
      </w:r>
      <w:r w:rsidR="000C1AF6">
        <w:rPr>
          <w:rFonts w:ascii="Times New Roman" w:hAnsi="Times New Roman" w:cs="Times New Roman"/>
          <w:sz w:val="24"/>
          <w:szCs w:val="24"/>
        </w:rPr>
        <w:t>participants</w:t>
      </w:r>
      <w:r w:rsidR="000C1AF6" w:rsidRPr="00BE4680">
        <w:rPr>
          <w:rFonts w:ascii="Times New Roman" w:hAnsi="Times New Roman" w:cs="Times New Roman"/>
          <w:sz w:val="24"/>
          <w:szCs w:val="24"/>
        </w:rPr>
        <w:t xml:space="preserve"> </w:t>
      </w:r>
      <w:r w:rsidR="005D2BD6" w:rsidRPr="00BE4680">
        <w:rPr>
          <w:rFonts w:ascii="Times New Roman" w:hAnsi="Times New Roman" w:cs="Times New Roman"/>
          <w:sz w:val="24"/>
          <w:szCs w:val="24"/>
        </w:rPr>
        <w:t>can obtain the primary operation certificate</w:t>
      </w:r>
      <w:r w:rsidRPr="00DF4DED">
        <w:rPr>
          <w:rFonts w:ascii="Times New Roman" w:hAnsi="Times New Roman" w:cs="Times New Roman"/>
          <w:sz w:val="24"/>
          <w:szCs w:val="24"/>
        </w:rPr>
        <w:t>s in each respective field, improving their employability and providing alternative options for maintaining and improving their livelihoods</w:t>
      </w:r>
      <w:r>
        <w:rPr>
          <w:rFonts w:ascii="Times New Roman" w:hAnsi="Times New Roman" w:cs="Times New Roman"/>
          <w:sz w:val="24"/>
          <w:szCs w:val="24"/>
        </w:rPr>
        <w:t>.</w:t>
      </w:r>
      <w:r w:rsidR="008E0F8B">
        <w:rPr>
          <w:rFonts w:ascii="Times New Roman" w:hAnsi="Times New Roman" w:cs="Times New Roman"/>
          <w:sz w:val="24"/>
          <w:szCs w:val="24"/>
        </w:rPr>
        <w:t xml:space="preserve"> </w:t>
      </w:r>
      <w:r w:rsidR="008E0F8B" w:rsidRPr="009D2E87">
        <w:rPr>
          <w:rFonts w:ascii="Times New Roman" w:hAnsi="Times New Roman" w:cs="Times New Roman"/>
          <w:sz w:val="24"/>
          <w:szCs w:val="24"/>
        </w:rPr>
        <w:t xml:space="preserve">The government can </w:t>
      </w:r>
      <w:r w:rsidR="0098481A">
        <w:rPr>
          <w:rFonts w:ascii="Times New Roman" w:hAnsi="Times New Roman" w:cs="Times New Roman"/>
          <w:sz w:val="24"/>
          <w:szCs w:val="24"/>
        </w:rPr>
        <w:t xml:space="preserve">also </w:t>
      </w:r>
      <w:r w:rsidR="008E0F8B" w:rsidRPr="009D2E87">
        <w:rPr>
          <w:rFonts w:ascii="Times New Roman" w:hAnsi="Times New Roman" w:cs="Times New Roman"/>
          <w:sz w:val="24"/>
          <w:szCs w:val="24"/>
        </w:rPr>
        <w:t xml:space="preserve">set up Tibetan language schools around </w:t>
      </w:r>
      <w:r w:rsidR="008E0F8B">
        <w:rPr>
          <w:rFonts w:ascii="Times New Roman" w:hAnsi="Times New Roman" w:cs="Times New Roman"/>
          <w:sz w:val="24"/>
          <w:szCs w:val="24"/>
        </w:rPr>
        <w:t>QMNP</w:t>
      </w:r>
      <w:r w:rsidR="000C1AF6">
        <w:rPr>
          <w:rFonts w:ascii="Times New Roman" w:hAnsi="Times New Roman" w:cs="Times New Roman"/>
          <w:sz w:val="24"/>
          <w:szCs w:val="24"/>
        </w:rPr>
        <w:t xml:space="preserve"> to assist</w:t>
      </w:r>
      <w:r w:rsidR="008E0F8B" w:rsidRPr="009D2E87">
        <w:rPr>
          <w:rFonts w:ascii="Times New Roman" w:hAnsi="Times New Roman" w:cs="Times New Roman"/>
          <w:sz w:val="24"/>
          <w:szCs w:val="24"/>
        </w:rPr>
        <w:t xml:space="preserve"> local people </w:t>
      </w:r>
      <w:r w:rsidR="000C1AF6">
        <w:rPr>
          <w:rFonts w:ascii="Times New Roman" w:hAnsi="Times New Roman" w:cs="Times New Roman"/>
          <w:sz w:val="24"/>
          <w:szCs w:val="24"/>
        </w:rPr>
        <w:t xml:space="preserve">with </w:t>
      </w:r>
      <w:r w:rsidR="008E0F8B" w:rsidRPr="009D2E87">
        <w:rPr>
          <w:rFonts w:ascii="Times New Roman" w:hAnsi="Times New Roman" w:cs="Times New Roman"/>
          <w:sz w:val="24"/>
          <w:szCs w:val="24"/>
        </w:rPr>
        <w:t>protect</w:t>
      </w:r>
      <w:r w:rsidR="000C1AF6">
        <w:rPr>
          <w:rFonts w:ascii="Times New Roman" w:hAnsi="Times New Roman" w:cs="Times New Roman"/>
          <w:sz w:val="24"/>
          <w:szCs w:val="24"/>
        </w:rPr>
        <w:t>ing</w:t>
      </w:r>
      <w:r w:rsidR="008E0F8B" w:rsidRPr="009D2E87">
        <w:rPr>
          <w:rFonts w:ascii="Times New Roman" w:hAnsi="Times New Roman" w:cs="Times New Roman"/>
          <w:sz w:val="24"/>
          <w:szCs w:val="24"/>
        </w:rPr>
        <w:t xml:space="preserve"> their traditional culture and lifestyle </w:t>
      </w:r>
      <w:r w:rsidR="000C1AF6">
        <w:rPr>
          <w:rFonts w:ascii="Times New Roman" w:hAnsi="Times New Roman" w:cs="Times New Roman"/>
          <w:sz w:val="24"/>
          <w:szCs w:val="24"/>
        </w:rPr>
        <w:t xml:space="preserve">while improving the prospects of </w:t>
      </w:r>
      <w:r w:rsidR="008E0F8B" w:rsidRPr="009D2E87">
        <w:rPr>
          <w:rFonts w:ascii="Times New Roman" w:hAnsi="Times New Roman" w:cs="Times New Roman"/>
          <w:sz w:val="24"/>
          <w:szCs w:val="24"/>
        </w:rPr>
        <w:t xml:space="preserve">village </w:t>
      </w:r>
      <w:r w:rsidR="000C1AF6">
        <w:rPr>
          <w:rFonts w:ascii="Times New Roman" w:hAnsi="Times New Roman" w:cs="Times New Roman"/>
          <w:sz w:val="24"/>
          <w:szCs w:val="24"/>
        </w:rPr>
        <w:t>eco</w:t>
      </w:r>
      <w:r w:rsidR="008E0F8B" w:rsidRPr="009D2E87">
        <w:rPr>
          <w:rFonts w:ascii="Times New Roman" w:hAnsi="Times New Roman" w:cs="Times New Roman"/>
          <w:sz w:val="24"/>
          <w:szCs w:val="24"/>
        </w:rPr>
        <w:t>tourism</w:t>
      </w:r>
      <w:r w:rsidR="0098481A">
        <w:rPr>
          <w:rFonts w:ascii="Times New Roman" w:hAnsi="Times New Roman" w:cs="Times New Roman"/>
          <w:sz w:val="24"/>
          <w:szCs w:val="24"/>
        </w:rPr>
        <w:t>.</w:t>
      </w:r>
    </w:p>
    <w:p w14:paraId="2AA8CE62" w14:textId="77777777" w:rsidR="00EF6A9D" w:rsidRDefault="00EF6A9D" w:rsidP="00BE4680">
      <w:pPr>
        <w:pStyle w:val="a3"/>
        <w:ind w:left="720" w:firstLineChars="0" w:firstLine="0"/>
      </w:pPr>
    </w:p>
    <w:p w14:paraId="31031406" w14:textId="28BBD936" w:rsidR="00A43562" w:rsidRPr="00BE4680" w:rsidRDefault="00DF4DED" w:rsidP="00BE4680">
      <w:pPr>
        <w:pStyle w:val="a3"/>
        <w:numPr>
          <w:ilvl w:val="0"/>
          <w:numId w:val="76"/>
        </w:numPr>
        <w:spacing w:line="360" w:lineRule="auto"/>
        <w:ind w:firstLineChars="0"/>
        <w:rPr>
          <w:rFonts w:ascii="Times New Roman" w:hAnsi="Times New Roman" w:cs="Times New Roman"/>
          <w:sz w:val="24"/>
          <w:szCs w:val="24"/>
        </w:rPr>
      </w:pPr>
      <w:r>
        <w:rPr>
          <w:rFonts w:ascii="Times New Roman" w:hAnsi="Times New Roman" w:cs="Times New Roman"/>
          <w:sz w:val="24"/>
          <w:szCs w:val="24"/>
          <w:u w:val="single"/>
        </w:rPr>
        <w:t>Promotion of</w:t>
      </w:r>
      <w:r w:rsidR="00A43562" w:rsidRPr="004934B7">
        <w:rPr>
          <w:rFonts w:ascii="Times New Roman" w:hAnsi="Times New Roman" w:cs="Times New Roman"/>
          <w:sz w:val="24"/>
          <w:szCs w:val="24"/>
          <w:u w:val="single"/>
        </w:rPr>
        <w:t xml:space="preserve"> franchising projects in the National Park</w:t>
      </w:r>
      <w:r w:rsidR="00A43562" w:rsidRPr="004934B7">
        <w:rPr>
          <w:rFonts w:ascii="Times New Roman" w:hAnsi="Times New Roman" w:cs="Times New Roman"/>
          <w:sz w:val="24"/>
          <w:szCs w:val="24"/>
        </w:rPr>
        <w:t xml:space="preserve">: In September 2017, the State Council issued the overall plan for the establishment of national park system, which requires national parks </w:t>
      </w:r>
      <w:r w:rsidR="00656099">
        <w:rPr>
          <w:rFonts w:ascii="Times New Roman" w:hAnsi="Times New Roman" w:cs="Times New Roman"/>
          <w:sz w:val="24"/>
          <w:szCs w:val="24"/>
        </w:rPr>
        <w:t xml:space="preserve">to </w:t>
      </w:r>
      <w:r w:rsidR="00A43562" w:rsidRPr="004934B7">
        <w:rPr>
          <w:rFonts w:ascii="Times New Roman" w:hAnsi="Times New Roman" w:cs="Times New Roman"/>
          <w:sz w:val="24"/>
          <w:szCs w:val="24"/>
        </w:rPr>
        <w:t>establish and improve the franchise system</w:t>
      </w:r>
      <w:r w:rsidR="00656099">
        <w:rPr>
          <w:rFonts w:ascii="Times New Roman" w:hAnsi="Times New Roman" w:cs="Times New Roman"/>
          <w:sz w:val="24"/>
          <w:szCs w:val="24"/>
        </w:rPr>
        <w:t>. The plan also requires national park authorities to</w:t>
      </w:r>
      <w:r w:rsidR="00A43562" w:rsidRPr="004934B7">
        <w:rPr>
          <w:rFonts w:ascii="Times New Roman" w:hAnsi="Times New Roman" w:cs="Times New Roman"/>
          <w:sz w:val="24"/>
          <w:szCs w:val="24"/>
        </w:rPr>
        <w:t xml:space="preserve"> encourage indigenous residents to participate in franchise activities.</w:t>
      </w:r>
      <w:r w:rsidR="00A43562">
        <w:rPr>
          <w:rFonts w:ascii="Times New Roman" w:hAnsi="Times New Roman" w:cs="Times New Roman"/>
          <w:sz w:val="24"/>
          <w:szCs w:val="24"/>
        </w:rPr>
        <w:t xml:space="preserve"> </w:t>
      </w:r>
      <w:r w:rsidR="00A43562" w:rsidRPr="004934B7">
        <w:rPr>
          <w:rFonts w:ascii="Times New Roman" w:hAnsi="Times New Roman" w:cs="Times New Roman"/>
          <w:sz w:val="24"/>
          <w:szCs w:val="24"/>
        </w:rPr>
        <w:t>I</w:t>
      </w:r>
      <w:r w:rsidR="00A43562" w:rsidRPr="004934B7">
        <w:rPr>
          <w:rFonts w:ascii="Times New Roman" w:hAnsi="Times New Roman" w:cs="Times New Roman" w:hint="eastAsia"/>
          <w:sz w:val="24"/>
          <w:szCs w:val="24"/>
        </w:rPr>
        <w:t>n</w:t>
      </w:r>
      <w:r w:rsidR="00A43562" w:rsidRPr="004934B7">
        <w:rPr>
          <w:rFonts w:ascii="Times New Roman" w:hAnsi="Times New Roman" w:cs="Times New Roman"/>
          <w:sz w:val="24"/>
          <w:szCs w:val="24"/>
        </w:rPr>
        <w:t xml:space="preserve"> N</w:t>
      </w:r>
      <w:r w:rsidR="00A43562" w:rsidRPr="004934B7">
        <w:rPr>
          <w:rFonts w:ascii="Times New Roman" w:hAnsi="Times New Roman" w:cs="Times New Roman" w:hint="eastAsia"/>
          <w:sz w:val="24"/>
          <w:szCs w:val="24"/>
        </w:rPr>
        <w:t>ovember</w:t>
      </w:r>
      <w:r w:rsidR="00A43562" w:rsidRPr="004934B7">
        <w:rPr>
          <w:rFonts w:ascii="Times New Roman" w:hAnsi="Times New Roman" w:cs="Times New Roman"/>
          <w:sz w:val="24"/>
          <w:szCs w:val="24"/>
        </w:rPr>
        <w:t xml:space="preserve"> 2019, the Qinghai provincial government issued “The implementation plan guiding the establishment of a nature reserve system with NPs as the main body”, which stipulates that each protected area should establish a franchise mechanism to guide local communities to participate in and develop alternative livelihoods. QMNP promulgated the Interim Measures for the franchise management of Qilian Mountain National Park in August 2020, which encourages individuals to participate in the franchise projects of QMNP</w:t>
      </w:r>
      <w:r w:rsidR="005A4AF1">
        <w:rPr>
          <w:rFonts w:ascii="Times New Roman" w:hAnsi="Times New Roman" w:cs="Times New Roman"/>
          <w:sz w:val="24"/>
          <w:szCs w:val="24"/>
        </w:rPr>
        <w:t>.</w:t>
      </w:r>
      <w:r w:rsidR="005079BA" w:rsidRPr="005079BA">
        <w:t xml:space="preserve"> </w:t>
      </w:r>
      <w:r w:rsidR="005079BA" w:rsidRPr="005079BA">
        <w:rPr>
          <w:rFonts w:ascii="Times New Roman" w:hAnsi="Times New Roman" w:cs="Times New Roman"/>
          <w:sz w:val="24"/>
          <w:szCs w:val="24"/>
        </w:rPr>
        <w:t>National Park franchis</w:t>
      </w:r>
      <w:r w:rsidR="00656099">
        <w:rPr>
          <w:rFonts w:ascii="Times New Roman" w:hAnsi="Times New Roman" w:cs="Times New Roman"/>
          <w:sz w:val="24"/>
          <w:szCs w:val="24"/>
        </w:rPr>
        <w:t>ing</w:t>
      </w:r>
      <w:r w:rsidR="005079BA" w:rsidRPr="005079BA">
        <w:rPr>
          <w:rFonts w:ascii="Times New Roman" w:hAnsi="Times New Roman" w:cs="Times New Roman"/>
          <w:sz w:val="24"/>
          <w:szCs w:val="24"/>
        </w:rPr>
        <w:t xml:space="preserve"> </w:t>
      </w:r>
      <w:r w:rsidR="00AE45A2">
        <w:rPr>
          <w:rFonts w:ascii="Times New Roman" w:hAnsi="Times New Roman" w:cs="Times New Roman"/>
          <w:sz w:val="24"/>
          <w:szCs w:val="24"/>
        </w:rPr>
        <w:t>involves t</w:t>
      </w:r>
      <w:r w:rsidR="005079BA" w:rsidRPr="005079BA">
        <w:rPr>
          <w:rFonts w:ascii="Times New Roman" w:hAnsi="Times New Roman" w:cs="Times New Roman"/>
          <w:sz w:val="24"/>
          <w:szCs w:val="24"/>
        </w:rPr>
        <w:t>he National Park Management Agency determin</w:t>
      </w:r>
      <w:r w:rsidR="00AE45A2">
        <w:rPr>
          <w:rFonts w:ascii="Times New Roman" w:hAnsi="Times New Roman" w:cs="Times New Roman"/>
          <w:sz w:val="24"/>
          <w:szCs w:val="24"/>
        </w:rPr>
        <w:t>ing</w:t>
      </w:r>
      <w:r w:rsidR="005079BA" w:rsidRPr="005079BA">
        <w:rPr>
          <w:rFonts w:ascii="Times New Roman" w:hAnsi="Times New Roman" w:cs="Times New Roman"/>
          <w:sz w:val="24"/>
          <w:szCs w:val="24"/>
        </w:rPr>
        <w:t xml:space="preserve"> commercial operators and defin</w:t>
      </w:r>
      <w:r w:rsidR="00AE45A2">
        <w:rPr>
          <w:rFonts w:ascii="Times New Roman" w:hAnsi="Times New Roman" w:cs="Times New Roman"/>
          <w:sz w:val="24"/>
          <w:szCs w:val="24"/>
        </w:rPr>
        <w:t>ing</w:t>
      </w:r>
      <w:r w:rsidR="005079BA" w:rsidRPr="005079BA">
        <w:rPr>
          <w:rFonts w:ascii="Times New Roman" w:hAnsi="Times New Roman" w:cs="Times New Roman"/>
          <w:sz w:val="24"/>
          <w:szCs w:val="24"/>
        </w:rPr>
        <w:t xml:space="preserve"> the</w:t>
      </w:r>
      <w:r w:rsidR="00AE45A2">
        <w:rPr>
          <w:rFonts w:ascii="Times New Roman" w:hAnsi="Times New Roman" w:cs="Times New Roman"/>
          <w:sz w:val="24"/>
          <w:szCs w:val="24"/>
        </w:rPr>
        <w:t>ir</w:t>
      </w:r>
      <w:r w:rsidR="005079BA" w:rsidRPr="005079BA">
        <w:rPr>
          <w:rFonts w:ascii="Times New Roman" w:hAnsi="Times New Roman" w:cs="Times New Roman"/>
          <w:sz w:val="24"/>
          <w:szCs w:val="24"/>
        </w:rPr>
        <w:t xml:space="preserve"> rights and </w:t>
      </w:r>
      <w:r w:rsidR="00F523CA">
        <w:rPr>
          <w:rFonts w:ascii="Times New Roman" w:hAnsi="Times New Roman" w:cs="Times New Roman"/>
          <w:sz w:val="24"/>
          <w:szCs w:val="24"/>
        </w:rPr>
        <w:t>obligations</w:t>
      </w:r>
      <w:r w:rsidR="00AE45A2">
        <w:rPr>
          <w:rFonts w:ascii="Times New Roman" w:hAnsi="Times New Roman" w:cs="Times New Roman"/>
          <w:sz w:val="24"/>
          <w:szCs w:val="24"/>
        </w:rPr>
        <w:t xml:space="preserve"> while operating within NP areas</w:t>
      </w:r>
      <w:r w:rsidR="005079BA" w:rsidRPr="005079BA">
        <w:rPr>
          <w:rFonts w:ascii="Times New Roman" w:hAnsi="Times New Roman" w:cs="Times New Roman"/>
          <w:sz w:val="24"/>
          <w:szCs w:val="24"/>
        </w:rPr>
        <w:t>.</w:t>
      </w:r>
      <w:r w:rsidR="00896895">
        <w:rPr>
          <w:rFonts w:ascii="Times New Roman" w:hAnsi="Times New Roman" w:cs="Times New Roman"/>
          <w:sz w:val="24"/>
          <w:szCs w:val="24"/>
        </w:rPr>
        <w:t xml:space="preserve"> </w:t>
      </w:r>
      <w:r w:rsidR="00AE45A2">
        <w:rPr>
          <w:rFonts w:ascii="Times New Roman" w:hAnsi="Times New Roman" w:cs="Times New Roman"/>
          <w:sz w:val="24"/>
          <w:szCs w:val="24"/>
        </w:rPr>
        <w:t xml:space="preserve">This approach facilitates commercial activity within the NPs while ensuring appropriate oversight (by the Management Agency) to prevent environmentally and socially harmful </w:t>
      </w:r>
      <w:r w:rsidR="000C1AF6">
        <w:rPr>
          <w:rFonts w:ascii="Times New Roman" w:hAnsi="Times New Roman" w:cs="Times New Roman"/>
          <w:sz w:val="24"/>
          <w:szCs w:val="24"/>
        </w:rPr>
        <w:t xml:space="preserve">commercial </w:t>
      </w:r>
      <w:r w:rsidR="00AE45A2">
        <w:rPr>
          <w:rFonts w:ascii="Times New Roman" w:hAnsi="Times New Roman" w:cs="Times New Roman"/>
          <w:sz w:val="24"/>
          <w:szCs w:val="24"/>
        </w:rPr>
        <w:t xml:space="preserve">practices. These franchised </w:t>
      </w:r>
      <w:r w:rsidR="00AE45A2">
        <w:rPr>
          <w:rFonts w:ascii="Times New Roman" w:hAnsi="Times New Roman" w:cs="Times New Roman"/>
          <w:sz w:val="24"/>
          <w:szCs w:val="24"/>
        </w:rPr>
        <w:lastRenderedPageBreak/>
        <w:t xml:space="preserve">activities also provide employment opportunities for local residents that may serve as significant alternatives to traditional livelihoods. </w:t>
      </w:r>
      <w:r w:rsidR="00896895" w:rsidRPr="00896895">
        <w:rPr>
          <w:rFonts w:ascii="Times New Roman" w:hAnsi="Times New Roman" w:cs="Times New Roman"/>
          <w:sz w:val="24"/>
          <w:szCs w:val="24"/>
        </w:rPr>
        <w:t>These franchising activities are only implemented in general control areas of QMNP</w:t>
      </w:r>
      <w:r w:rsidR="00AE45A2">
        <w:rPr>
          <w:rFonts w:ascii="Times New Roman" w:hAnsi="Times New Roman" w:cs="Times New Roman"/>
          <w:sz w:val="24"/>
          <w:szCs w:val="24"/>
        </w:rPr>
        <w:t xml:space="preserve"> and</w:t>
      </w:r>
      <w:r w:rsidR="00896895" w:rsidRPr="00896895">
        <w:rPr>
          <w:rFonts w:ascii="Times New Roman" w:hAnsi="Times New Roman" w:cs="Times New Roman"/>
          <w:sz w:val="24"/>
          <w:szCs w:val="24"/>
        </w:rPr>
        <w:t xml:space="preserve"> includ</w:t>
      </w:r>
      <w:r w:rsidR="00AE45A2">
        <w:rPr>
          <w:rFonts w:ascii="Times New Roman" w:hAnsi="Times New Roman" w:cs="Times New Roman"/>
          <w:sz w:val="24"/>
          <w:szCs w:val="24"/>
        </w:rPr>
        <w:t>e</w:t>
      </w:r>
      <w:r w:rsidR="00896895" w:rsidRPr="00896895">
        <w:rPr>
          <w:rFonts w:ascii="Times New Roman" w:hAnsi="Times New Roman" w:cs="Times New Roman"/>
          <w:sz w:val="24"/>
          <w:szCs w:val="24"/>
        </w:rPr>
        <w:t xml:space="preserve"> ecotourism, transportation, catering service</w:t>
      </w:r>
      <w:r w:rsidR="00AE45A2">
        <w:rPr>
          <w:rFonts w:ascii="Times New Roman" w:hAnsi="Times New Roman" w:cs="Times New Roman"/>
          <w:sz w:val="24"/>
          <w:szCs w:val="24"/>
        </w:rPr>
        <w:t>s</w:t>
      </w:r>
      <w:r w:rsidR="00896895" w:rsidRPr="00896895">
        <w:rPr>
          <w:rFonts w:ascii="Times New Roman" w:hAnsi="Times New Roman" w:cs="Times New Roman"/>
          <w:sz w:val="24"/>
          <w:szCs w:val="24"/>
        </w:rPr>
        <w:t>, cultural industry, environmental education, etc.</w:t>
      </w:r>
    </w:p>
    <w:p w14:paraId="5E730F7D" w14:textId="77777777" w:rsidR="00EF6A9D" w:rsidRDefault="00EF6A9D" w:rsidP="00BE4680">
      <w:pPr>
        <w:pStyle w:val="a3"/>
        <w:spacing w:line="360" w:lineRule="auto"/>
        <w:ind w:firstLineChars="0" w:firstLine="0"/>
        <w:rPr>
          <w:rFonts w:ascii="Times New Roman" w:hAnsi="Times New Roman" w:cs="Times New Roman"/>
          <w:sz w:val="24"/>
          <w:szCs w:val="24"/>
        </w:rPr>
      </w:pPr>
    </w:p>
    <w:p w14:paraId="57D961F4" w14:textId="5B155538" w:rsidR="00EF6A9D" w:rsidRDefault="005D2BD6" w:rsidP="00BE4680">
      <w:pPr>
        <w:pStyle w:val="a3"/>
        <w:numPr>
          <w:ilvl w:val="0"/>
          <w:numId w:val="76"/>
        </w:numPr>
        <w:spacing w:line="360" w:lineRule="auto"/>
        <w:ind w:firstLineChars="0"/>
        <w:rPr>
          <w:rFonts w:ascii="Times New Roman" w:eastAsia="宋体" w:hAnsi="Times New Roman" w:cs="Times New Roman"/>
          <w:color w:val="333333"/>
          <w:kern w:val="0"/>
          <w:sz w:val="24"/>
          <w:szCs w:val="24"/>
        </w:rPr>
      </w:pPr>
      <w:r w:rsidRPr="00BE4680">
        <w:rPr>
          <w:rFonts w:ascii="Times New Roman" w:hAnsi="Times New Roman" w:cs="Times New Roman"/>
          <w:sz w:val="24"/>
          <w:szCs w:val="24"/>
          <w:u w:val="single"/>
        </w:rPr>
        <w:t>Accelerate the establishment of an ecological compensation system</w:t>
      </w:r>
      <w:r w:rsidR="00EF6A9D" w:rsidRPr="00EF6A9D">
        <w:rPr>
          <w:rFonts w:ascii="Times New Roman" w:hAnsi="Times New Roman" w:cs="Times New Roman"/>
          <w:sz w:val="24"/>
          <w:szCs w:val="24"/>
        </w:rPr>
        <w:t xml:space="preserve">: </w:t>
      </w:r>
      <w:r w:rsidRPr="00BE4680">
        <w:rPr>
          <w:rFonts w:ascii="Times New Roman" w:hAnsi="Times New Roman" w:cs="Times New Roman"/>
          <w:sz w:val="24"/>
          <w:szCs w:val="24"/>
        </w:rPr>
        <w:t>In 2017, the State Council issued the overall plan for the establishment of national park system, which clearly proposed to establish and improve the ecological protection compensation mechanism</w:t>
      </w:r>
      <w:r w:rsidR="00DD76FE">
        <w:rPr>
          <w:rFonts w:ascii="Times New Roman" w:hAnsi="Times New Roman" w:cs="Times New Roman"/>
          <w:sz w:val="24"/>
          <w:szCs w:val="24"/>
        </w:rPr>
        <w:t>s for those affected by development</w:t>
      </w:r>
      <w:r w:rsidRPr="00BE4680">
        <w:rPr>
          <w:rFonts w:ascii="Times New Roman" w:hAnsi="Times New Roman" w:cs="Times New Roman"/>
          <w:sz w:val="24"/>
          <w:szCs w:val="24"/>
        </w:rPr>
        <w:t xml:space="preserve"> </w:t>
      </w:r>
      <w:r w:rsidR="00656099">
        <w:rPr>
          <w:rFonts w:ascii="Times New Roman" w:hAnsi="Times New Roman" w:cs="Times New Roman"/>
          <w:sz w:val="24"/>
          <w:szCs w:val="24"/>
        </w:rPr>
        <w:t>initiatives</w:t>
      </w:r>
      <w:r w:rsidRPr="00BE4680">
        <w:rPr>
          <w:rFonts w:ascii="Times New Roman" w:hAnsi="Times New Roman" w:cs="Times New Roman"/>
          <w:sz w:val="24"/>
          <w:szCs w:val="24"/>
        </w:rPr>
        <w:t>. In 2019, the State Council also issued the guiding plan on the establishment of a nature reserve system which pointed out that the ecological protection compensation system should be improved.</w:t>
      </w:r>
      <w:r w:rsidR="00EF6A9D" w:rsidRPr="00BE4680">
        <w:rPr>
          <w:rFonts w:ascii="Times New Roman" w:hAnsi="Times New Roman" w:cs="Times New Roman"/>
          <w:sz w:val="24"/>
          <w:szCs w:val="24"/>
        </w:rPr>
        <w:t xml:space="preserve"> </w:t>
      </w:r>
      <w:r w:rsidRPr="00BE4680">
        <w:rPr>
          <w:rFonts w:ascii="Times New Roman" w:eastAsia="宋体" w:hAnsi="Times New Roman" w:cs="Times New Roman"/>
          <w:color w:val="333333"/>
          <w:kern w:val="0"/>
          <w:sz w:val="24"/>
          <w:szCs w:val="24"/>
        </w:rPr>
        <w:t>Qinghai Province will actively promote the establishment</w:t>
      </w:r>
      <w:r w:rsidR="00656099">
        <w:rPr>
          <w:rFonts w:ascii="Times New Roman" w:eastAsia="宋体" w:hAnsi="Times New Roman" w:cs="Times New Roman"/>
          <w:color w:val="333333"/>
          <w:kern w:val="0"/>
          <w:sz w:val="24"/>
          <w:szCs w:val="24"/>
        </w:rPr>
        <w:t xml:space="preserve"> and improvement</w:t>
      </w:r>
      <w:r w:rsidRPr="00BE4680">
        <w:rPr>
          <w:rFonts w:ascii="Times New Roman" w:eastAsia="宋体" w:hAnsi="Times New Roman" w:cs="Times New Roman"/>
          <w:color w:val="333333"/>
          <w:kern w:val="0"/>
          <w:sz w:val="24"/>
          <w:szCs w:val="24"/>
        </w:rPr>
        <w:t xml:space="preserve"> of ecological protection compensation mechanism</w:t>
      </w:r>
      <w:r w:rsidR="00656099">
        <w:rPr>
          <w:rFonts w:ascii="Times New Roman" w:eastAsia="宋体" w:hAnsi="Times New Roman" w:cs="Times New Roman"/>
          <w:color w:val="333333"/>
          <w:kern w:val="0"/>
          <w:sz w:val="24"/>
          <w:szCs w:val="24"/>
        </w:rPr>
        <w:t>s in the areas relevant to the project</w:t>
      </w:r>
      <w:r w:rsidRPr="00BE4680">
        <w:rPr>
          <w:rFonts w:ascii="Times New Roman" w:eastAsia="宋体" w:hAnsi="Times New Roman" w:cs="Times New Roman"/>
          <w:color w:val="333333"/>
          <w:kern w:val="0"/>
          <w:sz w:val="24"/>
          <w:szCs w:val="24"/>
        </w:rPr>
        <w:t xml:space="preserve">. </w:t>
      </w:r>
    </w:p>
    <w:p w14:paraId="4B99CB57" w14:textId="53369054" w:rsidR="00EF6A9D" w:rsidRPr="003C6E80" w:rsidRDefault="005D2BD6" w:rsidP="00BE4680">
      <w:pPr>
        <w:spacing w:line="360" w:lineRule="auto"/>
        <w:rPr>
          <w:lang w:val="en-GB"/>
        </w:rPr>
      </w:pPr>
      <w:r w:rsidRPr="00BE4680">
        <w:rPr>
          <w:rFonts w:eastAsia="宋体"/>
          <w:color w:val="333333"/>
          <w:kern w:val="0"/>
        </w:rPr>
        <w:t xml:space="preserve"> </w:t>
      </w:r>
    </w:p>
    <w:p w14:paraId="789A8DDA" w14:textId="71023802" w:rsidR="00991C7B" w:rsidRDefault="005D2BD6" w:rsidP="006A1909">
      <w:pPr>
        <w:pStyle w:val="a3"/>
        <w:numPr>
          <w:ilvl w:val="0"/>
          <w:numId w:val="76"/>
        </w:numPr>
        <w:spacing w:line="360" w:lineRule="auto"/>
        <w:ind w:firstLineChars="0"/>
        <w:rPr>
          <w:rFonts w:ascii="Times New Roman" w:eastAsia="FangSong" w:hAnsi="Times New Roman" w:cs="Times New Roman"/>
          <w:color w:val="1E1E1E"/>
          <w:sz w:val="24"/>
          <w:szCs w:val="24"/>
        </w:rPr>
      </w:pPr>
      <w:r w:rsidRPr="006A1909">
        <w:rPr>
          <w:rFonts w:ascii="Times New Roman" w:eastAsia="FangSong" w:hAnsi="Times New Roman" w:cs="Times New Roman"/>
          <w:color w:val="1E1E1E"/>
          <w:sz w:val="24"/>
          <w:szCs w:val="24"/>
          <w:u w:val="single"/>
        </w:rPr>
        <w:t>Plan and build entrance communities to ensure and improve people's living standards</w:t>
      </w:r>
      <w:r w:rsidR="00EF6A9D" w:rsidRPr="006A1909">
        <w:rPr>
          <w:rFonts w:ascii="Times New Roman" w:eastAsia="FangSong" w:hAnsi="Times New Roman" w:cs="Times New Roman"/>
          <w:color w:val="1E1E1E"/>
          <w:sz w:val="24"/>
          <w:szCs w:val="24"/>
          <w:u w:val="single"/>
        </w:rPr>
        <w:t xml:space="preserve">: </w:t>
      </w:r>
      <w:r w:rsidRPr="006A1909">
        <w:rPr>
          <w:rFonts w:ascii="Times New Roman" w:eastAsia="FangSong" w:hAnsi="Times New Roman" w:cs="Times New Roman"/>
          <w:color w:val="1E1E1E"/>
          <w:sz w:val="24"/>
          <w:szCs w:val="24"/>
        </w:rPr>
        <w:t>A number of entrance communities were set up in the villages and towns around the QMNP. Entrance communit</w:t>
      </w:r>
      <w:r w:rsidR="007356B1" w:rsidRPr="006A1909">
        <w:rPr>
          <w:rFonts w:ascii="Times New Roman" w:eastAsia="FangSong" w:hAnsi="Times New Roman" w:cs="Times New Roman"/>
          <w:color w:val="1E1E1E"/>
          <w:sz w:val="24"/>
          <w:szCs w:val="24"/>
        </w:rPr>
        <w:t xml:space="preserve">ies are </w:t>
      </w:r>
      <w:r w:rsidRPr="006A1909">
        <w:rPr>
          <w:rFonts w:ascii="Times New Roman" w:eastAsia="FangSong" w:hAnsi="Times New Roman" w:cs="Times New Roman"/>
          <w:color w:val="1E1E1E"/>
          <w:sz w:val="24"/>
          <w:szCs w:val="24"/>
        </w:rPr>
        <w:t>new residential area</w:t>
      </w:r>
      <w:r w:rsidR="007356B1" w:rsidRPr="006A1909">
        <w:rPr>
          <w:rFonts w:ascii="Times New Roman" w:eastAsia="FangSong" w:hAnsi="Times New Roman" w:cs="Times New Roman"/>
          <w:color w:val="1E1E1E"/>
          <w:sz w:val="24"/>
          <w:szCs w:val="24"/>
        </w:rPr>
        <w:t>s</w:t>
      </w:r>
      <w:r w:rsidRPr="006A1909">
        <w:rPr>
          <w:rFonts w:ascii="Times New Roman" w:eastAsia="FangSong" w:hAnsi="Times New Roman" w:cs="Times New Roman"/>
          <w:color w:val="1E1E1E"/>
          <w:sz w:val="24"/>
          <w:szCs w:val="24"/>
        </w:rPr>
        <w:t xml:space="preserve"> built </w:t>
      </w:r>
      <w:r w:rsidR="007356B1" w:rsidRPr="006A1909">
        <w:rPr>
          <w:rFonts w:ascii="Times New Roman" w:eastAsia="FangSong" w:hAnsi="Times New Roman" w:cs="Times New Roman"/>
          <w:color w:val="1E1E1E"/>
          <w:sz w:val="24"/>
          <w:szCs w:val="24"/>
        </w:rPr>
        <w:t xml:space="preserve">in the outskirts of </w:t>
      </w:r>
      <w:r w:rsidRPr="006A1909">
        <w:rPr>
          <w:rFonts w:ascii="Times New Roman" w:eastAsia="FangSong" w:hAnsi="Times New Roman" w:cs="Times New Roman"/>
          <w:color w:val="1E1E1E"/>
          <w:sz w:val="24"/>
          <w:szCs w:val="24"/>
        </w:rPr>
        <w:t xml:space="preserve">the National Park. The entrance community has three functions: the first is the protection function; </w:t>
      </w:r>
      <w:r w:rsidR="007356B1" w:rsidRPr="006A1909">
        <w:rPr>
          <w:rFonts w:ascii="Times New Roman" w:eastAsia="FangSong" w:hAnsi="Times New Roman" w:cs="Times New Roman"/>
          <w:color w:val="1E1E1E"/>
          <w:sz w:val="24"/>
          <w:szCs w:val="24"/>
        </w:rPr>
        <w:t>t</w:t>
      </w:r>
      <w:r w:rsidRPr="006A1909">
        <w:rPr>
          <w:rFonts w:ascii="Times New Roman" w:eastAsia="FangSong" w:hAnsi="Times New Roman" w:cs="Times New Roman"/>
          <w:color w:val="1E1E1E"/>
          <w:sz w:val="24"/>
          <w:szCs w:val="24"/>
        </w:rPr>
        <w:t xml:space="preserve">he second is the display function, which </w:t>
      </w:r>
      <w:r w:rsidR="007356B1" w:rsidRPr="006A1909">
        <w:rPr>
          <w:rFonts w:ascii="Times New Roman" w:eastAsia="FangSong" w:hAnsi="Times New Roman" w:cs="Times New Roman"/>
          <w:color w:val="1E1E1E"/>
          <w:sz w:val="24"/>
          <w:szCs w:val="24"/>
        </w:rPr>
        <w:t>offers</w:t>
      </w:r>
      <w:r w:rsidRPr="006A1909">
        <w:rPr>
          <w:rFonts w:ascii="Times New Roman" w:eastAsia="FangSong" w:hAnsi="Times New Roman" w:cs="Times New Roman"/>
          <w:color w:val="1E1E1E"/>
          <w:sz w:val="24"/>
          <w:szCs w:val="24"/>
        </w:rPr>
        <w:t xml:space="preserve"> publicity</w:t>
      </w:r>
      <w:r w:rsidR="007356B1" w:rsidRPr="006A1909">
        <w:rPr>
          <w:rFonts w:ascii="Times New Roman" w:eastAsia="FangSong" w:hAnsi="Times New Roman" w:cs="Times New Roman"/>
          <w:color w:val="1E1E1E"/>
          <w:sz w:val="24"/>
          <w:szCs w:val="24"/>
        </w:rPr>
        <w:t xml:space="preserve"> and ecological protection information</w:t>
      </w:r>
      <w:r w:rsidRPr="006A1909">
        <w:rPr>
          <w:rFonts w:ascii="Times New Roman" w:eastAsia="FangSong" w:hAnsi="Times New Roman" w:cs="Times New Roman"/>
          <w:color w:val="1E1E1E"/>
          <w:sz w:val="24"/>
          <w:szCs w:val="24"/>
        </w:rPr>
        <w:t xml:space="preserve"> to tourists;</w:t>
      </w:r>
      <w:r w:rsidR="00AE45A2">
        <w:rPr>
          <w:rFonts w:ascii="Times New Roman" w:eastAsia="FangSong" w:hAnsi="Times New Roman" w:cs="Times New Roman"/>
          <w:color w:val="1E1E1E"/>
          <w:sz w:val="24"/>
          <w:szCs w:val="24"/>
        </w:rPr>
        <w:t xml:space="preserve"> and</w:t>
      </w:r>
      <w:r w:rsidRPr="006A1909">
        <w:rPr>
          <w:rFonts w:ascii="Times New Roman" w:eastAsia="FangSong" w:hAnsi="Times New Roman" w:cs="Times New Roman"/>
          <w:color w:val="1E1E1E"/>
          <w:sz w:val="24"/>
          <w:szCs w:val="24"/>
        </w:rPr>
        <w:t xml:space="preserve"> </w:t>
      </w:r>
      <w:r w:rsidR="007356B1" w:rsidRPr="006A1909">
        <w:rPr>
          <w:rFonts w:ascii="Times New Roman" w:eastAsia="FangSong" w:hAnsi="Times New Roman" w:cs="Times New Roman"/>
          <w:color w:val="1E1E1E"/>
          <w:sz w:val="24"/>
          <w:szCs w:val="24"/>
        </w:rPr>
        <w:t>t</w:t>
      </w:r>
      <w:r w:rsidRPr="006A1909">
        <w:rPr>
          <w:rFonts w:ascii="Times New Roman" w:eastAsia="FangSong" w:hAnsi="Times New Roman" w:cs="Times New Roman"/>
          <w:color w:val="1E1E1E"/>
          <w:sz w:val="24"/>
          <w:szCs w:val="24"/>
        </w:rPr>
        <w:t xml:space="preserve">he third is the </w:t>
      </w:r>
      <w:r w:rsidR="00AE45A2">
        <w:rPr>
          <w:rFonts w:ascii="Times New Roman" w:eastAsia="FangSong" w:hAnsi="Times New Roman" w:cs="Times New Roman"/>
          <w:color w:val="1E1E1E"/>
          <w:sz w:val="24"/>
          <w:szCs w:val="24"/>
        </w:rPr>
        <w:t>alternative livelihood promotion</w:t>
      </w:r>
      <w:r w:rsidR="00AE45A2" w:rsidRPr="006A1909">
        <w:rPr>
          <w:rFonts w:ascii="Times New Roman" w:eastAsia="FangSong" w:hAnsi="Times New Roman" w:cs="Times New Roman"/>
          <w:color w:val="1E1E1E"/>
          <w:sz w:val="24"/>
          <w:szCs w:val="24"/>
        </w:rPr>
        <w:t xml:space="preserve"> </w:t>
      </w:r>
      <w:r w:rsidRPr="006A1909">
        <w:rPr>
          <w:rFonts w:ascii="Times New Roman" w:eastAsia="FangSong" w:hAnsi="Times New Roman" w:cs="Times New Roman"/>
          <w:color w:val="1E1E1E"/>
          <w:sz w:val="24"/>
          <w:szCs w:val="24"/>
        </w:rPr>
        <w:t>function</w:t>
      </w:r>
      <w:r w:rsidR="00AE45A2">
        <w:rPr>
          <w:rFonts w:ascii="Times New Roman" w:eastAsia="FangSong" w:hAnsi="Times New Roman" w:cs="Times New Roman"/>
          <w:color w:val="1E1E1E"/>
          <w:sz w:val="24"/>
          <w:szCs w:val="24"/>
        </w:rPr>
        <w:t xml:space="preserve"> –</w:t>
      </w:r>
      <w:r w:rsidRPr="006A1909">
        <w:rPr>
          <w:rFonts w:ascii="Times New Roman" w:eastAsia="FangSong" w:hAnsi="Times New Roman" w:cs="Times New Roman"/>
          <w:color w:val="1E1E1E"/>
          <w:sz w:val="24"/>
          <w:szCs w:val="24"/>
        </w:rPr>
        <w:t xml:space="preserve"> </w:t>
      </w:r>
      <w:r w:rsidR="00AE45A2">
        <w:rPr>
          <w:rFonts w:ascii="Times New Roman" w:eastAsia="FangSong" w:hAnsi="Times New Roman" w:cs="Times New Roman"/>
          <w:color w:val="1E1E1E"/>
          <w:sz w:val="24"/>
          <w:szCs w:val="24"/>
        </w:rPr>
        <w:t>a variety of employment opportunities will be available to residents of the NP as alternatives to traditional livelihoods that may be impacted by project activities</w:t>
      </w:r>
      <w:r w:rsidR="007356B1" w:rsidRPr="006A1909">
        <w:rPr>
          <w:rFonts w:ascii="Times New Roman" w:eastAsia="FangSong" w:hAnsi="Times New Roman" w:cs="Times New Roman"/>
          <w:color w:val="1E1E1E"/>
          <w:sz w:val="24"/>
          <w:szCs w:val="24"/>
        </w:rPr>
        <w:t>.</w:t>
      </w:r>
    </w:p>
    <w:p w14:paraId="0C9CE4A5" w14:textId="77777777" w:rsidR="007159A8" w:rsidRPr="00EB6101" w:rsidRDefault="007159A8" w:rsidP="00EB6101">
      <w:pPr>
        <w:pStyle w:val="a3"/>
        <w:ind w:firstLine="480"/>
        <w:rPr>
          <w:rFonts w:ascii="Times New Roman" w:eastAsia="FangSong" w:hAnsi="Times New Roman" w:cs="Times New Roman"/>
          <w:color w:val="1E1E1E"/>
          <w:sz w:val="24"/>
          <w:szCs w:val="24"/>
        </w:rPr>
      </w:pPr>
    </w:p>
    <w:p w14:paraId="7D2B9916" w14:textId="5BA7AF76" w:rsidR="007159A8" w:rsidRPr="00EB6101" w:rsidRDefault="005A36AB">
      <w:pPr>
        <w:pStyle w:val="a3"/>
        <w:numPr>
          <w:ilvl w:val="0"/>
          <w:numId w:val="76"/>
        </w:numPr>
        <w:spacing w:line="360" w:lineRule="auto"/>
        <w:ind w:firstLineChars="0"/>
        <w:rPr>
          <w:rFonts w:ascii="Times New Roman" w:eastAsia="FangSong" w:hAnsi="Times New Roman" w:cs="Times New Roman"/>
          <w:color w:val="1E1E1E"/>
          <w:sz w:val="24"/>
          <w:szCs w:val="24"/>
        </w:rPr>
      </w:pPr>
      <w:r w:rsidRPr="00EB6101">
        <w:rPr>
          <w:rFonts w:ascii="Times New Roman" w:eastAsia="FangSong" w:hAnsi="Times New Roman" w:cs="Times New Roman"/>
          <w:color w:val="1E1E1E"/>
          <w:sz w:val="24"/>
          <w:szCs w:val="24"/>
          <w:u w:val="single"/>
        </w:rPr>
        <w:t>Strengthen the protection and inheritance of cultural heritage</w:t>
      </w:r>
      <w:r w:rsidR="00074FFB" w:rsidRPr="00EB6101">
        <w:rPr>
          <w:rFonts w:ascii="Times New Roman" w:eastAsia="FangSong" w:hAnsi="Times New Roman" w:cs="Times New Roman"/>
          <w:color w:val="1E1E1E"/>
          <w:sz w:val="24"/>
          <w:szCs w:val="24"/>
          <w:u w:val="single"/>
        </w:rPr>
        <w:t xml:space="preserve">: </w:t>
      </w:r>
      <w:r w:rsidRPr="00EB6101">
        <w:rPr>
          <w:rFonts w:ascii="Times New Roman" w:eastAsia="FangSong" w:hAnsi="Times New Roman" w:cs="Times New Roman"/>
          <w:color w:val="1E1E1E"/>
          <w:sz w:val="24"/>
          <w:szCs w:val="24"/>
        </w:rPr>
        <w:t>QMNP will protect and inherit cultural heritage through various measures, including (1) finding out the basic situation of intangible cultural heritage of all ethnic groups in QMNP and preparing the special plan for the protection and utilization of Qilian mountain cultural protection resources; (2) Establish a digital platform for intangible cultural resources. Using modern advanced multimedia technology, establish a "Trinity" digital platform for intangible cultural resources of audio, video and text, so as to realize the interconnection of cultural relics information and the sharing and co construction of data resources</w:t>
      </w:r>
      <w:r w:rsidR="00074FFB">
        <w:rPr>
          <w:rFonts w:ascii="Times New Roman" w:eastAsia="FangSong" w:hAnsi="Times New Roman" w:cs="Times New Roman" w:hint="eastAsia"/>
          <w:color w:val="1E1E1E"/>
          <w:sz w:val="24"/>
          <w:szCs w:val="24"/>
        </w:rPr>
        <w:t>;</w:t>
      </w:r>
      <w:r w:rsidR="00074FFB">
        <w:rPr>
          <w:rFonts w:ascii="Times New Roman" w:eastAsia="FangSong" w:hAnsi="Times New Roman" w:cs="Times New Roman"/>
          <w:color w:val="1E1E1E"/>
          <w:sz w:val="24"/>
          <w:szCs w:val="24"/>
        </w:rPr>
        <w:t xml:space="preserve"> and, (3) </w:t>
      </w:r>
      <w:r w:rsidRPr="00EB6101">
        <w:rPr>
          <w:rFonts w:ascii="Times New Roman" w:eastAsia="FangSong" w:hAnsi="Times New Roman" w:cs="Times New Roman"/>
          <w:color w:val="1E1E1E"/>
          <w:sz w:val="24"/>
          <w:szCs w:val="24"/>
        </w:rPr>
        <w:lastRenderedPageBreak/>
        <w:t>Strengthen cooperation with scientific research departments and experts at home and abroad. The National Park will establish a scientific research partnership, hold and participate in relevant academic exchange activities, training, lectures, etc., especially the experience sharing, exchange and cooperation of excellent cases such as the role and potential of community participation in the protection of cultural resources. In addition, C-PAR3 will also invite experts to write environmental education readings, one of which focuses on the protection and inheritance of cultural heritage, and carry out relevant publicity activities in the project demonstration sites and relevant primary and secondary schools. The project will also carry out corresponding training for traditional culture, such as embroidery training for women.</w:t>
      </w:r>
    </w:p>
    <w:p w14:paraId="422D52CA" w14:textId="77777777" w:rsidR="000C1AF6" w:rsidRPr="009D2E87" w:rsidRDefault="000C1AF6" w:rsidP="009D2E87">
      <w:pPr>
        <w:spacing w:line="360" w:lineRule="auto"/>
        <w:rPr>
          <w:rFonts w:ascii="Times New Roman" w:eastAsia="FangSong" w:hAnsi="Times New Roman" w:cs="Times New Roman"/>
          <w:color w:val="1E1E1E"/>
          <w:sz w:val="24"/>
          <w:szCs w:val="24"/>
        </w:rPr>
      </w:pPr>
    </w:p>
    <w:tbl>
      <w:tblPr>
        <w:tblStyle w:val="ae"/>
        <w:tblW w:w="0" w:type="auto"/>
        <w:tblInd w:w="0" w:type="dxa"/>
        <w:tblLook w:val="04A0" w:firstRow="1" w:lastRow="0" w:firstColumn="1" w:lastColumn="0" w:noHBand="0" w:noVBand="1"/>
      </w:tblPr>
      <w:tblGrid>
        <w:gridCol w:w="2337"/>
        <w:gridCol w:w="2337"/>
        <w:gridCol w:w="2338"/>
        <w:gridCol w:w="2338"/>
      </w:tblGrid>
      <w:tr w:rsidR="00991C7B" w:rsidRPr="00990FF7" w14:paraId="61E44401" w14:textId="77777777" w:rsidTr="00BE4680">
        <w:tc>
          <w:tcPr>
            <w:tcW w:w="2337" w:type="dxa"/>
            <w:shd w:val="clear" w:color="auto" w:fill="D9D9D9" w:themeFill="background1" w:themeFillShade="D9"/>
          </w:tcPr>
          <w:p w14:paraId="1CB44E22" w14:textId="29F745D9" w:rsidR="00991C7B" w:rsidRPr="00BE4680" w:rsidRDefault="00991C7B" w:rsidP="00BE4680">
            <w:pPr>
              <w:jc w:val="left"/>
              <w:rPr>
                <w:rFonts w:ascii="Times New Roman" w:eastAsia="FangSong" w:hAnsi="Times New Roman"/>
                <w:b/>
                <w:bCs/>
                <w:color w:val="1E1E1E"/>
              </w:rPr>
            </w:pPr>
            <w:r w:rsidRPr="00BE4680">
              <w:rPr>
                <w:rFonts w:ascii="Times New Roman" w:eastAsia="FangSong" w:hAnsi="Times New Roman"/>
                <w:b/>
                <w:bCs/>
                <w:color w:val="1E1E1E"/>
                <w:sz w:val="21"/>
                <w:szCs w:val="22"/>
              </w:rPr>
              <w:t>Risk</w:t>
            </w:r>
            <w:r w:rsidR="00A86398" w:rsidRPr="00BE4680">
              <w:rPr>
                <w:rFonts w:ascii="Times New Roman" w:eastAsia="FangSong" w:hAnsi="Times New Roman"/>
                <w:b/>
                <w:bCs/>
                <w:color w:val="1E1E1E"/>
                <w:sz w:val="21"/>
                <w:szCs w:val="22"/>
              </w:rPr>
              <w:t>(s)</w:t>
            </w:r>
          </w:p>
        </w:tc>
        <w:tc>
          <w:tcPr>
            <w:tcW w:w="2337" w:type="dxa"/>
            <w:shd w:val="clear" w:color="auto" w:fill="D9D9D9" w:themeFill="background1" w:themeFillShade="D9"/>
          </w:tcPr>
          <w:p w14:paraId="4C262187" w14:textId="3F7C90A7" w:rsidR="00991C7B" w:rsidRPr="00BE4680" w:rsidRDefault="00991C7B" w:rsidP="00BE4680">
            <w:pPr>
              <w:jc w:val="left"/>
              <w:rPr>
                <w:rFonts w:ascii="Times New Roman" w:eastAsia="FangSong" w:hAnsi="Times New Roman"/>
                <w:b/>
                <w:bCs/>
                <w:color w:val="1E1E1E"/>
              </w:rPr>
            </w:pPr>
            <w:r w:rsidRPr="00BE4680">
              <w:rPr>
                <w:rFonts w:ascii="Times New Roman" w:eastAsia="FangSong" w:hAnsi="Times New Roman"/>
                <w:b/>
                <w:bCs/>
                <w:color w:val="1E1E1E"/>
                <w:sz w:val="21"/>
                <w:szCs w:val="22"/>
              </w:rPr>
              <w:t xml:space="preserve">Mitigation/Control Activity  </w:t>
            </w:r>
          </w:p>
        </w:tc>
        <w:tc>
          <w:tcPr>
            <w:tcW w:w="2338" w:type="dxa"/>
            <w:shd w:val="clear" w:color="auto" w:fill="D9D9D9" w:themeFill="background1" w:themeFillShade="D9"/>
          </w:tcPr>
          <w:p w14:paraId="6DE11434" w14:textId="1BB2989D" w:rsidR="00991C7B" w:rsidRPr="00BE4680" w:rsidRDefault="00991C7B" w:rsidP="00BE4680">
            <w:pPr>
              <w:jc w:val="left"/>
              <w:rPr>
                <w:rFonts w:ascii="Times New Roman" w:eastAsia="FangSong" w:hAnsi="Times New Roman"/>
                <w:b/>
                <w:bCs/>
                <w:color w:val="1E1E1E"/>
              </w:rPr>
            </w:pPr>
            <w:r w:rsidRPr="00BE4680">
              <w:rPr>
                <w:rFonts w:ascii="Times New Roman" w:eastAsia="FangSong" w:hAnsi="Times New Roman"/>
                <w:b/>
                <w:bCs/>
                <w:color w:val="1E1E1E"/>
                <w:sz w:val="21"/>
                <w:szCs w:val="22"/>
              </w:rPr>
              <w:t>Monitoring (indicators and reporting)</w:t>
            </w:r>
          </w:p>
        </w:tc>
        <w:tc>
          <w:tcPr>
            <w:tcW w:w="2338" w:type="dxa"/>
            <w:shd w:val="clear" w:color="auto" w:fill="D9D9D9" w:themeFill="background1" w:themeFillShade="D9"/>
          </w:tcPr>
          <w:p w14:paraId="6ED0F8C3" w14:textId="74485BB1" w:rsidR="00991C7B" w:rsidRPr="00BE4680" w:rsidRDefault="00991C7B" w:rsidP="00BE4680">
            <w:pPr>
              <w:jc w:val="left"/>
              <w:rPr>
                <w:rFonts w:ascii="Times New Roman" w:eastAsia="FangSong" w:hAnsi="Times New Roman"/>
                <w:b/>
                <w:bCs/>
                <w:color w:val="1E1E1E"/>
              </w:rPr>
            </w:pPr>
            <w:r w:rsidRPr="00BE4680">
              <w:rPr>
                <w:rFonts w:ascii="Times New Roman" w:eastAsia="FangSong" w:hAnsi="Times New Roman"/>
                <w:b/>
                <w:bCs/>
                <w:color w:val="1E1E1E"/>
                <w:sz w:val="21"/>
                <w:szCs w:val="22"/>
              </w:rPr>
              <w:t>Responsible Party</w:t>
            </w:r>
          </w:p>
        </w:tc>
      </w:tr>
      <w:tr w:rsidR="00074FFB" w:rsidRPr="00990FF7" w14:paraId="5ADB4DB5" w14:textId="77777777" w:rsidTr="00BE4680">
        <w:tc>
          <w:tcPr>
            <w:tcW w:w="2337" w:type="dxa"/>
            <w:vMerge w:val="restart"/>
          </w:tcPr>
          <w:p w14:paraId="06331F1D" w14:textId="77777777" w:rsidR="00074FFB" w:rsidRDefault="00074FFB" w:rsidP="00BE4680">
            <w:pPr>
              <w:jc w:val="left"/>
              <w:rPr>
                <w:rFonts w:ascii="Times New Roman" w:eastAsia="FangSong" w:hAnsi="Times New Roman"/>
                <w:color w:val="1E1E1E"/>
              </w:rPr>
            </w:pPr>
            <w:r w:rsidRPr="00BE4680">
              <w:rPr>
                <w:rFonts w:ascii="Times New Roman" w:eastAsia="FangSong" w:hAnsi="Times New Roman"/>
                <w:b/>
                <w:bCs/>
                <w:color w:val="1E1E1E"/>
                <w:sz w:val="21"/>
                <w:szCs w:val="22"/>
              </w:rPr>
              <w:t xml:space="preserve">Risk 1: </w:t>
            </w:r>
            <w:r w:rsidRPr="00BE4680">
              <w:rPr>
                <w:rFonts w:ascii="Times New Roman" w:eastAsia="FangSong" w:hAnsi="Times New Roman"/>
                <w:color w:val="1E1E1E"/>
                <w:sz w:val="21"/>
                <w:szCs w:val="22"/>
              </w:rPr>
              <w:t>Local communities (including ethnic minorities) living in the core area of QMNP may be resettled gradually and voluntarily</w:t>
            </w:r>
            <w:r>
              <w:rPr>
                <w:rFonts w:ascii="Times New Roman" w:eastAsia="FangSong" w:hAnsi="Times New Roman"/>
                <w:color w:val="1E1E1E"/>
              </w:rPr>
              <w:t>.</w:t>
            </w:r>
          </w:p>
          <w:p w14:paraId="33B40748" w14:textId="5418026E" w:rsidR="00074FFB" w:rsidRDefault="00074FFB" w:rsidP="00BE4680">
            <w:pPr>
              <w:jc w:val="left"/>
              <w:rPr>
                <w:rFonts w:ascii="Times New Roman" w:eastAsia="FangSong" w:hAnsi="Times New Roman"/>
                <w:color w:val="1E1E1E"/>
              </w:rPr>
            </w:pPr>
          </w:p>
          <w:p w14:paraId="38221E7D" w14:textId="079FF330" w:rsidR="00074FFB" w:rsidRDefault="00074FFB" w:rsidP="00BE4680">
            <w:pPr>
              <w:jc w:val="left"/>
              <w:rPr>
                <w:rFonts w:ascii="Times New Roman" w:eastAsia="FangSong" w:hAnsi="Times New Roman"/>
                <w:color w:val="1E1E1E"/>
              </w:rPr>
            </w:pPr>
            <w:r w:rsidRPr="004934B7">
              <w:rPr>
                <w:rFonts w:ascii="Times New Roman" w:eastAsia="FangSong" w:hAnsi="Times New Roman"/>
                <w:b/>
                <w:bCs/>
                <w:color w:val="1E1E1E"/>
              </w:rPr>
              <w:t xml:space="preserve">Risk 2: </w:t>
            </w:r>
            <w:r w:rsidRPr="004934B7">
              <w:rPr>
                <w:rFonts w:ascii="Times New Roman" w:eastAsia="FangSong" w:hAnsi="Times New Roman"/>
                <w:color w:val="1E1E1E"/>
              </w:rPr>
              <w:t>Local herders in key conservation areas may face economic displacement, changes to land rights, or restrictions on access to pasture</w:t>
            </w:r>
            <w:r>
              <w:rPr>
                <w:rFonts w:ascii="Times New Roman" w:eastAsia="FangSong" w:hAnsi="Times New Roman"/>
                <w:color w:val="1E1E1E"/>
              </w:rPr>
              <w:t>.</w:t>
            </w:r>
          </w:p>
          <w:p w14:paraId="1E41331C" w14:textId="46527544" w:rsidR="00074FFB" w:rsidRDefault="00074FFB" w:rsidP="00BE4680">
            <w:pPr>
              <w:jc w:val="left"/>
              <w:rPr>
                <w:rFonts w:ascii="Times New Roman" w:eastAsia="FangSong" w:hAnsi="Times New Roman"/>
                <w:color w:val="1E1E1E"/>
              </w:rPr>
            </w:pPr>
          </w:p>
          <w:p w14:paraId="0D11BB40" w14:textId="04388114" w:rsidR="00074FFB" w:rsidRPr="00BE4680" w:rsidRDefault="00074FFB" w:rsidP="00BE4680">
            <w:pPr>
              <w:jc w:val="left"/>
              <w:rPr>
                <w:rFonts w:ascii="Times New Roman" w:eastAsia="FangSong" w:hAnsi="Times New Roman"/>
                <w:color w:val="1E1E1E"/>
              </w:rPr>
            </w:pPr>
            <w:r w:rsidRPr="004934B7">
              <w:rPr>
                <w:rFonts w:ascii="Times New Roman" w:eastAsia="FangSong" w:hAnsi="Times New Roman"/>
                <w:b/>
                <w:bCs/>
                <w:color w:val="1E1E1E"/>
              </w:rPr>
              <w:t xml:space="preserve">Risk 3: </w:t>
            </w:r>
            <w:r w:rsidRPr="004934B7">
              <w:rPr>
                <w:rFonts w:ascii="Times New Roman" w:eastAsia="FangSong" w:hAnsi="Times New Roman"/>
                <w:color w:val="1E1E1E"/>
              </w:rPr>
              <w:t>Expansion of existing Pas has the potential to affect the rights, lands, and livelihoods of ethnic minority populations within and adjacent to QMNP</w:t>
            </w:r>
            <w:r>
              <w:rPr>
                <w:rFonts w:ascii="Times New Roman" w:eastAsia="FangSong" w:hAnsi="Times New Roman"/>
                <w:color w:val="1E1E1E"/>
              </w:rPr>
              <w:t>.</w:t>
            </w:r>
          </w:p>
        </w:tc>
        <w:tc>
          <w:tcPr>
            <w:tcW w:w="2337" w:type="dxa"/>
          </w:tcPr>
          <w:p w14:paraId="7C493467" w14:textId="01A3D150" w:rsidR="00074FFB" w:rsidRPr="00BE4680" w:rsidRDefault="00074FFB" w:rsidP="00BE4680">
            <w:pPr>
              <w:pStyle w:val="a3"/>
              <w:numPr>
                <w:ilvl w:val="1"/>
                <w:numId w:val="63"/>
              </w:numPr>
              <w:ind w:firstLineChars="0"/>
              <w:jc w:val="left"/>
              <w:rPr>
                <w:rFonts w:ascii="Times New Roman" w:eastAsia="FangSong" w:hAnsi="Times New Roman"/>
                <w:color w:val="1E1E1E"/>
              </w:rPr>
            </w:pPr>
            <w:r w:rsidRPr="00BE4680">
              <w:rPr>
                <w:rFonts w:ascii="Times New Roman" w:hAnsi="Times New Roman"/>
                <w:sz w:val="21"/>
                <w:szCs w:val="22"/>
                <w:lang w:val="en-GB"/>
              </w:rPr>
              <w:t>Exploring new sources of</w:t>
            </w:r>
            <w:r w:rsidRPr="00BE4680">
              <w:rPr>
                <w:rFonts w:ascii="Times New Roman" w:hAnsi="Times New Roman"/>
                <w:sz w:val="21"/>
                <w:szCs w:val="22"/>
              </w:rPr>
              <w:t xml:space="preserve"> incomes for local people in the national park</w:t>
            </w:r>
          </w:p>
        </w:tc>
        <w:tc>
          <w:tcPr>
            <w:tcW w:w="2338" w:type="dxa"/>
          </w:tcPr>
          <w:p w14:paraId="1781EBDE" w14:textId="77777777" w:rsidR="00074FFB" w:rsidRDefault="00074FFB">
            <w:pPr>
              <w:jc w:val="left"/>
              <w:rPr>
                <w:rFonts w:ascii="Times New Roman" w:eastAsia="FangSong" w:hAnsi="Times New Roman"/>
                <w:color w:val="1E1E1E"/>
              </w:rPr>
            </w:pPr>
            <w:r>
              <w:rPr>
                <w:rFonts w:ascii="Times New Roman" w:eastAsia="FangSong" w:hAnsi="Times New Roman"/>
                <w:color w:val="1E1E1E"/>
              </w:rPr>
              <w:t>Income surveys/interviews with affected people</w:t>
            </w:r>
          </w:p>
          <w:p w14:paraId="1F6C4F6D" w14:textId="39BCA77B" w:rsidR="00074FFB" w:rsidRPr="00BE4680" w:rsidRDefault="00074FFB" w:rsidP="00BE4680">
            <w:pPr>
              <w:jc w:val="left"/>
              <w:rPr>
                <w:rFonts w:ascii="Times New Roman" w:eastAsia="FangSong" w:hAnsi="Times New Roman"/>
                <w:color w:val="1E1E1E"/>
              </w:rPr>
            </w:pPr>
          </w:p>
        </w:tc>
        <w:tc>
          <w:tcPr>
            <w:tcW w:w="2338" w:type="dxa"/>
          </w:tcPr>
          <w:p w14:paraId="192FD3C1" w14:textId="0140D6DC" w:rsidR="00074FFB" w:rsidRPr="00BE4680" w:rsidRDefault="00074FFB" w:rsidP="00BE4680">
            <w:pPr>
              <w:jc w:val="left"/>
              <w:rPr>
                <w:rFonts w:ascii="Times New Roman" w:eastAsia="FangSong" w:hAnsi="Times New Roman"/>
                <w:color w:val="1E1E1E"/>
              </w:rPr>
            </w:pPr>
            <w:r>
              <w:rPr>
                <w:rFonts w:ascii="Times New Roman" w:eastAsia="FangSong" w:hAnsi="Times New Roman" w:hint="eastAsia"/>
                <w:color w:val="1E1E1E"/>
              </w:rPr>
              <w:t>Q</w:t>
            </w:r>
            <w:r>
              <w:rPr>
                <w:rFonts w:ascii="Times New Roman" w:eastAsia="FangSong" w:hAnsi="Times New Roman"/>
                <w:color w:val="1E1E1E"/>
              </w:rPr>
              <w:t>MNP</w:t>
            </w:r>
          </w:p>
        </w:tc>
      </w:tr>
      <w:tr w:rsidR="00074FFB" w:rsidRPr="00990FF7" w14:paraId="154CE7B7" w14:textId="77777777" w:rsidTr="00BE4680">
        <w:tc>
          <w:tcPr>
            <w:tcW w:w="2337" w:type="dxa"/>
            <w:vMerge/>
          </w:tcPr>
          <w:p w14:paraId="3F0F9B09" w14:textId="77777777" w:rsidR="00074FFB" w:rsidRPr="00BE4680" w:rsidRDefault="00074FFB" w:rsidP="00BE4680">
            <w:pPr>
              <w:jc w:val="left"/>
              <w:rPr>
                <w:rFonts w:ascii="Times New Roman" w:eastAsia="FangSong" w:hAnsi="Times New Roman"/>
                <w:color w:val="1E1E1E"/>
              </w:rPr>
            </w:pPr>
          </w:p>
        </w:tc>
        <w:tc>
          <w:tcPr>
            <w:tcW w:w="2337" w:type="dxa"/>
          </w:tcPr>
          <w:p w14:paraId="54BB70F3" w14:textId="4DA62AFC" w:rsidR="00074FFB" w:rsidRPr="00BE4680" w:rsidRDefault="00074FFB" w:rsidP="00BE4680">
            <w:pPr>
              <w:pStyle w:val="a3"/>
              <w:numPr>
                <w:ilvl w:val="1"/>
                <w:numId w:val="63"/>
              </w:numPr>
              <w:ind w:firstLineChars="0"/>
              <w:jc w:val="left"/>
              <w:rPr>
                <w:rFonts w:ascii="Times New Roman" w:eastAsia="FangSong" w:hAnsi="Times New Roman"/>
                <w:color w:val="1E1E1E"/>
              </w:rPr>
            </w:pPr>
            <w:r w:rsidRPr="00BE4680">
              <w:rPr>
                <w:rFonts w:ascii="Times New Roman" w:eastAsia="FangSong" w:hAnsi="Times New Roman"/>
                <w:color w:val="1E1E1E"/>
                <w:sz w:val="21"/>
                <w:szCs w:val="22"/>
              </w:rPr>
              <w:t>Alternative livelihood training</w:t>
            </w:r>
            <w:r w:rsidRPr="00674E0E" w:rsidDel="007356B1">
              <w:rPr>
                <w:rFonts w:ascii="Times New Roman" w:hAnsi="Times New Roman"/>
                <w:szCs w:val="22"/>
                <w:lang w:val="en-GB"/>
              </w:rPr>
              <w:t xml:space="preserve"> </w:t>
            </w:r>
          </w:p>
        </w:tc>
        <w:tc>
          <w:tcPr>
            <w:tcW w:w="2338" w:type="dxa"/>
          </w:tcPr>
          <w:p w14:paraId="4C5972BA" w14:textId="77777777" w:rsidR="00074FFB" w:rsidRDefault="00074FFB">
            <w:pPr>
              <w:jc w:val="left"/>
              <w:rPr>
                <w:rFonts w:ascii="Times New Roman" w:eastAsia="FangSong" w:hAnsi="Times New Roman"/>
                <w:color w:val="1E1E1E"/>
              </w:rPr>
            </w:pPr>
            <w:r>
              <w:rPr>
                <w:rFonts w:ascii="Times New Roman" w:eastAsia="FangSong" w:hAnsi="Times New Roman"/>
                <w:color w:val="1E1E1E"/>
              </w:rPr>
              <w:t>Production of reports including the curriculum of training, statistics regarding participants, and participant feedback.</w:t>
            </w:r>
          </w:p>
          <w:p w14:paraId="17E6F306" w14:textId="77777777" w:rsidR="00074FFB" w:rsidRDefault="00074FFB">
            <w:pPr>
              <w:jc w:val="left"/>
              <w:rPr>
                <w:rFonts w:ascii="Times New Roman" w:eastAsia="FangSong" w:hAnsi="Times New Roman"/>
                <w:color w:val="1E1E1E"/>
              </w:rPr>
            </w:pPr>
          </w:p>
          <w:p w14:paraId="35E8FB76" w14:textId="709D4EBF" w:rsidR="00074FFB" w:rsidRPr="00BE4680" w:rsidRDefault="00074FFB" w:rsidP="00BE4680">
            <w:pPr>
              <w:jc w:val="left"/>
              <w:rPr>
                <w:rFonts w:ascii="Times New Roman" w:eastAsia="FangSong" w:hAnsi="Times New Roman"/>
                <w:color w:val="1E1E1E"/>
              </w:rPr>
            </w:pPr>
            <w:r>
              <w:rPr>
                <w:rFonts w:ascii="Times New Roman" w:eastAsia="FangSong" w:hAnsi="Times New Roman"/>
                <w:color w:val="1E1E1E"/>
              </w:rPr>
              <w:t xml:space="preserve">Number of people receiving alternative livelihood training (disaggregated by sex and ethnicity) </w:t>
            </w:r>
          </w:p>
        </w:tc>
        <w:tc>
          <w:tcPr>
            <w:tcW w:w="2338" w:type="dxa"/>
          </w:tcPr>
          <w:p w14:paraId="4603A7E5" w14:textId="01762700" w:rsidR="00074FFB" w:rsidRPr="00BE4680" w:rsidRDefault="00074FFB" w:rsidP="00BE4680">
            <w:pPr>
              <w:jc w:val="left"/>
              <w:rPr>
                <w:rFonts w:ascii="Times New Roman" w:eastAsia="FangSong" w:hAnsi="Times New Roman"/>
                <w:color w:val="1E1E1E"/>
              </w:rPr>
            </w:pPr>
            <w:r>
              <w:rPr>
                <w:rFonts w:ascii="Times New Roman" w:eastAsia="FangSong" w:hAnsi="Times New Roman" w:hint="eastAsia"/>
                <w:color w:val="1E1E1E"/>
              </w:rPr>
              <w:t>P</w:t>
            </w:r>
            <w:r>
              <w:rPr>
                <w:rFonts w:ascii="Times New Roman" w:eastAsia="FangSong" w:hAnsi="Times New Roman"/>
                <w:color w:val="1E1E1E"/>
              </w:rPr>
              <w:t>MO</w:t>
            </w:r>
          </w:p>
        </w:tc>
      </w:tr>
      <w:tr w:rsidR="00074FFB" w:rsidRPr="00990FF7" w14:paraId="1484BFBD" w14:textId="77777777" w:rsidTr="00BE4680">
        <w:tc>
          <w:tcPr>
            <w:tcW w:w="2337" w:type="dxa"/>
            <w:vMerge/>
          </w:tcPr>
          <w:p w14:paraId="21A2AE5E" w14:textId="4067403C" w:rsidR="00074FFB" w:rsidRPr="00BE4680" w:rsidRDefault="00074FFB" w:rsidP="00BE4680">
            <w:pPr>
              <w:jc w:val="left"/>
              <w:rPr>
                <w:rFonts w:ascii="Times New Roman" w:eastAsia="FangSong" w:hAnsi="Times New Roman"/>
                <w:color w:val="1E1E1E"/>
              </w:rPr>
            </w:pPr>
          </w:p>
        </w:tc>
        <w:tc>
          <w:tcPr>
            <w:tcW w:w="2337" w:type="dxa"/>
          </w:tcPr>
          <w:p w14:paraId="790813A0" w14:textId="7E705B13" w:rsidR="00074FFB" w:rsidRPr="00BE4680" w:rsidRDefault="00074FFB" w:rsidP="00BE4680">
            <w:pPr>
              <w:pStyle w:val="a3"/>
              <w:numPr>
                <w:ilvl w:val="1"/>
                <w:numId w:val="63"/>
              </w:numPr>
              <w:ind w:firstLineChars="0"/>
              <w:jc w:val="left"/>
              <w:rPr>
                <w:rFonts w:ascii="Times New Roman" w:eastAsia="FangSong" w:hAnsi="Times New Roman"/>
                <w:color w:val="1E1E1E"/>
              </w:rPr>
            </w:pPr>
            <w:r w:rsidRPr="00BE4680">
              <w:rPr>
                <w:rFonts w:ascii="Times New Roman" w:hAnsi="Times New Roman"/>
                <w:sz w:val="21"/>
                <w:szCs w:val="22"/>
              </w:rPr>
              <w:t>Promotion of franchising</w:t>
            </w:r>
            <w:r>
              <w:rPr>
                <w:rFonts w:ascii="Times New Roman" w:hAnsi="Times New Roman"/>
                <w:sz w:val="21"/>
                <w:szCs w:val="22"/>
              </w:rPr>
              <w:t xml:space="preserve"> and economic </w:t>
            </w:r>
            <w:r w:rsidRPr="007356B1">
              <w:rPr>
                <w:rFonts w:ascii="Times New Roman" w:hAnsi="Times New Roman"/>
              </w:rPr>
              <w:t>projects</w:t>
            </w:r>
            <w:r w:rsidRPr="00BE4680">
              <w:rPr>
                <w:rFonts w:ascii="Times New Roman" w:hAnsi="Times New Roman"/>
                <w:sz w:val="21"/>
                <w:szCs w:val="22"/>
              </w:rPr>
              <w:t xml:space="preserve"> in the National Park</w:t>
            </w:r>
          </w:p>
        </w:tc>
        <w:tc>
          <w:tcPr>
            <w:tcW w:w="2338" w:type="dxa"/>
          </w:tcPr>
          <w:p w14:paraId="746E9CB5" w14:textId="3762EEED" w:rsidR="00074FFB" w:rsidRDefault="00074FFB">
            <w:pPr>
              <w:jc w:val="left"/>
              <w:rPr>
                <w:rFonts w:ascii="Times New Roman" w:eastAsia="FangSong" w:hAnsi="Times New Roman"/>
                <w:color w:val="1E1E1E"/>
              </w:rPr>
            </w:pPr>
            <w:r>
              <w:rPr>
                <w:rFonts w:ascii="Times New Roman" w:eastAsia="FangSong" w:hAnsi="Times New Roman"/>
                <w:color w:val="1E1E1E"/>
              </w:rPr>
              <w:t xml:space="preserve">Number of “franchisi9ng” activities supported </w:t>
            </w:r>
          </w:p>
          <w:p w14:paraId="45E5EC44" w14:textId="24C6A9D8" w:rsidR="00074FFB" w:rsidRPr="00BE4680" w:rsidRDefault="00074FFB" w:rsidP="00BE4680">
            <w:pPr>
              <w:jc w:val="left"/>
              <w:rPr>
                <w:rFonts w:ascii="Times New Roman" w:eastAsia="FangSong" w:hAnsi="Times New Roman"/>
                <w:color w:val="1E1E1E"/>
              </w:rPr>
            </w:pPr>
          </w:p>
        </w:tc>
        <w:tc>
          <w:tcPr>
            <w:tcW w:w="2338" w:type="dxa"/>
          </w:tcPr>
          <w:p w14:paraId="20A5D262" w14:textId="2468C155" w:rsidR="00074FFB" w:rsidRPr="00BE4680" w:rsidRDefault="00074FFB" w:rsidP="00BE4680">
            <w:pPr>
              <w:jc w:val="left"/>
              <w:rPr>
                <w:rFonts w:ascii="Times New Roman" w:eastAsia="FangSong" w:hAnsi="Times New Roman"/>
                <w:color w:val="1E1E1E"/>
              </w:rPr>
            </w:pPr>
            <w:r>
              <w:rPr>
                <w:rFonts w:ascii="Times New Roman" w:eastAsia="FangSong" w:hAnsi="Times New Roman" w:hint="eastAsia"/>
                <w:color w:val="1E1E1E"/>
              </w:rPr>
              <w:t>Q</w:t>
            </w:r>
            <w:r>
              <w:rPr>
                <w:rFonts w:ascii="Times New Roman" w:eastAsia="FangSong" w:hAnsi="Times New Roman"/>
                <w:color w:val="1E1E1E"/>
              </w:rPr>
              <w:t>MNP</w:t>
            </w:r>
          </w:p>
        </w:tc>
      </w:tr>
      <w:tr w:rsidR="00074FFB" w:rsidRPr="00990FF7" w14:paraId="4B9EAA10" w14:textId="77777777" w:rsidTr="00BE4680">
        <w:tc>
          <w:tcPr>
            <w:tcW w:w="2337" w:type="dxa"/>
            <w:vMerge/>
          </w:tcPr>
          <w:p w14:paraId="7F14B2FC" w14:textId="77777777" w:rsidR="00074FFB" w:rsidRPr="00BE4680" w:rsidRDefault="00074FFB" w:rsidP="00BE4680">
            <w:pPr>
              <w:jc w:val="left"/>
              <w:rPr>
                <w:rFonts w:ascii="Times New Roman" w:eastAsia="FangSong" w:hAnsi="Times New Roman"/>
                <w:color w:val="1E1E1E"/>
              </w:rPr>
            </w:pPr>
          </w:p>
        </w:tc>
        <w:tc>
          <w:tcPr>
            <w:tcW w:w="2337" w:type="dxa"/>
          </w:tcPr>
          <w:p w14:paraId="58236B6D" w14:textId="4B5F325C" w:rsidR="00074FFB" w:rsidRPr="00BE4680" w:rsidRDefault="00074FFB" w:rsidP="00BE4680">
            <w:pPr>
              <w:pStyle w:val="a3"/>
              <w:numPr>
                <w:ilvl w:val="1"/>
                <w:numId w:val="63"/>
              </w:numPr>
              <w:ind w:firstLineChars="0"/>
              <w:jc w:val="left"/>
              <w:rPr>
                <w:rFonts w:ascii="Times New Roman" w:eastAsia="FangSong" w:hAnsi="Times New Roman"/>
                <w:color w:val="1E1E1E"/>
              </w:rPr>
            </w:pPr>
            <w:r w:rsidRPr="00BE4680">
              <w:rPr>
                <w:rFonts w:ascii="Times New Roman" w:hAnsi="Times New Roman"/>
                <w:sz w:val="21"/>
                <w:szCs w:val="22"/>
              </w:rPr>
              <w:t>Accelerate the establishment of an ecological compensation system</w:t>
            </w:r>
          </w:p>
        </w:tc>
        <w:tc>
          <w:tcPr>
            <w:tcW w:w="2338" w:type="dxa"/>
          </w:tcPr>
          <w:p w14:paraId="69201CE8" w14:textId="7DE370A6" w:rsidR="00074FFB" w:rsidRDefault="00074FFB">
            <w:pPr>
              <w:jc w:val="left"/>
              <w:rPr>
                <w:rFonts w:ascii="Times New Roman" w:eastAsia="FangSong" w:hAnsi="Times New Roman"/>
                <w:color w:val="1E1E1E"/>
              </w:rPr>
            </w:pPr>
            <w:r>
              <w:rPr>
                <w:rFonts w:ascii="Times New Roman" w:eastAsia="FangSong" w:hAnsi="Times New Roman"/>
                <w:color w:val="1E1E1E"/>
              </w:rPr>
              <w:t xml:space="preserve">Number of consultations on draft final compensation policy </w:t>
            </w:r>
          </w:p>
          <w:p w14:paraId="331AD1C0" w14:textId="77777777" w:rsidR="00074FFB" w:rsidRDefault="00074FFB">
            <w:pPr>
              <w:jc w:val="left"/>
              <w:rPr>
                <w:rFonts w:ascii="Times New Roman" w:eastAsia="FangSong" w:hAnsi="Times New Roman"/>
                <w:color w:val="1E1E1E"/>
              </w:rPr>
            </w:pPr>
          </w:p>
          <w:p w14:paraId="61DD146E" w14:textId="7E1282D2" w:rsidR="00074FFB" w:rsidRPr="00BE4680" w:rsidRDefault="00074FFB" w:rsidP="00BE4680">
            <w:pPr>
              <w:jc w:val="left"/>
              <w:rPr>
                <w:rFonts w:ascii="Times New Roman" w:eastAsia="FangSong" w:hAnsi="Times New Roman"/>
                <w:color w:val="1E1E1E"/>
              </w:rPr>
            </w:pPr>
            <w:r>
              <w:rPr>
                <w:rFonts w:ascii="Times New Roman" w:eastAsia="FangSong" w:hAnsi="Times New Roman"/>
                <w:color w:val="1E1E1E"/>
              </w:rPr>
              <w:t xml:space="preserve">Number of beneficiary households accessing funds from the newly implemented compensation policy </w:t>
            </w:r>
          </w:p>
        </w:tc>
        <w:tc>
          <w:tcPr>
            <w:tcW w:w="2338" w:type="dxa"/>
          </w:tcPr>
          <w:p w14:paraId="16C25108" w14:textId="00925304" w:rsidR="00074FFB" w:rsidRDefault="00074FFB" w:rsidP="00BE4680">
            <w:pPr>
              <w:jc w:val="left"/>
              <w:rPr>
                <w:rFonts w:ascii="Times New Roman" w:eastAsia="FangSong" w:hAnsi="Times New Roman"/>
                <w:color w:val="1E1E1E"/>
              </w:rPr>
            </w:pPr>
            <w:r>
              <w:rPr>
                <w:rFonts w:ascii="Times New Roman" w:eastAsia="FangSong" w:hAnsi="Times New Roman" w:hint="eastAsia"/>
                <w:color w:val="1E1E1E"/>
              </w:rPr>
              <w:t>Q</w:t>
            </w:r>
            <w:r>
              <w:rPr>
                <w:rFonts w:ascii="Times New Roman" w:eastAsia="FangSong" w:hAnsi="Times New Roman"/>
                <w:color w:val="1E1E1E"/>
              </w:rPr>
              <w:t>MNP,</w:t>
            </w:r>
          </w:p>
          <w:p w14:paraId="7965A603" w14:textId="354A5B03" w:rsidR="00074FFB" w:rsidRPr="00BE4680" w:rsidRDefault="00074FFB" w:rsidP="00BE4680">
            <w:pPr>
              <w:jc w:val="left"/>
              <w:rPr>
                <w:rFonts w:ascii="Times New Roman" w:eastAsia="FangSong" w:hAnsi="Times New Roman"/>
                <w:color w:val="1E1E1E"/>
              </w:rPr>
            </w:pPr>
            <w:r>
              <w:rPr>
                <w:rFonts w:ascii="Times New Roman" w:eastAsia="FangSong" w:hAnsi="Times New Roman" w:hint="eastAsia"/>
                <w:color w:val="1E1E1E"/>
              </w:rPr>
              <w:t>Q</w:t>
            </w:r>
            <w:r>
              <w:rPr>
                <w:rFonts w:ascii="Times New Roman" w:eastAsia="FangSong" w:hAnsi="Times New Roman"/>
                <w:color w:val="1E1E1E"/>
              </w:rPr>
              <w:t>FGB</w:t>
            </w:r>
          </w:p>
        </w:tc>
      </w:tr>
      <w:tr w:rsidR="00074FFB" w:rsidRPr="00990FF7" w14:paraId="196BCB9B" w14:textId="77777777" w:rsidTr="00BE4680">
        <w:tc>
          <w:tcPr>
            <w:tcW w:w="2337" w:type="dxa"/>
            <w:vMerge/>
          </w:tcPr>
          <w:p w14:paraId="521F71DE" w14:textId="77777777" w:rsidR="00074FFB" w:rsidRPr="00BE4680" w:rsidRDefault="00074FFB" w:rsidP="00BE4680">
            <w:pPr>
              <w:jc w:val="left"/>
              <w:rPr>
                <w:rFonts w:ascii="Times New Roman" w:eastAsia="FangSong" w:hAnsi="Times New Roman"/>
                <w:color w:val="1E1E1E"/>
              </w:rPr>
            </w:pPr>
          </w:p>
        </w:tc>
        <w:tc>
          <w:tcPr>
            <w:tcW w:w="2337" w:type="dxa"/>
          </w:tcPr>
          <w:p w14:paraId="1B60250C" w14:textId="7F441EE0" w:rsidR="00074FFB" w:rsidRPr="00BE4680" w:rsidRDefault="00074FFB" w:rsidP="00BE4680">
            <w:pPr>
              <w:pStyle w:val="a3"/>
              <w:numPr>
                <w:ilvl w:val="1"/>
                <w:numId w:val="63"/>
              </w:numPr>
              <w:ind w:firstLineChars="0"/>
              <w:jc w:val="left"/>
              <w:rPr>
                <w:rFonts w:ascii="Times New Roman" w:hAnsi="Times New Roman"/>
              </w:rPr>
            </w:pPr>
            <w:r>
              <w:rPr>
                <w:rFonts w:ascii="Times New Roman" w:hAnsi="Times New Roman"/>
              </w:rPr>
              <w:t>Plan and build entrance communities</w:t>
            </w:r>
          </w:p>
        </w:tc>
        <w:tc>
          <w:tcPr>
            <w:tcW w:w="2338" w:type="dxa"/>
          </w:tcPr>
          <w:p w14:paraId="738DB91D" w14:textId="77777777" w:rsidR="00074FFB" w:rsidRDefault="00074FFB">
            <w:pPr>
              <w:jc w:val="left"/>
              <w:rPr>
                <w:rFonts w:ascii="Times New Roman" w:eastAsia="FangSong" w:hAnsi="Times New Roman"/>
                <w:color w:val="1E1E1E"/>
              </w:rPr>
            </w:pPr>
            <w:r>
              <w:rPr>
                <w:rFonts w:ascii="Times New Roman" w:eastAsia="FangSong" w:hAnsi="Times New Roman"/>
                <w:color w:val="1E1E1E"/>
              </w:rPr>
              <w:t>Number of buildings and towns constructed.</w:t>
            </w:r>
          </w:p>
          <w:p w14:paraId="66B79986" w14:textId="77777777" w:rsidR="00074FFB" w:rsidRDefault="00074FFB">
            <w:pPr>
              <w:jc w:val="left"/>
              <w:rPr>
                <w:rFonts w:ascii="Times New Roman" w:eastAsia="FangSong" w:hAnsi="Times New Roman"/>
                <w:color w:val="1E1E1E"/>
              </w:rPr>
            </w:pPr>
          </w:p>
          <w:p w14:paraId="5279F734" w14:textId="1A5C1234" w:rsidR="00074FFB" w:rsidRDefault="00074FFB">
            <w:pPr>
              <w:jc w:val="left"/>
              <w:rPr>
                <w:rFonts w:ascii="Times New Roman" w:eastAsia="FangSong" w:hAnsi="Times New Roman"/>
                <w:color w:val="1E1E1E"/>
              </w:rPr>
            </w:pPr>
            <w:r>
              <w:rPr>
                <w:rFonts w:ascii="Times New Roman" w:eastAsia="FangSong" w:hAnsi="Times New Roman"/>
                <w:color w:val="1E1E1E"/>
              </w:rPr>
              <w:t xml:space="preserve">Number of jobs within these communities with </w:t>
            </w:r>
            <w:r>
              <w:rPr>
                <w:rFonts w:ascii="Times New Roman" w:eastAsia="FangSong" w:hAnsi="Times New Roman"/>
                <w:color w:val="1E1E1E"/>
              </w:rPr>
              <w:lastRenderedPageBreak/>
              <w:t>gender and ethnic minority disaggregated data. In particular, the proportion of workers who live within the NP area must be monitored.</w:t>
            </w:r>
          </w:p>
        </w:tc>
        <w:tc>
          <w:tcPr>
            <w:tcW w:w="2338" w:type="dxa"/>
          </w:tcPr>
          <w:p w14:paraId="2C0D686C" w14:textId="5A72BDCC" w:rsidR="00074FFB" w:rsidRDefault="00074FFB" w:rsidP="00BE4680">
            <w:pPr>
              <w:jc w:val="left"/>
              <w:rPr>
                <w:rFonts w:ascii="Times New Roman" w:eastAsia="FangSong" w:hAnsi="Times New Roman"/>
                <w:color w:val="1E1E1E"/>
              </w:rPr>
            </w:pPr>
            <w:r>
              <w:rPr>
                <w:rFonts w:ascii="Times New Roman" w:eastAsia="FangSong" w:hAnsi="Times New Roman"/>
                <w:color w:val="1E1E1E"/>
              </w:rPr>
              <w:lastRenderedPageBreak/>
              <w:t>QMNP</w:t>
            </w:r>
          </w:p>
        </w:tc>
      </w:tr>
      <w:tr w:rsidR="00074FFB" w:rsidRPr="00990FF7" w14:paraId="1F67D100" w14:textId="77777777" w:rsidTr="00BE4680">
        <w:tc>
          <w:tcPr>
            <w:tcW w:w="2337" w:type="dxa"/>
            <w:vMerge/>
          </w:tcPr>
          <w:p w14:paraId="1CB6CFB0" w14:textId="77777777" w:rsidR="00074FFB" w:rsidRPr="00BE4680" w:rsidRDefault="00074FFB" w:rsidP="00BE4680">
            <w:pPr>
              <w:jc w:val="left"/>
              <w:rPr>
                <w:rFonts w:ascii="Times New Roman" w:eastAsia="FangSong" w:hAnsi="Times New Roman"/>
                <w:color w:val="1E1E1E"/>
              </w:rPr>
            </w:pPr>
          </w:p>
        </w:tc>
        <w:tc>
          <w:tcPr>
            <w:tcW w:w="2337" w:type="dxa"/>
          </w:tcPr>
          <w:p w14:paraId="2C4A5A1F" w14:textId="7BF94C93" w:rsidR="00074FFB" w:rsidRDefault="00074FFB" w:rsidP="00BE4680">
            <w:pPr>
              <w:pStyle w:val="a3"/>
              <w:numPr>
                <w:ilvl w:val="1"/>
                <w:numId w:val="63"/>
              </w:numPr>
              <w:ind w:firstLineChars="0"/>
              <w:jc w:val="left"/>
              <w:rPr>
                <w:rFonts w:ascii="Times New Roman" w:hAnsi="Times New Roman"/>
              </w:rPr>
            </w:pPr>
            <w:r>
              <w:rPr>
                <w:rFonts w:ascii="Times New Roman" w:hAnsi="Times New Roman"/>
              </w:rPr>
              <w:t>Strengthen the protection and inheritance of cultural heritage</w:t>
            </w:r>
          </w:p>
        </w:tc>
        <w:tc>
          <w:tcPr>
            <w:tcW w:w="2338" w:type="dxa"/>
          </w:tcPr>
          <w:p w14:paraId="3B70202B" w14:textId="3A98CBCE" w:rsidR="00074FFB" w:rsidRDefault="00074FFB">
            <w:pPr>
              <w:jc w:val="left"/>
              <w:rPr>
                <w:rFonts w:ascii="Times New Roman" w:eastAsia="FangSong" w:hAnsi="Times New Roman"/>
                <w:color w:val="1E1E1E"/>
              </w:rPr>
            </w:pPr>
            <w:r>
              <w:rPr>
                <w:rFonts w:ascii="Times New Roman" w:eastAsia="FangSong" w:hAnsi="Times New Roman"/>
                <w:color w:val="1E1E1E"/>
              </w:rPr>
              <w:t>Number of local residents who feel that they are in touch with their cultural heritage as shown through community surveys.</w:t>
            </w:r>
          </w:p>
        </w:tc>
        <w:tc>
          <w:tcPr>
            <w:tcW w:w="2338" w:type="dxa"/>
          </w:tcPr>
          <w:p w14:paraId="578EE158" w14:textId="4A31C6E2" w:rsidR="00074FFB" w:rsidRDefault="00074FFB" w:rsidP="00BE4680">
            <w:pPr>
              <w:jc w:val="left"/>
              <w:rPr>
                <w:rFonts w:ascii="Times New Roman" w:eastAsia="FangSong" w:hAnsi="Times New Roman"/>
                <w:color w:val="1E1E1E"/>
              </w:rPr>
            </w:pPr>
            <w:r>
              <w:rPr>
                <w:rFonts w:ascii="Times New Roman" w:eastAsia="FangSong" w:hAnsi="Times New Roman"/>
                <w:color w:val="1E1E1E"/>
              </w:rPr>
              <w:t>QMNP</w:t>
            </w:r>
          </w:p>
        </w:tc>
      </w:tr>
    </w:tbl>
    <w:p w14:paraId="5CC37474" w14:textId="77777777" w:rsidR="00991C7B" w:rsidRPr="00BE4680" w:rsidRDefault="00991C7B" w:rsidP="00BE4680">
      <w:pPr>
        <w:spacing w:line="360" w:lineRule="auto"/>
        <w:jc w:val="left"/>
        <w:rPr>
          <w:rFonts w:ascii="Times New Roman" w:eastAsia="FangSong" w:hAnsi="Times New Roman" w:cs="Times New Roman"/>
          <w:color w:val="1E1E1E"/>
          <w:sz w:val="24"/>
          <w:szCs w:val="24"/>
        </w:rPr>
      </w:pPr>
    </w:p>
    <w:p w14:paraId="483D4E87" w14:textId="77777777" w:rsidR="00EF6A9D" w:rsidRPr="00BE4680" w:rsidRDefault="00EF6A9D" w:rsidP="00BE4680">
      <w:pPr>
        <w:pStyle w:val="a3"/>
        <w:spacing w:line="360" w:lineRule="auto"/>
        <w:ind w:left="720" w:firstLineChars="0" w:firstLine="0"/>
        <w:rPr>
          <w:rFonts w:ascii="Times New Roman" w:eastAsia="FangSong" w:hAnsi="Times New Roman" w:cs="Times New Roman"/>
          <w:color w:val="1E1E1E"/>
          <w:sz w:val="24"/>
          <w:szCs w:val="24"/>
        </w:rPr>
      </w:pPr>
    </w:p>
    <w:p w14:paraId="7F5D1978" w14:textId="5C4576C0" w:rsidR="005D2BD6" w:rsidRPr="00BE4680" w:rsidRDefault="005D2BD6" w:rsidP="00A43562">
      <w:pPr>
        <w:pStyle w:val="a3"/>
        <w:numPr>
          <w:ilvl w:val="0"/>
          <w:numId w:val="41"/>
        </w:numPr>
        <w:spacing w:line="360" w:lineRule="auto"/>
        <w:ind w:firstLineChars="0"/>
        <w:rPr>
          <w:rFonts w:ascii="Times New Roman" w:eastAsia="FangSong" w:hAnsi="Times New Roman" w:cs="Times New Roman"/>
          <w:color w:val="1E1E1E"/>
          <w:sz w:val="24"/>
          <w:szCs w:val="24"/>
        </w:rPr>
      </w:pPr>
      <w:r w:rsidRPr="00F8740C">
        <w:rPr>
          <w:rFonts w:ascii="Times New Roman" w:hAnsi="Times New Roman" w:cs="Times New Roman"/>
          <w:b/>
          <w:sz w:val="24"/>
          <w:szCs w:val="24"/>
        </w:rPr>
        <w:t xml:space="preserve">Mitigating </w:t>
      </w:r>
      <w:r w:rsidR="006F3F34">
        <w:rPr>
          <w:rFonts w:ascii="Times New Roman" w:hAnsi="Times New Roman" w:cs="Times New Roman"/>
          <w:b/>
          <w:sz w:val="24"/>
          <w:szCs w:val="24"/>
        </w:rPr>
        <w:t>gender-based barriers to</w:t>
      </w:r>
      <w:r w:rsidRPr="00F8740C">
        <w:rPr>
          <w:rFonts w:ascii="Times New Roman" w:hAnsi="Times New Roman" w:cs="Times New Roman"/>
          <w:b/>
          <w:sz w:val="24"/>
          <w:szCs w:val="24"/>
        </w:rPr>
        <w:t xml:space="preserve"> participation in project activities</w:t>
      </w:r>
    </w:p>
    <w:p w14:paraId="01A33CE6" w14:textId="7F66C554" w:rsidR="004F37B7" w:rsidRPr="00BE4680" w:rsidRDefault="004F37B7" w:rsidP="00BE4680">
      <w:pPr>
        <w:spacing w:line="360" w:lineRule="auto"/>
        <w:rPr>
          <w:rFonts w:ascii="Times New Roman" w:eastAsia="FangSong" w:hAnsi="Times New Roman" w:cs="Times New Roman"/>
          <w:b/>
          <w:bCs/>
          <w:i/>
          <w:iCs/>
          <w:color w:val="1E1E1E"/>
          <w:sz w:val="24"/>
          <w:szCs w:val="24"/>
        </w:rPr>
      </w:pPr>
      <w:r>
        <w:rPr>
          <w:rFonts w:ascii="Times New Roman" w:eastAsia="FangSong" w:hAnsi="Times New Roman" w:cs="Times New Roman"/>
          <w:b/>
          <w:bCs/>
          <w:i/>
          <w:iCs/>
          <w:color w:val="1E1E1E"/>
          <w:sz w:val="24"/>
          <w:szCs w:val="24"/>
        </w:rPr>
        <w:t>Relevant Risks: 4 and 6</w:t>
      </w:r>
    </w:p>
    <w:p w14:paraId="7184108C" w14:textId="72C5D344" w:rsidR="005D2BD6" w:rsidRPr="00BE4680" w:rsidRDefault="005D2BD6" w:rsidP="00BE4680">
      <w:pPr>
        <w:pStyle w:val="a3"/>
        <w:numPr>
          <w:ilvl w:val="0"/>
          <w:numId w:val="99"/>
        </w:numPr>
        <w:spacing w:line="360" w:lineRule="auto"/>
        <w:ind w:firstLineChars="0"/>
        <w:rPr>
          <w:rFonts w:ascii="Times New Roman" w:hAnsi="Times New Roman" w:cs="Times New Roman"/>
          <w:sz w:val="24"/>
          <w:szCs w:val="24"/>
        </w:rPr>
      </w:pPr>
      <w:r w:rsidRPr="00BE4680">
        <w:rPr>
          <w:rFonts w:ascii="Times New Roman" w:eastAsia="FangSong" w:hAnsi="Times New Roman" w:cs="Times New Roman"/>
          <w:color w:val="1E1E1E"/>
          <w:sz w:val="24"/>
          <w:szCs w:val="24"/>
          <w:u w:val="single"/>
        </w:rPr>
        <w:t>Hire a gender mainstreaming expert and appointed a gender liaison</w:t>
      </w:r>
      <w:r w:rsidR="00EF6A9D" w:rsidRPr="00BE4680">
        <w:rPr>
          <w:rFonts w:ascii="Times New Roman" w:eastAsia="FangSong" w:hAnsi="Times New Roman" w:cs="Times New Roman"/>
          <w:color w:val="1E1E1E"/>
          <w:sz w:val="24"/>
          <w:szCs w:val="24"/>
        </w:rPr>
        <w:t xml:space="preserve">: </w:t>
      </w:r>
      <w:r w:rsidRPr="00BE4680">
        <w:rPr>
          <w:rFonts w:ascii="Times New Roman" w:hAnsi="Times New Roman" w:cs="Times New Roman"/>
          <w:sz w:val="24"/>
          <w:szCs w:val="24"/>
        </w:rPr>
        <w:t xml:space="preserve">C-PAR3 project office has hired a gender mainstreaming expert and appointed gender liaisons for Qinghai Lake National Nature Reserve and Qilian Mountain National Park. C-PAR3 formulates terms of reference and procedures for gender focal points to collect and report detailed gender information, including people affected by the project, project beneficiaries, participants in each project activity, etc. </w:t>
      </w:r>
      <w:r w:rsidR="00223999">
        <w:rPr>
          <w:rFonts w:ascii="Times New Roman" w:hAnsi="Times New Roman" w:cs="Times New Roman"/>
          <w:sz w:val="24"/>
          <w:szCs w:val="24"/>
        </w:rPr>
        <w:t>G</w:t>
      </w:r>
      <w:r w:rsidRPr="00BE4680">
        <w:rPr>
          <w:rFonts w:ascii="Times New Roman" w:hAnsi="Times New Roman" w:cs="Times New Roman"/>
          <w:sz w:val="24"/>
          <w:szCs w:val="24"/>
        </w:rPr>
        <w:t xml:space="preserve">ender management activities </w:t>
      </w:r>
      <w:r w:rsidR="00223999">
        <w:rPr>
          <w:rFonts w:ascii="Times New Roman" w:hAnsi="Times New Roman" w:cs="Times New Roman"/>
          <w:sz w:val="24"/>
          <w:szCs w:val="24"/>
        </w:rPr>
        <w:t xml:space="preserve">have been integrated </w:t>
      </w:r>
      <w:r w:rsidRPr="00BE4680">
        <w:rPr>
          <w:rFonts w:ascii="Times New Roman" w:hAnsi="Times New Roman" w:cs="Times New Roman"/>
          <w:sz w:val="24"/>
          <w:szCs w:val="24"/>
        </w:rPr>
        <w:t>into the project biennial/annual work plan</w:t>
      </w:r>
      <w:r w:rsidR="003F5F97">
        <w:rPr>
          <w:rFonts w:ascii="Times New Roman" w:hAnsi="Times New Roman" w:cs="Times New Roman"/>
          <w:sz w:val="24"/>
          <w:szCs w:val="24"/>
        </w:rPr>
        <w:t xml:space="preserve"> through the</w:t>
      </w:r>
      <w:r w:rsidR="00223999">
        <w:rPr>
          <w:rFonts w:ascii="Times New Roman" w:hAnsi="Times New Roman" w:cs="Times New Roman"/>
          <w:sz w:val="24"/>
          <w:szCs w:val="24"/>
        </w:rPr>
        <w:t xml:space="preserve"> monitoring</w:t>
      </w:r>
      <w:r w:rsidRPr="00BE4680">
        <w:rPr>
          <w:rFonts w:ascii="Times New Roman" w:hAnsi="Times New Roman" w:cs="Times New Roman"/>
          <w:sz w:val="24"/>
          <w:szCs w:val="24"/>
        </w:rPr>
        <w:t xml:space="preserve"> </w:t>
      </w:r>
      <w:r w:rsidR="003F5F97">
        <w:rPr>
          <w:rFonts w:ascii="Times New Roman" w:hAnsi="Times New Roman" w:cs="Times New Roman"/>
          <w:sz w:val="24"/>
          <w:szCs w:val="24"/>
        </w:rPr>
        <w:t>and</w:t>
      </w:r>
      <w:r w:rsidRPr="00BE4680">
        <w:rPr>
          <w:rFonts w:ascii="Times New Roman" w:hAnsi="Times New Roman" w:cs="Times New Roman"/>
          <w:sz w:val="24"/>
          <w:szCs w:val="24"/>
        </w:rPr>
        <w:t xml:space="preserve"> implementation of </w:t>
      </w:r>
      <w:r w:rsidR="00223999">
        <w:rPr>
          <w:rFonts w:ascii="Times New Roman" w:hAnsi="Times New Roman" w:cs="Times New Roman"/>
          <w:sz w:val="24"/>
          <w:szCs w:val="24"/>
        </w:rPr>
        <w:t xml:space="preserve">the </w:t>
      </w:r>
      <w:r w:rsidRPr="00BE4680">
        <w:rPr>
          <w:rFonts w:ascii="Times New Roman" w:hAnsi="Times New Roman" w:cs="Times New Roman"/>
          <w:sz w:val="24"/>
          <w:szCs w:val="24"/>
        </w:rPr>
        <w:t>gender mainstreaming action plan</w:t>
      </w:r>
      <w:r w:rsidR="003F5F97">
        <w:rPr>
          <w:rFonts w:ascii="Times New Roman" w:hAnsi="Times New Roman" w:cs="Times New Roman"/>
          <w:sz w:val="24"/>
          <w:szCs w:val="24"/>
        </w:rPr>
        <w:t>.</w:t>
      </w:r>
    </w:p>
    <w:p w14:paraId="032AEF82" w14:textId="7B733B6D" w:rsidR="00EF6A9D" w:rsidRPr="007D1BA3" w:rsidRDefault="00EF6A9D">
      <w:pPr>
        <w:spacing w:line="360" w:lineRule="auto"/>
        <w:rPr>
          <w:rFonts w:ascii="Times New Roman" w:eastAsia="FangSong" w:hAnsi="Times New Roman" w:cs="Times New Roman"/>
          <w:color w:val="1E1E1E"/>
          <w:sz w:val="24"/>
          <w:szCs w:val="24"/>
        </w:rPr>
      </w:pPr>
    </w:p>
    <w:p w14:paraId="26B5E14A" w14:textId="78E74745" w:rsidR="005D2BD6" w:rsidRPr="00BE4680" w:rsidRDefault="005D2BD6" w:rsidP="00BE4680">
      <w:pPr>
        <w:pStyle w:val="a3"/>
        <w:numPr>
          <w:ilvl w:val="0"/>
          <w:numId w:val="99"/>
        </w:numPr>
        <w:spacing w:line="360" w:lineRule="auto"/>
        <w:ind w:firstLineChars="0"/>
        <w:rPr>
          <w:rFonts w:ascii="Times New Roman" w:hAnsi="Times New Roman" w:cs="Times New Roman"/>
          <w:sz w:val="24"/>
          <w:szCs w:val="24"/>
        </w:rPr>
      </w:pPr>
      <w:r w:rsidRPr="00BE4680">
        <w:rPr>
          <w:rFonts w:ascii="Times New Roman" w:eastAsia="FangSong" w:hAnsi="Times New Roman" w:cs="Times New Roman"/>
          <w:color w:val="1E1E1E"/>
          <w:sz w:val="24"/>
          <w:szCs w:val="24"/>
          <w:u w:val="single"/>
        </w:rPr>
        <w:t>Conduct training on gender mainstreaming</w:t>
      </w:r>
      <w:r w:rsidR="00EF6A9D" w:rsidRPr="00BE4680">
        <w:rPr>
          <w:rFonts w:ascii="Times New Roman" w:eastAsia="FangSong" w:hAnsi="Times New Roman" w:cs="Times New Roman"/>
          <w:color w:val="1E1E1E"/>
          <w:sz w:val="24"/>
          <w:szCs w:val="24"/>
          <w:u w:val="single"/>
        </w:rPr>
        <w:t xml:space="preserve">: </w:t>
      </w:r>
      <w:r w:rsidRPr="00BE4680">
        <w:rPr>
          <w:rFonts w:ascii="Times New Roman" w:hAnsi="Times New Roman" w:cs="Times New Roman"/>
          <w:sz w:val="24"/>
          <w:szCs w:val="24"/>
        </w:rPr>
        <w:t xml:space="preserve">In order to ensure women's equal participation in project activities, </w:t>
      </w:r>
      <w:r w:rsidR="000607F5">
        <w:rPr>
          <w:rFonts w:ascii="Times New Roman" w:hAnsi="Times New Roman" w:cs="Times New Roman"/>
          <w:sz w:val="24"/>
          <w:szCs w:val="24"/>
        </w:rPr>
        <w:t xml:space="preserve">the </w:t>
      </w:r>
      <w:r w:rsidRPr="00BE4680">
        <w:rPr>
          <w:rFonts w:ascii="Times New Roman" w:hAnsi="Times New Roman" w:cs="Times New Roman"/>
          <w:sz w:val="24"/>
          <w:szCs w:val="24"/>
        </w:rPr>
        <w:t xml:space="preserve">GEF project office has invited </w:t>
      </w:r>
      <w:r w:rsidR="000607F5">
        <w:rPr>
          <w:rFonts w:ascii="Times New Roman" w:hAnsi="Times New Roman" w:cs="Times New Roman"/>
          <w:sz w:val="24"/>
          <w:szCs w:val="24"/>
        </w:rPr>
        <w:t>the domestic social expert</w:t>
      </w:r>
      <w:r w:rsidRPr="00BE4680">
        <w:rPr>
          <w:rFonts w:ascii="Times New Roman" w:hAnsi="Times New Roman" w:cs="Times New Roman"/>
          <w:sz w:val="24"/>
          <w:szCs w:val="24"/>
        </w:rPr>
        <w:t xml:space="preserve"> to carry out </w:t>
      </w:r>
      <w:r w:rsidR="000607F5">
        <w:rPr>
          <w:rFonts w:ascii="Times New Roman" w:hAnsi="Times New Roman" w:cs="Times New Roman"/>
          <w:sz w:val="24"/>
          <w:szCs w:val="24"/>
        </w:rPr>
        <w:t>training</w:t>
      </w:r>
      <w:r w:rsidRPr="00BE4680">
        <w:rPr>
          <w:rFonts w:ascii="Times New Roman" w:hAnsi="Times New Roman" w:cs="Times New Roman"/>
          <w:sz w:val="24"/>
          <w:szCs w:val="24"/>
        </w:rPr>
        <w:t xml:space="preserve"> on gender mainstreaming for relevant personnel and gender liaisons involved in the project. By 2021, 493 people had received training. In addition, when COVID-19 is under control in the future, international experts will be invited to carry out </w:t>
      </w:r>
      <w:r w:rsidR="003F45C7">
        <w:rPr>
          <w:rFonts w:ascii="Times New Roman" w:hAnsi="Times New Roman" w:cs="Times New Roman"/>
          <w:sz w:val="24"/>
          <w:szCs w:val="24"/>
        </w:rPr>
        <w:t xml:space="preserve">further </w:t>
      </w:r>
      <w:r w:rsidRPr="00BE4680">
        <w:rPr>
          <w:rFonts w:ascii="Times New Roman" w:hAnsi="Times New Roman" w:cs="Times New Roman"/>
          <w:sz w:val="24"/>
          <w:szCs w:val="24"/>
        </w:rPr>
        <w:t>training</w:t>
      </w:r>
      <w:r w:rsidR="005630F5">
        <w:rPr>
          <w:rFonts w:ascii="Times New Roman" w:hAnsi="Times New Roman" w:cs="Times New Roman"/>
          <w:sz w:val="24"/>
          <w:szCs w:val="24"/>
        </w:rPr>
        <w:t>.</w:t>
      </w:r>
    </w:p>
    <w:p w14:paraId="75F01422" w14:textId="77777777" w:rsidR="005701D6" w:rsidRPr="00BE4680" w:rsidRDefault="005701D6" w:rsidP="00BE4680">
      <w:pPr>
        <w:pStyle w:val="a3"/>
        <w:spacing w:line="360" w:lineRule="auto"/>
        <w:ind w:left="720" w:firstLineChars="0" w:firstLine="0"/>
        <w:rPr>
          <w:rFonts w:ascii="Times New Roman" w:eastAsia="FangSong" w:hAnsi="Times New Roman" w:cs="Times New Roman"/>
          <w:color w:val="1E1E1E"/>
          <w:sz w:val="24"/>
          <w:szCs w:val="24"/>
        </w:rPr>
      </w:pPr>
    </w:p>
    <w:p w14:paraId="04868206" w14:textId="654A4794" w:rsidR="00EF6A9D" w:rsidRPr="009D2E87" w:rsidRDefault="005D2BD6" w:rsidP="009D2E87">
      <w:pPr>
        <w:pStyle w:val="a3"/>
        <w:numPr>
          <w:ilvl w:val="0"/>
          <w:numId w:val="99"/>
        </w:numPr>
        <w:spacing w:line="360" w:lineRule="auto"/>
        <w:ind w:firstLineChars="0"/>
        <w:rPr>
          <w:rFonts w:ascii="Times New Roman" w:eastAsia="FangSong" w:hAnsi="Times New Roman" w:cs="Times New Roman"/>
          <w:color w:val="1E1E1E"/>
          <w:sz w:val="24"/>
          <w:szCs w:val="24"/>
        </w:rPr>
      </w:pPr>
      <w:r w:rsidRPr="00BE4680">
        <w:rPr>
          <w:rFonts w:ascii="Times New Roman" w:eastAsia="FangSong" w:hAnsi="Times New Roman" w:cs="Times New Roman"/>
          <w:color w:val="1E1E1E"/>
          <w:sz w:val="24"/>
          <w:szCs w:val="24"/>
          <w:u w:val="single"/>
        </w:rPr>
        <w:t xml:space="preserve">Ensure that the proportion of female participants in all project activities is </w:t>
      </w:r>
      <w:r w:rsidR="004E1461">
        <w:rPr>
          <w:rFonts w:ascii="Times New Roman" w:eastAsia="FangSong" w:hAnsi="Times New Roman" w:cs="Times New Roman"/>
          <w:color w:val="1E1E1E"/>
          <w:sz w:val="24"/>
          <w:szCs w:val="24"/>
          <w:u w:val="single"/>
        </w:rPr>
        <w:t>at least</w:t>
      </w:r>
      <w:r w:rsidRPr="00BE4680">
        <w:rPr>
          <w:rFonts w:ascii="Times New Roman" w:eastAsia="FangSong" w:hAnsi="Times New Roman" w:cs="Times New Roman"/>
          <w:color w:val="1E1E1E"/>
          <w:sz w:val="24"/>
          <w:szCs w:val="24"/>
          <w:u w:val="single"/>
        </w:rPr>
        <w:t xml:space="preserve"> 50%</w:t>
      </w:r>
      <w:r w:rsidR="00EF6A9D" w:rsidRPr="00BE4680">
        <w:rPr>
          <w:rFonts w:ascii="Times New Roman" w:eastAsia="FangSong" w:hAnsi="Times New Roman" w:cs="Times New Roman"/>
          <w:color w:val="1E1E1E"/>
          <w:sz w:val="24"/>
          <w:szCs w:val="24"/>
          <w:u w:val="single"/>
        </w:rPr>
        <w:t xml:space="preserve">: </w:t>
      </w:r>
      <w:r w:rsidRPr="00BE4680">
        <w:rPr>
          <w:rFonts w:ascii="Times New Roman" w:hAnsi="Times New Roman" w:cs="Times New Roman"/>
          <w:sz w:val="24"/>
          <w:szCs w:val="24"/>
        </w:rPr>
        <w:t>The PMO</w:t>
      </w:r>
      <w:r w:rsidR="00654056">
        <w:rPr>
          <w:rFonts w:ascii="Times New Roman" w:hAnsi="Times New Roman" w:cs="Times New Roman"/>
          <w:sz w:val="24"/>
          <w:szCs w:val="24"/>
        </w:rPr>
        <w:t xml:space="preserve"> </w:t>
      </w:r>
      <w:r w:rsidRPr="00BE4680">
        <w:rPr>
          <w:rFonts w:ascii="Times New Roman" w:hAnsi="Times New Roman" w:cs="Times New Roman"/>
          <w:sz w:val="24"/>
          <w:szCs w:val="24"/>
        </w:rPr>
        <w:t xml:space="preserve">and subcontractors will ensure that at least 50% of the participants are women in </w:t>
      </w:r>
      <w:r w:rsidR="004E1461">
        <w:rPr>
          <w:rFonts w:ascii="Times New Roman" w:hAnsi="Times New Roman" w:cs="Times New Roman"/>
          <w:sz w:val="24"/>
          <w:szCs w:val="24"/>
        </w:rPr>
        <w:t xml:space="preserve">all </w:t>
      </w:r>
      <w:r w:rsidRPr="00BE4680">
        <w:rPr>
          <w:rFonts w:ascii="Times New Roman" w:hAnsi="Times New Roman" w:cs="Times New Roman"/>
          <w:sz w:val="24"/>
          <w:szCs w:val="24"/>
        </w:rPr>
        <w:t>ecotourism, sustainable alternative livelihoods, microfinance, community co-management and grassland restoration</w:t>
      </w:r>
      <w:r w:rsidR="004E1461">
        <w:rPr>
          <w:rFonts w:ascii="Times New Roman" w:hAnsi="Times New Roman" w:cs="Times New Roman"/>
          <w:sz w:val="24"/>
          <w:szCs w:val="24"/>
        </w:rPr>
        <w:t xml:space="preserve"> activities</w:t>
      </w:r>
      <w:r w:rsidRPr="00BE4680">
        <w:rPr>
          <w:rFonts w:ascii="Times New Roman" w:hAnsi="Times New Roman" w:cs="Times New Roman"/>
          <w:sz w:val="24"/>
          <w:szCs w:val="24"/>
        </w:rPr>
        <w:t xml:space="preserve">. From April to June 2020, 38 villagers from 7 villages in 2 townships participated in the pasture management survey, of which 52.5% were women. In addition, the PMO, project gender experts and gender liaisons, </w:t>
      </w:r>
      <w:r w:rsidRPr="00BE4680">
        <w:rPr>
          <w:rFonts w:ascii="Times New Roman" w:hAnsi="Times New Roman" w:cs="Times New Roman"/>
          <w:sz w:val="24"/>
          <w:szCs w:val="24"/>
        </w:rPr>
        <w:lastRenderedPageBreak/>
        <w:t>knowledge management sharing subcontractors, and other subcontractors, etc. will also jointly ensure women's equal participation in project activities. These activities include: annual project stakeholder seminar</w:t>
      </w:r>
      <w:r w:rsidR="00B84A13">
        <w:rPr>
          <w:rFonts w:ascii="Times New Roman" w:hAnsi="Times New Roman" w:cs="Times New Roman"/>
          <w:sz w:val="24"/>
          <w:szCs w:val="24"/>
        </w:rPr>
        <w:t>s</w:t>
      </w:r>
      <w:r w:rsidRPr="00BE4680">
        <w:rPr>
          <w:rFonts w:ascii="Times New Roman" w:hAnsi="Times New Roman" w:cs="Times New Roman"/>
          <w:sz w:val="24"/>
          <w:szCs w:val="24"/>
        </w:rPr>
        <w:t>, formulation and implementation of HWC management plan</w:t>
      </w:r>
      <w:r w:rsidR="00B84A13">
        <w:rPr>
          <w:rFonts w:ascii="Times New Roman" w:hAnsi="Times New Roman" w:cs="Times New Roman"/>
          <w:sz w:val="24"/>
          <w:szCs w:val="24"/>
        </w:rPr>
        <w:t>s</w:t>
      </w:r>
      <w:r w:rsidRPr="00BE4680">
        <w:rPr>
          <w:rFonts w:ascii="Times New Roman" w:hAnsi="Times New Roman" w:cs="Times New Roman"/>
          <w:sz w:val="24"/>
          <w:szCs w:val="24"/>
        </w:rPr>
        <w:t xml:space="preserve">, </w:t>
      </w:r>
      <w:r w:rsidR="004E1461">
        <w:rPr>
          <w:rFonts w:ascii="Times New Roman" w:hAnsi="Times New Roman" w:cs="Times New Roman"/>
          <w:sz w:val="24"/>
          <w:szCs w:val="24"/>
        </w:rPr>
        <w:t xml:space="preserve">etc. </w:t>
      </w:r>
    </w:p>
    <w:p w14:paraId="1F7D2267" w14:textId="77777777" w:rsidR="00EF6A9D" w:rsidRPr="009D2E87" w:rsidRDefault="00EF6A9D" w:rsidP="009D2E87">
      <w:pPr>
        <w:spacing w:line="360" w:lineRule="auto"/>
        <w:rPr>
          <w:rFonts w:ascii="Times New Roman" w:eastAsia="仿宋_GB2312" w:hAnsi="Times New Roman" w:cs="Times New Roman"/>
          <w:color w:val="565656"/>
          <w:sz w:val="24"/>
          <w:szCs w:val="24"/>
          <w:shd w:val="clear" w:color="auto" w:fill="FFFFFF"/>
        </w:rPr>
      </w:pPr>
    </w:p>
    <w:p w14:paraId="21B442DA" w14:textId="407A25C0" w:rsidR="005D2BD6" w:rsidRDefault="005D2BD6" w:rsidP="00BE4680">
      <w:pPr>
        <w:pStyle w:val="a3"/>
        <w:numPr>
          <w:ilvl w:val="0"/>
          <w:numId w:val="99"/>
        </w:numPr>
        <w:spacing w:line="360" w:lineRule="auto"/>
        <w:ind w:firstLineChars="0"/>
        <w:rPr>
          <w:rFonts w:ascii="Times New Roman" w:eastAsia="FangSong" w:hAnsi="Times New Roman" w:cs="Times New Roman"/>
          <w:color w:val="1E1E1E"/>
          <w:sz w:val="24"/>
          <w:szCs w:val="24"/>
        </w:rPr>
      </w:pPr>
      <w:r w:rsidRPr="00BE4680">
        <w:rPr>
          <w:rFonts w:ascii="Times New Roman" w:eastAsia="FangSong" w:hAnsi="Times New Roman" w:cs="Times New Roman"/>
          <w:color w:val="1E1E1E"/>
          <w:sz w:val="24"/>
          <w:szCs w:val="24"/>
        </w:rPr>
        <w:t>The UNDP-GEF project pays attention to the concept of women's development</w:t>
      </w:r>
      <w:r w:rsidR="00830D19">
        <w:rPr>
          <w:rFonts w:ascii="Times New Roman" w:eastAsia="FangSong" w:hAnsi="Times New Roman" w:cs="Times New Roman"/>
          <w:color w:val="1E1E1E"/>
          <w:sz w:val="24"/>
          <w:szCs w:val="24"/>
        </w:rPr>
        <w:t xml:space="preserve"> and </w:t>
      </w:r>
      <w:r w:rsidRPr="00BE4680">
        <w:rPr>
          <w:rFonts w:ascii="Times New Roman" w:eastAsia="FangSong" w:hAnsi="Times New Roman" w:cs="Times New Roman"/>
          <w:color w:val="1E1E1E"/>
          <w:sz w:val="24"/>
          <w:szCs w:val="24"/>
        </w:rPr>
        <w:t xml:space="preserve">organizes </w:t>
      </w:r>
      <w:r w:rsidR="00654056">
        <w:rPr>
          <w:rFonts w:ascii="Times New Roman" w:eastAsia="FangSong" w:hAnsi="Times New Roman" w:cs="Times New Roman"/>
          <w:color w:val="1E1E1E"/>
          <w:sz w:val="24"/>
          <w:szCs w:val="24"/>
        </w:rPr>
        <w:t xml:space="preserve">for </w:t>
      </w:r>
      <w:r w:rsidRPr="00BE4680">
        <w:rPr>
          <w:rFonts w:ascii="Times New Roman" w:eastAsia="FangSong" w:hAnsi="Times New Roman" w:cs="Times New Roman"/>
          <w:color w:val="1E1E1E"/>
          <w:sz w:val="24"/>
          <w:szCs w:val="24"/>
        </w:rPr>
        <w:t>local community women to learn entrepreneurship</w:t>
      </w:r>
      <w:r w:rsidR="00830D19">
        <w:rPr>
          <w:rFonts w:ascii="Times New Roman" w:eastAsia="FangSong" w:hAnsi="Times New Roman" w:cs="Times New Roman"/>
          <w:color w:val="1E1E1E"/>
          <w:sz w:val="24"/>
          <w:szCs w:val="24"/>
        </w:rPr>
        <w:t xml:space="preserve"> skills.</w:t>
      </w:r>
      <w:r w:rsidRPr="00BE4680">
        <w:rPr>
          <w:rFonts w:ascii="Times New Roman" w:eastAsia="FangSong" w:hAnsi="Times New Roman" w:cs="Times New Roman"/>
          <w:color w:val="1E1E1E"/>
          <w:sz w:val="24"/>
          <w:szCs w:val="24"/>
        </w:rPr>
        <w:t xml:space="preserve"> For example, from October 8 to 10, 2019, the GEF project organized 20 </w:t>
      </w:r>
      <w:r w:rsidR="00830D19">
        <w:rPr>
          <w:rFonts w:ascii="Times New Roman" w:eastAsia="FangSong" w:hAnsi="Times New Roman" w:cs="Times New Roman"/>
          <w:color w:val="1E1E1E"/>
          <w:sz w:val="24"/>
          <w:szCs w:val="24"/>
        </w:rPr>
        <w:t>female</w:t>
      </w:r>
      <w:r w:rsidR="00830D19" w:rsidRPr="00BE4680">
        <w:rPr>
          <w:rFonts w:ascii="Times New Roman" w:eastAsia="FangSong" w:hAnsi="Times New Roman" w:cs="Times New Roman"/>
          <w:color w:val="1E1E1E"/>
          <w:sz w:val="24"/>
          <w:szCs w:val="24"/>
        </w:rPr>
        <w:t xml:space="preserve"> </w:t>
      </w:r>
      <w:r w:rsidRPr="00BE4680">
        <w:rPr>
          <w:rFonts w:ascii="Times New Roman" w:eastAsia="FangSong" w:hAnsi="Times New Roman" w:cs="Times New Roman"/>
          <w:color w:val="1E1E1E"/>
          <w:sz w:val="24"/>
          <w:szCs w:val="24"/>
        </w:rPr>
        <w:t xml:space="preserve">representatives from demonstration sites to visit Huzhu county and Huangzhong County for study. They learned about pan embroidery and Dui embroidery handicrafts, gradually forming an industry, </w:t>
      </w:r>
      <w:r w:rsidR="00654056">
        <w:rPr>
          <w:rFonts w:ascii="Times New Roman" w:eastAsia="FangSong" w:hAnsi="Times New Roman" w:cs="Times New Roman"/>
          <w:color w:val="1E1E1E"/>
          <w:sz w:val="24"/>
          <w:szCs w:val="24"/>
        </w:rPr>
        <w:t xml:space="preserve">and </w:t>
      </w:r>
      <w:r w:rsidRPr="00BE4680">
        <w:rPr>
          <w:rFonts w:ascii="Times New Roman" w:eastAsia="FangSong" w:hAnsi="Times New Roman" w:cs="Times New Roman"/>
          <w:color w:val="1E1E1E"/>
          <w:sz w:val="24"/>
          <w:szCs w:val="24"/>
        </w:rPr>
        <w:t>actively exploring the channels of entrepreneurship</w:t>
      </w:r>
      <w:r w:rsidR="003C6F1F">
        <w:rPr>
          <w:rFonts w:ascii="Times New Roman" w:eastAsia="FangSong" w:hAnsi="Times New Roman" w:cs="Times New Roman"/>
          <w:color w:val="1E1E1E"/>
          <w:sz w:val="24"/>
          <w:szCs w:val="24"/>
        </w:rPr>
        <w:t xml:space="preserve">. </w:t>
      </w:r>
      <w:r w:rsidR="00830D19">
        <w:rPr>
          <w:rFonts w:ascii="Times New Roman" w:eastAsia="FangSong" w:hAnsi="Times New Roman" w:cs="Times New Roman"/>
          <w:color w:val="1E1E1E"/>
          <w:sz w:val="24"/>
          <w:szCs w:val="24"/>
        </w:rPr>
        <w:t>These female</w:t>
      </w:r>
      <w:r w:rsidRPr="00BE4680">
        <w:rPr>
          <w:rFonts w:ascii="Times New Roman" w:eastAsia="FangSong" w:hAnsi="Times New Roman" w:cs="Times New Roman"/>
          <w:color w:val="1E1E1E"/>
          <w:sz w:val="24"/>
          <w:szCs w:val="24"/>
        </w:rPr>
        <w:t xml:space="preserve"> representatives </w:t>
      </w:r>
      <w:r w:rsidR="00830D19">
        <w:rPr>
          <w:rFonts w:ascii="Times New Roman" w:eastAsia="FangSong" w:hAnsi="Times New Roman" w:cs="Times New Roman"/>
          <w:color w:val="1E1E1E"/>
          <w:sz w:val="24"/>
          <w:szCs w:val="24"/>
        </w:rPr>
        <w:t xml:space="preserve">then </w:t>
      </w:r>
      <w:r w:rsidRPr="00BE4680">
        <w:rPr>
          <w:rFonts w:ascii="Times New Roman" w:eastAsia="FangSong" w:hAnsi="Times New Roman" w:cs="Times New Roman"/>
          <w:color w:val="1E1E1E"/>
          <w:sz w:val="24"/>
          <w:szCs w:val="24"/>
        </w:rPr>
        <w:t xml:space="preserve">made a preliminary action plan according to the </w:t>
      </w:r>
      <w:r w:rsidR="00830D19">
        <w:rPr>
          <w:rFonts w:ascii="Times New Roman" w:eastAsia="FangSong" w:hAnsi="Times New Roman" w:cs="Times New Roman"/>
          <w:color w:val="1E1E1E"/>
          <w:sz w:val="24"/>
          <w:szCs w:val="24"/>
        </w:rPr>
        <w:t>particular</w:t>
      </w:r>
      <w:r w:rsidR="00830D19" w:rsidRPr="00BE4680">
        <w:rPr>
          <w:rFonts w:ascii="Times New Roman" w:eastAsia="FangSong" w:hAnsi="Times New Roman" w:cs="Times New Roman"/>
          <w:color w:val="1E1E1E"/>
          <w:sz w:val="24"/>
          <w:szCs w:val="24"/>
        </w:rPr>
        <w:t xml:space="preserve"> </w:t>
      </w:r>
      <w:r w:rsidRPr="00BE4680">
        <w:rPr>
          <w:rFonts w:ascii="Times New Roman" w:eastAsia="FangSong" w:hAnsi="Times New Roman" w:cs="Times New Roman"/>
          <w:color w:val="1E1E1E"/>
          <w:sz w:val="24"/>
          <w:szCs w:val="24"/>
        </w:rPr>
        <w:t>situations of their communities</w:t>
      </w:r>
      <w:r w:rsidR="003C6F1F">
        <w:rPr>
          <w:rFonts w:ascii="Times New Roman" w:eastAsia="FangSong" w:hAnsi="Times New Roman" w:cs="Times New Roman"/>
          <w:color w:val="1E1E1E"/>
          <w:sz w:val="24"/>
          <w:szCs w:val="24"/>
        </w:rPr>
        <w:t xml:space="preserve"> to promote the development of female-led industry</w:t>
      </w:r>
      <w:r w:rsidRPr="00BE4680">
        <w:rPr>
          <w:rFonts w:ascii="Times New Roman" w:eastAsia="FangSong" w:hAnsi="Times New Roman" w:cs="Times New Roman"/>
          <w:color w:val="1E1E1E"/>
          <w:sz w:val="24"/>
          <w:szCs w:val="24"/>
        </w:rPr>
        <w:t>.</w:t>
      </w:r>
    </w:p>
    <w:p w14:paraId="61AB4EE8" w14:textId="77777777" w:rsidR="00F15D9A" w:rsidRDefault="00F15D9A" w:rsidP="009D2E87">
      <w:pPr>
        <w:pStyle w:val="a3"/>
        <w:spacing w:line="360" w:lineRule="auto"/>
        <w:ind w:left="720" w:firstLineChars="0" w:firstLine="0"/>
        <w:rPr>
          <w:rFonts w:ascii="Times New Roman" w:eastAsia="FangSong" w:hAnsi="Times New Roman" w:cs="Times New Roman"/>
          <w:color w:val="1E1E1E"/>
          <w:sz w:val="24"/>
          <w:szCs w:val="24"/>
        </w:rPr>
      </w:pPr>
    </w:p>
    <w:p w14:paraId="7BDDE16D" w14:textId="49DFDBA0" w:rsidR="00F15D9A" w:rsidRPr="009D2E87" w:rsidRDefault="00F15D9A" w:rsidP="009D2E87">
      <w:pPr>
        <w:pStyle w:val="a3"/>
        <w:numPr>
          <w:ilvl w:val="0"/>
          <w:numId w:val="99"/>
        </w:numPr>
        <w:spacing w:line="360" w:lineRule="auto"/>
        <w:ind w:firstLineChars="0"/>
        <w:rPr>
          <w:rFonts w:ascii="Times New Roman" w:eastAsia="宋体" w:hAnsi="Times New Roman" w:cs="Times New Roman"/>
          <w:bCs/>
          <w:sz w:val="24"/>
          <w:szCs w:val="24"/>
          <w:u w:val="single"/>
        </w:rPr>
      </w:pPr>
      <w:r w:rsidRPr="009D2E87">
        <w:rPr>
          <w:rFonts w:ascii="Times New Roman" w:eastAsia="宋体" w:hAnsi="Times New Roman" w:cs="Times New Roman"/>
          <w:bCs/>
          <w:sz w:val="24"/>
          <w:szCs w:val="24"/>
          <w:u w:val="single"/>
        </w:rPr>
        <w:t>Gender and age inclusive consultation</w:t>
      </w:r>
      <w:r w:rsidRPr="008433FC">
        <w:rPr>
          <w:rFonts w:ascii="Times New Roman" w:eastAsia="宋体" w:hAnsi="Times New Roman" w:cs="Times New Roman"/>
          <w:bCs/>
          <w:sz w:val="24"/>
          <w:szCs w:val="24"/>
          <w:u w:val="single"/>
        </w:rPr>
        <w:t xml:space="preserve">: </w:t>
      </w:r>
      <w:r w:rsidRPr="009D2E87">
        <w:rPr>
          <w:rFonts w:ascii="Times New Roman" w:eastAsia="宋体" w:hAnsi="Times New Roman" w:cs="Times New Roman"/>
          <w:sz w:val="24"/>
          <w:szCs w:val="24"/>
        </w:rPr>
        <w:t xml:space="preserve">To facilitate women’s participation in the villages, planned activities need to be mindful of women’s daily routines and where their activities take place. A critical issue is childcare. The project should budget for childcare </w:t>
      </w:r>
      <w:r w:rsidR="00944045">
        <w:rPr>
          <w:rFonts w:ascii="Times New Roman" w:eastAsia="宋体" w:hAnsi="Times New Roman" w:cs="Times New Roman"/>
          <w:sz w:val="24"/>
          <w:szCs w:val="24"/>
        </w:rPr>
        <w:t xml:space="preserve">to be provided </w:t>
      </w:r>
      <w:r w:rsidRPr="009D2E87">
        <w:rPr>
          <w:rFonts w:ascii="Times New Roman" w:eastAsia="宋体" w:hAnsi="Times New Roman" w:cs="Times New Roman"/>
          <w:sz w:val="24"/>
          <w:szCs w:val="24"/>
        </w:rPr>
        <w:t>at all meetings</w:t>
      </w:r>
      <w:r w:rsidR="00944045">
        <w:rPr>
          <w:rFonts w:ascii="Times New Roman" w:eastAsia="宋体" w:hAnsi="Times New Roman" w:cs="Times New Roman"/>
          <w:sz w:val="24"/>
          <w:szCs w:val="24"/>
        </w:rPr>
        <w:t>/consultations</w:t>
      </w:r>
      <w:r w:rsidRPr="009D2E87">
        <w:rPr>
          <w:rFonts w:ascii="Times New Roman" w:eastAsia="宋体" w:hAnsi="Times New Roman" w:cs="Times New Roman"/>
          <w:sz w:val="24"/>
          <w:szCs w:val="24"/>
        </w:rPr>
        <w:t xml:space="preserve"> to ensure the involvement of women in project activities. It may be necessary at times to undertake differentiated approaches to engaging with certain groups and communities to ensure inclusion of marginalized and disadvantaged groups as well as to protect their safety and security. For example, private meetings that ensure a degree of anonymity may be needed.</w:t>
      </w:r>
      <w:r w:rsidRPr="008433FC">
        <w:rPr>
          <w:rFonts w:ascii="Times New Roman" w:eastAsia="宋体" w:hAnsi="Times New Roman" w:cs="Times New Roman"/>
          <w:sz w:val="24"/>
          <w:szCs w:val="24"/>
        </w:rPr>
        <w:t xml:space="preserve"> Gender and age inclusive consultations must include: </w:t>
      </w:r>
      <w:r w:rsidR="00944045">
        <w:rPr>
          <w:rFonts w:ascii="Times New Roman" w:eastAsia="宋体" w:hAnsi="Times New Roman" w:cs="Times New Roman"/>
          <w:sz w:val="24"/>
          <w:szCs w:val="24"/>
        </w:rPr>
        <w:t>female</w:t>
      </w:r>
      <w:r w:rsidRPr="009D2E87">
        <w:rPr>
          <w:rFonts w:ascii="Times New Roman" w:eastAsia="宋体" w:hAnsi="Times New Roman" w:cs="Times New Roman"/>
          <w:sz w:val="24"/>
          <w:szCs w:val="24"/>
        </w:rPr>
        <w:t xml:space="preserve">/elderly/youth-only interviews; </w:t>
      </w:r>
      <w:r w:rsidR="00944045">
        <w:rPr>
          <w:rFonts w:ascii="Times New Roman" w:eastAsia="宋体" w:hAnsi="Times New Roman" w:cs="Times New Roman"/>
          <w:sz w:val="24"/>
          <w:szCs w:val="24"/>
        </w:rPr>
        <w:t>g</w:t>
      </w:r>
      <w:r w:rsidRPr="009D2E87">
        <w:rPr>
          <w:rFonts w:ascii="Times New Roman" w:eastAsia="宋体" w:hAnsi="Times New Roman" w:cs="Times New Roman"/>
          <w:sz w:val="24"/>
          <w:szCs w:val="24"/>
        </w:rPr>
        <w:t xml:space="preserve">ender or age specific focus groups and group consultations; </w:t>
      </w:r>
      <w:r w:rsidR="00944045">
        <w:rPr>
          <w:rFonts w:ascii="Times New Roman" w:eastAsia="宋体" w:hAnsi="Times New Roman" w:cs="Times New Roman"/>
          <w:sz w:val="24"/>
          <w:szCs w:val="24"/>
        </w:rPr>
        <w:t>s</w:t>
      </w:r>
      <w:r w:rsidRPr="009D2E87">
        <w:rPr>
          <w:rFonts w:ascii="Times New Roman" w:eastAsia="宋体" w:hAnsi="Times New Roman" w:cs="Times New Roman"/>
          <w:sz w:val="24"/>
          <w:szCs w:val="24"/>
        </w:rPr>
        <w:t xml:space="preserve">eparate meetings with women’s cooperatives or youth associations; </w:t>
      </w:r>
      <w:r w:rsidR="00944045">
        <w:rPr>
          <w:rFonts w:ascii="Times New Roman" w:eastAsia="宋体" w:hAnsi="Times New Roman" w:cs="Times New Roman"/>
          <w:sz w:val="24"/>
          <w:szCs w:val="24"/>
        </w:rPr>
        <w:t>r</w:t>
      </w:r>
      <w:r w:rsidRPr="009D2E87">
        <w:rPr>
          <w:rFonts w:ascii="Times New Roman" w:eastAsia="宋体" w:hAnsi="Times New Roman" w:cs="Times New Roman"/>
          <w:sz w:val="24"/>
          <w:szCs w:val="24"/>
        </w:rPr>
        <w:t xml:space="preserve">eserved seating in steering committees, decision-making &amp; monitoring bodies for females, youth &amp; elderly; </w:t>
      </w:r>
      <w:r w:rsidR="00944045">
        <w:rPr>
          <w:rFonts w:ascii="Times New Roman" w:eastAsia="宋体" w:hAnsi="Times New Roman" w:cs="Times New Roman"/>
          <w:sz w:val="24"/>
          <w:szCs w:val="24"/>
        </w:rPr>
        <w:t>c</w:t>
      </w:r>
      <w:r w:rsidRPr="009D2E87">
        <w:rPr>
          <w:rFonts w:ascii="Times New Roman" w:eastAsia="宋体" w:hAnsi="Times New Roman" w:cs="Times New Roman"/>
          <w:sz w:val="24"/>
          <w:szCs w:val="24"/>
        </w:rPr>
        <w:t xml:space="preserve">hoosing consultation times &amp; places that will increase gender and age inclusiveness; </w:t>
      </w:r>
      <w:r w:rsidR="00944045">
        <w:rPr>
          <w:rFonts w:ascii="Times New Roman" w:eastAsia="宋体" w:hAnsi="Times New Roman" w:cs="Times New Roman"/>
          <w:sz w:val="24"/>
          <w:szCs w:val="24"/>
        </w:rPr>
        <w:t>pr</w:t>
      </w:r>
      <w:r w:rsidRPr="009D2E87">
        <w:rPr>
          <w:rFonts w:ascii="Times New Roman" w:eastAsia="宋体" w:hAnsi="Times New Roman" w:cs="Times New Roman"/>
          <w:sz w:val="24"/>
          <w:szCs w:val="24"/>
        </w:rPr>
        <w:t xml:space="preserve">oviding childcare during consultations; and tailored capacity building sessions. </w:t>
      </w:r>
    </w:p>
    <w:p w14:paraId="1CCF3F7F" w14:textId="77777777" w:rsidR="00F15D9A" w:rsidRPr="009D2E87" w:rsidRDefault="00F15D9A" w:rsidP="009D2E87">
      <w:pPr>
        <w:pStyle w:val="a3"/>
        <w:spacing w:line="300" w:lineRule="auto"/>
        <w:ind w:left="720" w:firstLineChars="0" w:firstLine="0"/>
        <w:rPr>
          <w:rFonts w:ascii="Times New Roman" w:eastAsia="宋体" w:hAnsi="Times New Roman" w:cs="Times New Roman"/>
          <w:bCs/>
          <w:sz w:val="24"/>
          <w:szCs w:val="24"/>
          <w:u w:val="single"/>
        </w:rPr>
      </w:pPr>
    </w:p>
    <w:p w14:paraId="1B756377" w14:textId="291D7CF7" w:rsidR="005D2BD6" w:rsidRDefault="005D2BD6" w:rsidP="00A43562">
      <w:pPr>
        <w:pStyle w:val="a3"/>
        <w:spacing w:line="360" w:lineRule="auto"/>
        <w:ind w:left="420" w:firstLineChars="0" w:firstLine="0"/>
        <w:rPr>
          <w:rFonts w:ascii="Times New Roman" w:eastAsia="FangSong" w:hAnsi="Times New Roman" w:cs="Times New Roman"/>
          <w:color w:val="1E1E1E"/>
          <w:sz w:val="24"/>
          <w:szCs w:val="24"/>
        </w:rPr>
      </w:pPr>
      <w:r w:rsidRPr="008F54C0" w:rsidDel="00721E35">
        <w:rPr>
          <w:rFonts w:ascii="Times New Roman" w:eastAsia="FangSong" w:hAnsi="Times New Roman" w:cs="Times New Roman"/>
          <w:color w:val="1E1E1E"/>
          <w:sz w:val="24"/>
          <w:szCs w:val="24"/>
        </w:rPr>
        <w:lastRenderedPageBreak/>
        <w:t xml:space="preserve"> </w:t>
      </w:r>
      <w:r w:rsidRPr="008F54C0">
        <w:rPr>
          <w:rFonts w:ascii="Times New Roman" w:hAnsi="Times New Roman" w:cs="Times New Roman"/>
          <w:noProof/>
          <w:sz w:val="24"/>
          <w:szCs w:val="24"/>
          <w:shd w:val="clear" w:color="auto" w:fill="FFFFFF"/>
        </w:rPr>
        <w:drawing>
          <wp:inline distT="0" distB="0" distL="0" distR="0" wp14:anchorId="6BAA2365" wp14:editId="791CD326">
            <wp:extent cx="1271095" cy="887023"/>
            <wp:effectExtent l="0" t="0" r="5715"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8845" cy="892431"/>
                    </a:xfrm>
                    <a:prstGeom prst="rect">
                      <a:avLst/>
                    </a:prstGeom>
                    <a:noFill/>
                    <a:ln>
                      <a:noFill/>
                    </a:ln>
                  </pic:spPr>
                </pic:pic>
              </a:graphicData>
            </a:graphic>
          </wp:inline>
        </w:drawing>
      </w:r>
      <w:r w:rsidRPr="008F54C0">
        <w:rPr>
          <w:rFonts w:ascii="Times New Roman" w:hAnsi="Times New Roman" w:cs="Times New Roman"/>
          <w:noProof/>
          <w:sz w:val="24"/>
          <w:szCs w:val="24"/>
          <w:shd w:val="clear" w:color="auto" w:fill="FFFFFF"/>
        </w:rPr>
        <w:drawing>
          <wp:inline distT="0" distB="0" distL="0" distR="0" wp14:anchorId="61DD4393" wp14:editId="00765877">
            <wp:extent cx="1248140" cy="85964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55193" cy="864504"/>
                    </a:xfrm>
                    <a:prstGeom prst="rect">
                      <a:avLst/>
                    </a:prstGeom>
                    <a:noFill/>
                    <a:ln>
                      <a:noFill/>
                    </a:ln>
                  </pic:spPr>
                </pic:pic>
              </a:graphicData>
            </a:graphic>
          </wp:inline>
        </w:drawing>
      </w:r>
      <w:r w:rsidRPr="008F54C0">
        <w:rPr>
          <w:rFonts w:ascii="Times New Roman" w:hAnsi="Times New Roman" w:cs="Times New Roman"/>
          <w:noProof/>
          <w:sz w:val="24"/>
          <w:szCs w:val="24"/>
        </w:rPr>
        <w:drawing>
          <wp:inline distT="0" distB="0" distL="0" distR="0" wp14:anchorId="572C7C96" wp14:editId="60B4588A">
            <wp:extent cx="1240171" cy="877401"/>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71979" cy="899905"/>
                    </a:xfrm>
                    <a:prstGeom prst="rect">
                      <a:avLst/>
                    </a:prstGeom>
                    <a:noFill/>
                    <a:ln>
                      <a:noFill/>
                    </a:ln>
                  </pic:spPr>
                </pic:pic>
              </a:graphicData>
            </a:graphic>
          </wp:inline>
        </w:drawing>
      </w:r>
      <w:r w:rsidRPr="008F54C0">
        <w:rPr>
          <w:rFonts w:ascii="Times New Roman" w:hAnsi="Times New Roman" w:cs="Times New Roman"/>
          <w:noProof/>
          <w:sz w:val="24"/>
          <w:szCs w:val="24"/>
          <w:shd w:val="clear" w:color="auto" w:fill="FFFFFF"/>
        </w:rPr>
        <w:drawing>
          <wp:inline distT="0" distB="0" distL="0" distR="0" wp14:anchorId="01B58778" wp14:editId="2C1AB833">
            <wp:extent cx="1250931" cy="850973"/>
            <wp:effectExtent l="0" t="0" r="6985" b="635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60952" cy="857790"/>
                    </a:xfrm>
                    <a:prstGeom prst="rect">
                      <a:avLst/>
                    </a:prstGeom>
                    <a:noFill/>
                    <a:ln>
                      <a:noFill/>
                    </a:ln>
                  </pic:spPr>
                </pic:pic>
              </a:graphicData>
            </a:graphic>
          </wp:inline>
        </w:drawing>
      </w:r>
    </w:p>
    <w:p w14:paraId="6B4FE106" w14:textId="7278A674" w:rsidR="006F3F34" w:rsidRDefault="006F3F34" w:rsidP="00A43562">
      <w:pPr>
        <w:pStyle w:val="a3"/>
        <w:spacing w:line="360" w:lineRule="auto"/>
        <w:ind w:left="420" w:firstLineChars="0" w:firstLine="0"/>
        <w:rPr>
          <w:rFonts w:ascii="Times New Roman" w:eastAsia="FangSong" w:hAnsi="Times New Roman" w:cs="Times New Roman"/>
          <w:color w:val="1E1E1E"/>
          <w:sz w:val="24"/>
          <w:szCs w:val="24"/>
        </w:rPr>
      </w:pPr>
    </w:p>
    <w:tbl>
      <w:tblPr>
        <w:tblStyle w:val="ae"/>
        <w:tblW w:w="0" w:type="auto"/>
        <w:tblInd w:w="0" w:type="dxa"/>
        <w:tblLook w:val="04A0" w:firstRow="1" w:lastRow="0" w:firstColumn="1" w:lastColumn="0" w:noHBand="0" w:noVBand="1"/>
      </w:tblPr>
      <w:tblGrid>
        <w:gridCol w:w="2689"/>
        <w:gridCol w:w="2693"/>
        <w:gridCol w:w="2551"/>
        <w:gridCol w:w="1417"/>
      </w:tblGrid>
      <w:tr w:rsidR="006F3F34" w:rsidRPr="005701D6" w14:paraId="15383A85" w14:textId="77777777" w:rsidTr="00BE4680">
        <w:tc>
          <w:tcPr>
            <w:tcW w:w="2689" w:type="dxa"/>
            <w:shd w:val="clear" w:color="auto" w:fill="D9D9D9" w:themeFill="background1" w:themeFillShade="D9"/>
          </w:tcPr>
          <w:p w14:paraId="40912469" w14:textId="77777777" w:rsidR="006F3F34" w:rsidRPr="00BE4680" w:rsidRDefault="006F3F34" w:rsidP="00BE4680">
            <w:pPr>
              <w:rPr>
                <w:rFonts w:ascii="Times New Roman" w:eastAsia="FangSong" w:hAnsi="Times New Roman"/>
                <w:b/>
                <w:bCs/>
                <w:color w:val="1E1E1E"/>
              </w:rPr>
            </w:pPr>
            <w:r w:rsidRPr="00BE4680">
              <w:rPr>
                <w:rFonts w:ascii="Times New Roman" w:eastAsia="FangSong" w:hAnsi="Times New Roman"/>
                <w:b/>
                <w:bCs/>
                <w:color w:val="1E1E1E"/>
                <w:sz w:val="21"/>
                <w:szCs w:val="22"/>
              </w:rPr>
              <w:t>Risk(s)</w:t>
            </w:r>
          </w:p>
        </w:tc>
        <w:tc>
          <w:tcPr>
            <w:tcW w:w="2693" w:type="dxa"/>
            <w:shd w:val="clear" w:color="auto" w:fill="D9D9D9" w:themeFill="background1" w:themeFillShade="D9"/>
          </w:tcPr>
          <w:p w14:paraId="1B2EB4B3" w14:textId="77777777" w:rsidR="006F3F34" w:rsidRPr="00BE4680" w:rsidRDefault="006F3F34" w:rsidP="00BE4680">
            <w:pPr>
              <w:rPr>
                <w:rFonts w:ascii="Times New Roman" w:eastAsia="FangSong" w:hAnsi="Times New Roman"/>
                <w:b/>
                <w:bCs/>
                <w:color w:val="1E1E1E"/>
              </w:rPr>
            </w:pPr>
            <w:r w:rsidRPr="00BE4680">
              <w:rPr>
                <w:rFonts w:ascii="Times New Roman" w:eastAsia="FangSong" w:hAnsi="Times New Roman"/>
                <w:b/>
                <w:bCs/>
                <w:color w:val="1E1E1E"/>
                <w:sz w:val="21"/>
                <w:szCs w:val="22"/>
              </w:rPr>
              <w:t xml:space="preserve">Mitigation/Control Activity  </w:t>
            </w:r>
          </w:p>
        </w:tc>
        <w:tc>
          <w:tcPr>
            <w:tcW w:w="2551" w:type="dxa"/>
            <w:shd w:val="clear" w:color="auto" w:fill="D9D9D9" w:themeFill="background1" w:themeFillShade="D9"/>
          </w:tcPr>
          <w:p w14:paraId="69D707B9" w14:textId="77777777" w:rsidR="006F3F34" w:rsidRPr="00BE4680" w:rsidRDefault="006F3F34" w:rsidP="00BE4680">
            <w:pPr>
              <w:jc w:val="left"/>
              <w:rPr>
                <w:rFonts w:ascii="Times New Roman" w:eastAsia="FangSong" w:hAnsi="Times New Roman"/>
                <w:b/>
                <w:bCs/>
                <w:color w:val="1E1E1E"/>
              </w:rPr>
            </w:pPr>
            <w:r w:rsidRPr="00BE4680">
              <w:rPr>
                <w:rFonts w:ascii="Times New Roman" w:eastAsia="FangSong" w:hAnsi="Times New Roman"/>
                <w:b/>
                <w:bCs/>
                <w:color w:val="1E1E1E"/>
                <w:sz w:val="21"/>
                <w:szCs w:val="22"/>
              </w:rPr>
              <w:t>Monitoring (indicators and reporting)</w:t>
            </w:r>
          </w:p>
        </w:tc>
        <w:tc>
          <w:tcPr>
            <w:tcW w:w="1417" w:type="dxa"/>
            <w:shd w:val="clear" w:color="auto" w:fill="D9D9D9" w:themeFill="background1" w:themeFillShade="D9"/>
          </w:tcPr>
          <w:p w14:paraId="79503618" w14:textId="77777777" w:rsidR="006F3F34" w:rsidRPr="00BE4680" w:rsidRDefault="006F3F34" w:rsidP="00BE4680">
            <w:pPr>
              <w:rPr>
                <w:rFonts w:ascii="Times New Roman" w:eastAsia="FangSong" w:hAnsi="Times New Roman"/>
                <w:b/>
                <w:bCs/>
                <w:color w:val="1E1E1E"/>
              </w:rPr>
            </w:pPr>
            <w:r w:rsidRPr="00BE4680">
              <w:rPr>
                <w:rFonts w:ascii="Times New Roman" w:eastAsia="FangSong" w:hAnsi="Times New Roman"/>
                <w:b/>
                <w:bCs/>
                <w:color w:val="1E1E1E"/>
                <w:sz w:val="21"/>
                <w:szCs w:val="22"/>
              </w:rPr>
              <w:t>Responsible Party</w:t>
            </w:r>
          </w:p>
        </w:tc>
      </w:tr>
      <w:tr w:rsidR="00F15D9A" w:rsidRPr="005701D6" w14:paraId="24F1805E" w14:textId="77777777" w:rsidTr="00BE4680">
        <w:tc>
          <w:tcPr>
            <w:tcW w:w="2689" w:type="dxa"/>
            <w:vMerge w:val="restart"/>
          </w:tcPr>
          <w:p w14:paraId="33C355B6" w14:textId="67BBFEC8" w:rsidR="00F15D9A" w:rsidRPr="00BE4680" w:rsidRDefault="00F15D9A" w:rsidP="00BE4680">
            <w:pPr>
              <w:tabs>
                <w:tab w:val="left" w:pos="1211"/>
              </w:tabs>
              <w:jc w:val="left"/>
              <w:rPr>
                <w:rFonts w:ascii="Times New Roman" w:eastAsia="FangSong" w:hAnsi="Times New Roman"/>
                <w:color w:val="1E1E1E"/>
              </w:rPr>
            </w:pPr>
            <w:r w:rsidRPr="00BE4680">
              <w:rPr>
                <w:rFonts w:ascii="Times New Roman" w:eastAsia="FangSong" w:hAnsi="Times New Roman"/>
                <w:b/>
                <w:bCs/>
                <w:color w:val="1E1E1E"/>
                <w:sz w:val="21"/>
                <w:szCs w:val="22"/>
              </w:rPr>
              <w:t xml:space="preserve">Risk 4: </w:t>
            </w:r>
            <w:r w:rsidRPr="00BE4680">
              <w:rPr>
                <w:rFonts w:ascii="Times New Roman" w:eastAsia="FangSong" w:hAnsi="Times New Roman"/>
                <w:color w:val="1E1E1E"/>
                <w:sz w:val="21"/>
                <w:szCs w:val="22"/>
              </w:rPr>
              <w:t>Women and ethnic minorities in and around QMNP could face barriers to full, meaningful participation in related activities during the project implementation due to the language limitation, educational level and cultural disparities in patriarchal Tibetan communities.</w:t>
            </w:r>
          </w:p>
          <w:p w14:paraId="548494C6" w14:textId="77777777" w:rsidR="00F15D9A" w:rsidRPr="00BE4680" w:rsidRDefault="00F15D9A" w:rsidP="00BE4680">
            <w:pPr>
              <w:rPr>
                <w:rFonts w:ascii="Times New Roman" w:eastAsia="FangSong" w:hAnsi="Times New Roman"/>
                <w:b/>
                <w:bCs/>
                <w:color w:val="1E1E1E"/>
              </w:rPr>
            </w:pPr>
          </w:p>
          <w:p w14:paraId="772F82B6" w14:textId="77777777" w:rsidR="00F15D9A" w:rsidRPr="00BE4680" w:rsidRDefault="00F15D9A">
            <w:pPr>
              <w:jc w:val="left"/>
              <w:rPr>
                <w:rFonts w:ascii="Times New Roman" w:hAnsi="Times New Roman"/>
                <w:b/>
              </w:rPr>
            </w:pPr>
            <w:r w:rsidRPr="00BE4680">
              <w:rPr>
                <w:rFonts w:ascii="Times New Roman" w:eastAsia="FangSong" w:hAnsi="Times New Roman"/>
                <w:b/>
                <w:bCs/>
                <w:color w:val="1E1E1E"/>
                <w:sz w:val="21"/>
                <w:szCs w:val="22"/>
              </w:rPr>
              <w:t xml:space="preserve">Risk 6: </w:t>
            </w:r>
            <w:r w:rsidRPr="00BE4680">
              <w:rPr>
                <w:rFonts w:ascii="Times New Roman" w:hAnsi="Times New Roman"/>
                <w:bCs/>
                <w:sz w:val="21"/>
                <w:szCs w:val="22"/>
              </w:rPr>
              <w:t>There are large disparities between men and women in the patriarchal culture of most Tibetan communities in and around the project sites that could potentially be reproduced by project activities, limiting engagement and involvement of women in project implementation.</w:t>
            </w:r>
          </w:p>
          <w:p w14:paraId="2929C746" w14:textId="74B67E72" w:rsidR="00F15D9A" w:rsidRPr="00BE4680" w:rsidRDefault="00F15D9A" w:rsidP="00BE4680">
            <w:pPr>
              <w:rPr>
                <w:rFonts w:ascii="Times New Roman" w:eastAsia="FangSong" w:hAnsi="Times New Roman"/>
                <w:color w:val="1E1E1E"/>
              </w:rPr>
            </w:pPr>
          </w:p>
        </w:tc>
        <w:tc>
          <w:tcPr>
            <w:tcW w:w="2693" w:type="dxa"/>
          </w:tcPr>
          <w:p w14:paraId="42CEA2CB" w14:textId="24570D5E" w:rsidR="00F15D9A" w:rsidRPr="00BE4680" w:rsidRDefault="00F15D9A" w:rsidP="00BE4680">
            <w:pPr>
              <w:pStyle w:val="a3"/>
              <w:numPr>
                <w:ilvl w:val="0"/>
                <w:numId w:val="79"/>
              </w:numPr>
              <w:ind w:firstLineChars="0"/>
              <w:jc w:val="left"/>
              <w:rPr>
                <w:rFonts w:ascii="Times New Roman" w:eastAsia="FangSong" w:hAnsi="Times New Roman"/>
                <w:color w:val="1E1E1E"/>
              </w:rPr>
            </w:pPr>
            <w:r w:rsidRPr="00BE4680">
              <w:rPr>
                <w:rFonts w:ascii="Times New Roman" w:eastAsia="FangSong" w:hAnsi="Times New Roman"/>
                <w:color w:val="1E1E1E"/>
              </w:rPr>
              <w:t>Hire a gender mainstreaming expert and appointed a gender liaison</w:t>
            </w:r>
            <w:r>
              <w:rPr>
                <w:rFonts w:ascii="Times New Roman" w:eastAsia="FangSong" w:hAnsi="Times New Roman"/>
                <w:color w:val="1E1E1E"/>
              </w:rPr>
              <w:t xml:space="preserve"> officer</w:t>
            </w:r>
            <w:r w:rsidRPr="00BE4680">
              <w:rPr>
                <w:rFonts w:ascii="Times New Roman" w:eastAsia="FangSong" w:hAnsi="Times New Roman"/>
                <w:color w:val="1E1E1E"/>
              </w:rPr>
              <w:t>.</w:t>
            </w:r>
          </w:p>
        </w:tc>
        <w:tc>
          <w:tcPr>
            <w:tcW w:w="2551" w:type="dxa"/>
          </w:tcPr>
          <w:p w14:paraId="0C4821D6" w14:textId="5D30D327" w:rsidR="00F15D9A" w:rsidRPr="00BE4680" w:rsidRDefault="00F15D9A" w:rsidP="00BE4680">
            <w:pPr>
              <w:rPr>
                <w:rFonts w:ascii="Times New Roman" w:eastAsia="FangSong" w:hAnsi="Times New Roman"/>
                <w:color w:val="1E1E1E"/>
              </w:rPr>
            </w:pPr>
            <w:r>
              <w:rPr>
                <w:rFonts w:ascii="Times New Roman" w:eastAsia="FangSong" w:hAnsi="Times New Roman"/>
                <w:color w:val="1E1E1E"/>
              </w:rPr>
              <w:t>Annual report from gender liaison officer</w:t>
            </w:r>
          </w:p>
        </w:tc>
        <w:tc>
          <w:tcPr>
            <w:tcW w:w="1417" w:type="dxa"/>
          </w:tcPr>
          <w:p w14:paraId="4646CB49" w14:textId="616EFA6C" w:rsidR="00F15D9A" w:rsidRPr="00BE4680" w:rsidRDefault="00F15D9A" w:rsidP="00BE4680">
            <w:pPr>
              <w:rPr>
                <w:rFonts w:ascii="Times New Roman" w:eastAsia="FangSong" w:hAnsi="Times New Roman"/>
                <w:color w:val="1E1E1E"/>
              </w:rPr>
            </w:pPr>
            <w:r>
              <w:rPr>
                <w:rFonts w:ascii="Times New Roman" w:eastAsia="FangSong" w:hAnsi="Times New Roman"/>
                <w:color w:val="1E1E1E"/>
              </w:rPr>
              <w:t>PMO</w:t>
            </w:r>
          </w:p>
        </w:tc>
      </w:tr>
      <w:tr w:rsidR="00F15D9A" w:rsidRPr="005701D6" w14:paraId="2A6CF495" w14:textId="77777777" w:rsidTr="00BE4680">
        <w:tc>
          <w:tcPr>
            <w:tcW w:w="2689" w:type="dxa"/>
            <w:vMerge/>
          </w:tcPr>
          <w:p w14:paraId="0BBD3100" w14:textId="77777777" w:rsidR="00F15D9A" w:rsidRPr="005701D6" w:rsidRDefault="00F15D9A" w:rsidP="005701D6">
            <w:pPr>
              <w:tabs>
                <w:tab w:val="left" w:pos="1211"/>
              </w:tabs>
              <w:jc w:val="left"/>
              <w:rPr>
                <w:rFonts w:ascii="Times New Roman" w:eastAsia="FangSong" w:hAnsi="Times New Roman"/>
                <w:b/>
                <w:bCs/>
                <w:color w:val="1E1E1E"/>
              </w:rPr>
            </w:pPr>
          </w:p>
        </w:tc>
        <w:tc>
          <w:tcPr>
            <w:tcW w:w="2693" w:type="dxa"/>
          </w:tcPr>
          <w:p w14:paraId="740D772F" w14:textId="0B125CAE" w:rsidR="00F15D9A" w:rsidRPr="005701D6" w:rsidRDefault="00F15D9A" w:rsidP="00BE4680">
            <w:pPr>
              <w:pStyle w:val="a3"/>
              <w:numPr>
                <w:ilvl w:val="0"/>
                <w:numId w:val="79"/>
              </w:numPr>
              <w:ind w:firstLineChars="0"/>
              <w:jc w:val="left"/>
              <w:rPr>
                <w:rFonts w:ascii="Times New Roman" w:eastAsia="FangSong" w:hAnsi="Times New Roman"/>
                <w:color w:val="1E1E1E"/>
              </w:rPr>
            </w:pPr>
            <w:r w:rsidRPr="00BE4680">
              <w:rPr>
                <w:rFonts w:ascii="Times New Roman" w:eastAsia="FangSong" w:hAnsi="Times New Roman"/>
                <w:color w:val="1E1E1E"/>
                <w:sz w:val="21"/>
                <w:szCs w:val="22"/>
              </w:rPr>
              <w:t>Conduct training on gender mainstreaming</w:t>
            </w:r>
          </w:p>
        </w:tc>
        <w:tc>
          <w:tcPr>
            <w:tcW w:w="2551" w:type="dxa"/>
          </w:tcPr>
          <w:p w14:paraId="3D13127B" w14:textId="77777777" w:rsidR="00F15D9A" w:rsidRDefault="00F15D9A">
            <w:pPr>
              <w:jc w:val="left"/>
              <w:rPr>
                <w:rFonts w:ascii="Times New Roman" w:eastAsia="FangSong" w:hAnsi="Times New Roman"/>
                <w:color w:val="1E1E1E"/>
              </w:rPr>
            </w:pPr>
            <w:r>
              <w:rPr>
                <w:rFonts w:ascii="Times New Roman" w:eastAsia="FangSong" w:hAnsi="Times New Roman"/>
                <w:color w:val="1E1E1E"/>
              </w:rPr>
              <w:t>Reports on training curriculum, attendance, and feedback.</w:t>
            </w:r>
          </w:p>
          <w:p w14:paraId="10AAADC5" w14:textId="77777777" w:rsidR="00F15D9A" w:rsidRDefault="00F15D9A">
            <w:pPr>
              <w:jc w:val="left"/>
              <w:rPr>
                <w:rFonts w:ascii="Times New Roman" w:eastAsia="FangSong" w:hAnsi="Times New Roman"/>
                <w:color w:val="1E1E1E"/>
              </w:rPr>
            </w:pPr>
          </w:p>
          <w:p w14:paraId="499A2EE0" w14:textId="77777777" w:rsidR="00F15D9A" w:rsidRDefault="00F15D9A">
            <w:pPr>
              <w:jc w:val="left"/>
              <w:rPr>
                <w:rFonts w:ascii="Times New Roman" w:eastAsia="FangSong" w:hAnsi="Times New Roman"/>
                <w:color w:val="1E1E1E"/>
              </w:rPr>
            </w:pPr>
            <w:r>
              <w:rPr>
                <w:rFonts w:ascii="Times New Roman" w:eastAsia="FangSong" w:hAnsi="Times New Roman"/>
                <w:color w:val="1E1E1E"/>
              </w:rPr>
              <w:t xml:space="preserve">Number of workshops ran </w:t>
            </w:r>
          </w:p>
          <w:p w14:paraId="4FC6A1EB" w14:textId="77777777" w:rsidR="00F15D9A" w:rsidRDefault="00F15D9A">
            <w:pPr>
              <w:jc w:val="left"/>
              <w:rPr>
                <w:rFonts w:ascii="Times New Roman" w:eastAsia="FangSong" w:hAnsi="Times New Roman"/>
                <w:color w:val="1E1E1E"/>
              </w:rPr>
            </w:pPr>
          </w:p>
          <w:p w14:paraId="43A22A07" w14:textId="0B26DF62" w:rsidR="00F15D9A" w:rsidRPr="005701D6" w:rsidRDefault="00F15D9A" w:rsidP="00BE4680">
            <w:pPr>
              <w:jc w:val="left"/>
              <w:rPr>
                <w:rFonts w:ascii="Times New Roman" w:eastAsia="FangSong" w:hAnsi="Times New Roman"/>
                <w:color w:val="1E1E1E"/>
              </w:rPr>
            </w:pPr>
            <w:r>
              <w:rPr>
                <w:rFonts w:ascii="Times New Roman" w:eastAsia="FangSong" w:hAnsi="Times New Roman"/>
                <w:color w:val="1E1E1E"/>
              </w:rPr>
              <w:t>Number of attendees (disaggregated by sex)</w:t>
            </w:r>
          </w:p>
        </w:tc>
        <w:tc>
          <w:tcPr>
            <w:tcW w:w="1417" w:type="dxa"/>
          </w:tcPr>
          <w:p w14:paraId="6C7B09E4" w14:textId="77777777" w:rsidR="00F15D9A" w:rsidRDefault="00F15D9A" w:rsidP="005701D6">
            <w:pPr>
              <w:rPr>
                <w:rFonts w:ascii="Times New Roman" w:eastAsia="FangSong" w:hAnsi="Times New Roman"/>
                <w:color w:val="1E1E1E"/>
              </w:rPr>
            </w:pPr>
            <w:r>
              <w:rPr>
                <w:rFonts w:ascii="Times New Roman" w:eastAsia="FangSong" w:hAnsi="Times New Roman" w:hint="eastAsia"/>
                <w:color w:val="1E1E1E"/>
              </w:rPr>
              <w:t>P</w:t>
            </w:r>
            <w:r>
              <w:rPr>
                <w:rFonts w:ascii="Times New Roman" w:eastAsia="FangSong" w:hAnsi="Times New Roman"/>
                <w:color w:val="1E1E1E"/>
              </w:rPr>
              <w:t>MO,</w:t>
            </w:r>
          </w:p>
          <w:p w14:paraId="3F33345F" w14:textId="032F02C2" w:rsidR="00F15D9A" w:rsidRPr="005701D6" w:rsidRDefault="00F15D9A" w:rsidP="005701D6">
            <w:pPr>
              <w:rPr>
                <w:rFonts w:ascii="Times New Roman" w:eastAsia="FangSong" w:hAnsi="Times New Roman"/>
                <w:color w:val="1E1E1E"/>
              </w:rPr>
            </w:pPr>
            <w:r>
              <w:rPr>
                <w:rFonts w:ascii="Times New Roman" w:eastAsia="FangSong" w:hAnsi="Times New Roman"/>
                <w:color w:val="1E1E1E"/>
              </w:rPr>
              <w:t>G</w:t>
            </w:r>
            <w:r w:rsidRPr="00643DC1">
              <w:rPr>
                <w:rFonts w:ascii="Times New Roman" w:eastAsia="FangSong" w:hAnsi="Times New Roman"/>
                <w:color w:val="1E1E1E"/>
              </w:rPr>
              <w:t>ender mainstreaming expert</w:t>
            </w:r>
          </w:p>
        </w:tc>
      </w:tr>
      <w:tr w:rsidR="00F15D9A" w:rsidRPr="005701D6" w14:paraId="035A51B8" w14:textId="77777777" w:rsidTr="00BE4680">
        <w:tc>
          <w:tcPr>
            <w:tcW w:w="2689" w:type="dxa"/>
            <w:vMerge/>
          </w:tcPr>
          <w:p w14:paraId="32C092EF" w14:textId="77777777" w:rsidR="00F15D9A" w:rsidRPr="005701D6" w:rsidRDefault="00F15D9A" w:rsidP="005701D6">
            <w:pPr>
              <w:tabs>
                <w:tab w:val="left" w:pos="1211"/>
              </w:tabs>
              <w:jc w:val="left"/>
              <w:rPr>
                <w:rFonts w:ascii="Times New Roman" w:eastAsia="FangSong" w:hAnsi="Times New Roman"/>
                <w:b/>
                <w:bCs/>
                <w:color w:val="1E1E1E"/>
              </w:rPr>
            </w:pPr>
          </w:p>
        </w:tc>
        <w:tc>
          <w:tcPr>
            <w:tcW w:w="2693" w:type="dxa"/>
          </w:tcPr>
          <w:p w14:paraId="20D19DE4" w14:textId="474213F6" w:rsidR="00F15D9A" w:rsidRPr="005701D6" w:rsidRDefault="00F15D9A" w:rsidP="00BE4680">
            <w:pPr>
              <w:pStyle w:val="a3"/>
              <w:numPr>
                <w:ilvl w:val="0"/>
                <w:numId w:val="79"/>
              </w:numPr>
              <w:ind w:firstLineChars="0"/>
              <w:jc w:val="left"/>
              <w:rPr>
                <w:rFonts w:ascii="Times New Roman" w:eastAsia="FangSong" w:hAnsi="Times New Roman"/>
                <w:color w:val="1E1E1E"/>
              </w:rPr>
            </w:pPr>
            <w:r w:rsidRPr="00BE4680">
              <w:rPr>
                <w:rFonts w:ascii="Times New Roman" w:eastAsia="FangSong" w:hAnsi="Times New Roman"/>
                <w:color w:val="1E1E1E"/>
                <w:sz w:val="21"/>
                <w:szCs w:val="22"/>
              </w:rPr>
              <w:t>Ensure that the proportion of female participants in all project activities is more than 50%.</w:t>
            </w:r>
          </w:p>
        </w:tc>
        <w:tc>
          <w:tcPr>
            <w:tcW w:w="2551" w:type="dxa"/>
          </w:tcPr>
          <w:p w14:paraId="71F21464" w14:textId="77777777" w:rsidR="00F15D9A" w:rsidRDefault="00F15D9A" w:rsidP="005701D6">
            <w:pPr>
              <w:rPr>
                <w:rFonts w:ascii="Times New Roman" w:eastAsia="FangSong" w:hAnsi="Times New Roman"/>
                <w:color w:val="1E1E1E"/>
              </w:rPr>
            </w:pPr>
            <w:r>
              <w:rPr>
                <w:rFonts w:ascii="Times New Roman" w:eastAsia="FangSong" w:hAnsi="Times New Roman"/>
                <w:color w:val="1E1E1E"/>
              </w:rPr>
              <w:t>Reports on attendance and participation in all project activities.</w:t>
            </w:r>
          </w:p>
          <w:p w14:paraId="37447642" w14:textId="77777777" w:rsidR="00F15D9A" w:rsidRDefault="00F15D9A" w:rsidP="005701D6">
            <w:pPr>
              <w:rPr>
                <w:rFonts w:ascii="Times New Roman" w:eastAsia="FangSong" w:hAnsi="Times New Roman"/>
                <w:color w:val="1E1E1E"/>
              </w:rPr>
            </w:pPr>
          </w:p>
          <w:p w14:paraId="5FB8EA4C" w14:textId="30409ABA" w:rsidR="00F15D9A" w:rsidRDefault="00F15D9A" w:rsidP="005701D6">
            <w:pPr>
              <w:rPr>
                <w:rFonts w:ascii="Times New Roman" w:eastAsia="FangSong" w:hAnsi="Times New Roman"/>
                <w:color w:val="1E1E1E"/>
              </w:rPr>
            </w:pPr>
            <w:r>
              <w:rPr>
                <w:rFonts w:ascii="Times New Roman" w:eastAsia="FangSong" w:hAnsi="Times New Roman"/>
                <w:color w:val="1E1E1E"/>
              </w:rPr>
              <w:t xml:space="preserve">Meeting minutes from stakeholder workshops </w:t>
            </w:r>
          </w:p>
          <w:p w14:paraId="24A2EDC0" w14:textId="7CF50B21" w:rsidR="00F15D9A" w:rsidRPr="005701D6" w:rsidRDefault="00F15D9A" w:rsidP="005701D6">
            <w:pPr>
              <w:rPr>
                <w:rFonts w:ascii="Times New Roman" w:eastAsia="FangSong" w:hAnsi="Times New Roman"/>
                <w:color w:val="1E1E1E"/>
              </w:rPr>
            </w:pPr>
          </w:p>
        </w:tc>
        <w:tc>
          <w:tcPr>
            <w:tcW w:w="1417" w:type="dxa"/>
          </w:tcPr>
          <w:p w14:paraId="1987A1E3" w14:textId="393D95B2" w:rsidR="00F15D9A" w:rsidRPr="005701D6" w:rsidRDefault="00F15D9A" w:rsidP="005701D6">
            <w:pPr>
              <w:rPr>
                <w:rFonts w:ascii="Times New Roman" w:eastAsia="FangSong" w:hAnsi="Times New Roman"/>
                <w:color w:val="1E1E1E"/>
              </w:rPr>
            </w:pPr>
            <w:r>
              <w:rPr>
                <w:rFonts w:ascii="Times New Roman" w:eastAsia="FangSong" w:hAnsi="Times New Roman" w:hint="eastAsia"/>
                <w:color w:val="1E1E1E"/>
              </w:rPr>
              <w:t>P</w:t>
            </w:r>
            <w:r>
              <w:rPr>
                <w:rFonts w:ascii="Times New Roman" w:eastAsia="FangSong" w:hAnsi="Times New Roman"/>
                <w:color w:val="1E1E1E"/>
              </w:rPr>
              <w:t>MO</w:t>
            </w:r>
          </w:p>
        </w:tc>
      </w:tr>
      <w:tr w:rsidR="00B33BD6" w:rsidRPr="005701D6" w14:paraId="5C4F1342" w14:textId="77777777" w:rsidTr="00BE4680">
        <w:tc>
          <w:tcPr>
            <w:tcW w:w="2689" w:type="dxa"/>
            <w:vMerge w:val="restart"/>
          </w:tcPr>
          <w:p w14:paraId="1A583134" w14:textId="77777777" w:rsidR="00F15D9A" w:rsidRPr="005701D6" w:rsidRDefault="00F15D9A" w:rsidP="005701D6">
            <w:pPr>
              <w:tabs>
                <w:tab w:val="left" w:pos="1211"/>
              </w:tabs>
              <w:jc w:val="left"/>
              <w:rPr>
                <w:rFonts w:ascii="Times New Roman" w:eastAsia="FangSong" w:hAnsi="Times New Roman"/>
                <w:b/>
                <w:bCs/>
                <w:color w:val="1E1E1E"/>
              </w:rPr>
            </w:pPr>
          </w:p>
        </w:tc>
        <w:tc>
          <w:tcPr>
            <w:tcW w:w="2693" w:type="dxa"/>
          </w:tcPr>
          <w:p w14:paraId="44645DE0" w14:textId="5220BE80" w:rsidR="00F15D9A" w:rsidRPr="00BE4680" w:rsidRDefault="00F15D9A" w:rsidP="00BE4680">
            <w:pPr>
              <w:pStyle w:val="a3"/>
              <w:numPr>
                <w:ilvl w:val="0"/>
                <w:numId w:val="79"/>
              </w:numPr>
              <w:ind w:firstLineChars="0"/>
              <w:jc w:val="left"/>
              <w:rPr>
                <w:rFonts w:ascii="Times New Roman" w:eastAsia="FangSong" w:hAnsi="Times New Roman"/>
                <w:color w:val="1E1E1E"/>
              </w:rPr>
            </w:pPr>
            <w:r>
              <w:rPr>
                <w:rFonts w:ascii="Times New Roman" w:eastAsia="FangSong" w:hAnsi="Times New Roman"/>
                <w:color w:val="1E1E1E"/>
              </w:rPr>
              <w:t>Organizing women’s development workshops</w:t>
            </w:r>
          </w:p>
        </w:tc>
        <w:tc>
          <w:tcPr>
            <w:tcW w:w="2551" w:type="dxa"/>
          </w:tcPr>
          <w:p w14:paraId="597226E0" w14:textId="2F228636" w:rsidR="00F15D9A" w:rsidRDefault="00F15D9A" w:rsidP="005701D6">
            <w:pPr>
              <w:rPr>
                <w:rFonts w:ascii="Times New Roman" w:eastAsia="FangSong" w:hAnsi="Times New Roman"/>
                <w:color w:val="1E1E1E"/>
              </w:rPr>
            </w:pPr>
            <w:r>
              <w:rPr>
                <w:rFonts w:ascii="Times New Roman" w:eastAsia="FangSong" w:hAnsi="Times New Roman"/>
                <w:color w:val="1E1E1E"/>
              </w:rPr>
              <w:t>Reports on workshops led including the content of workshops and the number of participants.</w:t>
            </w:r>
          </w:p>
        </w:tc>
        <w:tc>
          <w:tcPr>
            <w:tcW w:w="1417" w:type="dxa"/>
          </w:tcPr>
          <w:p w14:paraId="0B4A4AAD" w14:textId="01FF6204" w:rsidR="00F15D9A" w:rsidRDefault="00F15D9A" w:rsidP="005701D6">
            <w:pPr>
              <w:rPr>
                <w:rFonts w:ascii="Times New Roman" w:eastAsia="FangSong" w:hAnsi="Times New Roman"/>
                <w:color w:val="1E1E1E"/>
              </w:rPr>
            </w:pPr>
            <w:r>
              <w:rPr>
                <w:rFonts w:ascii="Times New Roman" w:eastAsia="FangSong" w:hAnsi="Times New Roman"/>
                <w:color w:val="1E1E1E"/>
              </w:rPr>
              <w:t>PMO, Gender mainstreaming expert</w:t>
            </w:r>
          </w:p>
        </w:tc>
      </w:tr>
      <w:tr w:rsidR="00B33BD6" w:rsidRPr="005701D6" w14:paraId="1ACDD3AD" w14:textId="77777777" w:rsidTr="00BE4680">
        <w:tc>
          <w:tcPr>
            <w:tcW w:w="2689" w:type="dxa"/>
            <w:vMerge/>
          </w:tcPr>
          <w:p w14:paraId="72E2F738" w14:textId="77777777" w:rsidR="008433FC" w:rsidRPr="005701D6" w:rsidRDefault="008433FC" w:rsidP="008433FC">
            <w:pPr>
              <w:tabs>
                <w:tab w:val="left" w:pos="1211"/>
              </w:tabs>
              <w:jc w:val="left"/>
              <w:rPr>
                <w:rFonts w:ascii="Times New Roman" w:eastAsia="FangSong" w:hAnsi="Times New Roman"/>
                <w:b/>
                <w:bCs/>
                <w:color w:val="1E1E1E"/>
              </w:rPr>
            </w:pPr>
          </w:p>
        </w:tc>
        <w:tc>
          <w:tcPr>
            <w:tcW w:w="2693" w:type="dxa"/>
          </w:tcPr>
          <w:p w14:paraId="083320F9" w14:textId="2937020D" w:rsidR="008433FC" w:rsidRDefault="008433FC" w:rsidP="008433FC">
            <w:pPr>
              <w:pStyle w:val="a3"/>
              <w:numPr>
                <w:ilvl w:val="0"/>
                <w:numId w:val="79"/>
              </w:numPr>
              <w:ind w:firstLineChars="0"/>
              <w:jc w:val="left"/>
              <w:rPr>
                <w:rFonts w:ascii="Times New Roman" w:eastAsia="FangSong" w:hAnsi="Times New Roman"/>
                <w:color w:val="1E1E1E"/>
              </w:rPr>
            </w:pPr>
            <w:r>
              <w:rPr>
                <w:rFonts w:ascii="Times New Roman" w:eastAsia="FangSong" w:hAnsi="Times New Roman"/>
                <w:color w:val="1E1E1E"/>
              </w:rPr>
              <w:t>Gender and age inclusive consultation</w:t>
            </w:r>
          </w:p>
        </w:tc>
        <w:tc>
          <w:tcPr>
            <w:tcW w:w="2551" w:type="dxa"/>
          </w:tcPr>
          <w:p w14:paraId="2C84AD3A" w14:textId="490AD71E" w:rsidR="008433FC" w:rsidRDefault="008433FC" w:rsidP="008433FC">
            <w:pPr>
              <w:rPr>
                <w:rFonts w:ascii="Times New Roman" w:eastAsia="FangSong" w:hAnsi="Times New Roman"/>
                <w:color w:val="1E1E1E"/>
              </w:rPr>
            </w:pPr>
            <w:r>
              <w:rPr>
                <w:rFonts w:ascii="Times New Roman" w:eastAsia="FangSong" w:hAnsi="Times New Roman"/>
                <w:color w:val="1E1E1E"/>
              </w:rPr>
              <w:t>Reports on measures taken to ensure participation at all consultations. Such reports must include details of the measures taken, the resulting proportion of female participants, and the extent to which they actively participated.</w:t>
            </w:r>
          </w:p>
        </w:tc>
        <w:tc>
          <w:tcPr>
            <w:tcW w:w="1417" w:type="dxa"/>
          </w:tcPr>
          <w:p w14:paraId="78F64975" w14:textId="26AB982F" w:rsidR="008433FC" w:rsidRDefault="008433FC" w:rsidP="008433FC">
            <w:pPr>
              <w:rPr>
                <w:rFonts w:ascii="Times New Roman" w:eastAsia="FangSong" w:hAnsi="Times New Roman"/>
                <w:color w:val="1E1E1E"/>
              </w:rPr>
            </w:pPr>
            <w:r>
              <w:rPr>
                <w:rFonts w:ascii="Times New Roman" w:eastAsia="FangSong" w:hAnsi="Times New Roman"/>
                <w:color w:val="1E1E1E"/>
              </w:rPr>
              <w:t>PMO, Gender mainstreaming expert</w:t>
            </w:r>
          </w:p>
        </w:tc>
      </w:tr>
    </w:tbl>
    <w:p w14:paraId="589486A5" w14:textId="77777777" w:rsidR="00EF6A9D" w:rsidRPr="009D2E87" w:rsidRDefault="00EF6A9D" w:rsidP="009D2E87">
      <w:pPr>
        <w:spacing w:line="360" w:lineRule="auto"/>
        <w:rPr>
          <w:rFonts w:ascii="Times New Roman" w:eastAsia="FangSong" w:hAnsi="Times New Roman" w:cs="Times New Roman"/>
          <w:color w:val="1E1E1E"/>
          <w:sz w:val="24"/>
          <w:szCs w:val="24"/>
        </w:rPr>
      </w:pPr>
    </w:p>
    <w:p w14:paraId="01757D8A" w14:textId="4F546671" w:rsidR="005D2BD6" w:rsidRPr="00BE4680" w:rsidRDefault="005D2BD6">
      <w:pPr>
        <w:pStyle w:val="a3"/>
        <w:numPr>
          <w:ilvl w:val="0"/>
          <w:numId w:val="41"/>
        </w:numPr>
        <w:spacing w:line="360" w:lineRule="auto"/>
        <w:ind w:firstLineChars="0"/>
        <w:rPr>
          <w:rFonts w:ascii="Times New Roman" w:hAnsi="Times New Roman" w:cs="Times New Roman"/>
          <w:b/>
          <w:sz w:val="24"/>
          <w:szCs w:val="24"/>
        </w:rPr>
      </w:pPr>
      <w:r w:rsidRPr="00BE4680">
        <w:rPr>
          <w:rFonts w:ascii="Times New Roman" w:hAnsi="Times New Roman" w:cs="Times New Roman"/>
          <w:b/>
          <w:sz w:val="24"/>
          <w:szCs w:val="24"/>
        </w:rPr>
        <w:t>Alleviat</w:t>
      </w:r>
      <w:r w:rsidR="006F3F34" w:rsidRPr="00BE4680">
        <w:rPr>
          <w:rFonts w:ascii="Times New Roman" w:hAnsi="Times New Roman" w:cs="Times New Roman"/>
          <w:b/>
          <w:sz w:val="24"/>
          <w:szCs w:val="24"/>
        </w:rPr>
        <w:t>ing</w:t>
      </w:r>
      <w:r w:rsidRPr="00BE4680">
        <w:rPr>
          <w:rFonts w:ascii="Times New Roman" w:hAnsi="Times New Roman" w:cs="Times New Roman"/>
          <w:b/>
          <w:sz w:val="24"/>
          <w:szCs w:val="24"/>
        </w:rPr>
        <w:t xml:space="preserve"> the negative impact of HWC in QMNP</w:t>
      </w:r>
    </w:p>
    <w:p w14:paraId="2AC1151E" w14:textId="58C71383" w:rsidR="004F37B7" w:rsidRPr="00BE4680" w:rsidRDefault="004F37B7" w:rsidP="005A7E3D">
      <w:pPr>
        <w:spacing w:line="360" w:lineRule="auto"/>
        <w:rPr>
          <w:rFonts w:ascii="Times New Roman" w:hAnsi="Times New Roman" w:cs="Times New Roman"/>
          <w:b/>
          <w:i/>
          <w:iCs/>
          <w:sz w:val="24"/>
          <w:szCs w:val="24"/>
        </w:rPr>
      </w:pPr>
      <w:r>
        <w:rPr>
          <w:rFonts w:ascii="Times New Roman" w:hAnsi="Times New Roman" w:cs="Times New Roman"/>
          <w:b/>
          <w:i/>
          <w:iCs/>
          <w:sz w:val="24"/>
          <w:szCs w:val="24"/>
        </w:rPr>
        <w:t>Relevant Risks: 7</w:t>
      </w:r>
    </w:p>
    <w:p w14:paraId="48C3C5D2" w14:textId="77777777" w:rsidR="004F37B7" w:rsidRPr="00BE4680" w:rsidRDefault="004F37B7" w:rsidP="00BE4680">
      <w:pPr>
        <w:spacing w:line="360" w:lineRule="auto"/>
        <w:rPr>
          <w:rFonts w:ascii="Times New Roman" w:hAnsi="Times New Roman" w:cs="Times New Roman"/>
          <w:b/>
          <w:sz w:val="24"/>
          <w:szCs w:val="24"/>
        </w:rPr>
      </w:pPr>
    </w:p>
    <w:p w14:paraId="135DB82E" w14:textId="2BF9667D" w:rsidR="005D2BD6" w:rsidRDefault="007D7147" w:rsidP="00BE4680">
      <w:pPr>
        <w:autoSpaceDE w:val="0"/>
        <w:autoSpaceDN w:val="0"/>
        <w:adjustRightInd w:val="0"/>
        <w:spacing w:line="360" w:lineRule="auto"/>
        <w:ind w:firstLine="360"/>
        <w:rPr>
          <w:rFonts w:ascii="Times New Roman" w:eastAsia="FangSong" w:hAnsi="Times New Roman" w:cs="Times New Roman"/>
          <w:color w:val="1E1E1E"/>
          <w:sz w:val="24"/>
          <w:szCs w:val="24"/>
        </w:rPr>
      </w:pPr>
      <w:r>
        <w:rPr>
          <w:rFonts w:ascii="Times New Roman" w:eastAsia="FangSong" w:hAnsi="Times New Roman" w:cs="Times New Roman"/>
          <w:color w:val="1E1E1E"/>
          <w:sz w:val="24"/>
          <w:szCs w:val="24"/>
        </w:rPr>
        <w:lastRenderedPageBreak/>
        <w:t>Particularly i</w:t>
      </w:r>
      <w:r w:rsidR="00ED2FDF">
        <w:rPr>
          <w:rFonts w:ascii="Times New Roman" w:eastAsia="FangSong" w:hAnsi="Times New Roman" w:cs="Times New Roman"/>
          <w:color w:val="1E1E1E"/>
          <w:sz w:val="24"/>
          <w:szCs w:val="24"/>
        </w:rPr>
        <w:t>n t</w:t>
      </w:r>
      <w:r w:rsidR="005D2BD6" w:rsidRPr="00321E87">
        <w:rPr>
          <w:rFonts w:ascii="Times New Roman" w:eastAsia="FangSong" w:hAnsi="Times New Roman" w:cs="Times New Roman"/>
          <w:color w:val="1E1E1E"/>
          <w:sz w:val="24"/>
          <w:szCs w:val="24"/>
        </w:rPr>
        <w:t xml:space="preserve">he areas </w:t>
      </w:r>
      <w:r w:rsidR="006D56DD">
        <w:rPr>
          <w:rFonts w:ascii="Times New Roman" w:eastAsia="FangSong" w:hAnsi="Times New Roman" w:cs="Times New Roman"/>
          <w:color w:val="1E1E1E"/>
          <w:sz w:val="24"/>
          <w:szCs w:val="24"/>
        </w:rPr>
        <w:t xml:space="preserve">within the QMNP </w:t>
      </w:r>
      <w:r w:rsidR="005D2BD6" w:rsidRPr="00321E87">
        <w:rPr>
          <w:rFonts w:ascii="Times New Roman" w:eastAsia="FangSong" w:hAnsi="Times New Roman" w:cs="Times New Roman"/>
          <w:color w:val="1E1E1E"/>
          <w:sz w:val="24"/>
          <w:szCs w:val="24"/>
        </w:rPr>
        <w:t xml:space="preserve">where livestock </w:t>
      </w:r>
      <w:r w:rsidR="00ED2FDF">
        <w:rPr>
          <w:rFonts w:ascii="Times New Roman" w:eastAsia="FangSong" w:hAnsi="Times New Roman" w:cs="Times New Roman"/>
          <w:color w:val="1E1E1E"/>
          <w:sz w:val="24"/>
          <w:szCs w:val="24"/>
        </w:rPr>
        <w:t xml:space="preserve">activities take place, </w:t>
      </w:r>
      <w:r w:rsidR="005D2BD6" w:rsidRPr="00321E87">
        <w:rPr>
          <w:rFonts w:ascii="Times New Roman" w:eastAsia="FangSong" w:hAnsi="Times New Roman" w:cs="Times New Roman"/>
          <w:color w:val="1E1E1E"/>
          <w:sz w:val="24"/>
          <w:szCs w:val="24"/>
        </w:rPr>
        <w:t>conflict between human</w:t>
      </w:r>
      <w:r w:rsidR="006B2528">
        <w:rPr>
          <w:rFonts w:ascii="Times New Roman" w:eastAsia="FangSong" w:hAnsi="Times New Roman" w:cs="Times New Roman"/>
          <w:color w:val="1E1E1E"/>
          <w:sz w:val="24"/>
          <w:szCs w:val="24"/>
        </w:rPr>
        <w:t>s</w:t>
      </w:r>
      <w:r w:rsidR="005D2BD6" w:rsidRPr="00321E87">
        <w:rPr>
          <w:rFonts w:ascii="Times New Roman" w:eastAsia="FangSong" w:hAnsi="Times New Roman" w:cs="Times New Roman"/>
          <w:color w:val="1E1E1E"/>
          <w:sz w:val="24"/>
          <w:szCs w:val="24"/>
        </w:rPr>
        <w:t xml:space="preserve"> and wildlife has become a common problem. The following measures can help alleviate the adverse impact of human animal conflict on local residents</w:t>
      </w:r>
      <w:r w:rsidR="00ED2FDF">
        <w:rPr>
          <w:rFonts w:ascii="Times New Roman" w:eastAsia="FangSong" w:hAnsi="Times New Roman" w:cs="Times New Roman"/>
          <w:color w:val="1E1E1E"/>
          <w:sz w:val="24"/>
          <w:szCs w:val="24"/>
        </w:rPr>
        <w:t xml:space="preserve"> and wildlife alike.</w:t>
      </w:r>
    </w:p>
    <w:p w14:paraId="48006362" w14:textId="77777777" w:rsidR="00FB39D7" w:rsidRPr="006318E4" w:rsidRDefault="00FB39D7" w:rsidP="006318E4">
      <w:pPr>
        <w:autoSpaceDE w:val="0"/>
        <w:autoSpaceDN w:val="0"/>
        <w:adjustRightInd w:val="0"/>
        <w:spacing w:line="360" w:lineRule="auto"/>
        <w:rPr>
          <w:rFonts w:ascii="Times New Roman" w:eastAsia="FangSong" w:hAnsi="Times New Roman" w:cs="Times New Roman"/>
          <w:color w:val="1E1E1E"/>
          <w:sz w:val="24"/>
          <w:szCs w:val="24"/>
        </w:rPr>
      </w:pPr>
    </w:p>
    <w:p w14:paraId="37E6795E" w14:textId="19DD8954" w:rsidR="00FB39D7" w:rsidRPr="00BE4680" w:rsidRDefault="006427B4" w:rsidP="00BE4680">
      <w:pPr>
        <w:pStyle w:val="a3"/>
        <w:numPr>
          <w:ilvl w:val="0"/>
          <w:numId w:val="80"/>
        </w:numPr>
        <w:spacing w:line="360" w:lineRule="auto"/>
        <w:ind w:firstLineChars="0"/>
        <w:rPr>
          <w:rFonts w:ascii="Times New Roman" w:hAnsi="Times New Roman" w:cs="Times New Roman"/>
          <w:sz w:val="24"/>
          <w:szCs w:val="24"/>
        </w:rPr>
      </w:pPr>
      <w:r>
        <w:rPr>
          <w:rFonts w:ascii="Times New Roman" w:eastAsia="FangSong" w:hAnsi="Times New Roman" w:cs="Times New Roman"/>
          <w:color w:val="1E1E1E"/>
          <w:sz w:val="24"/>
          <w:szCs w:val="24"/>
          <w:u w:val="single"/>
        </w:rPr>
        <w:t>Continued implementation</w:t>
      </w:r>
      <w:r w:rsidRPr="00BE4680">
        <w:rPr>
          <w:rFonts w:ascii="Times New Roman" w:eastAsia="FangSong" w:hAnsi="Times New Roman" w:cs="Times New Roman"/>
          <w:color w:val="1E1E1E"/>
          <w:sz w:val="24"/>
          <w:szCs w:val="24"/>
          <w:u w:val="single"/>
        </w:rPr>
        <w:t xml:space="preserve"> </w:t>
      </w:r>
      <w:r>
        <w:rPr>
          <w:rFonts w:ascii="Times New Roman" w:eastAsia="FangSong" w:hAnsi="Times New Roman" w:cs="Times New Roman"/>
          <w:color w:val="1E1E1E"/>
          <w:sz w:val="24"/>
          <w:szCs w:val="24"/>
          <w:u w:val="single"/>
        </w:rPr>
        <w:t xml:space="preserve">of </w:t>
      </w:r>
      <w:r w:rsidR="005D2BD6" w:rsidRPr="00BE4680">
        <w:rPr>
          <w:rFonts w:ascii="Times New Roman" w:eastAsia="FangSong" w:hAnsi="Times New Roman" w:cs="Times New Roman"/>
          <w:color w:val="1E1E1E"/>
          <w:sz w:val="24"/>
          <w:szCs w:val="24"/>
          <w:u w:val="single"/>
        </w:rPr>
        <w:t>compensation for wildlife</w:t>
      </w:r>
      <w:r w:rsidR="006B2528">
        <w:rPr>
          <w:rFonts w:ascii="Times New Roman" w:eastAsia="FangSong" w:hAnsi="Times New Roman" w:cs="Times New Roman"/>
          <w:color w:val="1E1E1E"/>
          <w:sz w:val="24"/>
          <w:szCs w:val="24"/>
          <w:u w:val="single"/>
        </w:rPr>
        <w:t>-caused</w:t>
      </w:r>
      <w:r w:rsidR="005D2BD6" w:rsidRPr="00BE4680">
        <w:rPr>
          <w:rFonts w:ascii="Times New Roman" w:eastAsia="FangSong" w:hAnsi="Times New Roman" w:cs="Times New Roman"/>
          <w:color w:val="1E1E1E"/>
          <w:sz w:val="24"/>
          <w:szCs w:val="24"/>
          <w:u w:val="single"/>
        </w:rPr>
        <w:t xml:space="preserve"> accident and injury</w:t>
      </w:r>
      <w:r w:rsidR="00FB39D7" w:rsidRPr="00BE4680">
        <w:rPr>
          <w:rFonts w:ascii="Times New Roman" w:eastAsia="FangSong" w:hAnsi="Times New Roman" w:cs="Times New Roman"/>
          <w:color w:val="1E1E1E"/>
          <w:sz w:val="24"/>
          <w:szCs w:val="24"/>
        </w:rPr>
        <w:t xml:space="preserve">: </w:t>
      </w:r>
      <w:r w:rsidR="005D2BD6" w:rsidRPr="00BE4680">
        <w:rPr>
          <w:rFonts w:ascii="Times New Roman" w:hAnsi="Times New Roman" w:cs="Times New Roman"/>
          <w:sz w:val="24"/>
          <w:szCs w:val="24"/>
        </w:rPr>
        <w:t xml:space="preserve">In 2012, the Qinghai provincial government issued </w:t>
      </w:r>
      <w:r w:rsidR="00CB7B2C">
        <w:rPr>
          <w:rFonts w:ascii="Times New Roman" w:hAnsi="Times New Roman" w:cs="Times New Roman"/>
          <w:sz w:val="24"/>
          <w:szCs w:val="24"/>
        </w:rPr>
        <w:t xml:space="preserve">compensation </w:t>
      </w:r>
      <w:r w:rsidR="005D2BD6" w:rsidRPr="00BE4680">
        <w:rPr>
          <w:rFonts w:ascii="Times New Roman" w:hAnsi="Times New Roman" w:cs="Times New Roman"/>
          <w:sz w:val="24"/>
          <w:szCs w:val="24"/>
        </w:rPr>
        <w:t>measures for personal and property losses caused by terrestrial wildlife in Qinghai Province by order No. 81</w:t>
      </w:r>
      <w:r w:rsidR="00CB7B2C">
        <w:rPr>
          <w:rFonts w:ascii="Times New Roman" w:hAnsi="Times New Roman" w:cs="Times New Roman"/>
          <w:sz w:val="24"/>
          <w:szCs w:val="24"/>
        </w:rPr>
        <w:t>.</w:t>
      </w:r>
      <w:r w:rsidR="005D2BD6" w:rsidRPr="00BE4680">
        <w:rPr>
          <w:rFonts w:ascii="Times New Roman" w:hAnsi="Times New Roman" w:cs="Times New Roman"/>
          <w:sz w:val="24"/>
          <w:szCs w:val="24"/>
        </w:rPr>
        <w:t xml:space="preserve"> By 2019, 10</w:t>
      </w:r>
      <w:r>
        <w:rPr>
          <w:rFonts w:ascii="Times New Roman" w:hAnsi="Times New Roman" w:cs="Times New Roman"/>
          <w:sz w:val="24"/>
          <w:szCs w:val="24"/>
        </w:rPr>
        <w:t>,</w:t>
      </w:r>
      <w:r w:rsidR="005D2BD6" w:rsidRPr="00BE4680">
        <w:rPr>
          <w:rFonts w:ascii="Times New Roman" w:hAnsi="Times New Roman" w:cs="Times New Roman"/>
          <w:sz w:val="24"/>
          <w:szCs w:val="24"/>
        </w:rPr>
        <w:t>335 cases of compensation for personal and property losses caused by wild animals had been accepted in the province, and the public compensation funds of more than 21 million yuan (excluding insurance compensation funds) had been paid at all levels</w:t>
      </w:r>
      <w:r w:rsidR="00FB39D7" w:rsidRPr="00BE4680">
        <w:rPr>
          <w:rFonts w:ascii="Times New Roman" w:hAnsi="Times New Roman" w:cs="Times New Roman"/>
          <w:sz w:val="24"/>
          <w:szCs w:val="24"/>
        </w:rPr>
        <w:t>.</w:t>
      </w:r>
      <w:r>
        <w:rPr>
          <w:rFonts w:ascii="Times New Roman" w:hAnsi="Times New Roman" w:cs="Times New Roman"/>
          <w:sz w:val="24"/>
          <w:szCs w:val="24"/>
        </w:rPr>
        <w:t xml:space="preserve"> This system must continue in order to mitigate the impacts on livelihood faced by residents within the QMNP.</w:t>
      </w:r>
    </w:p>
    <w:p w14:paraId="2031DC2C" w14:textId="77777777" w:rsidR="00FB39D7" w:rsidRPr="006318E4" w:rsidRDefault="00FB39D7" w:rsidP="00BE4680">
      <w:pPr>
        <w:pStyle w:val="a3"/>
        <w:spacing w:line="360" w:lineRule="auto"/>
        <w:ind w:firstLine="480"/>
        <w:rPr>
          <w:rFonts w:ascii="Times New Roman" w:eastAsia="FangSong" w:hAnsi="Times New Roman" w:cs="Times New Roman"/>
          <w:color w:val="1E1E1E"/>
          <w:sz w:val="24"/>
          <w:szCs w:val="24"/>
          <w:u w:val="single"/>
        </w:rPr>
      </w:pPr>
    </w:p>
    <w:p w14:paraId="2E950581" w14:textId="378E892A" w:rsidR="005D2BD6" w:rsidRPr="00BE4680" w:rsidRDefault="005D2BD6" w:rsidP="00BE4680">
      <w:pPr>
        <w:pStyle w:val="a3"/>
        <w:numPr>
          <w:ilvl w:val="0"/>
          <w:numId w:val="80"/>
        </w:numPr>
        <w:spacing w:line="360" w:lineRule="auto"/>
        <w:ind w:firstLineChars="0"/>
        <w:rPr>
          <w:rFonts w:ascii="Times New Roman" w:hAnsi="Times New Roman" w:cs="Times New Roman"/>
          <w:sz w:val="24"/>
          <w:szCs w:val="24"/>
        </w:rPr>
      </w:pPr>
      <w:r w:rsidRPr="00BE4680">
        <w:rPr>
          <w:rFonts w:ascii="Times New Roman" w:eastAsia="FangSong" w:hAnsi="Times New Roman" w:cs="Times New Roman"/>
          <w:color w:val="1E1E1E"/>
          <w:sz w:val="24"/>
          <w:szCs w:val="24"/>
          <w:u w:val="single"/>
        </w:rPr>
        <w:t xml:space="preserve">Develop </w:t>
      </w:r>
      <w:r w:rsidR="00B12404">
        <w:rPr>
          <w:rFonts w:ascii="Times New Roman" w:eastAsia="FangSong" w:hAnsi="Times New Roman" w:cs="Times New Roman"/>
          <w:color w:val="1E1E1E"/>
          <w:sz w:val="24"/>
          <w:szCs w:val="24"/>
          <w:u w:val="single"/>
        </w:rPr>
        <w:t xml:space="preserve">a </w:t>
      </w:r>
      <w:r w:rsidRPr="00BE4680">
        <w:rPr>
          <w:rFonts w:ascii="Times New Roman" w:eastAsia="FangSong" w:hAnsi="Times New Roman" w:cs="Times New Roman"/>
          <w:color w:val="1E1E1E"/>
          <w:sz w:val="24"/>
          <w:szCs w:val="24"/>
          <w:u w:val="single"/>
        </w:rPr>
        <w:t>Bear and Wolf Proofing Handbook</w:t>
      </w:r>
      <w:r w:rsidR="00FB39D7" w:rsidRPr="00BE4680">
        <w:rPr>
          <w:rFonts w:ascii="Times New Roman" w:eastAsia="FangSong" w:hAnsi="Times New Roman" w:cs="Times New Roman"/>
          <w:color w:val="1E1E1E"/>
          <w:sz w:val="24"/>
          <w:szCs w:val="24"/>
        </w:rPr>
        <w:t xml:space="preserve">: </w:t>
      </w:r>
      <w:r w:rsidRPr="00BE4680">
        <w:rPr>
          <w:rFonts w:ascii="Times New Roman" w:hAnsi="Times New Roman" w:cs="Times New Roman"/>
          <w:sz w:val="24"/>
          <w:szCs w:val="24"/>
        </w:rPr>
        <w:t>C-PAR3 project entrust</w:t>
      </w:r>
      <w:r w:rsidR="005572EE">
        <w:rPr>
          <w:rFonts w:ascii="Times New Roman" w:hAnsi="Times New Roman" w:cs="Times New Roman"/>
          <w:sz w:val="24"/>
          <w:szCs w:val="24"/>
        </w:rPr>
        <w:t>ed</w:t>
      </w:r>
      <w:r w:rsidRPr="00BE4680">
        <w:rPr>
          <w:rFonts w:ascii="Times New Roman" w:hAnsi="Times New Roman" w:cs="Times New Roman"/>
          <w:sz w:val="24"/>
          <w:szCs w:val="24"/>
        </w:rPr>
        <w:t xml:space="preserve"> Snow Environment Ecological </w:t>
      </w:r>
      <w:r w:rsidR="00E63389">
        <w:rPr>
          <w:rFonts w:ascii="Times New Roman" w:hAnsi="Times New Roman" w:cs="Times New Roman"/>
          <w:sz w:val="24"/>
          <w:szCs w:val="24"/>
        </w:rPr>
        <w:t>P</w:t>
      </w:r>
      <w:r w:rsidRPr="00BE4680">
        <w:rPr>
          <w:rFonts w:ascii="Times New Roman" w:hAnsi="Times New Roman" w:cs="Times New Roman"/>
          <w:sz w:val="24"/>
          <w:szCs w:val="24"/>
        </w:rPr>
        <w:t xml:space="preserve">ublicity, Education and Research Center to develop </w:t>
      </w:r>
      <w:r w:rsidR="00B12404">
        <w:rPr>
          <w:rFonts w:ascii="Times New Roman" w:hAnsi="Times New Roman" w:cs="Times New Roman"/>
          <w:sz w:val="24"/>
          <w:szCs w:val="24"/>
        </w:rPr>
        <w:t xml:space="preserve">a </w:t>
      </w:r>
      <w:r w:rsidRPr="00BE4680">
        <w:rPr>
          <w:rFonts w:ascii="Times New Roman" w:hAnsi="Times New Roman" w:cs="Times New Roman"/>
          <w:sz w:val="24"/>
          <w:szCs w:val="24"/>
        </w:rPr>
        <w:t xml:space="preserve">Bear and Wolf Proofing Handbook, </w:t>
      </w:r>
      <w:r w:rsidR="00E63389">
        <w:rPr>
          <w:rFonts w:ascii="Times New Roman" w:hAnsi="Times New Roman" w:cs="Times New Roman"/>
          <w:sz w:val="24"/>
          <w:szCs w:val="24"/>
        </w:rPr>
        <w:t xml:space="preserve">published </w:t>
      </w:r>
      <w:r w:rsidRPr="00BE4680">
        <w:rPr>
          <w:rFonts w:ascii="Times New Roman" w:hAnsi="Times New Roman" w:cs="Times New Roman"/>
          <w:sz w:val="24"/>
          <w:szCs w:val="24"/>
        </w:rPr>
        <w:t>in</w:t>
      </w:r>
      <w:r w:rsidR="00E63389">
        <w:rPr>
          <w:rFonts w:ascii="Times New Roman" w:hAnsi="Times New Roman" w:cs="Times New Roman"/>
          <w:sz w:val="24"/>
          <w:szCs w:val="24"/>
        </w:rPr>
        <w:t xml:space="preserve"> both</w:t>
      </w:r>
      <w:r w:rsidRPr="00BE4680">
        <w:rPr>
          <w:rFonts w:ascii="Times New Roman" w:hAnsi="Times New Roman" w:cs="Times New Roman"/>
          <w:sz w:val="24"/>
          <w:szCs w:val="24"/>
        </w:rPr>
        <w:t xml:space="preserve"> Chinese and Tibetan. The handbook was printed in 17,000 copies</w:t>
      </w:r>
      <w:r w:rsidR="005572EE">
        <w:rPr>
          <w:rFonts w:ascii="Times New Roman" w:hAnsi="Times New Roman" w:cs="Times New Roman"/>
          <w:sz w:val="24"/>
          <w:szCs w:val="24"/>
        </w:rPr>
        <w:t xml:space="preserve"> and </w:t>
      </w:r>
      <w:r w:rsidRPr="00BE4680">
        <w:rPr>
          <w:rFonts w:ascii="Times New Roman" w:hAnsi="Times New Roman" w:cs="Times New Roman"/>
          <w:sz w:val="24"/>
          <w:szCs w:val="24"/>
        </w:rPr>
        <w:t>distribut</w:t>
      </w:r>
      <w:r w:rsidR="005572EE">
        <w:rPr>
          <w:rFonts w:ascii="Times New Roman" w:hAnsi="Times New Roman" w:cs="Times New Roman"/>
          <w:sz w:val="24"/>
          <w:szCs w:val="24"/>
        </w:rPr>
        <w:t>ed</w:t>
      </w:r>
      <w:r w:rsidRPr="00BE4680">
        <w:rPr>
          <w:rFonts w:ascii="Times New Roman" w:hAnsi="Times New Roman" w:cs="Times New Roman"/>
          <w:sz w:val="24"/>
          <w:szCs w:val="24"/>
        </w:rPr>
        <w:t xml:space="preserve"> widely not only to the two PAs but</w:t>
      </w:r>
      <w:r w:rsidR="005572EE">
        <w:rPr>
          <w:rFonts w:ascii="Times New Roman" w:hAnsi="Times New Roman" w:cs="Times New Roman"/>
          <w:sz w:val="24"/>
          <w:szCs w:val="24"/>
        </w:rPr>
        <w:t xml:space="preserve"> to areas</w:t>
      </w:r>
      <w:r w:rsidRPr="00BE4680">
        <w:rPr>
          <w:rFonts w:ascii="Times New Roman" w:hAnsi="Times New Roman" w:cs="Times New Roman"/>
          <w:sz w:val="24"/>
          <w:szCs w:val="24"/>
        </w:rPr>
        <w:t xml:space="preserve"> far beyond </w:t>
      </w:r>
      <w:r w:rsidR="005572EE">
        <w:rPr>
          <w:rFonts w:ascii="Times New Roman" w:hAnsi="Times New Roman" w:cs="Times New Roman"/>
          <w:sz w:val="24"/>
          <w:szCs w:val="24"/>
        </w:rPr>
        <w:t>them</w:t>
      </w:r>
      <w:r w:rsidRPr="00BE4680">
        <w:rPr>
          <w:rFonts w:ascii="Times New Roman" w:hAnsi="Times New Roman" w:cs="Times New Roman"/>
          <w:sz w:val="24"/>
          <w:szCs w:val="24"/>
        </w:rPr>
        <w:t xml:space="preserve"> following the suggestions from QFGB divisions.</w:t>
      </w:r>
      <w:r w:rsidR="00145218">
        <w:rPr>
          <w:rFonts w:ascii="Times New Roman" w:hAnsi="Times New Roman" w:cs="Times New Roman"/>
          <w:sz w:val="24"/>
          <w:szCs w:val="24"/>
        </w:rPr>
        <w:t xml:space="preserve"> Further distribution of this handbook and the production of similar educational materials in the future can help to mitigate avoidable instances of HWC.</w:t>
      </w:r>
    </w:p>
    <w:p w14:paraId="0B3E7FBD" w14:textId="77777777" w:rsidR="00FB39D7" w:rsidRPr="00BE4680" w:rsidRDefault="00FB39D7" w:rsidP="00BE4680">
      <w:pPr>
        <w:pStyle w:val="a3"/>
        <w:spacing w:line="360" w:lineRule="auto"/>
        <w:ind w:firstLine="480"/>
        <w:rPr>
          <w:rFonts w:ascii="Times New Roman" w:hAnsi="Times New Roman" w:cs="Times New Roman"/>
          <w:sz w:val="24"/>
          <w:szCs w:val="24"/>
        </w:rPr>
      </w:pPr>
    </w:p>
    <w:p w14:paraId="0B270EA1" w14:textId="7D924046" w:rsidR="005D2BD6" w:rsidRPr="006318E4" w:rsidRDefault="00903F71" w:rsidP="00BE4680">
      <w:pPr>
        <w:pStyle w:val="a3"/>
        <w:numPr>
          <w:ilvl w:val="0"/>
          <w:numId w:val="80"/>
        </w:numPr>
        <w:spacing w:line="360" w:lineRule="auto"/>
        <w:ind w:firstLineChars="0"/>
        <w:rPr>
          <w:rFonts w:ascii="Times New Roman" w:eastAsia="FangSong" w:hAnsi="Times New Roman" w:cs="Times New Roman"/>
          <w:color w:val="1E1E1E"/>
          <w:sz w:val="24"/>
          <w:szCs w:val="24"/>
        </w:rPr>
      </w:pPr>
      <w:r>
        <w:rPr>
          <w:rFonts w:ascii="Times New Roman" w:eastAsia="FangSong" w:hAnsi="Times New Roman" w:cs="Times New Roman"/>
          <w:color w:val="1E1E1E"/>
          <w:sz w:val="24"/>
          <w:szCs w:val="24"/>
          <w:u w:val="single"/>
        </w:rPr>
        <w:t>W</w:t>
      </w:r>
      <w:r w:rsidR="005D2BD6" w:rsidRPr="00BE4680">
        <w:rPr>
          <w:rFonts w:ascii="Times New Roman" w:eastAsia="FangSong" w:hAnsi="Times New Roman" w:cs="Times New Roman"/>
          <w:color w:val="1E1E1E"/>
          <w:sz w:val="24"/>
          <w:szCs w:val="24"/>
          <w:u w:val="single"/>
        </w:rPr>
        <w:t>orkshop</w:t>
      </w:r>
      <w:r>
        <w:rPr>
          <w:rFonts w:ascii="Times New Roman" w:eastAsia="FangSong" w:hAnsi="Times New Roman" w:cs="Times New Roman"/>
          <w:color w:val="1E1E1E"/>
          <w:sz w:val="24"/>
          <w:szCs w:val="24"/>
          <w:u w:val="single"/>
        </w:rPr>
        <w:t>s</w:t>
      </w:r>
      <w:r w:rsidR="005D2BD6" w:rsidRPr="00BE4680">
        <w:rPr>
          <w:rFonts w:ascii="Times New Roman" w:eastAsia="FangSong" w:hAnsi="Times New Roman" w:cs="Times New Roman"/>
          <w:color w:val="1E1E1E"/>
          <w:sz w:val="24"/>
          <w:szCs w:val="24"/>
          <w:u w:val="single"/>
        </w:rPr>
        <w:t xml:space="preserve"> on HWC to discuss relevant countermeasures</w:t>
      </w:r>
      <w:r w:rsidR="00FB39D7" w:rsidRPr="00BE4680">
        <w:rPr>
          <w:rFonts w:ascii="Times New Roman" w:eastAsia="FangSong" w:hAnsi="Times New Roman" w:cs="Times New Roman"/>
          <w:color w:val="1E1E1E"/>
          <w:sz w:val="24"/>
          <w:szCs w:val="24"/>
          <w:u w:val="single"/>
        </w:rPr>
        <w:t xml:space="preserve">: </w:t>
      </w:r>
      <w:r w:rsidR="005D2BD6" w:rsidRPr="00BE4680">
        <w:rPr>
          <w:rFonts w:ascii="Times New Roman" w:eastAsia="FangSong" w:hAnsi="Times New Roman" w:cs="Times New Roman"/>
          <w:color w:val="1E1E1E"/>
          <w:sz w:val="24"/>
          <w:szCs w:val="24"/>
        </w:rPr>
        <w:t xml:space="preserve">One joint workshop on HWC governance and capacity development was held from 5th -9th July </w:t>
      </w:r>
      <w:r w:rsidR="00643DC1">
        <w:rPr>
          <w:rFonts w:ascii="Times New Roman" w:eastAsia="FangSong" w:hAnsi="Times New Roman" w:cs="Times New Roman" w:hint="eastAsia"/>
          <w:color w:val="1E1E1E"/>
          <w:sz w:val="24"/>
          <w:szCs w:val="24"/>
        </w:rPr>
        <w:t>of</w:t>
      </w:r>
      <w:r w:rsidR="00643DC1">
        <w:rPr>
          <w:rFonts w:ascii="Times New Roman" w:eastAsia="FangSong" w:hAnsi="Times New Roman" w:cs="Times New Roman"/>
          <w:color w:val="1E1E1E"/>
          <w:sz w:val="24"/>
          <w:szCs w:val="24"/>
        </w:rPr>
        <w:t xml:space="preserve"> 2021 </w:t>
      </w:r>
      <w:r w:rsidR="005D2BD6" w:rsidRPr="00BE4680">
        <w:rPr>
          <w:rFonts w:ascii="Times New Roman" w:eastAsia="FangSong" w:hAnsi="Times New Roman" w:cs="Times New Roman"/>
          <w:color w:val="1E1E1E"/>
          <w:sz w:val="24"/>
          <w:szCs w:val="24"/>
        </w:rPr>
        <w:t xml:space="preserve">in Xinning City by Qinghai and Gansu GEF projects together. The participating experts conducted in-depth exchanges and discussions on the progress of human animal conflict management in Gansu and Qinghai provinces, </w:t>
      </w:r>
      <w:r w:rsidR="00B12404">
        <w:rPr>
          <w:rFonts w:ascii="Times New Roman" w:eastAsia="FangSong" w:hAnsi="Times New Roman" w:cs="Times New Roman"/>
          <w:color w:val="1E1E1E"/>
          <w:sz w:val="24"/>
          <w:szCs w:val="24"/>
        </w:rPr>
        <w:t>along</w:t>
      </w:r>
      <w:r w:rsidR="00B12404" w:rsidRPr="00BE4680">
        <w:rPr>
          <w:rFonts w:ascii="Times New Roman" w:eastAsia="FangSong" w:hAnsi="Times New Roman" w:cs="Times New Roman"/>
          <w:color w:val="1E1E1E"/>
          <w:sz w:val="24"/>
          <w:szCs w:val="24"/>
        </w:rPr>
        <w:t xml:space="preserve"> </w:t>
      </w:r>
      <w:r w:rsidR="005D2BD6" w:rsidRPr="00BE4680">
        <w:rPr>
          <w:rFonts w:ascii="Times New Roman" w:eastAsia="FangSong" w:hAnsi="Times New Roman" w:cs="Times New Roman"/>
          <w:color w:val="1E1E1E"/>
          <w:sz w:val="24"/>
          <w:szCs w:val="24"/>
        </w:rPr>
        <w:t xml:space="preserve">with their </w:t>
      </w:r>
      <w:r w:rsidR="00B12404">
        <w:rPr>
          <w:rFonts w:ascii="Times New Roman" w:eastAsia="FangSong" w:hAnsi="Times New Roman" w:cs="Times New Roman"/>
          <w:color w:val="1E1E1E"/>
          <w:sz w:val="24"/>
          <w:szCs w:val="24"/>
        </w:rPr>
        <w:t xml:space="preserve">general discussions of their </w:t>
      </w:r>
      <w:r w:rsidR="005D2BD6" w:rsidRPr="00BE4680">
        <w:rPr>
          <w:rFonts w:ascii="Times New Roman" w:eastAsia="FangSong" w:hAnsi="Times New Roman" w:cs="Times New Roman"/>
          <w:color w:val="1E1E1E"/>
          <w:sz w:val="24"/>
          <w:szCs w:val="24"/>
        </w:rPr>
        <w:t>respective experience in the field of HWC.</w:t>
      </w:r>
      <w:r>
        <w:rPr>
          <w:rFonts w:ascii="Times New Roman" w:eastAsia="FangSong" w:hAnsi="Times New Roman" w:cs="Times New Roman"/>
          <w:color w:val="1E1E1E"/>
          <w:sz w:val="24"/>
          <w:szCs w:val="24"/>
        </w:rPr>
        <w:t xml:space="preserve"> Continuing to conduct similar workshops can aid in identifying and managing the impacts of HWC as they develop throughout the project’s lifecycle.</w:t>
      </w:r>
    </w:p>
    <w:p w14:paraId="58E94324" w14:textId="77777777" w:rsidR="00FB39D7" w:rsidRPr="00BE4680" w:rsidRDefault="00FB39D7" w:rsidP="00BE4680">
      <w:pPr>
        <w:pStyle w:val="a3"/>
        <w:spacing w:line="360" w:lineRule="auto"/>
        <w:ind w:left="720" w:firstLineChars="0" w:firstLine="0"/>
        <w:rPr>
          <w:rFonts w:ascii="Times New Roman" w:eastAsia="FangSong" w:hAnsi="Times New Roman" w:cs="Times New Roman"/>
          <w:color w:val="1E1E1E"/>
          <w:sz w:val="24"/>
          <w:szCs w:val="24"/>
        </w:rPr>
      </w:pPr>
    </w:p>
    <w:p w14:paraId="76E335F9" w14:textId="3D50440E" w:rsidR="005D2BD6" w:rsidRPr="006318E4" w:rsidRDefault="005D2BD6" w:rsidP="00BE4680">
      <w:pPr>
        <w:pStyle w:val="a3"/>
        <w:numPr>
          <w:ilvl w:val="0"/>
          <w:numId w:val="80"/>
        </w:numPr>
        <w:spacing w:line="360" w:lineRule="auto"/>
        <w:ind w:firstLineChars="0"/>
        <w:rPr>
          <w:rFonts w:ascii="Times New Roman" w:eastAsia="FangSong" w:hAnsi="Times New Roman" w:cs="Times New Roman"/>
          <w:color w:val="1E1E1E"/>
          <w:sz w:val="24"/>
          <w:szCs w:val="24"/>
        </w:rPr>
      </w:pPr>
      <w:r w:rsidRPr="00BE4680">
        <w:rPr>
          <w:rFonts w:ascii="Times New Roman" w:eastAsia="FangSong" w:hAnsi="Times New Roman" w:cs="Times New Roman"/>
          <w:color w:val="1E1E1E"/>
          <w:sz w:val="24"/>
          <w:szCs w:val="24"/>
          <w:u w:val="single"/>
        </w:rPr>
        <w:t xml:space="preserve">Supplement feeding for </w:t>
      </w:r>
      <w:r w:rsidRPr="00BE4680">
        <w:rPr>
          <w:rFonts w:ascii="Times New Roman" w:eastAsia="FangSong" w:hAnsi="Times New Roman" w:cs="Times New Roman"/>
          <w:i/>
          <w:color w:val="1E1E1E"/>
          <w:sz w:val="24"/>
          <w:szCs w:val="24"/>
          <w:u w:val="single"/>
        </w:rPr>
        <w:t>przewalskii gazelle</w:t>
      </w:r>
      <w:r w:rsidRPr="00BE4680">
        <w:rPr>
          <w:rFonts w:ascii="Times New Roman" w:eastAsia="FangSong" w:hAnsi="Times New Roman" w:cs="Times New Roman"/>
          <w:color w:val="1E1E1E"/>
          <w:sz w:val="24"/>
          <w:szCs w:val="24"/>
          <w:u w:val="single"/>
        </w:rPr>
        <w:t xml:space="preserve"> in winter</w:t>
      </w:r>
      <w:r w:rsidR="00FB39D7" w:rsidRPr="006318E4">
        <w:rPr>
          <w:rFonts w:ascii="Times New Roman" w:eastAsia="FangSong" w:hAnsi="Times New Roman" w:cs="Times New Roman"/>
          <w:color w:val="1E1E1E"/>
          <w:sz w:val="24"/>
          <w:szCs w:val="24"/>
        </w:rPr>
        <w:t xml:space="preserve">: </w:t>
      </w:r>
      <w:r w:rsidRPr="00BE4680">
        <w:rPr>
          <w:rFonts w:ascii="Times New Roman" w:eastAsia="FangSong" w:hAnsi="Times New Roman" w:cs="Times New Roman"/>
          <w:color w:val="1E1E1E"/>
          <w:sz w:val="24"/>
          <w:szCs w:val="24"/>
        </w:rPr>
        <w:t xml:space="preserve">Every winter, there is a shortage of grass around Qinghai Lake. It is difficult for </w:t>
      </w:r>
      <w:r w:rsidRPr="00BE4680">
        <w:rPr>
          <w:rFonts w:ascii="Times New Roman" w:eastAsia="FangSong" w:hAnsi="Times New Roman" w:cs="Times New Roman"/>
          <w:i/>
          <w:color w:val="1E1E1E"/>
          <w:sz w:val="24"/>
          <w:szCs w:val="24"/>
        </w:rPr>
        <w:t>przewalskii gazelle</w:t>
      </w:r>
      <w:r w:rsidRPr="00BE4680">
        <w:rPr>
          <w:rFonts w:ascii="Times New Roman" w:eastAsia="FangSong" w:hAnsi="Times New Roman" w:cs="Times New Roman"/>
          <w:color w:val="1E1E1E"/>
          <w:sz w:val="24"/>
          <w:szCs w:val="24"/>
        </w:rPr>
        <w:t xml:space="preserve"> to find food due to factors </w:t>
      </w:r>
      <w:r w:rsidRPr="00BE4680">
        <w:rPr>
          <w:rFonts w:ascii="Times New Roman" w:eastAsia="FangSong" w:hAnsi="Times New Roman" w:cs="Times New Roman"/>
          <w:color w:val="1E1E1E"/>
          <w:sz w:val="24"/>
          <w:szCs w:val="24"/>
        </w:rPr>
        <w:lastRenderedPageBreak/>
        <w:t xml:space="preserve">such as snowfall and herdsmen </w:t>
      </w:r>
      <w:r w:rsidR="00EB60AA">
        <w:rPr>
          <w:rFonts w:ascii="Times New Roman" w:eastAsia="FangSong" w:hAnsi="Times New Roman" w:cs="Times New Roman"/>
          <w:color w:val="1E1E1E"/>
          <w:sz w:val="24"/>
          <w:szCs w:val="24"/>
        </w:rPr>
        <w:t>migration</w:t>
      </w:r>
      <w:r w:rsidRPr="00BE4680">
        <w:rPr>
          <w:rFonts w:ascii="Times New Roman" w:eastAsia="FangSong" w:hAnsi="Times New Roman" w:cs="Times New Roman"/>
          <w:color w:val="1E1E1E"/>
          <w:sz w:val="24"/>
          <w:szCs w:val="24"/>
        </w:rPr>
        <w:t>. The local government has actively taken measures to ensure that the</w:t>
      </w:r>
      <w:r w:rsidRPr="00BE4680">
        <w:rPr>
          <w:rFonts w:ascii="Times New Roman" w:eastAsia="FangSong" w:hAnsi="Times New Roman" w:cs="Times New Roman"/>
          <w:i/>
          <w:color w:val="1E1E1E"/>
          <w:sz w:val="24"/>
          <w:szCs w:val="24"/>
        </w:rPr>
        <w:t xml:space="preserve"> przewalskii gazelle</w:t>
      </w:r>
      <w:r w:rsidRPr="00BE4680">
        <w:rPr>
          <w:rFonts w:ascii="Times New Roman" w:eastAsia="FangSong" w:hAnsi="Times New Roman" w:cs="Times New Roman"/>
          <w:color w:val="1E1E1E"/>
          <w:sz w:val="24"/>
          <w:szCs w:val="24"/>
        </w:rPr>
        <w:t xml:space="preserve"> can survive the spring famine and </w:t>
      </w:r>
      <w:r w:rsidR="00EB60AA">
        <w:rPr>
          <w:rFonts w:ascii="Times New Roman" w:eastAsia="FangSong" w:hAnsi="Times New Roman" w:cs="Times New Roman"/>
          <w:color w:val="1E1E1E"/>
          <w:sz w:val="24"/>
          <w:szCs w:val="24"/>
        </w:rPr>
        <w:t xml:space="preserve">to </w:t>
      </w:r>
      <w:r w:rsidRPr="00BE4680">
        <w:rPr>
          <w:rFonts w:ascii="Times New Roman" w:eastAsia="FangSong" w:hAnsi="Times New Roman" w:cs="Times New Roman"/>
          <w:color w:val="1E1E1E"/>
          <w:sz w:val="24"/>
          <w:szCs w:val="24"/>
        </w:rPr>
        <w:t xml:space="preserve">alleviate the competition between the </w:t>
      </w:r>
      <w:r w:rsidRPr="00BE4680">
        <w:rPr>
          <w:rFonts w:ascii="Times New Roman" w:eastAsia="FangSong" w:hAnsi="Times New Roman" w:cs="Times New Roman"/>
          <w:i/>
          <w:color w:val="1E1E1E"/>
          <w:sz w:val="24"/>
          <w:szCs w:val="24"/>
        </w:rPr>
        <w:t>przewalskii gazelle</w:t>
      </w:r>
      <w:r w:rsidRPr="00BE4680">
        <w:rPr>
          <w:rFonts w:ascii="Times New Roman" w:eastAsia="FangSong" w:hAnsi="Times New Roman" w:cs="Times New Roman"/>
          <w:color w:val="1E1E1E"/>
          <w:sz w:val="24"/>
          <w:szCs w:val="24"/>
        </w:rPr>
        <w:t xml:space="preserve"> and the livestock of herdsmen. C-PAR3 also purchased 154.05 tons of winter supplementary feed</w:t>
      </w:r>
      <w:r w:rsidR="00B12404">
        <w:rPr>
          <w:rFonts w:ascii="Times New Roman" w:eastAsia="FangSong" w:hAnsi="Times New Roman" w:cs="Times New Roman"/>
          <w:color w:val="1E1E1E"/>
          <w:sz w:val="24"/>
          <w:szCs w:val="24"/>
        </w:rPr>
        <w:t xml:space="preserve"> for</w:t>
      </w:r>
      <w:r w:rsidRPr="00BE4680">
        <w:rPr>
          <w:rFonts w:ascii="Times New Roman" w:eastAsia="FangSong" w:hAnsi="Times New Roman" w:cs="Times New Roman"/>
          <w:color w:val="1E1E1E"/>
          <w:sz w:val="24"/>
          <w:szCs w:val="24"/>
        </w:rPr>
        <w:t xml:space="preserve"> </w:t>
      </w:r>
      <w:r w:rsidRPr="00BE4680">
        <w:rPr>
          <w:rFonts w:ascii="Times New Roman" w:eastAsia="FangSong" w:hAnsi="Times New Roman" w:cs="Times New Roman"/>
          <w:i/>
          <w:color w:val="1E1E1E"/>
          <w:sz w:val="24"/>
          <w:szCs w:val="24"/>
        </w:rPr>
        <w:t>przewalskii gazelle</w:t>
      </w:r>
      <w:r w:rsidRPr="00BE4680">
        <w:rPr>
          <w:rFonts w:ascii="Times New Roman" w:eastAsia="FangSong" w:hAnsi="Times New Roman" w:cs="Times New Roman"/>
          <w:color w:val="1E1E1E"/>
          <w:sz w:val="24"/>
          <w:szCs w:val="24"/>
        </w:rPr>
        <w:t xml:space="preserve"> in 2019, with a value of 285</w:t>
      </w:r>
      <w:r w:rsidR="00814C1A">
        <w:rPr>
          <w:rFonts w:ascii="Times New Roman" w:eastAsia="FangSong" w:hAnsi="Times New Roman" w:cs="Times New Roman"/>
          <w:color w:val="1E1E1E"/>
          <w:sz w:val="24"/>
          <w:szCs w:val="24"/>
        </w:rPr>
        <w:t>,</w:t>
      </w:r>
      <w:r w:rsidRPr="00BE4680">
        <w:rPr>
          <w:rFonts w:ascii="Times New Roman" w:eastAsia="FangSong" w:hAnsi="Times New Roman" w:cs="Times New Roman"/>
          <w:color w:val="1E1E1E"/>
          <w:sz w:val="24"/>
          <w:szCs w:val="24"/>
        </w:rPr>
        <w:t>000 yuan. In 2021, 53 tons of concentrate and 103 tons of oat grass were purchased with a value of 368</w:t>
      </w:r>
      <w:r w:rsidR="00814C1A">
        <w:rPr>
          <w:rFonts w:ascii="Times New Roman" w:eastAsia="FangSong" w:hAnsi="Times New Roman" w:cs="Times New Roman"/>
          <w:color w:val="1E1E1E"/>
          <w:sz w:val="24"/>
          <w:szCs w:val="24"/>
        </w:rPr>
        <w:t>,</w:t>
      </w:r>
      <w:r w:rsidRPr="00BE4680">
        <w:rPr>
          <w:rFonts w:ascii="Times New Roman" w:eastAsia="FangSong" w:hAnsi="Times New Roman" w:cs="Times New Roman"/>
          <w:color w:val="1E1E1E"/>
          <w:sz w:val="24"/>
          <w:szCs w:val="24"/>
        </w:rPr>
        <w:t>500 yuan.</w:t>
      </w:r>
    </w:p>
    <w:p w14:paraId="656A2AEC" w14:textId="65E7E1CC" w:rsidR="004F1E76" w:rsidRDefault="004F1E76" w:rsidP="004F1E76">
      <w:pPr>
        <w:spacing w:line="360" w:lineRule="auto"/>
        <w:rPr>
          <w:rFonts w:ascii="Times New Roman" w:eastAsia="FangSong" w:hAnsi="Times New Roman" w:cs="Times New Roman"/>
          <w:color w:val="1E1E1E"/>
          <w:sz w:val="24"/>
          <w:szCs w:val="24"/>
        </w:rPr>
      </w:pPr>
    </w:p>
    <w:tbl>
      <w:tblPr>
        <w:tblStyle w:val="ae"/>
        <w:tblW w:w="0" w:type="auto"/>
        <w:tblInd w:w="0" w:type="dxa"/>
        <w:tblLook w:val="04A0" w:firstRow="1" w:lastRow="0" w:firstColumn="1" w:lastColumn="0" w:noHBand="0" w:noVBand="1"/>
      </w:tblPr>
      <w:tblGrid>
        <w:gridCol w:w="2242"/>
        <w:gridCol w:w="2673"/>
        <w:gridCol w:w="2231"/>
        <w:gridCol w:w="2204"/>
      </w:tblGrid>
      <w:tr w:rsidR="004F1E76" w:rsidRPr="004F1E76" w14:paraId="0A7CA014" w14:textId="77777777" w:rsidTr="00C5252E">
        <w:tc>
          <w:tcPr>
            <w:tcW w:w="2242" w:type="dxa"/>
            <w:shd w:val="clear" w:color="auto" w:fill="D9D9D9" w:themeFill="background1" w:themeFillShade="D9"/>
          </w:tcPr>
          <w:p w14:paraId="249C03F6" w14:textId="77777777" w:rsidR="004F1E76" w:rsidRPr="00BE4680" w:rsidRDefault="004F1E76" w:rsidP="00E0759E">
            <w:pPr>
              <w:spacing w:line="360" w:lineRule="auto"/>
              <w:rPr>
                <w:rFonts w:ascii="Times New Roman" w:eastAsia="FangSong" w:hAnsi="Times New Roman"/>
                <w:b/>
                <w:bCs/>
                <w:color w:val="1E1E1E"/>
              </w:rPr>
            </w:pPr>
            <w:r w:rsidRPr="00BE4680">
              <w:rPr>
                <w:rFonts w:ascii="Times New Roman" w:eastAsia="FangSong" w:hAnsi="Times New Roman"/>
                <w:b/>
                <w:bCs/>
                <w:color w:val="1E1E1E"/>
                <w:sz w:val="21"/>
                <w:szCs w:val="22"/>
              </w:rPr>
              <w:t>Risk(s)</w:t>
            </w:r>
          </w:p>
        </w:tc>
        <w:tc>
          <w:tcPr>
            <w:tcW w:w="2673" w:type="dxa"/>
            <w:shd w:val="clear" w:color="auto" w:fill="D9D9D9" w:themeFill="background1" w:themeFillShade="D9"/>
          </w:tcPr>
          <w:p w14:paraId="1050C465" w14:textId="77777777" w:rsidR="004F1E76" w:rsidRPr="00BE4680" w:rsidRDefault="004F1E76" w:rsidP="00E0759E">
            <w:pPr>
              <w:spacing w:line="360" w:lineRule="auto"/>
              <w:rPr>
                <w:rFonts w:ascii="Times New Roman" w:eastAsia="FangSong" w:hAnsi="Times New Roman"/>
                <w:b/>
                <w:bCs/>
                <w:color w:val="1E1E1E"/>
              </w:rPr>
            </w:pPr>
            <w:r w:rsidRPr="00BE4680">
              <w:rPr>
                <w:rFonts w:ascii="Times New Roman" w:eastAsia="FangSong" w:hAnsi="Times New Roman"/>
                <w:b/>
                <w:bCs/>
                <w:color w:val="1E1E1E"/>
                <w:sz w:val="21"/>
                <w:szCs w:val="22"/>
              </w:rPr>
              <w:t xml:space="preserve">Mitigation/Control Activity  </w:t>
            </w:r>
          </w:p>
        </w:tc>
        <w:tc>
          <w:tcPr>
            <w:tcW w:w="2231" w:type="dxa"/>
            <w:shd w:val="clear" w:color="auto" w:fill="D9D9D9" w:themeFill="background1" w:themeFillShade="D9"/>
          </w:tcPr>
          <w:p w14:paraId="058B09DF" w14:textId="77777777" w:rsidR="004F1E76" w:rsidRPr="00BE4680" w:rsidRDefault="004F1E76" w:rsidP="00E0759E">
            <w:pPr>
              <w:spacing w:line="360" w:lineRule="auto"/>
              <w:jc w:val="left"/>
              <w:rPr>
                <w:rFonts w:ascii="Times New Roman" w:eastAsia="FangSong" w:hAnsi="Times New Roman"/>
                <w:b/>
                <w:bCs/>
                <w:color w:val="1E1E1E"/>
              </w:rPr>
            </w:pPr>
            <w:r w:rsidRPr="00BE4680">
              <w:rPr>
                <w:rFonts w:ascii="Times New Roman" w:eastAsia="FangSong" w:hAnsi="Times New Roman"/>
                <w:b/>
                <w:bCs/>
                <w:color w:val="1E1E1E"/>
                <w:sz w:val="21"/>
                <w:szCs w:val="22"/>
              </w:rPr>
              <w:t>Monitoring (indicators and reporting)</w:t>
            </w:r>
          </w:p>
        </w:tc>
        <w:tc>
          <w:tcPr>
            <w:tcW w:w="2204" w:type="dxa"/>
            <w:shd w:val="clear" w:color="auto" w:fill="D9D9D9" w:themeFill="background1" w:themeFillShade="D9"/>
          </w:tcPr>
          <w:p w14:paraId="420665CF" w14:textId="77777777" w:rsidR="004F1E76" w:rsidRPr="00BE4680" w:rsidRDefault="004F1E76" w:rsidP="00E0759E">
            <w:pPr>
              <w:spacing w:line="360" w:lineRule="auto"/>
              <w:rPr>
                <w:rFonts w:ascii="Times New Roman" w:eastAsia="FangSong" w:hAnsi="Times New Roman"/>
                <w:b/>
                <w:bCs/>
                <w:color w:val="1E1E1E"/>
              </w:rPr>
            </w:pPr>
            <w:r w:rsidRPr="00BE4680">
              <w:rPr>
                <w:rFonts w:ascii="Times New Roman" w:eastAsia="FangSong" w:hAnsi="Times New Roman"/>
                <w:b/>
                <w:bCs/>
                <w:color w:val="1E1E1E"/>
                <w:sz w:val="21"/>
                <w:szCs w:val="22"/>
              </w:rPr>
              <w:t>Responsible Party</w:t>
            </w:r>
          </w:p>
        </w:tc>
      </w:tr>
      <w:tr w:rsidR="00B12404" w:rsidRPr="004F1E76" w14:paraId="02BC943F" w14:textId="77777777" w:rsidTr="00C5252E">
        <w:tc>
          <w:tcPr>
            <w:tcW w:w="2242" w:type="dxa"/>
            <w:vMerge w:val="restart"/>
          </w:tcPr>
          <w:p w14:paraId="6A15C5A0" w14:textId="6538F4EC" w:rsidR="00B12404" w:rsidRPr="00BE4680" w:rsidRDefault="00B12404" w:rsidP="00BE4680">
            <w:pPr>
              <w:spacing w:line="360" w:lineRule="auto"/>
              <w:jc w:val="left"/>
              <w:rPr>
                <w:rFonts w:ascii="Times New Roman" w:eastAsia="FangSong" w:hAnsi="Times New Roman"/>
                <w:color w:val="1E1E1E"/>
              </w:rPr>
            </w:pPr>
            <w:r w:rsidRPr="00BE4680">
              <w:rPr>
                <w:rFonts w:ascii="Times New Roman" w:eastAsia="FangSong" w:hAnsi="Times New Roman"/>
                <w:b/>
                <w:bCs/>
                <w:color w:val="1E1E1E"/>
                <w:sz w:val="21"/>
                <w:szCs w:val="22"/>
              </w:rPr>
              <w:t xml:space="preserve">Risk 7: </w:t>
            </w:r>
            <w:r w:rsidRPr="00BE4680">
              <w:rPr>
                <w:rFonts w:ascii="Times New Roman" w:eastAsia="FangSong" w:hAnsi="Times New Roman"/>
                <w:color w:val="1E1E1E"/>
                <w:sz w:val="21"/>
                <w:szCs w:val="22"/>
              </w:rPr>
              <w:t>Project activities will occur within/adjacent to environmentally sensitive areas, posing potential risk to sensitive habitat</w:t>
            </w:r>
            <w:r>
              <w:rPr>
                <w:rFonts w:ascii="Times New Roman" w:eastAsia="FangSong" w:hAnsi="Times New Roman"/>
                <w:color w:val="1E1E1E"/>
                <w:sz w:val="21"/>
                <w:szCs w:val="22"/>
              </w:rPr>
              <w:t xml:space="preserve">s and </w:t>
            </w:r>
            <w:r w:rsidRPr="00BE4680">
              <w:rPr>
                <w:rFonts w:ascii="Times New Roman" w:eastAsia="FangSong" w:hAnsi="Times New Roman"/>
                <w:color w:val="1E1E1E"/>
                <w:sz w:val="21"/>
                <w:szCs w:val="22"/>
              </w:rPr>
              <w:t xml:space="preserve"> species if not designed and undertaken appropriately.</w:t>
            </w:r>
            <w:r>
              <w:rPr>
                <w:rFonts w:ascii="Times New Roman" w:eastAsia="FangSong" w:hAnsi="Times New Roman"/>
                <w:color w:val="1E1E1E"/>
                <w:sz w:val="21"/>
                <w:szCs w:val="22"/>
              </w:rPr>
              <w:t xml:space="preserve"> Given the spatial boundaries of the project, instances of HWC could also occur</w:t>
            </w:r>
          </w:p>
        </w:tc>
        <w:tc>
          <w:tcPr>
            <w:tcW w:w="2673" w:type="dxa"/>
          </w:tcPr>
          <w:p w14:paraId="604B8B53" w14:textId="39A5FA4B" w:rsidR="00B12404" w:rsidRPr="00BE4680" w:rsidRDefault="00B12404" w:rsidP="00BE4680">
            <w:pPr>
              <w:pStyle w:val="a3"/>
              <w:numPr>
                <w:ilvl w:val="0"/>
                <w:numId w:val="81"/>
              </w:numPr>
              <w:spacing w:line="360" w:lineRule="auto"/>
              <w:ind w:firstLineChars="0"/>
              <w:jc w:val="left"/>
              <w:rPr>
                <w:rFonts w:ascii="Times New Roman" w:eastAsia="FangSong" w:hAnsi="Times New Roman"/>
                <w:color w:val="1E1E1E"/>
              </w:rPr>
            </w:pPr>
            <w:r>
              <w:rPr>
                <w:rFonts w:ascii="Times New Roman" w:eastAsia="FangSong" w:hAnsi="Times New Roman"/>
                <w:color w:val="1E1E1E"/>
              </w:rPr>
              <w:t>Continued implementation of</w:t>
            </w:r>
            <w:r w:rsidRPr="00BE4680">
              <w:rPr>
                <w:rFonts w:ascii="Times New Roman" w:eastAsia="FangSong" w:hAnsi="Times New Roman"/>
                <w:color w:val="1E1E1E"/>
              </w:rPr>
              <w:t xml:space="preserve"> compensation </w:t>
            </w:r>
            <w:r>
              <w:rPr>
                <w:rFonts w:ascii="Times New Roman" w:eastAsia="FangSong" w:hAnsi="Times New Roman"/>
                <w:color w:val="1E1E1E"/>
              </w:rPr>
              <w:t xml:space="preserve">insurance </w:t>
            </w:r>
            <w:r w:rsidRPr="00BE4680">
              <w:rPr>
                <w:rFonts w:ascii="Times New Roman" w:eastAsia="FangSong" w:hAnsi="Times New Roman"/>
                <w:color w:val="1E1E1E"/>
              </w:rPr>
              <w:t>for wildlife accident and injury</w:t>
            </w:r>
          </w:p>
        </w:tc>
        <w:tc>
          <w:tcPr>
            <w:tcW w:w="2231" w:type="dxa"/>
          </w:tcPr>
          <w:p w14:paraId="3B24A88F" w14:textId="77777777" w:rsidR="00B12404" w:rsidRDefault="00B12404" w:rsidP="00C5252E">
            <w:pPr>
              <w:spacing w:line="360" w:lineRule="auto"/>
              <w:jc w:val="left"/>
              <w:rPr>
                <w:rFonts w:ascii="Times New Roman" w:eastAsia="FangSong" w:hAnsi="Times New Roman"/>
                <w:color w:val="1E1E1E"/>
              </w:rPr>
            </w:pPr>
            <w:r>
              <w:rPr>
                <w:rFonts w:ascii="Times New Roman" w:eastAsia="FangSong" w:hAnsi="Times New Roman"/>
                <w:color w:val="1E1E1E"/>
              </w:rPr>
              <w:t xml:space="preserve"># of insurance/ compensation claims made </w:t>
            </w:r>
          </w:p>
          <w:p w14:paraId="618651C2" w14:textId="77777777" w:rsidR="00B12404" w:rsidRDefault="00B12404" w:rsidP="00C5252E">
            <w:pPr>
              <w:spacing w:line="360" w:lineRule="auto"/>
              <w:jc w:val="left"/>
              <w:rPr>
                <w:rFonts w:ascii="Times New Roman" w:eastAsia="FangSong" w:hAnsi="Times New Roman"/>
                <w:color w:val="1E1E1E"/>
              </w:rPr>
            </w:pPr>
          </w:p>
          <w:p w14:paraId="4D2CE730" w14:textId="274ABA64" w:rsidR="00B12404" w:rsidRPr="00BE4680" w:rsidRDefault="00B12404" w:rsidP="00BE4680">
            <w:pPr>
              <w:spacing w:line="360" w:lineRule="auto"/>
              <w:jc w:val="left"/>
              <w:rPr>
                <w:rFonts w:ascii="Times New Roman" w:eastAsia="FangSong" w:hAnsi="Times New Roman"/>
                <w:color w:val="1E1E1E"/>
              </w:rPr>
            </w:pPr>
            <w:r>
              <w:rPr>
                <w:rFonts w:ascii="Times New Roman" w:eastAsia="FangSong" w:hAnsi="Times New Roman"/>
                <w:color w:val="1E1E1E"/>
              </w:rPr>
              <w:t>Funds disbursed to affected peoples</w:t>
            </w:r>
          </w:p>
        </w:tc>
        <w:tc>
          <w:tcPr>
            <w:tcW w:w="2204" w:type="dxa"/>
          </w:tcPr>
          <w:p w14:paraId="53B80048" w14:textId="77777777" w:rsidR="00B12404" w:rsidRDefault="00B12404" w:rsidP="00E0759E">
            <w:pPr>
              <w:spacing w:line="360" w:lineRule="auto"/>
              <w:rPr>
                <w:rFonts w:ascii="Times New Roman" w:eastAsia="FangSong" w:hAnsi="Times New Roman"/>
                <w:color w:val="1E1E1E"/>
              </w:rPr>
            </w:pPr>
            <w:r>
              <w:rPr>
                <w:rFonts w:ascii="Times New Roman" w:eastAsia="FangSong" w:hAnsi="Times New Roman" w:hint="eastAsia"/>
                <w:color w:val="1E1E1E"/>
              </w:rPr>
              <w:t>Q</w:t>
            </w:r>
            <w:r>
              <w:rPr>
                <w:rFonts w:ascii="Times New Roman" w:eastAsia="FangSong" w:hAnsi="Times New Roman"/>
                <w:color w:val="1E1E1E"/>
              </w:rPr>
              <w:t>FGB,</w:t>
            </w:r>
          </w:p>
          <w:p w14:paraId="4EADF5D4" w14:textId="6FBEB8A1" w:rsidR="00B12404" w:rsidRPr="00BE4680" w:rsidRDefault="00B12404" w:rsidP="00E0759E">
            <w:pPr>
              <w:spacing w:line="360" w:lineRule="auto"/>
              <w:rPr>
                <w:rFonts w:ascii="Times New Roman" w:eastAsia="FangSong" w:hAnsi="Times New Roman"/>
                <w:color w:val="1E1E1E"/>
              </w:rPr>
            </w:pPr>
            <w:r>
              <w:rPr>
                <w:rFonts w:ascii="Times New Roman" w:eastAsia="FangSong" w:hAnsi="Times New Roman" w:hint="eastAsia"/>
                <w:color w:val="1E1E1E"/>
              </w:rPr>
              <w:t>Q</w:t>
            </w:r>
            <w:r>
              <w:rPr>
                <w:rFonts w:ascii="Times New Roman" w:eastAsia="FangSong" w:hAnsi="Times New Roman"/>
                <w:color w:val="1E1E1E"/>
              </w:rPr>
              <w:t>MNP</w:t>
            </w:r>
          </w:p>
        </w:tc>
      </w:tr>
      <w:tr w:rsidR="00B12404" w:rsidRPr="004F1E76" w14:paraId="3AF35249" w14:textId="77777777" w:rsidTr="00C5252E">
        <w:tc>
          <w:tcPr>
            <w:tcW w:w="2242" w:type="dxa"/>
            <w:vMerge/>
          </w:tcPr>
          <w:p w14:paraId="6D08C74F" w14:textId="23A8818E" w:rsidR="00B12404" w:rsidRPr="004F1E76" w:rsidRDefault="00B12404" w:rsidP="004F1E76">
            <w:pPr>
              <w:spacing w:line="360" w:lineRule="auto"/>
              <w:jc w:val="left"/>
              <w:rPr>
                <w:rFonts w:ascii="Times New Roman" w:eastAsia="FangSong" w:hAnsi="Times New Roman"/>
                <w:b/>
                <w:bCs/>
                <w:color w:val="1E1E1E"/>
              </w:rPr>
            </w:pPr>
          </w:p>
        </w:tc>
        <w:tc>
          <w:tcPr>
            <w:tcW w:w="2673" w:type="dxa"/>
          </w:tcPr>
          <w:p w14:paraId="04D30E6D" w14:textId="05090849" w:rsidR="00B12404" w:rsidRPr="00BE4680" w:rsidRDefault="00B12404" w:rsidP="00BE4680">
            <w:pPr>
              <w:pStyle w:val="a3"/>
              <w:numPr>
                <w:ilvl w:val="0"/>
                <w:numId w:val="81"/>
              </w:numPr>
              <w:spacing w:line="360" w:lineRule="auto"/>
              <w:ind w:firstLineChars="0"/>
              <w:jc w:val="left"/>
              <w:rPr>
                <w:rFonts w:ascii="Times New Roman" w:eastAsia="FangSong" w:hAnsi="Times New Roman"/>
                <w:color w:val="1E1E1E"/>
              </w:rPr>
            </w:pPr>
            <w:r w:rsidRPr="00BE4680">
              <w:rPr>
                <w:rFonts w:ascii="Times New Roman" w:eastAsia="FangSong" w:hAnsi="Times New Roman"/>
                <w:color w:val="1E1E1E"/>
              </w:rPr>
              <w:t xml:space="preserve">Develop </w:t>
            </w:r>
            <w:r>
              <w:rPr>
                <w:rFonts w:ascii="Times New Roman" w:eastAsia="FangSong" w:hAnsi="Times New Roman"/>
                <w:color w:val="1E1E1E"/>
              </w:rPr>
              <w:t>“</w:t>
            </w:r>
            <w:r w:rsidRPr="00BE4680">
              <w:rPr>
                <w:rFonts w:ascii="Times New Roman" w:eastAsia="FangSong" w:hAnsi="Times New Roman"/>
                <w:color w:val="1E1E1E"/>
              </w:rPr>
              <w:t>Bear and Wolf Proofing</w:t>
            </w:r>
            <w:r>
              <w:rPr>
                <w:rFonts w:ascii="Times New Roman" w:eastAsia="FangSong" w:hAnsi="Times New Roman"/>
                <w:color w:val="1E1E1E"/>
              </w:rPr>
              <w:t>”</w:t>
            </w:r>
            <w:r w:rsidRPr="00BE4680">
              <w:rPr>
                <w:rFonts w:ascii="Times New Roman" w:eastAsia="FangSong" w:hAnsi="Times New Roman"/>
                <w:color w:val="1E1E1E"/>
              </w:rPr>
              <w:t xml:space="preserve"> Handbook</w:t>
            </w:r>
          </w:p>
        </w:tc>
        <w:tc>
          <w:tcPr>
            <w:tcW w:w="2231" w:type="dxa"/>
          </w:tcPr>
          <w:p w14:paraId="438C8A87" w14:textId="77777777" w:rsidR="00B12404" w:rsidRDefault="00B12404" w:rsidP="00E0759E">
            <w:pPr>
              <w:spacing w:line="360" w:lineRule="auto"/>
              <w:rPr>
                <w:rFonts w:ascii="Times New Roman" w:eastAsia="FangSong" w:hAnsi="Times New Roman"/>
                <w:color w:val="1E1E1E"/>
              </w:rPr>
            </w:pPr>
            <w:r>
              <w:rPr>
                <w:rFonts w:ascii="Times New Roman" w:eastAsia="FangSong" w:hAnsi="Times New Roman"/>
                <w:color w:val="1E1E1E"/>
              </w:rPr>
              <w:t xml:space="preserve">Development and publication of handbook </w:t>
            </w:r>
          </w:p>
          <w:p w14:paraId="20B2EA49" w14:textId="77777777" w:rsidR="00B12404" w:rsidRDefault="00B12404" w:rsidP="00E0759E">
            <w:pPr>
              <w:spacing w:line="360" w:lineRule="auto"/>
              <w:rPr>
                <w:rFonts w:ascii="Times New Roman" w:eastAsia="FangSong" w:hAnsi="Times New Roman"/>
                <w:color w:val="1E1E1E"/>
              </w:rPr>
            </w:pPr>
          </w:p>
          <w:p w14:paraId="052459F1" w14:textId="694C0950" w:rsidR="00B12404" w:rsidRDefault="00B12404" w:rsidP="00E0759E">
            <w:pPr>
              <w:spacing w:line="360" w:lineRule="auto"/>
              <w:rPr>
                <w:rFonts w:ascii="Times New Roman" w:eastAsia="FangSong" w:hAnsi="Times New Roman"/>
                <w:color w:val="1E1E1E"/>
              </w:rPr>
            </w:pPr>
            <w:r>
              <w:rPr>
                <w:rFonts w:ascii="Times New Roman" w:eastAsia="FangSong" w:hAnsi="Times New Roman"/>
                <w:color w:val="1E1E1E"/>
              </w:rPr>
              <w:t># of copies disbursed</w:t>
            </w:r>
          </w:p>
          <w:p w14:paraId="03507239" w14:textId="77777777" w:rsidR="00B12404" w:rsidRDefault="00B12404" w:rsidP="00E0759E">
            <w:pPr>
              <w:spacing w:line="360" w:lineRule="auto"/>
              <w:rPr>
                <w:rFonts w:ascii="Times New Roman" w:eastAsia="FangSong" w:hAnsi="Times New Roman"/>
                <w:color w:val="1E1E1E"/>
              </w:rPr>
            </w:pPr>
          </w:p>
          <w:p w14:paraId="2FDD0E4A" w14:textId="05820D7C" w:rsidR="00B12404" w:rsidRPr="006318E4" w:rsidRDefault="00B12404" w:rsidP="00BE4680">
            <w:pPr>
              <w:spacing w:line="360" w:lineRule="auto"/>
              <w:jc w:val="left"/>
              <w:rPr>
                <w:rFonts w:ascii="Times New Roman" w:eastAsia="FangSong" w:hAnsi="Times New Roman"/>
                <w:color w:val="1E1E1E"/>
              </w:rPr>
            </w:pPr>
            <w:r>
              <w:rPr>
                <w:rFonts w:ascii="Times New Roman" w:eastAsia="FangSong" w:hAnsi="Times New Roman"/>
                <w:color w:val="1E1E1E"/>
              </w:rPr>
              <w:t xml:space="preserve"> # of workshops undertaken to socialize the handbook</w:t>
            </w:r>
          </w:p>
        </w:tc>
        <w:tc>
          <w:tcPr>
            <w:tcW w:w="2204" w:type="dxa"/>
          </w:tcPr>
          <w:p w14:paraId="4E7A0A8B" w14:textId="6073DF16" w:rsidR="00B12404" w:rsidRPr="006318E4" w:rsidRDefault="00B12404" w:rsidP="00E0759E">
            <w:pPr>
              <w:spacing w:line="360" w:lineRule="auto"/>
              <w:rPr>
                <w:rFonts w:ascii="Times New Roman" w:eastAsia="FangSong" w:hAnsi="Times New Roman"/>
                <w:color w:val="1E1E1E"/>
              </w:rPr>
            </w:pPr>
            <w:r>
              <w:rPr>
                <w:rFonts w:ascii="Times New Roman" w:eastAsia="FangSong" w:hAnsi="Times New Roman" w:hint="eastAsia"/>
                <w:color w:val="1E1E1E"/>
              </w:rPr>
              <w:t>P</w:t>
            </w:r>
            <w:r>
              <w:rPr>
                <w:rFonts w:ascii="Times New Roman" w:eastAsia="FangSong" w:hAnsi="Times New Roman"/>
                <w:color w:val="1E1E1E"/>
              </w:rPr>
              <w:t>MO</w:t>
            </w:r>
          </w:p>
        </w:tc>
      </w:tr>
      <w:tr w:rsidR="00B12404" w:rsidRPr="004F1E76" w14:paraId="574AE9CD" w14:textId="77777777" w:rsidTr="00C5252E">
        <w:tc>
          <w:tcPr>
            <w:tcW w:w="2242" w:type="dxa"/>
            <w:vMerge/>
          </w:tcPr>
          <w:p w14:paraId="7A68E963" w14:textId="77777777" w:rsidR="00B12404" w:rsidRPr="004F1E76" w:rsidRDefault="00B12404" w:rsidP="004F1E76">
            <w:pPr>
              <w:spacing w:line="360" w:lineRule="auto"/>
              <w:jc w:val="left"/>
              <w:rPr>
                <w:rFonts w:ascii="Times New Roman" w:eastAsia="FangSong" w:hAnsi="Times New Roman"/>
                <w:b/>
                <w:bCs/>
                <w:color w:val="1E1E1E"/>
              </w:rPr>
            </w:pPr>
          </w:p>
        </w:tc>
        <w:tc>
          <w:tcPr>
            <w:tcW w:w="2673" w:type="dxa"/>
          </w:tcPr>
          <w:p w14:paraId="25CE8655" w14:textId="2F7FE796" w:rsidR="00B12404" w:rsidRPr="00BE4680" w:rsidRDefault="00B12404" w:rsidP="00BE4680">
            <w:pPr>
              <w:pStyle w:val="a3"/>
              <w:numPr>
                <w:ilvl w:val="0"/>
                <w:numId w:val="81"/>
              </w:numPr>
              <w:spacing w:line="360" w:lineRule="auto"/>
              <w:ind w:firstLineChars="0"/>
              <w:jc w:val="left"/>
              <w:rPr>
                <w:rFonts w:ascii="Times New Roman" w:eastAsia="FangSong" w:hAnsi="Times New Roman"/>
                <w:color w:val="1E1E1E"/>
              </w:rPr>
            </w:pPr>
            <w:r>
              <w:rPr>
                <w:rFonts w:ascii="Times New Roman" w:eastAsia="FangSong" w:hAnsi="Times New Roman"/>
                <w:color w:val="1E1E1E"/>
              </w:rPr>
              <w:t>Workshops</w:t>
            </w:r>
            <w:r w:rsidRPr="00BE4680">
              <w:rPr>
                <w:rFonts w:ascii="Times New Roman" w:eastAsia="FangSong" w:hAnsi="Times New Roman"/>
                <w:color w:val="1E1E1E"/>
              </w:rPr>
              <w:t xml:space="preserve"> on HWC to discuss relevant countermeasures</w:t>
            </w:r>
          </w:p>
        </w:tc>
        <w:tc>
          <w:tcPr>
            <w:tcW w:w="2231" w:type="dxa"/>
          </w:tcPr>
          <w:p w14:paraId="0FF0FA42" w14:textId="155F068E" w:rsidR="00B12404" w:rsidRDefault="00B12404" w:rsidP="00BE4680">
            <w:pPr>
              <w:spacing w:line="360" w:lineRule="auto"/>
              <w:jc w:val="left"/>
              <w:rPr>
                <w:rFonts w:ascii="Times New Roman" w:eastAsia="FangSong" w:hAnsi="Times New Roman"/>
                <w:color w:val="1E1E1E"/>
              </w:rPr>
            </w:pPr>
            <w:r>
              <w:rPr>
                <w:rFonts w:ascii="Times New Roman" w:eastAsia="FangSong" w:hAnsi="Times New Roman"/>
                <w:color w:val="1E1E1E"/>
              </w:rPr>
              <w:t xml:space="preserve"># of workshops undertaken (participant numbers disaggregated by sex and ethnicity) </w:t>
            </w:r>
          </w:p>
          <w:p w14:paraId="3FEAD428" w14:textId="0046E736" w:rsidR="00B12404" w:rsidRDefault="00B12404" w:rsidP="00E0759E">
            <w:pPr>
              <w:spacing w:line="360" w:lineRule="auto"/>
              <w:rPr>
                <w:rFonts w:ascii="Times New Roman" w:eastAsia="FangSong" w:hAnsi="Times New Roman"/>
                <w:color w:val="1E1E1E"/>
              </w:rPr>
            </w:pPr>
          </w:p>
          <w:p w14:paraId="7F043F05" w14:textId="4B4F9A56" w:rsidR="00B12404" w:rsidRPr="006318E4" w:rsidRDefault="00B12404" w:rsidP="00E0759E">
            <w:pPr>
              <w:spacing w:line="360" w:lineRule="auto"/>
              <w:rPr>
                <w:rFonts w:ascii="Times New Roman" w:eastAsia="FangSong" w:hAnsi="Times New Roman"/>
                <w:color w:val="1E1E1E"/>
              </w:rPr>
            </w:pPr>
            <w:r>
              <w:rPr>
                <w:rFonts w:ascii="Times New Roman" w:eastAsia="FangSong" w:hAnsi="Times New Roman"/>
                <w:color w:val="1E1E1E"/>
              </w:rPr>
              <w:t>Meeting minutes from HWC workshops</w:t>
            </w:r>
          </w:p>
        </w:tc>
        <w:tc>
          <w:tcPr>
            <w:tcW w:w="2204" w:type="dxa"/>
          </w:tcPr>
          <w:p w14:paraId="60F2A258" w14:textId="25211864" w:rsidR="00B12404" w:rsidRPr="006318E4" w:rsidRDefault="00B12404" w:rsidP="00E0759E">
            <w:pPr>
              <w:spacing w:line="360" w:lineRule="auto"/>
              <w:rPr>
                <w:rFonts w:ascii="Times New Roman" w:eastAsia="FangSong" w:hAnsi="Times New Roman"/>
                <w:color w:val="1E1E1E"/>
              </w:rPr>
            </w:pPr>
            <w:r>
              <w:rPr>
                <w:rFonts w:ascii="Times New Roman" w:eastAsia="FangSong" w:hAnsi="Times New Roman" w:hint="eastAsia"/>
                <w:color w:val="1E1E1E"/>
              </w:rPr>
              <w:t>P</w:t>
            </w:r>
            <w:r>
              <w:rPr>
                <w:rFonts w:ascii="Times New Roman" w:eastAsia="FangSong" w:hAnsi="Times New Roman"/>
                <w:color w:val="1E1E1E"/>
              </w:rPr>
              <w:t>MO</w:t>
            </w:r>
          </w:p>
        </w:tc>
      </w:tr>
      <w:tr w:rsidR="00B12404" w:rsidRPr="004F1E76" w14:paraId="740A937C" w14:textId="77777777" w:rsidTr="00C5252E">
        <w:tc>
          <w:tcPr>
            <w:tcW w:w="2242" w:type="dxa"/>
            <w:vMerge/>
          </w:tcPr>
          <w:p w14:paraId="65CD81D6" w14:textId="77777777" w:rsidR="00B12404" w:rsidRPr="004F1E76" w:rsidRDefault="00B12404" w:rsidP="004F1E76">
            <w:pPr>
              <w:spacing w:line="360" w:lineRule="auto"/>
              <w:jc w:val="left"/>
              <w:rPr>
                <w:rFonts w:ascii="Times New Roman" w:eastAsia="FangSong" w:hAnsi="Times New Roman"/>
                <w:b/>
                <w:bCs/>
                <w:color w:val="1E1E1E"/>
              </w:rPr>
            </w:pPr>
          </w:p>
        </w:tc>
        <w:tc>
          <w:tcPr>
            <w:tcW w:w="2673" w:type="dxa"/>
          </w:tcPr>
          <w:p w14:paraId="17FAEDE6" w14:textId="7156552B" w:rsidR="00B12404" w:rsidRDefault="00B12404" w:rsidP="00BE4680">
            <w:pPr>
              <w:pStyle w:val="a3"/>
              <w:numPr>
                <w:ilvl w:val="0"/>
                <w:numId w:val="81"/>
              </w:numPr>
              <w:spacing w:line="360" w:lineRule="auto"/>
              <w:ind w:firstLineChars="0"/>
              <w:jc w:val="left"/>
              <w:rPr>
                <w:rFonts w:ascii="Times New Roman" w:eastAsia="FangSong" w:hAnsi="Times New Roman"/>
                <w:color w:val="1E1E1E"/>
              </w:rPr>
            </w:pPr>
            <w:r>
              <w:rPr>
                <w:rFonts w:ascii="Times New Roman" w:eastAsia="FangSong" w:hAnsi="Times New Roman"/>
                <w:color w:val="1E1E1E"/>
              </w:rPr>
              <w:t xml:space="preserve">Supplement feeding for </w:t>
            </w:r>
            <w:r>
              <w:rPr>
                <w:rFonts w:ascii="Times New Roman" w:eastAsia="FangSong" w:hAnsi="Times New Roman"/>
                <w:i/>
                <w:iCs/>
                <w:color w:val="1E1E1E"/>
              </w:rPr>
              <w:t xml:space="preserve">przewalskii gazelle </w:t>
            </w:r>
          </w:p>
        </w:tc>
        <w:tc>
          <w:tcPr>
            <w:tcW w:w="2231" w:type="dxa"/>
          </w:tcPr>
          <w:p w14:paraId="10854D66" w14:textId="0D64A0E6" w:rsidR="00B12404" w:rsidRDefault="00B12404" w:rsidP="00BE4680">
            <w:pPr>
              <w:spacing w:line="360" w:lineRule="auto"/>
              <w:jc w:val="left"/>
              <w:rPr>
                <w:rFonts w:ascii="Times New Roman" w:eastAsia="FangSong" w:hAnsi="Times New Roman"/>
                <w:color w:val="1E1E1E"/>
              </w:rPr>
            </w:pPr>
            <w:r>
              <w:rPr>
                <w:rFonts w:ascii="Times New Roman" w:eastAsia="FangSong" w:hAnsi="Times New Roman"/>
                <w:color w:val="1E1E1E"/>
              </w:rPr>
              <w:t>Total amount of supplementary feed purchased and the associated cost.</w:t>
            </w:r>
          </w:p>
        </w:tc>
        <w:tc>
          <w:tcPr>
            <w:tcW w:w="2204" w:type="dxa"/>
          </w:tcPr>
          <w:p w14:paraId="64F70869" w14:textId="175225B5" w:rsidR="00B12404" w:rsidRDefault="00B12404" w:rsidP="00E0759E">
            <w:pPr>
              <w:spacing w:line="360" w:lineRule="auto"/>
              <w:rPr>
                <w:rFonts w:ascii="Times New Roman" w:eastAsia="FangSong" w:hAnsi="Times New Roman"/>
                <w:color w:val="1E1E1E"/>
              </w:rPr>
            </w:pPr>
            <w:r>
              <w:rPr>
                <w:rFonts w:ascii="Times New Roman" w:eastAsia="FangSong" w:hAnsi="Times New Roman"/>
                <w:color w:val="1E1E1E"/>
              </w:rPr>
              <w:t>PMO</w:t>
            </w:r>
          </w:p>
        </w:tc>
      </w:tr>
    </w:tbl>
    <w:p w14:paraId="0BCE49EC" w14:textId="77777777" w:rsidR="004F1E76" w:rsidRPr="00BE4680" w:rsidRDefault="004F1E76" w:rsidP="006318E4">
      <w:pPr>
        <w:spacing w:line="360" w:lineRule="auto"/>
        <w:rPr>
          <w:rFonts w:ascii="Times New Roman" w:eastAsia="FangSong" w:hAnsi="Times New Roman" w:cs="Times New Roman"/>
          <w:color w:val="1E1E1E"/>
          <w:sz w:val="24"/>
          <w:szCs w:val="24"/>
        </w:rPr>
      </w:pPr>
    </w:p>
    <w:p w14:paraId="059A95B6" w14:textId="77777777" w:rsidR="005D2BD6" w:rsidRPr="00321E87" w:rsidRDefault="005D2BD6">
      <w:pPr>
        <w:spacing w:line="360" w:lineRule="auto"/>
        <w:rPr>
          <w:rFonts w:ascii="Times New Roman" w:eastAsia="仿宋_GB2312" w:hAnsi="Times New Roman" w:cs="Times New Roman"/>
          <w:color w:val="000000"/>
          <w:spacing w:val="15"/>
          <w:sz w:val="24"/>
          <w:szCs w:val="24"/>
          <w:shd w:val="clear" w:color="auto" w:fill="FFFFFF"/>
        </w:rPr>
      </w:pPr>
    </w:p>
    <w:p w14:paraId="166E0B29" w14:textId="47E0B97F" w:rsidR="005D2BD6" w:rsidRDefault="006F3F34">
      <w:pPr>
        <w:pStyle w:val="a3"/>
        <w:numPr>
          <w:ilvl w:val="0"/>
          <w:numId w:val="41"/>
        </w:numPr>
        <w:spacing w:line="360" w:lineRule="auto"/>
        <w:ind w:firstLineChars="0"/>
        <w:rPr>
          <w:rFonts w:ascii="Times New Roman" w:hAnsi="Times New Roman" w:cs="Times New Roman"/>
          <w:b/>
          <w:sz w:val="24"/>
          <w:szCs w:val="24"/>
        </w:rPr>
      </w:pPr>
      <w:r>
        <w:rPr>
          <w:rFonts w:ascii="Times New Roman" w:hAnsi="Times New Roman" w:cs="Times New Roman"/>
          <w:b/>
          <w:sz w:val="24"/>
          <w:szCs w:val="24"/>
        </w:rPr>
        <w:t>Mitigating impacts</w:t>
      </w:r>
      <w:r w:rsidR="005D2BD6" w:rsidRPr="00C95D8E">
        <w:rPr>
          <w:rFonts w:ascii="Times New Roman" w:hAnsi="Times New Roman" w:cs="Times New Roman"/>
          <w:b/>
          <w:sz w:val="24"/>
          <w:szCs w:val="24"/>
        </w:rPr>
        <w:t xml:space="preserve"> </w:t>
      </w:r>
      <w:r>
        <w:rPr>
          <w:rFonts w:ascii="Times New Roman" w:hAnsi="Times New Roman" w:cs="Times New Roman"/>
          <w:b/>
          <w:sz w:val="24"/>
          <w:szCs w:val="24"/>
        </w:rPr>
        <w:t>on</w:t>
      </w:r>
      <w:r w:rsidR="005D2BD6" w:rsidRPr="00C95D8E">
        <w:rPr>
          <w:rFonts w:ascii="Times New Roman" w:hAnsi="Times New Roman" w:cs="Times New Roman"/>
          <w:b/>
          <w:sz w:val="24"/>
          <w:szCs w:val="24"/>
        </w:rPr>
        <w:t xml:space="preserve"> the natural environment and wildlife </w:t>
      </w:r>
      <w:r>
        <w:rPr>
          <w:rFonts w:ascii="Times New Roman" w:hAnsi="Times New Roman" w:cs="Times New Roman"/>
          <w:b/>
          <w:sz w:val="24"/>
          <w:szCs w:val="24"/>
        </w:rPr>
        <w:t xml:space="preserve">habitats and </w:t>
      </w:r>
      <w:r w:rsidR="00B844F3">
        <w:rPr>
          <w:rFonts w:ascii="Times New Roman" w:hAnsi="Times New Roman" w:cs="Times New Roman"/>
          <w:b/>
          <w:sz w:val="24"/>
          <w:szCs w:val="24"/>
        </w:rPr>
        <w:t>behaviors</w:t>
      </w:r>
    </w:p>
    <w:p w14:paraId="22E862FB" w14:textId="72F856B2" w:rsidR="004F37B7" w:rsidRPr="00BE4680" w:rsidRDefault="004F37B7" w:rsidP="005A7E3D">
      <w:pPr>
        <w:spacing w:line="360" w:lineRule="auto"/>
        <w:rPr>
          <w:rFonts w:ascii="Times New Roman" w:hAnsi="Times New Roman" w:cs="Times New Roman"/>
          <w:b/>
          <w:i/>
          <w:iCs/>
          <w:sz w:val="24"/>
          <w:szCs w:val="24"/>
        </w:rPr>
      </w:pPr>
      <w:r>
        <w:rPr>
          <w:rFonts w:ascii="Times New Roman" w:hAnsi="Times New Roman" w:cs="Times New Roman"/>
          <w:b/>
          <w:i/>
          <w:iCs/>
          <w:sz w:val="24"/>
          <w:szCs w:val="24"/>
        </w:rPr>
        <w:t>Relevant Risks: 7</w:t>
      </w:r>
    </w:p>
    <w:p w14:paraId="2B67CC54" w14:textId="77777777" w:rsidR="004F37B7" w:rsidRPr="00BE4680" w:rsidRDefault="004F37B7" w:rsidP="00BE4680">
      <w:pPr>
        <w:spacing w:line="360" w:lineRule="auto"/>
        <w:rPr>
          <w:rFonts w:ascii="Times New Roman" w:hAnsi="Times New Roman" w:cs="Times New Roman"/>
          <w:b/>
          <w:sz w:val="24"/>
          <w:szCs w:val="24"/>
        </w:rPr>
      </w:pPr>
    </w:p>
    <w:p w14:paraId="16AEE589" w14:textId="1067042B" w:rsidR="005D2BD6" w:rsidRDefault="005D2BD6" w:rsidP="00BE4680">
      <w:pPr>
        <w:spacing w:line="360" w:lineRule="auto"/>
        <w:ind w:firstLine="360"/>
        <w:rPr>
          <w:rFonts w:ascii="Times New Roman" w:eastAsia="FangSong" w:hAnsi="Times New Roman" w:cs="Times New Roman"/>
          <w:color w:val="1E1E1E"/>
          <w:sz w:val="24"/>
          <w:szCs w:val="24"/>
        </w:rPr>
      </w:pPr>
      <w:r w:rsidRPr="00D05F88">
        <w:rPr>
          <w:rFonts w:ascii="Times New Roman" w:eastAsia="FangSong" w:hAnsi="Times New Roman" w:cs="Times New Roman"/>
          <w:color w:val="1E1E1E"/>
          <w:sz w:val="24"/>
          <w:szCs w:val="24"/>
        </w:rPr>
        <w:t xml:space="preserve">After the construction of QMNP, the number of visitors to QMNP will </w:t>
      </w:r>
      <w:r w:rsidR="00691791">
        <w:rPr>
          <w:rFonts w:ascii="Times New Roman" w:eastAsia="FangSong" w:hAnsi="Times New Roman" w:cs="Times New Roman"/>
          <w:color w:val="1E1E1E"/>
          <w:sz w:val="24"/>
          <w:szCs w:val="24"/>
        </w:rPr>
        <w:t>likely increase</w:t>
      </w:r>
      <w:r w:rsidRPr="00D05F88">
        <w:rPr>
          <w:rFonts w:ascii="Times New Roman" w:eastAsia="FangSong" w:hAnsi="Times New Roman" w:cs="Times New Roman"/>
          <w:color w:val="1E1E1E"/>
          <w:sz w:val="24"/>
          <w:szCs w:val="24"/>
        </w:rPr>
        <w:t xml:space="preserve">. </w:t>
      </w:r>
      <w:r w:rsidR="00210354">
        <w:rPr>
          <w:rFonts w:ascii="Times New Roman" w:eastAsia="FangSong" w:hAnsi="Times New Roman" w:cs="Times New Roman"/>
          <w:color w:val="1E1E1E"/>
          <w:sz w:val="24"/>
          <w:szCs w:val="24"/>
        </w:rPr>
        <w:t>Insufficient</w:t>
      </w:r>
      <w:r w:rsidRPr="00D05F88">
        <w:rPr>
          <w:rFonts w:ascii="Times New Roman" w:eastAsia="FangSong" w:hAnsi="Times New Roman" w:cs="Times New Roman"/>
          <w:color w:val="1E1E1E"/>
          <w:sz w:val="24"/>
          <w:szCs w:val="24"/>
        </w:rPr>
        <w:t xml:space="preserve"> control</w:t>
      </w:r>
      <w:r w:rsidR="00210354">
        <w:rPr>
          <w:rFonts w:ascii="Times New Roman" w:eastAsia="FangSong" w:hAnsi="Times New Roman" w:cs="Times New Roman"/>
          <w:color w:val="1E1E1E"/>
          <w:sz w:val="24"/>
          <w:szCs w:val="24"/>
        </w:rPr>
        <w:t xml:space="preserve"> over visitor behaviour</w:t>
      </w:r>
      <w:r w:rsidRPr="00D05F88">
        <w:rPr>
          <w:rFonts w:ascii="Times New Roman" w:eastAsia="FangSong" w:hAnsi="Times New Roman" w:cs="Times New Roman"/>
          <w:color w:val="1E1E1E"/>
          <w:sz w:val="24"/>
          <w:szCs w:val="24"/>
        </w:rPr>
        <w:t xml:space="preserve"> </w:t>
      </w:r>
      <w:r w:rsidR="00210354">
        <w:rPr>
          <w:rFonts w:ascii="Times New Roman" w:eastAsia="FangSong" w:hAnsi="Times New Roman" w:cs="Times New Roman"/>
          <w:color w:val="1E1E1E"/>
          <w:sz w:val="24"/>
          <w:szCs w:val="24"/>
        </w:rPr>
        <w:t>may</w:t>
      </w:r>
      <w:r w:rsidRPr="00D05F88">
        <w:rPr>
          <w:rFonts w:ascii="Times New Roman" w:eastAsia="FangSong" w:hAnsi="Times New Roman" w:cs="Times New Roman"/>
          <w:color w:val="1E1E1E"/>
          <w:sz w:val="24"/>
          <w:szCs w:val="24"/>
        </w:rPr>
        <w:t xml:space="preserve"> cause interference to wildlife habitat</w:t>
      </w:r>
      <w:r w:rsidR="00210354">
        <w:rPr>
          <w:rFonts w:ascii="Times New Roman" w:eastAsia="FangSong" w:hAnsi="Times New Roman" w:cs="Times New Roman"/>
          <w:color w:val="1E1E1E"/>
          <w:sz w:val="24"/>
          <w:szCs w:val="24"/>
        </w:rPr>
        <w:t xml:space="preserve">s </w:t>
      </w:r>
      <w:r w:rsidRPr="00D05F88">
        <w:rPr>
          <w:rFonts w:ascii="Times New Roman" w:eastAsia="FangSong" w:hAnsi="Times New Roman" w:cs="Times New Roman"/>
          <w:color w:val="1E1E1E"/>
          <w:sz w:val="24"/>
          <w:szCs w:val="24"/>
        </w:rPr>
        <w:t xml:space="preserve">and bring </w:t>
      </w:r>
      <w:r w:rsidR="00145218">
        <w:rPr>
          <w:rFonts w:ascii="Times New Roman" w:eastAsia="FangSong" w:hAnsi="Times New Roman" w:cs="Times New Roman"/>
          <w:color w:val="1E1E1E"/>
          <w:sz w:val="24"/>
          <w:szCs w:val="24"/>
        </w:rPr>
        <w:t xml:space="preserve">about </w:t>
      </w:r>
      <w:r w:rsidRPr="00D05F88">
        <w:rPr>
          <w:rFonts w:ascii="Times New Roman" w:eastAsia="FangSong" w:hAnsi="Times New Roman" w:cs="Times New Roman"/>
          <w:color w:val="1E1E1E"/>
          <w:sz w:val="24"/>
          <w:szCs w:val="24"/>
        </w:rPr>
        <w:t xml:space="preserve">adverse effects on the ecological environment. </w:t>
      </w:r>
      <w:r w:rsidR="00210354">
        <w:rPr>
          <w:rFonts w:ascii="Times New Roman" w:eastAsia="FangSong" w:hAnsi="Times New Roman" w:cs="Times New Roman"/>
          <w:color w:val="1E1E1E"/>
          <w:sz w:val="24"/>
          <w:szCs w:val="24"/>
        </w:rPr>
        <w:t>T</w:t>
      </w:r>
      <w:r w:rsidRPr="00D05F88">
        <w:rPr>
          <w:rFonts w:ascii="Times New Roman" w:eastAsia="FangSong" w:hAnsi="Times New Roman" w:cs="Times New Roman"/>
          <w:color w:val="1E1E1E"/>
          <w:sz w:val="24"/>
          <w:szCs w:val="24"/>
        </w:rPr>
        <w:t xml:space="preserve">he following measures and policies </w:t>
      </w:r>
      <w:r w:rsidR="00210354">
        <w:rPr>
          <w:rFonts w:ascii="Times New Roman" w:eastAsia="FangSong" w:hAnsi="Times New Roman" w:cs="Times New Roman"/>
          <w:color w:val="1E1E1E"/>
          <w:sz w:val="24"/>
          <w:szCs w:val="24"/>
        </w:rPr>
        <w:t xml:space="preserve">seek to </w:t>
      </w:r>
      <w:r w:rsidR="00145218">
        <w:rPr>
          <w:rFonts w:ascii="Times New Roman" w:eastAsia="FangSong" w:hAnsi="Times New Roman" w:cs="Times New Roman"/>
          <w:color w:val="1E1E1E"/>
          <w:sz w:val="24"/>
          <w:szCs w:val="24"/>
        </w:rPr>
        <w:t>mitigate and manage</w:t>
      </w:r>
      <w:r w:rsidR="00145218" w:rsidRPr="00D05F88">
        <w:rPr>
          <w:rFonts w:ascii="Times New Roman" w:eastAsia="FangSong" w:hAnsi="Times New Roman" w:cs="Times New Roman"/>
          <w:color w:val="1E1E1E"/>
          <w:sz w:val="24"/>
          <w:szCs w:val="24"/>
        </w:rPr>
        <w:t xml:space="preserve"> </w:t>
      </w:r>
      <w:r w:rsidR="00210354">
        <w:rPr>
          <w:rFonts w:ascii="Times New Roman" w:eastAsia="FangSong" w:hAnsi="Times New Roman" w:cs="Times New Roman"/>
          <w:color w:val="1E1E1E"/>
          <w:sz w:val="24"/>
          <w:szCs w:val="24"/>
        </w:rPr>
        <w:t>such</w:t>
      </w:r>
      <w:r w:rsidRPr="00D05F88">
        <w:rPr>
          <w:rFonts w:ascii="Times New Roman" w:eastAsia="FangSong" w:hAnsi="Times New Roman" w:cs="Times New Roman"/>
          <w:color w:val="1E1E1E"/>
          <w:sz w:val="24"/>
          <w:szCs w:val="24"/>
        </w:rPr>
        <w:t xml:space="preserve"> adverse effects.</w:t>
      </w:r>
    </w:p>
    <w:p w14:paraId="1BDCE8B8" w14:textId="77777777" w:rsidR="00FB39D7" w:rsidRPr="00BE4680" w:rsidRDefault="00FB39D7">
      <w:pPr>
        <w:spacing w:line="360" w:lineRule="auto"/>
        <w:rPr>
          <w:rFonts w:ascii="Times New Roman" w:eastAsia="FangSong" w:hAnsi="Times New Roman" w:cs="Times New Roman"/>
          <w:color w:val="1E1E1E"/>
          <w:sz w:val="24"/>
          <w:szCs w:val="24"/>
          <w:u w:val="single"/>
        </w:rPr>
      </w:pPr>
    </w:p>
    <w:p w14:paraId="4F900155" w14:textId="14B83C44" w:rsidR="00E05854" w:rsidRDefault="005D2BD6" w:rsidP="00BE4680">
      <w:pPr>
        <w:pStyle w:val="Default"/>
        <w:numPr>
          <w:ilvl w:val="0"/>
          <w:numId w:val="82"/>
        </w:numPr>
        <w:spacing w:line="360" w:lineRule="auto"/>
        <w:jc w:val="both"/>
        <w:rPr>
          <w:rFonts w:ascii="Times New Roman" w:eastAsia="Yu Mincho" w:hAnsi="Times New Roman" w:cs="Times New Roman"/>
          <w:lang w:val="en-GB"/>
        </w:rPr>
      </w:pPr>
      <w:r w:rsidRPr="00BE4680">
        <w:rPr>
          <w:rFonts w:ascii="Times New Roman" w:eastAsia="Yu Mincho" w:hAnsi="Times New Roman" w:cs="Times New Roman"/>
          <w:u w:val="single"/>
          <w:lang w:val="en-GB"/>
        </w:rPr>
        <w:t xml:space="preserve">QMNP will carry out </w:t>
      </w:r>
      <w:r w:rsidR="00FB35C0">
        <w:rPr>
          <w:rFonts w:ascii="Times New Roman" w:eastAsia="Yu Mincho" w:hAnsi="Times New Roman" w:cs="Times New Roman"/>
          <w:u w:val="single"/>
          <w:lang w:val="en-GB"/>
        </w:rPr>
        <w:t>ecological education for visitors in entrance communities</w:t>
      </w:r>
      <w:r w:rsidR="005024D8" w:rsidRPr="00BE4680">
        <w:rPr>
          <w:rFonts w:ascii="Times New Roman" w:eastAsia="Yu Mincho" w:hAnsi="Times New Roman" w:cs="Times New Roman"/>
          <w:u w:val="single"/>
          <w:lang w:val="en-GB"/>
        </w:rPr>
        <w:t xml:space="preserve">: </w:t>
      </w:r>
      <w:r w:rsidRPr="00E05854">
        <w:rPr>
          <w:rFonts w:ascii="Times New Roman" w:eastAsia="Yu Mincho" w:hAnsi="Times New Roman" w:cs="Times New Roman"/>
          <w:lang w:val="en-GB"/>
        </w:rPr>
        <w:t>In the entrance communit</w:t>
      </w:r>
      <w:r w:rsidR="00FB35C0">
        <w:rPr>
          <w:rFonts w:ascii="Times New Roman" w:eastAsia="Yu Mincho" w:hAnsi="Times New Roman" w:cs="Times New Roman"/>
          <w:lang w:val="en-GB"/>
        </w:rPr>
        <w:t>ies</w:t>
      </w:r>
      <w:r w:rsidRPr="00E05854">
        <w:rPr>
          <w:rFonts w:ascii="Times New Roman" w:eastAsia="Yu Mincho" w:hAnsi="Times New Roman" w:cs="Times New Roman"/>
          <w:lang w:val="en-GB"/>
        </w:rPr>
        <w:t xml:space="preserve">, relying on the museum and the publicity and Education Exhibition </w:t>
      </w:r>
      <w:r w:rsidR="00FB35C0" w:rsidRPr="00E05854">
        <w:rPr>
          <w:rFonts w:ascii="Times New Roman" w:eastAsia="Yu Mincho" w:hAnsi="Times New Roman" w:cs="Times New Roman"/>
          <w:lang w:val="en-GB"/>
        </w:rPr>
        <w:t>Centre</w:t>
      </w:r>
      <w:r w:rsidRPr="00E05854">
        <w:rPr>
          <w:rFonts w:ascii="Times New Roman" w:eastAsia="Yu Mincho" w:hAnsi="Times New Roman" w:cs="Times New Roman"/>
          <w:lang w:val="en-GB"/>
        </w:rPr>
        <w:t xml:space="preserve">, visitors </w:t>
      </w:r>
      <w:r w:rsidR="00E05854" w:rsidRPr="00E05854">
        <w:rPr>
          <w:rFonts w:ascii="Times New Roman" w:eastAsia="Yu Mincho" w:hAnsi="Times New Roman" w:cs="Times New Roman"/>
          <w:lang w:val="en-GB"/>
        </w:rPr>
        <w:t>are provided ecological</w:t>
      </w:r>
      <w:r w:rsidRPr="00E05854">
        <w:rPr>
          <w:rFonts w:ascii="Times New Roman" w:eastAsia="Yu Mincho" w:hAnsi="Times New Roman" w:cs="Times New Roman"/>
          <w:lang w:val="en-GB"/>
        </w:rPr>
        <w:t xml:space="preserve"> protection and management knowledge in the form of models, display boards, video broadcasting</w:t>
      </w:r>
      <w:r w:rsidR="00F82315">
        <w:rPr>
          <w:rFonts w:ascii="Times New Roman" w:eastAsia="Yu Mincho" w:hAnsi="Times New Roman" w:cs="Times New Roman"/>
          <w:lang w:val="en-GB"/>
        </w:rPr>
        <w:t>,</w:t>
      </w:r>
      <w:r w:rsidRPr="00E05854">
        <w:rPr>
          <w:rFonts w:ascii="Times New Roman" w:eastAsia="Yu Mincho" w:hAnsi="Times New Roman" w:cs="Times New Roman"/>
          <w:lang w:val="en-GB"/>
        </w:rPr>
        <w:t xml:space="preserve"> and interactive experience</w:t>
      </w:r>
      <w:r w:rsidR="00E05854" w:rsidRPr="00E05854">
        <w:rPr>
          <w:rFonts w:ascii="Times New Roman" w:eastAsia="Yu Mincho" w:hAnsi="Times New Roman" w:cs="Times New Roman"/>
          <w:lang w:val="en-GB"/>
        </w:rPr>
        <w:t>s</w:t>
      </w:r>
      <w:r w:rsidR="00F82315">
        <w:rPr>
          <w:rFonts w:ascii="Times New Roman" w:eastAsia="Yu Mincho" w:hAnsi="Times New Roman" w:cs="Times New Roman"/>
          <w:lang w:val="en-GB"/>
        </w:rPr>
        <w:t>. These knowledge-sharing methods</w:t>
      </w:r>
      <w:r w:rsidRPr="00E05854">
        <w:rPr>
          <w:rFonts w:ascii="Times New Roman" w:eastAsia="Yu Mincho" w:hAnsi="Times New Roman" w:cs="Times New Roman"/>
          <w:lang w:val="en-GB"/>
        </w:rPr>
        <w:t xml:space="preserve"> </w:t>
      </w:r>
      <w:r w:rsidR="00F82315">
        <w:rPr>
          <w:rFonts w:ascii="Times New Roman" w:eastAsia="Yu Mincho" w:hAnsi="Times New Roman" w:cs="Times New Roman"/>
          <w:lang w:val="en-GB"/>
        </w:rPr>
        <w:t>promote</w:t>
      </w:r>
      <w:r w:rsidRPr="00E05854">
        <w:rPr>
          <w:rFonts w:ascii="Times New Roman" w:eastAsia="Yu Mincho" w:hAnsi="Times New Roman" w:cs="Times New Roman"/>
          <w:lang w:val="en-GB"/>
        </w:rPr>
        <w:t xml:space="preserve"> </w:t>
      </w:r>
      <w:r w:rsidR="00F82315">
        <w:rPr>
          <w:rFonts w:ascii="Times New Roman" w:eastAsia="Yu Mincho" w:hAnsi="Times New Roman" w:cs="Times New Roman"/>
          <w:lang w:val="en-GB"/>
        </w:rPr>
        <w:t xml:space="preserve">an </w:t>
      </w:r>
      <w:r w:rsidRPr="00E05854">
        <w:rPr>
          <w:rFonts w:ascii="Times New Roman" w:eastAsia="Yu Mincho" w:hAnsi="Times New Roman" w:cs="Times New Roman"/>
          <w:lang w:val="en-GB"/>
        </w:rPr>
        <w:t>understand</w:t>
      </w:r>
      <w:r w:rsidR="00F82315">
        <w:rPr>
          <w:rFonts w:ascii="Times New Roman" w:eastAsia="Yu Mincho" w:hAnsi="Times New Roman" w:cs="Times New Roman"/>
          <w:lang w:val="en-GB"/>
        </w:rPr>
        <w:t>ing of and respect for</w:t>
      </w:r>
      <w:r w:rsidRPr="00E05854">
        <w:rPr>
          <w:rFonts w:ascii="Times New Roman" w:eastAsia="Yu Mincho" w:hAnsi="Times New Roman" w:cs="Times New Roman"/>
          <w:lang w:val="en-GB"/>
        </w:rPr>
        <w:t xml:space="preserve"> the ecological and social </w:t>
      </w:r>
      <w:r w:rsidR="00F82315">
        <w:rPr>
          <w:rFonts w:ascii="Times New Roman" w:eastAsia="Yu Mincho" w:hAnsi="Times New Roman" w:cs="Times New Roman"/>
          <w:lang w:val="en-GB"/>
        </w:rPr>
        <w:t>sensitivity</w:t>
      </w:r>
      <w:r w:rsidR="00E05854">
        <w:rPr>
          <w:rFonts w:ascii="Times New Roman" w:eastAsia="Yu Mincho" w:hAnsi="Times New Roman" w:cs="Times New Roman"/>
          <w:lang w:val="en-GB"/>
        </w:rPr>
        <w:t xml:space="preserve"> </w:t>
      </w:r>
      <w:r w:rsidRPr="00E05854">
        <w:rPr>
          <w:rFonts w:ascii="Times New Roman" w:eastAsia="Yu Mincho" w:hAnsi="Times New Roman" w:cs="Times New Roman"/>
          <w:lang w:val="en-GB"/>
        </w:rPr>
        <w:t>of QMNP</w:t>
      </w:r>
      <w:r w:rsidR="00F82315">
        <w:rPr>
          <w:rFonts w:ascii="Times New Roman" w:eastAsia="Yu Mincho" w:hAnsi="Times New Roman" w:cs="Times New Roman"/>
          <w:lang w:val="en-GB"/>
        </w:rPr>
        <w:t xml:space="preserve"> among visitors</w:t>
      </w:r>
      <w:r w:rsidR="00E05854" w:rsidRPr="00E05854">
        <w:rPr>
          <w:rFonts w:ascii="Times New Roman" w:eastAsia="Yu Mincho" w:hAnsi="Times New Roman" w:cs="Times New Roman"/>
          <w:lang w:val="en-GB"/>
        </w:rPr>
        <w:t xml:space="preserve">. </w:t>
      </w:r>
      <w:r w:rsidRPr="00E05854">
        <w:rPr>
          <w:rFonts w:ascii="Times New Roman" w:eastAsia="Yu Mincho" w:hAnsi="Times New Roman" w:cs="Times New Roman"/>
          <w:lang w:val="en-GB"/>
        </w:rPr>
        <w:t xml:space="preserve"> </w:t>
      </w:r>
    </w:p>
    <w:p w14:paraId="18D284DB" w14:textId="77777777" w:rsidR="00FB39D7" w:rsidRPr="00E05854" w:rsidRDefault="00FB39D7" w:rsidP="00BE4680">
      <w:pPr>
        <w:pStyle w:val="Default"/>
        <w:spacing w:line="360" w:lineRule="auto"/>
        <w:ind w:left="720"/>
        <w:jc w:val="both"/>
        <w:rPr>
          <w:rFonts w:ascii="Times New Roman" w:eastAsia="Yu Mincho" w:hAnsi="Times New Roman" w:cs="Times New Roman"/>
          <w:lang w:val="en-GB"/>
        </w:rPr>
      </w:pPr>
    </w:p>
    <w:p w14:paraId="1BAC1302" w14:textId="0033E667" w:rsidR="00FB39D7" w:rsidRPr="006E119B" w:rsidRDefault="005D2BD6" w:rsidP="00BE4680">
      <w:pPr>
        <w:pStyle w:val="Default"/>
        <w:numPr>
          <w:ilvl w:val="0"/>
          <w:numId w:val="82"/>
        </w:numPr>
        <w:spacing w:line="360" w:lineRule="auto"/>
        <w:jc w:val="both"/>
        <w:rPr>
          <w:rFonts w:ascii="Times New Roman" w:eastAsia="Yu Mincho" w:hAnsi="Times New Roman" w:cs="Times New Roman"/>
          <w:lang w:val="en-GB"/>
        </w:rPr>
      </w:pPr>
      <w:r w:rsidRPr="00BE4680">
        <w:rPr>
          <w:rFonts w:ascii="Times New Roman" w:eastAsia="Yu Mincho" w:hAnsi="Times New Roman" w:cs="Times New Roman"/>
          <w:u w:val="single"/>
          <w:lang w:val="en-GB"/>
        </w:rPr>
        <w:t>QMNP will construct the system of Qilian Mountain Natural Education</w:t>
      </w:r>
      <w:r w:rsidR="005024D8" w:rsidRPr="00BE4680">
        <w:rPr>
          <w:rFonts w:ascii="Times New Roman" w:eastAsia="Yu Mincho" w:hAnsi="Times New Roman" w:cs="Times New Roman"/>
          <w:u w:val="single"/>
          <w:lang w:val="en-GB"/>
        </w:rPr>
        <w:t>:</w:t>
      </w:r>
      <w:r w:rsidRPr="00BE4680">
        <w:rPr>
          <w:rFonts w:ascii="Times New Roman" w:eastAsia="Yu Mincho" w:hAnsi="Times New Roman" w:cs="Times New Roman"/>
          <w:u w:val="single"/>
          <w:lang w:val="en-GB"/>
        </w:rPr>
        <w:t xml:space="preserve"> </w:t>
      </w:r>
      <w:r w:rsidR="00F07D82" w:rsidRPr="00F07D82">
        <w:rPr>
          <w:rFonts w:ascii="Times New Roman" w:eastAsia="Yu Mincho" w:hAnsi="Times New Roman" w:cs="Times New Roman"/>
          <w:lang w:val="en-GB"/>
        </w:rPr>
        <w:t>Considering</w:t>
      </w:r>
      <w:r w:rsidRPr="00F07D82">
        <w:rPr>
          <w:rFonts w:ascii="Times New Roman" w:eastAsia="Yu Mincho" w:hAnsi="Times New Roman" w:cs="Times New Roman"/>
          <w:lang w:val="en-GB"/>
        </w:rPr>
        <w:t xml:space="preserve"> the rare animals </w:t>
      </w:r>
      <w:r w:rsidR="00F07D82" w:rsidRPr="00F07D82">
        <w:rPr>
          <w:rFonts w:ascii="Times New Roman" w:eastAsia="Yu Mincho" w:hAnsi="Times New Roman" w:cs="Times New Roman"/>
          <w:lang w:val="en-GB"/>
        </w:rPr>
        <w:t xml:space="preserve">and plant life in QMNP, </w:t>
      </w:r>
      <w:r w:rsidRPr="00F07D82">
        <w:rPr>
          <w:rFonts w:ascii="Times New Roman" w:eastAsia="Yu Mincho" w:hAnsi="Times New Roman" w:cs="Times New Roman"/>
          <w:lang w:val="en-GB"/>
        </w:rPr>
        <w:t>a natural education plan is</w:t>
      </w:r>
      <w:r w:rsidR="00F07D82" w:rsidRPr="00F07D82">
        <w:rPr>
          <w:rFonts w:ascii="Times New Roman" w:eastAsia="Yu Mincho" w:hAnsi="Times New Roman" w:cs="Times New Roman"/>
          <w:lang w:val="en-GB"/>
        </w:rPr>
        <w:t xml:space="preserve"> to be</w:t>
      </w:r>
      <w:r w:rsidRPr="00F07D82">
        <w:rPr>
          <w:rFonts w:ascii="Times New Roman" w:eastAsia="Yu Mincho" w:hAnsi="Times New Roman" w:cs="Times New Roman"/>
          <w:lang w:val="en-GB"/>
        </w:rPr>
        <w:t xml:space="preserve"> compiled, </w:t>
      </w:r>
      <w:r w:rsidR="00F07D82" w:rsidRPr="00F07D82">
        <w:rPr>
          <w:rFonts w:ascii="Times New Roman" w:eastAsia="Yu Mincho" w:hAnsi="Times New Roman" w:cs="Times New Roman"/>
          <w:lang w:val="en-GB"/>
        </w:rPr>
        <w:t>displaying the</w:t>
      </w:r>
      <w:r w:rsidRPr="00F07D82">
        <w:rPr>
          <w:rFonts w:ascii="Times New Roman" w:eastAsia="Yu Mincho" w:hAnsi="Times New Roman" w:cs="Times New Roman"/>
          <w:lang w:val="en-GB"/>
        </w:rPr>
        <w:t xml:space="preserve"> characteristics of various animals, plants</w:t>
      </w:r>
      <w:r w:rsidR="00FB35C0">
        <w:rPr>
          <w:rFonts w:ascii="Times New Roman" w:eastAsia="Yu Mincho" w:hAnsi="Times New Roman" w:cs="Times New Roman"/>
          <w:lang w:val="en-GB"/>
        </w:rPr>
        <w:t>,</w:t>
      </w:r>
      <w:r w:rsidRPr="00F07D82">
        <w:rPr>
          <w:rFonts w:ascii="Times New Roman" w:eastAsia="Yu Mincho" w:hAnsi="Times New Roman" w:cs="Times New Roman"/>
          <w:lang w:val="en-GB"/>
        </w:rPr>
        <w:t xml:space="preserve"> and ecosystems in </w:t>
      </w:r>
      <w:r w:rsidR="00F07D82" w:rsidRPr="00F07D82">
        <w:rPr>
          <w:rFonts w:ascii="Times New Roman" w:eastAsia="Yu Mincho" w:hAnsi="Times New Roman" w:cs="Times New Roman"/>
          <w:lang w:val="en-GB"/>
        </w:rPr>
        <w:t>the area.</w:t>
      </w:r>
      <w:r w:rsidRPr="00F07D82">
        <w:rPr>
          <w:rFonts w:ascii="Times New Roman" w:eastAsia="Yu Mincho" w:hAnsi="Times New Roman" w:cs="Times New Roman"/>
          <w:lang w:val="en-GB"/>
        </w:rPr>
        <w:t xml:space="preserve"> Regular training of nature education instructors is needed to </w:t>
      </w:r>
      <w:r w:rsidR="00F07D82" w:rsidRPr="00F07D82">
        <w:rPr>
          <w:rFonts w:ascii="Times New Roman" w:eastAsia="Yu Mincho" w:hAnsi="Times New Roman" w:cs="Times New Roman"/>
          <w:lang w:val="en-GB"/>
        </w:rPr>
        <w:t>ensure that they</w:t>
      </w:r>
      <w:r w:rsidRPr="00F07D82">
        <w:rPr>
          <w:rFonts w:ascii="Times New Roman" w:eastAsia="Yu Mincho" w:hAnsi="Times New Roman" w:cs="Times New Roman"/>
          <w:lang w:val="en-GB"/>
        </w:rPr>
        <w:t xml:space="preserve"> understand the latest methods and means of nature educatio</w:t>
      </w:r>
      <w:r w:rsidR="00F07D82">
        <w:rPr>
          <w:rFonts w:ascii="Times New Roman" w:eastAsia="Yu Mincho" w:hAnsi="Times New Roman" w:cs="Times New Roman"/>
          <w:lang w:val="en-GB"/>
        </w:rPr>
        <w:t xml:space="preserve">n. The aim of this educational initiative is to </w:t>
      </w:r>
      <w:r w:rsidR="00F82315">
        <w:rPr>
          <w:rFonts w:ascii="Times New Roman" w:eastAsia="Yu Mincho" w:hAnsi="Times New Roman" w:cs="Times New Roman"/>
          <w:lang w:val="en-GB"/>
        </w:rPr>
        <w:t xml:space="preserve">equip educators to </w:t>
      </w:r>
      <w:r w:rsidR="00F07D82">
        <w:rPr>
          <w:rFonts w:ascii="Times New Roman" w:eastAsia="Yu Mincho" w:hAnsi="Times New Roman" w:cs="Times New Roman"/>
          <w:lang w:val="en-GB"/>
        </w:rPr>
        <w:t xml:space="preserve">promote the perception of the QMNP as a fragile and </w:t>
      </w:r>
      <w:r w:rsidR="00B81B5C">
        <w:rPr>
          <w:rFonts w:ascii="Times New Roman" w:eastAsia="Yu Mincho" w:hAnsi="Times New Roman" w:cs="Times New Roman"/>
          <w:lang w:val="en-GB"/>
        </w:rPr>
        <w:t>significant conservation</w:t>
      </w:r>
      <w:r w:rsidR="00F07D82">
        <w:rPr>
          <w:rFonts w:ascii="Times New Roman" w:eastAsia="Yu Mincho" w:hAnsi="Times New Roman" w:cs="Times New Roman"/>
          <w:lang w:val="en-GB"/>
        </w:rPr>
        <w:t xml:space="preserve"> area that each visitor must seek to safeguard.</w:t>
      </w:r>
    </w:p>
    <w:p w14:paraId="1A345ADD" w14:textId="77777777" w:rsidR="00FB39D7" w:rsidRPr="008F54C0" w:rsidRDefault="00FB39D7" w:rsidP="00BE4680">
      <w:pPr>
        <w:pStyle w:val="Default"/>
        <w:spacing w:line="360" w:lineRule="auto"/>
        <w:ind w:left="720"/>
        <w:jc w:val="both"/>
        <w:rPr>
          <w:rFonts w:ascii="Times New Roman" w:eastAsia="Yu Mincho" w:hAnsi="Times New Roman" w:cs="Times New Roman"/>
          <w:lang w:val="en-GB"/>
        </w:rPr>
      </w:pPr>
    </w:p>
    <w:p w14:paraId="65D85CFF" w14:textId="44E09282" w:rsidR="005D2BD6" w:rsidRDefault="005D2BD6" w:rsidP="00BE4680">
      <w:pPr>
        <w:pStyle w:val="Default"/>
        <w:numPr>
          <w:ilvl w:val="0"/>
          <w:numId w:val="82"/>
        </w:numPr>
        <w:spacing w:line="360" w:lineRule="auto"/>
        <w:jc w:val="both"/>
        <w:rPr>
          <w:rFonts w:ascii="Times New Roman" w:eastAsia="Yu Mincho" w:hAnsi="Times New Roman" w:cs="Times New Roman"/>
          <w:lang w:val="en-GB"/>
        </w:rPr>
      </w:pPr>
      <w:r w:rsidRPr="00BE4680">
        <w:rPr>
          <w:rFonts w:ascii="Times New Roman" w:eastAsia="Yu Mincho" w:hAnsi="Times New Roman" w:cs="Times New Roman"/>
          <w:u w:val="single"/>
          <w:lang w:val="en-GB"/>
        </w:rPr>
        <w:t>Qilian Mountains NP visitor appointment system</w:t>
      </w:r>
      <w:r w:rsidR="005024D8">
        <w:rPr>
          <w:rFonts w:ascii="Times New Roman" w:eastAsia="Yu Mincho" w:hAnsi="Times New Roman" w:cs="Times New Roman"/>
          <w:lang w:val="en-GB"/>
        </w:rPr>
        <w:t>:</w:t>
      </w:r>
      <w:r w:rsidRPr="008F54C0">
        <w:rPr>
          <w:rFonts w:ascii="Times New Roman" w:eastAsia="Yu Mincho" w:hAnsi="Times New Roman" w:cs="Times New Roman"/>
          <w:lang w:val="en-GB"/>
        </w:rPr>
        <w:t xml:space="preserve"> </w:t>
      </w:r>
      <w:r w:rsidR="006E119B">
        <w:rPr>
          <w:rFonts w:ascii="Times New Roman" w:eastAsia="Yu Mincho" w:hAnsi="Times New Roman" w:cs="Times New Roman"/>
          <w:lang w:val="en-GB"/>
        </w:rPr>
        <w:t>Visitors will be required</w:t>
      </w:r>
      <w:r w:rsidR="006E119B" w:rsidRPr="008F54C0">
        <w:rPr>
          <w:rFonts w:ascii="Times New Roman" w:eastAsia="Yu Mincho" w:hAnsi="Times New Roman" w:cs="Times New Roman"/>
          <w:lang w:val="en-GB"/>
        </w:rPr>
        <w:t xml:space="preserve"> </w:t>
      </w:r>
      <w:r w:rsidRPr="008F54C0">
        <w:rPr>
          <w:rFonts w:ascii="Times New Roman" w:eastAsia="Yu Mincho" w:hAnsi="Times New Roman" w:cs="Times New Roman"/>
          <w:lang w:val="en-GB"/>
        </w:rPr>
        <w:t>make an appointment through the official website and official</w:t>
      </w:r>
      <w:r w:rsidR="006E119B">
        <w:rPr>
          <w:rFonts w:ascii="Times New Roman" w:eastAsia="Yu Mincho" w:hAnsi="Times New Roman" w:cs="Times New Roman"/>
          <w:lang w:val="en-GB"/>
        </w:rPr>
        <w:t xml:space="preserve"> WeChat</w:t>
      </w:r>
      <w:r w:rsidRPr="008F54C0">
        <w:rPr>
          <w:rFonts w:ascii="Times New Roman" w:eastAsia="Yu Mincho" w:hAnsi="Times New Roman" w:cs="Times New Roman"/>
          <w:lang w:val="en-GB"/>
        </w:rPr>
        <w:t xml:space="preserve"> account</w:t>
      </w:r>
      <w:r w:rsidR="00F82315">
        <w:rPr>
          <w:rFonts w:ascii="Times New Roman" w:eastAsia="Yu Mincho" w:hAnsi="Times New Roman" w:cs="Times New Roman"/>
          <w:lang w:val="en-GB"/>
        </w:rPr>
        <w:t>. This allows management to</w:t>
      </w:r>
      <w:r w:rsidRPr="008F54C0">
        <w:rPr>
          <w:rFonts w:ascii="Times New Roman" w:eastAsia="Yu Mincho" w:hAnsi="Times New Roman" w:cs="Times New Roman"/>
          <w:lang w:val="en-GB"/>
        </w:rPr>
        <w:t xml:space="preserve"> control the scale of </w:t>
      </w:r>
      <w:r w:rsidR="006E119B">
        <w:rPr>
          <w:rFonts w:ascii="Times New Roman" w:eastAsia="Yu Mincho" w:hAnsi="Times New Roman" w:cs="Times New Roman"/>
          <w:lang w:val="en-GB"/>
        </w:rPr>
        <w:t>visitation</w:t>
      </w:r>
      <w:r w:rsidRPr="008F54C0">
        <w:rPr>
          <w:rFonts w:ascii="Times New Roman" w:eastAsia="Yu Mincho" w:hAnsi="Times New Roman" w:cs="Times New Roman"/>
          <w:lang w:val="en-GB"/>
        </w:rPr>
        <w:t xml:space="preserve">. Visitors entering the </w:t>
      </w:r>
      <w:r>
        <w:rPr>
          <w:rFonts w:ascii="Times New Roman" w:eastAsia="Yu Mincho" w:hAnsi="Times New Roman" w:cs="Times New Roman"/>
          <w:lang w:val="en-GB"/>
        </w:rPr>
        <w:t>NP</w:t>
      </w:r>
      <w:r w:rsidRPr="008F54C0">
        <w:rPr>
          <w:rFonts w:ascii="Times New Roman" w:eastAsia="Yu Mincho" w:hAnsi="Times New Roman" w:cs="Times New Roman"/>
          <w:lang w:val="en-GB"/>
        </w:rPr>
        <w:t xml:space="preserve"> must experience activities within the specified scope </w:t>
      </w:r>
      <w:r w:rsidR="006E119B">
        <w:rPr>
          <w:rFonts w:ascii="Times New Roman" w:eastAsia="Yu Mincho" w:hAnsi="Times New Roman" w:cs="Times New Roman"/>
          <w:lang w:val="en-GB"/>
        </w:rPr>
        <w:t xml:space="preserve">and will be informed of the required visitation etiquette regarding production of excessive noise and disposal of waste. </w:t>
      </w:r>
    </w:p>
    <w:p w14:paraId="2F1FB04F" w14:textId="77777777" w:rsidR="006F3F34" w:rsidRDefault="006F3F34" w:rsidP="00BE4680">
      <w:pPr>
        <w:pStyle w:val="a3"/>
        <w:rPr>
          <w:rFonts w:ascii="Times New Roman" w:eastAsia="Yu Mincho" w:hAnsi="Times New Roman" w:cs="Times New Roman"/>
          <w:lang w:val="en-GB"/>
        </w:rPr>
      </w:pPr>
    </w:p>
    <w:tbl>
      <w:tblPr>
        <w:tblStyle w:val="ae"/>
        <w:tblW w:w="0" w:type="auto"/>
        <w:tblInd w:w="0" w:type="dxa"/>
        <w:tblLook w:val="04A0" w:firstRow="1" w:lastRow="0" w:firstColumn="1" w:lastColumn="0" w:noHBand="0" w:noVBand="1"/>
      </w:tblPr>
      <w:tblGrid>
        <w:gridCol w:w="2337"/>
        <w:gridCol w:w="2337"/>
        <w:gridCol w:w="2338"/>
        <w:gridCol w:w="2338"/>
      </w:tblGrid>
      <w:tr w:rsidR="006F3F34" w:rsidRPr="005024D8" w14:paraId="31BD7AB0" w14:textId="77777777" w:rsidTr="00E0759E">
        <w:tc>
          <w:tcPr>
            <w:tcW w:w="2337" w:type="dxa"/>
            <w:shd w:val="clear" w:color="auto" w:fill="D9D9D9" w:themeFill="background1" w:themeFillShade="D9"/>
          </w:tcPr>
          <w:p w14:paraId="6DBB8CE8" w14:textId="77777777" w:rsidR="006F3F34" w:rsidRPr="00BE4680" w:rsidRDefault="006F3F34" w:rsidP="00E0759E">
            <w:pPr>
              <w:spacing w:line="360" w:lineRule="auto"/>
              <w:rPr>
                <w:rFonts w:ascii="Times New Roman" w:eastAsia="FangSong" w:hAnsi="Times New Roman"/>
                <w:b/>
                <w:bCs/>
                <w:color w:val="1E1E1E"/>
              </w:rPr>
            </w:pPr>
            <w:r w:rsidRPr="00BE4680">
              <w:rPr>
                <w:rFonts w:ascii="Times New Roman" w:eastAsia="FangSong" w:hAnsi="Times New Roman"/>
                <w:b/>
                <w:bCs/>
                <w:color w:val="1E1E1E"/>
                <w:sz w:val="21"/>
                <w:szCs w:val="22"/>
              </w:rPr>
              <w:t>Risk(s)</w:t>
            </w:r>
          </w:p>
        </w:tc>
        <w:tc>
          <w:tcPr>
            <w:tcW w:w="2337" w:type="dxa"/>
            <w:shd w:val="clear" w:color="auto" w:fill="D9D9D9" w:themeFill="background1" w:themeFillShade="D9"/>
          </w:tcPr>
          <w:p w14:paraId="4F1981B0" w14:textId="77777777" w:rsidR="006F3F34" w:rsidRPr="00BE4680" w:rsidRDefault="006F3F34" w:rsidP="00E0759E">
            <w:pPr>
              <w:spacing w:line="360" w:lineRule="auto"/>
              <w:rPr>
                <w:rFonts w:ascii="Times New Roman" w:eastAsia="FangSong" w:hAnsi="Times New Roman"/>
                <w:b/>
                <w:bCs/>
                <w:color w:val="1E1E1E"/>
              </w:rPr>
            </w:pPr>
            <w:r w:rsidRPr="00BE4680">
              <w:rPr>
                <w:rFonts w:ascii="Times New Roman" w:eastAsia="FangSong" w:hAnsi="Times New Roman"/>
                <w:b/>
                <w:bCs/>
                <w:color w:val="1E1E1E"/>
                <w:sz w:val="21"/>
                <w:szCs w:val="22"/>
              </w:rPr>
              <w:t xml:space="preserve">Mitigation/Control </w:t>
            </w:r>
            <w:r w:rsidRPr="00BE4680">
              <w:rPr>
                <w:rFonts w:ascii="Times New Roman" w:eastAsia="FangSong" w:hAnsi="Times New Roman"/>
                <w:b/>
                <w:bCs/>
                <w:color w:val="1E1E1E"/>
                <w:sz w:val="21"/>
                <w:szCs w:val="22"/>
              </w:rPr>
              <w:lastRenderedPageBreak/>
              <w:t xml:space="preserve">Activity  </w:t>
            </w:r>
          </w:p>
        </w:tc>
        <w:tc>
          <w:tcPr>
            <w:tcW w:w="2338" w:type="dxa"/>
            <w:shd w:val="clear" w:color="auto" w:fill="D9D9D9" w:themeFill="background1" w:themeFillShade="D9"/>
          </w:tcPr>
          <w:p w14:paraId="20911BE0" w14:textId="77777777" w:rsidR="006F3F34" w:rsidRPr="00BE4680" w:rsidRDefault="006F3F34" w:rsidP="00E0759E">
            <w:pPr>
              <w:spacing w:line="360" w:lineRule="auto"/>
              <w:jc w:val="left"/>
              <w:rPr>
                <w:rFonts w:ascii="Times New Roman" w:eastAsia="FangSong" w:hAnsi="Times New Roman"/>
                <w:b/>
                <w:bCs/>
                <w:color w:val="1E1E1E"/>
              </w:rPr>
            </w:pPr>
            <w:r w:rsidRPr="00BE4680">
              <w:rPr>
                <w:rFonts w:ascii="Times New Roman" w:eastAsia="FangSong" w:hAnsi="Times New Roman"/>
                <w:b/>
                <w:bCs/>
                <w:color w:val="1E1E1E"/>
                <w:sz w:val="21"/>
                <w:szCs w:val="22"/>
              </w:rPr>
              <w:lastRenderedPageBreak/>
              <w:t xml:space="preserve">Monitoring (indicators </w:t>
            </w:r>
            <w:r w:rsidRPr="00BE4680">
              <w:rPr>
                <w:rFonts w:ascii="Times New Roman" w:eastAsia="FangSong" w:hAnsi="Times New Roman"/>
                <w:b/>
                <w:bCs/>
                <w:color w:val="1E1E1E"/>
                <w:sz w:val="21"/>
                <w:szCs w:val="22"/>
              </w:rPr>
              <w:lastRenderedPageBreak/>
              <w:t>and reporting)</w:t>
            </w:r>
          </w:p>
        </w:tc>
        <w:tc>
          <w:tcPr>
            <w:tcW w:w="2338" w:type="dxa"/>
            <w:shd w:val="clear" w:color="auto" w:fill="D9D9D9" w:themeFill="background1" w:themeFillShade="D9"/>
          </w:tcPr>
          <w:p w14:paraId="79E7192B" w14:textId="77777777" w:rsidR="006F3F34" w:rsidRPr="00BE4680" w:rsidRDefault="006F3F34" w:rsidP="00E0759E">
            <w:pPr>
              <w:spacing w:line="360" w:lineRule="auto"/>
              <w:rPr>
                <w:rFonts w:ascii="Times New Roman" w:eastAsia="FangSong" w:hAnsi="Times New Roman"/>
                <w:b/>
                <w:bCs/>
                <w:color w:val="1E1E1E"/>
              </w:rPr>
            </w:pPr>
            <w:r w:rsidRPr="00BE4680">
              <w:rPr>
                <w:rFonts w:ascii="Times New Roman" w:eastAsia="FangSong" w:hAnsi="Times New Roman"/>
                <w:b/>
                <w:bCs/>
                <w:color w:val="1E1E1E"/>
                <w:sz w:val="21"/>
                <w:szCs w:val="22"/>
              </w:rPr>
              <w:lastRenderedPageBreak/>
              <w:t>Responsible Party</w:t>
            </w:r>
          </w:p>
        </w:tc>
      </w:tr>
      <w:tr w:rsidR="00C5252E" w:rsidRPr="005024D8" w14:paraId="05293AE0" w14:textId="77777777" w:rsidTr="00E0759E">
        <w:tc>
          <w:tcPr>
            <w:tcW w:w="2337" w:type="dxa"/>
            <w:vMerge w:val="restart"/>
          </w:tcPr>
          <w:p w14:paraId="4D187359" w14:textId="037F9D91" w:rsidR="00C5252E" w:rsidRPr="00BE4680" w:rsidRDefault="00C5252E" w:rsidP="00BE4680">
            <w:pPr>
              <w:spacing w:line="360" w:lineRule="auto"/>
              <w:jc w:val="left"/>
              <w:rPr>
                <w:rFonts w:ascii="Times New Roman" w:eastAsia="FangSong" w:hAnsi="Times New Roman"/>
                <w:color w:val="1E1E1E"/>
              </w:rPr>
            </w:pPr>
            <w:r w:rsidRPr="006318E4">
              <w:rPr>
                <w:rFonts w:ascii="Times New Roman" w:eastAsia="FangSong" w:hAnsi="Times New Roman"/>
                <w:b/>
                <w:bCs/>
                <w:color w:val="1E1E1E"/>
              </w:rPr>
              <w:t xml:space="preserve">Risk 7: </w:t>
            </w:r>
            <w:r w:rsidRPr="006318E4">
              <w:rPr>
                <w:rFonts w:ascii="Times New Roman" w:eastAsia="FangSong" w:hAnsi="Times New Roman"/>
                <w:color w:val="1E1E1E"/>
              </w:rPr>
              <w:t>Project activities will occur</w:t>
            </w:r>
            <w:r w:rsidRPr="005024D8">
              <w:rPr>
                <w:rFonts w:ascii="Times New Roman" w:eastAsia="FangSong" w:hAnsi="Times New Roman"/>
                <w:color w:val="1E1E1E"/>
              </w:rPr>
              <w:t xml:space="preserve"> within/adjacent to environmentally sensitive areas, posing potential risk to sensitive habitats and species if not designed and undertaken appropriately.</w:t>
            </w:r>
          </w:p>
        </w:tc>
        <w:tc>
          <w:tcPr>
            <w:tcW w:w="2337" w:type="dxa"/>
          </w:tcPr>
          <w:p w14:paraId="3E0E0D20" w14:textId="78E41645" w:rsidR="00C5252E" w:rsidRPr="00BE4680" w:rsidRDefault="00C5252E" w:rsidP="00BE4680">
            <w:pPr>
              <w:pStyle w:val="a3"/>
              <w:numPr>
                <w:ilvl w:val="0"/>
                <w:numId w:val="83"/>
              </w:numPr>
              <w:spacing w:line="360" w:lineRule="auto"/>
              <w:ind w:firstLineChars="0"/>
              <w:jc w:val="left"/>
              <w:rPr>
                <w:rFonts w:ascii="Times New Roman" w:eastAsia="FangSong" w:hAnsi="Times New Roman"/>
                <w:color w:val="1E1E1E"/>
              </w:rPr>
            </w:pPr>
            <w:r w:rsidRPr="00BE4680">
              <w:rPr>
                <w:rFonts w:ascii="Times New Roman" w:eastAsia="Yu Mincho" w:hAnsi="Times New Roman"/>
                <w:lang w:val="en-GB"/>
              </w:rPr>
              <w:t>QMNP will carry out entrance community nature education:</w:t>
            </w:r>
          </w:p>
        </w:tc>
        <w:tc>
          <w:tcPr>
            <w:tcW w:w="2338" w:type="dxa"/>
            <w:vMerge w:val="restart"/>
          </w:tcPr>
          <w:p w14:paraId="60F5540F" w14:textId="54E5DCF3" w:rsidR="00C5252E" w:rsidRDefault="00C5252E" w:rsidP="00C5252E">
            <w:pPr>
              <w:spacing w:line="360" w:lineRule="auto"/>
              <w:jc w:val="left"/>
              <w:rPr>
                <w:rFonts w:ascii="Times New Roman" w:eastAsia="FangSong" w:hAnsi="Times New Roman"/>
                <w:color w:val="1E1E1E"/>
              </w:rPr>
            </w:pPr>
            <w:r>
              <w:rPr>
                <w:rFonts w:ascii="Times New Roman" w:eastAsia="FangSong" w:hAnsi="Times New Roman"/>
                <w:color w:val="1E1E1E"/>
              </w:rPr>
              <w:t xml:space="preserve">Number of trainings/community education activities ran </w:t>
            </w:r>
          </w:p>
          <w:p w14:paraId="1A4BA1C8" w14:textId="77777777" w:rsidR="00C5252E" w:rsidRDefault="00C5252E" w:rsidP="00C5252E">
            <w:pPr>
              <w:spacing w:line="360" w:lineRule="auto"/>
              <w:jc w:val="left"/>
              <w:rPr>
                <w:rFonts w:ascii="Times New Roman" w:eastAsia="FangSong" w:hAnsi="Times New Roman"/>
                <w:color w:val="1E1E1E"/>
              </w:rPr>
            </w:pPr>
          </w:p>
          <w:p w14:paraId="3A340D7B" w14:textId="77777777" w:rsidR="00C5252E" w:rsidRDefault="00C5252E" w:rsidP="00C5252E">
            <w:pPr>
              <w:spacing w:line="360" w:lineRule="auto"/>
              <w:jc w:val="left"/>
              <w:rPr>
                <w:rFonts w:ascii="Times New Roman" w:eastAsia="FangSong" w:hAnsi="Times New Roman"/>
                <w:color w:val="1E1E1E"/>
              </w:rPr>
            </w:pPr>
            <w:r>
              <w:rPr>
                <w:rFonts w:ascii="Times New Roman" w:eastAsia="FangSong" w:hAnsi="Times New Roman"/>
                <w:color w:val="1E1E1E"/>
              </w:rPr>
              <w:t xml:space="preserve">Community education materials produced and distributed </w:t>
            </w:r>
          </w:p>
          <w:p w14:paraId="6F34D15F" w14:textId="77777777" w:rsidR="00C5252E" w:rsidRDefault="00C5252E" w:rsidP="00C5252E">
            <w:pPr>
              <w:spacing w:line="360" w:lineRule="auto"/>
              <w:jc w:val="left"/>
              <w:rPr>
                <w:rFonts w:ascii="Times New Roman" w:eastAsia="FangSong" w:hAnsi="Times New Roman"/>
                <w:color w:val="1E1E1E"/>
              </w:rPr>
            </w:pPr>
          </w:p>
          <w:p w14:paraId="3C1A5EC4" w14:textId="694A27CE" w:rsidR="00C5252E" w:rsidRPr="00BE4680" w:rsidRDefault="00C5252E" w:rsidP="00BE4680">
            <w:pPr>
              <w:spacing w:line="360" w:lineRule="auto"/>
              <w:jc w:val="left"/>
              <w:rPr>
                <w:rFonts w:ascii="Times New Roman" w:eastAsia="FangSong" w:hAnsi="Times New Roman"/>
                <w:color w:val="1E1E1E"/>
              </w:rPr>
            </w:pPr>
            <w:r>
              <w:rPr>
                <w:rFonts w:ascii="Times New Roman" w:eastAsia="FangSong" w:hAnsi="Times New Roman"/>
                <w:color w:val="1E1E1E"/>
              </w:rPr>
              <w:t xml:space="preserve">Visitor appointment system created, numbers of visitors constantly tracked/monitored </w:t>
            </w:r>
          </w:p>
        </w:tc>
        <w:tc>
          <w:tcPr>
            <w:tcW w:w="2338" w:type="dxa"/>
          </w:tcPr>
          <w:p w14:paraId="6851F472" w14:textId="77777777" w:rsidR="00C5252E" w:rsidRDefault="00643DC1" w:rsidP="00E0759E">
            <w:pPr>
              <w:spacing w:line="360" w:lineRule="auto"/>
              <w:rPr>
                <w:rFonts w:ascii="Times New Roman" w:eastAsia="FangSong" w:hAnsi="Times New Roman"/>
                <w:color w:val="1E1E1E"/>
              </w:rPr>
            </w:pPr>
            <w:r>
              <w:rPr>
                <w:rFonts w:ascii="Times New Roman" w:eastAsia="FangSong" w:hAnsi="Times New Roman" w:hint="eastAsia"/>
                <w:color w:val="1E1E1E"/>
              </w:rPr>
              <w:t>Q</w:t>
            </w:r>
            <w:r>
              <w:rPr>
                <w:rFonts w:ascii="Times New Roman" w:eastAsia="FangSong" w:hAnsi="Times New Roman"/>
                <w:color w:val="1E1E1E"/>
              </w:rPr>
              <w:t>MNP,</w:t>
            </w:r>
          </w:p>
          <w:p w14:paraId="5AB24C62" w14:textId="55B9E336" w:rsidR="00643DC1" w:rsidRPr="00BE4680" w:rsidRDefault="00643DC1" w:rsidP="00E0759E">
            <w:pPr>
              <w:spacing w:line="360" w:lineRule="auto"/>
              <w:rPr>
                <w:rFonts w:ascii="Times New Roman" w:eastAsia="FangSong" w:hAnsi="Times New Roman"/>
                <w:color w:val="1E1E1E"/>
              </w:rPr>
            </w:pPr>
            <w:r>
              <w:rPr>
                <w:rFonts w:ascii="Times New Roman" w:eastAsia="FangSong" w:hAnsi="Times New Roman" w:hint="eastAsia"/>
                <w:color w:val="1E1E1E"/>
              </w:rPr>
              <w:t>P</w:t>
            </w:r>
            <w:r>
              <w:rPr>
                <w:rFonts w:ascii="Times New Roman" w:eastAsia="FangSong" w:hAnsi="Times New Roman"/>
                <w:color w:val="1E1E1E"/>
              </w:rPr>
              <w:t>MO</w:t>
            </w:r>
          </w:p>
        </w:tc>
      </w:tr>
      <w:tr w:rsidR="00C5252E" w:rsidRPr="005024D8" w14:paraId="643166A1" w14:textId="77777777" w:rsidTr="00E0759E">
        <w:tc>
          <w:tcPr>
            <w:tcW w:w="2337" w:type="dxa"/>
            <w:vMerge/>
          </w:tcPr>
          <w:p w14:paraId="36F00169" w14:textId="77777777" w:rsidR="00C5252E" w:rsidRPr="005024D8" w:rsidRDefault="00C5252E" w:rsidP="004F1E76">
            <w:pPr>
              <w:spacing w:line="360" w:lineRule="auto"/>
              <w:jc w:val="left"/>
              <w:rPr>
                <w:rFonts w:ascii="Times New Roman" w:eastAsia="FangSong" w:hAnsi="Times New Roman"/>
                <w:b/>
                <w:bCs/>
                <w:color w:val="1E1E1E"/>
              </w:rPr>
            </w:pPr>
          </w:p>
        </w:tc>
        <w:tc>
          <w:tcPr>
            <w:tcW w:w="2337" w:type="dxa"/>
          </w:tcPr>
          <w:p w14:paraId="3072E5B9" w14:textId="62519E8E" w:rsidR="00C5252E" w:rsidRPr="00BE4680" w:rsidRDefault="00C5252E" w:rsidP="00BE4680">
            <w:pPr>
              <w:pStyle w:val="a3"/>
              <w:numPr>
                <w:ilvl w:val="0"/>
                <w:numId w:val="83"/>
              </w:numPr>
              <w:spacing w:line="360" w:lineRule="auto"/>
              <w:ind w:firstLineChars="0"/>
              <w:jc w:val="left"/>
              <w:rPr>
                <w:rFonts w:ascii="Times New Roman" w:eastAsia="FangSong" w:hAnsi="Times New Roman"/>
                <w:color w:val="1E1E1E"/>
              </w:rPr>
            </w:pPr>
            <w:r w:rsidRPr="00BE4680">
              <w:rPr>
                <w:rFonts w:ascii="Times New Roman" w:eastAsia="Yu Mincho" w:hAnsi="Times New Roman"/>
                <w:lang w:val="en-GB"/>
              </w:rPr>
              <w:t>QMNP will construct the system of Qilian Mountain Natural Education</w:t>
            </w:r>
          </w:p>
        </w:tc>
        <w:tc>
          <w:tcPr>
            <w:tcW w:w="2338" w:type="dxa"/>
            <w:vMerge/>
          </w:tcPr>
          <w:p w14:paraId="42E3B61C" w14:textId="77777777" w:rsidR="00C5252E" w:rsidRPr="00BE4680" w:rsidRDefault="00C5252E" w:rsidP="00E0759E">
            <w:pPr>
              <w:spacing w:line="360" w:lineRule="auto"/>
              <w:rPr>
                <w:rFonts w:ascii="Times New Roman" w:eastAsia="FangSong" w:hAnsi="Times New Roman"/>
                <w:color w:val="1E1E1E"/>
              </w:rPr>
            </w:pPr>
          </w:p>
        </w:tc>
        <w:tc>
          <w:tcPr>
            <w:tcW w:w="2338" w:type="dxa"/>
          </w:tcPr>
          <w:p w14:paraId="4CCA9414" w14:textId="77777777" w:rsidR="00643DC1" w:rsidRDefault="00643DC1" w:rsidP="00643DC1">
            <w:pPr>
              <w:spacing w:line="360" w:lineRule="auto"/>
              <w:rPr>
                <w:rFonts w:ascii="Times New Roman" w:eastAsia="FangSong" w:hAnsi="Times New Roman"/>
                <w:color w:val="1E1E1E"/>
              </w:rPr>
            </w:pPr>
            <w:r>
              <w:rPr>
                <w:rFonts w:ascii="Times New Roman" w:eastAsia="FangSong" w:hAnsi="Times New Roman" w:hint="eastAsia"/>
                <w:color w:val="1E1E1E"/>
              </w:rPr>
              <w:t>Q</w:t>
            </w:r>
            <w:r>
              <w:rPr>
                <w:rFonts w:ascii="Times New Roman" w:eastAsia="FangSong" w:hAnsi="Times New Roman"/>
                <w:color w:val="1E1E1E"/>
              </w:rPr>
              <w:t>MNP,</w:t>
            </w:r>
          </w:p>
          <w:p w14:paraId="34CE2A16" w14:textId="129FB28A" w:rsidR="00C5252E" w:rsidRPr="00BE4680" w:rsidRDefault="00643DC1" w:rsidP="00643DC1">
            <w:pPr>
              <w:spacing w:line="360" w:lineRule="auto"/>
              <w:rPr>
                <w:rFonts w:ascii="Times New Roman" w:eastAsia="FangSong" w:hAnsi="Times New Roman"/>
                <w:color w:val="1E1E1E"/>
              </w:rPr>
            </w:pPr>
            <w:r>
              <w:rPr>
                <w:rFonts w:ascii="Times New Roman" w:eastAsia="FangSong" w:hAnsi="Times New Roman" w:hint="eastAsia"/>
                <w:color w:val="1E1E1E"/>
              </w:rPr>
              <w:t>P</w:t>
            </w:r>
            <w:r>
              <w:rPr>
                <w:rFonts w:ascii="Times New Roman" w:eastAsia="FangSong" w:hAnsi="Times New Roman"/>
                <w:color w:val="1E1E1E"/>
              </w:rPr>
              <w:t>MO</w:t>
            </w:r>
          </w:p>
        </w:tc>
      </w:tr>
      <w:tr w:rsidR="00C5252E" w:rsidRPr="005024D8" w14:paraId="4ED6A49F" w14:textId="77777777" w:rsidTr="00E0759E">
        <w:tc>
          <w:tcPr>
            <w:tcW w:w="2337" w:type="dxa"/>
            <w:vMerge/>
          </w:tcPr>
          <w:p w14:paraId="160A9597" w14:textId="77777777" w:rsidR="00C5252E" w:rsidRPr="005024D8" w:rsidRDefault="00C5252E" w:rsidP="004F1E76">
            <w:pPr>
              <w:spacing w:line="360" w:lineRule="auto"/>
              <w:jc w:val="left"/>
              <w:rPr>
                <w:rFonts w:ascii="Times New Roman" w:eastAsia="FangSong" w:hAnsi="Times New Roman"/>
                <w:b/>
                <w:bCs/>
                <w:color w:val="1E1E1E"/>
              </w:rPr>
            </w:pPr>
          </w:p>
        </w:tc>
        <w:tc>
          <w:tcPr>
            <w:tcW w:w="2337" w:type="dxa"/>
          </w:tcPr>
          <w:p w14:paraId="2F198F55" w14:textId="61FEBF6B" w:rsidR="00C5252E" w:rsidRPr="00BE4680" w:rsidRDefault="00C5252E" w:rsidP="00BE4680">
            <w:pPr>
              <w:pStyle w:val="a3"/>
              <w:numPr>
                <w:ilvl w:val="0"/>
                <w:numId w:val="83"/>
              </w:numPr>
              <w:spacing w:line="360" w:lineRule="auto"/>
              <w:ind w:firstLineChars="0"/>
              <w:jc w:val="left"/>
              <w:rPr>
                <w:rFonts w:ascii="Times New Roman" w:eastAsia="FangSong" w:hAnsi="Times New Roman"/>
                <w:color w:val="1E1E1E"/>
              </w:rPr>
            </w:pPr>
            <w:r w:rsidRPr="00BE4680">
              <w:rPr>
                <w:rFonts w:ascii="Times New Roman" w:eastAsia="Yu Mincho" w:hAnsi="Times New Roman"/>
                <w:lang w:val="en-GB"/>
              </w:rPr>
              <w:t>Qilian Mountains NP visitors appointment system</w:t>
            </w:r>
          </w:p>
        </w:tc>
        <w:tc>
          <w:tcPr>
            <w:tcW w:w="2338" w:type="dxa"/>
            <w:vMerge/>
          </w:tcPr>
          <w:p w14:paraId="029C82AE" w14:textId="77777777" w:rsidR="00C5252E" w:rsidRPr="00BE4680" w:rsidRDefault="00C5252E" w:rsidP="00E0759E">
            <w:pPr>
              <w:spacing w:line="360" w:lineRule="auto"/>
              <w:rPr>
                <w:rFonts w:ascii="Times New Roman" w:eastAsia="FangSong" w:hAnsi="Times New Roman"/>
                <w:color w:val="1E1E1E"/>
              </w:rPr>
            </w:pPr>
          </w:p>
        </w:tc>
        <w:tc>
          <w:tcPr>
            <w:tcW w:w="2338" w:type="dxa"/>
          </w:tcPr>
          <w:p w14:paraId="494DF5AC" w14:textId="5144FC0E" w:rsidR="00C5252E" w:rsidRPr="00BE4680" w:rsidRDefault="00643DC1" w:rsidP="00643DC1">
            <w:pPr>
              <w:spacing w:line="360" w:lineRule="auto"/>
              <w:rPr>
                <w:rFonts w:ascii="Times New Roman" w:eastAsia="FangSong" w:hAnsi="Times New Roman"/>
                <w:color w:val="1E1E1E"/>
              </w:rPr>
            </w:pPr>
            <w:r>
              <w:rPr>
                <w:rFonts w:ascii="Times New Roman" w:eastAsia="FangSong" w:hAnsi="Times New Roman" w:hint="eastAsia"/>
                <w:color w:val="1E1E1E"/>
              </w:rPr>
              <w:t>Q</w:t>
            </w:r>
            <w:r>
              <w:rPr>
                <w:rFonts w:ascii="Times New Roman" w:eastAsia="FangSong" w:hAnsi="Times New Roman"/>
                <w:color w:val="1E1E1E"/>
              </w:rPr>
              <w:t>MNP</w:t>
            </w:r>
          </w:p>
        </w:tc>
      </w:tr>
    </w:tbl>
    <w:p w14:paraId="5C93DA04" w14:textId="77777777" w:rsidR="006F3F34" w:rsidRDefault="006F3F34" w:rsidP="00BE4680">
      <w:pPr>
        <w:pStyle w:val="Default"/>
        <w:spacing w:line="360" w:lineRule="auto"/>
        <w:jc w:val="both"/>
        <w:rPr>
          <w:rFonts w:ascii="Times New Roman" w:eastAsia="Yu Mincho" w:hAnsi="Times New Roman" w:cs="Times New Roman"/>
          <w:lang w:val="en-GB"/>
        </w:rPr>
      </w:pPr>
    </w:p>
    <w:p w14:paraId="6920060A" w14:textId="77777777" w:rsidR="00FB39D7" w:rsidRDefault="00FB39D7" w:rsidP="00BE4680">
      <w:pPr>
        <w:pStyle w:val="Default"/>
        <w:spacing w:line="360" w:lineRule="auto"/>
        <w:jc w:val="both"/>
        <w:rPr>
          <w:rFonts w:ascii="Times New Roman" w:eastAsia="Yu Mincho" w:hAnsi="Times New Roman" w:cs="Times New Roman"/>
          <w:lang w:val="en-GB"/>
        </w:rPr>
      </w:pPr>
    </w:p>
    <w:p w14:paraId="38748146" w14:textId="703C9F79" w:rsidR="005D2BD6" w:rsidRDefault="005D2BD6">
      <w:pPr>
        <w:pStyle w:val="a3"/>
        <w:numPr>
          <w:ilvl w:val="0"/>
          <w:numId w:val="41"/>
        </w:numPr>
        <w:spacing w:line="360" w:lineRule="auto"/>
        <w:ind w:firstLineChars="0"/>
        <w:rPr>
          <w:rFonts w:ascii="Times New Roman" w:hAnsi="Times New Roman" w:cs="Times New Roman"/>
          <w:b/>
          <w:sz w:val="24"/>
          <w:szCs w:val="24"/>
        </w:rPr>
      </w:pPr>
      <w:r w:rsidRPr="007F4519">
        <w:rPr>
          <w:rFonts w:ascii="Times New Roman" w:hAnsi="Times New Roman" w:cs="Times New Roman"/>
          <w:b/>
          <w:sz w:val="24"/>
          <w:szCs w:val="24"/>
        </w:rPr>
        <w:t xml:space="preserve">Improve the ability of </w:t>
      </w:r>
      <w:r w:rsidRPr="007F4519">
        <w:rPr>
          <w:rFonts w:ascii="Times New Roman" w:hAnsi="Times New Roman" w:cs="Times New Roman" w:hint="eastAsia"/>
          <w:b/>
          <w:sz w:val="24"/>
          <w:szCs w:val="24"/>
        </w:rPr>
        <w:t>t</w:t>
      </w:r>
      <w:r w:rsidRPr="007F4519">
        <w:rPr>
          <w:rFonts w:ascii="Times New Roman" w:hAnsi="Times New Roman" w:cs="Times New Roman"/>
          <w:b/>
          <w:sz w:val="24"/>
          <w:szCs w:val="24"/>
        </w:rPr>
        <w:t xml:space="preserve">he responsible persons </w:t>
      </w:r>
      <w:r w:rsidR="006F3F34">
        <w:rPr>
          <w:rFonts w:ascii="Times New Roman" w:hAnsi="Times New Roman" w:cs="Times New Roman"/>
          <w:b/>
          <w:sz w:val="24"/>
          <w:szCs w:val="24"/>
        </w:rPr>
        <w:t>to appropriately implement</w:t>
      </w:r>
      <w:r w:rsidRPr="007F4519">
        <w:rPr>
          <w:rFonts w:ascii="Times New Roman" w:hAnsi="Times New Roman" w:cs="Times New Roman"/>
          <w:b/>
          <w:sz w:val="24"/>
          <w:szCs w:val="24"/>
        </w:rPr>
        <w:t xml:space="preserve"> the project</w:t>
      </w:r>
    </w:p>
    <w:p w14:paraId="1E210BDF" w14:textId="4D9B632B" w:rsidR="004F37B7" w:rsidRPr="00BE4680" w:rsidRDefault="005A7E3D" w:rsidP="005A7E3D">
      <w:pPr>
        <w:spacing w:line="360" w:lineRule="auto"/>
        <w:rPr>
          <w:rFonts w:ascii="Times New Roman" w:hAnsi="Times New Roman" w:cs="Times New Roman"/>
          <w:b/>
          <w:i/>
          <w:iCs/>
          <w:sz w:val="24"/>
          <w:szCs w:val="24"/>
        </w:rPr>
      </w:pPr>
      <w:r>
        <w:rPr>
          <w:rFonts w:ascii="Times New Roman" w:hAnsi="Times New Roman" w:cs="Times New Roman"/>
          <w:b/>
          <w:i/>
          <w:iCs/>
          <w:sz w:val="24"/>
          <w:szCs w:val="24"/>
        </w:rPr>
        <w:t>Relevant Risks: 5</w:t>
      </w:r>
    </w:p>
    <w:p w14:paraId="48655DD9" w14:textId="77777777" w:rsidR="005A7E3D" w:rsidRPr="00BE4680" w:rsidRDefault="005A7E3D" w:rsidP="00BE4680">
      <w:pPr>
        <w:spacing w:line="360" w:lineRule="auto"/>
        <w:rPr>
          <w:rFonts w:ascii="Times New Roman" w:hAnsi="Times New Roman" w:cs="Times New Roman"/>
          <w:b/>
          <w:sz w:val="24"/>
          <w:szCs w:val="24"/>
        </w:rPr>
      </w:pPr>
    </w:p>
    <w:p w14:paraId="3AC06E62" w14:textId="16F42170" w:rsidR="00FB39D7" w:rsidRDefault="005D2BD6" w:rsidP="00BE4680">
      <w:pPr>
        <w:spacing w:line="360" w:lineRule="auto"/>
        <w:ind w:firstLine="360"/>
        <w:rPr>
          <w:rFonts w:ascii="Times New Roman" w:eastAsia="Yu Mincho" w:hAnsi="Times New Roman" w:cs="Times New Roman"/>
          <w:color w:val="000000"/>
          <w:kern w:val="0"/>
          <w:sz w:val="24"/>
          <w:szCs w:val="24"/>
          <w:lang w:val="en-GB" w:eastAsia="ja-JP"/>
        </w:rPr>
      </w:pPr>
      <w:r w:rsidRPr="00897BB8">
        <w:rPr>
          <w:rFonts w:ascii="Times New Roman" w:eastAsia="Yu Mincho" w:hAnsi="Times New Roman" w:cs="Times New Roman"/>
          <w:color w:val="000000"/>
          <w:kern w:val="0"/>
          <w:sz w:val="24"/>
          <w:szCs w:val="24"/>
          <w:lang w:val="en-GB" w:eastAsia="ja-JP"/>
        </w:rPr>
        <w:t xml:space="preserve">While Provincial level duty-bearers have reasonably high capacities, representatives at the county and township levels could lack </w:t>
      </w:r>
      <w:r w:rsidR="001E52B3">
        <w:rPr>
          <w:rFonts w:ascii="Times New Roman" w:eastAsia="Yu Mincho" w:hAnsi="Times New Roman" w:cs="Times New Roman"/>
          <w:color w:val="000000"/>
          <w:kern w:val="0"/>
          <w:sz w:val="24"/>
          <w:szCs w:val="24"/>
          <w:lang w:val="en-GB" w:eastAsia="ja-JP"/>
        </w:rPr>
        <w:t xml:space="preserve">sufficient </w:t>
      </w:r>
      <w:r w:rsidRPr="00897BB8">
        <w:rPr>
          <w:rFonts w:ascii="Times New Roman" w:eastAsia="Yu Mincho" w:hAnsi="Times New Roman" w:cs="Times New Roman"/>
          <w:color w:val="000000"/>
          <w:kern w:val="0"/>
          <w:sz w:val="24"/>
          <w:szCs w:val="24"/>
          <w:lang w:val="en-GB" w:eastAsia="ja-JP"/>
        </w:rPr>
        <w:t xml:space="preserve">capacity to implement the project activities </w:t>
      </w:r>
      <w:r w:rsidR="001E52B3">
        <w:rPr>
          <w:rFonts w:ascii="Times New Roman" w:eastAsia="Yu Mincho" w:hAnsi="Times New Roman" w:cs="Times New Roman"/>
          <w:color w:val="000000"/>
          <w:kern w:val="0"/>
          <w:sz w:val="24"/>
          <w:szCs w:val="24"/>
          <w:lang w:val="en-GB" w:eastAsia="ja-JP"/>
        </w:rPr>
        <w:t xml:space="preserve">according </w:t>
      </w:r>
      <w:r w:rsidRPr="00897BB8">
        <w:rPr>
          <w:rFonts w:ascii="Times New Roman" w:eastAsia="Yu Mincho" w:hAnsi="Times New Roman" w:cs="Times New Roman"/>
          <w:color w:val="000000"/>
          <w:kern w:val="0"/>
          <w:sz w:val="24"/>
          <w:szCs w:val="24"/>
          <w:lang w:val="en-GB" w:eastAsia="ja-JP"/>
        </w:rPr>
        <w:t xml:space="preserve">to UNDP standards regarding human rights, public participation, gender mainstreaming and </w:t>
      </w:r>
      <w:r w:rsidRPr="004F3840">
        <w:rPr>
          <w:rFonts w:ascii="Times New Roman" w:eastAsia="Yu Mincho" w:hAnsi="Times New Roman" w:cs="Times New Roman" w:hint="eastAsia"/>
          <w:color w:val="000000"/>
          <w:kern w:val="0"/>
          <w:sz w:val="24"/>
          <w:szCs w:val="24"/>
          <w:lang w:val="en-GB" w:eastAsia="ja-JP"/>
        </w:rPr>
        <w:t>project</w:t>
      </w:r>
      <w:r w:rsidRPr="004F3840">
        <w:rPr>
          <w:rFonts w:ascii="Times New Roman" w:eastAsia="Yu Mincho" w:hAnsi="Times New Roman" w:cs="Times New Roman"/>
          <w:color w:val="000000"/>
          <w:kern w:val="0"/>
          <w:sz w:val="24"/>
          <w:szCs w:val="24"/>
          <w:lang w:val="en-GB" w:eastAsia="ja-JP"/>
        </w:rPr>
        <w:t xml:space="preserve"> </w:t>
      </w:r>
      <w:r w:rsidRPr="004F3840">
        <w:rPr>
          <w:rFonts w:ascii="Times New Roman" w:eastAsia="Yu Mincho" w:hAnsi="Times New Roman" w:cs="Times New Roman" w:hint="eastAsia"/>
          <w:color w:val="000000"/>
          <w:kern w:val="0"/>
          <w:sz w:val="24"/>
          <w:szCs w:val="24"/>
          <w:lang w:val="en-GB" w:eastAsia="ja-JP"/>
        </w:rPr>
        <w:t>management</w:t>
      </w:r>
      <w:r w:rsidRPr="00897BB8">
        <w:rPr>
          <w:rFonts w:ascii="Times New Roman" w:eastAsia="Yu Mincho" w:hAnsi="Times New Roman" w:cs="Times New Roman"/>
          <w:color w:val="000000"/>
          <w:kern w:val="0"/>
          <w:sz w:val="24"/>
          <w:szCs w:val="24"/>
          <w:lang w:val="en-GB" w:eastAsia="ja-JP"/>
        </w:rPr>
        <w:t xml:space="preserve">. The following measures can help </w:t>
      </w:r>
      <w:r w:rsidRPr="00897BB8">
        <w:rPr>
          <w:rFonts w:ascii="Times New Roman" w:eastAsia="Yu Mincho" w:hAnsi="Times New Roman" w:cs="Times New Roman" w:hint="eastAsia"/>
          <w:color w:val="000000"/>
          <w:kern w:val="0"/>
          <w:sz w:val="24"/>
          <w:szCs w:val="24"/>
          <w:lang w:val="en-GB" w:eastAsia="ja-JP"/>
        </w:rPr>
        <w:t>improve</w:t>
      </w:r>
      <w:r w:rsidRPr="00897BB8">
        <w:rPr>
          <w:rFonts w:ascii="Times New Roman" w:eastAsia="Yu Mincho" w:hAnsi="Times New Roman" w:cs="Times New Roman"/>
          <w:color w:val="000000"/>
          <w:kern w:val="0"/>
          <w:sz w:val="24"/>
          <w:szCs w:val="24"/>
          <w:lang w:val="en-GB" w:eastAsia="ja-JP"/>
        </w:rPr>
        <w:t xml:space="preserve"> </w:t>
      </w:r>
      <w:r w:rsidRPr="00897BB8">
        <w:rPr>
          <w:rFonts w:ascii="Times New Roman" w:eastAsia="Yu Mincho" w:hAnsi="Times New Roman" w:cs="Times New Roman" w:hint="eastAsia"/>
          <w:color w:val="000000"/>
          <w:kern w:val="0"/>
          <w:sz w:val="24"/>
          <w:szCs w:val="24"/>
          <w:lang w:val="en-GB" w:eastAsia="ja-JP"/>
        </w:rPr>
        <w:t>their</w:t>
      </w:r>
      <w:r w:rsidRPr="00897BB8">
        <w:rPr>
          <w:rFonts w:ascii="Times New Roman" w:eastAsia="Yu Mincho" w:hAnsi="Times New Roman" w:cs="Times New Roman"/>
          <w:color w:val="000000"/>
          <w:kern w:val="0"/>
          <w:sz w:val="24"/>
          <w:szCs w:val="24"/>
          <w:lang w:val="en-GB" w:eastAsia="ja-JP"/>
        </w:rPr>
        <w:t xml:space="preserve"> </w:t>
      </w:r>
      <w:r w:rsidRPr="00897BB8">
        <w:rPr>
          <w:rFonts w:ascii="Times New Roman" w:eastAsia="Yu Mincho" w:hAnsi="Times New Roman" w:cs="Times New Roman" w:hint="eastAsia"/>
          <w:color w:val="000000"/>
          <w:kern w:val="0"/>
          <w:sz w:val="24"/>
          <w:szCs w:val="24"/>
          <w:lang w:val="en-GB" w:eastAsia="ja-JP"/>
        </w:rPr>
        <w:t>capabilities</w:t>
      </w:r>
      <w:r w:rsidR="001E52B3">
        <w:rPr>
          <w:rFonts w:ascii="Times New Roman" w:eastAsia="Yu Mincho" w:hAnsi="Times New Roman" w:cs="Times New Roman"/>
          <w:color w:val="000000"/>
          <w:kern w:val="0"/>
          <w:sz w:val="24"/>
          <w:szCs w:val="24"/>
          <w:lang w:val="en-GB" w:eastAsia="ja-JP"/>
        </w:rPr>
        <w:t>:</w:t>
      </w:r>
    </w:p>
    <w:p w14:paraId="23820D0F" w14:textId="77777777" w:rsidR="00FB39D7" w:rsidRPr="00897BB8" w:rsidRDefault="00FB39D7" w:rsidP="00BE4680">
      <w:pPr>
        <w:spacing w:line="360" w:lineRule="auto"/>
        <w:rPr>
          <w:rFonts w:ascii="Times New Roman" w:eastAsia="Yu Mincho" w:hAnsi="Times New Roman" w:cs="Times New Roman"/>
          <w:color w:val="000000"/>
          <w:kern w:val="0"/>
          <w:sz w:val="24"/>
          <w:szCs w:val="24"/>
          <w:lang w:val="en-GB" w:eastAsia="ja-JP"/>
        </w:rPr>
      </w:pPr>
    </w:p>
    <w:p w14:paraId="7BD0D3A9" w14:textId="1080413D" w:rsidR="005D2BD6" w:rsidRPr="00BE4680" w:rsidRDefault="00A12181" w:rsidP="00BE4680">
      <w:pPr>
        <w:pStyle w:val="a3"/>
        <w:numPr>
          <w:ilvl w:val="0"/>
          <w:numId w:val="84"/>
        </w:numPr>
        <w:spacing w:line="360" w:lineRule="auto"/>
        <w:ind w:firstLineChars="0"/>
        <w:rPr>
          <w:rFonts w:ascii="Times New Roman" w:eastAsia="Yu Mincho" w:hAnsi="Times New Roman" w:cs="Times New Roman"/>
          <w:color w:val="000000"/>
          <w:kern w:val="0"/>
          <w:sz w:val="24"/>
          <w:szCs w:val="24"/>
          <w:lang w:val="en-GB" w:eastAsia="ja-JP"/>
        </w:rPr>
      </w:pPr>
      <w:r w:rsidRPr="00BE4680">
        <w:rPr>
          <w:rFonts w:ascii="Times New Roman" w:eastAsia="Yu Mincho" w:hAnsi="Times New Roman" w:cs="Times New Roman"/>
          <w:color w:val="000000"/>
          <w:kern w:val="0"/>
          <w:sz w:val="24"/>
          <w:szCs w:val="24"/>
          <w:u w:val="single"/>
          <w:lang w:val="en-GB" w:eastAsia="ja-JP"/>
        </w:rPr>
        <w:t>Gender mainstreaming training</w:t>
      </w:r>
      <w:r w:rsidR="005D2BD6" w:rsidRPr="00BE4680">
        <w:rPr>
          <w:rFonts w:ascii="Times New Roman" w:eastAsia="Yu Mincho" w:hAnsi="Times New Roman" w:cs="Times New Roman"/>
          <w:color w:val="000000"/>
          <w:kern w:val="0"/>
          <w:sz w:val="24"/>
          <w:szCs w:val="24"/>
          <w:u w:val="single"/>
          <w:lang w:val="en-GB" w:eastAsia="ja-JP"/>
        </w:rPr>
        <w:t xml:space="preserve"> organized by the project office</w:t>
      </w:r>
      <w:r w:rsidRPr="00BE4680">
        <w:rPr>
          <w:rFonts w:ascii="Times New Roman" w:eastAsia="Yu Mincho" w:hAnsi="Times New Roman" w:cs="Times New Roman"/>
          <w:color w:val="000000"/>
          <w:kern w:val="0"/>
          <w:sz w:val="24"/>
          <w:szCs w:val="24"/>
          <w:u w:val="single"/>
          <w:lang w:val="en-GB" w:eastAsia="ja-JP"/>
        </w:rPr>
        <w:t>:</w:t>
      </w:r>
      <w:r w:rsidR="005D2BD6" w:rsidRPr="00BE4680">
        <w:rPr>
          <w:rFonts w:ascii="Times New Roman" w:eastAsia="Yu Mincho" w:hAnsi="Times New Roman" w:cs="Times New Roman"/>
          <w:color w:val="000000"/>
          <w:kern w:val="0"/>
          <w:sz w:val="24"/>
          <w:szCs w:val="24"/>
          <w:lang w:val="en-GB" w:eastAsia="ja-JP"/>
        </w:rPr>
        <w:t xml:space="preserve"> </w:t>
      </w:r>
      <w:r w:rsidR="000A3926">
        <w:rPr>
          <w:rFonts w:ascii="Times New Roman" w:eastAsia="Yu Mincho" w:hAnsi="Times New Roman" w:cs="Times New Roman"/>
          <w:color w:val="000000"/>
          <w:kern w:val="0"/>
          <w:sz w:val="24"/>
          <w:szCs w:val="24"/>
          <w:lang w:val="en-GB" w:eastAsia="ja-JP"/>
        </w:rPr>
        <w:t xml:space="preserve">The </w:t>
      </w:r>
      <w:r w:rsidR="005D2BD6" w:rsidRPr="00BE4680">
        <w:rPr>
          <w:rFonts w:ascii="Times New Roman" w:eastAsia="Yu Mincho" w:hAnsi="Times New Roman" w:cs="Times New Roman"/>
          <w:color w:val="000000"/>
          <w:kern w:val="0"/>
          <w:sz w:val="24"/>
          <w:szCs w:val="24"/>
          <w:lang w:val="en-GB" w:eastAsia="ja-JP"/>
        </w:rPr>
        <w:t xml:space="preserve">C-PAR3 project office has hired a gender mainstreaming expert and appointed gender liaisons for Qinghai Lake National Nature Reserve and Qilian Mountain National Park. They will carry out a series of activities to enhance women's ability to participate in projects. </w:t>
      </w:r>
      <w:r w:rsidR="00F82315">
        <w:rPr>
          <w:rFonts w:ascii="Times New Roman" w:eastAsia="Yu Mincho" w:hAnsi="Times New Roman" w:cs="Times New Roman"/>
          <w:color w:val="000000"/>
          <w:kern w:val="0"/>
          <w:sz w:val="24"/>
          <w:szCs w:val="24"/>
          <w:lang w:val="en-GB" w:eastAsia="ja-JP"/>
        </w:rPr>
        <w:t xml:space="preserve">The </w:t>
      </w:r>
      <w:r w:rsidR="005D2BD6" w:rsidRPr="00BE4680">
        <w:rPr>
          <w:rFonts w:ascii="Times New Roman" w:eastAsia="Yu Mincho" w:hAnsi="Times New Roman" w:cs="Times New Roman"/>
          <w:color w:val="000000"/>
          <w:kern w:val="0"/>
          <w:sz w:val="24"/>
          <w:szCs w:val="24"/>
          <w:lang w:val="en-GB" w:eastAsia="ja-JP"/>
        </w:rPr>
        <w:t>responsible persons appointed by the project will been involved in these trainings</w:t>
      </w:r>
      <w:r w:rsidR="00F82315">
        <w:rPr>
          <w:rFonts w:ascii="Times New Roman" w:eastAsia="Yu Mincho" w:hAnsi="Times New Roman" w:cs="Times New Roman"/>
          <w:color w:val="000000"/>
          <w:kern w:val="0"/>
          <w:sz w:val="24"/>
          <w:szCs w:val="24"/>
          <w:lang w:val="en-GB" w:eastAsia="ja-JP"/>
        </w:rPr>
        <w:t xml:space="preserve"> to ensure the holistic application of measures put in place to ensure equal participation by women in all project activities</w:t>
      </w:r>
      <w:r w:rsidR="005D2BD6" w:rsidRPr="00BE4680">
        <w:rPr>
          <w:rFonts w:ascii="Times New Roman" w:eastAsia="Yu Mincho" w:hAnsi="Times New Roman" w:cs="Times New Roman"/>
          <w:color w:val="000000"/>
          <w:kern w:val="0"/>
          <w:sz w:val="24"/>
          <w:szCs w:val="24"/>
          <w:lang w:val="en-GB" w:eastAsia="ja-JP"/>
        </w:rPr>
        <w:t>.</w:t>
      </w:r>
    </w:p>
    <w:p w14:paraId="651621E6" w14:textId="77777777" w:rsidR="00FB39D7" w:rsidRPr="00BE4680" w:rsidRDefault="00FB39D7" w:rsidP="00BE4680">
      <w:pPr>
        <w:pStyle w:val="a3"/>
        <w:spacing w:line="360" w:lineRule="auto"/>
        <w:ind w:left="720" w:firstLineChars="0" w:firstLine="0"/>
        <w:rPr>
          <w:rFonts w:ascii="Times New Roman" w:eastAsia="Yu Mincho" w:hAnsi="Times New Roman" w:cs="Times New Roman"/>
          <w:color w:val="000000"/>
          <w:kern w:val="0"/>
          <w:sz w:val="24"/>
          <w:szCs w:val="24"/>
          <w:lang w:val="en-GB" w:eastAsia="ja-JP"/>
        </w:rPr>
      </w:pPr>
    </w:p>
    <w:p w14:paraId="1C43F4BB" w14:textId="2CBFDC55" w:rsidR="001C11F8" w:rsidRPr="001C11F8" w:rsidRDefault="005D2BD6" w:rsidP="001C11F8">
      <w:pPr>
        <w:pStyle w:val="a3"/>
        <w:numPr>
          <w:ilvl w:val="0"/>
          <w:numId w:val="84"/>
        </w:numPr>
        <w:spacing w:line="360" w:lineRule="auto"/>
        <w:ind w:firstLineChars="0"/>
        <w:rPr>
          <w:rFonts w:ascii="Times New Roman" w:hAnsi="Times New Roman" w:cs="Times New Roman"/>
          <w:sz w:val="24"/>
          <w:szCs w:val="24"/>
          <w:lang w:val="en-GB" w:eastAsia="ja-JP"/>
        </w:rPr>
      </w:pPr>
      <w:r w:rsidRPr="00052256">
        <w:rPr>
          <w:rFonts w:ascii="Times New Roman" w:eastAsia="Yu Mincho" w:hAnsi="Times New Roman" w:cs="Times New Roman"/>
          <w:color w:val="000000"/>
          <w:kern w:val="0"/>
          <w:sz w:val="24"/>
          <w:szCs w:val="24"/>
          <w:u w:val="single"/>
          <w:lang w:val="en-GB" w:eastAsia="ja-JP"/>
        </w:rPr>
        <w:t>Learn</w:t>
      </w:r>
      <w:r w:rsidR="00A12181" w:rsidRPr="00052256">
        <w:rPr>
          <w:rFonts w:ascii="Times New Roman" w:eastAsia="Yu Mincho" w:hAnsi="Times New Roman" w:cs="Times New Roman"/>
          <w:color w:val="000000"/>
          <w:kern w:val="0"/>
          <w:sz w:val="24"/>
          <w:szCs w:val="24"/>
          <w:u w:val="single"/>
          <w:lang w:val="en-GB" w:eastAsia="ja-JP"/>
        </w:rPr>
        <w:t>ing</w:t>
      </w:r>
      <w:r w:rsidRPr="00052256">
        <w:rPr>
          <w:rFonts w:ascii="Times New Roman" w:eastAsia="Yu Mincho" w:hAnsi="Times New Roman" w:cs="Times New Roman"/>
          <w:color w:val="000000"/>
          <w:kern w:val="0"/>
          <w:sz w:val="24"/>
          <w:szCs w:val="24"/>
          <w:u w:val="single"/>
          <w:lang w:val="en-GB" w:eastAsia="ja-JP"/>
        </w:rPr>
        <w:t xml:space="preserve"> through online network</w:t>
      </w:r>
      <w:r w:rsidR="000A3926" w:rsidRPr="00052256">
        <w:rPr>
          <w:rFonts w:ascii="Times New Roman" w:eastAsia="Yu Mincho" w:hAnsi="Times New Roman" w:cs="Times New Roman"/>
          <w:color w:val="000000"/>
          <w:kern w:val="0"/>
          <w:sz w:val="24"/>
          <w:szCs w:val="24"/>
          <w:u w:val="single"/>
          <w:lang w:val="en-GB" w:eastAsia="ja-JP"/>
        </w:rPr>
        <w:t>s</w:t>
      </w:r>
      <w:r w:rsidR="00FB39D7" w:rsidRPr="00052256">
        <w:rPr>
          <w:rFonts w:ascii="Times New Roman" w:eastAsia="Yu Mincho" w:hAnsi="Times New Roman" w:cs="Times New Roman"/>
          <w:color w:val="000000"/>
          <w:kern w:val="0"/>
          <w:sz w:val="24"/>
          <w:szCs w:val="24"/>
          <w:lang w:val="en-GB" w:eastAsia="ja-JP"/>
        </w:rPr>
        <w:t xml:space="preserve">: </w:t>
      </w:r>
      <w:r w:rsidRPr="00052256">
        <w:rPr>
          <w:rFonts w:ascii="Times New Roman" w:hAnsi="Times New Roman" w:cs="Times New Roman"/>
          <w:sz w:val="24"/>
          <w:szCs w:val="24"/>
          <w:lang w:val="en-GB" w:eastAsia="ja-JP"/>
        </w:rPr>
        <w:t xml:space="preserve">Although the </w:t>
      </w:r>
      <w:r w:rsidR="000B6836">
        <w:rPr>
          <w:rFonts w:ascii="Times New Roman" w:hAnsi="Times New Roman" w:cs="Times New Roman"/>
          <w:sz w:val="24"/>
          <w:szCs w:val="24"/>
          <w:lang w:val="en-GB" w:eastAsia="ja-JP"/>
        </w:rPr>
        <w:t>QMNP area</w:t>
      </w:r>
      <w:r w:rsidRPr="00052256">
        <w:rPr>
          <w:rFonts w:ascii="Times New Roman" w:hAnsi="Times New Roman" w:cs="Times New Roman"/>
          <w:sz w:val="24"/>
          <w:szCs w:val="24"/>
          <w:lang w:val="en-GB" w:eastAsia="ja-JP"/>
        </w:rPr>
        <w:t xml:space="preserve"> is remote, the villages ha</w:t>
      </w:r>
      <w:r w:rsidR="000A3926" w:rsidRPr="00052256">
        <w:rPr>
          <w:rFonts w:ascii="Times New Roman" w:hAnsi="Times New Roman" w:cs="Times New Roman"/>
          <w:sz w:val="24"/>
          <w:szCs w:val="24"/>
          <w:lang w:val="en-GB" w:eastAsia="ja-JP"/>
        </w:rPr>
        <w:t>ve</w:t>
      </w:r>
      <w:r w:rsidRPr="00052256">
        <w:rPr>
          <w:rFonts w:ascii="Times New Roman" w:hAnsi="Times New Roman" w:cs="Times New Roman"/>
          <w:sz w:val="24"/>
          <w:szCs w:val="24"/>
          <w:lang w:val="en-GB" w:eastAsia="ja-JP"/>
        </w:rPr>
        <w:t xml:space="preserve"> access to electricity and </w:t>
      </w:r>
      <w:r w:rsidR="000A3926" w:rsidRPr="00052256">
        <w:rPr>
          <w:rFonts w:ascii="Times New Roman" w:hAnsi="Times New Roman" w:cs="Times New Roman"/>
          <w:sz w:val="24"/>
          <w:szCs w:val="24"/>
          <w:lang w:val="en-GB" w:eastAsia="ja-JP"/>
        </w:rPr>
        <w:t>fibre optic networks</w:t>
      </w:r>
      <w:r w:rsidRPr="00052256">
        <w:rPr>
          <w:rFonts w:ascii="Times New Roman" w:hAnsi="Times New Roman" w:cs="Times New Roman"/>
          <w:sz w:val="24"/>
          <w:szCs w:val="24"/>
          <w:lang w:val="en-GB" w:eastAsia="ja-JP"/>
        </w:rPr>
        <w:t xml:space="preserve">. C-PAR3 office personnel can conduct online </w:t>
      </w:r>
      <w:r w:rsidR="00F82315">
        <w:rPr>
          <w:rFonts w:ascii="Times New Roman" w:hAnsi="Times New Roman" w:cs="Times New Roman"/>
          <w:sz w:val="24"/>
          <w:szCs w:val="24"/>
          <w:lang w:val="en-GB" w:eastAsia="ja-JP"/>
        </w:rPr>
        <w:lastRenderedPageBreak/>
        <w:t>training</w:t>
      </w:r>
      <w:r w:rsidR="00F82315" w:rsidRPr="00052256">
        <w:rPr>
          <w:rFonts w:ascii="Times New Roman" w:hAnsi="Times New Roman" w:cs="Times New Roman"/>
          <w:sz w:val="24"/>
          <w:szCs w:val="24"/>
          <w:lang w:val="en-GB" w:eastAsia="ja-JP"/>
        </w:rPr>
        <w:t xml:space="preserve"> </w:t>
      </w:r>
      <w:r w:rsidR="000A3926" w:rsidRPr="00052256">
        <w:rPr>
          <w:rFonts w:ascii="Times New Roman" w:hAnsi="Times New Roman" w:cs="Times New Roman"/>
          <w:sz w:val="24"/>
          <w:szCs w:val="24"/>
          <w:lang w:val="en-GB" w:eastAsia="ja-JP"/>
        </w:rPr>
        <w:t>remotely</w:t>
      </w:r>
      <w:r w:rsidRPr="00052256">
        <w:rPr>
          <w:rFonts w:ascii="Times New Roman" w:hAnsi="Times New Roman" w:cs="Times New Roman"/>
          <w:sz w:val="24"/>
          <w:szCs w:val="24"/>
          <w:lang w:val="en-GB" w:eastAsia="ja-JP"/>
        </w:rPr>
        <w:t xml:space="preserve"> to improve their project management ability regarding human rights, public participation, gender mainstreaming</w:t>
      </w:r>
      <w:r w:rsidR="000B6836">
        <w:rPr>
          <w:rFonts w:ascii="Times New Roman" w:hAnsi="Times New Roman" w:cs="Times New Roman"/>
          <w:sz w:val="24"/>
          <w:szCs w:val="24"/>
          <w:lang w:val="en-GB" w:eastAsia="ja-JP"/>
        </w:rPr>
        <w:t>,</w:t>
      </w:r>
      <w:r w:rsidRPr="00052256">
        <w:rPr>
          <w:rFonts w:ascii="Times New Roman" w:hAnsi="Times New Roman" w:cs="Times New Roman"/>
          <w:sz w:val="24"/>
          <w:szCs w:val="24"/>
          <w:lang w:val="en-GB" w:eastAsia="ja-JP"/>
        </w:rPr>
        <w:t xml:space="preserve"> etc. </w:t>
      </w:r>
      <w:r w:rsidR="00F82315">
        <w:rPr>
          <w:rFonts w:ascii="Times New Roman" w:hAnsi="Times New Roman" w:cs="Times New Roman"/>
          <w:sz w:val="24"/>
          <w:szCs w:val="24"/>
          <w:lang w:val="en-GB" w:eastAsia="ja-JP"/>
        </w:rPr>
        <w:t>P</w:t>
      </w:r>
      <w:r w:rsidRPr="00052256">
        <w:rPr>
          <w:rFonts w:ascii="Times New Roman" w:hAnsi="Times New Roman" w:cs="Times New Roman"/>
          <w:sz w:val="24"/>
          <w:szCs w:val="24"/>
          <w:lang w:val="en-GB" w:eastAsia="ja-JP"/>
        </w:rPr>
        <w:t xml:space="preserve">roject personnel can </w:t>
      </w:r>
      <w:r w:rsidR="00F82315">
        <w:rPr>
          <w:rFonts w:ascii="Times New Roman" w:hAnsi="Times New Roman" w:cs="Times New Roman"/>
          <w:sz w:val="24"/>
          <w:szCs w:val="24"/>
          <w:lang w:val="en-GB" w:eastAsia="ja-JP"/>
        </w:rPr>
        <w:t>also</w:t>
      </w:r>
      <w:r w:rsidR="00F82315" w:rsidRPr="00052256">
        <w:rPr>
          <w:rFonts w:ascii="Times New Roman" w:hAnsi="Times New Roman" w:cs="Times New Roman"/>
          <w:sz w:val="24"/>
          <w:szCs w:val="24"/>
          <w:lang w:val="en-GB" w:eastAsia="ja-JP"/>
        </w:rPr>
        <w:t xml:space="preserve"> </w:t>
      </w:r>
      <w:r w:rsidRPr="00052256">
        <w:rPr>
          <w:rFonts w:ascii="Times New Roman" w:hAnsi="Times New Roman" w:cs="Times New Roman"/>
          <w:sz w:val="24"/>
          <w:szCs w:val="24"/>
          <w:lang w:val="en-GB" w:eastAsia="ja-JP"/>
        </w:rPr>
        <w:t xml:space="preserve">learn various policies through some mobile apps such as </w:t>
      </w:r>
      <w:r w:rsidR="00541909" w:rsidRPr="00052256">
        <w:rPr>
          <w:rFonts w:ascii="Times New Roman" w:hAnsi="Times New Roman" w:cs="Times New Roman"/>
          <w:sz w:val="24"/>
          <w:szCs w:val="24"/>
          <w:lang w:val="en-GB" w:eastAsia="ja-JP"/>
        </w:rPr>
        <w:t>L</w:t>
      </w:r>
      <w:r w:rsidRPr="00052256">
        <w:rPr>
          <w:rFonts w:ascii="Times New Roman" w:hAnsi="Times New Roman" w:cs="Times New Roman"/>
          <w:sz w:val="24"/>
          <w:szCs w:val="24"/>
          <w:lang w:val="en-GB" w:eastAsia="ja-JP"/>
        </w:rPr>
        <w:t xml:space="preserve">earning </w:t>
      </w:r>
      <w:r w:rsidR="00541909" w:rsidRPr="00052256">
        <w:rPr>
          <w:rFonts w:ascii="Times New Roman" w:hAnsi="Times New Roman" w:cs="Times New Roman"/>
          <w:sz w:val="24"/>
          <w:szCs w:val="24"/>
          <w:lang w:val="en-GB" w:eastAsia="ja-JP"/>
        </w:rPr>
        <w:t>P</w:t>
      </w:r>
      <w:r w:rsidRPr="00052256">
        <w:rPr>
          <w:rFonts w:ascii="Times New Roman" w:hAnsi="Times New Roman" w:cs="Times New Roman"/>
          <w:sz w:val="24"/>
          <w:szCs w:val="24"/>
          <w:lang w:val="en-GB" w:eastAsia="ja-JP"/>
        </w:rPr>
        <w:t xml:space="preserve">ower and Faxuan </w:t>
      </w:r>
      <w:r w:rsidR="00541909" w:rsidRPr="00052256">
        <w:rPr>
          <w:rFonts w:ascii="Times New Roman" w:hAnsi="Times New Roman" w:cs="Times New Roman"/>
          <w:sz w:val="24"/>
          <w:szCs w:val="24"/>
          <w:lang w:val="en-GB" w:eastAsia="ja-JP"/>
        </w:rPr>
        <w:t>O</w:t>
      </w:r>
      <w:r w:rsidRPr="00052256">
        <w:rPr>
          <w:rFonts w:ascii="Times New Roman" w:hAnsi="Times New Roman" w:cs="Times New Roman"/>
          <w:sz w:val="24"/>
          <w:szCs w:val="24"/>
          <w:lang w:val="en-GB" w:eastAsia="ja-JP"/>
        </w:rPr>
        <w:t xml:space="preserve">nline, so as to continuously improve their </w:t>
      </w:r>
      <w:r w:rsidR="005630F5" w:rsidRPr="00052256">
        <w:rPr>
          <w:rFonts w:ascii="Times New Roman" w:hAnsi="Times New Roman" w:cs="Times New Roman"/>
          <w:sz w:val="24"/>
          <w:szCs w:val="24"/>
          <w:lang w:val="en-GB" w:eastAsia="ja-JP"/>
        </w:rPr>
        <w:t xml:space="preserve">knowledge of UNDP SES </w:t>
      </w:r>
      <w:r w:rsidR="00891576" w:rsidRPr="00052256">
        <w:rPr>
          <w:rFonts w:ascii="Times New Roman" w:hAnsi="Times New Roman" w:cs="Times New Roman"/>
          <w:sz w:val="24"/>
          <w:szCs w:val="24"/>
          <w:lang w:val="en-GB" w:eastAsia="ja-JP"/>
        </w:rPr>
        <w:t xml:space="preserve">requirements. </w:t>
      </w:r>
    </w:p>
    <w:p w14:paraId="76107A7B" w14:textId="77777777" w:rsidR="001C11F8" w:rsidRPr="001C11F8" w:rsidRDefault="001C11F8" w:rsidP="001C11F8">
      <w:pPr>
        <w:pStyle w:val="a3"/>
        <w:spacing w:line="360" w:lineRule="auto"/>
        <w:ind w:left="720" w:firstLineChars="0" w:firstLine="0"/>
        <w:rPr>
          <w:rFonts w:ascii="Times New Roman" w:hAnsi="Times New Roman" w:cs="Times New Roman"/>
          <w:sz w:val="24"/>
          <w:szCs w:val="24"/>
          <w:lang w:val="en-GB" w:eastAsia="ja-JP"/>
        </w:rPr>
      </w:pPr>
    </w:p>
    <w:p w14:paraId="7CE85A31" w14:textId="39361622" w:rsidR="005D2BD6" w:rsidRDefault="005D2BD6" w:rsidP="00BE4680">
      <w:pPr>
        <w:pStyle w:val="a3"/>
        <w:numPr>
          <w:ilvl w:val="0"/>
          <w:numId w:val="84"/>
        </w:numPr>
        <w:spacing w:line="360" w:lineRule="auto"/>
        <w:ind w:firstLineChars="0"/>
        <w:rPr>
          <w:rFonts w:ascii="Times New Roman" w:eastAsia="Yu Mincho" w:hAnsi="Times New Roman" w:cs="Times New Roman"/>
          <w:color w:val="000000"/>
          <w:kern w:val="0"/>
          <w:sz w:val="24"/>
          <w:szCs w:val="24"/>
          <w:lang w:val="en-GB" w:eastAsia="ja-JP"/>
        </w:rPr>
      </w:pPr>
      <w:r w:rsidRPr="00BE4680">
        <w:rPr>
          <w:rFonts w:ascii="Times New Roman" w:eastAsia="Yu Mincho" w:hAnsi="Times New Roman" w:cs="Times New Roman"/>
          <w:color w:val="000000"/>
          <w:kern w:val="0"/>
          <w:sz w:val="24"/>
          <w:szCs w:val="24"/>
          <w:u w:val="single"/>
          <w:lang w:val="en-GB" w:eastAsia="ja-JP"/>
        </w:rPr>
        <w:t>Study through Qinghai Cadre Network College</w:t>
      </w:r>
      <w:r w:rsidR="00FB39D7">
        <w:rPr>
          <w:rFonts w:ascii="Times New Roman" w:eastAsia="Yu Mincho" w:hAnsi="Times New Roman" w:cs="Times New Roman"/>
          <w:color w:val="000000"/>
          <w:kern w:val="0"/>
          <w:sz w:val="24"/>
          <w:szCs w:val="24"/>
          <w:lang w:val="en-GB" w:eastAsia="ja-JP"/>
        </w:rPr>
        <w:t xml:space="preserve">: </w:t>
      </w:r>
      <w:r w:rsidRPr="00BE4680">
        <w:rPr>
          <w:rFonts w:ascii="Times New Roman" w:eastAsia="Yu Mincho" w:hAnsi="Times New Roman" w:cs="Times New Roman"/>
          <w:color w:val="000000"/>
          <w:kern w:val="0"/>
          <w:sz w:val="24"/>
          <w:szCs w:val="24"/>
          <w:lang w:val="en-GB" w:eastAsia="ja-JP"/>
        </w:rPr>
        <w:t xml:space="preserve">Qinghai Cadre Network College is a cadre network training platform established by Qinghai provincial </w:t>
      </w:r>
      <w:r w:rsidR="002844A2">
        <w:rPr>
          <w:rFonts w:ascii="Times New Roman" w:eastAsia="Yu Mincho" w:hAnsi="Times New Roman" w:cs="Times New Roman"/>
          <w:color w:val="000000"/>
          <w:kern w:val="0"/>
          <w:sz w:val="24"/>
          <w:szCs w:val="24"/>
          <w:lang w:val="en-GB" w:eastAsia="ja-JP"/>
        </w:rPr>
        <w:t>p</w:t>
      </w:r>
      <w:r w:rsidRPr="00BE4680">
        <w:rPr>
          <w:rFonts w:ascii="Times New Roman" w:eastAsia="Yu Mincho" w:hAnsi="Times New Roman" w:cs="Times New Roman"/>
          <w:color w:val="000000"/>
          <w:kern w:val="0"/>
          <w:sz w:val="24"/>
          <w:szCs w:val="24"/>
          <w:lang w:val="en-GB" w:eastAsia="ja-JP"/>
        </w:rPr>
        <w:t>arty committee and Qinghai provincial government to implement the relevant requirements of the Central Committee</w:t>
      </w:r>
      <w:r w:rsidR="003A5F9C">
        <w:rPr>
          <w:rStyle w:val="a8"/>
          <w:rFonts w:ascii="Times New Roman" w:eastAsia="Yu Mincho" w:hAnsi="Times New Roman" w:cs="Times New Roman"/>
          <w:color w:val="000000"/>
          <w:kern w:val="0"/>
          <w:sz w:val="24"/>
          <w:szCs w:val="24"/>
          <w:lang w:val="en-GB" w:eastAsia="ja-JP"/>
        </w:rPr>
        <w:footnoteReference w:id="10"/>
      </w:r>
      <w:r w:rsidRPr="00BE4680">
        <w:rPr>
          <w:rFonts w:ascii="Times New Roman" w:eastAsia="Yu Mincho" w:hAnsi="Times New Roman" w:cs="Times New Roman"/>
          <w:color w:val="000000"/>
          <w:kern w:val="0"/>
          <w:sz w:val="24"/>
          <w:szCs w:val="24"/>
          <w:lang w:val="en-GB" w:eastAsia="ja-JP"/>
        </w:rPr>
        <w:t>. The college is committed to building an online training platform integrating intellectual development which gathers a large number of cutting-edge, high-end and high-quality learning resources, and can carry out convenient, fast, diverse, flexible and effective online training for project managers at all levels.</w:t>
      </w:r>
      <w:r w:rsidR="00BC5326">
        <w:rPr>
          <w:rFonts w:ascii="Times New Roman" w:eastAsia="Yu Mincho" w:hAnsi="Times New Roman" w:cs="Times New Roman"/>
          <w:color w:val="000000"/>
          <w:kern w:val="0"/>
          <w:sz w:val="24"/>
          <w:szCs w:val="24"/>
          <w:lang w:val="en-GB" w:eastAsia="ja-JP"/>
        </w:rPr>
        <w:t xml:space="preserve"> </w:t>
      </w:r>
      <w:r w:rsidR="00B45D55">
        <w:rPr>
          <w:rFonts w:ascii="Times New Roman" w:eastAsia="Yu Mincho" w:hAnsi="Times New Roman" w:cs="Times New Roman"/>
          <w:color w:val="000000"/>
          <w:kern w:val="0"/>
          <w:sz w:val="24"/>
          <w:szCs w:val="24"/>
          <w:lang w:val="en-GB" w:eastAsia="ja-JP"/>
        </w:rPr>
        <w:t>Relevant personnel can access</w:t>
      </w:r>
      <w:r w:rsidR="00052256" w:rsidRPr="00052256">
        <w:rPr>
          <w:rFonts w:ascii="Times New Roman" w:eastAsia="Yu Mincho" w:hAnsi="Times New Roman" w:cs="Times New Roman"/>
          <w:color w:val="000000"/>
          <w:kern w:val="0"/>
          <w:sz w:val="24"/>
          <w:szCs w:val="24"/>
          <w:lang w:val="en-GB" w:eastAsia="ja-JP"/>
        </w:rPr>
        <w:t xml:space="preserve"> a variety of knowledge from this network platform</w:t>
      </w:r>
      <w:r w:rsidR="000B6836">
        <w:rPr>
          <w:rFonts w:ascii="Times New Roman" w:eastAsia="Yu Mincho" w:hAnsi="Times New Roman" w:cs="Times New Roman"/>
          <w:color w:val="000000"/>
          <w:kern w:val="0"/>
          <w:sz w:val="24"/>
          <w:szCs w:val="24"/>
          <w:lang w:val="en-GB" w:eastAsia="ja-JP"/>
        </w:rPr>
        <w:t xml:space="preserve"> including topics related to</w:t>
      </w:r>
      <w:r w:rsidR="00052256" w:rsidRPr="00052256">
        <w:rPr>
          <w:rFonts w:ascii="Times New Roman" w:eastAsia="Yu Mincho" w:hAnsi="Times New Roman" w:cs="Times New Roman"/>
          <w:color w:val="000000"/>
          <w:kern w:val="0"/>
          <w:sz w:val="24"/>
          <w:szCs w:val="24"/>
          <w:lang w:val="en-GB" w:eastAsia="ja-JP"/>
        </w:rPr>
        <w:t xml:space="preserve"> ecological compensation, financial and file management, </w:t>
      </w:r>
      <w:r w:rsidR="000B6836">
        <w:rPr>
          <w:rFonts w:ascii="Times New Roman" w:eastAsia="Yu Mincho" w:hAnsi="Times New Roman" w:cs="Times New Roman"/>
          <w:color w:val="000000"/>
          <w:kern w:val="0"/>
          <w:sz w:val="24"/>
          <w:szCs w:val="24"/>
          <w:lang w:val="en-GB" w:eastAsia="ja-JP"/>
        </w:rPr>
        <w:t>and sustainable development</w:t>
      </w:r>
      <w:r w:rsidR="00052256" w:rsidRPr="00052256">
        <w:rPr>
          <w:rFonts w:ascii="Times New Roman" w:eastAsia="Yu Mincho" w:hAnsi="Times New Roman" w:cs="Times New Roman"/>
          <w:color w:val="000000"/>
          <w:kern w:val="0"/>
          <w:sz w:val="24"/>
          <w:szCs w:val="24"/>
          <w:lang w:val="en-GB" w:eastAsia="ja-JP"/>
        </w:rPr>
        <w:t>.</w:t>
      </w:r>
    </w:p>
    <w:p w14:paraId="112DA5C4" w14:textId="77777777" w:rsidR="00FB39D7" w:rsidRPr="00FB39D7" w:rsidRDefault="00FB39D7" w:rsidP="00BE4680">
      <w:pPr>
        <w:pStyle w:val="a3"/>
        <w:spacing w:line="360" w:lineRule="auto"/>
        <w:ind w:left="720" w:firstLineChars="0" w:firstLine="0"/>
        <w:rPr>
          <w:rStyle w:val="af8"/>
          <w:rFonts w:ascii="Times New Roman" w:eastAsia="Yu Mincho" w:hAnsi="Times New Roman" w:cs="Times New Roman"/>
          <w:i w:val="0"/>
          <w:iCs w:val="0"/>
          <w:color w:val="000000"/>
          <w:kern w:val="0"/>
          <w:sz w:val="24"/>
          <w:szCs w:val="24"/>
          <w:lang w:val="en-GB" w:eastAsia="ja-JP"/>
        </w:rPr>
      </w:pPr>
    </w:p>
    <w:p w14:paraId="42FEFB0C" w14:textId="5FBB8824" w:rsidR="00FB39D7" w:rsidRPr="009D2E87" w:rsidRDefault="003A5F9C" w:rsidP="00E0759E">
      <w:pPr>
        <w:pStyle w:val="a3"/>
        <w:numPr>
          <w:ilvl w:val="0"/>
          <w:numId w:val="84"/>
        </w:numPr>
        <w:spacing w:line="360" w:lineRule="auto"/>
        <w:ind w:firstLineChars="0"/>
        <w:rPr>
          <w:rFonts w:eastAsia="仿宋_GB2312"/>
        </w:rPr>
      </w:pPr>
      <w:r w:rsidRPr="00BC5326">
        <w:rPr>
          <w:rFonts w:ascii="Times New Roman" w:eastAsia="Yu Mincho" w:hAnsi="Times New Roman" w:cs="Times New Roman"/>
          <w:color w:val="000000"/>
          <w:kern w:val="0"/>
          <w:sz w:val="24"/>
          <w:szCs w:val="24"/>
          <w:u w:val="single"/>
          <w:lang w:val="en-GB" w:eastAsia="ja-JP"/>
        </w:rPr>
        <w:t>Duty-bearers</w:t>
      </w:r>
      <w:r w:rsidR="005D2BD6" w:rsidRPr="00BC5326">
        <w:rPr>
          <w:rFonts w:ascii="Times New Roman" w:eastAsia="Yu Mincho" w:hAnsi="Times New Roman" w:cs="Times New Roman"/>
          <w:color w:val="000000"/>
          <w:kern w:val="0"/>
          <w:sz w:val="24"/>
          <w:szCs w:val="24"/>
          <w:u w:val="single"/>
          <w:lang w:val="en-GB" w:eastAsia="ja-JP"/>
        </w:rPr>
        <w:t xml:space="preserve"> can participate in all trainings organized by C-PAR3</w:t>
      </w:r>
      <w:r w:rsidR="00FB39D7" w:rsidRPr="00BC5326">
        <w:rPr>
          <w:rFonts w:ascii="Times New Roman" w:eastAsia="Yu Mincho" w:hAnsi="Times New Roman" w:cs="Times New Roman"/>
          <w:color w:val="000000"/>
          <w:kern w:val="0"/>
          <w:sz w:val="24"/>
          <w:szCs w:val="24"/>
          <w:u w:val="single"/>
          <w:lang w:val="en-GB" w:eastAsia="ja-JP"/>
        </w:rPr>
        <w:t>:</w:t>
      </w:r>
      <w:r w:rsidR="00FB39D7" w:rsidRPr="00BC5326">
        <w:rPr>
          <w:rFonts w:ascii="Times New Roman" w:eastAsia="Yu Mincho" w:hAnsi="Times New Roman" w:cs="Times New Roman"/>
          <w:color w:val="000000"/>
          <w:kern w:val="0"/>
          <w:sz w:val="24"/>
          <w:szCs w:val="24"/>
          <w:lang w:val="en-GB" w:eastAsia="ja-JP"/>
        </w:rPr>
        <w:t xml:space="preserve"> </w:t>
      </w:r>
      <w:r w:rsidR="00836C6D" w:rsidRPr="00BC5326">
        <w:rPr>
          <w:rFonts w:ascii="Times New Roman" w:eastAsia="仿宋_GB2312" w:hAnsi="Times New Roman" w:cs="Times New Roman"/>
          <w:sz w:val="24"/>
          <w:szCs w:val="24"/>
        </w:rPr>
        <w:t>To</w:t>
      </w:r>
      <w:r w:rsidR="005D2BD6" w:rsidRPr="00BC5326">
        <w:rPr>
          <w:rFonts w:ascii="Times New Roman" w:eastAsia="仿宋_GB2312" w:hAnsi="Times New Roman" w:cs="Times New Roman"/>
          <w:sz w:val="24"/>
          <w:szCs w:val="24"/>
        </w:rPr>
        <w:t xml:space="preserve"> improve the awareness of managers at all levels of nature reserves in the project area, the project will organize relevant managers to visit Sichuan, Hunan and Gansu in 2021 to explore the ecological experience </w:t>
      </w:r>
      <w:r w:rsidR="00836C6D" w:rsidRPr="00BC5326">
        <w:rPr>
          <w:rFonts w:ascii="Times New Roman" w:eastAsia="仿宋_GB2312" w:hAnsi="Times New Roman" w:cs="Times New Roman"/>
          <w:sz w:val="24"/>
          <w:szCs w:val="24"/>
        </w:rPr>
        <w:t xml:space="preserve">and obtain </w:t>
      </w:r>
      <w:r w:rsidR="005D2BD6" w:rsidRPr="00BC5326">
        <w:rPr>
          <w:rFonts w:ascii="Times New Roman" w:eastAsia="仿宋_GB2312" w:hAnsi="Times New Roman" w:cs="Times New Roman"/>
          <w:sz w:val="24"/>
          <w:szCs w:val="24"/>
        </w:rPr>
        <w:t xml:space="preserve">environmental </w:t>
      </w:r>
      <w:r w:rsidR="00836C6D" w:rsidRPr="00BC5326">
        <w:rPr>
          <w:rFonts w:ascii="Times New Roman" w:eastAsia="仿宋_GB2312" w:hAnsi="Times New Roman" w:cs="Times New Roman"/>
          <w:sz w:val="24"/>
          <w:szCs w:val="24"/>
        </w:rPr>
        <w:t xml:space="preserve">and </w:t>
      </w:r>
      <w:r w:rsidR="005D2BD6" w:rsidRPr="00BC5326">
        <w:rPr>
          <w:rFonts w:ascii="Times New Roman" w:eastAsia="仿宋_GB2312" w:hAnsi="Times New Roman" w:cs="Times New Roman"/>
          <w:sz w:val="24"/>
          <w:szCs w:val="24"/>
        </w:rPr>
        <w:t>community co</w:t>
      </w:r>
      <w:r w:rsidR="00836C6D" w:rsidRPr="00BC5326">
        <w:rPr>
          <w:rFonts w:ascii="Times New Roman" w:eastAsia="仿宋_GB2312" w:hAnsi="Times New Roman" w:cs="Times New Roman"/>
          <w:sz w:val="24"/>
          <w:szCs w:val="24"/>
        </w:rPr>
        <w:t>-</w:t>
      </w:r>
      <w:r w:rsidR="005D2BD6" w:rsidRPr="00BC5326">
        <w:rPr>
          <w:rFonts w:ascii="Times New Roman" w:eastAsia="仿宋_GB2312" w:hAnsi="Times New Roman" w:cs="Times New Roman"/>
          <w:sz w:val="24"/>
          <w:szCs w:val="24"/>
        </w:rPr>
        <w:t>management</w:t>
      </w:r>
      <w:r w:rsidR="00836C6D" w:rsidRPr="00BC5326">
        <w:rPr>
          <w:rFonts w:ascii="Times New Roman" w:eastAsia="仿宋_GB2312" w:hAnsi="Times New Roman" w:cs="Times New Roman"/>
          <w:sz w:val="24"/>
          <w:szCs w:val="24"/>
        </w:rPr>
        <w:t xml:space="preserve"> education</w:t>
      </w:r>
      <w:r w:rsidR="005D2BD6" w:rsidRPr="00BC5326">
        <w:rPr>
          <w:rFonts w:ascii="Times New Roman" w:eastAsia="仿宋_GB2312" w:hAnsi="Times New Roman" w:cs="Times New Roman"/>
          <w:sz w:val="24"/>
          <w:szCs w:val="24"/>
        </w:rPr>
        <w:t>. In addition,</w:t>
      </w:r>
      <w:r w:rsidR="00836C6D" w:rsidRPr="00BC5326">
        <w:rPr>
          <w:rFonts w:ascii="Times New Roman" w:eastAsia="仿宋_GB2312" w:hAnsi="Times New Roman" w:cs="Times New Roman"/>
          <w:sz w:val="24"/>
          <w:szCs w:val="24"/>
        </w:rPr>
        <w:t xml:space="preserve"> C-PAR</w:t>
      </w:r>
      <w:r w:rsidR="005D2BD6" w:rsidRPr="00BC5326">
        <w:rPr>
          <w:rFonts w:ascii="Times New Roman" w:eastAsia="仿宋_GB2312" w:hAnsi="Times New Roman" w:cs="Times New Roman"/>
          <w:sz w:val="24"/>
          <w:szCs w:val="24"/>
        </w:rPr>
        <w:t xml:space="preserve">3 will </w:t>
      </w:r>
      <w:r w:rsidR="00836C6D" w:rsidRPr="00BC5326">
        <w:rPr>
          <w:rFonts w:ascii="Times New Roman" w:eastAsia="仿宋_GB2312" w:hAnsi="Times New Roman" w:cs="Times New Roman"/>
          <w:sz w:val="24"/>
          <w:szCs w:val="24"/>
        </w:rPr>
        <w:t xml:space="preserve">organize </w:t>
      </w:r>
      <w:r w:rsidR="005D2BD6" w:rsidRPr="00BC5326">
        <w:rPr>
          <w:rFonts w:ascii="Times New Roman" w:eastAsia="仿宋_GB2312" w:hAnsi="Times New Roman" w:cs="Times New Roman"/>
          <w:sz w:val="24"/>
          <w:szCs w:val="24"/>
        </w:rPr>
        <w:t xml:space="preserve">a five-day participatory leadership training in </w:t>
      </w:r>
      <w:r w:rsidR="00836C6D" w:rsidRPr="00BC5326">
        <w:rPr>
          <w:rFonts w:ascii="Times New Roman" w:eastAsia="仿宋_GB2312" w:hAnsi="Times New Roman" w:cs="Times New Roman"/>
          <w:sz w:val="24"/>
          <w:szCs w:val="24"/>
        </w:rPr>
        <w:t xml:space="preserve">9 demonstration villages in </w:t>
      </w:r>
      <w:r w:rsidR="005D2BD6" w:rsidRPr="00BC5326">
        <w:rPr>
          <w:rFonts w:ascii="Times New Roman" w:eastAsia="仿宋_GB2312" w:hAnsi="Times New Roman" w:cs="Times New Roman"/>
          <w:sz w:val="24"/>
          <w:szCs w:val="24"/>
        </w:rPr>
        <w:t>November 2021</w:t>
      </w:r>
      <w:r w:rsidR="00BC5326" w:rsidRPr="00BC5326">
        <w:rPr>
          <w:rFonts w:ascii="Times New Roman" w:eastAsia="仿宋_GB2312" w:hAnsi="Times New Roman" w:cs="Times New Roman" w:hint="eastAsia"/>
          <w:sz w:val="24"/>
          <w:szCs w:val="24"/>
        </w:rPr>
        <w:t>,</w:t>
      </w:r>
      <w:r w:rsidR="00BC5326" w:rsidRPr="00BC5326">
        <w:rPr>
          <w:rFonts w:ascii="Times New Roman" w:eastAsia="仿宋_GB2312" w:hAnsi="Times New Roman" w:cs="Times New Roman"/>
          <w:sz w:val="24"/>
          <w:szCs w:val="24"/>
        </w:rPr>
        <w:t xml:space="preserve"> including Eri, Reshui, Dayu, Tangqu, Sujwan, Beishan, Maying, Dontan and Xitan.</w:t>
      </w:r>
    </w:p>
    <w:p w14:paraId="3D3B118A" w14:textId="77777777" w:rsidR="009338BF" w:rsidRPr="009D2E87" w:rsidRDefault="009338BF" w:rsidP="009D2E87">
      <w:pPr>
        <w:pStyle w:val="a3"/>
        <w:rPr>
          <w:rFonts w:eastAsia="仿宋_GB2312"/>
        </w:rPr>
      </w:pPr>
    </w:p>
    <w:p w14:paraId="2ABA0413" w14:textId="77777777" w:rsidR="009338BF" w:rsidRPr="00BC5326" w:rsidRDefault="009338BF" w:rsidP="009D2E87">
      <w:pPr>
        <w:pStyle w:val="a3"/>
        <w:spacing w:line="360" w:lineRule="auto"/>
        <w:ind w:left="720" w:firstLineChars="0" w:firstLine="0"/>
        <w:rPr>
          <w:rFonts w:eastAsia="仿宋_GB2312"/>
        </w:rPr>
      </w:pPr>
    </w:p>
    <w:tbl>
      <w:tblPr>
        <w:tblStyle w:val="ae"/>
        <w:tblW w:w="0" w:type="auto"/>
        <w:tblInd w:w="0" w:type="dxa"/>
        <w:tblLook w:val="04A0" w:firstRow="1" w:lastRow="0" w:firstColumn="1" w:lastColumn="0" w:noHBand="0" w:noVBand="1"/>
      </w:tblPr>
      <w:tblGrid>
        <w:gridCol w:w="2337"/>
        <w:gridCol w:w="2337"/>
        <w:gridCol w:w="2338"/>
        <w:gridCol w:w="2338"/>
      </w:tblGrid>
      <w:tr w:rsidR="006F3F34" w:rsidRPr="00A12181" w14:paraId="464E42C7" w14:textId="77777777" w:rsidTr="00E0759E">
        <w:tc>
          <w:tcPr>
            <w:tcW w:w="2337" w:type="dxa"/>
            <w:shd w:val="clear" w:color="auto" w:fill="D9D9D9" w:themeFill="background1" w:themeFillShade="D9"/>
          </w:tcPr>
          <w:p w14:paraId="6373AA2E" w14:textId="77777777" w:rsidR="006F3F34" w:rsidRPr="00BE4680" w:rsidRDefault="006F3F34" w:rsidP="00E0759E">
            <w:pPr>
              <w:spacing w:line="360" w:lineRule="auto"/>
              <w:rPr>
                <w:rFonts w:ascii="Times New Roman" w:eastAsia="FangSong" w:hAnsi="Times New Roman"/>
                <w:b/>
                <w:bCs/>
                <w:color w:val="1E1E1E"/>
              </w:rPr>
            </w:pPr>
            <w:r w:rsidRPr="00BE4680">
              <w:rPr>
                <w:rFonts w:ascii="Times New Roman" w:eastAsia="FangSong" w:hAnsi="Times New Roman"/>
                <w:b/>
                <w:bCs/>
                <w:color w:val="1E1E1E"/>
                <w:sz w:val="21"/>
                <w:szCs w:val="22"/>
              </w:rPr>
              <w:t>Risk(s)</w:t>
            </w:r>
          </w:p>
        </w:tc>
        <w:tc>
          <w:tcPr>
            <w:tcW w:w="2337" w:type="dxa"/>
            <w:shd w:val="clear" w:color="auto" w:fill="D9D9D9" w:themeFill="background1" w:themeFillShade="D9"/>
          </w:tcPr>
          <w:p w14:paraId="675496E0" w14:textId="77777777" w:rsidR="006F3F34" w:rsidRPr="00BE4680" w:rsidRDefault="006F3F34" w:rsidP="00E0759E">
            <w:pPr>
              <w:spacing w:line="360" w:lineRule="auto"/>
              <w:rPr>
                <w:rFonts w:ascii="Times New Roman" w:eastAsia="FangSong" w:hAnsi="Times New Roman"/>
                <w:b/>
                <w:bCs/>
                <w:color w:val="1E1E1E"/>
              </w:rPr>
            </w:pPr>
            <w:r w:rsidRPr="00BE4680">
              <w:rPr>
                <w:rFonts w:ascii="Times New Roman" w:eastAsia="FangSong" w:hAnsi="Times New Roman"/>
                <w:b/>
                <w:bCs/>
                <w:color w:val="1E1E1E"/>
                <w:sz w:val="21"/>
                <w:szCs w:val="22"/>
              </w:rPr>
              <w:t xml:space="preserve">Mitigation/Control Activity  </w:t>
            </w:r>
          </w:p>
        </w:tc>
        <w:tc>
          <w:tcPr>
            <w:tcW w:w="2338" w:type="dxa"/>
            <w:shd w:val="clear" w:color="auto" w:fill="D9D9D9" w:themeFill="background1" w:themeFillShade="D9"/>
          </w:tcPr>
          <w:p w14:paraId="332D0C5B" w14:textId="77777777" w:rsidR="006F3F34" w:rsidRPr="00BE4680" w:rsidRDefault="006F3F34" w:rsidP="00E0759E">
            <w:pPr>
              <w:spacing w:line="360" w:lineRule="auto"/>
              <w:jc w:val="left"/>
              <w:rPr>
                <w:rFonts w:ascii="Times New Roman" w:eastAsia="FangSong" w:hAnsi="Times New Roman"/>
                <w:b/>
                <w:bCs/>
                <w:color w:val="1E1E1E"/>
              </w:rPr>
            </w:pPr>
            <w:r w:rsidRPr="00BE4680">
              <w:rPr>
                <w:rFonts w:ascii="Times New Roman" w:eastAsia="FangSong" w:hAnsi="Times New Roman"/>
                <w:b/>
                <w:bCs/>
                <w:color w:val="1E1E1E"/>
                <w:sz w:val="21"/>
                <w:szCs w:val="22"/>
              </w:rPr>
              <w:t>Monitoring (indicators and reporting)</w:t>
            </w:r>
          </w:p>
        </w:tc>
        <w:tc>
          <w:tcPr>
            <w:tcW w:w="2338" w:type="dxa"/>
            <w:shd w:val="clear" w:color="auto" w:fill="D9D9D9" w:themeFill="background1" w:themeFillShade="D9"/>
          </w:tcPr>
          <w:p w14:paraId="623FD7FF" w14:textId="77777777" w:rsidR="006F3F34" w:rsidRPr="00BE4680" w:rsidRDefault="006F3F34" w:rsidP="00E0759E">
            <w:pPr>
              <w:spacing w:line="360" w:lineRule="auto"/>
              <w:rPr>
                <w:rFonts w:ascii="Times New Roman" w:eastAsia="FangSong" w:hAnsi="Times New Roman"/>
                <w:b/>
                <w:bCs/>
                <w:color w:val="1E1E1E"/>
              </w:rPr>
            </w:pPr>
            <w:r w:rsidRPr="00BE4680">
              <w:rPr>
                <w:rFonts w:ascii="Times New Roman" w:eastAsia="FangSong" w:hAnsi="Times New Roman"/>
                <w:b/>
                <w:bCs/>
                <w:color w:val="1E1E1E"/>
                <w:sz w:val="21"/>
                <w:szCs w:val="22"/>
              </w:rPr>
              <w:t>Responsible Party</w:t>
            </w:r>
          </w:p>
        </w:tc>
      </w:tr>
      <w:tr w:rsidR="008B5AD6" w:rsidRPr="00A12181" w14:paraId="56CF14DA" w14:textId="77777777" w:rsidTr="00E0759E">
        <w:tc>
          <w:tcPr>
            <w:tcW w:w="2337" w:type="dxa"/>
            <w:vMerge w:val="restart"/>
          </w:tcPr>
          <w:p w14:paraId="489EC05B" w14:textId="77777777" w:rsidR="008B5AD6" w:rsidRPr="00BE4680" w:rsidRDefault="008B5AD6" w:rsidP="00A12181">
            <w:pPr>
              <w:jc w:val="left"/>
              <w:rPr>
                <w:rFonts w:cs="Calibri"/>
              </w:rPr>
            </w:pPr>
            <w:r w:rsidRPr="00BE4680">
              <w:rPr>
                <w:rFonts w:ascii="Times New Roman" w:eastAsia="FangSong" w:hAnsi="Times New Roman"/>
                <w:b/>
                <w:bCs/>
                <w:color w:val="1E1E1E"/>
                <w:sz w:val="21"/>
                <w:szCs w:val="22"/>
              </w:rPr>
              <w:t xml:space="preserve">Risk 5: </w:t>
            </w:r>
            <w:r w:rsidRPr="00BE4680">
              <w:rPr>
                <w:rFonts w:ascii="Times New Roman" w:hAnsi="Times New Roman" w:cstheme="minorBidi"/>
                <w:sz w:val="21"/>
                <w:szCs w:val="22"/>
              </w:rPr>
              <w:t xml:space="preserve">Project appointed duty-bearers at the county and township level (e.g. community mobilisers) could lack the capacity to implement the project </w:t>
            </w:r>
            <w:r w:rsidRPr="00BE4680">
              <w:rPr>
                <w:rFonts w:ascii="Times New Roman" w:hAnsi="Times New Roman" w:cstheme="minorBidi"/>
                <w:sz w:val="21"/>
                <w:szCs w:val="22"/>
              </w:rPr>
              <w:lastRenderedPageBreak/>
              <w:t>according to UNDP standards regarding human rights, public participation, gender mainstreaming and attention to social and environmental safeguards.</w:t>
            </w:r>
          </w:p>
          <w:p w14:paraId="4364B0C6" w14:textId="0D462DFE" w:rsidR="008B5AD6" w:rsidRPr="00BE4680" w:rsidRDefault="008B5AD6" w:rsidP="00E0759E">
            <w:pPr>
              <w:spacing w:line="360" w:lineRule="auto"/>
              <w:rPr>
                <w:rFonts w:ascii="Times New Roman" w:eastAsia="FangSong" w:hAnsi="Times New Roman"/>
                <w:color w:val="1E1E1E"/>
              </w:rPr>
            </w:pPr>
          </w:p>
        </w:tc>
        <w:tc>
          <w:tcPr>
            <w:tcW w:w="2337" w:type="dxa"/>
          </w:tcPr>
          <w:p w14:paraId="08DE65AA" w14:textId="3151A9E8" w:rsidR="008B5AD6" w:rsidRPr="00BE4680" w:rsidRDefault="008B5AD6" w:rsidP="00BE4680">
            <w:pPr>
              <w:pStyle w:val="a3"/>
              <w:numPr>
                <w:ilvl w:val="0"/>
                <w:numId w:val="85"/>
              </w:numPr>
              <w:spacing w:line="360" w:lineRule="auto"/>
              <w:ind w:firstLineChars="0"/>
              <w:jc w:val="left"/>
              <w:rPr>
                <w:rFonts w:ascii="Times New Roman" w:eastAsia="FangSong" w:hAnsi="Times New Roman"/>
                <w:color w:val="1E1E1E"/>
              </w:rPr>
            </w:pPr>
            <w:r w:rsidRPr="00BE4680">
              <w:rPr>
                <w:rFonts w:ascii="Times New Roman" w:eastAsia="Yu Mincho" w:hAnsi="Times New Roman"/>
                <w:color w:val="000000"/>
                <w:sz w:val="21"/>
                <w:szCs w:val="22"/>
                <w:lang w:val="en-GB" w:eastAsia="ja-JP"/>
              </w:rPr>
              <w:lastRenderedPageBreak/>
              <w:t>Gender mainstreaming training organized by the project office</w:t>
            </w:r>
          </w:p>
        </w:tc>
        <w:tc>
          <w:tcPr>
            <w:tcW w:w="2338" w:type="dxa"/>
            <w:vMerge w:val="restart"/>
          </w:tcPr>
          <w:p w14:paraId="43CE29A3" w14:textId="77777777" w:rsidR="008B5AD6" w:rsidRDefault="008B5AD6" w:rsidP="00E0759E">
            <w:pPr>
              <w:spacing w:line="360" w:lineRule="auto"/>
              <w:rPr>
                <w:rFonts w:ascii="Times New Roman" w:eastAsia="FangSong" w:hAnsi="Times New Roman"/>
                <w:color w:val="1E1E1E"/>
              </w:rPr>
            </w:pPr>
            <w:r>
              <w:rPr>
                <w:rFonts w:ascii="Times New Roman" w:eastAsia="FangSong" w:hAnsi="Times New Roman"/>
                <w:color w:val="1E1E1E"/>
              </w:rPr>
              <w:t># of gender mainstreaming activities conducted</w:t>
            </w:r>
          </w:p>
          <w:p w14:paraId="07E80B07" w14:textId="77777777" w:rsidR="008B5AD6" w:rsidRDefault="008B5AD6" w:rsidP="00E0759E">
            <w:pPr>
              <w:spacing w:line="360" w:lineRule="auto"/>
              <w:rPr>
                <w:rFonts w:ascii="Times New Roman" w:eastAsia="FangSong" w:hAnsi="Times New Roman"/>
                <w:color w:val="1E1E1E"/>
              </w:rPr>
            </w:pPr>
          </w:p>
          <w:p w14:paraId="602176D5" w14:textId="77777777" w:rsidR="008B5AD6" w:rsidRDefault="008B5AD6" w:rsidP="00E0759E">
            <w:pPr>
              <w:spacing w:line="360" w:lineRule="auto"/>
              <w:rPr>
                <w:rFonts w:ascii="Times New Roman" w:eastAsia="FangSong" w:hAnsi="Times New Roman"/>
                <w:color w:val="1E1E1E"/>
              </w:rPr>
            </w:pPr>
            <w:r>
              <w:rPr>
                <w:rFonts w:ascii="Times New Roman" w:eastAsia="FangSong" w:hAnsi="Times New Roman"/>
                <w:color w:val="1E1E1E"/>
              </w:rPr>
              <w:t xml:space="preserve">Annual reports by Gender liaison officer </w:t>
            </w:r>
          </w:p>
          <w:p w14:paraId="57ACDBF8" w14:textId="77777777" w:rsidR="008B5AD6" w:rsidRDefault="008B5AD6" w:rsidP="00E0759E">
            <w:pPr>
              <w:spacing w:line="360" w:lineRule="auto"/>
              <w:rPr>
                <w:rFonts w:ascii="Times New Roman" w:eastAsia="FangSong" w:hAnsi="Times New Roman"/>
                <w:color w:val="1E1E1E"/>
              </w:rPr>
            </w:pPr>
          </w:p>
          <w:p w14:paraId="1D7FAD03" w14:textId="77777777" w:rsidR="008B5AD6" w:rsidRDefault="008B5AD6" w:rsidP="008B5AD6">
            <w:pPr>
              <w:spacing w:line="360" w:lineRule="auto"/>
              <w:rPr>
                <w:rFonts w:ascii="Times New Roman" w:eastAsia="FangSong" w:hAnsi="Times New Roman"/>
                <w:color w:val="1E1E1E"/>
              </w:rPr>
            </w:pPr>
            <w:r>
              <w:rPr>
                <w:rFonts w:ascii="Times New Roman" w:eastAsia="FangSong" w:hAnsi="Times New Roman"/>
                <w:color w:val="1E1E1E"/>
              </w:rPr>
              <w:t>Online gender sensitive training developed</w:t>
            </w:r>
          </w:p>
          <w:p w14:paraId="461CFF7E" w14:textId="77777777" w:rsidR="008B5AD6" w:rsidRDefault="008B5AD6" w:rsidP="008B5AD6">
            <w:pPr>
              <w:spacing w:line="360" w:lineRule="auto"/>
              <w:rPr>
                <w:rFonts w:ascii="Times New Roman" w:eastAsia="FangSong" w:hAnsi="Times New Roman"/>
                <w:color w:val="1E1E1E"/>
              </w:rPr>
            </w:pPr>
          </w:p>
          <w:p w14:paraId="5149D131" w14:textId="3862BDB2" w:rsidR="008B5AD6" w:rsidRDefault="009338BF" w:rsidP="008B5AD6">
            <w:pPr>
              <w:spacing w:line="360" w:lineRule="auto"/>
              <w:rPr>
                <w:rFonts w:ascii="Times New Roman" w:eastAsia="FangSong" w:hAnsi="Times New Roman"/>
                <w:color w:val="1E1E1E"/>
              </w:rPr>
            </w:pPr>
            <w:r>
              <w:rPr>
                <w:rFonts w:ascii="Times New Roman" w:eastAsia="FangSong" w:hAnsi="Times New Roman"/>
                <w:color w:val="1E1E1E"/>
              </w:rPr>
              <w:t>#</w:t>
            </w:r>
            <w:r w:rsidR="008B5AD6">
              <w:rPr>
                <w:rFonts w:ascii="Times New Roman" w:eastAsia="FangSong" w:hAnsi="Times New Roman"/>
                <w:color w:val="1E1E1E"/>
              </w:rPr>
              <w:t xml:space="preserve"> of attendees for online training</w:t>
            </w:r>
          </w:p>
          <w:p w14:paraId="736AD3C0" w14:textId="644A6921" w:rsidR="009338BF" w:rsidRDefault="009338BF" w:rsidP="008B5AD6">
            <w:pPr>
              <w:spacing w:line="360" w:lineRule="auto"/>
              <w:rPr>
                <w:rFonts w:ascii="Times New Roman" w:eastAsia="FangSong" w:hAnsi="Times New Roman"/>
                <w:color w:val="1E1E1E"/>
              </w:rPr>
            </w:pPr>
          </w:p>
          <w:p w14:paraId="56EED40B" w14:textId="79CF7426" w:rsidR="008B5AD6" w:rsidRPr="00BE4680" w:rsidRDefault="009338BF" w:rsidP="00E0759E">
            <w:pPr>
              <w:spacing w:line="360" w:lineRule="auto"/>
              <w:rPr>
                <w:rFonts w:ascii="Times New Roman" w:eastAsia="FangSong" w:hAnsi="Times New Roman"/>
                <w:color w:val="1E1E1E"/>
              </w:rPr>
            </w:pPr>
            <w:r>
              <w:rPr>
                <w:rFonts w:ascii="Times New Roman" w:eastAsia="FangSong" w:hAnsi="Times New Roman"/>
                <w:color w:val="1E1E1E"/>
              </w:rPr>
              <w:t># of attendees for in-person leadership training</w:t>
            </w:r>
          </w:p>
        </w:tc>
        <w:tc>
          <w:tcPr>
            <w:tcW w:w="2338" w:type="dxa"/>
          </w:tcPr>
          <w:p w14:paraId="2349870F" w14:textId="324D82D4" w:rsidR="008B5AD6" w:rsidRPr="00BE4680" w:rsidRDefault="008B5AD6" w:rsidP="00E0759E">
            <w:pPr>
              <w:spacing w:line="360" w:lineRule="auto"/>
              <w:rPr>
                <w:rFonts w:ascii="Times New Roman" w:eastAsia="FangSong" w:hAnsi="Times New Roman"/>
                <w:color w:val="1E1E1E"/>
              </w:rPr>
            </w:pPr>
            <w:r>
              <w:rPr>
                <w:rFonts w:ascii="Times New Roman" w:eastAsia="FangSong" w:hAnsi="Times New Roman" w:hint="eastAsia"/>
                <w:color w:val="1E1E1E"/>
              </w:rPr>
              <w:lastRenderedPageBreak/>
              <w:t>P</w:t>
            </w:r>
            <w:r>
              <w:rPr>
                <w:rFonts w:ascii="Times New Roman" w:eastAsia="FangSong" w:hAnsi="Times New Roman"/>
                <w:color w:val="1E1E1E"/>
              </w:rPr>
              <w:t>MO</w:t>
            </w:r>
          </w:p>
        </w:tc>
      </w:tr>
      <w:tr w:rsidR="008B5AD6" w:rsidRPr="00A12181" w14:paraId="14F55D7D" w14:textId="77777777" w:rsidTr="00E0759E">
        <w:tc>
          <w:tcPr>
            <w:tcW w:w="2337" w:type="dxa"/>
            <w:vMerge/>
          </w:tcPr>
          <w:p w14:paraId="0054E934" w14:textId="77777777" w:rsidR="008B5AD6" w:rsidRPr="00A12181" w:rsidRDefault="008B5AD6" w:rsidP="00A12181">
            <w:pPr>
              <w:jc w:val="left"/>
              <w:rPr>
                <w:rFonts w:ascii="Times New Roman" w:eastAsia="FangSong" w:hAnsi="Times New Roman"/>
                <w:b/>
                <w:bCs/>
                <w:color w:val="1E1E1E"/>
              </w:rPr>
            </w:pPr>
          </w:p>
        </w:tc>
        <w:tc>
          <w:tcPr>
            <w:tcW w:w="2337" w:type="dxa"/>
          </w:tcPr>
          <w:p w14:paraId="54831547" w14:textId="0CB29F12" w:rsidR="008B5AD6" w:rsidRPr="006318E4" w:rsidRDefault="008B5AD6" w:rsidP="00BE4680">
            <w:pPr>
              <w:pStyle w:val="a3"/>
              <w:numPr>
                <w:ilvl w:val="0"/>
                <w:numId w:val="85"/>
              </w:numPr>
              <w:spacing w:line="360" w:lineRule="auto"/>
              <w:ind w:firstLineChars="0"/>
              <w:jc w:val="left"/>
              <w:rPr>
                <w:rFonts w:ascii="Times New Roman" w:eastAsia="FangSong" w:hAnsi="Times New Roman"/>
                <w:color w:val="1E1E1E"/>
              </w:rPr>
            </w:pPr>
            <w:r w:rsidRPr="00BE4680">
              <w:rPr>
                <w:rFonts w:ascii="Times New Roman" w:eastAsia="Yu Mincho" w:hAnsi="Times New Roman"/>
                <w:color w:val="000000"/>
                <w:sz w:val="21"/>
                <w:szCs w:val="22"/>
                <w:lang w:val="en-GB" w:eastAsia="ja-JP"/>
              </w:rPr>
              <w:t>Learning through online network</w:t>
            </w:r>
            <w:r>
              <w:rPr>
                <w:rFonts w:ascii="Times New Roman" w:eastAsia="Yu Mincho" w:hAnsi="Times New Roman"/>
                <w:color w:val="000000"/>
                <w:sz w:val="21"/>
                <w:szCs w:val="22"/>
                <w:lang w:val="en-GB" w:eastAsia="ja-JP"/>
              </w:rPr>
              <w:t>s</w:t>
            </w:r>
          </w:p>
        </w:tc>
        <w:tc>
          <w:tcPr>
            <w:tcW w:w="2338" w:type="dxa"/>
            <w:vMerge/>
          </w:tcPr>
          <w:p w14:paraId="43D43723" w14:textId="6F2749DF" w:rsidR="008B5AD6" w:rsidRPr="006318E4" w:rsidRDefault="008B5AD6" w:rsidP="00E0759E">
            <w:pPr>
              <w:spacing w:line="360" w:lineRule="auto"/>
              <w:rPr>
                <w:rFonts w:ascii="Times New Roman" w:eastAsia="FangSong" w:hAnsi="Times New Roman"/>
                <w:color w:val="1E1E1E"/>
              </w:rPr>
            </w:pPr>
          </w:p>
        </w:tc>
        <w:tc>
          <w:tcPr>
            <w:tcW w:w="2338" w:type="dxa"/>
          </w:tcPr>
          <w:p w14:paraId="327713EA" w14:textId="77777777" w:rsidR="008B5AD6" w:rsidRDefault="008B5AD6" w:rsidP="00E0759E">
            <w:pPr>
              <w:spacing w:line="360" w:lineRule="auto"/>
              <w:rPr>
                <w:rFonts w:ascii="Times New Roman" w:eastAsia="FangSong" w:hAnsi="Times New Roman"/>
                <w:color w:val="1E1E1E"/>
              </w:rPr>
            </w:pPr>
            <w:r>
              <w:rPr>
                <w:rFonts w:ascii="Times New Roman" w:eastAsia="FangSong" w:hAnsi="Times New Roman"/>
                <w:color w:val="1E1E1E"/>
              </w:rPr>
              <w:t>QMNP,</w:t>
            </w:r>
          </w:p>
          <w:p w14:paraId="3F54029F" w14:textId="4FEB40AA" w:rsidR="008B5AD6" w:rsidRPr="00A12181" w:rsidRDefault="008B5AD6" w:rsidP="00E0759E">
            <w:pPr>
              <w:spacing w:line="360" w:lineRule="auto"/>
              <w:rPr>
                <w:rFonts w:ascii="Times New Roman" w:eastAsia="FangSong" w:hAnsi="Times New Roman"/>
                <w:color w:val="1E1E1E"/>
              </w:rPr>
            </w:pPr>
            <w:r>
              <w:rPr>
                <w:rFonts w:ascii="Times New Roman" w:eastAsia="FangSong" w:hAnsi="Times New Roman" w:hint="eastAsia"/>
                <w:color w:val="1E1E1E"/>
              </w:rPr>
              <w:t>P</w:t>
            </w:r>
            <w:r>
              <w:rPr>
                <w:rFonts w:ascii="Times New Roman" w:eastAsia="FangSong" w:hAnsi="Times New Roman"/>
                <w:color w:val="1E1E1E"/>
              </w:rPr>
              <w:t>MO</w:t>
            </w:r>
          </w:p>
        </w:tc>
      </w:tr>
      <w:tr w:rsidR="008B5AD6" w:rsidRPr="00A12181" w14:paraId="045C7F1C" w14:textId="77777777" w:rsidTr="00E0759E">
        <w:tc>
          <w:tcPr>
            <w:tcW w:w="2337" w:type="dxa"/>
            <w:vMerge/>
          </w:tcPr>
          <w:p w14:paraId="18F7965D" w14:textId="77777777" w:rsidR="008B5AD6" w:rsidRPr="00A12181" w:rsidRDefault="008B5AD6" w:rsidP="00A12181">
            <w:pPr>
              <w:jc w:val="left"/>
              <w:rPr>
                <w:rFonts w:ascii="Times New Roman" w:eastAsia="FangSong" w:hAnsi="Times New Roman"/>
                <w:b/>
                <w:bCs/>
                <w:color w:val="1E1E1E"/>
              </w:rPr>
            </w:pPr>
          </w:p>
        </w:tc>
        <w:tc>
          <w:tcPr>
            <w:tcW w:w="2337" w:type="dxa"/>
          </w:tcPr>
          <w:p w14:paraId="6D5034F7" w14:textId="4920652E" w:rsidR="008B5AD6" w:rsidRPr="009D2E87" w:rsidRDefault="000B6836" w:rsidP="009D2E87">
            <w:pPr>
              <w:spacing w:line="360" w:lineRule="auto"/>
              <w:ind w:left="141"/>
              <w:jc w:val="left"/>
              <w:rPr>
                <w:rFonts w:ascii="Times New Roman" w:eastAsia="Yu Mincho" w:hAnsi="Times New Roman"/>
                <w:color w:val="000000"/>
                <w:lang w:val="en-GB" w:eastAsia="ja-JP"/>
              </w:rPr>
            </w:pPr>
            <w:r>
              <w:rPr>
                <w:rFonts w:ascii="Times New Roman" w:eastAsia="Yu Mincho" w:hAnsi="Times New Roman"/>
                <w:color w:val="000000"/>
                <w:lang w:val="en-GB" w:eastAsia="ja-JP"/>
              </w:rPr>
              <w:t xml:space="preserve">(d) </w:t>
            </w:r>
            <w:r w:rsidR="008B5AD6" w:rsidRPr="009D2E87">
              <w:rPr>
                <w:rFonts w:ascii="Times New Roman" w:eastAsia="Yu Mincho" w:hAnsi="Times New Roman"/>
                <w:color w:val="000000"/>
                <w:lang w:val="en-GB" w:eastAsia="ja-JP"/>
              </w:rPr>
              <w:t>Duty-bearers can participate in all trainings organized by C-PAR3</w:t>
            </w:r>
          </w:p>
        </w:tc>
        <w:tc>
          <w:tcPr>
            <w:tcW w:w="2338" w:type="dxa"/>
            <w:vMerge/>
          </w:tcPr>
          <w:p w14:paraId="390CD700" w14:textId="77777777" w:rsidR="008B5AD6" w:rsidRDefault="008B5AD6" w:rsidP="00E0759E">
            <w:pPr>
              <w:spacing w:line="360" w:lineRule="auto"/>
              <w:rPr>
                <w:rFonts w:ascii="Times New Roman" w:eastAsia="FangSong" w:hAnsi="Times New Roman"/>
                <w:color w:val="1E1E1E"/>
              </w:rPr>
            </w:pPr>
          </w:p>
        </w:tc>
        <w:tc>
          <w:tcPr>
            <w:tcW w:w="2338" w:type="dxa"/>
          </w:tcPr>
          <w:p w14:paraId="3CA0EACD" w14:textId="585CF4E8" w:rsidR="008B5AD6" w:rsidRDefault="008B5AD6" w:rsidP="00E0759E">
            <w:pPr>
              <w:spacing w:line="360" w:lineRule="auto"/>
              <w:rPr>
                <w:rFonts w:ascii="Times New Roman" w:eastAsia="FangSong" w:hAnsi="Times New Roman"/>
                <w:color w:val="1E1E1E"/>
              </w:rPr>
            </w:pPr>
            <w:r>
              <w:rPr>
                <w:rFonts w:ascii="Times New Roman" w:eastAsia="FangSong" w:hAnsi="Times New Roman"/>
                <w:color w:val="1E1E1E"/>
              </w:rPr>
              <w:t>PMO</w:t>
            </w:r>
          </w:p>
        </w:tc>
      </w:tr>
    </w:tbl>
    <w:p w14:paraId="45658A33" w14:textId="77777777" w:rsidR="006F3F34" w:rsidRPr="00BE4680" w:rsidRDefault="006F3F34">
      <w:pPr>
        <w:spacing w:line="360" w:lineRule="auto"/>
        <w:rPr>
          <w:rFonts w:eastAsia="仿宋_GB2312"/>
        </w:rPr>
      </w:pPr>
    </w:p>
    <w:p w14:paraId="6D8ACDE2" w14:textId="0DC12DF3" w:rsidR="003E0786" w:rsidRDefault="003E0786" w:rsidP="003E0786">
      <w:pPr>
        <w:pStyle w:val="2"/>
      </w:pPr>
      <w:bookmarkStart w:id="80" w:name="_Toc82335344"/>
      <w:r>
        <w:rPr>
          <w:rFonts w:hint="eastAsia"/>
        </w:rPr>
        <w:t>7</w:t>
      </w:r>
      <w:r>
        <w:t xml:space="preserve">.2 </w:t>
      </w:r>
      <w:r w:rsidRPr="003E0786">
        <w:t xml:space="preserve">Related </w:t>
      </w:r>
      <w:r w:rsidR="00D31CB0">
        <w:t>A</w:t>
      </w:r>
      <w:r w:rsidRPr="003E0786">
        <w:t xml:space="preserve">ctivities and </w:t>
      </w:r>
      <w:r w:rsidR="00D31CB0">
        <w:t>T</w:t>
      </w:r>
      <w:r w:rsidRPr="003E0786">
        <w:t xml:space="preserve">ime </w:t>
      </w:r>
      <w:r w:rsidR="00D31CB0">
        <w:t>F</w:t>
      </w:r>
      <w:r w:rsidRPr="003E0786">
        <w:t>rame</w:t>
      </w:r>
      <w:bookmarkEnd w:id="80"/>
    </w:p>
    <w:p w14:paraId="3E33584F" w14:textId="22D86454" w:rsidR="00EC1D3F" w:rsidRDefault="003E0786" w:rsidP="00BE4680">
      <w:pPr>
        <w:pStyle w:val="Default"/>
        <w:spacing w:line="408" w:lineRule="auto"/>
        <w:ind w:firstLine="420"/>
        <w:jc w:val="both"/>
        <w:rPr>
          <w:rFonts w:ascii="Times New Roman" w:eastAsiaTheme="minorEastAsia" w:hAnsi="Times New Roman" w:cs="Times New Roman"/>
          <w:lang w:val="en-GB" w:eastAsia="zh-CN"/>
        </w:rPr>
      </w:pPr>
      <w:r>
        <w:rPr>
          <w:rFonts w:ascii="Times New Roman" w:eastAsiaTheme="minorEastAsia" w:hAnsi="Times New Roman" w:cs="Times New Roman"/>
          <w:lang w:val="en-GB" w:eastAsia="zh-CN"/>
        </w:rPr>
        <w:t>QMNP</w:t>
      </w:r>
      <w:r w:rsidRPr="008F54C0">
        <w:rPr>
          <w:rFonts w:ascii="Times New Roman" w:eastAsiaTheme="minorEastAsia" w:hAnsi="Times New Roman" w:cs="Times New Roman"/>
          <w:lang w:val="en-GB" w:eastAsia="zh-CN"/>
        </w:rPr>
        <w:t xml:space="preserve"> </w:t>
      </w:r>
      <w:r w:rsidR="000B6836">
        <w:rPr>
          <w:rFonts w:ascii="Times New Roman" w:eastAsiaTheme="minorEastAsia" w:hAnsi="Times New Roman" w:cs="Times New Roman"/>
          <w:lang w:val="en-GB" w:eastAsia="zh-CN"/>
        </w:rPr>
        <w:t>must aim to</w:t>
      </w:r>
      <w:r w:rsidRPr="008F54C0">
        <w:rPr>
          <w:rFonts w:ascii="Times New Roman" w:eastAsiaTheme="minorEastAsia" w:hAnsi="Times New Roman" w:cs="Times New Roman"/>
          <w:lang w:val="en-GB" w:eastAsia="zh-CN"/>
        </w:rPr>
        <w:t xml:space="preserve"> alleviate the adverse impact of the construction of the </w:t>
      </w:r>
      <w:r>
        <w:rPr>
          <w:rFonts w:ascii="Times New Roman" w:eastAsiaTheme="minorEastAsia" w:hAnsi="Times New Roman" w:cs="Times New Roman"/>
          <w:lang w:val="en-GB" w:eastAsia="zh-CN"/>
        </w:rPr>
        <w:t>NP</w:t>
      </w:r>
      <w:r w:rsidRPr="008F54C0">
        <w:rPr>
          <w:rFonts w:ascii="Times New Roman" w:eastAsiaTheme="minorEastAsia" w:hAnsi="Times New Roman" w:cs="Times New Roman"/>
          <w:lang w:val="en-GB" w:eastAsia="zh-CN"/>
        </w:rPr>
        <w:t xml:space="preserve"> and the expansion of the protected area on the production and life of local community residents and the environment by </w:t>
      </w:r>
      <w:r w:rsidR="000B6836">
        <w:rPr>
          <w:rFonts w:ascii="Times New Roman" w:eastAsiaTheme="minorEastAsia" w:hAnsi="Times New Roman" w:cs="Times New Roman"/>
          <w:lang w:val="en-GB" w:eastAsia="zh-CN"/>
        </w:rPr>
        <w:t>undertaking the</w:t>
      </w:r>
      <w:r w:rsidR="000B6836" w:rsidRPr="008F54C0">
        <w:rPr>
          <w:rFonts w:ascii="Times New Roman" w:eastAsiaTheme="minorEastAsia" w:hAnsi="Times New Roman" w:cs="Times New Roman"/>
          <w:lang w:val="en-GB" w:eastAsia="zh-CN"/>
        </w:rPr>
        <w:t xml:space="preserve"> </w:t>
      </w:r>
      <w:r w:rsidRPr="008F54C0">
        <w:rPr>
          <w:rFonts w:ascii="Times New Roman" w:eastAsiaTheme="minorEastAsia" w:hAnsi="Times New Roman" w:cs="Times New Roman"/>
          <w:lang w:val="en-GB" w:eastAsia="zh-CN"/>
        </w:rPr>
        <w:t xml:space="preserve">mitigation and </w:t>
      </w:r>
      <w:r w:rsidR="000B6836">
        <w:rPr>
          <w:rFonts w:ascii="Times New Roman" w:eastAsiaTheme="minorEastAsia" w:hAnsi="Times New Roman" w:cs="Times New Roman"/>
          <w:lang w:val="en-GB" w:eastAsia="zh-CN"/>
        </w:rPr>
        <w:t xml:space="preserve">management </w:t>
      </w:r>
      <w:r w:rsidRPr="008F54C0">
        <w:rPr>
          <w:rFonts w:ascii="Times New Roman" w:eastAsiaTheme="minorEastAsia" w:hAnsi="Times New Roman" w:cs="Times New Roman"/>
          <w:lang w:val="en-GB" w:eastAsia="zh-CN"/>
        </w:rPr>
        <w:t>measures</w:t>
      </w:r>
      <w:r w:rsidR="000B6836">
        <w:rPr>
          <w:rFonts w:ascii="Times New Roman" w:eastAsiaTheme="minorEastAsia" w:hAnsi="Times New Roman" w:cs="Times New Roman"/>
          <w:lang w:val="en-GB" w:eastAsia="zh-CN"/>
        </w:rPr>
        <w:t xml:space="preserve"> outlined above</w:t>
      </w:r>
      <w:r w:rsidRPr="008F54C0">
        <w:rPr>
          <w:rFonts w:ascii="Times New Roman" w:eastAsiaTheme="minorEastAsia" w:hAnsi="Times New Roman" w:cs="Times New Roman"/>
          <w:lang w:val="en-GB" w:eastAsia="zh-CN"/>
        </w:rPr>
        <w:t xml:space="preserve">. </w:t>
      </w:r>
      <w:r>
        <w:rPr>
          <w:rFonts w:ascii="Times New Roman" w:eastAsiaTheme="minorEastAsia" w:hAnsi="Times New Roman" w:cs="Times New Roman"/>
          <w:lang w:val="en-GB" w:eastAsia="zh-CN"/>
        </w:rPr>
        <w:t xml:space="preserve">The activities and time frames of mitigation measures are summarized in the following </w:t>
      </w:r>
      <w:r w:rsidR="0034257D">
        <w:rPr>
          <w:rFonts w:ascii="Times New Roman" w:eastAsiaTheme="minorEastAsia" w:hAnsi="Times New Roman" w:cs="Times New Roman"/>
          <w:lang w:val="en-GB" w:eastAsia="zh-CN"/>
        </w:rPr>
        <w:t>T</w:t>
      </w:r>
      <w:r>
        <w:rPr>
          <w:rFonts w:ascii="Times New Roman" w:eastAsiaTheme="minorEastAsia" w:hAnsi="Times New Roman" w:cs="Times New Roman"/>
          <w:lang w:val="en-GB" w:eastAsia="zh-CN"/>
        </w:rPr>
        <w:t>able</w:t>
      </w:r>
      <w:r w:rsidR="003C6E80">
        <w:rPr>
          <w:rFonts w:ascii="Times New Roman" w:eastAsiaTheme="minorEastAsia" w:hAnsi="Times New Roman" w:cs="Times New Roman"/>
          <w:lang w:val="en-GB" w:eastAsia="zh-CN"/>
        </w:rPr>
        <w:t xml:space="preserve"> </w:t>
      </w:r>
      <w:r w:rsidR="00050E6E">
        <w:rPr>
          <w:rFonts w:ascii="Times New Roman" w:eastAsiaTheme="minorEastAsia" w:hAnsi="Times New Roman" w:cs="Times New Roman"/>
          <w:lang w:val="en-GB" w:eastAsia="zh-CN"/>
        </w:rPr>
        <w:t>4</w:t>
      </w:r>
      <w:r>
        <w:rPr>
          <w:rFonts w:ascii="Times New Roman" w:eastAsiaTheme="minorEastAsia" w:hAnsi="Times New Roman" w:cs="Times New Roman"/>
          <w:lang w:val="en-GB" w:eastAsia="zh-CN"/>
        </w:rPr>
        <w:t>.</w:t>
      </w:r>
    </w:p>
    <w:p w14:paraId="076A67AF" w14:textId="77777777" w:rsidR="00364D89" w:rsidRDefault="00364D89" w:rsidP="000B4D27">
      <w:pPr>
        <w:pStyle w:val="Default"/>
        <w:spacing w:line="408" w:lineRule="auto"/>
        <w:jc w:val="both"/>
        <w:rPr>
          <w:rFonts w:ascii="Times New Roman" w:eastAsiaTheme="minorEastAsia" w:hAnsi="Times New Roman" w:cs="Times New Roman"/>
          <w:lang w:val="en-GB" w:eastAsia="zh-CN"/>
        </w:rPr>
      </w:pPr>
    </w:p>
    <w:p w14:paraId="69DA0221" w14:textId="628DAEB3" w:rsidR="000B4D27" w:rsidRPr="00BE4680" w:rsidRDefault="00EC1D3F" w:rsidP="00EC1D3F">
      <w:pPr>
        <w:pStyle w:val="Default"/>
        <w:spacing w:line="408" w:lineRule="auto"/>
        <w:jc w:val="center"/>
        <w:rPr>
          <w:rFonts w:ascii="Times New Roman" w:eastAsiaTheme="minorEastAsia" w:hAnsi="Times New Roman" w:cs="Times New Roman"/>
          <w:b/>
          <w:bCs/>
          <w:lang w:val="en-GB" w:eastAsia="zh-CN"/>
        </w:rPr>
      </w:pPr>
      <w:r>
        <w:rPr>
          <w:rFonts w:ascii="Times New Roman" w:eastAsiaTheme="minorEastAsia" w:hAnsi="Times New Roman" w:cs="Times New Roman"/>
          <w:lang w:val="en-GB" w:eastAsia="zh-CN"/>
        </w:rPr>
        <w:t>T</w:t>
      </w:r>
      <w:r>
        <w:rPr>
          <w:rFonts w:ascii="Times New Roman" w:eastAsiaTheme="minorEastAsia" w:hAnsi="Times New Roman" w:cs="Times New Roman" w:hint="eastAsia"/>
          <w:lang w:val="en-GB" w:eastAsia="zh-CN"/>
        </w:rPr>
        <w:t>able</w:t>
      </w:r>
      <w:r>
        <w:rPr>
          <w:rFonts w:ascii="Times New Roman" w:eastAsiaTheme="minorEastAsia" w:hAnsi="Times New Roman" w:cs="Times New Roman"/>
          <w:lang w:val="en-GB" w:eastAsia="zh-CN"/>
        </w:rPr>
        <w:t xml:space="preserve"> </w:t>
      </w:r>
      <w:r w:rsidR="00050E6E">
        <w:rPr>
          <w:rFonts w:ascii="Times New Roman" w:eastAsiaTheme="minorEastAsia" w:hAnsi="Times New Roman" w:cs="Times New Roman"/>
          <w:lang w:val="en-GB" w:eastAsia="zh-CN"/>
        </w:rPr>
        <w:t>4</w:t>
      </w:r>
      <w:r>
        <w:rPr>
          <w:rFonts w:ascii="Times New Roman" w:eastAsiaTheme="minorEastAsia" w:hAnsi="Times New Roman" w:cs="Times New Roman" w:hint="eastAsia"/>
          <w:lang w:val="en-GB" w:eastAsia="zh-CN"/>
        </w:rPr>
        <w:t>.</w:t>
      </w:r>
      <w:r>
        <w:rPr>
          <w:rFonts w:ascii="Times New Roman" w:eastAsiaTheme="minorEastAsia" w:hAnsi="Times New Roman" w:cs="Times New Roman"/>
          <w:lang w:val="en-GB" w:eastAsia="zh-CN"/>
        </w:rPr>
        <w:t xml:space="preserve"> </w:t>
      </w:r>
      <w:r w:rsidR="000B4D27">
        <w:rPr>
          <w:rFonts w:ascii="Times New Roman" w:eastAsiaTheme="minorEastAsia" w:hAnsi="Times New Roman" w:cs="Times New Roman"/>
          <w:lang w:val="en-GB" w:eastAsia="zh-CN"/>
        </w:rPr>
        <w:t xml:space="preserve"> </w:t>
      </w:r>
      <w:r>
        <w:rPr>
          <w:rFonts w:ascii="Times New Roman" w:eastAsiaTheme="minorEastAsia" w:hAnsi="Times New Roman" w:cs="Times New Roman"/>
          <w:lang w:val="en-GB" w:eastAsia="zh-CN"/>
        </w:rPr>
        <w:t xml:space="preserve">The activities and time frames of </w:t>
      </w:r>
      <w:r w:rsidR="00C5252E">
        <w:rPr>
          <w:rFonts w:ascii="Times New Roman" w:eastAsiaTheme="minorEastAsia" w:hAnsi="Times New Roman" w:cs="Times New Roman"/>
          <w:lang w:val="en-GB" w:eastAsia="zh-CN"/>
        </w:rPr>
        <w:t>C</w:t>
      </w:r>
      <w:r w:rsidR="00E66511">
        <w:rPr>
          <w:rFonts w:ascii="Times New Roman" w:eastAsiaTheme="minorEastAsia" w:hAnsi="Times New Roman" w:cs="Times New Roman"/>
          <w:lang w:val="en-GB" w:eastAsia="zh-CN"/>
        </w:rPr>
        <w:t>-</w:t>
      </w:r>
      <w:r w:rsidR="00C5252E">
        <w:rPr>
          <w:rFonts w:ascii="Times New Roman" w:eastAsiaTheme="minorEastAsia" w:hAnsi="Times New Roman" w:cs="Times New Roman"/>
          <w:lang w:val="en-GB" w:eastAsia="zh-CN"/>
        </w:rPr>
        <w:t>PAR3 environmental and social activities</w:t>
      </w:r>
    </w:p>
    <w:tbl>
      <w:tblPr>
        <w:tblW w:w="9262" w:type="dxa"/>
        <w:tblLayout w:type="fixed"/>
        <w:tblLook w:val="04A0" w:firstRow="1" w:lastRow="0" w:firstColumn="1" w:lastColumn="0" w:noHBand="0" w:noVBand="1"/>
      </w:tblPr>
      <w:tblGrid>
        <w:gridCol w:w="2547"/>
        <w:gridCol w:w="696"/>
        <w:gridCol w:w="636"/>
        <w:gridCol w:w="708"/>
        <w:gridCol w:w="701"/>
        <w:gridCol w:w="576"/>
        <w:gridCol w:w="709"/>
        <w:gridCol w:w="810"/>
        <w:gridCol w:w="636"/>
        <w:gridCol w:w="1243"/>
      </w:tblGrid>
      <w:tr w:rsidR="00FB0AD5" w:rsidRPr="00FB0AD5" w14:paraId="59E2FAC7" w14:textId="77777777" w:rsidTr="00FB0AD5">
        <w:trPr>
          <w:trHeight w:val="1407"/>
        </w:trPr>
        <w:tc>
          <w:tcPr>
            <w:tcW w:w="2547" w:type="dxa"/>
            <w:tcBorders>
              <w:top w:val="single" w:sz="4" w:space="0" w:color="auto"/>
              <w:left w:val="single" w:sz="4" w:space="0" w:color="auto"/>
              <w:bottom w:val="nil"/>
              <w:right w:val="single" w:sz="4" w:space="0" w:color="auto"/>
            </w:tcBorders>
            <w:shd w:val="clear" w:color="auto" w:fill="auto"/>
            <w:vAlign w:val="center"/>
            <w:hideMark/>
          </w:tcPr>
          <w:p w14:paraId="0616CD47" w14:textId="22762907" w:rsidR="00FB0AD5" w:rsidRPr="00FB0AD5" w:rsidRDefault="00FB0AD5" w:rsidP="009D2E87">
            <w:pPr>
              <w:widowControl/>
              <w:jc w:val="left"/>
              <w:rPr>
                <w:rFonts w:ascii="Times New Roman" w:eastAsia="等线" w:hAnsi="Times New Roman" w:cs="Times New Roman"/>
                <w:kern w:val="0"/>
                <w:szCs w:val="21"/>
              </w:rPr>
            </w:pPr>
            <w:r w:rsidRPr="00FB0AD5">
              <w:rPr>
                <w:rFonts w:ascii="Times New Roman" w:eastAsia="等线" w:hAnsi="Times New Roman" w:cs="Times New Roman"/>
                <w:kern w:val="0"/>
                <w:szCs w:val="21"/>
              </w:rPr>
              <w:t>Activities</w:t>
            </w:r>
          </w:p>
        </w:tc>
        <w:tc>
          <w:tcPr>
            <w:tcW w:w="5472" w:type="dxa"/>
            <w:gridSpan w:val="8"/>
            <w:tcBorders>
              <w:top w:val="single" w:sz="4" w:space="0" w:color="auto"/>
              <w:left w:val="nil"/>
              <w:bottom w:val="single" w:sz="4" w:space="0" w:color="auto"/>
              <w:right w:val="single" w:sz="4" w:space="0" w:color="auto"/>
            </w:tcBorders>
            <w:shd w:val="clear" w:color="auto" w:fill="auto"/>
            <w:vAlign w:val="center"/>
            <w:hideMark/>
          </w:tcPr>
          <w:p w14:paraId="793111C0" w14:textId="6A82EC0E" w:rsidR="00FB0AD5" w:rsidRPr="00FB0AD5" w:rsidRDefault="00FB0AD5" w:rsidP="00FB0AD5">
            <w:pPr>
              <w:widowControl/>
              <w:jc w:val="center"/>
              <w:rPr>
                <w:rFonts w:ascii="Times New Roman" w:eastAsia="等线" w:hAnsi="Times New Roman" w:cs="Times New Roman"/>
                <w:kern w:val="0"/>
                <w:szCs w:val="21"/>
              </w:rPr>
            </w:pPr>
          </w:p>
          <w:p w14:paraId="67940A71" w14:textId="3BA6D849" w:rsidR="00FB0AD5" w:rsidRPr="00FB0AD5" w:rsidRDefault="00FB0AD5" w:rsidP="00FB0AD5">
            <w:pPr>
              <w:widowControl/>
              <w:jc w:val="center"/>
              <w:rPr>
                <w:rFonts w:ascii="Times New Roman" w:eastAsia="等线" w:hAnsi="Times New Roman" w:cs="Times New Roman"/>
                <w:kern w:val="0"/>
                <w:szCs w:val="21"/>
              </w:rPr>
            </w:pPr>
          </w:p>
          <w:p w14:paraId="1DD1DDEE" w14:textId="173BAE22" w:rsidR="00FB0AD5" w:rsidRPr="00FB0AD5" w:rsidRDefault="00FB0AD5" w:rsidP="00FB0AD5">
            <w:pPr>
              <w:widowControl/>
              <w:jc w:val="center"/>
              <w:rPr>
                <w:rFonts w:ascii="Times New Roman" w:eastAsia="等线" w:hAnsi="Times New Roman" w:cs="Times New Roman"/>
                <w:kern w:val="0"/>
                <w:szCs w:val="21"/>
              </w:rPr>
            </w:pPr>
            <w:r w:rsidRPr="00FB0AD5">
              <w:rPr>
                <w:rFonts w:ascii="Times New Roman" w:eastAsia="等线" w:hAnsi="Times New Roman" w:cs="Times New Roman"/>
                <w:kern w:val="0"/>
                <w:szCs w:val="21"/>
              </w:rPr>
              <w:t>Timeframe</w:t>
            </w:r>
          </w:p>
          <w:p w14:paraId="4D60FE12" w14:textId="0AC44463" w:rsidR="00FB0AD5" w:rsidRPr="00FB0AD5" w:rsidRDefault="00FB0AD5" w:rsidP="00FB0AD5">
            <w:pPr>
              <w:widowControl/>
              <w:jc w:val="center"/>
              <w:rPr>
                <w:rFonts w:ascii="Times New Roman" w:eastAsia="等线" w:hAnsi="Times New Roman" w:cs="Times New Roman"/>
                <w:kern w:val="0"/>
                <w:szCs w:val="21"/>
              </w:rPr>
            </w:pPr>
          </w:p>
          <w:p w14:paraId="40161629" w14:textId="2680319B" w:rsidR="00FB0AD5" w:rsidRPr="00FB0AD5" w:rsidRDefault="00FB0AD5" w:rsidP="00FB0AD5">
            <w:pPr>
              <w:widowControl/>
              <w:jc w:val="center"/>
              <w:rPr>
                <w:rFonts w:ascii="Times New Roman" w:eastAsia="等线" w:hAnsi="Times New Roman" w:cs="Times New Roman"/>
                <w:kern w:val="0"/>
                <w:szCs w:val="21"/>
              </w:rPr>
            </w:pPr>
          </w:p>
          <w:p w14:paraId="439D1F1F" w14:textId="1EFBBE29" w:rsidR="00FB0AD5" w:rsidRPr="00FB0AD5" w:rsidRDefault="00FB0AD5" w:rsidP="00FB0AD5">
            <w:pPr>
              <w:widowControl/>
              <w:jc w:val="center"/>
              <w:rPr>
                <w:rFonts w:ascii="Times New Roman" w:eastAsia="等线" w:hAnsi="Times New Roman" w:cs="Times New Roman"/>
                <w:kern w:val="0"/>
                <w:szCs w:val="21"/>
              </w:rPr>
            </w:pPr>
          </w:p>
          <w:p w14:paraId="2B214D5B" w14:textId="3ABADCDF" w:rsidR="00FB0AD5" w:rsidRPr="00FB0AD5" w:rsidRDefault="00FB0AD5" w:rsidP="00FB0AD5">
            <w:pPr>
              <w:widowControl/>
              <w:jc w:val="center"/>
              <w:rPr>
                <w:rFonts w:ascii="Times New Roman" w:eastAsia="等线" w:hAnsi="Times New Roman" w:cs="Times New Roman"/>
                <w:kern w:val="0"/>
                <w:szCs w:val="21"/>
              </w:rPr>
            </w:pPr>
          </w:p>
          <w:p w14:paraId="21A57A98" w14:textId="2DB836C6" w:rsidR="00FB0AD5" w:rsidRPr="00FB0AD5" w:rsidRDefault="00FB0AD5" w:rsidP="00FB0AD5">
            <w:pPr>
              <w:widowControl/>
              <w:jc w:val="center"/>
              <w:rPr>
                <w:rFonts w:ascii="Times New Roman" w:eastAsia="等线" w:hAnsi="Times New Roman" w:cs="Times New Roman"/>
                <w:kern w:val="0"/>
                <w:szCs w:val="21"/>
              </w:rPr>
            </w:pPr>
          </w:p>
        </w:tc>
        <w:tc>
          <w:tcPr>
            <w:tcW w:w="1243" w:type="dxa"/>
            <w:tcBorders>
              <w:top w:val="single" w:sz="4" w:space="0" w:color="auto"/>
              <w:left w:val="nil"/>
              <w:bottom w:val="single" w:sz="4" w:space="0" w:color="auto"/>
              <w:right w:val="single" w:sz="4" w:space="0" w:color="auto"/>
            </w:tcBorders>
            <w:shd w:val="clear" w:color="auto" w:fill="auto"/>
            <w:vAlign w:val="center"/>
            <w:hideMark/>
          </w:tcPr>
          <w:p w14:paraId="645CDEFA" w14:textId="5EEE59C2" w:rsidR="00FB0AD5" w:rsidRPr="00FB0AD5" w:rsidRDefault="00FB0AD5" w:rsidP="000F2ED0">
            <w:pPr>
              <w:widowControl/>
              <w:jc w:val="center"/>
              <w:rPr>
                <w:rFonts w:ascii="Times New Roman" w:eastAsia="等线" w:hAnsi="Times New Roman" w:cs="Times New Roman"/>
                <w:kern w:val="0"/>
                <w:szCs w:val="21"/>
              </w:rPr>
            </w:pPr>
            <w:r w:rsidRPr="00FB0AD5">
              <w:rPr>
                <w:rFonts w:ascii="Times New Roman" w:eastAsia="等线" w:hAnsi="Times New Roman" w:cs="Times New Roman"/>
                <w:kern w:val="0"/>
                <w:szCs w:val="21"/>
              </w:rPr>
              <w:t>Responsible party</w:t>
            </w:r>
          </w:p>
        </w:tc>
      </w:tr>
      <w:tr w:rsidR="00FB0AD5" w:rsidRPr="000F2ED0" w14:paraId="3C5E19E4" w14:textId="77777777" w:rsidTr="00FB0AD5">
        <w:trPr>
          <w:trHeight w:val="280"/>
        </w:trPr>
        <w:tc>
          <w:tcPr>
            <w:tcW w:w="2547" w:type="dxa"/>
            <w:tcBorders>
              <w:top w:val="single" w:sz="4" w:space="0" w:color="auto"/>
              <w:left w:val="single" w:sz="4" w:space="0" w:color="auto"/>
              <w:bottom w:val="nil"/>
              <w:right w:val="single" w:sz="4" w:space="0" w:color="auto"/>
            </w:tcBorders>
            <w:shd w:val="clear" w:color="auto" w:fill="auto"/>
            <w:vAlign w:val="center"/>
            <w:hideMark/>
          </w:tcPr>
          <w:p w14:paraId="73BB9BF3" w14:textId="49341D3B" w:rsidR="000F2ED0" w:rsidRPr="000F2ED0" w:rsidRDefault="000F2ED0">
            <w:pPr>
              <w:widowControl/>
              <w:jc w:val="left"/>
              <w:rPr>
                <w:rFonts w:ascii="Times New Roman" w:eastAsia="等线" w:hAnsi="Times New Roman" w:cs="Times New Roman"/>
                <w:kern w:val="0"/>
                <w:sz w:val="18"/>
                <w:szCs w:val="18"/>
              </w:rPr>
            </w:pPr>
          </w:p>
        </w:tc>
        <w:tc>
          <w:tcPr>
            <w:tcW w:w="696" w:type="dxa"/>
            <w:tcBorders>
              <w:top w:val="nil"/>
              <w:left w:val="nil"/>
              <w:bottom w:val="single" w:sz="4" w:space="0" w:color="auto"/>
              <w:right w:val="single" w:sz="4" w:space="0" w:color="auto"/>
            </w:tcBorders>
            <w:shd w:val="clear" w:color="auto" w:fill="auto"/>
            <w:noWrap/>
            <w:vAlign w:val="center"/>
            <w:hideMark/>
          </w:tcPr>
          <w:p w14:paraId="7F5ABC8C"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2021 </w:t>
            </w:r>
            <w:r w:rsidRPr="000F2ED0">
              <w:rPr>
                <w:rFonts w:ascii="Times New Roman" w:eastAsia="等线" w:hAnsi="Times New Roman" w:cs="Times New Roman"/>
                <w:kern w:val="0"/>
                <w:sz w:val="18"/>
                <w:szCs w:val="18"/>
              </w:rPr>
              <w:br/>
              <w:t>Q1</w:t>
            </w:r>
          </w:p>
        </w:tc>
        <w:tc>
          <w:tcPr>
            <w:tcW w:w="636" w:type="dxa"/>
            <w:tcBorders>
              <w:top w:val="nil"/>
              <w:left w:val="nil"/>
              <w:bottom w:val="single" w:sz="4" w:space="0" w:color="auto"/>
              <w:right w:val="single" w:sz="4" w:space="0" w:color="auto"/>
            </w:tcBorders>
            <w:shd w:val="clear" w:color="auto" w:fill="auto"/>
            <w:noWrap/>
            <w:vAlign w:val="center"/>
            <w:hideMark/>
          </w:tcPr>
          <w:p w14:paraId="5700500D"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2021 </w:t>
            </w:r>
            <w:r w:rsidRPr="000F2ED0">
              <w:rPr>
                <w:rFonts w:ascii="Times New Roman" w:eastAsia="等线" w:hAnsi="Times New Roman" w:cs="Times New Roman"/>
                <w:kern w:val="0"/>
                <w:sz w:val="18"/>
                <w:szCs w:val="18"/>
              </w:rPr>
              <w:br/>
              <w:t>Q2</w:t>
            </w:r>
          </w:p>
        </w:tc>
        <w:tc>
          <w:tcPr>
            <w:tcW w:w="708" w:type="dxa"/>
            <w:tcBorders>
              <w:top w:val="nil"/>
              <w:left w:val="nil"/>
              <w:bottom w:val="single" w:sz="4" w:space="0" w:color="auto"/>
              <w:right w:val="single" w:sz="4" w:space="0" w:color="auto"/>
            </w:tcBorders>
            <w:shd w:val="clear" w:color="auto" w:fill="auto"/>
            <w:noWrap/>
            <w:vAlign w:val="center"/>
            <w:hideMark/>
          </w:tcPr>
          <w:p w14:paraId="420BF30A"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2021 </w:t>
            </w:r>
            <w:r w:rsidRPr="000F2ED0">
              <w:rPr>
                <w:rFonts w:ascii="Times New Roman" w:eastAsia="等线" w:hAnsi="Times New Roman" w:cs="Times New Roman"/>
                <w:kern w:val="0"/>
                <w:sz w:val="18"/>
                <w:szCs w:val="18"/>
              </w:rPr>
              <w:br/>
              <w:t>Q3</w:t>
            </w:r>
          </w:p>
        </w:tc>
        <w:tc>
          <w:tcPr>
            <w:tcW w:w="701" w:type="dxa"/>
            <w:tcBorders>
              <w:top w:val="nil"/>
              <w:left w:val="nil"/>
              <w:bottom w:val="single" w:sz="4" w:space="0" w:color="auto"/>
              <w:right w:val="single" w:sz="4" w:space="0" w:color="auto"/>
            </w:tcBorders>
            <w:shd w:val="clear" w:color="auto" w:fill="auto"/>
            <w:noWrap/>
            <w:vAlign w:val="center"/>
            <w:hideMark/>
          </w:tcPr>
          <w:p w14:paraId="5F77AB2F"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2021 </w:t>
            </w:r>
            <w:r w:rsidRPr="000F2ED0">
              <w:rPr>
                <w:rFonts w:ascii="Times New Roman" w:eastAsia="等线" w:hAnsi="Times New Roman" w:cs="Times New Roman"/>
                <w:kern w:val="0"/>
                <w:sz w:val="18"/>
                <w:szCs w:val="18"/>
              </w:rPr>
              <w:br/>
              <w:t>Q4</w:t>
            </w:r>
          </w:p>
        </w:tc>
        <w:tc>
          <w:tcPr>
            <w:tcW w:w="576" w:type="dxa"/>
            <w:tcBorders>
              <w:top w:val="nil"/>
              <w:left w:val="nil"/>
              <w:bottom w:val="single" w:sz="4" w:space="0" w:color="auto"/>
              <w:right w:val="single" w:sz="4" w:space="0" w:color="auto"/>
            </w:tcBorders>
            <w:shd w:val="clear" w:color="auto" w:fill="auto"/>
            <w:noWrap/>
            <w:vAlign w:val="center"/>
            <w:hideMark/>
          </w:tcPr>
          <w:p w14:paraId="0CEF2124"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2022</w:t>
            </w:r>
            <w:r w:rsidRPr="000F2ED0">
              <w:rPr>
                <w:rFonts w:ascii="Times New Roman" w:eastAsia="等线" w:hAnsi="Times New Roman" w:cs="Times New Roman"/>
                <w:kern w:val="0"/>
                <w:sz w:val="18"/>
                <w:szCs w:val="18"/>
              </w:rPr>
              <w:br/>
              <w:t xml:space="preserve"> Q1</w:t>
            </w:r>
          </w:p>
        </w:tc>
        <w:tc>
          <w:tcPr>
            <w:tcW w:w="709" w:type="dxa"/>
            <w:tcBorders>
              <w:top w:val="nil"/>
              <w:left w:val="nil"/>
              <w:bottom w:val="single" w:sz="4" w:space="0" w:color="auto"/>
              <w:right w:val="single" w:sz="4" w:space="0" w:color="auto"/>
            </w:tcBorders>
            <w:shd w:val="clear" w:color="auto" w:fill="auto"/>
            <w:noWrap/>
            <w:vAlign w:val="center"/>
            <w:hideMark/>
          </w:tcPr>
          <w:p w14:paraId="4CD7073E"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2022 </w:t>
            </w:r>
            <w:r w:rsidRPr="000F2ED0">
              <w:rPr>
                <w:rFonts w:ascii="Times New Roman" w:eastAsia="等线" w:hAnsi="Times New Roman" w:cs="Times New Roman"/>
                <w:kern w:val="0"/>
                <w:sz w:val="18"/>
                <w:szCs w:val="18"/>
              </w:rPr>
              <w:br/>
              <w:t>Q2</w:t>
            </w:r>
          </w:p>
        </w:tc>
        <w:tc>
          <w:tcPr>
            <w:tcW w:w="810" w:type="dxa"/>
            <w:tcBorders>
              <w:top w:val="nil"/>
              <w:left w:val="nil"/>
              <w:bottom w:val="single" w:sz="4" w:space="0" w:color="auto"/>
              <w:right w:val="single" w:sz="4" w:space="0" w:color="auto"/>
            </w:tcBorders>
            <w:shd w:val="clear" w:color="auto" w:fill="auto"/>
            <w:noWrap/>
            <w:vAlign w:val="center"/>
            <w:hideMark/>
          </w:tcPr>
          <w:p w14:paraId="703DB2F5"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2022 </w:t>
            </w:r>
            <w:r w:rsidRPr="000F2ED0">
              <w:rPr>
                <w:rFonts w:ascii="Times New Roman" w:eastAsia="等线" w:hAnsi="Times New Roman" w:cs="Times New Roman"/>
                <w:kern w:val="0"/>
                <w:sz w:val="18"/>
                <w:szCs w:val="18"/>
              </w:rPr>
              <w:br/>
              <w:t>Q3</w:t>
            </w:r>
          </w:p>
        </w:tc>
        <w:tc>
          <w:tcPr>
            <w:tcW w:w="636" w:type="dxa"/>
            <w:tcBorders>
              <w:top w:val="nil"/>
              <w:left w:val="nil"/>
              <w:bottom w:val="single" w:sz="4" w:space="0" w:color="auto"/>
              <w:right w:val="single" w:sz="4" w:space="0" w:color="auto"/>
            </w:tcBorders>
            <w:shd w:val="clear" w:color="auto" w:fill="auto"/>
            <w:noWrap/>
            <w:vAlign w:val="center"/>
            <w:hideMark/>
          </w:tcPr>
          <w:p w14:paraId="0A074E41"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2022 </w:t>
            </w:r>
            <w:r w:rsidRPr="000F2ED0">
              <w:rPr>
                <w:rFonts w:ascii="Times New Roman" w:eastAsia="等线" w:hAnsi="Times New Roman" w:cs="Times New Roman"/>
                <w:kern w:val="0"/>
                <w:sz w:val="18"/>
                <w:szCs w:val="18"/>
              </w:rPr>
              <w:br/>
              <w:t>Q4</w:t>
            </w:r>
          </w:p>
        </w:tc>
        <w:tc>
          <w:tcPr>
            <w:tcW w:w="1243" w:type="dxa"/>
            <w:tcBorders>
              <w:top w:val="nil"/>
              <w:left w:val="nil"/>
              <w:bottom w:val="single" w:sz="4" w:space="0" w:color="auto"/>
              <w:right w:val="single" w:sz="4" w:space="0" w:color="auto"/>
            </w:tcBorders>
            <w:shd w:val="clear" w:color="auto" w:fill="auto"/>
            <w:vAlign w:val="center"/>
            <w:hideMark/>
          </w:tcPr>
          <w:p w14:paraId="5551C0CB"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r>
      <w:tr w:rsidR="00FB0AD5" w:rsidRPr="000F2ED0" w14:paraId="5CDD1D90" w14:textId="77777777" w:rsidTr="00FB0AD5">
        <w:trPr>
          <w:trHeight w:val="28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6A643179" w14:textId="17241495" w:rsidR="000F2ED0" w:rsidRPr="000F2ED0" w:rsidRDefault="000F2ED0" w:rsidP="009D2E87">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Activity</w:t>
            </w:r>
            <w:r w:rsidR="003E28DB">
              <w:rPr>
                <w:rFonts w:ascii="Times New Roman" w:eastAsia="等线" w:hAnsi="Times New Roman" w:cs="Times New Roman"/>
                <w:kern w:val="0"/>
                <w:sz w:val="18"/>
                <w:szCs w:val="18"/>
              </w:rPr>
              <w:t xml:space="preserve"> </w:t>
            </w:r>
            <w:r w:rsidRPr="000F2ED0">
              <w:rPr>
                <w:rFonts w:ascii="Times New Roman" w:eastAsia="等线" w:hAnsi="Times New Roman" w:cs="Times New Roman"/>
                <w:kern w:val="0"/>
                <w:sz w:val="18"/>
                <w:szCs w:val="18"/>
              </w:rPr>
              <w:t>1</w:t>
            </w:r>
            <w:r w:rsidR="00B17ADF">
              <w:rPr>
                <w:rFonts w:ascii="Times New Roman" w:eastAsia="等线" w:hAnsi="Times New Roman" w:cs="Times New Roman"/>
                <w:kern w:val="0"/>
                <w:sz w:val="18"/>
                <w:szCs w:val="18"/>
              </w:rPr>
              <w:t xml:space="preserve">: </w:t>
            </w:r>
            <w:r w:rsidRPr="000F2ED0">
              <w:rPr>
                <w:rFonts w:ascii="Times New Roman" w:eastAsia="等线" w:hAnsi="Times New Roman" w:cs="Times New Roman"/>
                <w:kern w:val="0"/>
                <w:sz w:val="18"/>
                <w:szCs w:val="18"/>
              </w:rPr>
              <w:t>Working group to oversee, review and assess provincial PA legal and regulatory frameworks and assist in formulating revised or new policies and/or regulations to address gaps and current and emerging threats.</w:t>
            </w:r>
          </w:p>
        </w:tc>
        <w:tc>
          <w:tcPr>
            <w:tcW w:w="696" w:type="dxa"/>
            <w:tcBorders>
              <w:top w:val="nil"/>
              <w:left w:val="nil"/>
              <w:bottom w:val="single" w:sz="4" w:space="0" w:color="auto"/>
              <w:right w:val="single" w:sz="4" w:space="0" w:color="auto"/>
            </w:tcBorders>
            <w:shd w:val="clear" w:color="auto" w:fill="auto"/>
            <w:vAlign w:val="center"/>
            <w:hideMark/>
          </w:tcPr>
          <w:p w14:paraId="20CAD1A4"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636" w:type="dxa"/>
            <w:tcBorders>
              <w:top w:val="nil"/>
              <w:left w:val="nil"/>
              <w:bottom w:val="single" w:sz="4" w:space="0" w:color="auto"/>
              <w:right w:val="single" w:sz="4" w:space="0" w:color="auto"/>
            </w:tcBorders>
            <w:shd w:val="clear" w:color="auto" w:fill="auto"/>
            <w:vAlign w:val="center"/>
            <w:hideMark/>
          </w:tcPr>
          <w:p w14:paraId="1FD93C86"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6BF3A024"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20%</w:t>
            </w:r>
          </w:p>
        </w:tc>
        <w:tc>
          <w:tcPr>
            <w:tcW w:w="701" w:type="dxa"/>
            <w:tcBorders>
              <w:top w:val="nil"/>
              <w:left w:val="nil"/>
              <w:bottom w:val="single" w:sz="4" w:space="0" w:color="auto"/>
              <w:right w:val="single" w:sz="4" w:space="0" w:color="auto"/>
            </w:tcBorders>
            <w:shd w:val="clear" w:color="auto" w:fill="auto"/>
            <w:vAlign w:val="center"/>
            <w:hideMark/>
          </w:tcPr>
          <w:p w14:paraId="7C537F82"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80%</w:t>
            </w:r>
          </w:p>
        </w:tc>
        <w:tc>
          <w:tcPr>
            <w:tcW w:w="576" w:type="dxa"/>
            <w:tcBorders>
              <w:top w:val="nil"/>
              <w:left w:val="nil"/>
              <w:bottom w:val="single" w:sz="4" w:space="0" w:color="auto"/>
              <w:right w:val="single" w:sz="4" w:space="0" w:color="auto"/>
            </w:tcBorders>
            <w:shd w:val="clear" w:color="auto" w:fill="auto"/>
            <w:vAlign w:val="center"/>
            <w:hideMark/>
          </w:tcPr>
          <w:p w14:paraId="2A4F96F0"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4A5E40A4"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810" w:type="dxa"/>
            <w:tcBorders>
              <w:top w:val="nil"/>
              <w:left w:val="nil"/>
              <w:bottom w:val="single" w:sz="4" w:space="0" w:color="auto"/>
              <w:right w:val="single" w:sz="4" w:space="0" w:color="auto"/>
            </w:tcBorders>
            <w:shd w:val="clear" w:color="auto" w:fill="auto"/>
            <w:vAlign w:val="center"/>
            <w:hideMark/>
          </w:tcPr>
          <w:p w14:paraId="1CE2AA0C"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20%</w:t>
            </w:r>
          </w:p>
        </w:tc>
        <w:tc>
          <w:tcPr>
            <w:tcW w:w="636" w:type="dxa"/>
            <w:tcBorders>
              <w:top w:val="nil"/>
              <w:left w:val="nil"/>
              <w:bottom w:val="single" w:sz="4" w:space="0" w:color="auto"/>
              <w:right w:val="single" w:sz="4" w:space="0" w:color="auto"/>
            </w:tcBorders>
            <w:shd w:val="clear" w:color="auto" w:fill="auto"/>
            <w:vAlign w:val="center"/>
            <w:hideMark/>
          </w:tcPr>
          <w:p w14:paraId="3EA2595D"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80%</w:t>
            </w:r>
          </w:p>
        </w:tc>
        <w:tc>
          <w:tcPr>
            <w:tcW w:w="1243" w:type="dxa"/>
            <w:tcBorders>
              <w:top w:val="nil"/>
              <w:left w:val="nil"/>
              <w:bottom w:val="single" w:sz="4" w:space="0" w:color="auto"/>
              <w:right w:val="single" w:sz="4" w:space="0" w:color="auto"/>
            </w:tcBorders>
            <w:shd w:val="clear" w:color="auto" w:fill="auto"/>
            <w:vAlign w:val="center"/>
            <w:hideMark/>
          </w:tcPr>
          <w:p w14:paraId="754B17CE"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PMO</w:t>
            </w:r>
          </w:p>
        </w:tc>
      </w:tr>
      <w:tr w:rsidR="00FB0AD5" w:rsidRPr="000F2ED0" w14:paraId="23AF540F" w14:textId="77777777" w:rsidTr="00FB0AD5">
        <w:trPr>
          <w:trHeight w:val="280"/>
        </w:trPr>
        <w:tc>
          <w:tcPr>
            <w:tcW w:w="2547" w:type="dxa"/>
            <w:tcBorders>
              <w:top w:val="nil"/>
              <w:left w:val="single" w:sz="4" w:space="0" w:color="auto"/>
              <w:bottom w:val="single" w:sz="4" w:space="0" w:color="000000"/>
              <w:right w:val="single" w:sz="4" w:space="0" w:color="auto"/>
            </w:tcBorders>
            <w:shd w:val="clear" w:color="auto" w:fill="auto"/>
            <w:vAlign w:val="center"/>
            <w:hideMark/>
          </w:tcPr>
          <w:p w14:paraId="6E8CDD86" w14:textId="596F8735" w:rsidR="000F2ED0" w:rsidRPr="000F2ED0" w:rsidRDefault="000F2ED0" w:rsidP="009D2E87">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Activity</w:t>
            </w:r>
            <w:r w:rsidR="00B17ADF">
              <w:rPr>
                <w:rFonts w:ascii="Times New Roman" w:eastAsia="等线" w:hAnsi="Times New Roman" w:cs="Times New Roman"/>
                <w:kern w:val="0"/>
                <w:sz w:val="18"/>
                <w:szCs w:val="18"/>
              </w:rPr>
              <w:t xml:space="preserve"> 2</w:t>
            </w:r>
            <w:r w:rsidRPr="000F2ED0">
              <w:rPr>
                <w:rFonts w:ascii="宋体" w:eastAsia="宋体" w:hAnsi="宋体" w:cs="Times New Roman" w:hint="eastAsia"/>
                <w:kern w:val="0"/>
                <w:sz w:val="18"/>
                <w:szCs w:val="18"/>
              </w:rPr>
              <w:t>：</w:t>
            </w:r>
            <w:r w:rsidRPr="000F2ED0">
              <w:rPr>
                <w:rFonts w:ascii="Times New Roman" w:eastAsia="等线" w:hAnsi="Times New Roman" w:cs="Times New Roman"/>
                <w:kern w:val="0"/>
                <w:sz w:val="18"/>
                <w:szCs w:val="18"/>
              </w:rPr>
              <w:t>Determine and draft proposals for inclusion of landscape-scale biodiversity conservation in the upcoming 14th 5-year plan for Qinghai Province</w:t>
            </w:r>
            <w:r w:rsidR="0034257D">
              <w:rPr>
                <w:rFonts w:ascii="Times New Roman" w:eastAsia="等线" w:hAnsi="Times New Roman" w:cs="Times New Roman"/>
                <w:kern w:val="0"/>
                <w:sz w:val="18"/>
                <w:szCs w:val="18"/>
              </w:rPr>
              <w:t>.</w:t>
            </w:r>
          </w:p>
        </w:tc>
        <w:tc>
          <w:tcPr>
            <w:tcW w:w="696" w:type="dxa"/>
            <w:tcBorders>
              <w:top w:val="nil"/>
              <w:left w:val="nil"/>
              <w:bottom w:val="single" w:sz="4" w:space="0" w:color="auto"/>
              <w:right w:val="single" w:sz="4" w:space="0" w:color="auto"/>
            </w:tcBorders>
            <w:shd w:val="clear" w:color="auto" w:fill="auto"/>
            <w:vAlign w:val="center"/>
            <w:hideMark/>
          </w:tcPr>
          <w:p w14:paraId="2D1B4AD0"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30%</w:t>
            </w:r>
          </w:p>
        </w:tc>
        <w:tc>
          <w:tcPr>
            <w:tcW w:w="636" w:type="dxa"/>
            <w:tcBorders>
              <w:top w:val="nil"/>
              <w:left w:val="nil"/>
              <w:bottom w:val="single" w:sz="4" w:space="0" w:color="auto"/>
              <w:right w:val="single" w:sz="4" w:space="0" w:color="auto"/>
            </w:tcBorders>
            <w:shd w:val="clear" w:color="auto" w:fill="auto"/>
            <w:vAlign w:val="center"/>
            <w:hideMark/>
          </w:tcPr>
          <w:p w14:paraId="0B11E9CE"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30%</w:t>
            </w:r>
          </w:p>
        </w:tc>
        <w:tc>
          <w:tcPr>
            <w:tcW w:w="708" w:type="dxa"/>
            <w:tcBorders>
              <w:top w:val="nil"/>
              <w:left w:val="nil"/>
              <w:bottom w:val="single" w:sz="4" w:space="0" w:color="auto"/>
              <w:right w:val="single" w:sz="4" w:space="0" w:color="auto"/>
            </w:tcBorders>
            <w:shd w:val="clear" w:color="auto" w:fill="auto"/>
            <w:vAlign w:val="center"/>
            <w:hideMark/>
          </w:tcPr>
          <w:p w14:paraId="494327F3"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20%</w:t>
            </w:r>
          </w:p>
        </w:tc>
        <w:tc>
          <w:tcPr>
            <w:tcW w:w="701" w:type="dxa"/>
            <w:tcBorders>
              <w:top w:val="nil"/>
              <w:left w:val="nil"/>
              <w:bottom w:val="single" w:sz="4" w:space="0" w:color="auto"/>
              <w:right w:val="single" w:sz="4" w:space="0" w:color="auto"/>
            </w:tcBorders>
            <w:shd w:val="clear" w:color="auto" w:fill="auto"/>
            <w:vAlign w:val="center"/>
            <w:hideMark/>
          </w:tcPr>
          <w:p w14:paraId="3060843F"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20%</w:t>
            </w:r>
          </w:p>
        </w:tc>
        <w:tc>
          <w:tcPr>
            <w:tcW w:w="576" w:type="dxa"/>
            <w:tcBorders>
              <w:top w:val="nil"/>
              <w:left w:val="nil"/>
              <w:bottom w:val="single" w:sz="4" w:space="0" w:color="auto"/>
              <w:right w:val="single" w:sz="4" w:space="0" w:color="auto"/>
            </w:tcBorders>
            <w:shd w:val="clear" w:color="auto" w:fill="auto"/>
            <w:vAlign w:val="center"/>
            <w:hideMark/>
          </w:tcPr>
          <w:p w14:paraId="01BE3F1B"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30%</w:t>
            </w:r>
          </w:p>
        </w:tc>
        <w:tc>
          <w:tcPr>
            <w:tcW w:w="709" w:type="dxa"/>
            <w:tcBorders>
              <w:top w:val="nil"/>
              <w:left w:val="nil"/>
              <w:bottom w:val="single" w:sz="4" w:space="0" w:color="auto"/>
              <w:right w:val="single" w:sz="4" w:space="0" w:color="auto"/>
            </w:tcBorders>
            <w:shd w:val="clear" w:color="auto" w:fill="auto"/>
            <w:vAlign w:val="center"/>
            <w:hideMark/>
          </w:tcPr>
          <w:p w14:paraId="7A879698"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30%</w:t>
            </w:r>
          </w:p>
        </w:tc>
        <w:tc>
          <w:tcPr>
            <w:tcW w:w="810" w:type="dxa"/>
            <w:tcBorders>
              <w:top w:val="nil"/>
              <w:left w:val="nil"/>
              <w:bottom w:val="single" w:sz="4" w:space="0" w:color="auto"/>
              <w:right w:val="single" w:sz="4" w:space="0" w:color="auto"/>
            </w:tcBorders>
            <w:shd w:val="clear" w:color="auto" w:fill="auto"/>
            <w:vAlign w:val="center"/>
            <w:hideMark/>
          </w:tcPr>
          <w:p w14:paraId="3EA9305E"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20%</w:t>
            </w:r>
          </w:p>
        </w:tc>
        <w:tc>
          <w:tcPr>
            <w:tcW w:w="636" w:type="dxa"/>
            <w:tcBorders>
              <w:top w:val="nil"/>
              <w:left w:val="nil"/>
              <w:bottom w:val="single" w:sz="4" w:space="0" w:color="auto"/>
              <w:right w:val="single" w:sz="4" w:space="0" w:color="auto"/>
            </w:tcBorders>
            <w:shd w:val="clear" w:color="auto" w:fill="auto"/>
            <w:vAlign w:val="center"/>
            <w:hideMark/>
          </w:tcPr>
          <w:p w14:paraId="7BB16D52"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20%</w:t>
            </w:r>
          </w:p>
        </w:tc>
        <w:tc>
          <w:tcPr>
            <w:tcW w:w="1243" w:type="dxa"/>
            <w:tcBorders>
              <w:top w:val="nil"/>
              <w:left w:val="nil"/>
              <w:bottom w:val="single" w:sz="4" w:space="0" w:color="auto"/>
              <w:right w:val="single" w:sz="4" w:space="0" w:color="auto"/>
            </w:tcBorders>
            <w:shd w:val="clear" w:color="auto" w:fill="auto"/>
            <w:vAlign w:val="center"/>
            <w:hideMark/>
          </w:tcPr>
          <w:p w14:paraId="60BBE78F"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PMO</w:t>
            </w:r>
          </w:p>
        </w:tc>
      </w:tr>
      <w:tr w:rsidR="00FB0AD5" w:rsidRPr="000F2ED0" w14:paraId="6C2645B7" w14:textId="77777777" w:rsidTr="00FB0AD5">
        <w:trPr>
          <w:trHeight w:val="103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3ED12CAA" w14:textId="26A2CFA7" w:rsidR="000F2ED0" w:rsidRPr="000F2ED0" w:rsidRDefault="000F2ED0" w:rsidP="009D2E87">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lastRenderedPageBreak/>
              <w:t xml:space="preserve">Activity </w:t>
            </w:r>
            <w:r w:rsidR="00B17ADF">
              <w:rPr>
                <w:rFonts w:ascii="Times New Roman" w:eastAsia="等线" w:hAnsi="Times New Roman" w:cs="Times New Roman"/>
                <w:kern w:val="0"/>
                <w:sz w:val="18"/>
                <w:szCs w:val="18"/>
              </w:rPr>
              <w:t>3</w:t>
            </w:r>
            <w:r w:rsidRPr="000F2ED0">
              <w:rPr>
                <w:rFonts w:ascii="宋体" w:eastAsia="宋体" w:hAnsi="宋体" w:cs="Times New Roman" w:hint="eastAsia"/>
                <w:kern w:val="0"/>
                <w:sz w:val="18"/>
                <w:szCs w:val="18"/>
              </w:rPr>
              <w:t>：</w:t>
            </w:r>
            <w:r w:rsidRPr="000F2ED0">
              <w:rPr>
                <w:rFonts w:ascii="Times New Roman" w:eastAsia="等线" w:hAnsi="Times New Roman" w:cs="Times New Roman"/>
                <w:kern w:val="0"/>
                <w:sz w:val="18"/>
                <w:szCs w:val="18"/>
              </w:rPr>
              <w:t>Develop an advisory report on improving the ecological compensation system and increasing ecological compensation finance inputs, linking eco-compensation funds and pilot plan</w:t>
            </w:r>
            <w:r w:rsidR="0034257D">
              <w:rPr>
                <w:rFonts w:ascii="Times New Roman" w:eastAsia="等线" w:hAnsi="Times New Roman" w:cs="Times New Roman"/>
                <w:kern w:val="0"/>
                <w:sz w:val="18"/>
                <w:szCs w:val="18"/>
              </w:rPr>
              <w:t>.</w:t>
            </w:r>
          </w:p>
        </w:tc>
        <w:tc>
          <w:tcPr>
            <w:tcW w:w="696" w:type="dxa"/>
            <w:tcBorders>
              <w:top w:val="nil"/>
              <w:left w:val="nil"/>
              <w:bottom w:val="single" w:sz="4" w:space="0" w:color="auto"/>
              <w:right w:val="single" w:sz="4" w:space="0" w:color="auto"/>
            </w:tcBorders>
            <w:shd w:val="clear" w:color="auto" w:fill="auto"/>
            <w:vAlign w:val="center"/>
            <w:hideMark/>
          </w:tcPr>
          <w:p w14:paraId="79AB3A8A"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636" w:type="dxa"/>
            <w:tcBorders>
              <w:top w:val="nil"/>
              <w:left w:val="nil"/>
              <w:bottom w:val="single" w:sz="4" w:space="0" w:color="auto"/>
              <w:right w:val="single" w:sz="4" w:space="0" w:color="auto"/>
            </w:tcBorders>
            <w:shd w:val="clear" w:color="auto" w:fill="auto"/>
            <w:vAlign w:val="center"/>
            <w:hideMark/>
          </w:tcPr>
          <w:p w14:paraId="38F1B698"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20%</w:t>
            </w:r>
          </w:p>
        </w:tc>
        <w:tc>
          <w:tcPr>
            <w:tcW w:w="708" w:type="dxa"/>
            <w:tcBorders>
              <w:top w:val="nil"/>
              <w:left w:val="nil"/>
              <w:bottom w:val="single" w:sz="4" w:space="0" w:color="auto"/>
              <w:right w:val="single" w:sz="4" w:space="0" w:color="auto"/>
            </w:tcBorders>
            <w:shd w:val="clear" w:color="auto" w:fill="auto"/>
            <w:vAlign w:val="center"/>
            <w:hideMark/>
          </w:tcPr>
          <w:p w14:paraId="2BF6C5CE"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30%</w:t>
            </w:r>
          </w:p>
        </w:tc>
        <w:tc>
          <w:tcPr>
            <w:tcW w:w="701" w:type="dxa"/>
            <w:tcBorders>
              <w:top w:val="nil"/>
              <w:left w:val="nil"/>
              <w:bottom w:val="single" w:sz="4" w:space="0" w:color="auto"/>
              <w:right w:val="single" w:sz="4" w:space="0" w:color="auto"/>
            </w:tcBorders>
            <w:shd w:val="clear" w:color="auto" w:fill="auto"/>
            <w:vAlign w:val="center"/>
            <w:hideMark/>
          </w:tcPr>
          <w:p w14:paraId="350F287C"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50%</w:t>
            </w:r>
          </w:p>
        </w:tc>
        <w:tc>
          <w:tcPr>
            <w:tcW w:w="576" w:type="dxa"/>
            <w:tcBorders>
              <w:top w:val="nil"/>
              <w:left w:val="nil"/>
              <w:bottom w:val="single" w:sz="4" w:space="0" w:color="auto"/>
              <w:right w:val="single" w:sz="4" w:space="0" w:color="auto"/>
            </w:tcBorders>
            <w:shd w:val="clear" w:color="auto" w:fill="auto"/>
            <w:vAlign w:val="center"/>
            <w:hideMark/>
          </w:tcPr>
          <w:p w14:paraId="2190DCD0"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20%</w:t>
            </w:r>
          </w:p>
        </w:tc>
        <w:tc>
          <w:tcPr>
            <w:tcW w:w="709" w:type="dxa"/>
            <w:tcBorders>
              <w:top w:val="nil"/>
              <w:left w:val="nil"/>
              <w:bottom w:val="single" w:sz="4" w:space="0" w:color="auto"/>
              <w:right w:val="single" w:sz="4" w:space="0" w:color="auto"/>
            </w:tcBorders>
            <w:shd w:val="clear" w:color="auto" w:fill="auto"/>
            <w:vAlign w:val="center"/>
            <w:hideMark/>
          </w:tcPr>
          <w:p w14:paraId="4D73E124"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20%</w:t>
            </w:r>
          </w:p>
        </w:tc>
        <w:tc>
          <w:tcPr>
            <w:tcW w:w="810" w:type="dxa"/>
            <w:tcBorders>
              <w:top w:val="nil"/>
              <w:left w:val="nil"/>
              <w:bottom w:val="single" w:sz="4" w:space="0" w:color="auto"/>
              <w:right w:val="single" w:sz="4" w:space="0" w:color="auto"/>
            </w:tcBorders>
            <w:shd w:val="clear" w:color="auto" w:fill="auto"/>
            <w:vAlign w:val="center"/>
            <w:hideMark/>
          </w:tcPr>
          <w:p w14:paraId="71910A27"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30%</w:t>
            </w:r>
          </w:p>
        </w:tc>
        <w:tc>
          <w:tcPr>
            <w:tcW w:w="636" w:type="dxa"/>
            <w:tcBorders>
              <w:top w:val="nil"/>
              <w:left w:val="nil"/>
              <w:bottom w:val="single" w:sz="4" w:space="0" w:color="auto"/>
              <w:right w:val="single" w:sz="4" w:space="0" w:color="auto"/>
            </w:tcBorders>
            <w:shd w:val="clear" w:color="auto" w:fill="auto"/>
            <w:vAlign w:val="center"/>
            <w:hideMark/>
          </w:tcPr>
          <w:p w14:paraId="643F5F78"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30%</w:t>
            </w:r>
          </w:p>
        </w:tc>
        <w:tc>
          <w:tcPr>
            <w:tcW w:w="1243" w:type="dxa"/>
            <w:tcBorders>
              <w:top w:val="nil"/>
              <w:left w:val="nil"/>
              <w:bottom w:val="single" w:sz="4" w:space="0" w:color="auto"/>
              <w:right w:val="single" w:sz="4" w:space="0" w:color="auto"/>
            </w:tcBorders>
            <w:shd w:val="clear" w:color="auto" w:fill="auto"/>
            <w:vAlign w:val="center"/>
            <w:hideMark/>
          </w:tcPr>
          <w:p w14:paraId="6E3E6E9C"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PMO</w:t>
            </w:r>
          </w:p>
        </w:tc>
      </w:tr>
      <w:tr w:rsidR="00FB0AD5" w:rsidRPr="000F2ED0" w14:paraId="7EEC9A51" w14:textId="77777777" w:rsidTr="00B17ADF">
        <w:trPr>
          <w:trHeight w:val="416"/>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76FC72EC" w14:textId="48C338A1" w:rsidR="000F2ED0" w:rsidRPr="000F2ED0" w:rsidRDefault="000F2ED0" w:rsidP="009D2E87">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Activity </w:t>
            </w:r>
            <w:r w:rsidR="00B17ADF">
              <w:rPr>
                <w:rFonts w:ascii="Times New Roman" w:eastAsia="等线" w:hAnsi="Times New Roman" w:cs="Times New Roman"/>
                <w:kern w:val="0"/>
                <w:sz w:val="18"/>
                <w:szCs w:val="18"/>
              </w:rPr>
              <w:t>4</w:t>
            </w:r>
            <w:r w:rsidRPr="000F2ED0">
              <w:rPr>
                <w:rFonts w:ascii="宋体" w:eastAsia="宋体" w:hAnsi="宋体" w:cs="Times New Roman" w:hint="eastAsia"/>
                <w:kern w:val="0"/>
                <w:sz w:val="18"/>
                <w:szCs w:val="18"/>
              </w:rPr>
              <w:t>：</w:t>
            </w:r>
            <w:r w:rsidRPr="000F2ED0">
              <w:rPr>
                <w:rFonts w:ascii="Times New Roman" w:eastAsia="等线" w:hAnsi="Times New Roman" w:cs="Times New Roman"/>
                <w:kern w:val="0"/>
                <w:sz w:val="18"/>
                <w:szCs w:val="18"/>
              </w:rPr>
              <w:t xml:space="preserve">Adapt the guideline on tourism partnerships and concessions to the local circumstances in Qinghai province, and develop a pilot implementation plan for at least one of the target villages </w:t>
            </w:r>
            <w:r w:rsidR="0034257D">
              <w:rPr>
                <w:rFonts w:ascii="Times New Roman" w:eastAsia="等线" w:hAnsi="Times New Roman" w:cs="Times New Roman"/>
                <w:kern w:val="0"/>
                <w:sz w:val="18"/>
                <w:szCs w:val="18"/>
              </w:rPr>
              <w:t>.</w:t>
            </w:r>
          </w:p>
        </w:tc>
        <w:tc>
          <w:tcPr>
            <w:tcW w:w="696" w:type="dxa"/>
            <w:tcBorders>
              <w:top w:val="nil"/>
              <w:left w:val="nil"/>
              <w:bottom w:val="single" w:sz="4" w:space="0" w:color="auto"/>
              <w:right w:val="single" w:sz="4" w:space="0" w:color="auto"/>
            </w:tcBorders>
            <w:shd w:val="clear" w:color="auto" w:fill="auto"/>
            <w:vAlign w:val="center"/>
            <w:hideMark/>
          </w:tcPr>
          <w:p w14:paraId="4DD1C8AF"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636" w:type="dxa"/>
            <w:tcBorders>
              <w:top w:val="nil"/>
              <w:left w:val="nil"/>
              <w:bottom w:val="single" w:sz="4" w:space="0" w:color="auto"/>
              <w:right w:val="single" w:sz="4" w:space="0" w:color="auto"/>
            </w:tcBorders>
            <w:shd w:val="clear" w:color="auto" w:fill="auto"/>
            <w:vAlign w:val="center"/>
            <w:hideMark/>
          </w:tcPr>
          <w:p w14:paraId="040CD2A5"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40%</w:t>
            </w:r>
          </w:p>
        </w:tc>
        <w:tc>
          <w:tcPr>
            <w:tcW w:w="708" w:type="dxa"/>
            <w:tcBorders>
              <w:top w:val="nil"/>
              <w:left w:val="nil"/>
              <w:bottom w:val="single" w:sz="4" w:space="0" w:color="auto"/>
              <w:right w:val="single" w:sz="4" w:space="0" w:color="auto"/>
            </w:tcBorders>
            <w:shd w:val="clear" w:color="auto" w:fill="auto"/>
            <w:vAlign w:val="center"/>
            <w:hideMark/>
          </w:tcPr>
          <w:p w14:paraId="7AF9BB16"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701" w:type="dxa"/>
            <w:tcBorders>
              <w:top w:val="nil"/>
              <w:left w:val="nil"/>
              <w:bottom w:val="single" w:sz="4" w:space="0" w:color="auto"/>
              <w:right w:val="single" w:sz="4" w:space="0" w:color="auto"/>
            </w:tcBorders>
            <w:shd w:val="clear" w:color="auto" w:fill="auto"/>
            <w:vAlign w:val="center"/>
            <w:hideMark/>
          </w:tcPr>
          <w:p w14:paraId="598B2F34"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60%</w:t>
            </w:r>
          </w:p>
        </w:tc>
        <w:tc>
          <w:tcPr>
            <w:tcW w:w="576" w:type="dxa"/>
            <w:tcBorders>
              <w:top w:val="nil"/>
              <w:left w:val="nil"/>
              <w:bottom w:val="single" w:sz="4" w:space="0" w:color="auto"/>
              <w:right w:val="single" w:sz="4" w:space="0" w:color="auto"/>
            </w:tcBorders>
            <w:shd w:val="clear" w:color="auto" w:fill="auto"/>
            <w:vAlign w:val="center"/>
            <w:hideMark/>
          </w:tcPr>
          <w:p w14:paraId="4B9ED39A"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728A280"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810" w:type="dxa"/>
            <w:tcBorders>
              <w:top w:val="nil"/>
              <w:left w:val="nil"/>
              <w:bottom w:val="single" w:sz="4" w:space="0" w:color="auto"/>
              <w:right w:val="single" w:sz="4" w:space="0" w:color="auto"/>
            </w:tcBorders>
            <w:shd w:val="clear" w:color="auto" w:fill="auto"/>
            <w:vAlign w:val="center"/>
            <w:hideMark/>
          </w:tcPr>
          <w:p w14:paraId="5CEEBD06"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636" w:type="dxa"/>
            <w:tcBorders>
              <w:top w:val="nil"/>
              <w:left w:val="nil"/>
              <w:bottom w:val="single" w:sz="4" w:space="0" w:color="auto"/>
              <w:right w:val="single" w:sz="4" w:space="0" w:color="auto"/>
            </w:tcBorders>
            <w:shd w:val="clear" w:color="auto" w:fill="auto"/>
            <w:vAlign w:val="center"/>
            <w:hideMark/>
          </w:tcPr>
          <w:p w14:paraId="4DD675AE"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100%</w:t>
            </w:r>
          </w:p>
        </w:tc>
        <w:tc>
          <w:tcPr>
            <w:tcW w:w="1243" w:type="dxa"/>
            <w:tcBorders>
              <w:top w:val="nil"/>
              <w:left w:val="nil"/>
              <w:bottom w:val="single" w:sz="4" w:space="0" w:color="auto"/>
              <w:right w:val="single" w:sz="4" w:space="0" w:color="auto"/>
            </w:tcBorders>
            <w:shd w:val="clear" w:color="auto" w:fill="auto"/>
            <w:vAlign w:val="center"/>
            <w:hideMark/>
          </w:tcPr>
          <w:p w14:paraId="376D80A2"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PMO</w:t>
            </w:r>
          </w:p>
        </w:tc>
      </w:tr>
      <w:tr w:rsidR="00FB0AD5" w:rsidRPr="000F2ED0" w14:paraId="648D41C1" w14:textId="77777777" w:rsidTr="00FB0AD5">
        <w:trPr>
          <w:trHeight w:val="28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71DBAFE3" w14:textId="7073EE1A" w:rsidR="000F2ED0" w:rsidRPr="000F2ED0" w:rsidRDefault="000F2ED0" w:rsidP="009D2E87">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Activity </w:t>
            </w:r>
            <w:r w:rsidR="00B17ADF">
              <w:rPr>
                <w:rFonts w:ascii="Times New Roman" w:eastAsia="等线" w:hAnsi="Times New Roman" w:cs="Times New Roman"/>
                <w:kern w:val="0"/>
                <w:sz w:val="18"/>
                <w:szCs w:val="18"/>
              </w:rPr>
              <w:t>5</w:t>
            </w:r>
            <w:r w:rsidRPr="000F2ED0">
              <w:rPr>
                <w:rFonts w:ascii="宋体" w:eastAsia="宋体" w:hAnsi="宋体" w:cs="Times New Roman" w:hint="eastAsia"/>
                <w:kern w:val="0"/>
                <w:sz w:val="18"/>
                <w:szCs w:val="18"/>
              </w:rPr>
              <w:t>：</w:t>
            </w:r>
            <w:r w:rsidRPr="000F2ED0">
              <w:rPr>
                <w:rFonts w:ascii="Times New Roman" w:eastAsia="等线" w:hAnsi="Times New Roman" w:cs="Times New Roman"/>
                <w:kern w:val="0"/>
                <w:sz w:val="18"/>
                <w:szCs w:val="18"/>
              </w:rPr>
              <w:t>Develop guidelines for innovative PA financing mechanisms, e.g., conservation easements, ecological corridors, pasture user fees, etc., in support of the community-based demonstration activities</w:t>
            </w:r>
            <w:r w:rsidR="0034257D">
              <w:rPr>
                <w:rFonts w:ascii="Times New Roman" w:eastAsia="等线" w:hAnsi="Times New Roman" w:cs="Times New Roman"/>
                <w:kern w:val="0"/>
                <w:sz w:val="18"/>
                <w:szCs w:val="18"/>
              </w:rPr>
              <w:t>.</w:t>
            </w:r>
          </w:p>
        </w:tc>
        <w:tc>
          <w:tcPr>
            <w:tcW w:w="696" w:type="dxa"/>
            <w:tcBorders>
              <w:top w:val="nil"/>
              <w:left w:val="nil"/>
              <w:bottom w:val="single" w:sz="4" w:space="0" w:color="auto"/>
              <w:right w:val="single" w:sz="4" w:space="0" w:color="auto"/>
            </w:tcBorders>
            <w:shd w:val="clear" w:color="auto" w:fill="auto"/>
            <w:vAlign w:val="center"/>
            <w:hideMark/>
          </w:tcPr>
          <w:p w14:paraId="13F79546"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636" w:type="dxa"/>
            <w:tcBorders>
              <w:top w:val="nil"/>
              <w:left w:val="nil"/>
              <w:bottom w:val="single" w:sz="4" w:space="0" w:color="auto"/>
              <w:right w:val="single" w:sz="4" w:space="0" w:color="auto"/>
            </w:tcBorders>
            <w:shd w:val="clear" w:color="auto" w:fill="auto"/>
            <w:vAlign w:val="center"/>
            <w:hideMark/>
          </w:tcPr>
          <w:p w14:paraId="1C265102"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4FE8482"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20%</w:t>
            </w:r>
          </w:p>
        </w:tc>
        <w:tc>
          <w:tcPr>
            <w:tcW w:w="701" w:type="dxa"/>
            <w:tcBorders>
              <w:top w:val="nil"/>
              <w:left w:val="nil"/>
              <w:bottom w:val="single" w:sz="4" w:space="0" w:color="auto"/>
              <w:right w:val="single" w:sz="4" w:space="0" w:color="auto"/>
            </w:tcBorders>
            <w:shd w:val="clear" w:color="auto" w:fill="auto"/>
            <w:vAlign w:val="center"/>
            <w:hideMark/>
          </w:tcPr>
          <w:p w14:paraId="332E2D58"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80%</w:t>
            </w:r>
          </w:p>
        </w:tc>
        <w:tc>
          <w:tcPr>
            <w:tcW w:w="576" w:type="dxa"/>
            <w:tcBorders>
              <w:top w:val="nil"/>
              <w:left w:val="nil"/>
              <w:bottom w:val="single" w:sz="4" w:space="0" w:color="auto"/>
              <w:right w:val="single" w:sz="4" w:space="0" w:color="auto"/>
            </w:tcBorders>
            <w:shd w:val="clear" w:color="auto" w:fill="auto"/>
            <w:vAlign w:val="center"/>
            <w:hideMark/>
          </w:tcPr>
          <w:p w14:paraId="0D8E52B4"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8076CAE"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810" w:type="dxa"/>
            <w:tcBorders>
              <w:top w:val="nil"/>
              <w:left w:val="nil"/>
              <w:bottom w:val="single" w:sz="4" w:space="0" w:color="auto"/>
              <w:right w:val="single" w:sz="4" w:space="0" w:color="auto"/>
            </w:tcBorders>
            <w:shd w:val="clear" w:color="auto" w:fill="auto"/>
            <w:vAlign w:val="center"/>
            <w:hideMark/>
          </w:tcPr>
          <w:p w14:paraId="3FE105E9"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20%</w:t>
            </w:r>
          </w:p>
        </w:tc>
        <w:tc>
          <w:tcPr>
            <w:tcW w:w="636" w:type="dxa"/>
            <w:tcBorders>
              <w:top w:val="nil"/>
              <w:left w:val="nil"/>
              <w:bottom w:val="single" w:sz="4" w:space="0" w:color="auto"/>
              <w:right w:val="single" w:sz="4" w:space="0" w:color="auto"/>
            </w:tcBorders>
            <w:shd w:val="clear" w:color="auto" w:fill="auto"/>
            <w:vAlign w:val="center"/>
            <w:hideMark/>
          </w:tcPr>
          <w:p w14:paraId="36AC860D"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80%</w:t>
            </w:r>
          </w:p>
        </w:tc>
        <w:tc>
          <w:tcPr>
            <w:tcW w:w="1243" w:type="dxa"/>
            <w:tcBorders>
              <w:top w:val="nil"/>
              <w:left w:val="nil"/>
              <w:bottom w:val="single" w:sz="4" w:space="0" w:color="auto"/>
              <w:right w:val="single" w:sz="4" w:space="0" w:color="auto"/>
            </w:tcBorders>
            <w:shd w:val="clear" w:color="auto" w:fill="auto"/>
            <w:vAlign w:val="center"/>
            <w:hideMark/>
          </w:tcPr>
          <w:p w14:paraId="139F625D"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PMO</w:t>
            </w:r>
          </w:p>
        </w:tc>
      </w:tr>
      <w:tr w:rsidR="00FB0AD5" w:rsidRPr="000F2ED0" w14:paraId="39E2E3BB" w14:textId="77777777" w:rsidTr="00FB0AD5">
        <w:trPr>
          <w:trHeight w:val="280"/>
        </w:trPr>
        <w:tc>
          <w:tcPr>
            <w:tcW w:w="2547" w:type="dxa"/>
            <w:tcBorders>
              <w:top w:val="nil"/>
              <w:left w:val="single" w:sz="4" w:space="0" w:color="auto"/>
              <w:bottom w:val="single" w:sz="4" w:space="0" w:color="000000"/>
              <w:right w:val="single" w:sz="4" w:space="0" w:color="auto"/>
            </w:tcBorders>
            <w:shd w:val="clear" w:color="auto" w:fill="auto"/>
            <w:vAlign w:val="center"/>
            <w:hideMark/>
          </w:tcPr>
          <w:p w14:paraId="5D510EC2" w14:textId="2A825CEC" w:rsidR="000F2ED0" w:rsidRPr="000F2ED0" w:rsidRDefault="000F2ED0" w:rsidP="009D2E87">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Activity </w:t>
            </w:r>
            <w:r w:rsidR="00B17ADF">
              <w:rPr>
                <w:rFonts w:ascii="Times New Roman" w:eastAsia="等线" w:hAnsi="Times New Roman" w:cs="Times New Roman"/>
                <w:kern w:val="0"/>
                <w:sz w:val="18"/>
                <w:szCs w:val="18"/>
              </w:rPr>
              <w:t>6</w:t>
            </w:r>
            <w:r w:rsidRPr="000F2ED0">
              <w:rPr>
                <w:rFonts w:ascii="Times New Roman" w:eastAsia="等线" w:hAnsi="Times New Roman" w:cs="Times New Roman"/>
                <w:kern w:val="0"/>
                <w:sz w:val="18"/>
                <w:szCs w:val="18"/>
              </w:rPr>
              <w:t>: Verify the capacity needs assessment completed during the PPG phase and design a capacity development plan for the project in line with the C-PAR program level plan.</w:t>
            </w:r>
          </w:p>
        </w:tc>
        <w:tc>
          <w:tcPr>
            <w:tcW w:w="696" w:type="dxa"/>
            <w:tcBorders>
              <w:top w:val="nil"/>
              <w:left w:val="nil"/>
              <w:bottom w:val="single" w:sz="4" w:space="0" w:color="auto"/>
              <w:right w:val="single" w:sz="4" w:space="0" w:color="auto"/>
            </w:tcBorders>
            <w:shd w:val="clear" w:color="auto" w:fill="auto"/>
            <w:noWrap/>
            <w:vAlign w:val="center"/>
            <w:hideMark/>
          </w:tcPr>
          <w:p w14:paraId="09B00C49"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41D3FDE6"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708" w:type="dxa"/>
            <w:tcBorders>
              <w:top w:val="nil"/>
              <w:left w:val="nil"/>
              <w:bottom w:val="single" w:sz="4" w:space="0" w:color="auto"/>
              <w:right w:val="single" w:sz="4" w:space="0" w:color="auto"/>
            </w:tcBorders>
            <w:shd w:val="clear" w:color="auto" w:fill="auto"/>
            <w:noWrap/>
            <w:vAlign w:val="center"/>
            <w:hideMark/>
          </w:tcPr>
          <w:p w14:paraId="7CC02EED"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50%</w:t>
            </w:r>
          </w:p>
        </w:tc>
        <w:tc>
          <w:tcPr>
            <w:tcW w:w="701" w:type="dxa"/>
            <w:tcBorders>
              <w:top w:val="nil"/>
              <w:left w:val="nil"/>
              <w:bottom w:val="single" w:sz="4" w:space="0" w:color="auto"/>
              <w:right w:val="single" w:sz="4" w:space="0" w:color="auto"/>
            </w:tcBorders>
            <w:shd w:val="clear" w:color="auto" w:fill="auto"/>
            <w:noWrap/>
            <w:vAlign w:val="center"/>
            <w:hideMark/>
          </w:tcPr>
          <w:p w14:paraId="73D53A26"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50%</w:t>
            </w:r>
          </w:p>
        </w:tc>
        <w:tc>
          <w:tcPr>
            <w:tcW w:w="576" w:type="dxa"/>
            <w:tcBorders>
              <w:top w:val="nil"/>
              <w:left w:val="nil"/>
              <w:bottom w:val="single" w:sz="4" w:space="0" w:color="auto"/>
              <w:right w:val="single" w:sz="4" w:space="0" w:color="auto"/>
            </w:tcBorders>
            <w:shd w:val="clear" w:color="auto" w:fill="auto"/>
            <w:noWrap/>
            <w:vAlign w:val="center"/>
            <w:hideMark/>
          </w:tcPr>
          <w:p w14:paraId="5624ADFA"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5833387E"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810" w:type="dxa"/>
            <w:tcBorders>
              <w:top w:val="nil"/>
              <w:left w:val="nil"/>
              <w:bottom w:val="single" w:sz="4" w:space="0" w:color="auto"/>
              <w:right w:val="single" w:sz="4" w:space="0" w:color="auto"/>
            </w:tcBorders>
            <w:shd w:val="clear" w:color="auto" w:fill="auto"/>
            <w:noWrap/>
            <w:vAlign w:val="center"/>
            <w:hideMark/>
          </w:tcPr>
          <w:p w14:paraId="400B3076"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084EEDEC"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1243" w:type="dxa"/>
            <w:tcBorders>
              <w:top w:val="nil"/>
              <w:left w:val="nil"/>
              <w:bottom w:val="single" w:sz="4" w:space="0" w:color="auto"/>
              <w:right w:val="single" w:sz="4" w:space="0" w:color="auto"/>
            </w:tcBorders>
            <w:shd w:val="clear" w:color="auto" w:fill="auto"/>
            <w:vAlign w:val="center"/>
            <w:hideMark/>
          </w:tcPr>
          <w:p w14:paraId="570A1C0C"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PMO</w:t>
            </w:r>
          </w:p>
        </w:tc>
      </w:tr>
      <w:tr w:rsidR="00FB0AD5" w:rsidRPr="000F2ED0" w14:paraId="42AF2B59" w14:textId="77777777" w:rsidTr="00FB0AD5">
        <w:trPr>
          <w:trHeight w:val="28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553FC740" w14:textId="66339EC7" w:rsidR="000F2ED0" w:rsidRPr="000F2ED0" w:rsidRDefault="000F2ED0" w:rsidP="009D2E87">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Activity </w:t>
            </w:r>
            <w:r w:rsidR="00B17ADF">
              <w:rPr>
                <w:rFonts w:ascii="Times New Roman" w:eastAsia="等线" w:hAnsi="Times New Roman" w:cs="Times New Roman"/>
                <w:kern w:val="0"/>
                <w:sz w:val="18"/>
                <w:szCs w:val="18"/>
              </w:rPr>
              <w:t>7</w:t>
            </w:r>
            <w:r w:rsidRPr="000F2ED0">
              <w:rPr>
                <w:rFonts w:ascii="Times New Roman" w:eastAsia="等线" w:hAnsi="Times New Roman" w:cs="Times New Roman"/>
                <w:kern w:val="0"/>
                <w:sz w:val="18"/>
                <w:szCs w:val="18"/>
              </w:rPr>
              <w:t xml:space="preserve">: </w:t>
            </w:r>
            <w:r w:rsidR="0034257D" w:rsidRPr="000F2ED0">
              <w:rPr>
                <w:rFonts w:ascii="Times New Roman" w:eastAsia="等线" w:hAnsi="Times New Roman" w:cs="Times New Roman"/>
                <w:kern w:val="0"/>
                <w:sz w:val="18"/>
                <w:szCs w:val="18"/>
              </w:rPr>
              <w:t>Organize</w:t>
            </w:r>
            <w:r w:rsidRPr="000F2ED0">
              <w:rPr>
                <w:rFonts w:ascii="Times New Roman" w:eastAsia="等线" w:hAnsi="Times New Roman" w:cs="Times New Roman"/>
                <w:kern w:val="0"/>
                <w:sz w:val="18"/>
                <w:szCs w:val="18"/>
              </w:rPr>
              <w:t xml:space="preserve"> and deliver the training of </w:t>
            </w:r>
            <w:r w:rsidR="00B17ADF">
              <w:rPr>
                <w:rFonts w:ascii="Times New Roman" w:eastAsia="等线" w:hAnsi="Times New Roman" w:cs="Times New Roman"/>
                <w:kern w:val="0"/>
                <w:sz w:val="18"/>
                <w:szCs w:val="18"/>
              </w:rPr>
              <w:t>alternative livelihoods</w:t>
            </w:r>
            <w:r w:rsidR="0034257D">
              <w:rPr>
                <w:rFonts w:ascii="Times New Roman" w:eastAsia="等线" w:hAnsi="Times New Roman" w:cs="Times New Roman"/>
                <w:kern w:val="0"/>
                <w:sz w:val="18"/>
                <w:szCs w:val="18"/>
              </w:rPr>
              <w:t>.</w:t>
            </w:r>
          </w:p>
        </w:tc>
        <w:tc>
          <w:tcPr>
            <w:tcW w:w="696" w:type="dxa"/>
            <w:tcBorders>
              <w:top w:val="nil"/>
              <w:left w:val="nil"/>
              <w:bottom w:val="single" w:sz="4" w:space="0" w:color="auto"/>
              <w:right w:val="single" w:sz="4" w:space="0" w:color="auto"/>
            </w:tcBorders>
            <w:shd w:val="clear" w:color="auto" w:fill="auto"/>
            <w:vAlign w:val="center"/>
            <w:hideMark/>
          </w:tcPr>
          <w:p w14:paraId="0ACBC8AE"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636" w:type="dxa"/>
            <w:tcBorders>
              <w:top w:val="nil"/>
              <w:left w:val="nil"/>
              <w:bottom w:val="single" w:sz="4" w:space="0" w:color="auto"/>
              <w:right w:val="single" w:sz="4" w:space="0" w:color="auto"/>
            </w:tcBorders>
            <w:shd w:val="clear" w:color="auto" w:fill="auto"/>
            <w:vAlign w:val="center"/>
            <w:hideMark/>
          </w:tcPr>
          <w:p w14:paraId="46DE7A4D"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50%</w:t>
            </w:r>
          </w:p>
        </w:tc>
        <w:tc>
          <w:tcPr>
            <w:tcW w:w="708" w:type="dxa"/>
            <w:tcBorders>
              <w:top w:val="nil"/>
              <w:left w:val="nil"/>
              <w:bottom w:val="single" w:sz="4" w:space="0" w:color="auto"/>
              <w:right w:val="single" w:sz="4" w:space="0" w:color="auto"/>
            </w:tcBorders>
            <w:shd w:val="clear" w:color="auto" w:fill="auto"/>
            <w:noWrap/>
            <w:vAlign w:val="center"/>
            <w:hideMark/>
          </w:tcPr>
          <w:p w14:paraId="6006B390"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701" w:type="dxa"/>
            <w:tcBorders>
              <w:top w:val="nil"/>
              <w:left w:val="nil"/>
              <w:bottom w:val="single" w:sz="4" w:space="0" w:color="auto"/>
              <w:right w:val="single" w:sz="4" w:space="0" w:color="auto"/>
            </w:tcBorders>
            <w:shd w:val="clear" w:color="auto" w:fill="auto"/>
            <w:noWrap/>
            <w:vAlign w:val="center"/>
            <w:hideMark/>
          </w:tcPr>
          <w:p w14:paraId="7C23821C"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50%</w:t>
            </w:r>
          </w:p>
        </w:tc>
        <w:tc>
          <w:tcPr>
            <w:tcW w:w="576" w:type="dxa"/>
            <w:tcBorders>
              <w:top w:val="nil"/>
              <w:left w:val="nil"/>
              <w:bottom w:val="single" w:sz="4" w:space="0" w:color="auto"/>
              <w:right w:val="single" w:sz="4" w:space="0" w:color="auto"/>
            </w:tcBorders>
            <w:shd w:val="clear" w:color="auto" w:fill="auto"/>
            <w:vAlign w:val="center"/>
            <w:hideMark/>
          </w:tcPr>
          <w:p w14:paraId="79437477"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2BD7E2A8"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50%</w:t>
            </w:r>
          </w:p>
        </w:tc>
        <w:tc>
          <w:tcPr>
            <w:tcW w:w="810" w:type="dxa"/>
            <w:tcBorders>
              <w:top w:val="nil"/>
              <w:left w:val="nil"/>
              <w:bottom w:val="single" w:sz="4" w:space="0" w:color="auto"/>
              <w:right w:val="single" w:sz="4" w:space="0" w:color="auto"/>
            </w:tcBorders>
            <w:shd w:val="clear" w:color="auto" w:fill="auto"/>
            <w:noWrap/>
            <w:vAlign w:val="center"/>
            <w:hideMark/>
          </w:tcPr>
          <w:p w14:paraId="141F1064"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06C47924"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50%</w:t>
            </w:r>
          </w:p>
        </w:tc>
        <w:tc>
          <w:tcPr>
            <w:tcW w:w="1243" w:type="dxa"/>
            <w:tcBorders>
              <w:top w:val="nil"/>
              <w:left w:val="nil"/>
              <w:bottom w:val="single" w:sz="4" w:space="0" w:color="auto"/>
              <w:right w:val="single" w:sz="4" w:space="0" w:color="auto"/>
            </w:tcBorders>
            <w:shd w:val="clear" w:color="auto" w:fill="auto"/>
            <w:vAlign w:val="center"/>
            <w:hideMark/>
          </w:tcPr>
          <w:p w14:paraId="3A67FF05"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PMO</w:t>
            </w:r>
          </w:p>
        </w:tc>
      </w:tr>
      <w:tr w:rsidR="00FB0AD5" w:rsidRPr="000F2ED0" w14:paraId="03BF9B19" w14:textId="77777777" w:rsidTr="00FB0AD5">
        <w:trPr>
          <w:trHeight w:val="109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A0B288E" w14:textId="03EB2ED7" w:rsidR="000F2ED0" w:rsidRPr="000F2ED0" w:rsidRDefault="000F2ED0" w:rsidP="009D2E87">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Activity </w:t>
            </w:r>
            <w:r w:rsidR="00B17ADF">
              <w:rPr>
                <w:rFonts w:ascii="Times New Roman" w:eastAsia="等线" w:hAnsi="Times New Roman" w:cs="Times New Roman"/>
                <w:kern w:val="0"/>
                <w:sz w:val="18"/>
                <w:szCs w:val="18"/>
              </w:rPr>
              <w:t>8:</w:t>
            </w:r>
            <w:r w:rsidRPr="000F2ED0">
              <w:rPr>
                <w:rFonts w:ascii="Times New Roman" w:eastAsia="等线" w:hAnsi="Times New Roman" w:cs="Times New Roman"/>
                <w:kern w:val="0"/>
                <w:sz w:val="18"/>
                <w:szCs w:val="18"/>
              </w:rPr>
              <w:t xml:space="preserve"> Facilitate establishment and operation of project village committees in the Dayu and Gonggongma villages, with representation by village leaders, women’s groups, local government representatives, institutional partners, local NGOs and the PA focal point.</w:t>
            </w:r>
          </w:p>
        </w:tc>
        <w:tc>
          <w:tcPr>
            <w:tcW w:w="696" w:type="dxa"/>
            <w:tcBorders>
              <w:top w:val="nil"/>
              <w:left w:val="nil"/>
              <w:bottom w:val="single" w:sz="4" w:space="0" w:color="auto"/>
              <w:right w:val="single" w:sz="4" w:space="0" w:color="auto"/>
            </w:tcBorders>
            <w:shd w:val="clear" w:color="auto" w:fill="auto"/>
            <w:noWrap/>
            <w:vAlign w:val="center"/>
            <w:hideMark/>
          </w:tcPr>
          <w:p w14:paraId="391F8443"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636" w:type="dxa"/>
            <w:tcBorders>
              <w:top w:val="nil"/>
              <w:left w:val="nil"/>
              <w:bottom w:val="single" w:sz="4" w:space="0" w:color="auto"/>
              <w:right w:val="single" w:sz="4" w:space="0" w:color="auto"/>
            </w:tcBorders>
            <w:shd w:val="clear" w:color="auto" w:fill="auto"/>
            <w:noWrap/>
            <w:vAlign w:val="center"/>
            <w:hideMark/>
          </w:tcPr>
          <w:p w14:paraId="0921CC6B"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0ABE2AF"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701" w:type="dxa"/>
            <w:tcBorders>
              <w:top w:val="nil"/>
              <w:left w:val="nil"/>
              <w:bottom w:val="single" w:sz="4" w:space="0" w:color="auto"/>
              <w:right w:val="single" w:sz="4" w:space="0" w:color="auto"/>
            </w:tcBorders>
            <w:shd w:val="clear" w:color="auto" w:fill="auto"/>
            <w:noWrap/>
            <w:vAlign w:val="center"/>
            <w:hideMark/>
          </w:tcPr>
          <w:p w14:paraId="0D244E29"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576" w:type="dxa"/>
            <w:tcBorders>
              <w:top w:val="nil"/>
              <w:left w:val="nil"/>
              <w:bottom w:val="single" w:sz="4" w:space="0" w:color="auto"/>
              <w:right w:val="single" w:sz="4" w:space="0" w:color="auto"/>
            </w:tcBorders>
            <w:shd w:val="clear" w:color="auto" w:fill="auto"/>
            <w:noWrap/>
            <w:vAlign w:val="center"/>
            <w:hideMark/>
          </w:tcPr>
          <w:p w14:paraId="44D734AA"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709" w:type="dxa"/>
            <w:tcBorders>
              <w:top w:val="nil"/>
              <w:left w:val="nil"/>
              <w:bottom w:val="single" w:sz="4" w:space="0" w:color="auto"/>
              <w:right w:val="single" w:sz="4" w:space="0" w:color="auto"/>
            </w:tcBorders>
            <w:shd w:val="clear" w:color="auto" w:fill="auto"/>
            <w:noWrap/>
            <w:vAlign w:val="center"/>
            <w:hideMark/>
          </w:tcPr>
          <w:p w14:paraId="0F0C3953"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62FFD747"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636" w:type="dxa"/>
            <w:tcBorders>
              <w:top w:val="nil"/>
              <w:left w:val="nil"/>
              <w:bottom w:val="single" w:sz="4" w:space="0" w:color="auto"/>
              <w:right w:val="single" w:sz="4" w:space="0" w:color="auto"/>
            </w:tcBorders>
            <w:shd w:val="clear" w:color="auto" w:fill="auto"/>
            <w:noWrap/>
            <w:vAlign w:val="center"/>
            <w:hideMark/>
          </w:tcPr>
          <w:p w14:paraId="0BF2AC7E"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1243" w:type="dxa"/>
            <w:tcBorders>
              <w:top w:val="nil"/>
              <w:left w:val="nil"/>
              <w:bottom w:val="single" w:sz="4" w:space="0" w:color="auto"/>
              <w:right w:val="single" w:sz="4" w:space="0" w:color="auto"/>
            </w:tcBorders>
            <w:shd w:val="clear" w:color="auto" w:fill="auto"/>
            <w:vAlign w:val="center"/>
            <w:hideMark/>
          </w:tcPr>
          <w:p w14:paraId="77D00E40" w14:textId="7070A254"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PMO</w:t>
            </w:r>
          </w:p>
        </w:tc>
      </w:tr>
      <w:tr w:rsidR="00B17ADF" w:rsidRPr="000F2ED0" w14:paraId="3ED3A96E" w14:textId="77777777" w:rsidTr="00DB283C">
        <w:trPr>
          <w:trHeight w:val="28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2D843456" w14:textId="655F1859" w:rsidR="00B17ADF" w:rsidRPr="000F2ED0" w:rsidRDefault="00B17ADF" w:rsidP="009D2E87">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Activity </w:t>
            </w:r>
            <w:r>
              <w:rPr>
                <w:rFonts w:ascii="Times New Roman" w:eastAsia="等线" w:hAnsi="Times New Roman" w:cs="Times New Roman"/>
                <w:kern w:val="0"/>
                <w:sz w:val="18"/>
                <w:szCs w:val="18"/>
              </w:rPr>
              <w:t>9:</w:t>
            </w:r>
            <w:r w:rsidRPr="000F2ED0">
              <w:rPr>
                <w:rFonts w:ascii="Times New Roman" w:eastAsia="等线" w:hAnsi="Times New Roman" w:cs="Times New Roman"/>
                <w:kern w:val="0"/>
                <w:sz w:val="18"/>
                <w:szCs w:val="18"/>
              </w:rPr>
              <w:t xml:space="preserve"> Deliver trainings on social inclusion, gender mainstreaming and community development as well as grassland restoration to PA staff, local government staff, village leaders, community-based </w:t>
            </w:r>
            <w:r w:rsidR="0034257D" w:rsidRPr="000F2ED0">
              <w:rPr>
                <w:rFonts w:ascii="Times New Roman" w:eastAsia="等线" w:hAnsi="Times New Roman" w:cs="Times New Roman"/>
                <w:kern w:val="0"/>
                <w:sz w:val="18"/>
                <w:szCs w:val="18"/>
              </w:rPr>
              <w:t>organizations</w:t>
            </w:r>
            <w:r w:rsidRPr="000F2ED0">
              <w:rPr>
                <w:rFonts w:ascii="Times New Roman" w:eastAsia="等线" w:hAnsi="Times New Roman" w:cs="Times New Roman"/>
                <w:kern w:val="0"/>
                <w:sz w:val="18"/>
                <w:szCs w:val="18"/>
              </w:rPr>
              <w:t>, including women’s groups and herder groups.</w:t>
            </w:r>
          </w:p>
        </w:tc>
        <w:tc>
          <w:tcPr>
            <w:tcW w:w="696" w:type="dxa"/>
            <w:tcBorders>
              <w:top w:val="nil"/>
              <w:left w:val="nil"/>
              <w:bottom w:val="single" w:sz="4" w:space="0" w:color="auto"/>
              <w:right w:val="single" w:sz="4" w:space="0" w:color="auto"/>
            </w:tcBorders>
            <w:shd w:val="clear" w:color="auto" w:fill="auto"/>
            <w:noWrap/>
            <w:hideMark/>
          </w:tcPr>
          <w:p w14:paraId="460039AB" w14:textId="77777777" w:rsidR="00B17ADF" w:rsidRDefault="00B17ADF" w:rsidP="00B17ADF">
            <w:pPr>
              <w:widowControl/>
              <w:jc w:val="center"/>
              <w:rPr>
                <w:rFonts w:ascii="Times New Roman" w:eastAsia="等线" w:hAnsi="Times New Roman" w:cs="Times New Roman"/>
                <w:kern w:val="0"/>
                <w:sz w:val="18"/>
                <w:szCs w:val="18"/>
              </w:rPr>
            </w:pPr>
          </w:p>
          <w:p w14:paraId="5799AB90" w14:textId="77777777" w:rsidR="00B17ADF" w:rsidRDefault="00B17ADF" w:rsidP="00B17ADF">
            <w:pPr>
              <w:widowControl/>
              <w:jc w:val="center"/>
              <w:rPr>
                <w:rFonts w:ascii="Times New Roman" w:eastAsia="等线" w:hAnsi="Times New Roman" w:cs="Times New Roman"/>
                <w:kern w:val="0"/>
                <w:sz w:val="18"/>
                <w:szCs w:val="18"/>
              </w:rPr>
            </w:pPr>
          </w:p>
          <w:p w14:paraId="61CF0E59" w14:textId="77777777" w:rsidR="00B17ADF" w:rsidRDefault="00B17ADF" w:rsidP="00B17ADF">
            <w:pPr>
              <w:widowControl/>
              <w:jc w:val="center"/>
              <w:rPr>
                <w:rFonts w:ascii="Times New Roman" w:eastAsia="等线" w:hAnsi="Times New Roman" w:cs="Times New Roman"/>
                <w:kern w:val="0"/>
                <w:sz w:val="18"/>
                <w:szCs w:val="18"/>
              </w:rPr>
            </w:pPr>
          </w:p>
          <w:p w14:paraId="74C69350" w14:textId="77777777" w:rsidR="00B17ADF" w:rsidRDefault="00B17ADF" w:rsidP="00B17ADF">
            <w:pPr>
              <w:widowControl/>
              <w:jc w:val="center"/>
              <w:rPr>
                <w:rFonts w:ascii="Times New Roman" w:eastAsia="等线" w:hAnsi="Times New Roman" w:cs="Times New Roman"/>
                <w:kern w:val="0"/>
                <w:sz w:val="18"/>
                <w:szCs w:val="18"/>
              </w:rPr>
            </w:pPr>
          </w:p>
          <w:p w14:paraId="43D88B5A" w14:textId="5F665B39" w:rsidR="00B17ADF" w:rsidRPr="000F2ED0" w:rsidRDefault="00B17ADF" w:rsidP="00B17ADF">
            <w:pPr>
              <w:widowControl/>
              <w:jc w:val="center"/>
              <w:rPr>
                <w:rFonts w:ascii="Times New Roman" w:eastAsia="等线" w:hAnsi="Times New Roman" w:cs="Times New Roman"/>
                <w:kern w:val="0"/>
                <w:sz w:val="18"/>
                <w:szCs w:val="18"/>
              </w:rPr>
            </w:pPr>
            <w:r w:rsidRPr="00B17ADF">
              <w:rPr>
                <w:rFonts w:ascii="Times New Roman" w:eastAsia="等线" w:hAnsi="Times New Roman" w:cs="Times New Roman"/>
                <w:kern w:val="0"/>
                <w:sz w:val="18"/>
                <w:szCs w:val="18"/>
              </w:rPr>
              <w:t>20%</w:t>
            </w:r>
          </w:p>
        </w:tc>
        <w:tc>
          <w:tcPr>
            <w:tcW w:w="636" w:type="dxa"/>
            <w:tcBorders>
              <w:top w:val="nil"/>
              <w:left w:val="nil"/>
              <w:bottom w:val="single" w:sz="4" w:space="0" w:color="auto"/>
              <w:right w:val="single" w:sz="4" w:space="0" w:color="auto"/>
            </w:tcBorders>
            <w:shd w:val="clear" w:color="auto" w:fill="auto"/>
            <w:noWrap/>
            <w:hideMark/>
          </w:tcPr>
          <w:p w14:paraId="1F070397" w14:textId="77777777" w:rsidR="00B17ADF" w:rsidRDefault="00B17ADF" w:rsidP="00B17ADF">
            <w:pPr>
              <w:widowControl/>
              <w:jc w:val="center"/>
              <w:rPr>
                <w:rFonts w:ascii="Times New Roman" w:eastAsia="等线" w:hAnsi="Times New Roman" w:cs="Times New Roman"/>
                <w:kern w:val="0"/>
                <w:sz w:val="18"/>
                <w:szCs w:val="18"/>
              </w:rPr>
            </w:pPr>
          </w:p>
          <w:p w14:paraId="7D478BBA" w14:textId="77777777" w:rsidR="00B17ADF" w:rsidRDefault="00B17ADF" w:rsidP="00B17ADF">
            <w:pPr>
              <w:widowControl/>
              <w:jc w:val="center"/>
              <w:rPr>
                <w:rFonts w:ascii="Times New Roman" w:eastAsia="等线" w:hAnsi="Times New Roman" w:cs="Times New Roman"/>
                <w:kern w:val="0"/>
                <w:sz w:val="18"/>
                <w:szCs w:val="18"/>
              </w:rPr>
            </w:pPr>
          </w:p>
          <w:p w14:paraId="6FAECF3E" w14:textId="77777777" w:rsidR="00B17ADF" w:rsidRDefault="00B17ADF" w:rsidP="00B17ADF">
            <w:pPr>
              <w:widowControl/>
              <w:jc w:val="center"/>
              <w:rPr>
                <w:rFonts w:ascii="Times New Roman" w:eastAsia="等线" w:hAnsi="Times New Roman" w:cs="Times New Roman"/>
                <w:kern w:val="0"/>
                <w:sz w:val="18"/>
                <w:szCs w:val="18"/>
              </w:rPr>
            </w:pPr>
          </w:p>
          <w:p w14:paraId="6CB3AF65" w14:textId="77777777" w:rsidR="00B17ADF" w:rsidRDefault="00B17ADF" w:rsidP="00B17ADF">
            <w:pPr>
              <w:widowControl/>
              <w:jc w:val="center"/>
              <w:rPr>
                <w:rFonts w:ascii="Times New Roman" w:eastAsia="等线" w:hAnsi="Times New Roman" w:cs="Times New Roman"/>
                <w:kern w:val="0"/>
                <w:sz w:val="18"/>
                <w:szCs w:val="18"/>
              </w:rPr>
            </w:pPr>
          </w:p>
          <w:p w14:paraId="6566D9CE" w14:textId="20515EEF" w:rsidR="00B17ADF" w:rsidRPr="000F2ED0" w:rsidRDefault="00B17ADF" w:rsidP="00B17ADF">
            <w:pPr>
              <w:widowControl/>
              <w:jc w:val="center"/>
              <w:rPr>
                <w:rFonts w:ascii="Times New Roman" w:eastAsia="等线" w:hAnsi="Times New Roman" w:cs="Times New Roman"/>
                <w:kern w:val="0"/>
                <w:sz w:val="18"/>
                <w:szCs w:val="18"/>
              </w:rPr>
            </w:pPr>
            <w:r w:rsidRPr="00B17ADF">
              <w:rPr>
                <w:rFonts w:ascii="Times New Roman" w:eastAsia="等线" w:hAnsi="Times New Roman" w:cs="Times New Roman"/>
                <w:kern w:val="0"/>
                <w:sz w:val="18"/>
                <w:szCs w:val="18"/>
              </w:rPr>
              <w:t>30%</w:t>
            </w:r>
          </w:p>
        </w:tc>
        <w:tc>
          <w:tcPr>
            <w:tcW w:w="708" w:type="dxa"/>
            <w:tcBorders>
              <w:top w:val="nil"/>
              <w:left w:val="nil"/>
              <w:bottom w:val="single" w:sz="4" w:space="0" w:color="auto"/>
              <w:right w:val="single" w:sz="4" w:space="0" w:color="auto"/>
            </w:tcBorders>
            <w:shd w:val="clear" w:color="auto" w:fill="auto"/>
            <w:noWrap/>
            <w:hideMark/>
          </w:tcPr>
          <w:p w14:paraId="2EC73D0C" w14:textId="77777777" w:rsidR="00B17ADF" w:rsidRDefault="00B17ADF" w:rsidP="00B17ADF">
            <w:pPr>
              <w:widowControl/>
              <w:jc w:val="center"/>
              <w:rPr>
                <w:rFonts w:ascii="Times New Roman" w:eastAsia="等线" w:hAnsi="Times New Roman" w:cs="Times New Roman"/>
                <w:kern w:val="0"/>
                <w:sz w:val="18"/>
                <w:szCs w:val="18"/>
              </w:rPr>
            </w:pPr>
          </w:p>
          <w:p w14:paraId="6FED5B6E" w14:textId="77777777" w:rsidR="00B17ADF" w:rsidRDefault="00B17ADF" w:rsidP="00B17ADF">
            <w:pPr>
              <w:widowControl/>
              <w:jc w:val="center"/>
              <w:rPr>
                <w:rFonts w:ascii="Times New Roman" w:eastAsia="等线" w:hAnsi="Times New Roman" w:cs="Times New Roman"/>
                <w:kern w:val="0"/>
                <w:sz w:val="18"/>
                <w:szCs w:val="18"/>
              </w:rPr>
            </w:pPr>
          </w:p>
          <w:p w14:paraId="5882F301" w14:textId="77777777" w:rsidR="00B17ADF" w:rsidRDefault="00B17ADF" w:rsidP="00B17ADF">
            <w:pPr>
              <w:widowControl/>
              <w:jc w:val="center"/>
              <w:rPr>
                <w:rFonts w:ascii="Times New Roman" w:eastAsia="等线" w:hAnsi="Times New Roman" w:cs="Times New Roman"/>
                <w:kern w:val="0"/>
                <w:sz w:val="18"/>
                <w:szCs w:val="18"/>
              </w:rPr>
            </w:pPr>
          </w:p>
          <w:p w14:paraId="59584148" w14:textId="77777777" w:rsidR="00B17ADF" w:rsidRDefault="00B17ADF" w:rsidP="00B17ADF">
            <w:pPr>
              <w:widowControl/>
              <w:jc w:val="center"/>
              <w:rPr>
                <w:rFonts w:ascii="Times New Roman" w:eastAsia="等线" w:hAnsi="Times New Roman" w:cs="Times New Roman"/>
                <w:kern w:val="0"/>
                <w:sz w:val="18"/>
                <w:szCs w:val="18"/>
              </w:rPr>
            </w:pPr>
          </w:p>
          <w:p w14:paraId="35BE9312" w14:textId="32B15D62" w:rsidR="00B17ADF" w:rsidRPr="000F2ED0" w:rsidRDefault="00B17ADF" w:rsidP="00B17ADF">
            <w:pPr>
              <w:widowControl/>
              <w:jc w:val="center"/>
              <w:rPr>
                <w:rFonts w:ascii="Times New Roman" w:eastAsia="等线" w:hAnsi="Times New Roman" w:cs="Times New Roman"/>
                <w:kern w:val="0"/>
                <w:sz w:val="18"/>
                <w:szCs w:val="18"/>
              </w:rPr>
            </w:pPr>
            <w:r w:rsidRPr="00B17ADF">
              <w:rPr>
                <w:rFonts w:ascii="Times New Roman" w:eastAsia="等线" w:hAnsi="Times New Roman" w:cs="Times New Roman"/>
                <w:kern w:val="0"/>
                <w:sz w:val="18"/>
                <w:szCs w:val="18"/>
              </w:rPr>
              <w:t>30%</w:t>
            </w:r>
          </w:p>
        </w:tc>
        <w:tc>
          <w:tcPr>
            <w:tcW w:w="701" w:type="dxa"/>
            <w:tcBorders>
              <w:top w:val="nil"/>
              <w:left w:val="nil"/>
              <w:bottom w:val="single" w:sz="4" w:space="0" w:color="auto"/>
              <w:right w:val="single" w:sz="4" w:space="0" w:color="auto"/>
            </w:tcBorders>
            <w:shd w:val="clear" w:color="auto" w:fill="auto"/>
            <w:noWrap/>
            <w:hideMark/>
          </w:tcPr>
          <w:p w14:paraId="435CFBA2" w14:textId="77777777" w:rsidR="00B17ADF" w:rsidRDefault="00B17ADF" w:rsidP="00B17ADF">
            <w:pPr>
              <w:widowControl/>
              <w:jc w:val="center"/>
              <w:rPr>
                <w:rFonts w:ascii="Times New Roman" w:eastAsia="等线" w:hAnsi="Times New Roman" w:cs="Times New Roman"/>
                <w:kern w:val="0"/>
                <w:sz w:val="18"/>
                <w:szCs w:val="18"/>
              </w:rPr>
            </w:pPr>
          </w:p>
          <w:p w14:paraId="4B5A6C74" w14:textId="77777777" w:rsidR="00B17ADF" w:rsidRDefault="00B17ADF" w:rsidP="00B17ADF">
            <w:pPr>
              <w:widowControl/>
              <w:jc w:val="center"/>
              <w:rPr>
                <w:rFonts w:ascii="Times New Roman" w:eastAsia="等线" w:hAnsi="Times New Roman" w:cs="Times New Roman"/>
                <w:kern w:val="0"/>
                <w:sz w:val="18"/>
                <w:szCs w:val="18"/>
              </w:rPr>
            </w:pPr>
          </w:p>
          <w:p w14:paraId="6F9401E8" w14:textId="77777777" w:rsidR="00B17ADF" w:rsidRDefault="00B17ADF" w:rsidP="00B17ADF">
            <w:pPr>
              <w:widowControl/>
              <w:jc w:val="center"/>
              <w:rPr>
                <w:rFonts w:ascii="Times New Roman" w:eastAsia="等线" w:hAnsi="Times New Roman" w:cs="Times New Roman"/>
                <w:kern w:val="0"/>
                <w:sz w:val="18"/>
                <w:szCs w:val="18"/>
              </w:rPr>
            </w:pPr>
          </w:p>
          <w:p w14:paraId="315565DD" w14:textId="77777777" w:rsidR="00B17ADF" w:rsidRDefault="00B17ADF" w:rsidP="00B17ADF">
            <w:pPr>
              <w:widowControl/>
              <w:jc w:val="center"/>
              <w:rPr>
                <w:rFonts w:ascii="Times New Roman" w:eastAsia="等线" w:hAnsi="Times New Roman" w:cs="Times New Roman"/>
                <w:kern w:val="0"/>
                <w:sz w:val="18"/>
                <w:szCs w:val="18"/>
              </w:rPr>
            </w:pPr>
          </w:p>
          <w:p w14:paraId="6B1CEE35" w14:textId="3431A4DB" w:rsidR="00B17ADF" w:rsidRPr="000F2ED0" w:rsidRDefault="00B17ADF" w:rsidP="00B17ADF">
            <w:pPr>
              <w:widowControl/>
              <w:rPr>
                <w:rFonts w:ascii="Times New Roman" w:eastAsia="等线" w:hAnsi="Times New Roman" w:cs="Times New Roman"/>
                <w:kern w:val="0"/>
                <w:sz w:val="18"/>
                <w:szCs w:val="18"/>
              </w:rPr>
            </w:pPr>
            <w:r w:rsidRPr="00B17ADF">
              <w:rPr>
                <w:rFonts w:ascii="Times New Roman" w:eastAsia="等线" w:hAnsi="Times New Roman" w:cs="Times New Roman"/>
                <w:kern w:val="0"/>
                <w:sz w:val="18"/>
                <w:szCs w:val="18"/>
              </w:rPr>
              <w:t>20%</w:t>
            </w:r>
          </w:p>
        </w:tc>
        <w:tc>
          <w:tcPr>
            <w:tcW w:w="576" w:type="dxa"/>
            <w:tcBorders>
              <w:top w:val="nil"/>
              <w:left w:val="nil"/>
              <w:bottom w:val="single" w:sz="4" w:space="0" w:color="auto"/>
              <w:right w:val="single" w:sz="4" w:space="0" w:color="auto"/>
            </w:tcBorders>
            <w:shd w:val="clear" w:color="auto" w:fill="auto"/>
            <w:noWrap/>
            <w:hideMark/>
          </w:tcPr>
          <w:p w14:paraId="50A8ADAB" w14:textId="77777777" w:rsidR="00B17ADF" w:rsidRDefault="00B17ADF" w:rsidP="00B17ADF">
            <w:pPr>
              <w:widowControl/>
              <w:jc w:val="center"/>
              <w:rPr>
                <w:rFonts w:ascii="Times New Roman" w:eastAsia="等线" w:hAnsi="Times New Roman" w:cs="Times New Roman"/>
                <w:kern w:val="0"/>
                <w:sz w:val="18"/>
                <w:szCs w:val="18"/>
              </w:rPr>
            </w:pPr>
          </w:p>
          <w:p w14:paraId="1C8421F7" w14:textId="77777777" w:rsidR="00B17ADF" w:rsidRDefault="00B17ADF" w:rsidP="00B17ADF">
            <w:pPr>
              <w:widowControl/>
              <w:jc w:val="center"/>
              <w:rPr>
                <w:rFonts w:ascii="Times New Roman" w:eastAsia="等线" w:hAnsi="Times New Roman" w:cs="Times New Roman"/>
                <w:kern w:val="0"/>
                <w:sz w:val="18"/>
                <w:szCs w:val="18"/>
              </w:rPr>
            </w:pPr>
          </w:p>
          <w:p w14:paraId="6EB94C48" w14:textId="77777777" w:rsidR="00B17ADF" w:rsidRDefault="00B17ADF" w:rsidP="00B17ADF">
            <w:pPr>
              <w:widowControl/>
              <w:jc w:val="center"/>
              <w:rPr>
                <w:rFonts w:ascii="Times New Roman" w:eastAsia="等线" w:hAnsi="Times New Roman" w:cs="Times New Roman"/>
                <w:kern w:val="0"/>
                <w:sz w:val="18"/>
                <w:szCs w:val="18"/>
              </w:rPr>
            </w:pPr>
          </w:p>
          <w:p w14:paraId="6A84B27A" w14:textId="77777777" w:rsidR="00B17ADF" w:rsidRDefault="00B17ADF" w:rsidP="00B17ADF">
            <w:pPr>
              <w:widowControl/>
              <w:jc w:val="center"/>
              <w:rPr>
                <w:rFonts w:ascii="Times New Roman" w:eastAsia="等线" w:hAnsi="Times New Roman" w:cs="Times New Roman"/>
                <w:kern w:val="0"/>
                <w:sz w:val="18"/>
                <w:szCs w:val="18"/>
              </w:rPr>
            </w:pPr>
          </w:p>
          <w:p w14:paraId="4FEB4AD5" w14:textId="55B060F6" w:rsidR="00B17ADF" w:rsidRPr="000F2ED0" w:rsidRDefault="00B17ADF" w:rsidP="00B17ADF">
            <w:pPr>
              <w:widowControl/>
              <w:jc w:val="center"/>
              <w:rPr>
                <w:rFonts w:ascii="Times New Roman" w:eastAsia="等线" w:hAnsi="Times New Roman" w:cs="Times New Roman"/>
                <w:kern w:val="0"/>
                <w:sz w:val="18"/>
                <w:szCs w:val="18"/>
              </w:rPr>
            </w:pPr>
            <w:r w:rsidRPr="00B17ADF">
              <w:rPr>
                <w:rFonts w:ascii="Times New Roman" w:eastAsia="等线" w:hAnsi="Times New Roman" w:cs="Times New Roman"/>
                <w:kern w:val="0"/>
                <w:sz w:val="18"/>
                <w:szCs w:val="18"/>
              </w:rPr>
              <w:t>20%</w:t>
            </w:r>
          </w:p>
        </w:tc>
        <w:tc>
          <w:tcPr>
            <w:tcW w:w="709" w:type="dxa"/>
            <w:tcBorders>
              <w:top w:val="nil"/>
              <w:left w:val="nil"/>
              <w:bottom w:val="single" w:sz="4" w:space="0" w:color="auto"/>
              <w:right w:val="single" w:sz="4" w:space="0" w:color="auto"/>
            </w:tcBorders>
            <w:shd w:val="clear" w:color="auto" w:fill="auto"/>
            <w:noWrap/>
            <w:hideMark/>
          </w:tcPr>
          <w:p w14:paraId="013AF6B1" w14:textId="77777777" w:rsidR="00B17ADF" w:rsidRDefault="00B17ADF" w:rsidP="00B17ADF">
            <w:pPr>
              <w:widowControl/>
              <w:jc w:val="center"/>
              <w:rPr>
                <w:rFonts w:ascii="Times New Roman" w:eastAsia="等线" w:hAnsi="Times New Roman" w:cs="Times New Roman"/>
                <w:kern w:val="0"/>
                <w:sz w:val="18"/>
                <w:szCs w:val="18"/>
              </w:rPr>
            </w:pPr>
          </w:p>
          <w:p w14:paraId="553F2E27" w14:textId="77777777" w:rsidR="00B17ADF" w:rsidRDefault="00B17ADF" w:rsidP="00B17ADF">
            <w:pPr>
              <w:widowControl/>
              <w:jc w:val="center"/>
              <w:rPr>
                <w:rFonts w:ascii="Times New Roman" w:eastAsia="等线" w:hAnsi="Times New Roman" w:cs="Times New Roman"/>
                <w:kern w:val="0"/>
                <w:sz w:val="18"/>
                <w:szCs w:val="18"/>
              </w:rPr>
            </w:pPr>
          </w:p>
          <w:p w14:paraId="1EAF3110" w14:textId="77777777" w:rsidR="00B17ADF" w:rsidRDefault="00B17ADF" w:rsidP="00B17ADF">
            <w:pPr>
              <w:widowControl/>
              <w:jc w:val="center"/>
              <w:rPr>
                <w:rFonts w:ascii="Times New Roman" w:eastAsia="等线" w:hAnsi="Times New Roman" w:cs="Times New Roman"/>
                <w:kern w:val="0"/>
                <w:sz w:val="18"/>
                <w:szCs w:val="18"/>
              </w:rPr>
            </w:pPr>
          </w:p>
          <w:p w14:paraId="2C8B64F8" w14:textId="77777777" w:rsidR="00B17ADF" w:rsidRDefault="00B17ADF" w:rsidP="00B17ADF">
            <w:pPr>
              <w:widowControl/>
              <w:jc w:val="center"/>
              <w:rPr>
                <w:rFonts w:ascii="Times New Roman" w:eastAsia="等线" w:hAnsi="Times New Roman" w:cs="Times New Roman"/>
                <w:kern w:val="0"/>
                <w:sz w:val="18"/>
                <w:szCs w:val="18"/>
              </w:rPr>
            </w:pPr>
          </w:p>
          <w:p w14:paraId="10A2B6A8" w14:textId="41F9F07B" w:rsidR="00B17ADF" w:rsidRPr="000F2ED0" w:rsidRDefault="00B17ADF" w:rsidP="00B17ADF">
            <w:pPr>
              <w:widowControl/>
              <w:jc w:val="center"/>
              <w:rPr>
                <w:rFonts w:ascii="Times New Roman" w:eastAsia="等线" w:hAnsi="Times New Roman" w:cs="Times New Roman"/>
                <w:kern w:val="0"/>
                <w:sz w:val="18"/>
                <w:szCs w:val="18"/>
              </w:rPr>
            </w:pPr>
            <w:r w:rsidRPr="00B17ADF">
              <w:rPr>
                <w:rFonts w:ascii="Times New Roman" w:eastAsia="等线" w:hAnsi="Times New Roman" w:cs="Times New Roman"/>
                <w:kern w:val="0"/>
                <w:sz w:val="18"/>
                <w:szCs w:val="18"/>
              </w:rPr>
              <w:t>30%</w:t>
            </w:r>
          </w:p>
        </w:tc>
        <w:tc>
          <w:tcPr>
            <w:tcW w:w="810" w:type="dxa"/>
            <w:tcBorders>
              <w:top w:val="nil"/>
              <w:left w:val="nil"/>
              <w:bottom w:val="single" w:sz="4" w:space="0" w:color="auto"/>
              <w:right w:val="single" w:sz="4" w:space="0" w:color="auto"/>
            </w:tcBorders>
            <w:shd w:val="clear" w:color="auto" w:fill="auto"/>
            <w:noWrap/>
            <w:hideMark/>
          </w:tcPr>
          <w:p w14:paraId="6381269F" w14:textId="77777777" w:rsidR="00B17ADF" w:rsidRDefault="00B17ADF" w:rsidP="00B17ADF">
            <w:pPr>
              <w:widowControl/>
              <w:jc w:val="center"/>
              <w:rPr>
                <w:rFonts w:ascii="Times New Roman" w:eastAsia="等线" w:hAnsi="Times New Roman" w:cs="Times New Roman"/>
                <w:kern w:val="0"/>
                <w:sz w:val="18"/>
                <w:szCs w:val="18"/>
              </w:rPr>
            </w:pPr>
          </w:p>
          <w:p w14:paraId="3D740ACA" w14:textId="77777777" w:rsidR="00B17ADF" w:rsidRDefault="00B17ADF" w:rsidP="00B17ADF">
            <w:pPr>
              <w:widowControl/>
              <w:jc w:val="center"/>
              <w:rPr>
                <w:rFonts w:ascii="Times New Roman" w:eastAsia="等线" w:hAnsi="Times New Roman" w:cs="Times New Roman"/>
                <w:kern w:val="0"/>
                <w:sz w:val="18"/>
                <w:szCs w:val="18"/>
              </w:rPr>
            </w:pPr>
          </w:p>
          <w:p w14:paraId="40DA84C3" w14:textId="77777777" w:rsidR="00B17ADF" w:rsidRDefault="00B17ADF" w:rsidP="00B17ADF">
            <w:pPr>
              <w:widowControl/>
              <w:jc w:val="center"/>
              <w:rPr>
                <w:rFonts w:ascii="Times New Roman" w:eastAsia="等线" w:hAnsi="Times New Roman" w:cs="Times New Roman"/>
                <w:kern w:val="0"/>
                <w:sz w:val="18"/>
                <w:szCs w:val="18"/>
              </w:rPr>
            </w:pPr>
          </w:p>
          <w:p w14:paraId="6FEAF7DE" w14:textId="77777777" w:rsidR="00B17ADF" w:rsidRDefault="00B17ADF" w:rsidP="00B17ADF">
            <w:pPr>
              <w:widowControl/>
              <w:jc w:val="center"/>
              <w:rPr>
                <w:rFonts w:ascii="Times New Roman" w:eastAsia="等线" w:hAnsi="Times New Roman" w:cs="Times New Roman"/>
                <w:kern w:val="0"/>
                <w:sz w:val="18"/>
                <w:szCs w:val="18"/>
              </w:rPr>
            </w:pPr>
          </w:p>
          <w:p w14:paraId="4D460660" w14:textId="1A23F141" w:rsidR="00B17ADF" w:rsidRPr="000F2ED0" w:rsidRDefault="00B17ADF" w:rsidP="00B17ADF">
            <w:pPr>
              <w:widowControl/>
              <w:jc w:val="center"/>
              <w:rPr>
                <w:rFonts w:ascii="Times New Roman" w:eastAsia="等线" w:hAnsi="Times New Roman" w:cs="Times New Roman"/>
                <w:kern w:val="0"/>
                <w:sz w:val="18"/>
                <w:szCs w:val="18"/>
              </w:rPr>
            </w:pPr>
            <w:r w:rsidRPr="00B17ADF">
              <w:rPr>
                <w:rFonts w:ascii="Times New Roman" w:eastAsia="等线" w:hAnsi="Times New Roman" w:cs="Times New Roman"/>
                <w:kern w:val="0"/>
                <w:sz w:val="18"/>
                <w:szCs w:val="18"/>
              </w:rPr>
              <w:t>30%</w:t>
            </w:r>
          </w:p>
        </w:tc>
        <w:tc>
          <w:tcPr>
            <w:tcW w:w="636" w:type="dxa"/>
            <w:tcBorders>
              <w:top w:val="nil"/>
              <w:left w:val="nil"/>
              <w:bottom w:val="single" w:sz="4" w:space="0" w:color="auto"/>
              <w:right w:val="single" w:sz="4" w:space="0" w:color="auto"/>
            </w:tcBorders>
            <w:shd w:val="clear" w:color="auto" w:fill="auto"/>
            <w:noWrap/>
            <w:hideMark/>
          </w:tcPr>
          <w:p w14:paraId="7841B314" w14:textId="77777777" w:rsidR="00B17ADF" w:rsidRDefault="00B17ADF" w:rsidP="00B17ADF">
            <w:pPr>
              <w:widowControl/>
              <w:jc w:val="center"/>
              <w:rPr>
                <w:rFonts w:ascii="Times New Roman" w:eastAsia="等线" w:hAnsi="Times New Roman" w:cs="Times New Roman"/>
                <w:kern w:val="0"/>
                <w:sz w:val="18"/>
                <w:szCs w:val="18"/>
              </w:rPr>
            </w:pPr>
          </w:p>
          <w:p w14:paraId="49E996E4" w14:textId="77777777" w:rsidR="00B17ADF" w:rsidRDefault="00B17ADF" w:rsidP="00B17ADF">
            <w:pPr>
              <w:widowControl/>
              <w:jc w:val="center"/>
              <w:rPr>
                <w:rFonts w:ascii="Times New Roman" w:eastAsia="等线" w:hAnsi="Times New Roman" w:cs="Times New Roman"/>
                <w:kern w:val="0"/>
                <w:sz w:val="18"/>
                <w:szCs w:val="18"/>
              </w:rPr>
            </w:pPr>
          </w:p>
          <w:p w14:paraId="599EE6D2" w14:textId="77777777" w:rsidR="00B17ADF" w:rsidRDefault="00B17ADF" w:rsidP="00B17ADF">
            <w:pPr>
              <w:widowControl/>
              <w:jc w:val="center"/>
              <w:rPr>
                <w:rFonts w:ascii="Times New Roman" w:eastAsia="等线" w:hAnsi="Times New Roman" w:cs="Times New Roman"/>
                <w:kern w:val="0"/>
                <w:sz w:val="18"/>
                <w:szCs w:val="18"/>
              </w:rPr>
            </w:pPr>
          </w:p>
          <w:p w14:paraId="586EE690" w14:textId="77777777" w:rsidR="00B17ADF" w:rsidRDefault="00B17ADF" w:rsidP="00B17ADF">
            <w:pPr>
              <w:widowControl/>
              <w:jc w:val="center"/>
              <w:rPr>
                <w:rFonts w:ascii="Times New Roman" w:eastAsia="等线" w:hAnsi="Times New Roman" w:cs="Times New Roman"/>
                <w:kern w:val="0"/>
                <w:sz w:val="18"/>
                <w:szCs w:val="18"/>
              </w:rPr>
            </w:pPr>
          </w:p>
          <w:p w14:paraId="126F6553" w14:textId="4009F0FD" w:rsidR="00B17ADF" w:rsidRPr="000F2ED0" w:rsidRDefault="00B17ADF" w:rsidP="00B17ADF">
            <w:pPr>
              <w:widowControl/>
              <w:jc w:val="center"/>
              <w:rPr>
                <w:rFonts w:ascii="Times New Roman" w:eastAsia="等线" w:hAnsi="Times New Roman" w:cs="Times New Roman"/>
                <w:kern w:val="0"/>
                <w:sz w:val="18"/>
                <w:szCs w:val="18"/>
              </w:rPr>
            </w:pPr>
            <w:r w:rsidRPr="00B17ADF">
              <w:rPr>
                <w:rFonts w:ascii="Times New Roman" w:eastAsia="等线" w:hAnsi="Times New Roman" w:cs="Times New Roman"/>
                <w:kern w:val="0"/>
                <w:sz w:val="18"/>
                <w:szCs w:val="18"/>
              </w:rPr>
              <w:t>20%</w:t>
            </w:r>
          </w:p>
        </w:tc>
        <w:tc>
          <w:tcPr>
            <w:tcW w:w="1243" w:type="dxa"/>
            <w:tcBorders>
              <w:top w:val="nil"/>
              <w:left w:val="nil"/>
              <w:bottom w:val="single" w:sz="4" w:space="0" w:color="auto"/>
              <w:right w:val="single" w:sz="4" w:space="0" w:color="auto"/>
            </w:tcBorders>
            <w:shd w:val="clear" w:color="auto" w:fill="auto"/>
            <w:hideMark/>
          </w:tcPr>
          <w:p w14:paraId="7ABDE1DD" w14:textId="77777777" w:rsidR="00B17ADF" w:rsidRDefault="00B17ADF" w:rsidP="00B17ADF">
            <w:pPr>
              <w:widowControl/>
              <w:jc w:val="center"/>
              <w:rPr>
                <w:rFonts w:ascii="Times New Roman" w:eastAsia="等线" w:hAnsi="Times New Roman" w:cs="Times New Roman"/>
                <w:kern w:val="0"/>
                <w:sz w:val="18"/>
                <w:szCs w:val="18"/>
              </w:rPr>
            </w:pPr>
          </w:p>
          <w:p w14:paraId="40677D81" w14:textId="77777777" w:rsidR="00B17ADF" w:rsidRDefault="00B17ADF" w:rsidP="00B17ADF">
            <w:pPr>
              <w:widowControl/>
              <w:jc w:val="center"/>
              <w:rPr>
                <w:rFonts w:ascii="Times New Roman" w:eastAsia="等线" w:hAnsi="Times New Roman" w:cs="Times New Roman"/>
                <w:kern w:val="0"/>
                <w:sz w:val="18"/>
                <w:szCs w:val="18"/>
              </w:rPr>
            </w:pPr>
          </w:p>
          <w:p w14:paraId="7930BACF" w14:textId="77777777" w:rsidR="00B17ADF" w:rsidRDefault="00B17ADF" w:rsidP="00B17ADF">
            <w:pPr>
              <w:widowControl/>
              <w:jc w:val="center"/>
              <w:rPr>
                <w:rFonts w:ascii="Times New Roman" w:eastAsia="等线" w:hAnsi="Times New Roman" w:cs="Times New Roman"/>
                <w:kern w:val="0"/>
                <w:sz w:val="18"/>
                <w:szCs w:val="18"/>
              </w:rPr>
            </w:pPr>
          </w:p>
          <w:p w14:paraId="675E13C1" w14:textId="77777777" w:rsidR="00B17ADF" w:rsidRDefault="00B17ADF" w:rsidP="00B17ADF">
            <w:pPr>
              <w:widowControl/>
              <w:jc w:val="center"/>
              <w:rPr>
                <w:rFonts w:ascii="Times New Roman" w:eastAsia="等线" w:hAnsi="Times New Roman" w:cs="Times New Roman"/>
                <w:kern w:val="0"/>
                <w:sz w:val="18"/>
                <w:szCs w:val="18"/>
              </w:rPr>
            </w:pPr>
          </w:p>
          <w:p w14:paraId="568EC976" w14:textId="5D7B89B0" w:rsidR="00B17ADF" w:rsidRPr="000F2ED0" w:rsidRDefault="00B17ADF" w:rsidP="00B17ADF">
            <w:pPr>
              <w:widowControl/>
              <w:jc w:val="center"/>
              <w:rPr>
                <w:rFonts w:ascii="Times New Roman" w:eastAsia="等线" w:hAnsi="Times New Roman" w:cs="Times New Roman"/>
                <w:kern w:val="0"/>
                <w:sz w:val="18"/>
                <w:szCs w:val="18"/>
              </w:rPr>
            </w:pPr>
            <w:r w:rsidRPr="00B17ADF">
              <w:rPr>
                <w:rFonts w:ascii="Times New Roman" w:eastAsia="等线" w:hAnsi="Times New Roman" w:cs="Times New Roman"/>
                <w:kern w:val="0"/>
                <w:sz w:val="18"/>
                <w:szCs w:val="18"/>
              </w:rPr>
              <w:t>PMO</w:t>
            </w:r>
          </w:p>
        </w:tc>
      </w:tr>
      <w:tr w:rsidR="00FB0AD5" w:rsidRPr="000F2ED0" w14:paraId="56B34BE9" w14:textId="77777777" w:rsidTr="00FB0AD5">
        <w:trPr>
          <w:trHeight w:val="280"/>
        </w:trPr>
        <w:tc>
          <w:tcPr>
            <w:tcW w:w="2547" w:type="dxa"/>
            <w:tcBorders>
              <w:top w:val="nil"/>
              <w:left w:val="single" w:sz="4" w:space="0" w:color="auto"/>
              <w:bottom w:val="single" w:sz="4" w:space="0" w:color="000000"/>
              <w:right w:val="single" w:sz="4" w:space="0" w:color="auto"/>
            </w:tcBorders>
            <w:shd w:val="clear" w:color="auto" w:fill="auto"/>
            <w:vAlign w:val="center"/>
            <w:hideMark/>
          </w:tcPr>
          <w:p w14:paraId="51C4519F" w14:textId="7A5D9340" w:rsidR="000F2ED0" w:rsidRPr="000F2ED0" w:rsidRDefault="000F2ED0" w:rsidP="009D2E87">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Activity </w:t>
            </w:r>
            <w:r w:rsidR="00B17ADF">
              <w:rPr>
                <w:rFonts w:ascii="Times New Roman" w:eastAsia="等线" w:hAnsi="Times New Roman" w:cs="Times New Roman"/>
                <w:kern w:val="0"/>
                <w:sz w:val="18"/>
                <w:szCs w:val="18"/>
              </w:rPr>
              <w:t>10:</w:t>
            </w:r>
            <w:r w:rsidRPr="000F2ED0">
              <w:rPr>
                <w:rFonts w:ascii="Times New Roman" w:eastAsia="等线" w:hAnsi="Times New Roman" w:cs="Times New Roman"/>
                <w:kern w:val="0"/>
                <w:sz w:val="18"/>
                <w:szCs w:val="18"/>
              </w:rPr>
              <w:t xml:space="preserve"> provide monitoring and enforcement equipment and supplies to </w:t>
            </w:r>
            <w:r w:rsidR="00B17ADF" w:rsidRPr="000F2ED0">
              <w:rPr>
                <w:rFonts w:ascii="Times New Roman" w:eastAsia="等线" w:hAnsi="Times New Roman" w:cs="Times New Roman"/>
                <w:kern w:val="0"/>
                <w:sz w:val="18"/>
                <w:szCs w:val="18"/>
              </w:rPr>
              <w:t>strengthen</w:t>
            </w:r>
            <w:r w:rsidRPr="000F2ED0">
              <w:rPr>
                <w:rFonts w:ascii="Times New Roman" w:eastAsia="等线" w:hAnsi="Times New Roman" w:cs="Times New Roman"/>
                <w:kern w:val="0"/>
                <w:sz w:val="18"/>
                <w:szCs w:val="18"/>
              </w:rPr>
              <w:t xml:space="preserve"> community monitoring and patrolling and further </w:t>
            </w:r>
            <w:r w:rsidR="00B17ADF" w:rsidRPr="000F2ED0">
              <w:rPr>
                <w:rFonts w:ascii="Times New Roman" w:eastAsia="等线" w:hAnsi="Times New Roman" w:cs="Times New Roman"/>
                <w:kern w:val="0"/>
                <w:sz w:val="18"/>
                <w:szCs w:val="18"/>
              </w:rPr>
              <w:t>support</w:t>
            </w:r>
            <w:r w:rsidRPr="000F2ED0">
              <w:rPr>
                <w:rFonts w:ascii="Times New Roman" w:eastAsia="等线" w:hAnsi="Times New Roman" w:cs="Times New Roman"/>
                <w:kern w:val="0"/>
                <w:sz w:val="18"/>
                <w:szCs w:val="18"/>
              </w:rPr>
              <w:t xml:space="preserve"> the implementation of the pasture management plan.</w:t>
            </w:r>
          </w:p>
        </w:tc>
        <w:tc>
          <w:tcPr>
            <w:tcW w:w="696" w:type="dxa"/>
            <w:tcBorders>
              <w:top w:val="nil"/>
              <w:left w:val="nil"/>
              <w:bottom w:val="single" w:sz="4" w:space="0" w:color="auto"/>
              <w:right w:val="single" w:sz="4" w:space="0" w:color="auto"/>
            </w:tcBorders>
            <w:shd w:val="clear" w:color="auto" w:fill="auto"/>
            <w:noWrap/>
            <w:vAlign w:val="center"/>
            <w:hideMark/>
          </w:tcPr>
          <w:p w14:paraId="737C319A"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7E87E6EA"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708" w:type="dxa"/>
            <w:tcBorders>
              <w:top w:val="nil"/>
              <w:left w:val="nil"/>
              <w:bottom w:val="single" w:sz="4" w:space="0" w:color="auto"/>
              <w:right w:val="single" w:sz="4" w:space="0" w:color="auto"/>
            </w:tcBorders>
            <w:shd w:val="clear" w:color="auto" w:fill="auto"/>
            <w:noWrap/>
            <w:vAlign w:val="center"/>
            <w:hideMark/>
          </w:tcPr>
          <w:p w14:paraId="3EB29685"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100%</w:t>
            </w:r>
          </w:p>
        </w:tc>
        <w:tc>
          <w:tcPr>
            <w:tcW w:w="701" w:type="dxa"/>
            <w:tcBorders>
              <w:top w:val="nil"/>
              <w:left w:val="nil"/>
              <w:bottom w:val="single" w:sz="4" w:space="0" w:color="auto"/>
              <w:right w:val="single" w:sz="4" w:space="0" w:color="auto"/>
            </w:tcBorders>
            <w:shd w:val="clear" w:color="auto" w:fill="auto"/>
            <w:noWrap/>
            <w:vAlign w:val="center"/>
            <w:hideMark/>
          </w:tcPr>
          <w:p w14:paraId="64453B5D"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14:paraId="4F0350D3"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4D409A06"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810" w:type="dxa"/>
            <w:tcBorders>
              <w:top w:val="nil"/>
              <w:left w:val="nil"/>
              <w:bottom w:val="single" w:sz="4" w:space="0" w:color="auto"/>
              <w:right w:val="single" w:sz="4" w:space="0" w:color="auto"/>
            </w:tcBorders>
            <w:shd w:val="clear" w:color="auto" w:fill="auto"/>
            <w:noWrap/>
            <w:vAlign w:val="center"/>
            <w:hideMark/>
          </w:tcPr>
          <w:p w14:paraId="4261BD2F"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3AA38838"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1243" w:type="dxa"/>
            <w:tcBorders>
              <w:top w:val="nil"/>
              <w:left w:val="nil"/>
              <w:bottom w:val="single" w:sz="4" w:space="0" w:color="auto"/>
              <w:right w:val="single" w:sz="4" w:space="0" w:color="auto"/>
            </w:tcBorders>
            <w:shd w:val="clear" w:color="auto" w:fill="auto"/>
            <w:vAlign w:val="center"/>
            <w:hideMark/>
          </w:tcPr>
          <w:p w14:paraId="2EADA583"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PMO</w:t>
            </w:r>
          </w:p>
        </w:tc>
      </w:tr>
      <w:tr w:rsidR="00FB0AD5" w:rsidRPr="000F2ED0" w14:paraId="1119B9E1" w14:textId="77777777" w:rsidTr="00FB0AD5">
        <w:trPr>
          <w:trHeight w:val="280"/>
        </w:trPr>
        <w:tc>
          <w:tcPr>
            <w:tcW w:w="2547" w:type="dxa"/>
            <w:vMerge w:val="restart"/>
            <w:tcBorders>
              <w:top w:val="nil"/>
              <w:left w:val="single" w:sz="4" w:space="0" w:color="auto"/>
              <w:bottom w:val="single" w:sz="4" w:space="0" w:color="000000"/>
              <w:right w:val="single" w:sz="4" w:space="0" w:color="auto"/>
            </w:tcBorders>
            <w:shd w:val="clear" w:color="auto" w:fill="auto"/>
            <w:vAlign w:val="center"/>
            <w:hideMark/>
          </w:tcPr>
          <w:p w14:paraId="740FBFF8" w14:textId="14C5D7CF" w:rsidR="000F2ED0" w:rsidRPr="000F2ED0" w:rsidRDefault="000F2ED0" w:rsidP="009D2E87">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Activity </w:t>
            </w:r>
            <w:r w:rsidR="00B17ADF">
              <w:rPr>
                <w:rFonts w:ascii="Times New Roman" w:eastAsia="等线" w:hAnsi="Times New Roman" w:cs="Times New Roman"/>
                <w:kern w:val="0"/>
                <w:sz w:val="18"/>
                <w:szCs w:val="18"/>
              </w:rPr>
              <w:t>11:</w:t>
            </w:r>
            <w:r w:rsidRPr="000F2ED0">
              <w:rPr>
                <w:rFonts w:ascii="Times New Roman" w:eastAsia="等线" w:hAnsi="Times New Roman" w:cs="Times New Roman"/>
                <w:kern w:val="0"/>
                <w:sz w:val="18"/>
                <w:szCs w:val="18"/>
              </w:rPr>
              <w:t xml:space="preserve"> Deliver site-level trainings to PA staff, local government staff, village leaders, women's groups, herders' groups, focusing on the </w:t>
            </w:r>
            <w:r w:rsidR="00B17ADF" w:rsidRPr="000F2ED0">
              <w:rPr>
                <w:rFonts w:ascii="Times New Roman" w:eastAsia="等线" w:hAnsi="Times New Roman" w:cs="Times New Roman"/>
                <w:kern w:val="0"/>
                <w:sz w:val="18"/>
                <w:szCs w:val="18"/>
              </w:rPr>
              <w:t>protocols</w:t>
            </w:r>
            <w:r w:rsidRPr="000F2ED0">
              <w:rPr>
                <w:rFonts w:ascii="Times New Roman" w:eastAsia="等线" w:hAnsi="Times New Roman" w:cs="Times New Roman"/>
                <w:kern w:val="0"/>
                <w:sz w:val="18"/>
                <w:szCs w:val="18"/>
              </w:rPr>
              <w:t xml:space="preserve"> developed under grassland restoration and habitat management, etc.</w:t>
            </w:r>
          </w:p>
        </w:tc>
        <w:tc>
          <w:tcPr>
            <w:tcW w:w="696" w:type="dxa"/>
            <w:tcBorders>
              <w:top w:val="nil"/>
              <w:left w:val="nil"/>
              <w:bottom w:val="single" w:sz="4" w:space="0" w:color="auto"/>
              <w:right w:val="single" w:sz="4" w:space="0" w:color="auto"/>
            </w:tcBorders>
            <w:shd w:val="clear" w:color="auto" w:fill="auto"/>
            <w:noWrap/>
            <w:vAlign w:val="center"/>
            <w:hideMark/>
          </w:tcPr>
          <w:p w14:paraId="1B44947E"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20%</w:t>
            </w:r>
          </w:p>
        </w:tc>
        <w:tc>
          <w:tcPr>
            <w:tcW w:w="636" w:type="dxa"/>
            <w:tcBorders>
              <w:top w:val="nil"/>
              <w:left w:val="nil"/>
              <w:bottom w:val="single" w:sz="4" w:space="0" w:color="auto"/>
              <w:right w:val="single" w:sz="4" w:space="0" w:color="auto"/>
            </w:tcBorders>
            <w:shd w:val="clear" w:color="auto" w:fill="auto"/>
            <w:noWrap/>
            <w:vAlign w:val="center"/>
            <w:hideMark/>
          </w:tcPr>
          <w:p w14:paraId="310161F1"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30%</w:t>
            </w:r>
          </w:p>
        </w:tc>
        <w:tc>
          <w:tcPr>
            <w:tcW w:w="708" w:type="dxa"/>
            <w:tcBorders>
              <w:top w:val="nil"/>
              <w:left w:val="nil"/>
              <w:bottom w:val="single" w:sz="4" w:space="0" w:color="auto"/>
              <w:right w:val="single" w:sz="4" w:space="0" w:color="auto"/>
            </w:tcBorders>
            <w:shd w:val="clear" w:color="auto" w:fill="auto"/>
            <w:noWrap/>
            <w:vAlign w:val="center"/>
            <w:hideMark/>
          </w:tcPr>
          <w:p w14:paraId="1D172EEC"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30%</w:t>
            </w:r>
          </w:p>
        </w:tc>
        <w:tc>
          <w:tcPr>
            <w:tcW w:w="701" w:type="dxa"/>
            <w:tcBorders>
              <w:top w:val="nil"/>
              <w:left w:val="nil"/>
              <w:bottom w:val="single" w:sz="4" w:space="0" w:color="auto"/>
              <w:right w:val="single" w:sz="4" w:space="0" w:color="auto"/>
            </w:tcBorders>
            <w:shd w:val="clear" w:color="auto" w:fill="auto"/>
            <w:noWrap/>
            <w:vAlign w:val="center"/>
            <w:hideMark/>
          </w:tcPr>
          <w:p w14:paraId="1D6FDB71"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20%</w:t>
            </w:r>
          </w:p>
        </w:tc>
        <w:tc>
          <w:tcPr>
            <w:tcW w:w="576" w:type="dxa"/>
            <w:tcBorders>
              <w:top w:val="nil"/>
              <w:left w:val="nil"/>
              <w:bottom w:val="single" w:sz="4" w:space="0" w:color="auto"/>
              <w:right w:val="single" w:sz="4" w:space="0" w:color="auto"/>
            </w:tcBorders>
            <w:shd w:val="clear" w:color="auto" w:fill="auto"/>
            <w:noWrap/>
            <w:vAlign w:val="center"/>
            <w:hideMark/>
          </w:tcPr>
          <w:p w14:paraId="6742515E"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20%</w:t>
            </w:r>
          </w:p>
        </w:tc>
        <w:tc>
          <w:tcPr>
            <w:tcW w:w="709" w:type="dxa"/>
            <w:tcBorders>
              <w:top w:val="nil"/>
              <w:left w:val="nil"/>
              <w:bottom w:val="single" w:sz="4" w:space="0" w:color="auto"/>
              <w:right w:val="single" w:sz="4" w:space="0" w:color="auto"/>
            </w:tcBorders>
            <w:shd w:val="clear" w:color="auto" w:fill="auto"/>
            <w:noWrap/>
            <w:vAlign w:val="center"/>
            <w:hideMark/>
          </w:tcPr>
          <w:p w14:paraId="763882C0"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30%</w:t>
            </w:r>
          </w:p>
        </w:tc>
        <w:tc>
          <w:tcPr>
            <w:tcW w:w="810" w:type="dxa"/>
            <w:tcBorders>
              <w:top w:val="nil"/>
              <w:left w:val="nil"/>
              <w:bottom w:val="single" w:sz="4" w:space="0" w:color="auto"/>
              <w:right w:val="single" w:sz="4" w:space="0" w:color="auto"/>
            </w:tcBorders>
            <w:shd w:val="clear" w:color="auto" w:fill="auto"/>
            <w:noWrap/>
            <w:vAlign w:val="center"/>
            <w:hideMark/>
          </w:tcPr>
          <w:p w14:paraId="70FCE666"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30%</w:t>
            </w:r>
          </w:p>
        </w:tc>
        <w:tc>
          <w:tcPr>
            <w:tcW w:w="636" w:type="dxa"/>
            <w:tcBorders>
              <w:top w:val="nil"/>
              <w:left w:val="nil"/>
              <w:bottom w:val="single" w:sz="4" w:space="0" w:color="auto"/>
              <w:right w:val="single" w:sz="4" w:space="0" w:color="auto"/>
            </w:tcBorders>
            <w:shd w:val="clear" w:color="auto" w:fill="auto"/>
            <w:noWrap/>
            <w:vAlign w:val="center"/>
            <w:hideMark/>
          </w:tcPr>
          <w:p w14:paraId="311FD190"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20%</w:t>
            </w:r>
          </w:p>
        </w:tc>
        <w:tc>
          <w:tcPr>
            <w:tcW w:w="1243" w:type="dxa"/>
            <w:tcBorders>
              <w:top w:val="nil"/>
              <w:left w:val="nil"/>
              <w:bottom w:val="single" w:sz="4" w:space="0" w:color="auto"/>
              <w:right w:val="single" w:sz="4" w:space="0" w:color="auto"/>
            </w:tcBorders>
            <w:shd w:val="clear" w:color="auto" w:fill="auto"/>
            <w:vAlign w:val="center"/>
            <w:hideMark/>
          </w:tcPr>
          <w:p w14:paraId="2CB75A8E"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PMO</w:t>
            </w:r>
          </w:p>
        </w:tc>
      </w:tr>
      <w:tr w:rsidR="00FB0AD5" w:rsidRPr="000F2ED0" w14:paraId="753A5E32" w14:textId="77777777" w:rsidTr="00FB0AD5">
        <w:trPr>
          <w:trHeight w:val="1180"/>
        </w:trPr>
        <w:tc>
          <w:tcPr>
            <w:tcW w:w="2547" w:type="dxa"/>
            <w:vMerge/>
            <w:tcBorders>
              <w:top w:val="nil"/>
              <w:left w:val="single" w:sz="4" w:space="0" w:color="auto"/>
              <w:bottom w:val="single" w:sz="4" w:space="0" w:color="000000"/>
              <w:right w:val="single" w:sz="4" w:space="0" w:color="auto"/>
            </w:tcBorders>
            <w:vAlign w:val="center"/>
            <w:hideMark/>
          </w:tcPr>
          <w:p w14:paraId="22FC9A5F" w14:textId="77777777" w:rsidR="000F2ED0" w:rsidRPr="000F2ED0" w:rsidRDefault="000F2ED0" w:rsidP="009D2E87">
            <w:pPr>
              <w:widowControl/>
              <w:jc w:val="left"/>
              <w:rPr>
                <w:rFonts w:ascii="Times New Roman" w:eastAsia="等线" w:hAnsi="Times New Roman" w:cs="Times New Roman"/>
                <w:kern w:val="0"/>
                <w:sz w:val="18"/>
                <w:szCs w:val="18"/>
              </w:rPr>
            </w:pPr>
          </w:p>
        </w:tc>
        <w:tc>
          <w:tcPr>
            <w:tcW w:w="696" w:type="dxa"/>
            <w:tcBorders>
              <w:top w:val="nil"/>
              <w:left w:val="nil"/>
              <w:bottom w:val="single" w:sz="4" w:space="0" w:color="auto"/>
              <w:right w:val="single" w:sz="4" w:space="0" w:color="auto"/>
            </w:tcBorders>
            <w:shd w:val="clear" w:color="auto" w:fill="auto"/>
            <w:noWrap/>
            <w:vAlign w:val="center"/>
            <w:hideMark/>
          </w:tcPr>
          <w:p w14:paraId="4FBAF9BD"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530BAF96"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708" w:type="dxa"/>
            <w:tcBorders>
              <w:top w:val="nil"/>
              <w:left w:val="nil"/>
              <w:bottom w:val="single" w:sz="4" w:space="0" w:color="auto"/>
              <w:right w:val="single" w:sz="4" w:space="0" w:color="auto"/>
            </w:tcBorders>
            <w:shd w:val="clear" w:color="auto" w:fill="auto"/>
            <w:noWrap/>
            <w:vAlign w:val="center"/>
            <w:hideMark/>
          </w:tcPr>
          <w:p w14:paraId="025BE4DD"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100%</w:t>
            </w:r>
          </w:p>
        </w:tc>
        <w:tc>
          <w:tcPr>
            <w:tcW w:w="701" w:type="dxa"/>
            <w:tcBorders>
              <w:top w:val="nil"/>
              <w:left w:val="nil"/>
              <w:bottom w:val="single" w:sz="4" w:space="0" w:color="auto"/>
              <w:right w:val="single" w:sz="4" w:space="0" w:color="auto"/>
            </w:tcBorders>
            <w:shd w:val="clear" w:color="auto" w:fill="auto"/>
            <w:noWrap/>
            <w:vAlign w:val="center"/>
            <w:hideMark/>
          </w:tcPr>
          <w:p w14:paraId="1A679DD2"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14:paraId="141E493A"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68EBE892"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810" w:type="dxa"/>
            <w:tcBorders>
              <w:top w:val="nil"/>
              <w:left w:val="nil"/>
              <w:bottom w:val="single" w:sz="4" w:space="0" w:color="auto"/>
              <w:right w:val="single" w:sz="4" w:space="0" w:color="auto"/>
            </w:tcBorders>
            <w:shd w:val="clear" w:color="auto" w:fill="auto"/>
            <w:noWrap/>
            <w:vAlign w:val="center"/>
            <w:hideMark/>
          </w:tcPr>
          <w:p w14:paraId="3D461337"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100%</w:t>
            </w:r>
          </w:p>
        </w:tc>
        <w:tc>
          <w:tcPr>
            <w:tcW w:w="636" w:type="dxa"/>
            <w:tcBorders>
              <w:top w:val="nil"/>
              <w:left w:val="nil"/>
              <w:bottom w:val="single" w:sz="4" w:space="0" w:color="auto"/>
              <w:right w:val="single" w:sz="4" w:space="0" w:color="auto"/>
            </w:tcBorders>
            <w:shd w:val="clear" w:color="auto" w:fill="auto"/>
            <w:noWrap/>
            <w:vAlign w:val="center"/>
            <w:hideMark/>
          </w:tcPr>
          <w:p w14:paraId="445BE738"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1243" w:type="dxa"/>
            <w:tcBorders>
              <w:top w:val="nil"/>
              <w:left w:val="nil"/>
              <w:bottom w:val="single" w:sz="4" w:space="0" w:color="auto"/>
              <w:right w:val="single" w:sz="4" w:space="0" w:color="auto"/>
            </w:tcBorders>
            <w:shd w:val="clear" w:color="auto" w:fill="auto"/>
            <w:vAlign w:val="center"/>
            <w:hideMark/>
          </w:tcPr>
          <w:p w14:paraId="14C218B4"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PMO</w:t>
            </w:r>
          </w:p>
        </w:tc>
      </w:tr>
      <w:tr w:rsidR="00F8740C" w:rsidRPr="000F2ED0" w14:paraId="114A48AE" w14:textId="77777777" w:rsidTr="00FB0AD5">
        <w:trPr>
          <w:trHeight w:val="280"/>
        </w:trPr>
        <w:tc>
          <w:tcPr>
            <w:tcW w:w="2547" w:type="dxa"/>
            <w:tcBorders>
              <w:top w:val="nil"/>
              <w:left w:val="single" w:sz="4" w:space="0" w:color="auto"/>
              <w:bottom w:val="single" w:sz="4" w:space="0" w:color="000000"/>
              <w:right w:val="single" w:sz="4" w:space="0" w:color="auto"/>
            </w:tcBorders>
            <w:shd w:val="clear" w:color="auto" w:fill="auto"/>
            <w:vAlign w:val="center"/>
            <w:hideMark/>
          </w:tcPr>
          <w:p w14:paraId="5B3C95D4" w14:textId="100F387F" w:rsidR="00F8740C" w:rsidRPr="000F2ED0" w:rsidRDefault="00F8740C" w:rsidP="009D2E87">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Activity </w:t>
            </w:r>
            <w:r>
              <w:rPr>
                <w:rFonts w:ascii="Times New Roman" w:eastAsia="等线" w:hAnsi="Times New Roman" w:cs="Times New Roman"/>
                <w:kern w:val="0"/>
                <w:sz w:val="18"/>
                <w:szCs w:val="18"/>
              </w:rPr>
              <w:t>12:</w:t>
            </w:r>
            <w:r w:rsidRPr="000F2ED0">
              <w:rPr>
                <w:rFonts w:ascii="Times New Roman" w:eastAsia="等线" w:hAnsi="Times New Roman" w:cs="Times New Roman"/>
                <w:kern w:val="0"/>
                <w:sz w:val="18"/>
                <w:szCs w:val="18"/>
              </w:rPr>
              <w:t xml:space="preserve"> Facilitate E-learning trainings for PA staff, local government staff, village leaders, community-based </w:t>
            </w:r>
            <w:r w:rsidR="0034257D" w:rsidRPr="000F2ED0">
              <w:rPr>
                <w:rFonts w:ascii="Times New Roman" w:eastAsia="等线" w:hAnsi="Times New Roman" w:cs="Times New Roman"/>
                <w:kern w:val="0"/>
                <w:sz w:val="18"/>
                <w:szCs w:val="18"/>
              </w:rPr>
              <w:t>organizations</w:t>
            </w:r>
            <w:r w:rsidRPr="000F2ED0">
              <w:rPr>
                <w:rFonts w:ascii="Times New Roman" w:eastAsia="等线" w:hAnsi="Times New Roman" w:cs="Times New Roman"/>
                <w:kern w:val="0"/>
                <w:sz w:val="18"/>
                <w:szCs w:val="18"/>
              </w:rPr>
              <w:t xml:space="preserve">, including women’s groups and herder groups and </w:t>
            </w:r>
            <w:r w:rsidR="0034257D" w:rsidRPr="000F2ED0">
              <w:rPr>
                <w:rFonts w:ascii="Times New Roman" w:eastAsia="等线" w:hAnsi="Times New Roman" w:cs="Times New Roman"/>
                <w:kern w:val="0"/>
                <w:sz w:val="18"/>
                <w:szCs w:val="18"/>
              </w:rPr>
              <w:t>Organize</w:t>
            </w:r>
            <w:r w:rsidRPr="000F2ED0">
              <w:rPr>
                <w:rFonts w:ascii="Times New Roman" w:eastAsia="等线" w:hAnsi="Times New Roman" w:cs="Times New Roman"/>
                <w:kern w:val="0"/>
                <w:sz w:val="18"/>
                <w:szCs w:val="18"/>
              </w:rPr>
              <w:t xml:space="preserve"> domestic knowledge transfer training.</w:t>
            </w:r>
          </w:p>
        </w:tc>
        <w:tc>
          <w:tcPr>
            <w:tcW w:w="696" w:type="dxa"/>
            <w:tcBorders>
              <w:top w:val="nil"/>
              <w:left w:val="nil"/>
              <w:bottom w:val="single" w:sz="4" w:space="0" w:color="auto"/>
              <w:right w:val="single" w:sz="4" w:space="0" w:color="auto"/>
            </w:tcBorders>
            <w:shd w:val="clear" w:color="auto" w:fill="auto"/>
            <w:noWrap/>
            <w:vAlign w:val="center"/>
            <w:hideMark/>
          </w:tcPr>
          <w:p w14:paraId="3E4CD4FC" w14:textId="5FC06E91" w:rsidR="00F8740C" w:rsidRPr="000F2ED0" w:rsidRDefault="00F8740C" w:rsidP="00F8740C">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20%</w:t>
            </w:r>
          </w:p>
        </w:tc>
        <w:tc>
          <w:tcPr>
            <w:tcW w:w="636" w:type="dxa"/>
            <w:tcBorders>
              <w:top w:val="nil"/>
              <w:left w:val="nil"/>
              <w:bottom w:val="single" w:sz="4" w:space="0" w:color="auto"/>
              <w:right w:val="single" w:sz="4" w:space="0" w:color="auto"/>
            </w:tcBorders>
            <w:shd w:val="clear" w:color="auto" w:fill="auto"/>
            <w:noWrap/>
            <w:vAlign w:val="center"/>
            <w:hideMark/>
          </w:tcPr>
          <w:p w14:paraId="2493A1C3" w14:textId="6DFCAD32" w:rsidR="00F8740C" w:rsidRPr="000F2ED0" w:rsidRDefault="00F8740C" w:rsidP="00F8740C">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30%</w:t>
            </w:r>
          </w:p>
        </w:tc>
        <w:tc>
          <w:tcPr>
            <w:tcW w:w="708" w:type="dxa"/>
            <w:tcBorders>
              <w:top w:val="nil"/>
              <w:left w:val="nil"/>
              <w:bottom w:val="single" w:sz="4" w:space="0" w:color="auto"/>
              <w:right w:val="single" w:sz="4" w:space="0" w:color="auto"/>
            </w:tcBorders>
            <w:shd w:val="clear" w:color="auto" w:fill="auto"/>
            <w:noWrap/>
            <w:vAlign w:val="center"/>
            <w:hideMark/>
          </w:tcPr>
          <w:p w14:paraId="4EB183FD" w14:textId="731068EA" w:rsidR="00F8740C" w:rsidRPr="000F2ED0" w:rsidRDefault="00F8740C" w:rsidP="00F8740C">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30%</w:t>
            </w:r>
          </w:p>
        </w:tc>
        <w:tc>
          <w:tcPr>
            <w:tcW w:w="701" w:type="dxa"/>
            <w:tcBorders>
              <w:top w:val="nil"/>
              <w:left w:val="nil"/>
              <w:bottom w:val="single" w:sz="4" w:space="0" w:color="auto"/>
              <w:right w:val="single" w:sz="4" w:space="0" w:color="auto"/>
            </w:tcBorders>
            <w:shd w:val="clear" w:color="auto" w:fill="auto"/>
            <w:noWrap/>
            <w:vAlign w:val="center"/>
            <w:hideMark/>
          </w:tcPr>
          <w:p w14:paraId="0B216C10" w14:textId="294DAEB7" w:rsidR="00F8740C" w:rsidRPr="000F2ED0" w:rsidRDefault="00F8740C" w:rsidP="00F8740C">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20%</w:t>
            </w:r>
          </w:p>
        </w:tc>
        <w:tc>
          <w:tcPr>
            <w:tcW w:w="576" w:type="dxa"/>
            <w:tcBorders>
              <w:top w:val="nil"/>
              <w:left w:val="nil"/>
              <w:bottom w:val="single" w:sz="4" w:space="0" w:color="auto"/>
              <w:right w:val="single" w:sz="4" w:space="0" w:color="auto"/>
            </w:tcBorders>
            <w:shd w:val="clear" w:color="auto" w:fill="auto"/>
            <w:noWrap/>
            <w:vAlign w:val="center"/>
            <w:hideMark/>
          </w:tcPr>
          <w:p w14:paraId="1C3B4B8D" w14:textId="0A72DFE8" w:rsidR="00F8740C" w:rsidRPr="000F2ED0" w:rsidRDefault="00F8740C" w:rsidP="00F8740C">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20%</w:t>
            </w:r>
          </w:p>
        </w:tc>
        <w:tc>
          <w:tcPr>
            <w:tcW w:w="709" w:type="dxa"/>
            <w:tcBorders>
              <w:top w:val="nil"/>
              <w:left w:val="nil"/>
              <w:bottom w:val="single" w:sz="4" w:space="0" w:color="auto"/>
              <w:right w:val="single" w:sz="4" w:space="0" w:color="auto"/>
            </w:tcBorders>
            <w:shd w:val="clear" w:color="auto" w:fill="auto"/>
            <w:noWrap/>
            <w:vAlign w:val="center"/>
            <w:hideMark/>
          </w:tcPr>
          <w:p w14:paraId="29CE1A5E" w14:textId="6C9282E0" w:rsidR="00F8740C" w:rsidRPr="000F2ED0" w:rsidRDefault="00F8740C" w:rsidP="00F8740C">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30%</w:t>
            </w:r>
          </w:p>
        </w:tc>
        <w:tc>
          <w:tcPr>
            <w:tcW w:w="810" w:type="dxa"/>
            <w:tcBorders>
              <w:top w:val="nil"/>
              <w:left w:val="nil"/>
              <w:bottom w:val="single" w:sz="4" w:space="0" w:color="auto"/>
              <w:right w:val="single" w:sz="4" w:space="0" w:color="auto"/>
            </w:tcBorders>
            <w:shd w:val="clear" w:color="auto" w:fill="auto"/>
            <w:noWrap/>
            <w:vAlign w:val="center"/>
            <w:hideMark/>
          </w:tcPr>
          <w:p w14:paraId="62D66030" w14:textId="4B7EBF8C" w:rsidR="00F8740C" w:rsidRPr="000F2ED0" w:rsidRDefault="00F8740C" w:rsidP="00F8740C">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30%</w:t>
            </w:r>
          </w:p>
        </w:tc>
        <w:tc>
          <w:tcPr>
            <w:tcW w:w="636" w:type="dxa"/>
            <w:tcBorders>
              <w:top w:val="nil"/>
              <w:left w:val="nil"/>
              <w:bottom w:val="single" w:sz="4" w:space="0" w:color="auto"/>
              <w:right w:val="single" w:sz="4" w:space="0" w:color="auto"/>
            </w:tcBorders>
            <w:shd w:val="clear" w:color="auto" w:fill="auto"/>
            <w:noWrap/>
            <w:vAlign w:val="center"/>
            <w:hideMark/>
          </w:tcPr>
          <w:p w14:paraId="5534FBAF" w14:textId="569BBDC2" w:rsidR="00F8740C" w:rsidRPr="000F2ED0" w:rsidRDefault="00F8740C" w:rsidP="00F8740C">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20%</w:t>
            </w:r>
          </w:p>
        </w:tc>
        <w:tc>
          <w:tcPr>
            <w:tcW w:w="1243" w:type="dxa"/>
            <w:tcBorders>
              <w:top w:val="nil"/>
              <w:left w:val="nil"/>
              <w:bottom w:val="single" w:sz="4" w:space="0" w:color="auto"/>
              <w:right w:val="single" w:sz="4" w:space="0" w:color="auto"/>
            </w:tcBorders>
            <w:shd w:val="clear" w:color="auto" w:fill="auto"/>
            <w:vAlign w:val="center"/>
            <w:hideMark/>
          </w:tcPr>
          <w:p w14:paraId="6CA85824" w14:textId="3256DD24" w:rsidR="00F8740C" w:rsidRPr="000F2ED0" w:rsidRDefault="00F8740C" w:rsidP="00F8740C">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PMO</w:t>
            </w:r>
          </w:p>
        </w:tc>
      </w:tr>
      <w:tr w:rsidR="00F8740C" w:rsidRPr="000F2ED0" w14:paraId="6F78266D" w14:textId="77777777" w:rsidTr="00FB0AD5">
        <w:trPr>
          <w:trHeight w:val="280"/>
        </w:trPr>
        <w:tc>
          <w:tcPr>
            <w:tcW w:w="2547" w:type="dxa"/>
            <w:tcBorders>
              <w:top w:val="nil"/>
              <w:left w:val="single" w:sz="4" w:space="0" w:color="auto"/>
              <w:bottom w:val="single" w:sz="4" w:space="0" w:color="000000"/>
              <w:right w:val="single" w:sz="4" w:space="0" w:color="auto"/>
            </w:tcBorders>
            <w:shd w:val="clear" w:color="auto" w:fill="auto"/>
            <w:vAlign w:val="center"/>
            <w:hideMark/>
          </w:tcPr>
          <w:p w14:paraId="616FB423" w14:textId="7C860877" w:rsidR="00F8740C" w:rsidRPr="000F2ED0" w:rsidRDefault="00F8740C" w:rsidP="009D2E87">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Activity </w:t>
            </w:r>
            <w:r>
              <w:rPr>
                <w:rFonts w:ascii="Times New Roman" w:eastAsia="等线" w:hAnsi="Times New Roman" w:cs="Times New Roman"/>
                <w:kern w:val="0"/>
                <w:sz w:val="18"/>
                <w:szCs w:val="18"/>
              </w:rPr>
              <w:t>13:</w:t>
            </w:r>
            <w:r w:rsidRPr="000F2ED0">
              <w:rPr>
                <w:rFonts w:ascii="Times New Roman" w:eastAsia="等线" w:hAnsi="Times New Roman" w:cs="Times New Roman"/>
                <w:kern w:val="0"/>
                <w:sz w:val="18"/>
                <w:szCs w:val="18"/>
              </w:rPr>
              <w:t xml:space="preserve"> Organize domestic knowledge transfer training through cross visit to other interventions implemented on other C-PAR child projects</w:t>
            </w:r>
            <w:r w:rsidR="0034257D">
              <w:rPr>
                <w:rFonts w:ascii="Times New Roman" w:eastAsia="等线" w:hAnsi="Times New Roman" w:cs="Times New Roman"/>
                <w:kern w:val="0"/>
                <w:sz w:val="18"/>
                <w:szCs w:val="18"/>
              </w:rPr>
              <w:t>.</w:t>
            </w:r>
          </w:p>
        </w:tc>
        <w:tc>
          <w:tcPr>
            <w:tcW w:w="696" w:type="dxa"/>
            <w:tcBorders>
              <w:top w:val="nil"/>
              <w:left w:val="nil"/>
              <w:bottom w:val="single" w:sz="4" w:space="0" w:color="auto"/>
              <w:right w:val="single" w:sz="4" w:space="0" w:color="auto"/>
            </w:tcBorders>
            <w:shd w:val="clear" w:color="auto" w:fill="auto"/>
            <w:noWrap/>
            <w:vAlign w:val="center"/>
            <w:hideMark/>
          </w:tcPr>
          <w:p w14:paraId="155E858C" w14:textId="5277AD65" w:rsidR="00F8740C" w:rsidRPr="000F2ED0" w:rsidRDefault="00F8740C" w:rsidP="00F8740C">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636" w:type="dxa"/>
            <w:tcBorders>
              <w:top w:val="nil"/>
              <w:left w:val="nil"/>
              <w:bottom w:val="single" w:sz="4" w:space="0" w:color="auto"/>
              <w:right w:val="single" w:sz="4" w:space="0" w:color="auto"/>
            </w:tcBorders>
            <w:shd w:val="clear" w:color="auto" w:fill="auto"/>
            <w:noWrap/>
            <w:vAlign w:val="center"/>
            <w:hideMark/>
          </w:tcPr>
          <w:p w14:paraId="663615BD" w14:textId="4D0F89CA" w:rsidR="00F8740C" w:rsidRPr="000F2ED0" w:rsidRDefault="00F8740C" w:rsidP="00F8740C">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708" w:type="dxa"/>
            <w:tcBorders>
              <w:top w:val="nil"/>
              <w:left w:val="nil"/>
              <w:bottom w:val="single" w:sz="4" w:space="0" w:color="auto"/>
              <w:right w:val="single" w:sz="4" w:space="0" w:color="auto"/>
            </w:tcBorders>
            <w:shd w:val="clear" w:color="auto" w:fill="auto"/>
            <w:noWrap/>
            <w:vAlign w:val="center"/>
            <w:hideMark/>
          </w:tcPr>
          <w:p w14:paraId="43ECD13F" w14:textId="0FE51990" w:rsidR="00F8740C" w:rsidRPr="000F2ED0" w:rsidRDefault="00F8740C" w:rsidP="00F8740C">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701" w:type="dxa"/>
            <w:tcBorders>
              <w:top w:val="nil"/>
              <w:left w:val="nil"/>
              <w:bottom w:val="single" w:sz="4" w:space="0" w:color="auto"/>
              <w:right w:val="single" w:sz="4" w:space="0" w:color="auto"/>
            </w:tcBorders>
            <w:shd w:val="clear" w:color="auto" w:fill="auto"/>
            <w:noWrap/>
            <w:vAlign w:val="center"/>
            <w:hideMark/>
          </w:tcPr>
          <w:p w14:paraId="6F2432B4" w14:textId="5607FA51" w:rsidR="00F8740C" w:rsidRPr="000F2ED0" w:rsidRDefault="00F8740C" w:rsidP="00F8740C">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576" w:type="dxa"/>
            <w:tcBorders>
              <w:top w:val="nil"/>
              <w:left w:val="nil"/>
              <w:bottom w:val="single" w:sz="4" w:space="0" w:color="auto"/>
              <w:right w:val="single" w:sz="4" w:space="0" w:color="auto"/>
            </w:tcBorders>
            <w:shd w:val="clear" w:color="auto" w:fill="auto"/>
            <w:noWrap/>
            <w:vAlign w:val="center"/>
            <w:hideMark/>
          </w:tcPr>
          <w:p w14:paraId="5ABA14E8" w14:textId="1F6B8B6B" w:rsidR="00F8740C" w:rsidRPr="000F2ED0" w:rsidRDefault="00F8740C" w:rsidP="00F8740C">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709" w:type="dxa"/>
            <w:tcBorders>
              <w:top w:val="nil"/>
              <w:left w:val="nil"/>
              <w:bottom w:val="single" w:sz="4" w:space="0" w:color="auto"/>
              <w:right w:val="single" w:sz="4" w:space="0" w:color="auto"/>
            </w:tcBorders>
            <w:shd w:val="clear" w:color="auto" w:fill="auto"/>
            <w:noWrap/>
            <w:vAlign w:val="center"/>
            <w:hideMark/>
          </w:tcPr>
          <w:p w14:paraId="2FC0E951" w14:textId="02A0878C" w:rsidR="00F8740C" w:rsidRPr="000F2ED0" w:rsidRDefault="00F8740C" w:rsidP="00F8740C">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810" w:type="dxa"/>
            <w:tcBorders>
              <w:top w:val="nil"/>
              <w:left w:val="nil"/>
              <w:bottom w:val="single" w:sz="4" w:space="0" w:color="auto"/>
              <w:right w:val="single" w:sz="4" w:space="0" w:color="auto"/>
            </w:tcBorders>
            <w:shd w:val="clear" w:color="auto" w:fill="auto"/>
            <w:noWrap/>
            <w:vAlign w:val="center"/>
            <w:hideMark/>
          </w:tcPr>
          <w:p w14:paraId="16C38485" w14:textId="4060C6A1" w:rsidR="00F8740C" w:rsidRPr="000F2ED0" w:rsidRDefault="00F8740C" w:rsidP="00F8740C">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636" w:type="dxa"/>
            <w:tcBorders>
              <w:top w:val="nil"/>
              <w:left w:val="nil"/>
              <w:bottom w:val="single" w:sz="4" w:space="0" w:color="auto"/>
              <w:right w:val="single" w:sz="4" w:space="0" w:color="auto"/>
            </w:tcBorders>
            <w:shd w:val="clear" w:color="auto" w:fill="auto"/>
            <w:noWrap/>
            <w:vAlign w:val="center"/>
            <w:hideMark/>
          </w:tcPr>
          <w:p w14:paraId="65BFAFB7" w14:textId="298EF590" w:rsidR="00F8740C" w:rsidRPr="000F2ED0" w:rsidRDefault="00F8740C" w:rsidP="00F8740C">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1243" w:type="dxa"/>
            <w:tcBorders>
              <w:top w:val="nil"/>
              <w:left w:val="nil"/>
              <w:bottom w:val="single" w:sz="4" w:space="0" w:color="auto"/>
              <w:right w:val="single" w:sz="4" w:space="0" w:color="auto"/>
            </w:tcBorders>
            <w:shd w:val="clear" w:color="auto" w:fill="auto"/>
            <w:vAlign w:val="center"/>
            <w:hideMark/>
          </w:tcPr>
          <w:p w14:paraId="05C4F1AD" w14:textId="0A38DAA5" w:rsidR="00F8740C" w:rsidRPr="000F2ED0" w:rsidRDefault="00F8740C" w:rsidP="00F8740C">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PMO</w:t>
            </w:r>
          </w:p>
        </w:tc>
      </w:tr>
      <w:tr w:rsidR="00FB0AD5" w:rsidRPr="000F2ED0" w14:paraId="238F2737" w14:textId="77777777" w:rsidTr="00FB0AD5">
        <w:trPr>
          <w:trHeight w:val="14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1F2663FB" w14:textId="3CFFB292" w:rsidR="000F2ED0" w:rsidRPr="000F2ED0" w:rsidRDefault="000F2ED0" w:rsidP="009D2E87">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Activity </w:t>
            </w:r>
            <w:r w:rsidR="00F8740C">
              <w:rPr>
                <w:rFonts w:ascii="Times New Roman" w:eastAsia="等线" w:hAnsi="Times New Roman" w:cs="Times New Roman"/>
                <w:kern w:val="0"/>
                <w:sz w:val="18"/>
                <w:szCs w:val="18"/>
              </w:rPr>
              <w:t>14</w:t>
            </w:r>
            <w:r w:rsidRPr="000F2ED0">
              <w:rPr>
                <w:rFonts w:ascii="宋体" w:eastAsia="宋体" w:hAnsi="宋体" w:cs="Times New Roman" w:hint="eastAsia"/>
                <w:kern w:val="0"/>
                <w:sz w:val="18"/>
                <w:szCs w:val="18"/>
              </w:rPr>
              <w:t>：</w:t>
            </w:r>
            <w:r w:rsidRPr="000F2ED0">
              <w:rPr>
                <w:rFonts w:ascii="Times New Roman" w:eastAsia="等线" w:hAnsi="Times New Roman" w:cs="Times New Roman"/>
                <w:kern w:val="0"/>
                <w:sz w:val="18"/>
                <w:szCs w:val="18"/>
              </w:rPr>
              <w:t>Through a participatory process with village committees and herder groups, prepare 5-year pasture management plans for the Dayu and Gonggongma villages</w:t>
            </w:r>
            <w:r w:rsidR="0034257D">
              <w:rPr>
                <w:rFonts w:ascii="Times New Roman" w:eastAsia="等线" w:hAnsi="Times New Roman" w:cs="Times New Roman"/>
                <w:kern w:val="0"/>
                <w:sz w:val="18"/>
                <w:szCs w:val="18"/>
              </w:rPr>
              <w:t>.</w:t>
            </w:r>
          </w:p>
        </w:tc>
        <w:tc>
          <w:tcPr>
            <w:tcW w:w="696" w:type="dxa"/>
            <w:tcBorders>
              <w:top w:val="nil"/>
              <w:left w:val="nil"/>
              <w:bottom w:val="single" w:sz="4" w:space="0" w:color="auto"/>
              <w:right w:val="single" w:sz="4" w:space="0" w:color="auto"/>
            </w:tcBorders>
            <w:shd w:val="clear" w:color="auto" w:fill="auto"/>
            <w:noWrap/>
            <w:vAlign w:val="center"/>
            <w:hideMark/>
          </w:tcPr>
          <w:p w14:paraId="1ED64890"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1DAA6E84"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100%</w:t>
            </w:r>
          </w:p>
        </w:tc>
        <w:tc>
          <w:tcPr>
            <w:tcW w:w="708" w:type="dxa"/>
            <w:tcBorders>
              <w:top w:val="nil"/>
              <w:left w:val="nil"/>
              <w:bottom w:val="single" w:sz="4" w:space="0" w:color="auto"/>
              <w:right w:val="single" w:sz="4" w:space="0" w:color="auto"/>
            </w:tcBorders>
            <w:shd w:val="clear" w:color="auto" w:fill="auto"/>
            <w:noWrap/>
            <w:vAlign w:val="center"/>
            <w:hideMark/>
          </w:tcPr>
          <w:p w14:paraId="2E5E8C41"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701" w:type="dxa"/>
            <w:tcBorders>
              <w:top w:val="nil"/>
              <w:left w:val="nil"/>
              <w:bottom w:val="single" w:sz="4" w:space="0" w:color="auto"/>
              <w:right w:val="single" w:sz="4" w:space="0" w:color="auto"/>
            </w:tcBorders>
            <w:shd w:val="clear" w:color="auto" w:fill="auto"/>
            <w:noWrap/>
            <w:vAlign w:val="center"/>
            <w:hideMark/>
          </w:tcPr>
          <w:p w14:paraId="7C376C55"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14:paraId="7543E718"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49058B6A"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30%</w:t>
            </w:r>
          </w:p>
        </w:tc>
        <w:tc>
          <w:tcPr>
            <w:tcW w:w="810" w:type="dxa"/>
            <w:tcBorders>
              <w:top w:val="nil"/>
              <w:left w:val="nil"/>
              <w:bottom w:val="single" w:sz="4" w:space="0" w:color="auto"/>
              <w:right w:val="single" w:sz="4" w:space="0" w:color="auto"/>
            </w:tcBorders>
            <w:shd w:val="clear" w:color="auto" w:fill="auto"/>
            <w:noWrap/>
            <w:vAlign w:val="center"/>
            <w:hideMark/>
          </w:tcPr>
          <w:p w14:paraId="74C2398C"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5A269A1B"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70%</w:t>
            </w:r>
          </w:p>
        </w:tc>
        <w:tc>
          <w:tcPr>
            <w:tcW w:w="1243" w:type="dxa"/>
            <w:tcBorders>
              <w:top w:val="nil"/>
              <w:left w:val="nil"/>
              <w:bottom w:val="single" w:sz="4" w:space="0" w:color="auto"/>
              <w:right w:val="single" w:sz="4" w:space="0" w:color="auto"/>
            </w:tcBorders>
            <w:shd w:val="clear" w:color="auto" w:fill="auto"/>
            <w:vAlign w:val="center"/>
            <w:hideMark/>
          </w:tcPr>
          <w:p w14:paraId="15F2ED88"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PMO</w:t>
            </w:r>
          </w:p>
        </w:tc>
      </w:tr>
      <w:tr w:rsidR="00FB0AD5" w:rsidRPr="000F2ED0" w14:paraId="5762496E" w14:textId="77777777" w:rsidTr="00FB0AD5">
        <w:trPr>
          <w:trHeight w:val="166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45E03449" w14:textId="32F72718" w:rsidR="000F2ED0" w:rsidRPr="000F2ED0" w:rsidRDefault="000F2ED0" w:rsidP="009D2E87">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Activity </w:t>
            </w:r>
            <w:r w:rsidR="00F8740C">
              <w:rPr>
                <w:rFonts w:ascii="Times New Roman" w:eastAsia="等线" w:hAnsi="Times New Roman" w:cs="Times New Roman"/>
                <w:kern w:val="0"/>
                <w:sz w:val="18"/>
                <w:szCs w:val="18"/>
              </w:rPr>
              <w:t>15</w:t>
            </w:r>
            <w:r w:rsidRPr="000F2ED0">
              <w:rPr>
                <w:rFonts w:ascii="宋体" w:eastAsia="宋体" w:hAnsi="宋体" w:cs="Times New Roman" w:hint="eastAsia"/>
                <w:kern w:val="0"/>
                <w:sz w:val="18"/>
                <w:szCs w:val="18"/>
              </w:rPr>
              <w:t>：</w:t>
            </w:r>
            <w:r w:rsidRPr="000F2ED0">
              <w:rPr>
                <w:rFonts w:ascii="Times New Roman" w:eastAsia="等线" w:hAnsi="Times New Roman" w:cs="Times New Roman"/>
                <w:kern w:val="0"/>
                <w:sz w:val="18"/>
                <w:szCs w:val="18"/>
              </w:rPr>
              <w:t>Adapting the HWC management guideline developed under the C-PAR</w:t>
            </w:r>
            <w:r w:rsidR="0034257D">
              <w:rPr>
                <w:rFonts w:ascii="Times New Roman" w:eastAsia="等线" w:hAnsi="Times New Roman" w:cs="Times New Roman"/>
                <w:kern w:val="0"/>
                <w:sz w:val="18"/>
                <w:szCs w:val="18"/>
              </w:rPr>
              <w:t>1</w:t>
            </w:r>
            <w:r w:rsidRPr="000F2ED0">
              <w:rPr>
                <w:rFonts w:ascii="Times New Roman" w:eastAsia="等线" w:hAnsi="Times New Roman" w:cs="Times New Roman"/>
                <w:kern w:val="0"/>
                <w:sz w:val="18"/>
                <w:szCs w:val="18"/>
              </w:rPr>
              <w:t xml:space="preserve"> project, integrate HWC management guidelines into at least one pasture management plan, and </w:t>
            </w:r>
            <w:r w:rsidR="00F8740C" w:rsidRPr="000F2ED0">
              <w:rPr>
                <w:rFonts w:ascii="Times New Roman" w:eastAsia="等线" w:hAnsi="Times New Roman" w:cs="Times New Roman"/>
                <w:kern w:val="0"/>
                <w:sz w:val="18"/>
                <w:szCs w:val="18"/>
              </w:rPr>
              <w:t>organize</w:t>
            </w:r>
            <w:r w:rsidRPr="000F2ED0">
              <w:rPr>
                <w:rFonts w:ascii="Times New Roman" w:eastAsia="等线" w:hAnsi="Times New Roman" w:cs="Times New Roman"/>
                <w:kern w:val="0"/>
                <w:sz w:val="18"/>
                <w:szCs w:val="18"/>
              </w:rPr>
              <w:t xml:space="preserve"> an information sharing workshop with the village committee members, local government officials, HWC experts and insurance company representatives to discuss current and emerging practices and regulations. </w:t>
            </w:r>
          </w:p>
        </w:tc>
        <w:tc>
          <w:tcPr>
            <w:tcW w:w="696" w:type="dxa"/>
            <w:tcBorders>
              <w:top w:val="nil"/>
              <w:left w:val="nil"/>
              <w:bottom w:val="single" w:sz="4" w:space="0" w:color="auto"/>
              <w:right w:val="single" w:sz="4" w:space="0" w:color="auto"/>
            </w:tcBorders>
            <w:shd w:val="clear" w:color="auto" w:fill="auto"/>
            <w:noWrap/>
            <w:vAlign w:val="center"/>
            <w:hideMark/>
          </w:tcPr>
          <w:p w14:paraId="45429D0D"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278FCEF8"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100%</w:t>
            </w:r>
          </w:p>
        </w:tc>
        <w:tc>
          <w:tcPr>
            <w:tcW w:w="708" w:type="dxa"/>
            <w:tcBorders>
              <w:top w:val="nil"/>
              <w:left w:val="nil"/>
              <w:bottom w:val="single" w:sz="4" w:space="0" w:color="auto"/>
              <w:right w:val="single" w:sz="4" w:space="0" w:color="auto"/>
            </w:tcBorders>
            <w:shd w:val="clear" w:color="auto" w:fill="auto"/>
            <w:noWrap/>
            <w:vAlign w:val="center"/>
            <w:hideMark/>
          </w:tcPr>
          <w:p w14:paraId="5303D25D"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701" w:type="dxa"/>
            <w:tcBorders>
              <w:top w:val="nil"/>
              <w:left w:val="nil"/>
              <w:bottom w:val="single" w:sz="4" w:space="0" w:color="auto"/>
              <w:right w:val="single" w:sz="4" w:space="0" w:color="auto"/>
            </w:tcBorders>
            <w:shd w:val="clear" w:color="auto" w:fill="auto"/>
            <w:noWrap/>
            <w:vAlign w:val="center"/>
            <w:hideMark/>
          </w:tcPr>
          <w:p w14:paraId="54AA248F"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14:paraId="1E495592"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7E6490C9"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810" w:type="dxa"/>
            <w:tcBorders>
              <w:top w:val="nil"/>
              <w:left w:val="nil"/>
              <w:bottom w:val="single" w:sz="4" w:space="0" w:color="auto"/>
              <w:right w:val="single" w:sz="4" w:space="0" w:color="auto"/>
            </w:tcBorders>
            <w:shd w:val="clear" w:color="auto" w:fill="auto"/>
            <w:noWrap/>
            <w:vAlign w:val="center"/>
            <w:hideMark/>
          </w:tcPr>
          <w:p w14:paraId="73136B8C"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100%</w:t>
            </w:r>
          </w:p>
        </w:tc>
        <w:tc>
          <w:tcPr>
            <w:tcW w:w="636" w:type="dxa"/>
            <w:tcBorders>
              <w:top w:val="nil"/>
              <w:left w:val="nil"/>
              <w:bottom w:val="single" w:sz="4" w:space="0" w:color="auto"/>
              <w:right w:val="single" w:sz="4" w:space="0" w:color="auto"/>
            </w:tcBorders>
            <w:shd w:val="clear" w:color="auto" w:fill="auto"/>
            <w:noWrap/>
            <w:vAlign w:val="center"/>
            <w:hideMark/>
          </w:tcPr>
          <w:p w14:paraId="4B11D5DE"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1243" w:type="dxa"/>
            <w:tcBorders>
              <w:top w:val="nil"/>
              <w:left w:val="nil"/>
              <w:bottom w:val="single" w:sz="4" w:space="0" w:color="auto"/>
              <w:right w:val="single" w:sz="4" w:space="0" w:color="auto"/>
            </w:tcBorders>
            <w:shd w:val="clear" w:color="auto" w:fill="auto"/>
            <w:vAlign w:val="center"/>
            <w:hideMark/>
          </w:tcPr>
          <w:p w14:paraId="064670CE"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PMO</w:t>
            </w:r>
          </w:p>
        </w:tc>
      </w:tr>
      <w:tr w:rsidR="00F8740C" w:rsidRPr="000F2ED0" w14:paraId="69AA70C4" w14:textId="77777777" w:rsidTr="00FB0AD5">
        <w:trPr>
          <w:trHeight w:val="840"/>
        </w:trPr>
        <w:tc>
          <w:tcPr>
            <w:tcW w:w="2547" w:type="dxa"/>
            <w:tcBorders>
              <w:top w:val="nil"/>
              <w:left w:val="single" w:sz="4" w:space="0" w:color="auto"/>
              <w:bottom w:val="single" w:sz="4" w:space="0" w:color="000000"/>
              <w:right w:val="single" w:sz="4" w:space="0" w:color="auto"/>
            </w:tcBorders>
            <w:shd w:val="clear" w:color="auto" w:fill="auto"/>
            <w:vAlign w:val="center"/>
            <w:hideMark/>
          </w:tcPr>
          <w:p w14:paraId="6E4EE9AE" w14:textId="3F055A78" w:rsidR="00F8740C" w:rsidRPr="000F2ED0" w:rsidRDefault="00F8740C" w:rsidP="009D2E87">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Activity </w:t>
            </w:r>
            <w:r>
              <w:rPr>
                <w:rFonts w:ascii="Times New Roman" w:eastAsia="等线" w:hAnsi="Times New Roman" w:cs="Times New Roman"/>
                <w:kern w:val="0"/>
                <w:sz w:val="18"/>
                <w:szCs w:val="18"/>
              </w:rPr>
              <w:t>16</w:t>
            </w:r>
            <w:r w:rsidRPr="000F2ED0">
              <w:rPr>
                <w:rFonts w:ascii="宋体" w:eastAsia="宋体" w:hAnsi="宋体" w:cs="Times New Roman" w:hint="eastAsia"/>
                <w:kern w:val="0"/>
                <w:sz w:val="18"/>
                <w:szCs w:val="18"/>
              </w:rPr>
              <w:t>：</w:t>
            </w:r>
            <w:r w:rsidRPr="000F2ED0">
              <w:rPr>
                <w:rFonts w:ascii="Times New Roman" w:eastAsia="等线" w:hAnsi="Times New Roman" w:cs="Times New Roman"/>
                <w:kern w:val="0"/>
                <w:sz w:val="18"/>
                <w:szCs w:val="18"/>
              </w:rPr>
              <w:t>Promote public participation through environmental education initiatives delivered to primary and or secondary schools.</w:t>
            </w:r>
          </w:p>
        </w:tc>
        <w:tc>
          <w:tcPr>
            <w:tcW w:w="696" w:type="dxa"/>
            <w:tcBorders>
              <w:top w:val="nil"/>
              <w:left w:val="nil"/>
              <w:bottom w:val="single" w:sz="4" w:space="0" w:color="auto"/>
              <w:right w:val="single" w:sz="4" w:space="0" w:color="auto"/>
            </w:tcBorders>
            <w:shd w:val="clear" w:color="auto" w:fill="auto"/>
            <w:noWrap/>
            <w:vAlign w:val="center"/>
            <w:hideMark/>
          </w:tcPr>
          <w:p w14:paraId="6467993E" w14:textId="13EADDF6" w:rsidR="00F8740C" w:rsidRPr="000F2ED0" w:rsidRDefault="00F8740C" w:rsidP="00F8740C">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756EC20D" w14:textId="43D41CFE" w:rsidR="00F8740C" w:rsidRPr="000F2ED0" w:rsidRDefault="00F8740C" w:rsidP="00F8740C">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708" w:type="dxa"/>
            <w:tcBorders>
              <w:top w:val="nil"/>
              <w:left w:val="nil"/>
              <w:bottom w:val="single" w:sz="4" w:space="0" w:color="auto"/>
              <w:right w:val="single" w:sz="4" w:space="0" w:color="auto"/>
            </w:tcBorders>
            <w:shd w:val="clear" w:color="auto" w:fill="auto"/>
            <w:noWrap/>
            <w:vAlign w:val="center"/>
            <w:hideMark/>
          </w:tcPr>
          <w:p w14:paraId="35176775" w14:textId="4AC6F998" w:rsidR="00F8740C" w:rsidRPr="000F2ED0" w:rsidRDefault="00F8740C" w:rsidP="00F8740C">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50%</w:t>
            </w:r>
          </w:p>
        </w:tc>
        <w:tc>
          <w:tcPr>
            <w:tcW w:w="701" w:type="dxa"/>
            <w:tcBorders>
              <w:top w:val="nil"/>
              <w:left w:val="nil"/>
              <w:bottom w:val="single" w:sz="4" w:space="0" w:color="auto"/>
              <w:right w:val="single" w:sz="4" w:space="0" w:color="auto"/>
            </w:tcBorders>
            <w:shd w:val="clear" w:color="auto" w:fill="auto"/>
            <w:noWrap/>
            <w:vAlign w:val="center"/>
            <w:hideMark/>
          </w:tcPr>
          <w:p w14:paraId="5DE8BB5C" w14:textId="2317B915" w:rsidR="00F8740C" w:rsidRPr="000F2ED0" w:rsidRDefault="00F8740C" w:rsidP="00F8740C">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50%</w:t>
            </w:r>
          </w:p>
        </w:tc>
        <w:tc>
          <w:tcPr>
            <w:tcW w:w="576" w:type="dxa"/>
            <w:tcBorders>
              <w:top w:val="nil"/>
              <w:left w:val="nil"/>
              <w:bottom w:val="single" w:sz="4" w:space="0" w:color="auto"/>
              <w:right w:val="single" w:sz="4" w:space="0" w:color="auto"/>
            </w:tcBorders>
            <w:shd w:val="clear" w:color="auto" w:fill="auto"/>
            <w:noWrap/>
            <w:vAlign w:val="center"/>
            <w:hideMark/>
          </w:tcPr>
          <w:p w14:paraId="446899AE" w14:textId="63BC4247" w:rsidR="00F8740C" w:rsidRPr="000F2ED0" w:rsidRDefault="00F8740C" w:rsidP="00F8740C">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7BDC7935" w14:textId="7CCD4518" w:rsidR="00F8740C" w:rsidRPr="000F2ED0" w:rsidRDefault="00F8740C" w:rsidP="00F8740C">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810" w:type="dxa"/>
            <w:tcBorders>
              <w:top w:val="nil"/>
              <w:left w:val="nil"/>
              <w:bottom w:val="single" w:sz="4" w:space="0" w:color="auto"/>
              <w:right w:val="single" w:sz="4" w:space="0" w:color="auto"/>
            </w:tcBorders>
            <w:shd w:val="clear" w:color="auto" w:fill="auto"/>
            <w:noWrap/>
            <w:vAlign w:val="center"/>
            <w:hideMark/>
          </w:tcPr>
          <w:p w14:paraId="5422CDA7" w14:textId="67939A8E" w:rsidR="00F8740C" w:rsidRPr="000F2ED0" w:rsidRDefault="00F8740C" w:rsidP="00F8740C">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50%</w:t>
            </w:r>
          </w:p>
        </w:tc>
        <w:tc>
          <w:tcPr>
            <w:tcW w:w="636" w:type="dxa"/>
            <w:tcBorders>
              <w:top w:val="nil"/>
              <w:left w:val="nil"/>
              <w:bottom w:val="single" w:sz="4" w:space="0" w:color="auto"/>
              <w:right w:val="single" w:sz="4" w:space="0" w:color="auto"/>
            </w:tcBorders>
            <w:shd w:val="clear" w:color="auto" w:fill="auto"/>
            <w:noWrap/>
            <w:vAlign w:val="center"/>
            <w:hideMark/>
          </w:tcPr>
          <w:p w14:paraId="563872FB" w14:textId="3CE48165" w:rsidR="00F8740C" w:rsidRPr="000F2ED0" w:rsidRDefault="00F8740C" w:rsidP="00F8740C">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50%</w:t>
            </w:r>
          </w:p>
        </w:tc>
        <w:tc>
          <w:tcPr>
            <w:tcW w:w="1243" w:type="dxa"/>
            <w:tcBorders>
              <w:top w:val="nil"/>
              <w:left w:val="nil"/>
              <w:bottom w:val="single" w:sz="4" w:space="0" w:color="auto"/>
              <w:right w:val="single" w:sz="4" w:space="0" w:color="auto"/>
            </w:tcBorders>
            <w:shd w:val="clear" w:color="auto" w:fill="auto"/>
            <w:vAlign w:val="center"/>
            <w:hideMark/>
          </w:tcPr>
          <w:p w14:paraId="4E9FF5ED" w14:textId="5BB37B16" w:rsidR="00F8740C" w:rsidRPr="000F2ED0" w:rsidRDefault="00F8740C" w:rsidP="00F8740C">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PMO</w:t>
            </w:r>
          </w:p>
        </w:tc>
      </w:tr>
      <w:tr w:rsidR="00FB0AD5" w:rsidRPr="000F2ED0" w14:paraId="7DD6E014" w14:textId="77777777" w:rsidTr="00FB0AD5">
        <w:trPr>
          <w:trHeight w:val="28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3F23D5E1" w14:textId="27B3F37D" w:rsidR="000F2ED0" w:rsidRPr="000F2ED0" w:rsidRDefault="000F2ED0" w:rsidP="009D2E87">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Activity </w:t>
            </w:r>
            <w:r w:rsidR="00F8740C">
              <w:rPr>
                <w:rFonts w:ascii="Times New Roman" w:eastAsia="等线" w:hAnsi="Times New Roman" w:cs="Times New Roman"/>
                <w:kern w:val="0"/>
                <w:sz w:val="18"/>
                <w:szCs w:val="18"/>
              </w:rPr>
              <w:t>17</w:t>
            </w:r>
            <w:r w:rsidRPr="000F2ED0">
              <w:rPr>
                <w:rFonts w:ascii="宋体" w:eastAsia="宋体" w:hAnsi="宋体" w:cs="Times New Roman" w:hint="eastAsia"/>
                <w:kern w:val="0"/>
                <w:sz w:val="18"/>
                <w:szCs w:val="18"/>
              </w:rPr>
              <w:t>：</w:t>
            </w:r>
            <w:r w:rsidRPr="000F2ED0">
              <w:rPr>
                <w:rFonts w:ascii="Times New Roman" w:eastAsia="等线" w:hAnsi="Times New Roman" w:cs="Times New Roman"/>
                <w:kern w:val="0"/>
                <w:sz w:val="18"/>
                <w:szCs w:val="18"/>
              </w:rPr>
              <w:t>Promote increased volunteer participation, e.g., including facilitating establishment of volunteer conservation groups focusing on P. gazelle or snow leopard, and develop capacities for volunteer tour guides.</w:t>
            </w:r>
          </w:p>
        </w:tc>
        <w:tc>
          <w:tcPr>
            <w:tcW w:w="696" w:type="dxa"/>
            <w:tcBorders>
              <w:top w:val="nil"/>
              <w:left w:val="nil"/>
              <w:bottom w:val="single" w:sz="4" w:space="0" w:color="auto"/>
              <w:right w:val="single" w:sz="4" w:space="0" w:color="auto"/>
            </w:tcBorders>
            <w:shd w:val="clear" w:color="auto" w:fill="auto"/>
            <w:noWrap/>
            <w:vAlign w:val="center"/>
            <w:hideMark/>
          </w:tcPr>
          <w:p w14:paraId="5CD0FF77"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636" w:type="dxa"/>
            <w:tcBorders>
              <w:top w:val="nil"/>
              <w:left w:val="nil"/>
              <w:bottom w:val="single" w:sz="4" w:space="0" w:color="auto"/>
              <w:right w:val="single" w:sz="4" w:space="0" w:color="auto"/>
            </w:tcBorders>
            <w:shd w:val="clear" w:color="auto" w:fill="auto"/>
            <w:noWrap/>
            <w:vAlign w:val="center"/>
            <w:hideMark/>
          </w:tcPr>
          <w:p w14:paraId="58E55331"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708" w:type="dxa"/>
            <w:tcBorders>
              <w:top w:val="nil"/>
              <w:left w:val="nil"/>
              <w:bottom w:val="single" w:sz="4" w:space="0" w:color="auto"/>
              <w:right w:val="single" w:sz="4" w:space="0" w:color="auto"/>
            </w:tcBorders>
            <w:shd w:val="clear" w:color="auto" w:fill="auto"/>
            <w:noWrap/>
            <w:vAlign w:val="center"/>
            <w:hideMark/>
          </w:tcPr>
          <w:p w14:paraId="70B56C45"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701" w:type="dxa"/>
            <w:tcBorders>
              <w:top w:val="nil"/>
              <w:left w:val="nil"/>
              <w:bottom w:val="single" w:sz="4" w:space="0" w:color="auto"/>
              <w:right w:val="single" w:sz="4" w:space="0" w:color="auto"/>
            </w:tcBorders>
            <w:shd w:val="clear" w:color="auto" w:fill="auto"/>
            <w:noWrap/>
            <w:vAlign w:val="center"/>
            <w:hideMark/>
          </w:tcPr>
          <w:p w14:paraId="7B077B5D"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576" w:type="dxa"/>
            <w:tcBorders>
              <w:top w:val="nil"/>
              <w:left w:val="nil"/>
              <w:bottom w:val="single" w:sz="4" w:space="0" w:color="auto"/>
              <w:right w:val="single" w:sz="4" w:space="0" w:color="auto"/>
            </w:tcBorders>
            <w:shd w:val="clear" w:color="auto" w:fill="auto"/>
            <w:noWrap/>
            <w:vAlign w:val="center"/>
            <w:hideMark/>
          </w:tcPr>
          <w:p w14:paraId="691498FE"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709" w:type="dxa"/>
            <w:tcBorders>
              <w:top w:val="nil"/>
              <w:left w:val="nil"/>
              <w:bottom w:val="single" w:sz="4" w:space="0" w:color="auto"/>
              <w:right w:val="single" w:sz="4" w:space="0" w:color="auto"/>
            </w:tcBorders>
            <w:shd w:val="clear" w:color="auto" w:fill="auto"/>
            <w:noWrap/>
            <w:vAlign w:val="center"/>
            <w:hideMark/>
          </w:tcPr>
          <w:p w14:paraId="563E2C01"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810" w:type="dxa"/>
            <w:tcBorders>
              <w:top w:val="nil"/>
              <w:left w:val="nil"/>
              <w:bottom w:val="single" w:sz="4" w:space="0" w:color="auto"/>
              <w:right w:val="single" w:sz="4" w:space="0" w:color="auto"/>
            </w:tcBorders>
            <w:shd w:val="clear" w:color="auto" w:fill="auto"/>
            <w:noWrap/>
            <w:vAlign w:val="center"/>
            <w:hideMark/>
          </w:tcPr>
          <w:p w14:paraId="2A2AF323"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636" w:type="dxa"/>
            <w:tcBorders>
              <w:top w:val="nil"/>
              <w:left w:val="nil"/>
              <w:bottom w:val="single" w:sz="4" w:space="0" w:color="auto"/>
              <w:right w:val="single" w:sz="4" w:space="0" w:color="auto"/>
            </w:tcBorders>
            <w:shd w:val="clear" w:color="auto" w:fill="auto"/>
            <w:noWrap/>
            <w:vAlign w:val="center"/>
            <w:hideMark/>
          </w:tcPr>
          <w:p w14:paraId="4CBE5836"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1243" w:type="dxa"/>
            <w:tcBorders>
              <w:top w:val="nil"/>
              <w:left w:val="nil"/>
              <w:bottom w:val="single" w:sz="4" w:space="0" w:color="auto"/>
              <w:right w:val="single" w:sz="4" w:space="0" w:color="auto"/>
            </w:tcBorders>
            <w:shd w:val="clear" w:color="auto" w:fill="auto"/>
            <w:vAlign w:val="center"/>
            <w:hideMark/>
          </w:tcPr>
          <w:p w14:paraId="3D4AE8EF"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PMO</w:t>
            </w:r>
          </w:p>
        </w:tc>
      </w:tr>
      <w:tr w:rsidR="00F8740C" w:rsidRPr="000F2ED0" w14:paraId="43A46343" w14:textId="77777777" w:rsidTr="00FB0AD5">
        <w:trPr>
          <w:trHeight w:val="28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7894B49B" w14:textId="10D25EC1" w:rsidR="00F8740C" w:rsidRPr="000F2ED0" w:rsidRDefault="00F8740C" w:rsidP="009D2E87">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Activity </w:t>
            </w:r>
            <w:r>
              <w:rPr>
                <w:rFonts w:ascii="Times New Roman" w:eastAsia="等线" w:hAnsi="Times New Roman" w:cs="Times New Roman"/>
                <w:kern w:val="0"/>
                <w:sz w:val="18"/>
                <w:szCs w:val="18"/>
              </w:rPr>
              <w:t>18:</w:t>
            </w:r>
            <w:r w:rsidRPr="000F2ED0">
              <w:rPr>
                <w:rFonts w:ascii="Times New Roman" w:eastAsia="等线" w:hAnsi="Times New Roman" w:cs="Times New Roman"/>
                <w:kern w:val="0"/>
                <w:sz w:val="18"/>
                <w:szCs w:val="18"/>
              </w:rPr>
              <w:t xml:space="preserve"> Support community-based sustainable livelihood activities through a small grants program, with </w:t>
            </w:r>
            <w:r w:rsidRPr="000F2ED0">
              <w:rPr>
                <w:rFonts w:ascii="Times New Roman" w:eastAsia="等线" w:hAnsi="Times New Roman" w:cs="Times New Roman"/>
                <w:kern w:val="0"/>
                <w:sz w:val="18"/>
                <w:szCs w:val="18"/>
              </w:rPr>
              <w:lastRenderedPageBreak/>
              <w:t xml:space="preserve">priority given to women’s and ethnic minority groups. </w:t>
            </w:r>
          </w:p>
        </w:tc>
        <w:tc>
          <w:tcPr>
            <w:tcW w:w="696" w:type="dxa"/>
            <w:tcBorders>
              <w:top w:val="nil"/>
              <w:left w:val="nil"/>
              <w:bottom w:val="single" w:sz="4" w:space="0" w:color="auto"/>
              <w:right w:val="single" w:sz="4" w:space="0" w:color="auto"/>
            </w:tcBorders>
            <w:shd w:val="clear" w:color="auto" w:fill="auto"/>
            <w:vAlign w:val="center"/>
            <w:hideMark/>
          </w:tcPr>
          <w:p w14:paraId="7BE18C86" w14:textId="7722A84E" w:rsidR="00F8740C" w:rsidRPr="000F2ED0" w:rsidRDefault="00F8740C" w:rsidP="00F8740C">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lastRenderedPageBreak/>
              <w:t>25%</w:t>
            </w:r>
          </w:p>
        </w:tc>
        <w:tc>
          <w:tcPr>
            <w:tcW w:w="636" w:type="dxa"/>
            <w:tcBorders>
              <w:top w:val="nil"/>
              <w:left w:val="nil"/>
              <w:bottom w:val="single" w:sz="4" w:space="0" w:color="auto"/>
              <w:right w:val="single" w:sz="4" w:space="0" w:color="auto"/>
            </w:tcBorders>
            <w:shd w:val="clear" w:color="auto" w:fill="auto"/>
            <w:vAlign w:val="center"/>
            <w:hideMark/>
          </w:tcPr>
          <w:p w14:paraId="16D8F861" w14:textId="119D642B" w:rsidR="00F8740C" w:rsidRPr="000F2ED0" w:rsidRDefault="00F8740C" w:rsidP="00F8740C">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708" w:type="dxa"/>
            <w:tcBorders>
              <w:top w:val="nil"/>
              <w:left w:val="nil"/>
              <w:bottom w:val="single" w:sz="4" w:space="0" w:color="auto"/>
              <w:right w:val="single" w:sz="4" w:space="0" w:color="auto"/>
            </w:tcBorders>
            <w:shd w:val="clear" w:color="auto" w:fill="auto"/>
            <w:vAlign w:val="center"/>
            <w:hideMark/>
          </w:tcPr>
          <w:p w14:paraId="1CBD52EB" w14:textId="6AF630BF" w:rsidR="00F8740C" w:rsidRPr="000F2ED0" w:rsidRDefault="00F8740C" w:rsidP="00F8740C">
            <w:pPr>
              <w:widowControl/>
              <w:jc w:val="righ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701" w:type="dxa"/>
            <w:tcBorders>
              <w:top w:val="nil"/>
              <w:left w:val="nil"/>
              <w:bottom w:val="single" w:sz="4" w:space="0" w:color="auto"/>
              <w:right w:val="single" w:sz="4" w:space="0" w:color="auto"/>
            </w:tcBorders>
            <w:shd w:val="clear" w:color="auto" w:fill="auto"/>
            <w:vAlign w:val="center"/>
            <w:hideMark/>
          </w:tcPr>
          <w:p w14:paraId="2622C542" w14:textId="2E877FDB" w:rsidR="00F8740C" w:rsidRPr="000F2ED0" w:rsidRDefault="00F8740C" w:rsidP="00F8740C">
            <w:pPr>
              <w:widowControl/>
              <w:jc w:val="righ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576" w:type="dxa"/>
            <w:tcBorders>
              <w:top w:val="nil"/>
              <w:left w:val="nil"/>
              <w:bottom w:val="single" w:sz="4" w:space="0" w:color="auto"/>
              <w:right w:val="single" w:sz="4" w:space="0" w:color="auto"/>
            </w:tcBorders>
            <w:shd w:val="clear" w:color="auto" w:fill="auto"/>
            <w:vAlign w:val="center"/>
            <w:hideMark/>
          </w:tcPr>
          <w:p w14:paraId="1EF63E2F" w14:textId="10FC4D1C" w:rsidR="00F8740C" w:rsidRPr="000F2ED0" w:rsidRDefault="00F8740C" w:rsidP="00F8740C">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709" w:type="dxa"/>
            <w:tcBorders>
              <w:top w:val="nil"/>
              <w:left w:val="nil"/>
              <w:bottom w:val="single" w:sz="4" w:space="0" w:color="auto"/>
              <w:right w:val="single" w:sz="4" w:space="0" w:color="auto"/>
            </w:tcBorders>
            <w:shd w:val="clear" w:color="auto" w:fill="auto"/>
            <w:vAlign w:val="center"/>
            <w:hideMark/>
          </w:tcPr>
          <w:p w14:paraId="67BC564E" w14:textId="7F0D656C" w:rsidR="00F8740C" w:rsidRPr="000F2ED0" w:rsidRDefault="00F8740C" w:rsidP="00F8740C">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810" w:type="dxa"/>
            <w:tcBorders>
              <w:top w:val="nil"/>
              <w:left w:val="nil"/>
              <w:bottom w:val="single" w:sz="4" w:space="0" w:color="auto"/>
              <w:right w:val="single" w:sz="4" w:space="0" w:color="auto"/>
            </w:tcBorders>
            <w:shd w:val="clear" w:color="auto" w:fill="auto"/>
            <w:vAlign w:val="center"/>
            <w:hideMark/>
          </w:tcPr>
          <w:p w14:paraId="3F47E83F" w14:textId="4AB2AFD4" w:rsidR="00F8740C" w:rsidRPr="000F2ED0" w:rsidRDefault="00F8740C" w:rsidP="00F8740C">
            <w:pPr>
              <w:widowControl/>
              <w:jc w:val="righ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636" w:type="dxa"/>
            <w:tcBorders>
              <w:top w:val="nil"/>
              <w:left w:val="nil"/>
              <w:bottom w:val="single" w:sz="4" w:space="0" w:color="auto"/>
              <w:right w:val="single" w:sz="4" w:space="0" w:color="auto"/>
            </w:tcBorders>
            <w:shd w:val="clear" w:color="auto" w:fill="auto"/>
            <w:vAlign w:val="center"/>
            <w:hideMark/>
          </w:tcPr>
          <w:p w14:paraId="44A580AB" w14:textId="3E69384E" w:rsidR="00F8740C" w:rsidRPr="000F2ED0" w:rsidRDefault="00F8740C" w:rsidP="00F8740C">
            <w:pPr>
              <w:widowControl/>
              <w:jc w:val="righ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1243" w:type="dxa"/>
            <w:tcBorders>
              <w:top w:val="nil"/>
              <w:left w:val="nil"/>
              <w:bottom w:val="single" w:sz="4" w:space="0" w:color="auto"/>
              <w:right w:val="single" w:sz="4" w:space="0" w:color="auto"/>
            </w:tcBorders>
            <w:shd w:val="clear" w:color="auto" w:fill="auto"/>
            <w:vAlign w:val="center"/>
            <w:hideMark/>
          </w:tcPr>
          <w:p w14:paraId="1C45FA6A" w14:textId="0F184265" w:rsidR="00F8740C" w:rsidRPr="000F2ED0" w:rsidRDefault="00F8740C" w:rsidP="00F8740C">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PMO</w:t>
            </w:r>
          </w:p>
        </w:tc>
      </w:tr>
      <w:tr w:rsidR="00FB0AD5" w:rsidRPr="000F2ED0" w14:paraId="01029530" w14:textId="77777777" w:rsidTr="00FB0AD5">
        <w:trPr>
          <w:trHeight w:val="28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6B5917EE" w14:textId="236D6781" w:rsidR="000F2ED0" w:rsidRPr="000F2ED0" w:rsidRDefault="000F2ED0" w:rsidP="009D2E87">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Activity </w:t>
            </w:r>
            <w:r w:rsidR="00F8740C">
              <w:rPr>
                <w:rFonts w:ascii="Times New Roman" w:eastAsia="等线" w:hAnsi="Times New Roman" w:cs="Times New Roman"/>
                <w:kern w:val="0"/>
                <w:sz w:val="18"/>
                <w:szCs w:val="18"/>
              </w:rPr>
              <w:t>19:</w:t>
            </w:r>
            <w:r w:rsidRPr="000F2ED0">
              <w:rPr>
                <w:rFonts w:ascii="Times New Roman" w:eastAsia="等线" w:hAnsi="Times New Roman" w:cs="Times New Roman"/>
                <w:kern w:val="0"/>
                <w:sz w:val="18"/>
                <w:szCs w:val="18"/>
              </w:rPr>
              <w:t xml:space="preserve">  Capacity building for sustainable livelihood alternatives</w:t>
            </w:r>
            <w:r w:rsidR="0034257D">
              <w:rPr>
                <w:rFonts w:ascii="Times New Roman" w:eastAsia="等线" w:hAnsi="Times New Roman" w:cs="Times New Roman"/>
                <w:kern w:val="0"/>
                <w:sz w:val="18"/>
                <w:szCs w:val="18"/>
              </w:rPr>
              <w:t>.</w:t>
            </w:r>
          </w:p>
        </w:tc>
        <w:tc>
          <w:tcPr>
            <w:tcW w:w="696" w:type="dxa"/>
            <w:tcBorders>
              <w:top w:val="nil"/>
              <w:left w:val="nil"/>
              <w:bottom w:val="single" w:sz="4" w:space="0" w:color="auto"/>
              <w:right w:val="single" w:sz="4" w:space="0" w:color="auto"/>
            </w:tcBorders>
            <w:shd w:val="clear" w:color="auto" w:fill="auto"/>
            <w:vAlign w:val="center"/>
            <w:hideMark/>
          </w:tcPr>
          <w:p w14:paraId="53F7E5E5"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636" w:type="dxa"/>
            <w:tcBorders>
              <w:top w:val="nil"/>
              <w:left w:val="nil"/>
              <w:bottom w:val="single" w:sz="4" w:space="0" w:color="auto"/>
              <w:right w:val="single" w:sz="4" w:space="0" w:color="auto"/>
            </w:tcBorders>
            <w:shd w:val="clear" w:color="auto" w:fill="auto"/>
            <w:vAlign w:val="center"/>
            <w:hideMark/>
          </w:tcPr>
          <w:p w14:paraId="683B5356"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708" w:type="dxa"/>
            <w:tcBorders>
              <w:top w:val="nil"/>
              <w:left w:val="nil"/>
              <w:bottom w:val="single" w:sz="4" w:space="0" w:color="auto"/>
              <w:right w:val="single" w:sz="4" w:space="0" w:color="auto"/>
            </w:tcBorders>
            <w:shd w:val="clear" w:color="auto" w:fill="auto"/>
            <w:vAlign w:val="center"/>
            <w:hideMark/>
          </w:tcPr>
          <w:p w14:paraId="46F8FF94"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50%</w:t>
            </w:r>
          </w:p>
        </w:tc>
        <w:tc>
          <w:tcPr>
            <w:tcW w:w="701" w:type="dxa"/>
            <w:tcBorders>
              <w:top w:val="nil"/>
              <w:left w:val="nil"/>
              <w:bottom w:val="single" w:sz="4" w:space="0" w:color="auto"/>
              <w:right w:val="single" w:sz="4" w:space="0" w:color="auto"/>
            </w:tcBorders>
            <w:shd w:val="clear" w:color="auto" w:fill="auto"/>
            <w:vAlign w:val="center"/>
            <w:hideMark/>
          </w:tcPr>
          <w:p w14:paraId="5971BBD6"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576" w:type="dxa"/>
            <w:tcBorders>
              <w:top w:val="nil"/>
              <w:left w:val="nil"/>
              <w:bottom w:val="single" w:sz="4" w:space="0" w:color="auto"/>
              <w:right w:val="single" w:sz="4" w:space="0" w:color="auto"/>
            </w:tcBorders>
            <w:shd w:val="clear" w:color="auto" w:fill="auto"/>
            <w:vAlign w:val="center"/>
            <w:hideMark/>
          </w:tcPr>
          <w:p w14:paraId="7B3FF03B"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709" w:type="dxa"/>
            <w:tcBorders>
              <w:top w:val="nil"/>
              <w:left w:val="nil"/>
              <w:bottom w:val="single" w:sz="4" w:space="0" w:color="auto"/>
              <w:right w:val="single" w:sz="4" w:space="0" w:color="auto"/>
            </w:tcBorders>
            <w:shd w:val="clear" w:color="auto" w:fill="auto"/>
            <w:vAlign w:val="center"/>
            <w:hideMark/>
          </w:tcPr>
          <w:p w14:paraId="5EF0126D"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810" w:type="dxa"/>
            <w:tcBorders>
              <w:top w:val="nil"/>
              <w:left w:val="nil"/>
              <w:bottom w:val="single" w:sz="4" w:space="0" w:color="auto"/>
              <w:right w:val="single" w:sz="4" w:space="0" w:color="auto"/>
            </w:tcBorders>
            <w:shd w:val="clear" w:color="auto" w:fill="auto"/>
            <w:vAlign w:val="center"/>
            <w:hideMark/>
          </w:tcPr>
          <w:p w14:paraId="3AFFB757"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50%</w:t>
            </w:r>
          </w:p>
        </w:tc>
        <w:tc>
          <w:tcPr>
            <w:tcW w:w="636" w:type="dxa"/>
            <w:tcBorders>
              <w:top w:val="nil"/>
              <w:left w:val="nil"/>
              <w:bottom w:val="single" w:sz="4" w:space="0" w:color="auto"/>
              <w:right w:val="single" w:sz="4" w:space="0" w:color="auto"/>
            </w:tcBorders>
            <w:shd w:val="clear" w:color="auto" w:fill="auto"/>
            <w:vAlign w:val="center"/>
            <w:hideMark/>
          </w:tcPr>
          <w:p w14:paraId="7F2952FA"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1243" w:type="dxa"/>
            <w:tcBorders>
              <w:top w:val="nil"/>
              <w:left w:val="nil"/>
              <w:bottom w:val="single" w:sz="4" w:space="0" w:color="auto"/>
              <w:right w:val="single" w:sz="4" w:space="0" w:color="auto"/>
            </w:tcBorders>
            <w:shd w:val="clear" w:color="auto" w:fill="auto"/>
            <w:vAlign w:val="center"/>
            <w:hideMark/>
          </w:tcPr>
          <w:p w14:paraId="6F6140DF"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PMO</w:t>
            </w:r>
          </w:p>
        </w:tc>
      </w:tr>
      <w:tr w:rsidR="00F8740C" w:rsidRPr="000F2ED0" w14:paraId="5C8A3B31" w14:textId="77777777" w:rsidTr="00FB0AD5">
        <w:trPr>
          <w:trHeight w:val="46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2BE705BB" w14:textId="4EA39E15" w:rsidR="00F8740C" w:rsidRPr="000F2ED0" w:rsidRDefault="00F8740C" w:rsidP="009D2E87">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Activity </w:t>
            </w:r>
            <w:r>
              <w:rPr>
                <w:rFonts w:ascii="Times New Roman" w:eastAsia="等线" w:hAnsi="Times New Roman" w:cs="Times New Roman"/>
                <w:kern w:val="0"/>
                <w:sz w:val="18"/>
                <w:szCs w:val="18"/>
              </w:rPr>
              <w:t>20:</w:t>
            </w:r>
            <w:r w:rsidRPr="000F2ED0">
              <w:rPr>
                <w:rFonts w:ascii="Times New Roman" w:eastAsia="等线" w:hAnsi="Times New Roman" w:cs="Times New Roman"/>
                <w:kern w:val="0"/>
                <w:sz w:val="18"/>
                <w:szCs w:val="18"/>
              </w:rPr>
              <w:t xml:space="preserve">  </w:t>
            </w:r>
            <w:r w:rsidR="0034257D" w:rsidRPr="000F2ED0">
              <w:rPr>
                <w:rFonts w:ascii="Times New Roman" w:eastAsia="等线" w:hAnsi="Times New Roman" w:cs="Times New Roman"/>
                <w:kern w:val="0"/>
                <w:sz w:val="18"/>
                <w:szCs w:val="18"/>
              </w:rPr>
              <w:t>Organize</w:t>
            </w:r>
            <w:r w:rsidRPr="000F2ED0">
              <w:rPr>
                <w:rFonts w:ascii="Times New Roman" w:eastAsia="等线" w:hAnsi="Times New Roman" w:cs="Times New Roman"/>
                <w:kern w:val="0"/>
                <w:sz w:val="18"/>
                <w:szCs w:val="18"/>
              </w:rPr>
              <w:t xml:space="preserve"> a sustainable livelihoods exhibition</w:t>
            </w:r>
            <w:r w:rsidR="0034257D">
              <w:rPr>
                <w:rFonts w:ascii="Times New Roman" w:eastAsia="等线" w:hAnsi="Times New Roman" w:cs="Times New Roman"/>
                <w:kern w:val="0"/>
                <w:sz w:val="18"/>
                <w:szCs w:val="18"/>
              </w:rPr>
              <w:t>.</w:t>
            </w:r>
          </w:p>
        </w:tc>
        <w:tc>
          <w:tcPr>
            <w:tcW w:w="696" w:type="dxa"/>
            <w:tcBorders>
              <w:top w:val="nil"/>
              <w:left w:val="nil"/>
              <w:bottom w:val="single" w:sz="4" w:space="0" w:color="auto"/>
              <w:right w:val="single" w:sz="4" w:space="0" w:color="auto"/>
            </w:tcBorders>
            <w:shd w:val="clear" w:color="auto" w:fill="auto"/>
            <w:vAlign w:val="center"/>
            <w:hideMark/>
          </w:tcPr>
          <w:p w14:paraId="58D397D2" w14:textId="0B364375" w:rsidR="00F8740C" w:rsidRPr="000F2ED0" w:rsidRDefault="00F8740C" w:rsidP="00F8740C">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636" w:type="dxa"/>
            <w:tcBorders>
              <w:top w:val="nil"/>
              <w:left w:val="nil"/>
              <w:bottom w:val="single" w:sz="4" w:space="0" w:color="auto"/>
              <w:right w:val="single" w:sz="4" w:space="0" w:color="auto"/>
            </w:tcBorders>
            <w:shd w:val="clear" w:color="auto" w:fill="auto"/>
            <w:vAlign w:val="center"/>
            <w:hideMark/>
          </w:tcPr>
          <w:p w14:paraId="487438AB" w14:textId="4CDBEF07" w:rsidR="00F8740C" w:rsidRPr="000F2ED0" w:rsidRDefault="00F8740C" w:rsidP="00F8740C">
            <w:pPr>
              <w:widowControl/>
              <w:jc w:val="righ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708" w:type="dxa"/>
            <w:tcBorders>
              <w:top w:val="nil"/>
              <w:left w:val="nil"/>
              <w:bottom w:val="single" w:sz="4" w:space="0" w:color="auto"/>
              <w:right w:val="single" w:sz="4" w:space="0" w:color="auto"/>
            </w:tcBorders>
            <w:shd w:val="clear" w:color="auto" w:fill="auto"/>
            <w:vAlign w:val="center"/>
            <w:hideMark/>
          </w:tcPr>
          <w:p w14:paraId="2DAEC8BF" w14:textId="076B01EB" w:rsidR="00F8740C" w:rsidRPr="000F2ED0" w:rsidRDefault="00F8740C" w:rsidP="00F8740C">
            <w:pPr>
              <w:widowControl/>
              <w:jc w:val="righ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701" w:type="dxa"/>
            <w:tcBorders>
              <w:top w:val="nil"/>
              <w:left w:val="nil"/>
              <w:bottom w:val="single" w:sz="4" w:space="0" w:color="auto"/>
              <w:right w:val="single" w:sz="4" w:space="0" w:color="auto"/>
            </w:tcBorders>
            <w:shd w:val="clear" w:color="auto" w:fill="auto"/>
            <w:vAlign w:val="center"/>
            <w:hideMark/>
          </w:tcPr>
          <w:p w14:paraId="25580BF3" w14:textId="28183844" w:rsidR="00F8740C" w:rsidRPr="000F2ED0" w:rsidRDefault="00F8740C" w:rsidP="00F8740C">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576" w:type="dxa"/>
            <w:tcBorders>
              <w:top w:val="nil"/>
              <w:left w:val="nil"/>
              <w:bottom w:val="single" w:sz="4" w:space="0" w:color="auto"/>
              <w:right w:val="single" w:sz="4" w:space="0" w:color="auto"/>
            </w:tcBorders>
            <w:shd w:val="clear" w:color="auto" w:fill="auto"/>
            <w:vAlign w:val="center"/>
            <w:hideMark/>
          </w:tcPr>
          <w:p w14:paraId="3DCF2479" w14:textId="01BD0728" w:rsidR="00F8740C" w:rsidRPr="000F2ED0" w:rsidRDefault="00F8740C" w:rsidP="00F8740C">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709" w:type="dxa"/>
            <w:tcBorders>
              <w:top w:val="nil"/>
              <w:left w:val="nil"/>
              <w:bottom w:val="single" w:sz="4" w:space="0" w:color="auto"/>
              <w:right w:val="single" w:sz="4" w:space="0" w:color="auto"/>
            </w:tcBorders>
            <w:shd w:val="clear" w:color="auto" w:fill="auto"/>
            <w:vAlign w:val="center"/>
            <w:hideMark/>
          </w:tcPr>
          <w:p w14:paraId="4EB6FC77" w14:textId="5AA2D55E" w:rsidR="00F8740C" w:rsidRPr="000F2ED0" w:rsidRDefault="00F8740C" w:rsidP="00F8740C">
            <w:pPr>
              <w:widowControl/>
              <w:jc w:val="righ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810" w:type="dxa"/>
            <w:tcBorders>
              <w:top w:val="nil"/>
              <w:left w:val="nil"/>
              <w:bottom w:val="single" w:sz="4" w:space="0" w:color="auto"/>
              <w:right w:val="single" w:sz="4" w:space="0" w:color="auto"/>
            </w:tcBorders>
            <w:shd w:val="clear" w:color="auto" w:fill="auto"/>
            <w:vAlign w:val="center"/>
            <w:hideMark/>
          </w:tcPr>
          <w:p w14:paraId="5D003825" w14:textId="40A69F0A" w:rsidR="00F8740C" w:rsidRPr="000F2ED0" w:rsidRDefault="00F8740C" w:rsidP="00F8740C">
            <w:pPr>
              <w:widowControl/>
              <w:jc w:val="righ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636" w:type="dxa"/>
            <w:tcBorders>
              <w:top w:val="nil"/>
              <w:left w:val="nil"/>
              <w:bottom w:val="single" w:sz="4" w:space="0" w:color="auto"/>
              <w:right w:val="single" w:sz="4" w:space="0" w:color="auto"/>
            </w:tcBorders>
            <w:shd w:val="clear" w:color="auto" w:fill="auto"/>
            <w:vAlign w:val="center"/>
            <w:hideMark/>
          </w:tcPr>
          <w:p w14:paraId="6C76D841" w14:textId="7545DC35" w:rsidR="00F8740C" w:rsidRPr="000F2ED0" w:rsidRDefault="00F8740C" w:rsidP="00F8740C">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1243" w:type="dxa"/>
            <w:tcBorders>
              <w:top w:val="nil"/>
              <w:left w:val="nil"/>
              <w:bottom w:val="single" w:sz="4" w:space="0" w:color="auto"/>
              <w:right w:val="single" w:sz="4" w:space="0" w:color="auto"/>
            </w:tcBorders>
            <w:shd w:val="clear" w:color="auto" w:fill="auto"/>
            <w:vAlign w:val="center"/>
            <w:hideMark/>
          </w:tcPr>
          <w:p w14:paraId="26531646" w14:textId="57361527" w:rsidR="00F8740C" w:rsidRPr="000F2ED0" w:rsidRDefault="00F8740C" w:rsidP="00F8740C">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PMO</w:t>
            </w:r>
          </w:p>
        </w:tc>
      </w:tr>
      <w:tr w:rsidR="00FB0AD5" w:rsidRPr="000F2ED0" w14:paraId="09416AEB" w14:textId="77777777" w:rsidTr="00FB0AD5">
        <w:trPr>
          <w:trHeight w:val="28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3E0DB6BE" w14:textId="589B3DED" w:rsidR="000F2ED0" w:rsidRPr="000F2ED0" w:rsidRDefault="000F2ED0" w:rsidP="009D2E87">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Activity </w:t>
            </w:r>
            <w:r w:rsidR="00F8740C">
              <w:rPr>
                <w:rFonts w:ascii="Times New Roman" w:eastAsia="等线" w:hAnsi="Times New Roman" w:cs="Times New Roman"/>
                <w:kern w:val="0"/>
                <w:sz w:val="18"/>
                <w:szCs w:val="18"/>
              </w:rPr>
              <w:t>21</w:t>
            </w:r>
            <w:r w:rsidRPr="000F2ED0">
              <w:rPr>
                <w:rFonts w:ascii="宋体" w:eastAsia="宋体" w:hAnsi="宋体" w:cs="Times New Roman" w:hint="eastAsia"/>
                <w:kern w:val="0"/>
                <w:sz w:val="18"/>
                <w:szCs w:val="18"/>
              </w:rPr>
              <w:t>：</w:t>
            </w:r>
            <w:r w:rsidRPr="000F2ED0">
              <w:rPr>
                <w:rFonts w:ascii="Times New Roman" w:eastAsia="等线" w:hAnsi="Times New Roman" w:cs="Times New Roman"/>
                <w:kern w:val="0"/>
                <w:sz w:val="18"/>
                <w:szCs w:val="18"/>
              </w:rPr>
              <w:t>Procure a tourism operators in the province in connection with the pilot implementation plan establishing tourism partnership for communities in Qilianshan Mountains NP and Qinghai Lake NNR increasing involvement of local communities in the tourism sector.</w:t>
            </w:r>
          </w:p>
        </w:tc>
        <w:tc>
          <w:tcPr>
            <w:tcW w:w="696" w:type="dxa"/>
            <w:tcBorders>
              <w:top w:val="nil"/>
              <w:left w:val="nil"/>
              <w:bottom w:val="single" w:sz="4" w:space="0" w:color="auto"/>
              <w:right w:val="single" w:sz="4" w:space="0" w:color="auto"/>
            </w:tcBorders>
            <w:shd w:val="clear" w:color="auto" w:fill="auto"/>
            <w:noWrap/>
            <w:vAlign w:val="center"/>
            <w:hideMark/>
          </w:tcPr>
          <w:p w14:paraId="2F287F1A"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636" w:type="dxa"/>
            <w:tcBorders>
              <w:top w:val="nil"/>
              <w:left w:val="nil"/>
              <w:bottom w:val="single" w:sz="4" w:space="0" w:color="auto"/>
              <w:right w:val="single" w:sz="4" w:space="0" w:color="auto"/>
            </w:tcBorders>
            <w:shd w:val="clear" w:color="auto" w:fill="auto"/>
            <w:noWrap/>
            <w:vAlign w:val="center"/>
            <w:hideMark/>
          </w:tcPr>
          <w:p w14:paraId="3FA0C763"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708" w:type="dxa"/>
            <w:tcBorders>
              <w:top w:val="nil"/>
              <w:left w:val="nil"/>
              <w:bottom w:val="single" w:sz="4" w:space="0" w:color="auto"/>
              <w:right w:val="single" w:sz="4" w:space="0" w:color="auto"/>
            </w:tcBorders>
            <w:shd w:val="clear" w:color="auto" w:fill="auto"/>
            <w:noWrap/>
            <w:vAlign w:val="center"/>
            <w:hideMark/>
          </w:tcPr>
          <w:p w14:paraId="160DEA9F"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701" w:type="dxa"/>
            <w:tcBorders>
              <w:top w:val="nil"/>
              <w:left w:val="nil"/>
              <w:bottom w:val="single" w:sz="4" w:space="0" w:color="auto"/>
              <w:right w:val="single" w:sz="4" w:space="0" w:color="auto"/>
            </w:tcBorders>
            <w:shd w:val="clear" w:color="auto" w:fill="auto"/>
            <w:noWrap/>
            <w:vAlign w:val="center"/>
            <w:hideMark/>
          </w:tcPr>
          <w:p w14:paraId="2EEE9E72"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576" w:type="dxa"/>
            <w:tcBorders>
              <w:top w:val="nil"/>
              <w:left w:val="nil"/>
              <w:bottom w:val="single" w:sz="4" w:space="0" w:color="auto"/>
              <w:right w:val="single" w:sz="4" w:space="0" w:color="auto"/>
            </w:tcBorders>
            <w:shd w:val="clear" w:color="auto" w:fill="auto"/>
            <w:noWrap/>
            <w:vAlign w:val="center"/>
            <w:hideMark/>
          </w:tcPr>
          <w:p w14:paraId="1341363C"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709" w:type="dxa"/>
            <w:tcBorders>
              <w:top w:val="nil"/>
              <w:left w:val="nil"/>
              <w:bottom w:val="single" w:sz="4" w:space="0" w:color="auto"/>
              <w:right w:val="single" w:sz="4" w:space="0" w:color="auto"/>
            </w:tcBorders>
            <w:shd w:val="clear" w:color="auto" w:fill="auto"/>
            <w:noWrap/>
            <w:vAlign w:val="center"/>
            <w:hideMark/>
          </w:tcPr>
          <w:p w14:paraId="47CA65D3"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810" w:type="dxa"/>
            <w:tcBorders>
              <w:top w:val="nil"/>
              <w:left w:val="nil"/>
              <w:bottom w:val="single" w:sz="4" w:space="0" w:color="auto"/>
              <w:right w:val="single" w:sz="4" w:space="0" w:color="auto"/>
            </w:tcBorders>
            <w:shd w:val="clear" w:color="auto" w:fill="auto"/>
            <w:noWrap/>
            <w:vAlign w:val="center"/>
            <w:hideMark/>
          </w:tcPr>
          <w:p w14:paraId="3AB13B2D"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636" w:type="dxa"/>
            <w:tcBorders>
              <w:top w:val="nil"/>
              <w:left w:val="nil"/>
              <w:bottom w:val="single" w:sz="4" w:space="0" w:color="auto"/>
              <w:right w:val="single" w:sz="4" w:space="0" w:color="auto"/>
            </w:tcBorders>
            <w:shd w:val="clear" w:color="auto" w:fill="auto"/>
            <w:noWrap/>
            <w:vAlign w:val="center"/>
            <w:hideMark/>
          </w:tcPr>
          <w:p w14:paraId="3C37F9ED"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1243" w:type="dxa"/>
            <w:tcBorders>
              <w:top w:val="nil"/>
              <w:left w:val="nil"/>
              <w:bottom w:val="single" w:sz="4" w:space="0" w:color="auto"/>
              <w:right w:val="single" w:sz="4" w:space="0" w:color="auto"/>
            </w:tcBorders>
            <w:shd w:val="clear" w:color="auto" w:fill="auto"/>
            <w:vAlign w:val="center"/>
            <w:hideMark/>
          </w:tcPr>
          <w:p w14:paraId="4A7BC500"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PMO</w:t>
            </w:r>
          </w:p>
        </w:tc>
      </w:tr>
      <w:tr w:rsidR="00F8740C" w:rsidRPr="000F2ED0" w14:paraId="57842928" w14:textId="77777777" w:rsidTr="00FB0AD5">
        <w:trPr>
          <w:trHeight w:val="28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4938A81B" w14:textId="75F467B6" w:rsidR="00F8740C" w:rsidRPr="000F2ED0" w:rsidRDefault="00F8740C" w:rsidP="009D2E87">
            <w:pPr>
              <w:widowControl/>
              <w:spacing w:after="240"/>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Activity </w:t>
            </w:r>
            <w:r>
              <w:rPr>
                <w:rFonts w:ascii="Times New Roman" w:eastAsia="等线" w:hAnsi="Times New Roman" w:cs="Times New Roman"/>
                <w:kern w:val="0"/>
                <w:sz w:val="18"/>
                <w:szCs w:val="18"/>
              </w:rPr>
              <w:t xml:space="preserve">22: </w:t>
            </w:r>
            <w:r w:rsidRPr="000F2ED0">
              <w:rPr>
                <w:rFonts w:ascii="Times New Roman" w:eastAsia="等线" w:hAnsi="Times New Roman" w:cs="Times New Roman"/>
                <w:kern w:val="0"/>
                <w:sz w:val="18"/>
                <w:szCs w:val="18"/>
              </w:rPr>
              <w:t>Formulate and carry out a specific eco-compensation implementation plan according to the guidelines developed</w:t>
            </w:r>
            <w:r w:rsidR="0034257D">
              <w:rPr>
                <w:rFonts w:ascii="Times New Roman" w:eastAsia="等线" w:hAnsi="Times New Roman" w:cs="Times New Roman"/>
                <w:kern w:val="0"/>
                <w:sz w:val="18"/>
                <w:szCs w:val="18"/>
              </w:rPr>
              <w:t>.</w:t>
            </w:r>
          </w:p>
        </w:tc>
        <w:tc>
          <w:tcPr>
            <w:tcW w:w="696" w:type="dxa"/>
            <w:tcBorders>
              <w:top w:val="nil"/>
              <w:left w:val="nil"/>
              <w:bottom w:val="single" w:sz="4" w:space="0" w:color="auto"/>
              <w:right w:val="single" w:sz="4" w:space="0" w:color="auto"/>
            </w:tcBorders>
            <w:shd w:val="clear" w:color="auto" w:fill="auto"/>
            <w:vAlign w:val="center"/>
            <w:hideMark/>
          </w:tcPr>
          <w:p w14:paraId="1D95E02A" w14:textId="6F1158CA" w:rsidR="00F8740C" w:rsidRPr="000F2ED0" w:rsidRDefault="00F8740C" w:rsidP="00F8740C">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636" w:type="dxa"/>
            <w:tcBorders>
              <w:top w:val="nil"/>
              <w:left w:val="nil"/>
              <w:bottom w:val="single" w:sz="4" w:space="0" w:color="auto"/>
              <w:right w:val="single" w:sz="4" w:space="0" w:color="auto"/>
            </w:tcBorders>
            <w:shd w:val="clear" w:color="auto" w:fill="auto"/>
            <w:vAlign w:val="center"/>
            <w:hideMark/>
          </w:tcPr>
          <w:p w14:paraId="19C56242" w14:textId="0DFAB47C" w:rsidR="00F8740C" w:rsidRPr="000F2ED0" w:rsidRDefault="00F8740C" w:rsidP="00F8740C">
            <w:pPr>
              <w:widowControl/>
              <w:jc w:val="righ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708" w:type="dxa"/>
            <w:tcBorders>
              <w:top w:val="nil"/>
              <w:left w:val="nil"/>
              <w:bottom w:val="single" w:sz="4" w:space="0" w:color="auto"/>
              <w:right w:val="single" w:sz="4" w:space="0" w:color="auto"/>
            </w:tcBorders>
            <w:shd w:val="clear" w:color="auto" w:fill="auto"/>
            <w:vAlign w:val="center"/>
            <w:hideMark/>
          </w:tcPr>
          <w:p w14:paraId="44573DE4" w14:textId="784AF271" w:rsidR="00F8740C" w:rsidRPr="000F2ED0" w:rsidRDefault="00F8740C" w:rsidP="00F8740C">
            <w:pPr>
              <w:widowControl/>
              <w:jc w:val="righ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701" w:type="dxa"/>
            <w:tcBorders>
              <w:top w:val="nil"/>
              <w:left w:val="nil"/>
              <w:bottom w:val="single" w:sz="4" w:space="0" w:color="auto"/>
              <w:right w:val="single" w:sz="4" w:space="0" w:color="auto"/>
            </w:tcBorders>
            <w:shd w:val="clear" w:color="auto" w:fill="auto"/>
            <w:vAlign w:val="center"/>
            <w:hideMark/>
          </w:tcPr>
          <w:p w14:paraId="61EE2B58" w14:textId="3AA7D329" w:rsidR="00F8740C" w:rsidRPr="000F2ED0" w:rsidRDefault="00F8740C" w:rsidP="00F8740C">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576" w:type="dxa"/>
            <w:tcBorders>
              <w:top w:val="nil"/>
              <w:left w:val="nil"/>
              <w:bottom w:val="single" w:sz="4" w:space="0" w:color="auto"/>
              <w:right w:val="single" w:sz="4" w:space="0" w:color="auto"/>
            </w:tcBorders>
            <w:shd w:val="clear" w:color="auto" w:fill="auto"/>
            <w:vAlign w:val="center"/>
            <w:hideMark/>
          </w:tcPr>
          <w:p w14:paraId="0901AECE" w14:textId="20891A6D" w:rsidR="00F8740C" w:rsidRPr="000F2ED0" w:rsidRDefault="00F8740C" w:rsidP="00F8740C">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709" w:type="dxa"/>
            <w:tcBorders>
              <w:top w:val="nil"/>
              <w:left w:val="nil"/>
              <w:bottom w:val="single" w:sz="4" w:space="0" w:color="auto"/>
              <w:right w:val="single" w:sz="4" w:space="0" w:color="auto"/>
            </w:tcBorders>
            <w:shd w:val="clear" w:color="auto" w:fill="auto"/>
            <w:vAlign w:val="center"/>
            <w:hideMark/>
          </w:tcPr>
          <w:p w14:paraId="209BD487" w14:textId="6E421424" w:rsidR="00F8740C" w:rsidRPr="000F2ED0" w:rsidRDefault="00F8740C" w:rsidP="00F8740C">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810" w:type="dxa"/>
            <w:tcBorders>
              <w:top w:val="nil"/>
              <w:left w:val="nil"/>
              <w:bottom w:val="single" w:sz="4" w:space="0" w:color="auto"/>
              <w:right w:val="single" w:sz="4" w:space="0" w:color="auto"/>
            </w:tcBorders>
            <w:shd w:val="clear" w:color="auto" w:fill="auto"/>
            <w:vAlign w:val="center"/>
            <w:hideMark/>
          </w:tcPr>
          <w:p w14:paraId="153501A8" w14:textId="6F67A38F" w:rsidR="00F8740C" w:rsidRPr="000F2ED0" w:rsidRDefault="00F8740C" w:rsidP="00F8740C">
            <w:pPr>
              <w:widowControl/>
              <w:jc w:val="righ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636" w:type="dxa"/>
            <w:tcBorders>
              <w:top w:val="nil"/>
              <w:left w:val="nil"/>
              <w:bottom w:val="single" w:sz="4" w:space="0" w:color="auto"/>
              <w:right w:val="single" w:sz="4" w:space="0" w:color="auto"/>
            </w:tcBorders>
            <w:shd w:val="clear" w:color="auto" w:fill="auto"/>
            <w:vAlign w:val="center"/>
            <w:hideMark/>
          </w:tcPr>
          <w:p w14:paraId="2D8D4FDE" w14:textId="2B651D81" w:rsidR="00F8740C" w:rsidRPr="000F2ED0" w:rsidRDefault="00F8740C" w:rsidP="00F8740C">
            <w:pPr>
              <w:widowControl/>
              <w:jc w:val="righ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1243" w:type="dxa"/>
            <w:tcBorders>
              <w:top w:val="nil"/>
              <w:left w:val="nil"/>
              <w:bottom w:val="single" w:sz="4" w:space="0" w:color="auto"/>
              <w:right w:val="single" w:sz="4" w:space="0" w:color="auto"/>
            </w:tcBorders>
            <w:shd w:val="clear" w:color="auto" w:fill="auto"/>
            <w:vAlign w:val="center"/>
            <w:hideMark/>
          </w:tcPr>
          <w:p w14:paraId="213DB637" w14:textId="1490F312" w:rsidR="00F8740C" w:rsidRPr="000F2ED0" w:rsidRDefault="00F8740C" w:rsidP="00F8740C">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PMO</w:t>
            </w:r>
          </w:p>
        </w:tc>
      </w:tr>
      <w:tr w:rsidR="00FB0AD5" w:rsidRPr="000F2ED0" w14:paraId="644A88A6" w14:textId="77777777" w:rsidTr="00FB0AD5">
        <w:trPr>
          <w:trHeight w:val="71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4FFE7CA2" w14:textId="1E770313" w:rsidR="000F2ED0" w:rsidRPr="000F2ED0" w:rsidRDefault="000F2ED0" w:rsidP="009D2E87">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Activity</w:t>
            </w:r>
            <w:r w:rsidR="00F8740C">
              <w:rPr>
                <w:rFonts w:ascii="Times New Roman" w:eastAsia="等线" w:hAnsi="Times New Roman" w:cs="Times New Roman"/>
                <w:kern w:val="0"/>
                <w:sz w:val="18"/>
                <w:szCs w:val="18"/>
              </w:rPr>
              <w:t>23:</w:t>
            </w:r>
            <w:r w:rsidRPr="000F2ED0">
              <w:rPr>
                <w:rFonts w:ascii="Times New Roman" w:eastAsia="等线" w:hAnsi="Times New Roman" w:cs="Times New Roman"/>
                <w:kern w:val="0"/>
                <w:sz w:val="18"/>
                <w:szCs w:val="18"/>
              </w:rPr>
              <w:t xml:space="preserve"> Hold PSC meeting, including review of multi-year work plan, project results framework, tracking tools, stakeholder engagement plan, environmental and social management framework (ESMF), etc.</w:t>
            </w:r>
          </w:p>
        </w:tc>
        <w:tc>
          <w:tcPr>
            <w:tcW w:w="696" w:type="dxa"/>
            <w:tcBorders>
              <w:top w:val="nil"/>
              <w:left w:val="nil"/>
              <w:bottom w:val="single" w:sz="4" w:space="0" w:color="auto"/>
              <w:right w:val="single" w:sz="4" w:space="0" w:color="auto"/>
            </w:tcBorders>
            <w:shd w:val="clear" w:color="auto" w:fill="auto"/>
            <w:vAlign w:val="center"/>
            <w:hideMark/>
          </w:tcPr>
          <w:p w14:paraId="71002CB0" w14:textId="77777777" w:rsidR="000F2ED0" w:rsidRPr="000F2ED0" w:rsidRDefault="000F2ED0" w:rsidP="000F2ED0">
            <w:pPr>
              <w:widowControl/>
              <w:jc w:val="righ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636" w:type="dxa"/>
            <w:tcBorders>
              <w:top w:val="nil"/>
              <w:left w:val="nil"/>
              <w:bottom w:val="single" w:sz="4" w:space="0" w:color="auto"/>
              <w:right w:val="single" w:sz="4" w:space="0" w:color="auto"/>
            </w:tcBorders>
            <w:shd w:val="clear" w:color="auto" w:fill="auto"/>
            <w:vAlign w:val="center"/>
            <w:hideMark/>
          </w:tcPr>
          <w:p w14:paraId="2EBF53F9" w14:textId="77777777" w:rsidR="000F2ED0" w:rsidRPr="000F2ED0" w:rsidRDefault="000F2ED0" w:rsidP="000F2ED0">
            <w:pPr>
              <w:widowControl/>
              <w:jc w:val="righ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708" w:type="dxa"/>
            <w:tcBorders>
              <w:top w:val="nil"/>
              <w:left w:val="nil"/>
              <w:bottom w:val="single" w:sz="4" w:space="0" w:color="auto"/>
              <w:right w:val="single" w:sz="4" w:space="0" w:color="auto"/>
            </w:tcBorders>
            <w:shd w:val="clear" w:color="auto" w:fill="auto"/>
            <w:vAlign w:val="center"/>
            <w:hideMark/>
          </w:tcPr>
          <w:p w14:paraId="7D0550FE" w14:textId="77777777" w:rsidR="000F2ED0" w:rsidRPr="000F2ED0" w:rsidRDefault="000F2ED0" w:rsidP="000F2ED0">
            <w:pPr>
              <w:widowControl/>
              <w:jc w:val="righ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701" w:type="dxa"/>
            <w:tcBorders>
              <w:top w:val="nil"/>
              <w:left w:val="nil"/>
              <w:bottom w:val="single" w:sz="4" w:space="0" w:color="auto"/>
              <w:right w:val="single" w:sz="4" w:space="0" w:color="auto"/>
            </w:tcBorders>
            <w:shd w:val="clear" w:color="auto" w:fill="auto"/>
            <w:vAlign w:val="center"/>
            <w:hideMark/>
          </w:tcPr>
          <w:p w14:paraId="500122CC" w14:textId="77777777" w:rsidR="000F2ED0" w:rsidRPr="000F2ED0" w:rsidRDefault="000F2ED0" w:rsidP="000F2ED0">
            <w:pPr>
              <w:widowControl/>
              <w:jc w:val="righ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576" w:type="dxa"/>
            <w:tcBorders>
              <w:top w:val="nil"/>
              <w:left w:val="nil"/>
              <w:bottom w:val="single" w:sz="4" w:space="0" w:color="auto"/>
              <w:right w:val="single" w:sz="4" w:space="0" w:color="auto"/>
            </w:tcBorders>
            <w:shd w:val="clear" w:color="auto" w:fill="auto"/>
            <w:vAlign w:val="center"/>
            <w:hideMark/>
          </w:tcPr>
          <w:p w14:paraId="56A0D622" w14:textId="77777777" w:rsidR="000F2ED0" w:rsidRPr="000F2ED0" w:rsidRDefault="000F2ED0" w:rsidP="000F2ED0">
            <w:pPr>
              <w:widowControl/>
              <w:jc w:val="righ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709" w:type="dxa"/>
            <w:tcBorders>
              <w:top w:val="nil"/>
              <w:left w:val="nil"/>
              <w:bottom w:val="single" w:sz="4" w:space="0" w:color="auto"/>
              <w:right w:val="single" w:sz="4" w:space="0" w:color="auto"/>
            </w:tcBorders>
            <w:shd w:val="clear" w:color="auto" w:fill="auto"/>
            <w:vAlign w:val="center"/>
            <w:hideMark/>
          </w:tcPr>
          <w:p w14:paraId="7343B103" w14:textId="77777777" w:rsidR="000F2ED0" w:rsidRPr="000F2ED0" w:rsidRDefault="000F2ED0" w:rsidP="000F2ED0">
            <w:pPr>
              <w:widowControl/>
              <w:jc w:val="righ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810" w:type="dxa"/>
            <w:tcBorders>
              <w:top w:val="nil"/>
              <w:left w:val="nil"/>
              <w:bottom w:val="single" w:sz="4" w:space="0" w:color="auto"/>
              <w:right w:val="single" w:sz="4" w:space="0" w:color="auto"/>
            </w:tcBorders>
            <w:shd w:val="clear" w:color="auto" w:fill="auto"/>
            <w:vAlign w:val="center"/>
            <w:hideMark/>
          </w:tcPr>
          <w:p w14:paraId="06EAB80E" w14:textId="77777777" w:rsidR="000F2ED0" w:rsidRPr="000F2ED0" w:rsidRDefault="000F2ED0" w:rsidP="000F2ED0">
            <w:pPr>
              <w:widowControl/>
              <w:jc w:val="righ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636" w:type="dxa"/>
            <w:tcBorders>
              <w:top w:val="nil"/>
              <w:left w:val="nil"/>
              <w:bottom w:val="single" w:sz="4" w:space="0" w:color="auto"/>
              <w:right w:val="single" w:sz="4" w:space="0" w:color="auto"/>
            </w:tcBorders>
            <w:shd w:val="clear" w:color="auto" w:fill="auto"/>
            <w:vAlign w:val="center"/>
            <w:hideMark/>
          </w:tcPr>
          <w:p w14:paraId="75A39D37" w14:textId="77777777" w:rsidR="000F2ED0" w:rsidRPr="000F2ED0" w:rsidRDefault="000F2ED0" w:rsidP="000F2ED0">
            <w:pPr>
              <w:widowControl/>
              <w:jc w:val="righ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1243" w:type="dxa"/>
            <w:tcBorders>
              <w:top w:val="nil"/>
              <w:left w:val="nil"/>
              <w:bottom w:val="single" w:sz="4" w:space="0" w:color="auto"/>
              <w:right w:val="single" w:sz="4" w:space="0" w:color="auto"/>
            </w:tcBorders>
            <w:shd w:val="clear" w:color="auto" w:fill="auto"/>
            <w:vAlign w:val="center"/>
            <w:hideMark/>
          </w:tcPr>
          <w:p w14:paraId="20D346A9"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PMO</w:t>
            </w:r>
          </w:p>
        </w:tc>
      </w:tr>
      <w:tr w:rsidR="00FB0AD5" w:rsidRPr="000F2ED0" w14:paraId="153E898A" w14:textId="77777777" w:rsidTr="00FB0AD5">
        <w:trPr>
          <w:trHeight w:val="139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5F9E1B18" w14:textId="77D7D537" w:rsidR="000F2ED0" w:rsidRPr="000F2ED0" w:rsidRDefault="000F2ED0" w:rsidP="009D2E87">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Activity </w:t>
            </w:r>
            <w:r w:rsidR="00F8740C">
              <w:rPr>
                <w:rFonts w:ascii="Times New Roman" w:eastAsia="等线" w:hAnsi="Times New Roman" w:cs="Times New Roman"/>
                <w:kern w:val="0"/>
                <w:sz w:val="18"/>
                <w:szCs w:val="18"/>
              </w:rPr>
              <w:t>24</w:t>
            </w:r>
            <w:r w:rsidRPr="000F2ED0">
              <w:rPr>
                <w:rFonts w:ascii="宋体" w:eastAsia="宋体" w:hAnsi="宋体" w:cs="Times New Roman" w:hint="eastAsia"/>
                <w:kern w:val="0"/>
                <w:sz w:val="18"/>
                <w:szCs w:val="18"/>
              </w:rPr>
              <w:t>：</w:t>
            </w:r>
            <w:r w:rsidRPr="000F2ED0">
              <w:rPr>
                <w:rFonts w:ascii="Times New Roman" w:eastAsia="等线" w:hAnsi="Times New Roman" w:cs="Times New Roman"/>
                <w:kern w:val="0"/>
                <w:sz w:val="18"/>
                <w:szCs w:val="18"/>
              </w:rPr>
              <w:t>Implement the ESMP and monitor potential environmental and social impacts, as well as co-benefits generated through implementation of relevant mitigation measures.</w:t>
            </w:r>
          </w:p>
        </w:tc>
        <w:tc>
          <w:tcPr>
            <w:tcW w:w="696" w:type="dxa"/>
            <w:tcBorders>
              <w:top w:val="nil"/>
              <w:left w:val="nil"/>
              <w:bottom w:val="single" w:sz="4" w:space="0" w:color="auto"/>
              <w:right w:val="single" w:sz="4" w:space="0" w:color="auto"/>
            </w:tcBorders>
            <w:shd w:val="clear" w:color="auto" w:fill="auto"/>
            <w:vAlign w:val="center"/>
            <w:hideMark/>
          </w:tcPr>
          <w:p w14:paraId="4F824DD8" w14:textId="77777777" w:rsidR="000F2ED0" w:rsidRPr="000F2ED0" w:rsidRDefault="000F2ED0" w:rsidP="000F2ED0">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54F14769"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40%</w:t>
            </w:r>
          </w:p>
        </w:tc>
        <w:tc>
          <w:tcPr>
            <w:tcW w:w="708" w:type="dxa"/>
            <w:tcBorders>
              <w:top w:val="nil"/>
              <w:left w:val="nil"/>
              <w:bottom w:val="single" w:sz="4" w:space="0" w:color="auto"/>
              <w:right w:val="single" w:sz="4" w:space="0" w:color="auto"/>
            </w:tcBorders>
            <w:shd w:val="clear" w:color="auto" w:fill="auto"/>
            <w:noWrap/>
            <w:vAlign w:val="center"/>
            <w:hideMark/>
          </w:tcPr>
          <w:p w14:paraId="474D6F38"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40%</w:t>
            </w:r>
          </w:p>
        </w:tc>
        <w:tc>
          <w:tcPr>
            <w:tcW w:w="701" w:type="dxa"/>
            <w:tcBorders>
              <w:top w:val="nil"/>
              <w:left w:val="nil"/>
              <w:bottom w:val="single" w:sz="4" w:space="0" w:color="auto"/>
              <w:right w:val="single" w:sz="4" w:space="0" w:color="auto"/>
            </w:tcBorders>
            <w:shd w:val="clear" w:color="auto" w:fill="auto"/>
            <w:noWrap/>
            <w:vAlign w:val="center"/>
            <w:hideMark/>
          </w:tcPr>
          <w:p w14:paraId="00B09CA7"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20%</w:t>
            </w:r>
          </w:p>
        </w:tc>
        <w:tc>
          <w:tcPr>
            <w:tcW w:w="576" w:type="dxa"/>
            <w:tcBorders>
              <w:top w:val="nil"/>
              <w:left w:val="nil"/>
              <w:bottom w:val="single" w:sz="4" w:space="0" w:color="auto"/>
              <w:right w:val="single" w:sz="4" w:space="0" w:color="auto"/>
            </w:tcBorders>
            <w:shd w:val="clear" w:color="auto" w:fill="auto"/>
            <w:noWrap/>
            <w:vAlign w:val="center"/>
            <w:hideMark/>
          </w:tcPr>
          <w:p w14:paraId="127655F6"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709" w:type="dxa"/>
            <w:tcBorders>
              <w:top w:val="nil"/>
              <w:left w:val="nil"/>
              <w:bottom w:val="single" w:sz="4" w:space="0" w:color="auto"/>
              <w:right w:val="single" w:sz="4" w:space="0" w:color="auto"/>
            </w:tcBorders>
            <w:shd w:val="clear" w:color="auto" w:fill="auto"/>
            <w:noWrap/>
            <w:vAlign w:val="center"/>
            <w:hideMark/>
          </w:tcPr>
          <w:p w14:paraId="60CC870C"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810" w:type="dxa"/>
            <w:tcBorders>
              <w:top w:val="nil"/>
              <w:left w:val="nil"/>
              <w:bottom w:val="single" w:sz="4" w:space="0" w:color="auto"/>
              <w:right w:val="single" w:sz="4" w:space="0" w:color="auto"/>
            </w:tcBorders>
            <w:shd w:val="clear" w:color="auto" w:fill="auto"/>
            <w:noWrap/>
            <w:vAlign w:val="center"/>
            <w:hideMark/>
          </w:tcPr>
          <w:p w14:paraId="2165C40C"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636" w:type="dxa"/>
            <w:tcBorders>
              <w:top w:val="nil"/>
              <w:left w:val="nil"/>
              <w:bottom w:val="single" w:sz="4" w:space="0" w:color="auto"/>
              <w:right w:val="single" w:sz="4" w:space="0" w:color="auto"/>
            </w:tcBorders>
            <w:shd w:val="clear" w:color="auto" w:fill="auto"/>
            <w:noWrap/>
            <w:vAlign w:val="center"/>
            <w:hideMark/>
          </w:tcPr>
          <w:p w14:paraId="581EB2B6"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1243" w:type="dxa"/>
            <w:tcBorders>
              <w:top w:val="nil"/>
              <w:left w:val="nil"/>
              <w:bottom w:val="single" w:sz="4" w:space="0" w:color="auto"/>
              <w:right w:val="single" w:sz="4" w:space="0" w:color="auto"/>
            </w:tcBorders>
            <w:shd w:val="clear" w:color="auto" w:fill="auto"/>
            <w:vAlign w:val="center"/>
            <w:hideMark/>
          </w:tcPr>
          <w:p w14:paraId="2CBACC5B"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PMO</w:t>
            </w:r>
          </w:p>
        </w:tc>
      </w:tr>
      <w:tr w:rsidR="00FB0AD5" w:rsidRPr="000F2ED0" w14:paraId="3FAC734A" w14:textId="77777777" w:rsidTr="00FB0AD5">
        <w:trPr>
          <w:trHeight w:val="7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1B2F3BBE" w14:textId="1EB7B68A" w:rsidR="000F2ED0" w:rsidRPr="000F2ED0" w:rsidRDefault="000F2ED0" w:rsidP="009D2E87">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Activity</w:t>
            </w:r>
            <w:r w:rsidR="00F8740C">
              <w:rPr>
                <w:rFonts w:ascii="Times New Roman" w:eastAsia="等线" w:hAnsi="Times New Roman" w:cs="Times New Roman"/>
                <w:kern w:val="0"/>
                <w:sz w:val="18"/>
                <w:szCs w:val="18"/>
              </w:rPr>
              <w:t>25</w:t>
            </w:r>
            <w:r w:rsidRPr="000F2ED0">
              <w:rPr>
                <w:rFonts w:ascii="宋体" w:eastAsia="宋体" w:hAnsi="宋体" w:cs="Times New Roman" w:hint="eastAsia"/>
                <w:kern w:val="0"/>
                <w:sz w:val="18"/>
                <w:szCs w:val="18"/>
              </w:rPr>
              <w:t>：</w:t>
            </w:r>
            <w:r w:rsidRPr="000F2ED0">
              <w:rPr>
                <w:rFonts w:ascii="Times New Roman" w:eastAsia="等线" w:hAnsi="Times New Roman" w:cs="Times New Roman"/>
                <w:kern w:val="0"/>
                <w:sz w:val="18"/>
                <w:szCs w:val="18"/>
              </w:rPr>
              <w:t>Implement the gender action plan</w:t>
            </w:r>
            <w:r w:rsidR="0034257D">
              <w:rPr>
                <w:rFonts w:ascii="Times New Roman" w:eastAsia="等线" w:hAnsi="Times New Roman" w:cs="Times New Roman"/>
                <w:kern w:val="0"/>
                <w:sz w:val="18"/>
                <w:szCs w:val="18"/>
              </w:rPr>
              <w:t>.</w:t>
            </w:r>
          </w:p>
        </w:tc>
        <w:tc>
          <w:tcPr>
            <w:tcW w:w="696" w:type="dxa"/>
            <w:tcBorders>
              <w:top w:val="nil"/>
              <w:left w:val="nil"/>
              <w:bottom w:val="single" w:sz="4" w:space="0" w:color="auto"/>
              <w:right w:val="single" w:sz="4" w:space="0" w:color="auto"/>
            </w:tcBorders>
            <w:shd w:val="clear" w:color="auto" w:fill="auto"/>
            <w:vAlign w:val="center"/>
            <w:hideMark/>
          </w:tcPr>
          <w:p w14:paraId="7E139BDF" w14:textId="77777777" w:rsidR="000F2ED0" w:rsidRPr="000F2ED0" w:rsidRDefault="000F2ED0" w:rsidP="000F2ED0">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636" w:type="dxa"/>
            <w:tcBorders>
              <w:top w:val="nil"/>
              <w:left w:val="nil"/>
              <w:bottom w:val="single" w:sz="4" w:space="0" w:color="auto"/>
              <w:right w:val="single" w:sz="4" w:space="0" w:color="auto"/>
            </w:tcBorders>
            <w:shd w:val="clear" w:color="auto" w:fill="auto"/>
            <w:vAlign w:val="center"/>
            <w:hideMark/>
          </w:tcPr>
          <w:p w14:paraId="514FAE86" w14:textId="77777777" w:rsidR="000F2ED0" w:rsidRPr="000F2ED0" w:rsidRDefault="000F2ED0" w:rsidP="000F2ED0">
            <w:pPr>
              <w:widowControl/>
              <w:jc w:val="righ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50%</w:t>
            </w:r>
          </w:p>
        </w:tc>
        <w:tc>
          <w:tcPr>
            <w:tcW w:w="708" w:type="dxa"/>
            <w:tcBorders>
              <w:top w:val="nil"/>
              <w:left w:val="nil"/>
              <w:bottom w:val="single" w:sz="4" w:space="0" w:color="auto"/>
              <w:right w:val="single" w:sz="4" w:space="0" w:color="auto"/>
            </w:tcBorders>
            <w:shd w:val="clear" w:color="auto" w:fill="auto"/>
            <w:vAlign w:val="center"/>
            <w:hideMark/>
          </w:tcPr>
          <w:p w14:paraId="78E735E6" w14:textId="77777777" w:rsidR="000F2ED0" w:rsidRPr="000F2ED0" w:rsidRDefault="000F2ED0" w:rsidP="000F2ED0">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701" w:type="dxa"/>
            <w:tcBorders>
              <w:top w:val="nil"/>
              <w:left w:val="nil"/>
              <w:bottom w:val="single" w:sz="4" w:space="0" w:color="auto"/>
              <w:right w:val="single" w:sz="4" w:space="0" w:color="auto"/>
            </w:tcBorders>
            <w:shd w:val="clear" w:color="auto" w:fill="auto"/>
            <w:vAlign w:val="center"/>
            <w:hideMark/>
          </w:tcPr>
          <w:p w14:paraId="590BB5FC" w14:textId="77777777" w:rsidR="000F2ED0" w:rsidRPr="000F2ED0" w:rsidRDefault="000F2ED0" w:rsidP="000F2ED0">
            <w:pPr>
              <w:widowControl/>
              <w:jc w:val="righ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50%</w:t>
            </w:r>
          </w:p>
        </w:tc>
        <w:tc>
          <w:tcPr>
            <w:tcW w:w="576" w:type="dxa"/>
            <w:tcBorders>
              <w:top w:val="nil"/>
              <w:left w:val="nil"/>
              <w:bottom w:val="single" w:sz="4" w:space="0" w:color="auto"/>
              <w:right w:val="single" w:sz="4" w:space="0" w:color="auto"/>
            </w:tcBorders>
            <w:shd w:val="clear" w:color="auto" w:fill="auto"/>
            <w:vAlign w:val="center"/>
            <w:hideMark/>
          </w:tcPr>
          <w:p w14:paraId="31516116" w14:textId="77777777" w:rsidR="000F2ED0" w:rsidRPr="000F2ED0" w:rsidRDefault="000F2ED0" w:rsidP="000F2ED0">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1A0648FC" w14:textId="77777777" w:rsidR="000F2ED0" w:rsidRPr="000F2ED0" w:rsidRDefault="000F2ED0" w:rsidP="000F2ED0">
            <w:pPr>
              <w:widowControl/>
              <w:jc w:val="righ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50%</w:t>
            </w:r>
          </w:p>
        </w:tc>
        <w:tc>
          <w:tcPr>
            <w:tcW w:w="810" w:type="dxa"/>
            <w:tcBorders>
              <w:top w:val="nil"/>
              <w:left w:val="nil"/>
              <w:bottom w:val="single" w:sz="4" w:space="0" w:color="auto"/>
              <w:right w:val="single" w:sz="4" w:space="0" w:color="auto"/>
            </w:tcBorders>
            <w:shd w:val="clear" w:color="auto" w:fill="auto"/>
            <w:vAlign w:val="center"/>
            <w:hideMark/>
          </w:tcPr>
          <w:p w14:paraId="7E2AA3AA" w14:textId="77777777" w:rsidR="000F2ED0" w:rsidRPr="000F2ED0" w:rsidRDefault="000F2ED0" w:rsidP="000F2ED0">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636" w:type="dxa"/>
            <w:tcBorders>
              <w:top w:val="nil"/>
              <w:left w:val="nil"/>
              <w:bottom w:val="single" w:sz="4" w:space="0" w:color="auto"/>
              <w:right w:val="single" w:sz="4" w:space="0" w:color="auto"/>
            </w:tcBorders>
            <w:shd w:val="clear" w:color="auto" w:fill="auto"/>
            <w:vAlign w:val="center"/>
            <w:hideMark/>
          </w:tcPr>
          <w:p w14:paraId="44D5B2D5" w14:textId="77777777" w:rsidR="000F2ED0" w:rsidRPr="000F2ED0" w:rsidRDefault="000F2ED0" w:rsidP="000F2ED0">
            <w:pPr>
              <w:widowControl/>
              <w:jc w:val="righ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50%</w:t>
            </w:r>
          </w:p>
        </w:tc>
        <w:tc>
          <w:tcPr>
            <w:tcW w:w="1243" w:type="dxa"/>
            <w:tcBorders>
              <w:top w:val="nil"/>
              <w:left w:val="nil"/>
              <w:bottom w:val="single" w:sz="4" w:space="0" w:color="auto"/>
              <w:right w:val="single" w:sz="4" w:space="0" w:color="auto"/>
            </w:tcBorders>
            <w:shd w:val="clear" w:color="auto" w:fill="auto"/>
            <w:vAlign w:val="center"/>
            <w:hideMark/>
          </w:tcPr>
          <w:p w14:paraId="553A7BCE"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PMO</w:t>
            </w:r>
          </w:p>
        </w:tc>
      </w:tr>
      <w:tr w:rsidR="00FB0AD5" w:rsidRPr="000F2ED0" w14:paraId="1E0B7C6D" w14:textId="77777777" w:rsidTr="00FB0AD5">
        <w:trPr>
          <w:trHeight w:val="280"/>
        </w:trPr>
        <w:tc>
          <w:tcPr>
            <w:tcW w:w="2547" w:type="dxa"/>
            <w:tcBorders>
              <w:top w:val="nil"/>
              <w:left w:val="single" w:sz="4" w:space="0" w:color="auto"/>
              <w:bottom w:val="single" w:sz="4" w:space="0" w:color="000000"/>
              <w:right w:val="single" w:sz="4" w:space="0" w:color="auto"/>
            </w:tcBorders>
            <w:shd w:val="clear" w:color="auto" w:fill="auto"/>
            <w:vAlign w:val="center"/>
            <w:hideMark/>
          </w:tcPr>
          <w:p w14:paraId="3691A7A4" w14:textId="77961C4E" w:rsidR="000F2ED0" w:rsidRPr="000F2ED0" w:rsidRDefault="000F2ED0" w:rsidP="009D2E87">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Activity </w:t>
            </w:r>
            <w:r w:rsidR="00F8740C">
              <w:rPr>
                <w:rFonts w:ascii="Times New Roman" w:eastAsia="等线" w:hAnsi="Times New Roman" w:cs="Times New Roman"/>
                <w:kern w:val="0"/>
                <w:sz w:val="18"/>
                <w:szCs w:val="18"/>
              </w:rPr>
              <w:t>26</w:t>
            </w:r>
            <w:r w:rsidRPr="000F2ED0">
              <w:rPr>
                <w:rFonts w:ascii="宋体" w:eastAsia="宋体" w:hAnsi="宋体" w:cs="Times New Roman" w:hint="eastAsia"/>
                <w:kern w:val="0"/>
                <w:sz w:val="18"/>
                <w:szCs w:val="18"/>
              </w:rPr>
              <w:t>：</w:t>
            </w:r>
            <w:r w:rsidRPr="000F2ED0">
              <w:rPr>
                <w:rFonts w:ascii="Times New Roman" w:eastAsia="等线" w:hAnsi="Times New Roman" w:cs="Times New Roman"/>
                <w:kern w:val="0"/>
                <w:sz w:val="18"/>
                <w:szCs w:val="18"/>
              </w:rPr>
              <w:t>Develop and disseminate knowledge products on environmental and social issues associated with the project.</w:t>
            </w:r>
          </w:p>
        </w:tc>
        <w:tc>
          <w:tcPr>
            <w:tcW w:w="696" w:type="dxa"/>
            <w:tcBorders>
              <w:top w:val="nil"/>
              <w:left w:val="nil"/>
              <w:bottom w:val="single" w:sz="4" w:space="0" w:color="auto"/>
              <w:right w:val="single" w:sz="4" w:space="0" w:color="auto"/>
            </w:tcBorders>
            <w:shd w:val="clear" w:color="auto" w:fill="auto"/>
            <w:vAlign w:val="center"/>
            <w:hideMark/>
          </w:tcPr>
          <w:p w14:paraId="0CD913ED" w14:textId="77777777" w:rsidR="000F2ED0" w:rsidRPr="000F2ED0" w:rsidRDefault="000F2ED0" w:rsidP="000F2ED0">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7EDE1A4D"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40%</w:t>
            </w:r>
          </w:p>
        </w:tc>
        <w:tc>
          <w:tcPr>
            <w:tcW w:w="708" w:type="dxa"/>
            <w:tcBorders>
              <w:top w:val="nil"/>
              <w:left w:val="nil"/>
              <w:bottom w:val="single" w:sz="4" w:space="0" w:color="auto"/>
              <w:right w:val="single" w:sz="4" w:space="0" w:color="auto"/>
            </w:tcBorders>
            <w:shd w:val="clear" w:color="auto" w:fill="auto"/>
            <w:noWrap/>
            <w:vAlign w:val="center"/>
            <w:hideMark/>
          </w:tcPr>
          <w:p w14:paraId="29A3E673"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40%</w:t>
            </w:r>
          </w:p>
        </w:tc>
        <w:tc>
          <w:tcPr>
            <w:tcW w:w="701" w:type="dxa"/>
            <w:tcBorders>
              <w:top w:val="nil"/>
              <w:left w:val="nil"/>
              <w:bottom w:val="single" w:sz="4" w:space="0" w:color="auto"/>
              <w:right w:val="single" w:sz="4" w:space="0" w:color="auto"/>
            </w:tcBorders>
            <w:shd w:val="clear" w:color="auto" w:fill="auto"/>
            <w:noWrap/>
            <w:vAlign w:val="center"/>
            <w:hideMark/>
          </w:tcPr>
          <w:p w14:paraId="0FCC819A"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20%</w:t>
            </w:r>
          </w:p>
        </w:tc>
        <w:tc>
          <w:tcPr>
            <w:tcW w:w="576" w:type="dxa"/>
            <w:tcBorders>
              <w:top w:val="nil"/>
              <w:left w:val="nil"/>
              <w:bottom w:val="single" w:sz="4" w:space="0" w:color="auto"/>
              <w:right w:val="single" w:sz="4" w:space="0" w:color="auto"/>
            </w:tcBorders>
            <w:shd w:val="clear" w:color="auto" w:fill="auto"/>
            <w:noWrap/>
            <w:vAlign w:val="center"/>
            <w:hideMark/>
          </w:tcPr>
          <w:p w14:paraId="3394B0C9"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709" w:type="dxa"/>
            <w:tcBorders>
              <w:top w:val="nil"/>
              <w:left w:val="nil"/>
              <w:bottom w:val="single" w:sz="4" w:space="0" w:color="auto"/>
              <w:right w:val="single" w:sz="4" w:space="0" w:color="auto"/>
            </w:tcBorders>
            <w:shd w:val="clear" w:color="auto" w:fill="auto"/>
            <w:noWrap/>
            <w:vAlign w:val="center"/>
            <w:hideMark/>
          </w:tcPr>
          <w:p w14:paraId="6A4EDF91"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810" w:type="dxa"/>
            <w:tcBorders>
              <w:top w:val="nil"/>
              <w:left w:val="nil"/>
              <w:bottom w:val="single" w:sz="4" w:space="0" w:color="auto"/>
              <w:right w:val="single" w:sz="4" w:space="0" w:color="auto"/>
            </w:tcBorders>
            <w:shd w:val="clear" w:color="auto" w:fill="auto"/>
            <w:noWrap/>
            <w:vAlign w:val="center"/>
            <w:hideMark/>
          </w:tcPr>
          <w:p w14:paraId="6EE3A1A1"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636" w:type="dxa"/>
            <w:tcBorders>
              <w:top w:val="nil"/>
              <w:left w:val="nil"/>
              <w:bottom w:val="single" w:sz="4" w:space="0" w:color="auto"/>
              <w:right w:val="single" w:sz="4" w:space="0" w:color="auto"/>
            </w:tcBorders>
            <w:shd w:val="clear" w:color="auto" w:fill="auto"/>
            <w:noWrap/>
            <w:vAlign w:val="center"/>
            <w:hideMark/>
          </w:tcPr>
          <w:p w14:paraId="2DBC832B"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1243" w:type="dxa"/>
            <w:tcBorders>
              <w:top w:val="nil"/>
              <w:left w:val="nil"/>
              <w:bottom w:val="single" w:sz="4" w:space="0" w:color="auto"/>
              <w:right w:val="single" w:sz="4" w:space="0" w:color="auto"/>
            </w:tcBorders>
            <w:shd w:val="clear" w:color="auto" w:fill="auto"/>
            <w:vAlign w:val="center"/>
            <w:hideMark/>
          </w:tcPr>
          <w:p w14:paraId="3400CED4" w14:textId="77777777" w:rsidR="000F2ED0" w:rsidRPr="000F2ED0" w:rsidRDefault="000F2ED0" w:rsidP="000F2ED0">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PMO</w:t>
            </w:r>
          </w:p>
        </w:tc>
      </w:tr>
    </w:tbl>
    <w:p w14:paraId="65E67FAC" w14:textId="77777777" w:rsidR="000B4D27" w:rsidRDefault="000B4D27" w:rsidP="000B4D27">
      <w:pPr>
        <w:spacing w:line="360" w:lineRule="auto"/>
        <w:ind w:firstLineChars="200" w:firstLine="480"/>
        <w:rPr>
          <w:rFonts w:ascii="Times New Roman" w:hAnsi="Times New Roman" w:cs="Times New Roman"/>
          <w:sz w:val="24"/>
          <w:szCs w:val="24"/>
        </w:rPr>
      </w:pPr>
      <w:bookmarkStart w:id="81" w:name="_Toc71201538"/>
    </w:p>
    <w:p w14:paraId="349D3070" w14:textId="7BF9A2B2" w:rsidR="000B4D27" w:rsidRPr="000B4D27" w:rsidRDefault="000B4D27" w:rsidP="000B4D27">
      <w:pPr>
        <w:spacing w:line="360" w:lineRule="auto"/>
        <w:ind w:firstLineChars="200" w:firstLine="480"/>
        <w:rPr>
          <w:rFonts w:ascii="Times New Roman" w:hAnsi="Times New Roman" w:cs="Times New Roman"/>
          <w:sz w:val="24"/>
          <w:szCs w:val="24"/>
        </w:rPr>
      </w:pPr>
      <w:r w:rsidRPr="000B4D27">
        <w:rPr>
          <w:rFonts w:ascii="Times New Roman" w:hAnsi="Times New Roman" w:cs="Times New Roman"/>
          <w:sz w:val="24"/>
          <w:szCs w:val="24"/>
        </w:rPr>
        <w:t xml:space="preserve">UNDP will hire independent experts to evaluate the main activities carried out by the project and will communicate and exchange with project personnel on </w:t>
      </w:r>
      <w:r w:rsidR="004D2AE7">
        <w:rPr>
          <w:rFonts w:ascii="Times New Roman" w:hAnsi="Times New Roman" w:cs="Times New Roman"/>
          <w:sz w:val="24"/>
          <w:szCs w:val="24"/>
        </w:rPr>
        <w:t>the effectiveness of their implementation</w:t>
      </w:r>
      <w:r w:rsidRPr="000B4D27">
        <w:rPr>
          <w:rFonts w:ascii="Times New Roman" w:hAnsi="Times New Roman" w:cs="Times New Roman"/>
          <w:sz w:val="24"/>
          <w:szCs w:val="24"/>
        </w:rPr>
        <w:t xml:space="preserve">. </w:t>
      </w:r>
      <w:r w:rsidR="004D2AE7">
        <w:rPr>
          <w:rFonts w:ascii="Times New Roman" w:hAnsi="Times New Roman" w:cs="Times New Roman"/>
          <w:sz w:val="24"/>
          <w:szCs w:val="24"/>
        </w:rPr>
        <w:t>A</w:t>
      </w:r>
      <w:r w:rsidRPr="000B4D27">
        <w:rPr>
          <w:rFonts w:ascii="Times New Roman" w:hAnsi="Times New Roman" w:cs="Times New Roman"/>
          <w:sz w:val="24"/>
          <w:szCs w:val="24"/>
        </w:rPr>
        <w:t>fter each stakeholder participates in the activity, the project staff will summarize the achievements and shortcomings of the activity in a timely manner and will improve the activities in the later period.</w:t>
      </w:r>
      <w:r w:rsidR="00A6014C">
        <w:rPr>
          <w:rFonts w:ascii="Times New Roman" w:hAnsi="Times New Roman" w:cs="Times New Roman"/>
          <w:sz w:val="24"/>
          <w:szCs w:val="24"/>
        </w:rPr>
        <w:t xml:space="preserve"> </w:t>
      </w:r>
      <w:r w:rsidRPr="000B4D27">
        <w:rPr>
          <w:rFonts w:ascii="Times New Roman" w:hAnsi="Times New Roman" w:cs="Times New Roman"/>
          <w:sz w:val="24"/>
          <w:szCs w:val="24"/>
        </w:rPr>
        <w:t xml:space="preserve">In addition, </w:t>
      </w:r>
      <w:r w:rsidR="00667D7D">
        <w:rPr>
          <w:rFonts w:ascii="Times New Roman" w:hAnsi="Times New Roman" w:cs="Times New Roman"/>
          <w:sz w:val="24"/>
          <w:szCs w:val="24"/>
        </w:rPr>
        <w:t>e</w:t>
      </w:r>
      <w:r w:rsidR="00FA3580" w:rsidRPr="00FA3580">
        <w:rPr>
          <w:rFonts w:ascii="Times New Roman" w:hAnsi="Times New Roman" w:cs="Times New Roman"/>
          <w:sz w:val="24"/>
          <w:szCs w:val="24"/>
        </w:rPr>
        <w:t>ach year, local social and environmental security expert</w:t>
      </w:r>
      <w:r w:rsidR="00667D7D">
        <w:rPr>
          <w:rFonts w:ascii="Times New Roman" w:hAnsi="Times New Roman" w:cs="Times New Roman"/>
          <w:sz w:val="24"/>
          <w:szCs w:val="24"/>
        </w:rPr>
        <w:t>s</w:t>
      </w:r>
      <w:r w:rsidR="00FA3580" w:rsidRPr="00FA3580">
        <w:rPr>
          <w:rFonts w:ascii="Times New Roman" w:hAnsi="Times New Roman" w:cs="Times New Roman"/>
          <w:sz w:val="24"/>
          <w:szCs w:val="24"/>
        </w:rPr>
        <w:t xml:space="preserve"> </w:t>
      </w:r>
      <w:r w:rsidR="00FA3580" w:rsidRPr="00FA3580">
        <w:rPr>
          <w:rFonts w:ascii="Times New Roman" w:hAnsi="Times New Roman" w:cs="Times New Roman"/>
          <w:sz w:val="24"/>
          <w:szCs w:val="24"/>
        </w:rPr>
        <w:lastRenderedPageBreak/>
        <w:t xml:space="preserve">employed by the project will </w:t>
      </w:r>
      <w:r w:rsidR="00FA3580">
        <w:rPr>
          <w:rFonts w:ascii="Times New Roman" w:hAnsi="Times New Roman" w:cs="Times New Roman" w:hint="eastAsia"/>
          <w:sz w:val="24"/>
          <w:szCs w:val="24"/>
        </w:rPr>
        <w:t>adopt</w:t>
      </w:r>
      <w:r w:rsidR="00FA3580" w:rsidRPr="00FA3580">
        <w:rPr>
          <w:rFonts w:ascii="Times New Roman" w:hAnsi="Times New Roman" w:cs="Times New Roman"/>
          <w:sz w:val="24"/>
          <w:szCs w:val="24"/>
        </w:rPr>
        <w:t xml:space="preserve"> S</w:t>
      </w:r>
      <w:r w:rsidR="00FA3580">
        <w:rPr>
          <w:rFonts w:ascii="Times New Roman" w:hAnsi="Times New Roman" w:cs="Times New Roman"/>
          <w:sz w:val="24"/>
          <w:szCs w:val="24"/>
        </w:rPr>
        <w:t>APA</w:t>
      </w:r>
      <w:r w:rsidR="00FA3580" w:rsidRPr="00FA3580">
        <w:rPr>
          <w:rFonts w:ascii="Times New Roman" w:hAnsi="Times New Roman" w:cs="Times New Roman"/>
          <w:sz w:val="24"/>
          <w:szCs w:val="24"/>
        </w:rPr>
        <w:t xml:space="preserve"> method to carry out a questionnaire survey in the project demonstration village</w:t>
      </w:r>
      <w:r w:rsidR="00667D7D">
        <w:rPr>
          <w:rFonts w:ascii="Times New Roman" w:hAnsi="Times New Roman" w:cs="Times New Roman"/>
          <w:sz w:val="24"/>
          <w:szCs w:val="24"/>
        </w:rPr>
        <w:t>s</w:t>
      </w:r>
      <w:r w:rsidR="00FA3580" w:rsidRPr="00FA3580">
        <w:rPr>
          <w:rFonts w:ascii="Times New Roman" w:hAnsi="Times New Roman" w:cs="Times New Roman"/>
          <w:sz w:val="24"/>
          <w:szCs w:val="24"/>
        </w:rPr>
        <w:t xml:space="preserve"> of Qilian Mountain National Park, including herdsmen's income, participation in project activities, </w:t>
      </w:r>
      <w:r w:rsidR="00FA3580">
        <w:rPr>
          <w:rFonts w:ascii="Times New Roman" w:hAnsi="Times New Roman" w:cs="Times New Roman" w:hint="eastAsia"/>
          <w:sz w:val="24"/>
          <w:szCs w:val="24"/>
        </w:rPr>
        <w:t>the</w:t>
      </w:r>
      <w:r w:rsidR="00FA3580">
        <w:rPr>
          <w:rFonts w:ascii="Times New Roman" w:hAnsi="Times New Roman" w:cs="Times New Roman"/>
          <w:sz w:val="24"/>
          <w:szCs w:val="24"/>
        </w:rPr>
        <w:t xml:space="preserve"> </w:t>
      </w:r>
      <w:r w:rsidR="00FA3580">
        <w:rPr>
          <w:rFonts w:ascii="Times New Roman" w:hAnsi="Times New Roman" w:cs="Times New Roman" w:hint="eastAsia"/>
          <w:sz w:val="24"/>
          <w:szCs w:val="24"/>
        </w:rPr>
        <w:t>implementation</w:t>
      </w:r>
      <w:r w:rsidR="00FA3580">
        <w:rPr>
          <w:rFonts w:ascii="Times New Roman" w:hAnsi="Times New Roman" w:cs="Times New Roman"/>
          <w:sz w:val="24"/>
          <w:szCs w:val="24"/>
        </w:rPr>
        <w:t xml:space="preserve"> </w:t>
      </w:r>
      <w:r w:rsidR="00FA3580">
        <w:rPr>
          <w:rFonts w:ascii="Times New Roman" w:hAnsi="Times New Roman" w:cs="Times New Roman" w:hint="eastAsia"/>
          <w:sz w:val="24"/>
          <w:szCs w:val="24"/>
        </w:rPr>
        <w:t>of</w:t>
      </w:r>
      <w:r w:rsidR="00FA3580">
        <w:rPr>
          <w:rFonts w:ascii="Times New Roman" w:hAnsi="Times New Roman" w:cs="Times New Roman"/>
          <w:sz w:val="24"/>
          <w:szCs w:val="24"/>
        </w:rPr>
        <w:t xml:space="preserve"> </w:t>
      </w:r>
      <w:r w:rsidR="00FA3580" w:rsidRPr="00FA3580">
        <w:rPr>
          <w:rFonts w:ascii="Times New Roman" w:hAnsi="Times New Roman" w:cs="Times New Roman"/>
          <w:sz w:val="24"/>
          <w:szCs w:val="24"/>
        </w:rPr>
        <w:t>ecological compensation policies of the National Park, alternative livelihoods, etc.</w:t>
      </w:r>
      <w:r w:rsidR="00FA3580">
        <w:rPr>
          <w:rFonts w:ascii="Times New Roman" w:hAnsi="Times New Roman" w:cs="Times New Roman"/>
          <w:sz w:val="24"/>
          <w:szCs w:val="24"/>
        </w:rPr>
        <w:t xml:space="preserve"> The </w:t>
      </w:r>
      <w:r w:rsidR="00FA3580">
        <w:rPr>
          <w:rFonts w:ascii="Times New Roman" w:hAnsi="Times New Roman" w:cs="Times New Roman" w:hint="eastAsia"/>
          <w:sz w:val="24"/>
          <w:szCs w:val="24"/>
        </w:rPr>
        <w:t>national</w:t>
      </w:r>
      <w:r w:rsidR="00FA3580">
        <w:rPr>
          <w:rFonts w:ascii="Times New Roman" w:hAnsi="Times New Roman" w:cs="Times New Roman"/>
          <w:sz w:val="24"/>
          <w:szCs w:val="24"/>
        </w:rPr>
        <w:t xml:space="preserve"> </w:t>
      </w:r>
      <w:r w:rsidR="00FA3580">
        <w:rPr>
          <w:rFonts w:ascii="Times New Roman" w:hAnsi="Times New Roman" w:cs="Times New Roman" w:hint="eastAsia"/>
          <w:sz w:val="24"/>
          <w:szCs w:val="24"/>
        </w:rPr>
        <w:t>and</w:t>
      </w:r>
      <w:r w:rsidR="00FA3580">
        <w:rPr>
          <w:rFonts w:ascii="Times New Roman" w:hAnsi="Times New Roman" w:cs="Times New Roman"/>
          <w:sz w:val="24"/>
          <w:szCs w:val="24"/>
        </w:rPr>
        <w:t xml:space="preserve"> </w:t>
      </w:r>
      <w:r w:rsidR="00FA3580">
        <w:rPr>
          <w:rFonts w:ascii="Times New Roman" w:hAnsi="Times New Roman" w:cs="Times New Roman" w:hint="eastAsia"/>
          <w:sz w:val="24"/>
          <w:szCs w:val="24"/>
        </w:rPr>
        <w:t>local</w:t>
      </w:r>
      <w:r w:rsidR="00FA3580">
        <w:rPr>
          <w:rFonts w:ascii="Times New Roman" w:hAnsi="Times New Roman" w:cs="Times New Roman"/>
          <w:sz w:val="24"/>
          <w:szCs w:val="24"/>
        </w:rPr>
        <w:t xml:space="preserve"> </w:t>
      </w:r>
      <w:r w:rsidR="00FA3580" w:rsidRPr="000B4D27">
        <w:rPr>
          <w:rFonts w:ascii="Times New Roman" w:hAnsi="Times New Roman" w:cs="Times New Roman"/>
          <w:sz w:val="24"/>
          <w:szCs w:val="24"/>
        </w:rPr>
        <w:t>social and environmental security expert will</w:t>
      </w:r>
      <w:r w:rsidR="00FA3580">
        <w:rPr>
          <w:rFonts w:ascii="Times New Roman" w:hAnsi="Times New Roman" w:cs="Times New Roman"/>
          <w:sz w:val="24"/>
          <w:szCs w:val="24"/>
        </w:rPr>
        <w:t xml:space="preserve"> </w:t>
      </w:r>
      <w:r w:rsidR="00FA3580">
        <w:rPr>
          <w:rFonts w:ascii="Times New Roman" w:hAnsi="Times New Roman" w:cs="Times New Roman" w:hint="eastAsia"/>
          <w:sz w:val="24"/>
          <w:szCs w:val="24"/>
        </w:rPr>
        <w:t>work</w:t>
      </w:r>
      <w:r w:rsidR="00FA3580">
        <w:rPr>
          <w:rFonts w:ascii="Times New Roman" w:hAnsi="Times New Roman" w:cs="Times New Roman"/>
          <w:sz w:val="24"/>
          <w:szCs w:val="24"/>
        </w:rPr>
        <w:t xml:space="preserve"> </w:t>
      </w:r>
      <w:r w:rsidR="00FA3580">
        <w:rPr>
          <w:rFonts w:ascii="Times New Roman" w:hAnsi="Times New Roman" w:cs="Times New Roman" w:hint="eastAsia"/>
          <w:sz w:val="24"/>
          <w:szCs w:val="24"/>
        </w:rPr>
        <w:t>together</w:t>
      </w:r>
      <w:r w:rsidR="00FA3580">
        <w:rPr>
          <w:rFonts w:ascii="Times New Roman" w:hAnsi="Times New Roman" w:cs="Times New Roman"/>
          <w:sz w:val="24"/>
          <w:szCs w:val="24"/>
        </w:rPr>
        <w:t xml:space="preserve"> </w:t>
      </w:r>
      <w:r w:rsidR="00FA3580">
        <w:rPr>
          <w:rFonts w:ascii="Times New Roman" w:hAnsi="Times New Roman" w:cs="Times New Roman" w:hint="eastAsia"/>
          <w:sz w:val="24"/>
          <w:szCs w:val="24"/>
        </w:rPr>
        <w:t>to</w:t>
      </w:r>
      <w:r w:rsidR="00FA3580" w:rsidRPr="000B4D27">
        <w:rPr>
          <w:rFonts w:ascii="Times New Roman" w:hAnsi="Times New Roman" w:cs="Times New Roman"/>
          <w:sz w:val="24"/>
          <w:szCs w:val="24"/>
        </w:rPr>
        <w:t xml:space="preserve"> </w:t>
      </w:r>
      <w:r w:rsidR="00FA3580">
        <w:rPr>
          <w:rFonts w:ascii="Times New Roman" w:hAnsi="Times New Roman" w:cs="Times New Roman" w:hint="eastAsia"/>
          <w:sz w:val="24"/>
          <w:szCs w:val="24"/>
        </w:rPr>
        <w:t>write</w:t>
      </w:r>
      <w:r w:rsidR="00FA3580">
        <w:rPr>
          <w:rFonts w:ascii="Times New Roman" w:hAnsi="Times New Roman" w:cs="Times New Roman"/>
          <w:sz w:val="24"/>
          <w:szCs w:val="24"/>
        </w:rPr>
        <w:t xml:space="preserve"> </w:t>
      </w:r>
      <w:r w:rsidR="00FA3580">
        <w:rPr>
          <w:rFonts w:ascii="Times New Roman" w:hAnsi="Times New Roman" w:cs="Times New Roman" w:hint="eastAsia"/>
          <w:sz w:val="24"/>
          <w:szCs w:val="24"/>
        </w:rPr>
        <w:t>an</w:t>
      </w:r>
      <w:r w:rsidR="00FA3580">
        <w:rPr>
          <w:rFonts w:ascii="Times New Roman" w:hAnsi="Times New Roman" w:cs="Times New Roman"/>
          <w:sz w:val="24"/>
          <w:szCs w:val="24"/>
        </w:rPr>
        <w:t xml:space="preserve"> </w:t>
      </w:r>
      <w:r w:rsidR="00FA3580" w:rsidRPr="000B4D27">
        <w:rPr>
          <w:rFonts w:ascii="Times New Roman" w:hAnsi="Times New Roman" w:cs="Times New Roman"/>
          <w:sz w:val="24"/>
          <w:szCs w:val="24"/>
        </w:rPr>
        <w:t>independent evaluation</w:t>
      </w:r>
      <w:r w:rsidR="00FA3580">
        <w:rPr>
          <w:rFonts w:ascii="Times New Roman" w:hAnsi="Times New Roman" w:cs="Times New Roman"/>
          <w:sz w:val="24"/>
          <w:szCs w:val="24"/>
        </w:rPr>
        <w:t xml:space="preserve"> </w:t>
      </w:r>
      <w:r w:rsidR="00FA3580">
        <w:rPr>
          <w:rFonts w:ascii="Times New Roman" w:hAnsi="Times New Roman" w:cs="Times New Roman" w:hint="eastAsia"/>
          <w:sz w:val="24"/>
          <w:szCs w:val="24"/>
        </w:rPr>
        <w:t>report</w:t>
      </w:r>
      <w:r w:rsidR="00FA3580">
        <w:rPr>
          <w:rFonts w:ascii="Times New Roman" w:hAnsi="Times New Roman" w:cs="Times New Roman"/>
          <w:sz w:val="24"/>
          <w:szCs w:val="24"/>
        </w:rPr>
        <w:t xml:space="preserve"> </w:t>
      </w:r>
      <w:r w:rsidR="00FA3580" w:rsidRPr="000B4D27">
        <w:rPr>
          <w:rFonts w:ascii="Times New Roman" w:hAnsi="Times New Roman" w:cs="Times New Roman"/>
          <w:sz w:val="24"/>
          <w:szCs w:val="24"/>
        </w:rPr>
        <w:t xml:space="preserve">on the effect of project implementation activities </w:t>
      </w:r>
      <w:r w:rsidR="00FA3580">
        <w:rPr>
          <w:rFonts w:ascii="Times New Roman" w:hAnsi="Times New Roman" w:cs="Times New Roman" w:hint="eastAsia"/>
          <w:sz w:val="24"/>
          <w:szCs w:val="24"/>
        </w:rPr>
        <w:t>and</w:t>
      </w:r>
      <w:r w:rsidR="00FA3580">
        <w:rPr>
          <w:rFonts w:ascii="Times New Roman" w:hAnsi="Times New Roman" w:cs="Times New Roman"/>
          <w:sz w:val="24"/>
          <w:szCs w:val="24"/>
        </w:rPr>
        <w:t xml:space="preserve"> </w:t>
      </w:r>
      <w:r w:rsidR="00FA3580">
        <w:rPr>
          <w:rFonts w:ascii="Times New Roman" w:hAnsi="Times New Roman" w:cs="Times New Roman" w:hint="eastAsia"/>
          <w:sz w:val="24"/>
          <w:szCs w:val="24"/>
        </w:rPr>
        <w:t>deliver</w:t>
      </w:r>
      <w:r w:rsidR="00FA3580">
        <w:rPr>
          <w:rFonts w:ascii="Times New Roman" w:hAnsi="Times New Roman" w:cs="Times New Roman"/>
          <w:sz w:val="24"/>
          <w:szCs w:val="24"/>
        </w:rPr>
        <w:t xml:space="preserve"> </w:t>
      </w:r>
      <w:r w:rsidR="00FA3580">
        <w:rPr>
          <w:rFonts w:ascii="Times New Roman" w:hAnsi="Times New Roman" w:cs="Times New Roman" w:hint="eastAsia"/>
          <w:sz w:val="24"/>
          <w:szCs w:val="24"/>
        </w:rPr>
        <w:t>it</w:t>
      </w:r>
      <w:r w:rsidR="00FA3580">
        <w:rPr>
          <w:rFonts w:ascii="Times New Roman" w:hAnsi="Times New Roman" w:cs="Times New Roman"/>
          <w:sz w:val="24"/>
          <w:szCs w:val="24"/>
        </w:rPr>
        <w:t xml:space="preserve"> </w:t>
      </w:r>
      <w:r w:rsidR="00FA3580" w:rsidRPr="000B4D27">
        <w:rPr>
          <w:rFonts w:ascii="Times New Roman" w:hAnsi="Times New Roman" w:cs="Times New Roman"/>
          <w:sz w:val="24"/>
          <w:szCs w:val="24"/>
        </w:rPr>
        <w:t>to Qinghai Forestry and grassland Bureau, UNDP and the public.</w:t>
      </w:r>
    </w:p>
    <w:p w14:paraId="5AB89919" w14:textId="22EF19A1" w:rsidR="00721E35" w:rsidRPr="008F54C0" w:rsidRDefault="00721E35" w:rsidP="00CE372D">
      <w:pPr>
        <w:pStyle w:val="1"/>
        <w:spacing w:line="408" w:lineRule="auto"/>
        <w:rPr>
          <w:rFonts w:cs="Times New Roman"/>
          <w:sz w:val="24"/>
          <w:szCs w:val="24"/>
          <w:lang w:val="en-GB"/>
        </w:rPr>
      </w:pPr>
      <w:bookmarkStart w:id="82" w:name="_Toc82335345"/>
      <w:r w:rsidRPr="008F54C0">
        <w:rPr>
          <w:rFonts w:hint="eastAsia"/>
          <w:lang w:val="en-GB"/>
        </w:rPr>
        <w:t>8</w:t>
      </w:r>
      <w:r w:rsidRPr="008F54C0">
        <w:rPr>
          <w:lang w:val="en-GB"/>
        </w:rPr>
        <w:t>. S</w:t>
      </w:r>
      <w:r w:rsidRPr="008F54C0">
        <w:rPr>
          <w:rFonts w:hint="eastAsia"/>
          <w:lang w:val="en-GB"/>
        </w:rPr>
        <w:t>takeholders</w:t>
      </w:r>
      <w:bookmarkEnd w:id="81"/>
      <w:bookmarkEnd w:id="82"/>
    </w:p>
    <w:p w14:paraId="520B698C" w14:textId="4163903A" w:rsidR="003A5459" w:rsidRDefault="0021328A" w:rsidP="003A5459">
      <w:pPr>
        <w:pStyle w:val="2"/>
      </w:pPr>
      <w:bookmarkStart w:id="83" w:name="_Toc82335346"/>
      <w:bookmarkStart w:id="84" w:name="_Hlk508055685"/>
      <w:bookmarkStart w:id="85" w:name="OLE_LINK20"/>
      <w:bookmarkStart w:id="86" w:name="_Ref506370929"/>
      <w:bookmarkStart w:id="87" w:name="_Toc507016922"/>
      <w:r>
        <w:rPr>
          <w:rFonts w:hint="eastAsia"/>
        </w:rPr>
        <w:t>8</w:t>
      </w:r>
      <w:r>
        <w:t>.1 Introduction</w:t>
      </w:r>
      <w:bookmarkEnd w:id="83"/>
    </w:p>
    <w:p w14:paraId="5EFBD564" w14:textId="7C6EB9BF" w:rsidR="0007415E" w:rsidRPr="0007415E" w:rsidRDefault="0007415E" w:rsidP="00BE4680">
      <w:pPr>
        <w:widowControl/>
        <w:spacing w:line="360" w:lineRule="auto"/>
        <w:ind w:firstLine="420"/>
        <w:rPr>
          <w:rFonts w:ascii="Times New Roman" w:hAnsi="Times New Roman" w:cs="Times New Roman"/>
          <w:sz w:val="24"/>
          <w:szCs w:val="24"/>
        </w:rPr>
      </w:pPr>
      <w:r w:rsidRPr="0007415E">
        <w:rPr>
          <w:rFonts w:ascii="Times New Roman" w:hAnsi="Times New Roman" w:cs="Times New Roman"/>
          <w:sz w:val="24"/>
          <w:szCs w:val="24"/>
        </w:rPr>
        <w:t xml:space="preserve">Stakeholders must be considered during project implementation </w:t>
      </w:r>
      <w:r w:rsidR="00704564">
        <w:rPr>
          <w:rFonts w:ascii="Times New Roman" w:hAnsi="Times New Roman" w:cs="Times New Roman"/>
          <w:sz w:val="24"/>
          <w:szCs w:val="24"/>
        </w:rPr>
        <w:t>to minimize the adverse effects the project may have on them</w:t>
      </w:r>
      <w:r w:rsidRPr="0007415E">
        <w:rPr>
          <w:rFonts w:ascii="Times New Roman" w:hAnsi="Times New Roman" w:cs="Times New Roman"/>
          <w:sz w:val="24"/>
          <w:szCs w:val="24"/>
        </w:rPr>
        <w:t xml:space="preserve">. A stakeholder analysis was conducted during project preparation to identify key stakeholders, consult with them regarding their interests in the project, and determine their roles and responsibilities during project implementation. </w:t>
      </w:r>
    </w:p>
    <w:p w14:paraId="45DC3771" w14:textId="19FA3A35" w:rsidR="00C4343B" w:rsidRDefault="0007415E" w:rsidP="00C4343B">
      <w:pPr>
        <w:widowControl/>
        <w:spacing w:line="360" w:lineRule="auto"/>
        <w:ind w:firstLineChars="200" w:firstLine="480"/>
        <w:rPr>
          <w:rFonts w:ascii="Times New Roman" w:hAnsi="Times New Roman" w:cs="Times New Roman"/>
          <w:sz w:val="24"/>
          <w:szCs w:val="24"/>
        </w:rPr>
      </w:pPr>
      <w:r w:rsidRPr="0007415E">
        <w:rPr>
          <w:rFonts w:ascii="Times New Roman" w:hAnsi="Times New Roman" w:cs="Times New Roman"/>
          <w:sz w:val="24"/>
          <w:szCs w:val="24"/>
        </w:rPr>
        <w:t>A stakeholder is an individual, group, or institution that is interested in a project or has the ability to positively or negatively influence the outcome of the project. The potential impacts of the project are primarily related to residents in and around the national park. Due to the expansion of QMNP and PA systems, the strengthening of PA controls and the creation of ecological corridor areas, changes in their traditional grazing patterns and lifestyles of local people</w:t>
      </w:r>
      <w:r w:rsidR="004666E7">
        <w:rPr>
          <w:rFonts w:ascii="Times New Roman" w:hAnsi="Times New Roman" w:cs="Times New Roman"/>
          <w:sz w:val="24"/>
          <w:szCs w:val="24"/>
        </w:rPr>
        <w:t xml:space="preserve"> may</w:t>
      </w:r>
      <w:r w:rsidRPr="0007415E">
        <w:rPr>
          <w:rFonts w:ascii="Times New Roman" w:hAnsi="Times New Roman" w:cs="Times New Roman"/>
          <w:sz w:val="24"/>
          <w:szCs w:val="24"/>
        </w:rPr>
        <w:t xml:space="preserve"> affect the cultural heritage</w:t>
      </w:r>
      <w:r w:rsidR="004666E7">
        <w:rPr>
          <w:rFonts w:ascii="Times New Roman" w:hAnsi="Times New Roman" w:cs="Times New Roman"/>
          <w:sz w:val="24"/>
          <w:szCs w:val="24"/>
        </w:rPr>
        <w:t xml:space="preserve"> and livelihoods</w:t>
      </w:r>
      <w:r w:rsidRPr="0007415E">
        <w:rPr>
          <w:rFonts w:ascii="Times New Roman" w:hAnsi="Times New Roman" w:cs="Times New Roman"/>
          <w:sz w:val="24"/>
          <w:szCs w:val="24"/>
        </w:rPr>
        <w:t xml:space="preserve"> of ethnic minorities. As a result of ecological improvements, animals such as wolves, brown bears and snow leopards are entering human settlements more frequently, attacking livestock, destroying homes</w:t>
      </w:r>
      <w:r w:rsidR="00667D7D">
        <w:rPr>
          <w:rFonts w:ascii="Times New Roman" w:hAnsi="Times New Roman" w:cs="Times New Roman"/>
          <w:sz w:val="24"/>
          <w:szCs w:val="24"/>
        </w:rPr>
        <w:t>,</w:t>
      </w:r>
      <w:r w:rsidRPr="0007415E">
        <w:rPr>
          <w:rFonts w:ascii="Times New Roman" w:hAnsi="Times New Roman" w:cs="Times New Roman"/>
          <w:sz w:val="24"/>
          <w:szCs w:val="24"/>
        </w:rPr>
        <w:t xml:space="preserve"> and attacking people. In addition, national park management agencies at all levels, local governments and project organizations are also important stakeholders, since they formulate policies and carry out various protection activities which will have a significant impact on the livelihood of local herdsmen and </w:t>
      </w:r>
      <w:r w:rsidR="004666E7">
        <w:rPr>
          <w:rFonts w:ascii="Times New Roman" w:hAnsi="Times New Roman" w:cs="Times New Roman"/>
          <w:sz w:val="24"/>
          <w:szCs w:val="24"/>
        </w:rPr>
        <w:t xml:space="preserve">the </w:t>
      </w:r>
      <w:r w:rsidRPr="0007415E">
        <w:rPr>
          <w:rFonts w:ascii="Times New Roman" w:hAnsi="Times New Roman" w:cs="Times New Roman"/>
          <w:sz w:val="24"/>
          <w:szCs w:val="24"/>
        </w:rPr>
        <w:t>outputs of</w:t>
      </w:r>
      <w:r w:rsidR="004666E7">
        <w:rPr>
          <w:rFonts w:ascii="Times New Roman" w:hAnsi="Times New Roman" w:cs="Times New Roman"/>
          <w:sz w:val="24"/>
          <w:szCs w:val="24"/>
        </w:rPr>
        <w:t xml:space="preserve"> the</w:t>
      </w:r>
      <w:r w:rsidRPr="0007415E">
        <w:rPr>
          <w:rFonts w:ascii="Times New Roman" w:hAnsi="Times New Roman" w:cs="Times New Roman"/>
          <w:sz w:val="24"/>
          <w:szCs w:val="24"/>
        </w:rPr>
        <w:t xml:space="preserve"> project.</w:t>
      </w:r>
      <w:r w:rsidR="00C4343B" w:rsidRPr="00C4343B">
        <w:t xml:space="preserve"> </w:t>
      </w:r>
    </w:p>
    <w:p w14:paraId="2049C5F1" w14:textId="3D94DDE8" w:rsidR="0007415E" w:rsidRPr="0007415E" w:rsidRDefault="00C4343B" w:rsidP="00C4343B">
      <w:pPr>
        <w:widowControl/>
        <w:spacing w:line="360" w:lineRule="auto"/>
        <w:ind w:firstLineChars="200" w:firstLine="480"/>
        <w:rPr>
          <w:rFonts w:ascii="Times New Roman" w:hAnsi="Times New Roman" w:cs="Times New Roman"/>
          <w:sz w:val="24"/>
          <w:szCs w:val="24"/>
        </w:rPr>
      </w:pPr>
      <w:r w:rsidRPr="00C4343B">
        <w:rPr>
          <w:rFonts w:ascii="Times New Roman" w:hAnsi="Times New Roman" w:cs="Times New Roman"/>
          <w:sz w:val="24"/>
          <w:szCs w:val="24"/>
        </w:rPr>
        <w:t>Free and Prior Informed Consent (FPIC) will</w:t>
      </w:r>
      <w:r>
        <w:rPr>
          <w:rFonts w:ascii="Times New Roman" w:hAnsi="Times New Roman" w:cs="Times New Roman"/>
          <w:sz w:val="24"/>
          <w:szCs w:val="24"/>
        </w:rPr>
        <w:t xml:space="preserve"> </w:t>
      </w:r>
      <w:r w:rsidRPr="00C4343B">
        <w:rPr>
          <w:rFonts w:ascii="Times New Roman" w:hAnsi="Times New Roman" w:cs="Times New Roman"/>
          <w:sz w:val="24"/>
          <w:szCs w:val="24"/>
        </w:rPr>
        <w:t xml:space="preserve">be applied as necessary to ensure that ethnic minority communities </w:t>
      </w:r>
      <w:r w:rsidR="00667D7D">
        <w:rPr>
          <w:rFonts w:ascii="Times New Roman" w:hAnsi="Times New Roman" w:cs="Times New Roman"/>
          <w:sz w:val="24"/>
          <w:szCs w:val="24"/>
        </w:rPr>
        <w:t>are</w:t>
      </w:r>
      <w:r w:rsidRPr="00C4343B">
        <w:rPr>
          <w:rFonts w:ascii="Times New Roman" w:hAnsi="Times New Roman" w:cs="Times New Roman"/>
          <w:sz w:val="24"/>
          <w:szCs w:val="24"/>
        </w:rPr>
        <w:t xml:space="preserve"> fully consulted and involved in development of all project interventions and plans at the target sites.</w:t>
      </w:r>
      <w:r w:rsidR="006318E4">
        <w:rPr>
          <w:rFonts w:ascii="Times New Roman" w:hAnsi="Times New Roman" w:cs="Times New Roman"/>
          <w:sz w:val="24"/>
          <w:szCs w:val="24"/>
        </w:rPr>
        <w:t xml:space="preserve"> </w:t>
      </w:r>
      <w:r w:rsidRPr="00C4343B">
        <w:rPr>
          <w:rFonts w:ascii="Times New Roman" w:hAnsi="Times New Roman" w:cs="Times New Roman"/>
          <w:sz w:val="24"/>
          <w:szCs w:val="24"/>
        </w:rPr>
        <w:t xml:space="preserve">Project activities that may adversely affect the existence, value, use or enjoyment of indigenous lands, resources or territories shall not be conducted unless agreement </w:t>
      </w:r>
      <w:r w:rsidRPr="00C4343B">
        <w:rPr>
          <w:rFonts w:ascii="Times New Roman" w:hAnsi="Times New Roman" w:cs="Times New Roman"/>
          <w:sz w:val="24"/>
          <w:szCs w:val="24"/>
        </w:rPr>
        <w:lastRenderedPageBreak/>
        <w:t>has been ac</w:t>
      </w:r>
      <w:r>
        <w:rPr>
          <w:rFonts w:ascii="Times New Roman" w:hAnsi="Times New Roman" w:cs="Times New Roman"/>
          <w:sz w:val="24"/>
          <w:szCs w:val="24"/>
        </w:rPr>
        <w:t xml:space="preserve">hieved through the FPIC process. </w:t>
      </w:r>
      <w:r w:rsidR="0007415E" w:rsidRPr="0007415E">
        <w:rPr>
          <w:rFonts w:ascii="Times New Roman" w:hAnsi="Times New Roman" w:cs="Times New Roman"/>
          <w:sz w:val="24"/>
          <w:szCs w:val="24"/>
        </w:rPr>
        <w:t xml:space="preserve">Therefore, the needs and opinions of all stakeholders must be fully considered during the design and implementation of the project. Without adequate consideration of local conditions and stakeholders, projects may neglect the actual needs of indigenous peoples, resulting in project objectives being missed. This section provides an introduction to different stakeholder groups, whose roles are summarized in Table </w:t>
      </w:r>
      <w:r w:rsidR="00C1727C">
        <w:rPr>
          <w:rFonts w:ascii="Times New Roman" w:hAnsi="Times New Roman" w:cs="Times New Roman"/>
          <w:sz w:val="24"/>
          <w:szCs w:val="24"/>
        </w:rPr>
        <w:t>6</w:t>
      </w:r>
      <w:r w:rsidR="00C1727C" w:rsidRPr="0007415E">
        <w:rPr>
          <w:rFonts w:ascii="Times New Roman" w:hAnsi="Times New Roman" w:cs="Times New Roman"/>
          <w:sz w:val="24"/>
          <w:szCs w:val="24"/>
        </w:rPr>
        <w:t xml:space="preserve"> </w:t>
      </w:r>
      <w:r w:rsidR="0007415E" w:rsidRPr="0007415E">
        <w:rPr>
          <w:rFonts w:ascii="Times New Roman" w:hAnsi="Times New Roman" w:cs="Times New Roman"/>
          <w:sz w:val="24"/>
          <w:szCs w:val="24"/>
        </w:rPr>
        <w:t>below.</w:t>
      </w:r>
      <w:r w:rsidR="00A401FB">
        <w:rPr>
          <w:rFonts w:ascii="Times New Roman" w:hAnsi="Times New Roman" w:cs="Times New Roman"/>
          <w:sz w:val="24"/>
          <w:szCs w:val="24"/>
        </w:rPr>
        <w:t xml:space="preserve"> An overview of the FPIC principles and processes that must be applied to any project activities with the potential to impact ethnic minority communities is provided in Annex D.</w:t>
      </w:r>
    </w:p>
    <w:p w14:paraId="5B67673F" w14:textId="1311D477" w:rsidR="00F543EB" w:rsidRDefault="00F543EB" w:rsidP="00EC1D3F">
      <w:pPr>
        <w:pStyle w:val="2"/>
        <w:numPr>
          <w:ilvl w:val="1"/>
          <w:numId w:val="53"/>
        </w:numPr>
        <w:rPr>
          <w:rFonts w:eastAsia="宋体"/>
        </w:rPr>
      </w:pPr>
      <w:bookmarkStart w:id="88" w:name="_Toc82335347"/>
      <w:bookmarkEnd w:id="84"/>
      <w:r>
        <w:t xml:space="preserve">Regulations and </w:t>
      </w:r>
      <w:r w:rsidR="00D31CB0">
        <w:t>R</w:t>
      </w:r>
      <w:r>
        <w:t>equirements</w:t>
      </w:r>
      <w:bookmarkEnd w:id="88"/>
    </w:p>
    <w:p w14:paraId="28F0BD25" w14:textId="5A3C53EE" w:rsidR="00F543EB" w:rsidRPr="00971A33" w:rsidRDefault="00F543EB" w:rsidP="00EC1D3F">
      <w:pPr>
        <w:pStyle w:val="Default"/>
        <w:spacing w:beforeLines="50" w:before="120" w:afterLines="50" w:after="120" w:line="360" w:lineRule="auto"/>
        <w:rPr>
          <w:rFonts w:ascii="Times New Roman" w:hAnsi="Times New Roman" w:cs="Times New Roman"/>
        </w:rPr>
      </w:pPr>
      <w:r w:rsidRPr="00971A33">
        <w:rPr>
          <w:rFonts w:ascii="Times New Roman" w:hAnsi="Times New Roman" w:cs="Times New Roman"/>
        </w:rPr>
        <w:t xml:space="preserve">The approach to stakeholder involvement and participation encourages adherence to several guiding principles, including: </w:t>
      </w:r>
    </w:p>
    <w:p w14:paraId="0DFE8118" w14:textId="77777777" w:rsidR="00F543EB" w:rsidRPr="00971A33" w:rsidRDefault="00F543EB" w:rsidP="00EC1D3F">
      <w:pPr>
        <w:pStyle w:val="BodyText1"/>
        <w:numPr>
          <w:ilvl w:val="0"/>
          <w:numId w:val="28"/>
        </w:numPr>
        <w:tabs>
          <w:tab w:val="clear" w:pos="720"/>
        </w:tabs>
        <w:spacing w:beforeLines="50" w:before="120" w:afterLines="50" w:after="120" w:line="360" w:lineRule="auto"/>
        <w:ind w:left="540"/>
        <w:rPr>
          <w:rFonts w:hAnsi="Times New Roman"/>
          <w:sz w:val="24"/>
          <w:szCs w:val="24"/>
        </w:rPr>
      </w:pPr>
      <w:r w:rsidRPr="00971A33">
        <w:rPr>
          <w:rFonts w:hAnsi="Times New Roman"/>
          <w:sz w:val="24"/>
          <w:szCs w:val="24"/>
        </w:rPr>
        <w:t>Adding value to project activities;</w:t>
      </w:r>
    </w:p>
    <w:p w14:paraId="7A69CB14" w14:textId="77777777" w:rsidR="00F543EB" w:rsidRPr="00971A33" w:rsidRDefault="00F543EB" w:rsidP="00EC1D3F">
      <w:pPr>
        <w:pStyle w:val="BodyText1"/>
        <w:numPr>
          <w:ilvl w:val="0"/>
          <w:numId w:val="28"/>
        </w:numPr>
        <w:tabs>
          <w:tab w:val="clear" w:pos="720"/>
        </w:tabs>
        <w:spacing w:beforeLines="50" w:before="120" w:afterLines="50" w:after="120" w:line="360" w:lineRule="auto"/>
        <w:ind w:left="540"/>
        <w:rPr>
          <w:rFonts w:hAnsi="Times New Roman"/>
          <w:sz w:val="24"/>
          <w:szCs w:val="24"/>
        </w:rPr>
      </w:pPr>
      <w:r w:rsidRPr="00971A33">
        <w:rPr>
          <w:rFonts w:hAnsi="Times New Roman"/>
          <w:sz w:val="24"/>
          <w:szCs w:val="24"/>
        </w:rPr>
        <w:t>Ensuring accessibility of information, including by both government and non-government, to inform decision-making processes;</w:t>
      </w:r>
    </w:p>
    <w:p w14:paraId="79A9F684" w14:textId="77777777" w:rsidR="00F543EB" w:rsidRPr="00971A33" w:rsidRDefault="00F543EB" w:rsidP="00EC1D3F">
      <w:pPr>
        <w:pStyle w:val="BodyText1"/>
        <w:numPr>
          <w:ilvl w:val="0"/>
          <w:numId w:val="28"/>
        </w:numPr>
        <w:tabs>
          <w:tab w:val="clear" w:pos="720"/>
        </w:tabs>
        <w:spacing w:beforeLines="50" w:before="120" w:afterLines="50" w:after="120" w:line="360" w:lineRule="auto"/>
        <w:ind w:left="540"/>
        <w:rPr>
          <w:rFonts w:hAnsi="Times New Roman"/>
          <w:sz w:val="24"/>
          <w:szCs w:val="24"/>
        </w:rPr>
      </w:pPr>
      <w:r w:rsidRPr="00971A33">
        <w:rPr>
          <w:rFonts w:hAnsi="Times New Roman"/>
          <w:sz w:val="24"/>
          <w:szCs w:val="24"/>
        </w:rPr>
        <w:t>Encouraging adherence to values of transparency, trust, equity, and fairness;</w:t>
      </w:r>
    </w:p>
    <w:p w14:paraId="5B37E6D5" w14:textId="77777777" w:rsidR="00F543EB" w:rsidRPr="00971A33" w:rsidRDefault="00F543EB" w:rsidP="00EC1D3F">
      <w:pPr>
        <w:pStyle w:val="BodyText1"/>
        <w:numPr>
          <w:ilvl w:val="0"/>
          <w:numId w:val="28"/>
        </w:numPr>
        <w:tabs>
          <w:tab w:val="clear" w:pos="720"/>
        </w:tabs>
        <w:spacing w:beforeLines="50" w:before="120" w:afterLines="50" w:after="120" w:line="360" w:lineRule="auto"/>
        <w:ind w:left="540"/>
        <w:rPr>
          <w:rFonts w:hAnsi="Times New Roman"/>
          <w:sz w:val="24"/>
          <w:szCs w:val="24"/>
        </w:rPr>
      </w:pPr>
      <w:r w:rsidRPr="00971A33">
        <w:rPr>
          <w:rFonts w:hAnsi="Times New Roman"/>
          <w:sz w:val="24"/>
          <w:szCs w:val="24"/>
        </w:rPr>
        <w:t>Promoting responsiveness to identified needs and the highest ethical standards and respects for differing priorities and values;</w:t>
      </w:r>
    </w:p>
    <w:p w14:paraId="1D22FEB3" w14:textId="77777777" w:rsidR="00F543EB" w:rsidRPr="00971A33" w:rsidRDefault="00F543EB" w:rsidP="00EC1D3F">
      <w:pPr>
        <w:pStyle w:val="BodyText1"/>
        <w:numPr>
          <w:ilvl w:val="0"/>
          <w:numId w:val="28"/>
        </w:numPr>
        <w:tabs>
          <w:tab w:val="clear" w:pos="720"/>
        </w:tabs>
        <w:spacing w:beforeLines="50" w:before="120" w:afterLines="50" w:after="120" w:line="360" w:lineRule="auto"/>
        <w:ind w:left="540"/>
        <w:rPr>
          <w:rFonts w:hAnsi="Times New Roman"/>
          <w:sz w:val="24"/>
          <w:szCs w:val="24"/>
        </w:rPr>
      </w:pPr>
      <w:r w:rsidRPr="00971A33">
        <w:rPr>
          <w:rFonts w:hAnsi="Times New Roman"/>
          <w:sz w:val="24"/>
          <w:szCs w:val="24"/>
        </w:rPr>
        <w:t>Ensuring local ownership and the creation of outputs that are relevant and of benefit to communities and organizations;</w:t>
      </w:r>
    </w:p>
    <w:p w14:paraId="10958910" w14:textId="77777777" w:rsidR="00F543EB" w:rsidRPr="00971A33" w:rsidRDefault="00F543EB" w:rsidP="00EC1D3F">
      <w:pPr>
        <w:pStyle w:val="BodyText1"/>
        <w:numPr>
          <w:ilvl w:val="0"/>
          <w:numId w:val="28"/>
        </w:numPr>
        <w:tabs>
          <w:tab w:val="clear" w:pos="720"/>
        </w:tabs>
        <w:spacing w:beforeLines="50" w:before="120" w:afterLines="50" w:after="120" w:line="360" w:lineRule="auto"/>
        <w:ind w:left="540"/>
        <w:rPr>
          <w:rFonts w:hAnsi="Times New Roman"/>
          <w:sz w:val="24"/>
          <w:szCs w:val="24"/>
        </w:rPr>
      </w:pPr>
      <w:r w:rsidRPr="00971A33">
        <w:rPr>
          <w:rFonts w:hAnsi="Times New Roman"/>
          <w:sz w:val="24"/>
          <w:szCs w:val="24"/>
        </w:rPr>
        <w:t>Supporting collaborative approaches to project interventions;</w:t>
      </w:r>
    </w:p>
    <w:p w14:paraId="4ED7BA10" w14:textId="77777777" w:rsidR="00F543EB" w:rsidRPr="00971A33" w:rsidRDefault="00F543EB" w:rsidP="00EC1D3F">
      <w:pPr>
        <w:pStyle w:val="BodyText1"/>
        <w:numPr>
          <w:ilvl w:val="0"/>
          <w:numId w:val="28"/>
        </w:numPr>
        <w:tabs>
          <w:tab w:val="clear" w:pos="720"/>
        </w:tabs>
        <w:spacing w:beforeLines="50" w:before="120" w:afterLines="50" w:after="120" w:line="360" w:lineRule="auto"/>
        <w:ind w:left="540"/>
        <w:rPr>
          <w:rFonts w:hAnsi="Times New Roman"/>
          <w:sz w:val="24"/>
          <w:szCs w:val="24"/>
        </w:rPr>
      </w:pPr>
      <w:r w:rsidRPr="00971A33">
        <w:rPr>
          <w:rFonts w:hAnsi="Times New Roman"/>
          <w:sz w:val="24"/>
          <w:szCs w:val="24"/>
        </w:rPr>
        <w:t>Including different types of stakeholder groups in participation processes and benefit distribution, including but not limited to engagement, capacity building, employment, skills transfer, sharing of knowledge and the increase of cultural awareness;</w:t>
      </w:r>
    </w:p>
    <w:p w14:paraId="27E48100" w14:textId="77777777" w:rsidR="00F543EB" w:rsidRPr="00971A33" w:rsidRDefault="00F543EB" w:rsidP="00EC1D3F">
      <w:pPr>
        <w:pStyle w:val="BodyText1"/>
        <w:numPr>
          <w:ilvl w:val="0"/>
          <w:numId w:val="28"/>
        </w:numPr>
        <w:tabs>
          <w:tab w:val="clear" w:pos="720"/>
        </w:tabs>
        <w:spacing w:beforeLines="50" w:before="120" w:afterLines="50" w:after="120" w:line="360" w:lineRule="auto"/>
        <w:ind w:left="540"/>
        <w:rPr>
          <w:rFonts w:hAnsi="Times New Roman"/>
          <w:sz w:val="24"/>
          <w:szCs w:val="24"/>
        </w:rPr>
      </w:pPr>
      <w:r w:rsidRPr="00971A33">
        <w:rPr>
          <w:rFonts w:hAnsi="Times New Roman"/>
          <w:sz w:val="24"/>
          <w:szCs w:val="24"/>
        </w:rPr>
        <w:t>Developing mechanisms to manage conflicts in the public interest;</w:t>
      </w:r>
    </w:p>
    <w:p w14:paraId="1A91D4D8" w14:textId="77777777" w:rsidR="00F543EB" w:rsidRPr="00971A33" w:rsidRDefault="00F543EB" w:rsidP="00EC1D3F">
      <w:pPr>
        <w:pStyle w:val="BodyText1"/>
        <w:numPr>
          <w:ilvl w:val="0"/>
          <w:numId w:val="28"/>
        </w:numPr>
        <w:tabs>
          <w:tab w:val="clear" w:pos="720"/>
        </w:tabs>
        <w:spacing w:beforeLines="50" w:before="120" w:afterLines="50" w:after="120" w:line="360" w:lineRule="auto"/>
        <w:ind w:left="540"/>
        <w:rPr>
          <w:rFonts w:hAnsi="Times New Roman"/>
          <w:sz w:val="24"/>
          <w:szCs w:val="24"/>
        </w:rPr>
      </w:pPr>
      <w:r w:rsidRPr="00971A33">
        <w:rPr>
          <w:rFonts w:hAnsi="Times New Roman"/>
          <w:sz w:val="24"/>
          <w:szCs w:val="24"/>
        </w:rPr>
        <w:t xml:space="preserve">Being flexible to adapt to changing circumstances; </w:t>
      </w:r>
    </w:p>
    <w:p w14:paraId="5C2B2152" w14:textId="77777777" w:rsidR="00F543EB" w:rsidRPr="00971A33" w:rsidRDefault="00F543EB" w:rsidP="00EC1D3F">
      <w:pPr>
        <w:pStyle w:val="BodyText1"/>
        <w:numPr>
          <w:ilvl w:val="0"/>
          <w:numId w:val="28"/>
        </w:numPr>
        <w:tabs>
          <w:tab w:val="clear" w:pos="720"/>
        </w:tabs>
        <w:spacing w:beforeLines="50" w:before="120" w:afterLines="50" w:after="120" w:line="360" w:lineRule="auto"/>
        <w:ind w:left="540"/>
        <w:rPr>
          <w:rFonts w:hAnsi="Times New Roman"/>
          <w:sz w:val="24"/>
          <w:szCs w:val="24"/>
        </w:rPr>
      </w:pPr>
      <w:r w:rsidRPr="00971A33">
        <w:rPr>
          <w:rFonts w:hAnsi="Times New Roman"/>
          <w:sz w:val="24"/>
          <w:szCs w:val="24"/>
        </w:rPr>
        <w:t>Fostering well-coordinated and planned implementation;</w:t>
      </w:r>
    </w:p>
    <w:p w14:paraId="0225B880" w14:textId="77777777" w:rsidR="00F543EB" w:rsidRPr="00971A33" w:rsidRDefault="00F543EB" w:rsidP="00EC1D3F">
      <w:pPr>
        <w:pStyle w:val="BodyText1"/>
        <w:numPr>
          <w:ilvl w:val="0"/>
          <w:numId w:val="28"/>
        </w:numPr>
        <w:tabs>
          <w:tab w:val="clear" w:pos="720"/>
        </w:tabs>
        <w:spacing w:beforeLines="50" w:before="120" w:afterLines="50" w:after="120" w:line="360" w:lineRule="auto"/>
        <w:ind w:left="540"/>
        <w:rPr>
          <w:rFonts w:hAnsi="Times New Roman"/>
          <w:sz w:val="24"/>
          <w:szCs w:val="24"/>
        </w:rPr>
      </w:pPr>
      <w:r w:rsidRPr="00971A33">
        <w:rPr>
          <w:rFonts w:hAnsi="Times New Roman"/>
          <w:sz w:val="24"/>
          <w:szCs w:val="24"/>
        </w:rPr>
        <w:t>Generating, and responding to, feedback; and</w:t>
      </w:r>
    </w:p>
    <w:p w14:paraId="03182CB0" w14:textId="77777777" w:rsidR="00F543EB" w:rsidRPr="00971A33" w:rsidRDefault="00F543EB" w:rsidP="00EC1D3F">
      <w:pPr>
        <w:pStyle w:val="BodyText1"/>
        <w:numPr>
          <w:ilvl w:val="0"/>
          <w:numId w:val="28"/>
        </w:numPr>
        <w:tabs>
          <w:tab w:val="clear" w:pos="720"/>
        </w:tabs>
        <w:spacing w:beforeLines="50" w:before="120" w:afterLines="50" w:after="120" w:line="360" w:lineRule="auto"/>
        <w:ind w:left="540"/>
        <w:rPr>
          <w:rFonts w:hAnsi="Times New Roman"/>
          <w:sz w:val="24"/>
          <w:szCs w:val="24"/>
        </w:rPr>
      </w:pPr>
      <w:r w:rsidRPr="00971A33">
        <w:rPr>
          <w:rFonts w:hAnsi="Times New Roman"/>
          <w:sz w:val="24"/>
          <w:szCs w:val="24"/>
        </w:rPr>
        <w:lastRenderedPageBreak/>
        <w:t>Creating proactive partnerships that will enhance sustainability of project results after GEF funding ceases.</w:t>
      </w:r>
    </w:p>
    <w:p w14:paraId="5D6F4003" w14:textId="28D8BB20" w:rsidR="00F543EB" w:rsidRPr="00971A33" w:rsidRDefault="00F543EB" w:rsidP="00BE4680">
      <w:pPr>
        <w:pStyle w:val="BodyGaramond11"/>
        <w:tabs>
          <w:tab w:val="clear" w:pos="1440"/>
        </w:tabs>
        <w:spacing w:beforeLines="50" w:before="120" w:afterLines="50" w:after="120" w:line="360" w:lineRule="auto"/>
        <w:rPr>
          <w:rFonts w:ascii="Times New Roman" w:eastAsia="Times New Roman" w:hAnsi="Times New Roman"/>
          <w:color w:val="auto"/>
          <w:sz w:val="24"/>
          <w:lang w:val="en-GB"/>
        </w:rPr>
      </w:pPr>
      <w:r w:rsidRPr="00971A33">
        <w:rPr>
          <w:rFonts w:ascii="Times New Roman" w:eastAsia="Times New Roman" w:hAnsi="Times New Roman"/>
          <w:color w:val="auto"/>
          <w:sz w:val="24"/>
          <w:lang w:val="en-GB"/>
        </w:rPr>
        <w:t>Effective stakeholder engagement is expected to support the project in generating the following benefits:</w:t>
      </w:r>
    </w:p>
    <w:p w14:paraId="281FAA0A" w14:textId="2297B58F" w:rsidR="00F543EB" w:rsidRPr="00971A33" w:rsidRDefault="004666E7" w:rsidP="00EC1D3F">
      <w:pPr>
        <w:pStyle w:val="BodyText1"/>
        <w:numPr>
          <w:ilvl w:val="0"/>
          <w:numId w:val="29"/>
        </w:numPr>
        <w:tabs>
          <w:tab w:val="clear" w:pos="720"/>
        </w:tabs>
        <w:spacing w:beforeLines="50" w:before="120" w:afterLines="50" w:after="120" w:line="360" w:lineRule="auto"/>
        <w:ind w:left="547"/>
        <w:rPr>
          <w:rFonts w:hAnsi="Times New Roman"/>
          <w:sz w:val="24"/>
          <w:szCs w:val="24"/>
          <w:lang w:val="en-US"/>
        </w:rPr>
      </w:pPr>
      <w:r>
        <w:rPr>
          <w:rFonts w:hAnsi="Times New Roman"/>
          <w:sz w:val="24"/>
          <w:szCs w:val="24"/>
          <w:lang w:val="en-US"/>
        </w:rPr>
        <w:t>Better relating activities and mitigation measures</w:t>
      </w:r>
      <w:r w:rsidR="00F543EB" w:rsidRPr="00971A33">
        <w:rPr>
          <w:rFonts w:hAnsi="Times New Roman"/>
          <w:sz w:val="24"/>
          <w:szCs w:val="24"/>
          <w:lang w:val="en-US"/>
        </w:rPr>
        <w:t xml:space="preserve"> to the local context;</w:t>
      </w:r>
    </w:p>
    <w:p w14:paraId="43C5125A" w14:textId="311D04F8" w:rsidR="00F543EB" w:rsidRPr="00971A33" w:rsidRDefault="00F543EB" w:rsidP="00EC1D3F">
      <w:pPr>
        <w:pStyle w:val="BodyText1"/>
        <w:numPr>
          <w:ilvl w:val="0"/>
          <w:numId w:val="29"/>
        </w:numPr>
        <w:tabs>
          <w:tab w:val="clear" w:pos="720"/>
        </w:tabs>
        <w:spacing w:beforeLines="50" w:before="120" w:afterLines="50" w:after="120" w:line="360" w:lineRule="auto"/>
        <w:ind w:left="547"/>
        <w:rPr>
          <w:rFonts w:hAnsi="Times New Roman"/>
          <w:sz w:val="24"/>
          <w:szCs w:val="24"/>
          <w:lang w:val="en-US"/>
        </w:rPr>
      </w:pPr>
      <w:r w:rsidRPr="00971A33">
        <w:rPr>
          <w:rFonts w:hAnsi="Times New Roman"/>
          <w:sz w:val="24"/>
          <w:szCs w:val="24"/>
          <w:lang w:val="en-US"/>
        </w:rPr>
        <w:t>Provid</w:t>
      </w:r>
      <w:r w:rsidR="004666E7">
        <w:rPr>
          <w:rFonts w:hAnsi="Times New Roman"/>
          <w:sz w:val="24"/>
          <w:szCs w:val="24"/>
          <w:lang w:val="en-US"/>
        </w:rPr>
        <w:t>ing</w:t>
      </w:r>
      <w:r w:rsidRPr="00971A33">
        <w:rPr>
          <w:rFonts w:hAnsi="Times New Roman"/>
          <w:sz w:val="24"/>
          <w:szCs w:val="24"/>
          <w:lang w:val="en-US"/>
        </w:rPr>
        <w:t xml:space="preserve"> technical excellence;</w:t>
      </w:r>
    </w:p>
    <w:p w14:paraId="7C56B224" w14:textId="415465A7" w:rsidR="00F543EB" w:rsidRPr="00971A33" w:rsidRDefault="00F543EB" w:rsidP="00EC1D3F">
      <w:pPr>
        <w:pStyle w:val="BodyText1"/>
        <w:numPr>
          <w:ilvl w:val="0"/>
          <w:numId w:val="29"/>
        </w:numPr>
        <w:tabs>
          <w:tab w:val="clear" w:pos="720"/>
        </w:tabs>
        <w:spacing w:beforeLines="50" w:before="120" w:afterLines="50" w:after="120" w:line="360" w:lineRule="auto"/>
        <w:ind w:left="547"/>
        <w:rPr>
          <w:rFonts w:hAnsi="Times New Roman"/>
          <w:sz w:val="24"/>
          <w:szCs w:val="24"/>
          <w:lang w:val="en-US"/>
        </w:rPr>
      </w:pPr>
      <w:r w:rsidRPr="00971A33">
        <w:rPr>
          <w:rFonts w:hAnsi="Times New Roman"/>
          <w:sz w:val="24"/>
          <w:szCs w:val="24"/>
          <w:lang w:val="en-US"/>
        </w:rPr>
        <w:t>Follow</w:t>
      </w:r>
      <w:r w:rsidR="004666E7">
        <w:rPr>
          <w:rFonts w:hAnsi="Times New Roman"/>
          <w:sz w:val="24"/>
          <w:szCs w:val="24"/>
          <w:lang w:val="en-US"/>
        </w:rPr>
        <w:t>ing</w:t>
      </w:r>
      <w:r w:rsidRPr="00971A33">
        <w:rPr>
          <w:rFonts w:hAnsi="Times New Roman"/>
          <w:sz w:val="24"/>
          <w:szCs w:val="24"/>
          <w:lang w:val="en-US"/>
        </w:rPr>
        <w:t xml:space="preserve"> international</w:t>
      </w:r>
      <w:r w:rsidR="004666E7">
        <w:rPr>
          <w:rFonts w:hAnsi="Times New Roman"/>
          <w:sz w:val="24"/>
          <w:szCs w:val="24"/>
          <w:lang w:val="en-US"/>
        </w:rPr>
        <w:t xml:space="preserve"> best</w:t>
      </w:r>
      <w:r w:rsidRPr="00971A33">
        <w:rPr>
          <w:rFonts w:hAnsi="Times New Roman"/>
          <w:sz w:val="24"/>
          <w:szCs w:val="24"/>
          <w:lang w:val="en-US"/>
        </w:rPr>
        <w:t xml:space="preserve"> practice;</w:t>
      </w:r>
    </w:p>
    <w:p w14:paraId="186BAF7F" w14:textId="5DCC7D0D" w:rsidR="00F543EB" w:rsidRPr="00971A33" w:rsidRDefault="00F543EB" w:rsidP="00EC1D3F">
      <w:pPr>
        <w:pStyle w:val="BodyText1"/>
        <w:numPr>
          <w:ilvl w:val="0"/>
          <w:numId w:val="29"/>
        </w:numPr>
        <w:tabs>
          <w:tab w:val="clear" w:pos="720"/>
        </w:tabs>
        <w:spacing w:beforeLines="50" w:before="120" w:afterLines="50" w:after="120" w:line="360" w:lineRule="auto"/>
        <w:ind w:left="547"/>
        <w:rPr>
          <w:rFonts w:hAnsi="Times New Roman"/>
          <w:sz w:val="24"/>
          <w:szCs w:val="24"/>
          <w:lang w:val="en-US"/>
        </w:rPr>
      </w:pPr>
      <w:r w:rsidRPr="00971A33">
        <w:rPr>
          <w:rFonts w:hAnsi="Times New Roman"/>
          <w:sz w:val="24"/>
          <w:szCs w:val="24"/>
          <w:lang w:val="en-US"/>
        </w:rPr>
        <w:t>Harmoniz</w:t>
      </w:r>
      <w:r w:rsidR="004666E7">
        <w:rPr>
          <w:rFonts w:hAnsi="Times New Roman"/>
          <w:sz w:val="24"/>
          <w:szCs w:val="24"/>
          <w:lang w:val="en-US"/>
        </w:rPr>
        <w:t>ing</w:t>
      </w:r>
      <w:r w:rsidRPr="00971A33">
        <w:rPr>
          <w:rFonts w:hAnsi="Times New Roman"/>
          <w:sz w:val="24"/>
          <w:szCs w:val="24"/>
          <w:lang w:val="en-US"/>
        </w:rPr>
        <w:t xml:space="preserve"> with other development partners and projects; and</w:t>
      </w:r>
    </w:p>
    <w:p w14:paraId="6A8E3ECC" w14:textId="1020BDFB" w:rsidR="00F543EB" w:rsidRPr="00971A33" w:rsidRDefault="00F543EB" w:rsidP="00EC1D3F">
      <w:pPr>
        <w:pStyle w:val="BodyText1"/>
        <w:numPr>
          <w:ilvl w:val="0"/>
          <w:numId w:val="29"/>
        </w:numPr>
        <w:tabs>
          <w:tab w:val="clear" w:pos="720"/>
        </w:tabs>
        <w:spacing w:beforeLines="50" w:before="120" w:afterLines="50" w:after="120" w:line="360" w:lineRule="auto"/>
        <w:ind w:left="547"/>
        <w:rPr>
          <w:rFonts w:hAnsi="Times New Roman"/>
          <w:sz w:val="24"/>
          <w:szCs w:val="24"/>
          <w:lang w:val="en-US"/>
        </w:rPr>
      </w:pPr>
      <w:r w:rsidRPr="00971A33">
        <w:rPr>
          <w:rFonts w:hAnsi="Times New Roman"/>
          <w:sz w:val="24"/>
          <w:szCs w:val="24"/>
          <w:lang w:val="en-US"/>
        </w:rPr>
        <w:t>Reflect</w:t>
      </w:r>
      <w:r w:rsidR="004666E7">
        <w:rPr>
          <w:rFonts w:hAnsi="Times New Roman"/>
          <w:sz w:val="24"/>
          <w:szCs w:val="24"/>
          <w:lang w:val="en-US"/>
        </w:rPr>
        <w:t>ing</w:t>
      </w:r>
      <w:r w:rsidRPr="00971A33">
        <w:rPr>
          <w:rFonts w:hAnsi="Times New Roman"/>
          <w:sz w:val="24"/>
          <w:szCs w:val="24"/>
          <w:lang w:val="en-US"/>
        </w:rPr>
        <w:t xml:space="preserve"> a broad range of information and perspectives</w:t>
      </w:r>
      <w:r w:rsidR="004666E7">
        <w:rPr>
          <w:rFonts w:hAnsi="Times New Roman"/>
          <w:sz w:val="24"/>
          <w:szCs w:val="24"/>
          <w:lang w:val="en-US"/>
        </w:rPr>
        <w:t>.</w:t>
      </w:r>
    </w:p>
    <w:p w14:paraId="5FC5D57A" w14:textId="6A8E7B63" w:rsidR="00F543EB" w:rsidRDefault="00F543EB" w:rsidP="00F543EB">
      <w:pPr>
        <w:pStyle w:val="2"/>
      </w:pPr>
      <w:bookmarkStart w:id="89" w:name="_Toc82335348"/>
      <w:r>
        <w:t>8.3 Summary of Previous Stakeholder Engagement Activities</w:t>
      </w:r>
      <w:bookmarkEnd w:id="89"/>
    </w:p>
    <w:p w14:paraId="145C6FF3" w14:textId="6F69F4B7" w:rsidR="00F543EB" w:rsidRDefault="008C67A7" w:rsidP="008C67A7">
      <w:pPr>
        <w:pStyle w:val="Default"/>
        <w:spacing w:beforeLines="50" w:before="120" w:afterLines="50" w:after="120" w:line="408" w:lineRule="auto"/>
        <w:rPr>
          <w:rFonts w:ascii="Times New Roman" w:hAnsi="Times New Roman" w:cs="Times New Roman"/>
          <w:lang w:eastAsia="zh-CN"/>
        </w:rPr>
      </w:pPr>
      <w:r w:rsidRPr="008C67A7">
        <w:rPr>
          <w:rFonts w:ascii="Times New Roman" w:hAnsi="Times New Roman" w:cs="Times New Roman"/>
        </w:rPr>
        <w:t>Previous stakeholder engagement</w:t>
      </w:r>
      <w:r>
        <w:rPr>
          <w:rFonts w:ascii="Times New Roman" w:hAnsi="Times New Roman" w:cs="Times New Roman"/>
        </w:rPr>
        <w:t xml:space="preserve"> activities </w:t>
      </w:r>
      <w:r w:rsidR="00F543EB" w:rsidRPr="008C67A7">
        <w:rPr>
          <w:rFonts w:ascii="Times New Roman" w:hAnsi="Times New Roman" w:cs="Times New Roman"/>
        </w:rPr>
        <w:t xml:space="preserve">are summarized in the </w:t>
      </w:r>
      <w:r w:rsidRPr="008C67A7">
        <w:rPr>
          <w:rFonts w:ascii="Times New Roman" w:hAnsi="Times New Roman" w:cs="Times New Roman"/>
        </w:rPr>
        <w:t xml:space="preserve">following </w:t>
      </w:r>
      <w:r w:rsidR="00F543EB" w:rsidRPr="008C67A7">
        <w:rPr>
          <w:rFonts w:ascii="Times New Roman" w:hAnsi="Times New Roman" w:cs="Times New Roman"/>
        </w:rPr>
        <w:t xml:space="preserve">table </w:t>
      </w:r>
      <w:r w:rsidR="00C1727C">
        <w:rPr>
          <w:rFonts w:ascii="Times New Roman" w:hAnsi="Times New Roman" w:cs="Times New Roman"/>
        </w:rPr>
        <w:t>4</w:t>
      </w:r>
    </w:p>
    <w:p w14:paraId="61C8BB6D" w14:textId="733067CA" w:rsidR="00C1727C" w:rsidRPr="009D2E87" w:rsidRDefault="00C1727C" w:rsidP="009D2E87">
      <w:pPr>
        <w:pStyle w:val="Default"/>
        <w:spacing w:beforeLines="50" w:before="120" w:afterLines="50" w:after="120" w:line="276" w:lineRule="auto"/>
        <w:jc w:val="center"/>
        <w:rPr>
          <w:rFonts w:ascii="Times New Roman" w:eastAsia="Yu Mincho" w:hAnsi="Times New Roman" w:cs="Times New Roman"/>
          <w:b/>
          <w:bCs/>
        </w:rPr>
      </w:pPr>
      <w:r w:rsidRPr="009D2E87">
        <w:rPr>
          <w:rFonts w:ascii="Times New Roman" w:hAnsi="Times New Roman" w:cs="Times New Roman"/>
          <w:b/>
          <w:bCs/>
          <w:lang w:eastAsia="zh-CN"/>
        </w:rPr>
        <w:t>Table 4</w:t>
      </w:r>
      <w:r w:rsidRPr="009D2E87">
        <w:rPr>
          <w:rFonts w:ascii="Times New Roman" w:hAnsi="Times New Roman" w:cs="Times New Roman" w:hint="eastAsia"/>
          <w:b/>
          <w:bCs/>
          <w:lang w:eastAsia="zh-CN"/>
        </w:rPr>
        <w:t>．</w:t>
      </w:r>
      <w:r w:rsidRPr="009D2E87">
        <w:rPr>
          <w:rFonts w:ascii="Times New Roman" w:hAnsi="Times New Roman" w:cs="Times New Roman"/>
          <w:b/>
          <w:bCs/>
        </w:rPr>
        <w:t xml:space="preserve">Previous stakeholder engagement activities </w:t>
      </w:r>
      <w:r w:rsidRPr="009D2E87">
        <w:rPr>
          <w:rFonts w:ascii="Times New Roman" w:hAnsi="Times New Roman" w:cs="Times New Roman"/>
          <w:b/>
          <w:bCs/>
          <w:lang w:eastAsia="zh-CN"/>
        </w:rPr>
        <w:t>for C-PAR3</w:t>
      </w:r>
    </w:p>
    <w:tbl>
      <w:tblPr>
        <w:tblW w:w="96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71"/>
        <w:gridCol w:w="1964"/>
        <w:gridCol w:w="1863"/>
        <w:gridCol w:w="1276"/>
        <w:gridCol w:w="3281"/>
      </w:tblGrid>
      <w:tr w:rsidR="00B44D07" w:rsidRPr="00971A33" w14:paraId="27DC616D" w14:textId="77777777" w:rsidTr="003F0488">
        <w:trPr>
          <w:trHeight w:val="300"/>
          <w:tblHeader/>
          <w:jc w:val="center"/>
        </w:trPr>
        <w:tc>
          <w:tcPr>
            <w:tcW w:w="1271" w:type="dxa"/>
            <w:shd w:val="clear" w:color="auto" w:fill="E7E6E6"/>
            <w:noWrap/>
            <w:vAlign w:val="center"/>
          </w:tcPr>
          <w:p w14:paraId="5114D673" w14:textId="4217943F" w:rsidR="00B44D07" w:rsidRPr="008C67A7" w:rsidRDefault="008C67A7" w:rsidP="00EC1D3F">
            <w:pPr>
              <w:pStyle w:val="Default"/>
              <w:spacing w:beforeLines="50" w:before="120" w:afterLines="50" w:after="120" w:line="360" w:lineRule="auto"/>
              <w:rPr>
                <w:rFonts w:ascii="Times New Roman" w:eastAsia="Yu Mincho" w:hAnsi="Times New Roman" w:cs="Times New Roman"/>
              </w:rPr>
            </w:pPr>
            <w:r>
              <w:rPr>
                <w:rFonts w:ascii="Times New Roman" w:hAnsi="Times New Roman" w:cs="Times New Roman"/>
              </w:rPr>
              <w:t>Date</w:t>
            </w:r>
          </w:p>
        </w:tc>
        <w:tc>
          <w:tcPr>
            <w:tcW w:w="1964" w:type="dxa"/>
            <w:shd w:val="clear" w:color="auto" w:fill="E7E6E6"/>
            <w:noWrap/>
            <w:vAlign w:val="center"/>
          </w:tcPr>
          <w:p w14:paraId="229B39C9" w14:textId="39C83619" w:rsidR="00B44D07" w:rsidRPr="008C67A7" w:rsidRDefault="008C67A7" w:rsidP="00EC1D3F">
            <w:pPr>
              <w:pStyle w:val="Default"/>
              <w:spacing w:beforeLines="50" w:before="120" w:afterLines="50" w:after="120" w:line="360" w:lineRule="auto"/>
              <w:rPr>
                <w:rFonts w:ascii="Times New Roman" w:eastAsia="Yu Mincho" w:hAnsi="Times New Roman" w:cs="Times New Roman"/>
              </w:rPr>
            </w:pPr>
            <w:r>
              <w:rPr>
                <w:rFonts w:ascii="Times New Roman" w:hAnsi="Times New Roman" w:cs="Times New Roman"/>
              </w:rPr>
              <w:t>Activity</w:t>
            </w:r>
          </w:p>
        </w:tc>
        <w:tc>
          <w:tcPr>
            <w:tcW w:w="1863" w:type="dxa"/>
            <w:shd w:val="clear" w:color="auto" w:fill="E7E6E6"/>
          </w:tcPr>
          <w:p w14:paraId="1766C1E3" w14:textId="0B103F41" w:rsidR="00B44D07" w:rsidRPr="00971A33" w:rsidRDefault="00B44D07" w:rsidP="00EC1D3F">
            <w:pPr>
              <w:pStyle w:val="Default"/>
              <w:spacing w:beforeLines="50" w:before="120" w:afterLines="50" w:after="120" w:line="360" w:lineRule="auto"/>
              <w:rPr>
                <w:rFonts w:ascii="Times New Roman" w:hAnsi="Times New Roman" w:cs="Times New Roman"/>
                <w:lang w:eastAsia="zh-CN"/>
              </w:rPr>
            </w:pPr>
            <w:r>
              <w:rPr>
                <w:rFonts w:ascii="Times New Roman" w:hAnsi="Times New Roman" w:cs="Times New Roman"/>
                <w:lang w:eastAsia="zh-CN"/>
              </w:rPr>
              <w:t xml:space="preserve">Stakeholder </w:t>
            </w:r>
          </w:p>
        </w:tc>
        <w:tc>
          <w:tcPr>
            <w:tcW w:w="1276" w:type="dxa"/>
            <w:shd w:val="clear" w:color="auto" w:fill="E7E6E6"/>
            <w:noWrap/>
            <w:vAlign w:val="center"/>
          </w:tcPr>
          <w:p w14:paraId="254F90F3" w14:textId="4E89C64B" w:rsidR="00B44D07" w:rsidRPr="008C67A7" w:rsidRDefault="008C67A7" w:rsidP="00EC1D3F">
            <w:pPr>
              <w:pStyle w:val="Default"/>
              <w:spacing w:beforeLines="50" w:before="120" w:afterLines="50" w:after="120" w:line="360" w:lineRule="auto"/>
              <w:rPr>
                <w:rFonts w:ascii="Times New Roman" w:eastAsia="Yu Mincho" w:hAnsi="Times New Roman" w:cs="Times New Roman"/>
              </w:rPr>
            </w:pPr>
            <w:r>
              <w:rPr>
                <w:rFonts w:ascii="Times New Roman" w:hAnsi="Times New Roman" w:cs="Times New Roman"/>
              </w:rPr>
              <w:t xml:space="preserve">Location </w:t>
            </w:r>
          </w:p>
        </w:tc>
        <w:tc>
          <w:tcPr>
            <w:tcW w:w="3281" w:type="dxa"/>
            <w:shd w:val="clear" w:color="auto" w:fill="E7E6E6"/>
            <w:noWrap/>
            <w:vAlign w:val="center"/>
          </w:tcPr>
          <w:p w14:paraId="4455BA64" w14:textId="3EBC342F" w:rsidR="00B44D07" w:rsidRPr="008C67A7" w:rsidRDefault="008C67A7" w:rsidP="00EC1D3F">
            <w:pPr>
              <w:pStyle w:val="Default"/>
              <w:spacing w:beforeLines="50" w:before="120" w:afterLines="50" w:after="120" w:line="360" w:lineRule="auto"/>
              <w:rPr>
                <w:rFonts w:ascii="Times New Roman" w:eastAsia="Yu Mincho" w:hAnsi="Times New Roman" w:cs="Times New Roman"/>
              </w:rPr>
            </w:pPr>
            <w:r>
              <w:rPr>
                <w:rFonts w:ascii="Times New Roman" w:hAnsi="Times New Roman" w:cs="Times New Roman"/>
              </w:rPr>
              <w:t>Remark</w:t>
            </w:r>
          </w:p>
        </w:tc>
      </w:tr>
      <w:tr w:rsidR="00B44D07" w:rsidRPr="00971A33" w14:paraId="1469D6E3" w14:textId="77777777" w:rsidTr="003F0488">
        <w:trPr>
          <w:trHeight w:val="368"/>
          <w:jc w:val="center"/>
        </w:trPr>
        <w:tc>
          <w:tcPr>
            <w:tcW w:w="1271" w:type="dxa"/>
            <w:noWrap/>
            <w:vAlign w:val="center"/>
          </w:tcPr>
          <w:p w14:paraId="4C9256EF" w14:textId="77777777" w:rsidR="00B44D07" w:rsidRPr="00971A33" w:rsidRDefault="00B44D07" w:rsidP="00EC1D3F">
            <w:pPr>
              <w:pStyle w:val="Default"/>
              <w:spacing w:beforeLines="50" w:before="120" w:afterLines="50" w:after="120" w:line="360" w:lineRule="auto"/>
              <w:rPr>
                <w:rFonts w:ascii="Times New Roman" w:hAnsi="Times New Roman" w:cs="Times New Roman"/>
              </w:rPr>
            </w:pPr>
            <w:r w:rsidRPr="00971A33">
              <w:rPr>
                <w:rFonts w:ascii="Times New Roman" w:hAnsi="Times New Roman" w:cs="Times New Roman"/>
              </w:rPr>
              <w:t>3 May 2017</w:t>
            </w:r>
          </w:p>
          <w:p w14:paraId="251DDB7A" w14:textId="139FB097" w:rsidR="00B44D07" w:rsidRPr="00971A33" w:rsidRDefault="00B44D07" w:rsidP="00EC1D3F">
            <w:pPr>
              <w:pStyle w:val="Default"/>
              <w:spacing w:beforeLines="50" w:before="120" w:afterLines="50" w:after="120" w:line="360" w:lineRule="auto"/>
              <w:rPr>
                <w:rFonts w:ascii="Times New Roman" w:hAnsi="Times New Roman" w:cs="Times New Roman"/>
              </w:rPr>
            </w:pPr>
          </w:p>
        </w:tc>
        <w:tc>
          <w:tcPr>
            <w:tcW w:w="1964" w:type="dxa"/>
            <w:vAlign w:val="center"/>
          </w:tcPr>
          <w:p w14:paraId="0579AA32" w14:textId="77777777" w:rsidR="00B44D07" w:rsidRPr="00971A33" w:rsidRDefault="00B44D07" w:rsidP="00EC1D3F">
            <w:pPr>
              <w:pStyle w:val="Default"/>
              <w:spacing w:beforeLines="50" w:before="120" w:afterLines="50" w:after="120" w:line="360" w:lineRule="auto"/>
              <w:rPr>
                <w:rFonts w:ascii="Times New Roman" w:hAnsi="Times New Roman" w:cs="Times New Roman"/>
              </w:rPr>
            </w:pPr>
            <w:r w:rsidRPr="00971A33">
              <w:rPr>
                <w:rFonts w:ascii="Times New Roman" w:hAnsi="Times New Roman" w:cs="Times New Roman"/>
              </w:rPr>
              <w:t>PAR program inception workshop</w:t>
            </w:r>
          </w:p>
          <w:p w14:paraId="2782EF98" w14:textId="690583D7" w:rsidR="00B44D07" w:rsidRPr="00971A33" w:rsidRDefault="00B44D07" w:rsidP="00EC1D3F">
            <w:pPr>
              <w:pStyle w:val="Default"/>
              <w:spacing w:beforeLines="50" w:before="120" w:afterLines="50" w:after="120" w:line="360" w:lineRule="auto"/>
              <w:rPr>
                <w:rFonts w:ascii="Times New Roman" w:hAnsi="Times New Roman" w:cs="Times New Roman"/>
              </w:rPr>
            </w:pPr>
          </w:p>
        </w:tc>
        <w:tc>
          <w:tcPr>
            <w:tcW w:w="1863" w:type="dxa"/>
          </w:tcPr>
          <w:p w14:paraId="53BFC8DE" w14:textId="39B92658" w:rsidR="003F0488" w:rsidRDefault="003F0488" w:rsidP="00EC1D3F">
            <w:pPr>
              <w:pStyle w:val="Default"/>
              <w:spacing w:beforeLines="50" w:before="120" w:afterLines="50" w:after="120" w:line="360" w:lineRule="auto"/>
              <w:rPr>
                <w:rFonts w:ascii="Times New Roman" w:hAnsi="Times New Roman" w:cs="Times New Roman"/>
                <w:lang w:eastAsia="zh-CN"/>
              </w:rPr>
            </w:pPr>
            <w:r w:rsidRPr="003F0488">
              <w:rPr>
                <w:rFonts w:ascii="Times New Roman" w:hAnsi="Times New Roman" w:cs="Times New Roman"/>
                <w:lang w:eastAsia="zh-CN"/>
              </w:rPr>
              <w:t>Qinghai Forestry and Grassland Bureau</w:t>
            </w:r>
            <w:r>
              <w:rPr>
                <w:rFonts w:ascii="Times New Roman" w:hAnsi="Times New Roman" w:cs="Times New Roman"/>
                <w:lang w:eastAsia="zh-CN"/>
              </w:rPr>
              <w:t xml:space="preserve"> (QFGB),</w:t>
            </w:r>
          </w:p>
          <w:p w14:paraId="625686A3" w14:textId="280144F9" w:rsidR="006066A9" w:rsidRDefault="006066A9" w:rsidP="00EC1D3F">
            <w:pPr>
              <w:pStyle w:val="Default"/>
              <w:spacing w:beforeLines="50" w:before="120" w:afterLines="50" w:after="120" w:line="360" w:lineRule="auto"/>
              <w:rPr>
                <w:rFonts w:ascii="Times New Roman" w:hAnsi="Times New Roman" w:cs="Times New Roman"/>
                <w:lang w:eastAsia="zh-CN"/>
              </w:rPr>
            </w:pPr>
            <w:r>
              <w:rPr>
                <w:rFonts w:ascii="Times New Roman" w:hAnsi="Times New Roman" w:cs="Times New Roman"/>
                <w:lang w:eastAsia="zh-CN"/>
              </w:rPr>
              <w:t>UNDP</w:t>
            </w:r>
          </w:p>
          <w:p w14:paraId="29F04003" w14:textId="025DC4E0" w:rsidR="006066A9" w:rsidRPr="00971A33" w:rsidRDefault="006066A9" w:rsidP="00EC1D3F">
            <w:pPr>
              <w:pStyle w:val="Default"/>
              <w:spacing w:beforeLines="50" w:before="120" w:afterLines="50" w:after="120" w:line="360" w:lineRule="auto"/>
              <w:rPr>
                <w:rFonts w:ascii="Times New Roman" w:hAnsi="Times New Roman" w:cs="Times New Roman"/>
                <w:lang w:eastAsia="zh-CN"/>
              </w:rPr>
            </w:pPr>
          </w:p>
        </w:tc>
        <w:tc>
          <w:tcPr>
            <w:tcW w:w="1276" w:type="dxa"/>
            <w:vAlign w:val="center"/>
          </w:tcPr>
          <w:p w14:paraId="652E733B" w14:textId="5C28F29C" w:rsidR="00B44D07" w:rsidRPr="00971A33" w:rsidRDefault="00B44D07" w:rsidP="00EC1D3F">
            <w:pPr>
              <w:pStyle w:val="Default"/>
              <w:spacing w:beforeLines="50" w:before="120" w:afterLines="50" w:after="120" w:line="360" w:lineRule="auto"/>
              <w:rPr>
                <w:rFonts w:ascii="Times New Roman" w:hAnsi="Times New Roman" w:cs="Times New Roman"/>
              </w:rPr>
            </w:pPr>
            <w:r w:rsidRPr="00971A33">
              <w:rPr>
                <w:rFonts w:ascii="Times New Roman" w:hAnsi="Times New Roman" w:cs="Times New Roman"/>
              </w:rPr>
              <w:t>Beijing</w:t>
            </w:r>
          </w:p>
          <w:p w14:paraId="4207968B" w14:textId="2F4E46F9" w:rsidR="00B44D07" w:rsidRPr="00971A33" w:rsidRDefault="00B44D07" w:rsidP="00EC1D3F">
            <w:pPr>
              <w:pStyle w:val="Default"/>
              <w:spacing w:beforeLines="50" w:before="120" w:afterLines="50" w:after="120" w:line="360" w:lineRule="auto"/>
              <w:rPr>
                <w:rFonts w:ascii="Times New Roman" w:hAnsi="Times New Roman" w:cs="Times New Roman"/>
              </w:rPr>
            </w:pPr>
          </w:p>
        </w:tc>
        <w:tc>
          <w:tcPr>
            <w:tcW w:w="3281" w:type="dxa"/>
            <w:vAlign w:val="center"/>
          </w:tcPr>
          <w:p w14:paraId="52D6C5A9" w14:textId="03C6D9CC" w:rsidR="00B44D07" w:rsidRPr="00971A33" w:rsidRDefault="00B44D07" w:rsidP="00EC1D3F">
            <w:pPr>
              <w:pStyle w:val="Default"/>
              <w:spacing w:beforeLines="50" w:before="120" w:afterLines="50" w:after="120" w:line="360" w:lineRule="auto"/>
              <w:rPr>
                <w:rFonts w:ascii="Times New Roman" w:hAnsi="Times New Roman" w:cs="Times New Roman"/>
              </w:rPr>
            </w:pPr>
            <w:r w:rsidRPr="00971A33">
              <w:rPr>
                <w:rFonts w:ascii="Times New Roman" w:hAnsi="Times New Roman" w:cs="Times New Roman"/>
              </w:rPr>
              <w:t>The objectives of the C-PAR program and each child project, including C-PAR3 were described. The project preparation phase activities and timeframes were discussed.</w:t>
            </w:r>
          </w:p>
        </w:tc>
      </w:tr>
      <w:tr w:rsidR="00B44D07" w:rsidRPr="00971A33" w14:paraId="164E742B" w14:textId="77777777" w:rsidTr="003F0488">
        <w:trPr>
          <w:trHeight w:val="368"/>
          <w:jc w:val="center"/>
        </w:trPr>
        <w:tc>
          <w:tcPr>
            <w:tcW w:w="1271" w:type="dxa"/>
            <w:noWrap/>
            <w:vAlign w:val="center"/>
          </w:tcPr>
          <w:p w14:paraId="3B658AEC" w14:textId="77777777" w:rsidR="00B44D07" w:rsidRPr="00971A33" w:rsidRDefault="00B44D07" w:rsidP="00EC1D3F">
            <w:pPr>
              <w:pStyle w:val="Default"/>
              <w:spacing w:beforeLines="50" w:before="120" w:afterLines="50" w:after="120" w:line="360" w:lineRule="auto"/>
              <w:rPr>
                <w:rFonts w:ascii="Times New Roman" w:hAnsi="Times New Roman" w:cs="Times New Roman"/>
              </w:rPr>
            </w:pPr>
            <w:r w:rsidRPr="00971A33">
              <w:rPr>
                <w:rFonts w:ascii="Times New Roman" w:hAnsi="Times New Roman" w:cs="Times New Roman"/>
              </w:rPr>
              <w:t>7 May 2017</w:t>
            </w:r>
          </w:p>
          <w:p w14:paraId="418F4C03" w14:textId="70465064" w:rsidR="00B44D07" w:rsidRPr="00971A33" w:rsidRDefault="00B44D07" w:rsidP="00EC1D3F">
            <w:pPr>
              <w:pStyle w:val="Default"/>
              <w:spacing w:beforeLines="50" w:before="120" w:afterLines="50" w:after="120" w:line="360" w:lineRule="auto"/>
              <w:rPr>
                <w:rFonts w:ascii="Times New Roman" w:hAnsi="Times New Roman" w:cs="Times New Roman"/>
              </w:rPr>
            </w:pPr>
          </w:p>
        </w:tc>
        <w:tc>
          <w:tcPr>
            <w:tcW w:w="1964" w:type="dxa"/>
            <w:vAlign w:val="center"/>
          </w:tcPr>
          <w:p w14:paraId="3163E57C" w14:textId="77777777" w:rsidR="00B44D07" w:rsidRPr="00971A33" w:rsidRDefault="00B44D07" w:rsidP="00EC1D3F">
            <w:pPr>
              <w:pStyle w:val="Default"/>
              <w:spacing w:beforeLines="50" w:before="120" w:afterLines="50" w:after="120" w:line="360" w:lineRule="auto"/>
              <w:rPr>
                <w:rFonts w:ascii="Times New Roman" w:hAnsi="Times New Roman" w:cs="Times New Roman"/>
              </w:rPr>
            </w:pPr>
            <w:r w:rsidRPr="00971A33">
              <w:rPr>
                <w:rFonts w:ascii="Times New Roman" w:hAnsi="Times New Roman" w:cs="Times New Roman"/>
              </w:rPr>
              <w:t>PAR3 project inception workshop</w:t>
            </w:r>
          </w:p>
          <w:p w14:paraId="60678A15" w14:textId="54870DBA" w:rsidR="00B44D07" w:rsidRPr="00971A33" w:rsidRDefault="00B44D07" w:rsidP="00EC1D3F">
            <w:pPr>
              <w:pStyle w:val="Default"/>
              <w:spacing w:beforeLines="50" w:before="120" w:afterLines="50" w:after="120" w:line="360" w:lineRule="auto"/>
              <w:rPr>
                <w:rFonts w:ascii="Times New Roman" w:hAnsi="Times New Roman" w:cs="Times New Roman"/>
              </w:rPr>
            </w:pPr>
          </w:p>
        </w:tc>
        <w:tc>
          <w:tcPr>
            <w:tcW w:w="1863" w:type="dxa"/>
          </w:tcPr>
          <w:p w14:paraId="26767AE9" w14:textId="77777777" w:rsidR="006066A9" w:rsidRDefault="006066A9" w:rsidP="00EC1D3F">
            <w:pPr>
              <w:pStyle w:val="Default"/>
              <w:spacing w:beforeLines="50" w:before="120" w:afterLines="50" w:after="120" w:line="360" w:lineRule="auto"/>
              <w:rPr>
                <w:rFonts w:ascii="Times New Roman" w:hAnsi="Times New Roman" w:cs="Times New Roman"/>
                <w:lang w:eastAsia="zh-CN"/>
              </w:rPr>
            </w:pPr>
            <w:r>
              <w:rPr>
                <w:rFonts w:ascii="Times New Roman" w:hAnsi="Times New Roman" w:cs="Times New Roman" w:hint="eastAsia"/>
                <w:lang w:eastAsia="zh-CN"/>
              </w:rPr>
              <w:t>Q</w:t>
            </w:r>
            <w:r>
              <w:rPr>
                <w:rFonts w:ascii="Times New Roman" w:hAnsi="Times New Roman" w:cs="Times New Roman"/>
                <w:lang w:eastAsia="zh-CN"/>
              </w:rPr>
              <w:t>FGB,</w:t>
            </w:r>
          </w:p>
          <w:p w14:paraId="2A56094C" w14:textId="0BB1E460" w:rsidR="006066A9" w:rsidRDefault="006066A9" w:rsidP="00EC1D3F">
            <w:pPr>
              <w:pStyle w:val="Default"/>
              <w:spacing w:beforeLines="50" w:before="120" w:afterLines="50" w:after="120" w:line="360" w:lineRule="auto"/>
              <w:rPr>
                <w:rFonts w:ascii="Times New Roman" w:hAnsi="Times New Roman" w:cs="Times New Roman"/>
                <w:lang w:eastAsia="zh-CN"/>
              </w:rPr>
            </w:pPr>
            <w:r>
              <w:rPr>
                <w:rFonts w:ascii="Times New Roman" w:hAnsi="Times New Roman" w:cs="Times New Roman"/>
                <w:lang w:eastAsia="zh-CN"/>
              </w:rPr>
              <w:t>UNDP</w:t>
            </w:r>
            <w:r w:rsidR="003F0488">
              <w:rPr>
                <w:rFonts w:ascii="Times New Roman" w:hAnsi="Times New Roman" w:cs="Times New Roman"/>
                <w:lang w:eastAsia="zh-CN"/>
              </w:rPr>
              <w:t>,</w:t>
            </w:r>
          </w:p>
          <w:p w14:paraId="74A6532B" w14:textId="23755E72" w:rsidR="006066A9" w:rsidRDefault="003F0488" w:rsidP="00EC1D3F">
            <w:pPr>
              <w:widowControl/>
              <w:spacing w:line="360" w:lineRule="auto"/>
              <w:jc w:val="left"/>
              <w:rPr>
                <w:rFonts w:ascii="Times New Roman" w:hAnsi="Times New Roman"/>
                <w:sz w:val="24"/>
                <w:szCs w:val="24"/>
              </w:rPr>
            </w:pPr>
            <w:r w:rsidRPr="003F0488">
              <w:rPr>
                <w:rFonts w:ascii="Times New Roman" w:hAnsi="Times New Roman"/>
                <w:sz w:val="24"/>
                <w:szCs w:val="24"/>
              </w:rPr>
              <w:t xml:space="preserve">Qinghai Provincial Finance </w:t>
            </w:r>
            <w:r w:rsidRPr="003F0488">
              <w:rPr>
                <w:rFonts w:ascii="Times New Roman" w:hAnsi="Times New Roman"/>
                <w:sz w:val="24"/>
                <w:szCs w:val="24"/>
              </w:rPr>
              <w:lastRenderedPageBreak/>
              <w:t>Department</w:t>
            </w:r>
            <w:r>
              <w:rPr>
                <w:rFonts w:ascii="Times New Roman" w:hAnsi="Times New Roman"/>
                <w:sz w:val="24"/>
                <w:szCs w:val="24"/>
              </w:rPr>
              <w:t>(</w:t>
            </w:r>
            <w:r w:rsidR="006066A9">
              <w:rPr>
                <w:rFonts w:ascii="Times New Roman" w:hAnsi="Times New Roman"/>
                <w:sz w:val="24"/>
                <w:szCs w:val="24"/>
              </w:rPr>
              <w:t>QPFD</w:t>
            </w:r>
            <w:r>
              <w:rPr>
                <w:rFonts w:ascii="Times New Roman" w:hAnsi="Times New Roman"/>
                <w:sz w:val="24"/>
                <w:szCs w:val="24"/>
              </w:rPr>
              <w:t>),</w:t>
            </w:r>
          </w:p>
          <w:p w14:paraId="7204BC9A" w14:textId="1F7C5DCB" w:rsidR="00B44D07" w:rsidRPr="003F0488" w:rsidRDefault="003F0488" w:rsidP="00EC1D3F">
            <w:pPr>
              <w:widowControl/>
              <w:spacing w:line="360" w:lineRule="auto"/>
              <w:jc w:val="left"/>
              <w:rPr>
                <w:rFonts w:ascii="Times New Roman" w:hAnsi="Times New Roman"/>
                <w:sz w:val="24"/>
                <w:szCs w:val="24"/>
              </w:rPr>
            </w:pPr>
            <w:r w:rsidRPr="003F0488">
              <w:rPr>
                <w:rFonts w:ascii="Times New Roman" w:hAnsi="Times New Roman"/>
                <w:sz w:val="24"/>
                <w:szCs w:val="24"/>
              </w:rPr>
              <w:t>Qinghai Agriculture and Animal and Husbandry Department</w:t>
            </w:r>
            <w:r w:rsidR="00667D7D">
              <w:rPr>
                <w:rFonts w:ascii="Times New Roman" w:hAnsi="Times New Roman"/>
                <w:sz w:val="24"/>
                <w:szCs w:val="24"/>
              </w:rPr>
              <w:t xml:space="preserve"> </w:t>
            </w:r>
            <w:r>
              <w:rPr>
                <w:rFonts w:ascii="Times New Roman" w:hAnsi="Times New Roman"/>
                <w:sz w:val="24"/>
                <w:szCs w:val="24"/>
              </w:rPr>
              <w:t>(</w:t>
            </w:r>
            <w:r w:rsidR="006066A9">
              <w:rPr>
                <w:rFonts w:ascii="Times New Roman" w:hAnsi="Times New Roman"/>
                <w:sz w:val="24"/>
                <w:szCs w:val="24"/>
              </w:rPr>
              <w:t>QAAHD</w:t>
            </w:r>
            <w:r>
              <w:rPr>
                <w:rFonts w:ascii="Times New Roman" w:hAnsi="Times New Roman"/>
                <w:sz w:val="24"/>
                <w:szCs w:val="24"/>
              </w:rPr>
              <w:t>),</w:t>
            </w:r>
            <w:r>
              <w:t xml:space="preserve"> </w:t>
            </w:r>
            <w:r w:rsidRPr="003F0488">
              <w:rPr>
                <w:rFonts w:ascii="Times New Roman" w:hAnsi="Times New Roman"/>
                <w:sz w:val="24"/>
                <w:szCs w:val="24"/>
              </w:rPr>
              <w:t>Qinghai Environmental Protection Bureau</w:t>
            </w:r>
            <w:r>
              <w:rPr>
                <w:rFonts w:ascii="Times New Roman" w:hAnsi="Times New Roman"/>
                <w:sz w:val="24"/>
                <w:szCs w:val="24"/>
              </w:rPr>
              <w:t xml:space="preserve">( </w:t>
            </w:r>
            <w:r w:rsidR="006066A9">
              <w:rPr>
                <w:rFonts w:ascii="Times New Roman" w:hAnsi="Times New Roman"/>
                <w:sz w:val="24"/>
                <w:szCs w:val="24"/>
              </w:rPr>
              <w:t>QEPB</w:t>
            </w:r>
            <w:r>
              <w:rPr>
                <w:rFonts w:ascii="Times New Roman" w:hAnsi="Times New Roman"/>
                <w:sz w:val="24"/>
                <w:szCs w:val="24"/>
              </w:rPr>
              <w:t>)</w:t>
            </w:r>
          </w:p>
        </w:tc>
        <w:tc>
          <w:tcPr>
            <w:tcW w:w="1276" w:type="dxa"/>
            <w:vAlign w:val="center"/>
          </w:tcPr>
          <w:p w14:paraId="7F291EC4" w14:textId="00D477CE" w:rsidR="00B44D07" w:rsidRPr="00971A33" w:rsidRDefault="00B44D07" w:rsidP="00EC1D3F">
            <w:pPr>
              <w:pStyle w:val="Default"/>
              <w:spacing w:beforeLines="50" w:before="120" w:afterLines="50" w:after="120" w:line="360" w:lineRule="auto"/>
              <w:rPr>
                <w:rFonts w:ascii="Times New Roman" w:hAnsi="Times New Roman" w:cs="Times New Roman"/>
              </w:rPr>
            </w:pPr>
            <w:r w:rsidRPr="00971A33">
              <w:rPr>
                <w:rFonts w:ascii="Times New Roman" w:hAnsi="Times New Roman" w:cs="Times New Roman"/>
              </w:rPr>
              <w:lastRenderedPageBreak/>
              <w:t>Xining</w:t>
            </w:r>
          </w:p>
          <w:p w14:paraId="678E4EEB" w14:textId="4DFF49C7" w:rsidR="00B44D07" w:rsidRPr="00971A33" w:rsidRDefault="00B44D07" w:rsidP="00EC1D3F">
            <w:pPr>
              <w:pStyle w:val="Default"/>
              <w:spacing w:beforeLines="50" w:before="120" w:afterLines="50" w:after="120" w:line="360" w:lineRule="auto"/>
              <w:rPr>
                <w:rFonts w:ascii="Times New Roman" w:hAnsi="Times New Roman" w:cs="Times New Roman"/>
              </w:rPr>
            </w:pPr>
          </w:p>
        </w:tc>
        <w:tc>
          <w:tcPr>
            <w:tcW w:w="3281" w:type="dxa"/>
            <w:vAlign w:val="center"/>
          </w:tcPr>
          <w:p w14:paraId="5976882D" w14:textId="07A03871" w:rsidR="00B44D07" w:rsidRPr="00971A33" w:rsidRDefault="00B44D07" w:rsidP="00EC1D3F">
            <w:pPr>
              <w:pStyle w:val="Default"/>
              <w:spacing w:beforeLines="50" w:before="120" w:afterLines="50" w:after="120" w:line="360" w:lineRule="auto"/>
              <w:rPr>
                <w:rFonts w:ascii="Times New Roman" w:hAnsi="Times New Roman" w:cs="Times New Roman"/>
              </w:rPr>
            </w:pPr>
            <w:r w:rsidRPr="00971A33">
              <w:rPr>
                <w:rFonts w:ascii="Times New Roman" w:hAnsi="Times New Roman" w:cs="Times New Roman"/>
              </w:rPr>
              <w:t>The objective</w:t>
            </w:r>
            <w:r w:rsidR="00EE0582">
              <w:rPr>
                <w:rFonts w:ascii="Times New Roman" w:hAnsi="Times New Roman" w:cs="Times New Roman"/>
              </w:rPr>
              <w:t>s</w:t>
            </w:r>
            <w:r w:rsidRPr="00971A33">
              <w:rPr>
                <w:rFonts w:ascii="Times New Roman" w:hAnsi="Times New Roman" w:cs="Times New Roman"/>
              </w:rPr>
              <w:t xml:space="preserve"> of the C-PAR3 project were discussed with provincial stakeholders, PPG tasks were outlined, and feedback obtained during workshop discussions.</w:t>
            </w:r>
          </w:p>
          <w:p w14:paraId="33531B63" w14:textId="5C268D15" w:rsidR="00B44D07" w:rsidRPr="00971A33" w:rsidRDefault="00B44D07" w:rsidP="00EC1D3F">
            <w:pPr>
              <w:pStyle w:val="Default"/>
              <w:spacing w:beforeLines="50" w:before="120" w:afterLines="50" w:after="120" w:line="360" w:lineRule="auto"/>
              <w:rPr>
                <w:rFonts w:ascii="Times New Roman" w:hAnsi="Times New Roman" w:cs="Times New Roman"/>
              </w:rPr>
            </w:pPr>
          </w:p>
        </w:tc>
      </w:tr>
      <w:tr w:rsidR="00B44D07" w:rsidRPr="00971A33" w14:paraId="3BCBFB1F" w14:textId="77777777" w:rsidTr="003F0488">
        <w:trPr>
          <w:trHeight w:val="368"/>
          <w:jc w:val="center"/>
        </w:trPr>
        <w:tc>
          <w:tcPr>
            <w:tcW w:w="1271" w:type="dxa"/>
            <w:noWrap/>
            <w:vAlign w:val="center"/>
          </w:tcPr>
          <w:p w14:paraId="5ACB48DF" w14:textId="77777777" w:rsidR="00B44D07" w:rsidRPr="00971A33" w:rsidRDefault="00B44D07" w:rsidP="00EC1D3F">
            <w:pPr>
              <w:pStyle w:val="Default"/>
              <w:spacing w:beforeLines="50" w:before="120" w:afterLines="50" w:after="120" w:line="360" w:lineRule="auto"/>
              <w:rPr>
                <w:rFonts w:ascii="Times New Roman" w:hAnsi="Times New Roman" w:cs="Times New Roman"/>
              </w:rPr>
            </w:pPr>
            <w:r w:rsidRPr="00971A33">
              <w:rPr>
                <w:rFonts w:ascii="Times New Roman" w:hAnsi="Times New Roman" w:cs="Times New Roman"/>
              </w:rPr>
              <w:lastRenderedPageBreak/>
              <w:t>9-11 May 2017</w:t>
            </w:r>
          </w:p>
          <w:p w14:paraId="43B77624" w14:textId="038C06FC" w:rsidR="00B44D07" w:rsidRPr="00971A33" w:rsidRDefault="00B44D07" w:rsidP="00EC1D3F">
            <w:pPr>
              <w:pStyle w:val="Default"/>
              <w:spacing w:beforeLines="50" w:before="120" w:afterLines="50" w:after="120" w:line="360" w:lineRule="auto"/>
              <w:rPr>
                <w:rFonts w:ascii="Times New Roman" w:hAnsi="Times New Roman" w:cs="Times New Roman"/>
              </w:rPr>
            </w:pPr>
          </w:p>
        </w:tc>
        <w:tc>
          <w:tcPr>
            <w:tcW w:w="1964" w:type="dxa"/>
            <w:vAlign w:val="center"/>
          </w:tcPr>
          <w:p w14:paraId="703C28D4" w14:textId="77777777" w:rsidR="00B44D07" w:rsidRPr="00971A33" w:rsidRDefault="00B44D07" w:rsidP="00EC1D3F">
            <w:pPr>
              <w:pStyle w:val="Default"/>
              <w:spacing w:beforeLines="50" w:before="120" w:afterLines="50" w:after="120" w:line="360" w:lineRule="auto"/>
              <w:rPr>
                <w:rFonts w:ascii="Times New Roman" w:hAnsi="Times New Roman" w:cs="Times New Roman"/>
              </w:rPr>
            </w:pPr>
            <w:r w:rsidRPr="00971A33">
              <w:rPr>
                <w:rFonts w:ascii="Times New Roman" w:hAnsi="Times New Roman" w:cs="Times New Roman"/>
              </w:rPr>
              <w:t>PAR3 field mission to target PA’s and local communities</w:t>
            </w:r>
          </w:p>
          <w:p w14:paraId="4EF7407B" w14:textId="650B74C8" w:rsidR="00B44D07" w:rsidRPr="00971A33" w:rsidRDefault="00B44D07" w:rsidP="00EC1D3F">
            <w:pPr>
              <w:pStyle w:val="Default"/>
              <w:spacing w:beforeLines="50" w:before="120" w:afterLines="50" w:after="120" w:line="360" w:lineRule="auto"/>
              <w:rPr>
                <w:rFonts w:ascii="Times New Roman" w:hAnsi="Times New Roman" w:cs="Times New Roman"/>
              </w:rPr>
            </w:pPr>
            <w:r w:rsidRPr="00971A33">
              <w:rPr>
                <w:rFonts w:ascii="Times New Roman" w:hAnsi="Times New Roman" w:cs="Times New Roman" w:hint="eastAsia"/>
              </w:rPr>
              <w:t>C-PAR</w:t>
            </w:r>
            <w:r w:rsidRPr="00971A33">
              <w:rPr>
                <w:rFonts w:ascii="Times New Roman" w:hAnsi="Times New Roman" w:cs="Times New Roman"/>
              </w:rPr>
              <w:t xml:space="preserve"> </w:t>
            </w:r>
          </w:p>
        </w:tc>
        <w:tc>
          <w:tcPr>
            <w:tcW w:w="1863" w:type="dxa"/>
          </w:tcPr>
          <w:p w14:paraId="7461C390" w14:textId="44B45F82" w:rsidR="006066A9" w:rsidRDefault="006066A9" w:rsidP="00EC1D3F">
            <w:pPr>
              <w:pStyle w:val="Default"/>
              <w:spacing w:beforeLines="50" w:before="120" w:afterLines="50" w:after="120" w:line="360" w:lineRule="auto"/>
              <w:rPr>
                <w:rFonts w:ascii="Times New Roman" w:hAnsi="Times New Roman" w:cs="Times New Roman"/>
                <w:lang w:eastAsia="zh-CN"/>
              </w:rPr>
            </w:pPr>
            <w:r>
              <w:rPr>
                <w:rFonts w:ascii="Times New Roman" w:hAnsi="Times New Roman" w:cs="Times New Roman" w:hint="eastAsia"/>
                <w:lang w:eastAsia="zh-CN"/>
              </w:rPr>
              <w:t>Q</w:t>
            </w:r>
            <w:r>
              <w:rPr>
                <w:rFonts w:ascii="Times New Roman" w:hAnsi="Times New Roman" w:cs="Times New Roman"/>
                <w:lang w:eastAsia="zh-CN"/>
              </w:rPr>
              <w:t>FGB,</w:t>
            </w:r>
          </w:p>
          <w:p w14:paraId="56C0D897" w14:textId="526A5308" w:rsidR="006066A9" w:rsidRPr="006066A9" w:rsidRDefault="006066A9" w:rsidP="00EC1D3F">
            <w:pPr>
              <w:widowControl/>
              <w:spacing w:line="360" w:lineRule="auto"/>
              <w:jc w:val="left"/>
              <w:rPr>
                <w:rFonts w:ascii="Times New Roman" w:hAnsi="Times New Roman"/>
                <w:sz w:val="24"/>
                <w:szCs w:val="24"/>
              </w:rPr>
            </w:pPr>
            <w:r>
              <w:rPr>
                <w:rFonts w:ascii="Times New Roman" w:hAnsi="Times New Roman"/>
                <w:sz w:val="24"/>
                <w:szCs w:val="24"/>
              </w:rPr>
              <w:t>QPFD</w:t>
            </w:r>
          </w:p>
          <w:p w14:paraId="53768565" w14:textId="77777777" w:rsidR="00B44D07" w:rsidRDefault="006066A9" w:rsidP="00EC1D3F">
            <w:pPr>
              <w:pStyle w:val="Default"/>
              <w:spacing w:beforeLines="50" w:before="120" w:afterLines="50" w:after="120" w:line="360" w:lineRule="auto"/>
              <w:rPr>
                <w:rFonts w:ascii="Times New Roman" w:hAnsi="Times New Roman" w:cs="Times New Roman"/>
                <w:lang w:eastAsia="zh-CN"/>
              </w:rPr>
            </w:pPr>
            <w:r>
              <w:rPr>
                <w:rFonts w:ascii="Times New Roman" w:hAnsi="Times New Roman" w:cs="Times New Roman" w:hint="eastAsia"/>
                <w:lang w:eastAsia="zh-CN"/>
              </w:rPr>
              <w:t>Q</w:t>
            </w:r>
            <w:r>
              <w:rPr>
                <w:rFonts w:ascii="Times New Roman" w:hAnsi="Times New Roman" w:cs="Times New Roman"/>
                <w:lang w:eastAsia="zh-CN"/>
              </w:rPr>
              <w:t>MNP</w:t>
            </w:r>
          </w:p>
          <w:p w14:paraId="16879EAF" w14:textId="4F76A97E" w:rsidR="006066A9" w:rsidRPr="00971A33" w:rsidRDefault="006066A9" w:rsidP="00EC1D3F">
            <w:pPr>
              <w:pStyle w:val="Default"/>
              <w:spacing w:beforeLines="50" w:before="120" w:afterLines="50" w:after="120" w:line="360" w:lineRule="auto"/>
              <w:rPr>
                <w:rFonts w:ascii="Times New Roman" w:hAnsi="Times New Roman" w:cs="Times New Roman"/>
                <w:lang w:eastAsia="zh-CN"/>
              </w:rPr>
            </w:pPr>
          </w:p>
        </w:tc>
        <w:tc>
          <w:tcPr>
            <w:tcW w:w="1276" w:type="dxa"/>
            <w:vAlign w:val="center"/>
          </w:tcPr>
          <w:p w14:paraId="7E718513" w14:textId="3AC44493" w:rsidR="00B44D07" w:rsidRPr="00971A33" w:rsidRDefault="00B44D07" w:rsidP="00EC1D3F">
            <w:pPr>
              <w:pStyle w:val="Default"/>
              <w:spacing w:beforeLines="50" w:before="120" w:afterLines="50" w:after="120" w:line="360" w:lineRule="auto"/>
              <w:rPr>
                <w:rFonts w:ascii="Times New Roman" w:hAnsi="Times New Roman" w:cs="Times New Roman"/>
              </w:rPr>
            </w:pPr>
            <w:r w:rsidRPr="00971A33">
              <w:rPr>
                <w:rFonts w:ascii="Times New Roman" w:hAnsi="Times New Roman" w:cs="Times New Roman"/>
              </w:rPr>
              <w:t>Qinghai Lake, Qilian Mountains</w:t>
            </w:r>
          </w:p>
          <w:p w14:paraId="640B144C" w14:textId="55BE2764" w:rsidR="00B44D07" w:rsidRPr="00971A33" w:rsidRDefault="00B44D07" w:rsidP="00EC1D3F">
            <w:pPr>
              <w:pStyle w:val="Default"/>
              <w:spacing w:beforeLines="50" w:before="120" w:afterLines="50" w:after="120" w:line="360" w:lineRule="auto"/>
              <w:rPr>
                <w:rFonts w:ascii="Times New Roman" w:hAnsi="Times New Roman" w:cs="Times New Roman"/>
              </w:rPr>
            </w:pPr>
          </w:p>
        </w:tc>
        <w:tc>
          <w:tcPr>
            <w:tcW w:w="3281" w:type="dxa"/>
            <w:vAlign w:val="center"/>
          </w:tcPr>
          <w:p w14:paraId="1816A51E" w14:textId="2A84A054" w:rsidR="00B44D07" w:rsidRPr="00971A33" w:rsidRDefault="00B44D07" w:rsidP="00EC1D3F">
            <w:pPr>
              <w:pStyle w:val="Default"/>
              <w:spacing w:beforeLines="50" w:before="120" w:afterLines="50" w:after="120" w:line="360" w:lineRule="auto"/>
              <w:rPr>
                <w:rFonts w:ascii="Times New Roman" w:hAnsi="Times New Roman" w:cs="Times New Roman"/>
              </w:rPr>
            </w:pPr>
            <w:r w:rsidRPr="00971A33">
              <w:rPr>
                <w:rFonts w:ascii="Times New Roman" w:hAnsi="Times New Roman" w:cs="Times New Roman"/>
              </w:rPr>
              <w:t xml:space="preserve">Field visits were made to Qinghai Lake NNR, including the Bird Island Przewalski’s gazelle rescue centre and local communities in Haiyan County, Ganzihe Township. Field visits were also made to the Qilian Mountains NR, including to the Shiyanghe and Xianmi </w:t>
            </w:r>
            <w:r w:rsidR="00BC6EE6">
              <w:rPr>
                <w:rFonts w:ascii="Times New Roman" w:hAnsi="Times New Roman" w:cs="Times New Roman"/>
              </w:rPr>
              <w:t>b</w:t>
            </w:r>
            <w:r w:rsidRPr="00971A33">
              <w:rPr>
                <w:rFonts w:ascii="Times New Roman" w:hAnsi="Times New Roman" w:cs="Times New Roman"/>
              </w:rPr>
              <w:t>locks. Interviews were made with PA staff and local</w:t>
            </w:r>
            <w:r w:rsidR="00C04643">
              <w:rPr>
                <w:rFonts w:ascii="Times New Roman" w:hAnsi="Times New Roman" w:cs="Times New Roman"/>
              </w:rPr>
              <w:t xml:space="preserve"> villagers</w:t>
            </w:r>
            <w:r w:rsidRPr="00971A33">
              <w:rPr>
                <w:rFonts w:ascii="Times New Roman" w:hAnsi="Times New Roman" w:cs="Times New Roman"/>
              </w:rPr>
              <w:t>.</w:t>
            </w:r>
          </w:p>
          <w:p w14:paraId="37C92CE4" w14:textId="11222DF6" w:rsidR="00B44D07" w:rsidRPr="00971A33" w:rsidRDefault="00B44D07" w:rsidP="00EC1D3F">
            <w:pPr>
              <w:pStyle w:val="Default"/>
              <w:spacing w:beforeLines="50" w:before="120" w:afterLines="50" w:after="120" w:line="360" w:lineRule="auto"/>
              <w:rPr>
                <w:rFonts w:ascii="Times New Roman" w:hAnsi="Times New Roman" w:cs="Times New Roman"/>
              </w:rPr>
            </w:pPr>
          </w:p>
        </w:tc>
      </w:tr>
      <w:tr w:rsidR="00B44D07" w:rsidRPr="00971A33" w14:paraId="44D0EC5C" w14:textId="77777777" w:rsidTr="003F0488">
        <w:trPr>
          <w:trHeight w:val="368"/>
          <w:jc w:val="center"/>
        </w:trPr>
        <w:tc>
          <w:tcPr>
            <w:tcW w:w="1271" w:type="dxa"/>
            <w:noWrap/>
            <w:vAlign w:val="center"/>
          </w:tcPr>
          <w:p w14:paraId="1B6DBB5E" w14:textId="77777777" w:rsidR="00B44D07" w:rsidRPr="00971A33" w:rsidRDefault="00B44D07" w:rsidP="00EC1D3F">
            <w:pPr>
              <w:pStyle w:val="Default"/>
              <w:spacing w:beforeLines="50" w:before="120" w:afterLines="50" w:after="120" w:line="360" w:lineRule="auto"/>
              <w:rPr>
                <w:rFonts w:ascii="Times New Roman" w:hAnsi="Times New Roman" w:cs="Times New Roman"/>
              </w:rPr>
            </w:pPr>
            <w:r w:rsidRPr="00971A33">
              <w:rPr>
                <w:rFonts w:ascii="Times New Roman" w:hAnsi="Times New Roman" w:cs="Times New Roman"/>
              </w:rPr>
              <w:t>4 Jun 2017</w:t>
            </w:r>
          </w:p>
          <w:p w14:paraId="5BB9B63A" w14:textId="7027EBFE" w:rsidR="00B44D07" w:rsidRPr="00971A33" w:rsidRDefault="00B44D07" w:rsidP="00EC1D3F">
            <w:pPr>
              <w:pStyle w:val="Default"/>
              <w:spacing w:beforeLines="50" w:before="120" w:afterLines="50" w:after="120" w:line="360" w:lineRule="auto"/>
              <w:rPr>
                <w:rFonts w:ascii="Times New Roman" w:hAnsi="Times New Roman" w:cs="Times New Roman"/>
              </w:rPr>
            </w:pPr>
          </w:p>
        </w:tc>
        <w:tc>
          <w:tcPr>
            <w:tcW w:w="1964" w:type="dxa"/>
            <w:vAlign w:val="center"/>
          </w:tcPr>
          <w:p w14:paraId="7E90A7EF" w14:textId="77777777" w:rsidR="00B44D07" w:rsidRPr="00971A33" w:rsidRDefault="00B44D07" w:rsidP="00EC1D3F">
            <w:pPr>
              <w:pStyle w:val="Default"/>
              <w:spacing w:beforeLines="50" w:before="120" w:afterLines="50" w:after="120" w:line="360" w:lineRule="auto"/>
              <w:rPr>
                <w:rFonts w:ascii="Times New Roman" w:hAnsi="Times New Roman" w:cs="Times New Roman"/>
              </w:rPr>
            </w:pPr>
            <w:r w:rsidRPr="00971A33">
              <w:rPr>
                <w:rFonts w:ascii="Times New Roman" w:hAnsi="Times New Roman" w:cs="Times New Roman"/>
              </w:rPr>
              <w:t>Qinghai Lake NNR consultations</w:t>
            </w:r>
          </w:p>
          <w:p w14:paraId="0E876600" w14:textId="46956CC7" w:rsidR="00B44D07" w:rsidRPr="00971A33" w:rsidRDefault="00B44D07" w:rsidP="00EC1D3F">
            <w:pPr>
              <w:pStyle w:val="Default"/>
              <w:spacing w:beforeLines="50" w:before="120" w:afterLines="50" w:after="120" w:line="360" w:lineRule="auto"/>
              <w:rPr>
                <w:rFonts w:ascii="Times New Roman" w:hAnsi="Times New Roman" w:cs="Times New Roman"/>
              </w:rPr>
            </w:pPr>
          </w:p>
        </w:tc>
        <w:tc>
          <w:tcPr>
            <w:tcW w:w="1863" w:type="dxa"/>
          </w:tcPr>
          <w:p w14:paraId="1BE43298" w14:textId="2A7590A1" w:rsidR="006066A9" w:rsidRDefault="006066A9" w:rsidP="00EC1D3F">
            <w:pPr>
              <w:pStyle w:val="Default"/>
              <w:spacing w:beforeLines="50" w:before="120" w:afterLines="50" w:after="120" w:line="360" w:lineRule="auto"/>
              <w:rPr>
                <w:rFonts w:ascii="Times New Roman" w:hAnsi="Times New Roman" w:cs="Times New Roman"/>
                <w:lang w:eastAsia="zh-CN"/>
              </w:rPr>
            </w:pPr>
            <w:r>
              <w:rPr>
                <w:rFonts w:ascii="Times New Roman" w:hAnsi="Times New Roman" w:cs="Times New Roman" w:hint="eastAsia"/>
                <w:lang w:eastAsia="zh-CN"/>
              </w:rPr>
              <w:lastRenderedPageBreak/>
              <w:t>Q</w:t>
            </w:r>
            <w:r>
              <w:rPr>
                <w:rFonts w:ascii="Times New Roman" w:hAnsi="Times New Roman" w:cs="Times New Roman"/>
                <w:lang w:eastAsia="zh-CN"/>
              </w:rPr>
              <w:t>FGB,</w:t>
            </w:r>
          </w:p>
          <w:p w14:paraId="7B3A4275" w14:textId="37676619" w:rsidR="006066A9" w:rsidRPr="006066A9" w:rsidRDefault="006066A9" w:rsidP="00EC1D3F">
            <w:pPr>
              <w:widowControl/>
              <w:spacing w:line="360" w:lineRule="auto"/>
              <w:jc w:val="left"/>
              <w:rPr>
                <w:rFonts w:ascii="Times New Roman" w:hAnsi="Times New Roman"/>
                <w:sz w:val="24"/>
                <w:szCs w:val="24"/>
              </w:rPr>
            </w:pPr>
            <w:r>
              <w:rPr>
                <w:rFonts w:ascii="Times New Roman" w:hAnsi="Times New Roman"/>
                <w:sz w:val="24"/>
                <w:szCs w:val="24"/>
              </w:rPr>
              <w:t>QPFD</w:t>
            </w:r>
          </w:p>
          <w:p w14:paraId="75619EC6" w14:textId="0FAE506C" w:rsidR="00B44D07" w:rsidRPr="00971A33" w:rsidRDefault="006066A9" w:rsidP="00EC1D3F">
            <w:pPr>
              <w:pStyle w:val="Default"/>
              <w:spacing w:beforeLines="50" w:before="120" w:afterLines="50" w:after="120" w:line="360" w:lineRule="auto"/>
              <w:rPr>
                <w:rFonts w:ascii="Times New Roman" w:hAnsi="Times New Roman" w:cs="Times New Roman"/>
                <w:lang w:eastAsia="zh-CN"/>
              </w:rPr>
            </w:pPr>
            <w:r w:rsidRPr="00971A33">
              <w:rPr>
                <w:rFonts w:ascii="Times New Roman" w:hAnsi="Times New Roman" w:cs="Times New Roman"/>
              </w:rPr>
              <w:lastRenderedPageBreak/>
              <w:t>Qinghai Lake NNR</w:t>
            </w:r>
          </w:p>
        </w:tc>
        <w:tc>
          <w:tcPr>
            <w:tcW w:w="1276" w:type="dxa"/>
            <w:vAlign w:val="center"/>
          </w:tcPr>
          <w:p w14:paraId="7B60D04F" w14:textId="6BDF6CE6" w:rsidR="00B44D07" w:rsidRPr="00971A33" w:rsidRDefault="00B44D07" w:rsidP="00EC1D3F">
            <w:pPr>
              <w:pStyle w:val="Default"/>
              <w:spacing w:beforeLines="50" w:before="120" w:afterLines="50" w:after="120" w:line="360" w:lineRule="auto"/>
              <w:rPr>
                <w:rFonts w:ascii="Times New Roman" w:hAnsi="Times New Roman" w:cs="Times New Roman"/>
              </w:rPr>
            </w:pPr>
            <w:r w:rsidRPr="00971A33">
              <w:rPr>
                <w:rFonts w:ascii="Times New Roman" w:hAnsi="Times New Roman" w:cs="Times New Roman"/>
              </w:rPr>
              <w:lastRenderedPageBreak/>
              <w:t>Xining</w:t>
            </w:r>
          </w:p>
          <w:p w14:paraId="4C245D63" w14:textId="6D7AF1B8" w:rsidR="00B44D07" w:rsidRPr="00971A33" w:rsidRDefault="00B44D07" w:rsidP="00EC1D3F">
            <w:pPr>
              <w:pStyle w:val="Default"/>
              <w:spacing w:beforeLines="50" w:before="120" w:afterLines="50" w:after="120" w:line="360" w:lineRule="auto"/>
              <w:rPr>
                <w:rFonts w:ascii="Times New Roman" w:hAnsi="Times New Roman" w:cs="Times New Roman"/>
              </w:rPr>
            </w:pPr>
          </w:p>
        </w:tc>
        <w:tc>
          <w:tcPr>
            <w:tcW w:w="3281" w:type="dxa"/>
            <w:vAlign w:val="center"/>
          </w:tcPr>
          <w:p w14:paraId="2A1F6E04" w14:textId="77777777" w:rsidR="00B44D07" w:rsidRPr="00971A33" w:rsidRDefault="00B44D07" w:rsidP="00EC1D3F">
            <w:pPr>
              <w:pStyle w:val="Default"/>
              <w:spacing w:beforeLines="50" w:before="120" w:afterLines="50" w:after="120" w:line="360" w:lineRule="auto"/>
              <w:rPr>
                <w:rFonts w:ascii="Times New Roman" w:hAnsi="Times New Roman" w:cs="Times New Roman"/>
              </w:rPr>
            </w:pPr>
            <w:r w:rsidRPr="00971A33">
              <w:rPr>
                <w:rFonts w:ascii="Times New Roman" w:hAnsi="Times New Roman" w:cs="Times New Roman"/>
              </w:rPr>
              <w:t xml:space="preserve">Consultations were made with the NNR management board on </w:t>
            </w:r>
            <w:r w:rsidRPr="00971A33">
              <w:rPr>
                <w:rFonts w:ascii="Times New Roman" w:hAnsi="Times New Roman" w:cs="Times New Roman"/>
              </w:rPr>
              <w:lastRenderedPageBreak/>
              <w:t>land use status, biodiversity distribution, etc.</w:t>
            </w:r>
          </w:p>
          <w:p w14:paraId="12CC5B22" w14:textId="674A0377" w:rsidR="00B44D07" w:rsidRPr="00971A33" w:rsidRDefault="00B44D07" w:rsidP="00EC1D3F">
            <w:pPr>
              <w:pStyle w:val="Default"/>
              <w:spacing w:beforeLines="50" w:before="120" w:afterLines="50" w:after="120" w:line="360" w:lineRule="auto"/>
              <w:rPr>
                <w:rFonts w:ascii="Times New Roman" w:hAnsi="Times New Roman" w:cs="Times New Roman"/>
              </w:rPr>
            </w:pPr>
          </w:p>
        </w:tc>
      </w:tr>
      <w:tr w:rsidR="00B44D07" w:rsidRPr="00971A33" w14:paraId="4B0BF583" w14:textId="77777777" w:rsidTr="003F0488">
        <w:trPr>
          <w:trHeight w:val="90"/>
          <w:jc w:val="center"/>
        </w:trPr>
        <w:tc>
          <w:tcPr>
            <w:tcW w:w="1271" w:type="dxa"/>
            <w:noWrap/>
            <w:vAlign w:val="center"/>
          </w:tcPr>
          <w:p w14:paraId="1E086A6D" w14:textId="77777777" w:rsidR="00B44D07" w:rsidRPr="00971A33" w:rsidRDefault="00B44D07" w:rsidP="00EC1D3F">
            <w:pPr>
              <w:pStyle w:val="Default"/>
              <w:spacing w:beforeLines="50" w:before="120" w:afterLines="50" w:after="120" w:line="360" w:lineRule="auto"/>
              <w:rPr>
                <w:rFonts w:ascii="Times New Roman" w:hAnsi="Times New Roman" w:cs="Times New Roman"/>
              </w:rPr>
            </w:pPr>
            <w:r w:rsidRPr="00971A33">
              <w:rPr>
                <w:rFonts w:ascii="Times New Roman" w:hAnsi="Times New Roman" w:cs="Times New Roman"/>
              </w:rPr>
              <w:lastRenderedPageBreak/>
              <w:t>4 June 2017</w:t>
            </w:r>
          </w:p>
          <w:p w14:paraId="43E7ABBE" w14:textId="4218DD35" w:rsidR="00B44D07" w:rsidRPr="00971A33" w:rsidRDefault="00B44D07" w:rsidP="00EC1D3F">
            <w:pPr>
              <w:pStyle w:val="Default"/>
              <w:spacing w:beforeLines="50" w:before="120" w:afterLines="50" w:after="120" w:line="360" w:lineRule="auto"/>
              <w:rPr>
                <w:rFonts w:ascii="Times New Roman" w:hAnsi="Times New Roman" w:cs="Times New Roman"/>
              </w:rPr>
            </w:pPr>
          </w:p>
        </w:tc>
        <w:tc>
          <w:tcPr>
            <w:tcW w:w="1964" w:type="dxa"/>
            <w:vAlign w:val="center"/>
          </w:tcPr>
          <w:p w14:paraId="29B47131" w14:textId="77777777" w:rsidR="00B44D07" w:rsidRPr="00971A33" w:rsidRDefault="00B44D07" w:rsidP="00EC1D3F">
            <w:pPr>
              <w:pStyle w:val="Default"/>
              <w:spacing w:beforeLines="50" w:before="120" w:afterLines="50" w:after="120" w:line="360" w:lineRule="auto"/>
              <w:rPr>
                <w:rFonts w:ascii="Times New Roman" w:hAnsi="Times New Roman" w:cs="Times New Roman"/>
              </w:rPr>
            </w:pPr>
            <w:r w:rsidRPr="00971A33">
              <w:rPr>
                <w:rFonts w:ascii="Times New Roman" w:hAnsi="Times New Roman" w:cs="Times New Roman"/>
              </w:rPr>
              <w:t>Qilian Mountains NR consultations</w:t>
            </w:r>
          </w:p>
          <w:p w14:paraId="0A671E20" w14:textId="7E01F635" w:rsidR="00B44D07" w:rsidRPr="00971A33" w:rsidRDefault="00B44D07" w:rsidP="00EC1D3F">
            <w:pPr>
              <w:pStyle w:val="Default"/>
              <w:spacing w:beforeLines="50" w:before="120" w:afterLines="50" w:after="120" w:line="360" w:lineRule="auto"/>
              <w:rPr>
                <w:rFonts w:ascii="Times New Roman" w:hAnsi="Times New Roman" w:cs="Times New Roman"/>
              </w:rPr>
            </w:pPr>
          </w:p>
        </w:tc>
        <w:tc>
          <w:tcPr>
            <w:tcW w:w="1863" w:type="dxa"/>
          </w:tcPr>
          <w:p w14:paraId="3D7CB3E8" w14:textId="77777777" w:rsidR="006066A9" w:rsidRDefault="006066A9" w:rsidP="00EC1D3F">
            <w:pPr>
              <w:pStyle w:val="Default"/>
              <w:spacing w:beforeLines="50" w:before="120" w:afterLines="50" w:after="120" w:line="360" w:lineRule="auto"/>
              <w:rPr>
                <w:rFonts w:ascii="Times New Roman" w:hAnsi="Times New Roman" w:cs="Times New Roman"/>
                <w:lang w:eastAsia="zh-CN"/>
              </w:rPr>
            </w:pPr>
            <w:r>
              <w:rPr>
                <w:rFonts w:ascii="Times New Roman" w:hAnsi="Times New Roman" w:cs="Times New Roman" w:hint="eastAsia"/>
                <w:lang w:eastAsia="zh-CN"/>
              </w:rPr>
              <w:t>Q</w:t>
            </w:r>
            <w:r>
              <w:rPr>
                <w:rFonts w:ascii="Times New Roman" w:hAnsi="Times New Roman" w:cs="Times New Roman"/>
                <w:lang w:eastAsia="zh-CN"/>
              </w:rPr>
              <w:t>FGB,</w:t>
            </w:r>
          </w:p>
          <w:p w14:paraId="740E97B5" w14:textId="77777777" w:rsidR="006066A9" w:rsidRPr="006066A9" w:rsidRDefault="006066A9" w:rsidP="00EC1D3F">
            <w:pPr>
              <w:widowControl/>
              <w:spacing w:line="360" w:lineRule="auto"/>
              <w:jc w:val="left"/>
              <w:rPr>
                <w:rFonts w:ascii="Times New Roman" w:hAnsi="Times New Roman"/>
                <w:sz w:val="24"/>
                <w:szCs w:val="24"/>
              </w:rPr>
            </w:pPr>
            <w:r>
              <w:rPr>
                <w:rFonts w:ascii="Times New Roman" w:hAnsi="Times New Roman"/>
                <w:sz w:val="24"/>
                <w:szCs w:val="24"/>
              </w:rPr>
              <w:t>QPFD</w:t>
            </w:r>
          </w:p>
          <w:p w14:paraId="6EDEDF15" w14:textId="77777777" w:rsidR="006066A9" w:rsidRDefault="006066A9" w:rsidP="00EC1D3F">
            <w:pPr>
              <w:pStyle w:val="Default"/>
              <w:spacing w:beforeLines="50" w:before="120" w:afterLines="50" w:after="120" w:line="360" w:lineRule="auto"/>
              <w:rPr>
                <w:rFonts w:ascii="Times New Roman" w:hAnsi="Times New Roman" w:cs="Times New Roman"/>
                <w:lang w:eastAsia="zh-CN"/>
              </w:rPr>
            </w:pPr>
            <w:r>
              <w:rPr>
                <w:rFonts w:ascii="Times New Roman" w:hAnsi="Times New Roman" w:cs="Times New Roman" w:hint="eastAsia"/>
                <w:lang w:eastAsia="zh-CN"/>
              </w:rPr>
              <w:t>Q</w:t>
            </w:r>
            <w:r>
              <w:rPr>
                <w:rFonts w:ascii="Times New Roman" w:hAnsi="Times New Roman" w:cs="Times New Roman"/>
                <w:lang w:eastAsia="zh-CN"/>
              </w:rPr>
              <w:t>MNP</w:t>
            </w:r>
          </w:p>
          <w:p w14:paraId="6BFDF8C0" w14:textId="77777777" w:rsidR="00B44D07" w:rsidRPr="006066A9" w:rsidRDefault="00B44D07" w:rsidP="00EC1D3F">
            <w:pPr>
              <w:pStyle w:val="Default"/>
              <w:spacing w:beforeLines="50" w:before="120" w:afterLines="50" w:after="120" w:line="360" w:lineRule="auto"/>
              <w:rPr>
                <w:rFonts w:ascii="Times New Roman" w:hAnsi="Times New Roman" w:cs="Times New Roman"/>
              </w:rPr>
            </w:pPr>
          </w:p>
        </w:tc>
        <w:tc>
          <w:tcPr>
            <w:tcW w:w="1276" w:type="dxa"/>
            <w:vAlign w:val="center"/>
          </w:tcPr>
          <w:p w14:paraId="30FB6361" w14:textId="3D150F6F" w:rsidR="00B44D07" w:rsidRPr="00971A33" w:rsidRDefault="00B44D07" w:rsidP="00EC1D3F">
            <w:pPr>
              <w:pStyle w:val="Default"/>
              <w:spacing w:beforeLines="50" w:before="120" w:afterLines="50" w:after="120" w:line="360" w:lineRule="auto"/>
              <w:rPr>
                <w:rFonts w:ascii="Times New Roman" w:hAnsi="Times New Roman" w:cs="Times New Roman"/>
              </w:rPr>
            </w:pPr>
            <w:r w:rsidRPr="00971A33">
              <w:rPr>
                <w:rFonts w:ascii="Times New Roman" w:hAnsi="Times New Roman" w:cs="Times New Roman"/>
              </w:rPr>
              <w:t>Xining</w:t>
            </w:r>
          </w:p>
          <w:p w14:paraId="37204B18" w14:textId="2C4F40D9" w:rsidR="00B44D07" w:rsidRPr="00971A33" w:rsidRDefault="00B44D07" w:rsidP="00EC1D3F">
            <w:pPr>
              <w:pStyle w:val="Default"/>
              <w:spacing w:beforeLines="50" w:before="120" w:afterLines="50" w:after="120" w:line="360" w:lineRule="auto"/>
              <w:rPr>
                <w:rFonts w:ascii="Times New Roman" w:hAnsi="Times New Roman" w:cs="Times New Roman"/>
              </w:rPr>
            </w:pPr>
          </w:p>
        </w:tc>
        <w:tc>
          <w:tcPr>
            <w:tcW w:w="3281" w:type="dxa"/>
            <w:vAlign w:val="center"/>
          </w:tcPr>
          <w:p w14:paraId="72A55071" w14:textId="4EDDFD20" w:rsidR="00B44D07" w:rsidRPr="00971A33" w:rsidRDefault="00B44D07" w:rsidP="00EC1D3F">
            <w:pPr>
              <w:pStyle w:val="Default"/>
              <w:spacing w:beforeLines="50" w:before="120" w:afterLines="50" w:after="120" w:line="360" w:lineRule="auto"/>
              <w:rPr>
                <w:rFonts w:ascii="Times New Roman" w:hAnsi="Times New Roman" w:cs="Times New Roman"/>
              </w:rPr>
            </w:pPr>
            <w:r w:rsidRPr="00971A33">
              <w:rPr>
                <w:rFonts w:ascii="Times New Roman" w:hAnsi="Times New Roman" w:cs="Times New Roman"/>
              </w:rPr>
              <w:t>Consultations were made with the NR management board to discuss the current version of the master plan for the NR and biodiversity monitoring reports.</w:t>
            </w:r>
          </w:p>
        </w:tc>
      </w:tr>
      <w:tr w:rsidR="00B44D07" w:rsidRPr="00971A33" w14:paraId="3A1EEF9D" w14:textId="77777777" w:rsidTr="003F0488">
        <w:trPr>
          <w:trHeight w:val="368"/>
          <w:jc w:val="center"/>
        </w:trPr>
        <w:tc>
          <w:tcPr>
            <w:tcW w:w="1271" w:type="dxa"/>
            <w:noWrap/>
            <w:vAlign w:val="center"/>
          </w:tcPr>
          <w:p w14:paraId="24D6832D" w14:textId="77777777" w:rsidR="00B44D07" w:rsidRPr="00971A33" w:rsidRDefault="00B44D07" w:rsidP="00EC1D3F">
            <w:pPr>
              <w:pStyle w:val="Default"/>
              <w:spacing w:beforeLines="50" w:before="120" w:afterLines="50" w:after="120" w:line="360" w:lineRule="auto"/>
              <w:rPr>
                <w:rFonts w:ascii="Times New Roman" w:hAnsi="Times New Roman" w:cs="Times New Roman"/>
              </w:rPr>
            </w:pPr>
            <w:r w:rsidRPr="00971A33">
              <w:rPr>
                <w:rFonts w:ascii="Times New Roman" w:hAnsi="Times New Roman" w:cs="Times New Roman"/>
              </w:rPr>
              <w:t>06 Jul 2017</w:t>
            </w:r>
          </w:p>
          <w:p w14:paraId="54730DFE" w14:textId="602D3A0D" w:rsidR="00B44D07" w:rsidRPr="00971A33" w:rsidRDefault="00B44D07" w:rsidP="00EC1D3F">
            <w:pPr>
              <w:pStyle w:val="Default"/>
              <w:spacing w:beforeLines="50" w:before="120" w:afterLines="50" w:after="120" w:line="360" w:lineRule="auto"/>
              <w:rPr>
                <w:rFonts w:ascii="Times New Roman" w:hAnsi="Times New Roman" w:cs="Times New Roman"/>
              </w:rPr>
            </w:pPr>
          </w:p>
        </w:tc>
        <w:tc>
          <w:tcPr>
            <w:tcW w:w="1964" w:type="dxa"/>
            <w:vAlign w:val="center"/>
          </w:tcPr>
          <w:p w14:paraId="5CECAF66" w14:textId="77777777" w:rsidR="00B44D07" w:rsidRPr="00971A33" w:rsidRDefault="00B44D07" w:rsidP="00EC1D3F">
            <w:pPr>
              <w:pStyle w:val="Default"/>
              <w:spacing w:beforeLines="50" w:before="120" w:afterLines="50" w:after="120" w:line="360" w:lineRule="auto"/>
              <w:rPr>
                <w:rFonts w:ascii="Times New Roman" w:hAnsi="Times New Roman" w:cs="Times New Roman"/>
              </w:rPr>
            </w:pPr>
            <w:r w:rsidRPr="00971A33">
              <w:rPr>
                <w:rFonts w:ascii="Times New Roman" w:hAnsi="Times New Roman" w:cs="Times New Roman"/>
              </w:rPr>
              <w:t>Stakeholder consultations</w:t>
            </w:r>
          </w:p>
          <w:p w14:paraId="7F11CBFE" w14:textId="72A1D83D" w:rsidR="00B44D07" w:rsidRPr="00971A33" w:rsidRDefault="00B44D07" w:rsidP="00EC1D3F">
            <w:pPr>
              <w:pStyle w:val="Default"/>
              <w:spacing w:beforeLines="50" w:before="120" w:afterLines="50" w:after="120" w:line="360" w:lineRule="auto"/>
              <w:rPr>
                <w:rFonts w:ascii="Times New Roman" w:hAnsi="Times New Roman" w:cs="Times New Roman"/>
              </w:rPr>
            </w:pPr>
          </w:p>
        </w:tc>
        <w:tc>
          <w:tcPr>
            <w:tcW w:w="1863" w:type="dxa"/>
          </w:tcPr>
          <w:p w14:paraId="425F2195" w14:textId="77777777" w:rsidR="006066A9" w:rsidRDefault="006066A9" w:rsidP="00EC1D3F">
            <w:pPr>
              <w:pStyle w:val="Default"/>
              <w:spacing w:beforeLines="50" w:before="120" w:afterLines="50" w:after="120" w:line="360" w:lineRule="auto"/>
              <w:rPr>
                <w:rFonts w:ascii="Times New Roman" w:hAnsi="Times New Roman" w:cs="Times New Roman"/>
                <w:lang w:eastAsia="zh-CN"/>
              </w:rPr>
            </w:pPr>
            <w:r>
              <w:rPr>
                <w:rFonts w:ascii="Times New Roman" w:hAnsi="Times New Roman" w:cs="Times New Roman" w:hint="eastAsia"/>
                <w:lang w:eastAsia="zh-CN"/>
              </w:rPr>
              <w:t>Q</w:t>
            </w:r>
            <w:r>
              <w:rPr>
                <w:rFonts w:ascii="Times New Roman" w:hAnsi="Times New Roman" w:cs="Times New Roman"/>
                <w:lang w:eastAsia="zh-CN"/>
              </w:rPr>
              <w:t>FGB,</w:t>
            </w:r>
          </w:p>
          <w:p w14:paraId="56982B7E" w14:textId="06D39E31" w:rsidR="006066A9" w:rsidRDefault="006066A9" w:rsidP="00EC1D3F">
            <w:pPr>
              <w:pStyle w:val="Default"/>
              <w:spacing w:beforeLines="50" w:before="120" w:afterLines="50" w:after="120" w:line="360" w:lineRule="auto"/>
              <w:rPr>
                <w:rFonts w:ascii="Times New Roman" w:hAnsi="Times New Roman" w:cs="Times New Roman"/>
                <w:lang w:eastAsia="zh-CN"/>
              </w:rPr>
            </w:pPr>
            <w:r>
              <w:rPr>
                <w:rFonts w:ascii="Times New Roman" w:hAnsi="Times New Roman" w:cs="Times New Roman"/>
                <w:lang w:eastAsia="zh-CN"/>
              </w:rPr>
              <w:t>UNDP</w:t>
            </w:r>
            <w:r w:rsidR="003F0488">
              <w:rPr>
                <w:rFonts w:ascii="Times New Roman" w:hAnsi="Times New Roman" w:cs="Times New Roman"/>
                <w:lang w:eastAsia="zh-CN"/>
              </w:rPr>
              <w:t>,</w:t>
            </w:r>
          </w:p>
          <w:p w14:paraId="26C95CDD" w14:textId="01282703" w:rsidR="006066A9" w:rsidRDefault="006066A9" w:rsidP="00EC1D3F">
            <w:pPr>
              <w:widowControl/>
              <w:spacing w:line="360" w:lineRule="auto"/>
              <w:jc w:val="left"/>
              <w:rPr>
                <w:rFonts w:ascii="Times New Roman" w:hAnsi="Times New Roman"/>
                <w:sz w:val="24"/>
                <w:szCs w:val="24"/>
              </w:rPr>
            </w:pPr>
            <w:r>
              <w:rPr>
                <w:rFonts w:ascii="Times New Roman" w:hAnsi="Times New Roman"/>
                <w:sz w:val="24"/>
                <w:szCs w:val="24"/>
              </w:rPr>
              <w:t>QPFD</w:t>
            </w:r>
            <w:r w:rsidR="003F0488">
              <w:rPr>
                <w:rFonts w:ascii="Times New Roman" w:hAnsi="Times New Roman"/>
                <w:sz w:val="24"/>
                <w:szCs w:val="24"/>
              </w:rPr>
              <w:t>,</w:t>
            </w:r>
          </w:p>
          <w:p w14:paraId="15FC46D5" w14:textId="291FD224" w:rsidR="006066A9" w:rsidRDefault="006066A9" w:rsidP="00EC1D3F">
            <w:pPr>
              <w:widowControl/>
              <w:spacing w:line="360" w:lineRule="auto"/>
              <w:jc w:val="left"/>
              <w:rPr>
                <w:rFonts w:ascii="Times New Roman" w:hAnsi="Times New Roman"/>
                <w:sz w:val="24"/>
                <w:szCs w:val="24"/>
              </w:rPr>
            </w:pPr>
            <w:r>
              <w:rPr>
                <w:rFonts w:ascii="Times New Roman" w:hAnsi="Times New Roman"/>
                <w:sz w:val="24"/>
                <w:szCs w:val="24"/>
              </w:rPr>
              <w:t>QAAHD</w:t>
            </w:r>
            <w:r w:rsidR="003F0488">
              <w:rPr>
                <w:rFonts w:ascii="Times New Roman" w:hAnsi="Times New Roman"/>
                <w:sz w:val="24"/>
                <w:szCs w:val="24"/>
              </w:rPr>
              <w:t>,</w:t>
            </w:r>
          </w:p>
          <w:p w14:paraId="7F524900" w14:textId="1C6E3D46" w:rsidR="00B44D07" w:rsidRPr="00971A33" w:rsidRDefault="006066A9" w:rsidP="00EC1D3F">
            <w:pPr>
              <w:spacing w:line="360" w:lineRule="auto"/>
              <w:jc w:val="left"/>
              <w:rPr>
                <w:rFonts w:ascii="Times New Roman" w:hAnsi="Times New Roman" w:cs="Times New Roman"/>
              </w:rPr>
            </w:pPr>
            <w:r>
              <w:rPr>
                <w:rFonts w:ascii="Times New Roman" w:hAnsi="Times New Roman"/>
                <w:sz w:val="24"/>
                <w:szCs w:val="24"/>
              </w:rPr>
              <w:t>QEPB</w:t>
            </w:r>
          </w:p>
        </w:tc>
        <w:tc>
          <w:tcPr>
            <w:tcW w:w="1276" w:type="dxa"/>
            <w:vAlign w:val="center"/>
          </w:tcPr>
          <w:p w14:paraId="68CBDDB6" w14:textId="093CDF61" w:rsidR="00B44D07" w:rsidRPr="00971A33" w:rsidRDefault="00B44D07" w:rsidP="00EC1D3F">
            <w:pPr>
              <w:pStyle w:val="Default"/>
              <w:spacing w:beforeLines="50" w:before="120" w:afterLines="50" w:after="120" w:line="360" w:lineRule="auto"/>
              <w:rPr>
                <w:rFonts w:ascii="Times New Roman" w:hAnsi="Times New Roman" w:cs="Times New Roman"/>
              </w:rPr>
            </w:pPr>
            <w:r w:rsidRPr="00971A33">
              <w:rPr>
                <w:rFonts w:ascii="Times New Roman" w:hAnsi="Times New Roman" w:cs="Times New Roman"/>
              </w:rPr>
              <w:t>Xining</w:t>
            </w:r>
          </w:p>
          <w:p w14:paraId="7005747E" w14:textId="5E4AB22A" w:rsidR="00B44D07" w:rsidRPr="00971A33" w:rsidRDefault="00B44D07" w:rsidP="00EC1D3F">
            <w:pPr>
              <w:pStyle w:val="Default"/>
              <w:spacing w:beforeLines="50" w:before="120" w:afterLines="50" w:after="120" w:line="360" w:lineRule="auto"/>
              <w:rPr>
                <w:rFonts w:ascii="Times New Roman" w:hAnsi="Times New Roman" w:cs="Times New Roman"/>
              </w:rPr>
            </w:pPr>
          </w:p>
        </w:tc>
        <w:tc>
          <w:tcPr>
            <w:tcW w:w="3281" w:type="dxa"/>
            <w:vAlign w:val="center"/>
          </w:tcPr>
          <w:p w14:paraId="36B78966" w14:textId="03FE0424" w:rsidR="00B44D07" w:rsidRPr="003F0488" w:rsidRDefault="00B44D07" w:rsidP="00EC1D3F">
            <w:pPr>
              <w:pStyle w:val="Default"/>
              <w:spacing w:beforeLines="50" w:before="120" w:afterLines="50" w:after="120" w:line="360" w:lineRule="auto"/>
              <w:rPr>
                <w:rFonts w:ascii="Times New Roman" w:eastAsia="Yu Mincho" w:hAnsi="Times New Roman" w:cs="Times New Roman"/>
              </w:rPr>
            </w:pPr>
            <w:r w:rsidRPr="00971A33">
              <w:rPr>
                <w:rFonts w:ascii="Times New Roman" w:hAnsi="Times New Roman" w:cs="Times New Roman"/>
              </w:rPr>
              <w:t>The PPG team leader, local consultant, legal specialist and socioeconomic/gender specialist met with officials from QFD, Qinghai Lake NNR and Qilian Mountains NR to discuss project st</w:t>
            </w:r>
            <w:r w:rsidR="003F0488">
              <w:rPr>
                <w:rFonts w:ascii="Times New Roman" w:hAnsi="Times New Roman" w:cs="Times New Roman"/>
              </w:rPr>
              <w:t>rategy and specific activities.</w:t>
            </w:r>
          </w:p>
        </w:tc>
      </w:tr>
      <w:tr w:rsidR="00B44D07" w:rsidRPr="00971A33" w14:paraId="35EEAC68" w14:textId="77777777" w:rsidTr="003F0488">
        <w:trPr>
          <w:trHeight w:val="368"/>
          <w:jc w:val="center"/>
        </w:trPr>
        <w:tc>
          <w:tcPr>
            <w:tcW w:w="1271" w:type="dxa"/>
            <w:noWrap/>
            <w:vAlign w:val="center"/>
          </w:tcPr>
          <w:p w14:paraId="4FDB208B" w14:textId="77777777" w:rsidR="00B44D07" w:rsidRPr="00971A33" w:rsidRDefault="00B44D07" w:rsidP="00EC1D3F">
            <w:pPr>
              <w:pStyle w:val="Default"/>
              <w:spacing w:beforeLines="50" w:before="120" w:afterLines="50" w:after="120" w:line="360" w:lineRule="auto"/>
              <w:rPr>
                <w:rFonts w:ascii="Times New Roman" w:hAnsi="Times New Roman" w:cs="Times New Roman"/>
              </w:rPr>
            </w:pPr>
            <w:r w:rsidRPr="00971A33">
              <w:rPr>
                <w:rFonts w:ascii="Times New Roman" w:hAnsi="Times New Roman" w:cs="Times New Roman"/>
              </w:rPr>
              <w:t>31 July 2017</w:t>
            </w:r>
          </w:p>
          <w:p w14:paraId="247C4B6A" w14:textId="011D680C" w:rsidR="00B44D07" w:rsidRPr="00971A33" w:rsidRDefault="00B44D07" w:rsidP="00EC1D3F">
            <w:pPr>
              <w:pStyle w:val="Default"/>
              <w:spacing w:beforeLines="50" w:before="120" w:afterLines="50" w:after="120" w:line="360" w:lineRule="auto"/>
              <w:rPr>
                <w:rFonts w:ascii="Times New Roman" w:hAnsi="Times New Roman" w:cs="Times New Roman"/>
              </w:rPr>
            </w:pPr>
          </w:p>
        </w:tc>
        <w:tc>
          <w:tcPr>
            <w:tcW w:w="1964" w:type="dxa"/>
            <w:vAlign w:val="center"/>
          </w:tcPr>
          <w:p w14:paraId="4F65EFF5" w14:textId="77777777" w:rsidR="00B44D07" w:rsidRPr="00971A33" w:rsidRDefault="00B44D07" w:rsidP="00EC1D3F">
            <w:pPr>
              <w:pStyle w:val="Default"/>
              <w:spacing w:beforeLines="50" w:before="120" w:afterLines="50" w:after="120" w:line="360" w:lineRule="auto"/>
              <w:rPr>
                <w:rFonts w:ascii="Times New Roman" w:hAnsi="Times New Roman" w:cs="Times New Roman"/>
              </w:rPr>
            </w:pPr>
            <w:r w:rsidRPr="00971A33">
              <w:rPr>
                <w:rFonts w:ascii="Times New Roman" w:hAnsi="Times New Roman" w:cs="Times New Roman"/>
              </w:rPr>
              <w:t>Assessment of institutional capacities of the QFD Wildlife Management Bureau</w:t>
            </w:r>
          </w:p>
          <w:p w14:paraId="14B36AAA" w14:textId="45F18AFB" w:rsidR="00B44D07" w:rsidRPr="00971A33" w:rsidRDefault="00B44D07" w:rsidP="00EC1D3F">
            <w:pPr>
              <w:pStyle w:val="Default"/>
              <w:spacing w:beforeLines="50" w:before="120" w:afterLines="50" w:after="120" w:line="360" w:lineRule="auto"/>
              <w:rPr>
                <w:rFonts w:ascii="Times New Roman" w:hAnsi="Times New Roman" w:cs="Times New Roman"/>
              </w:rPr>
            </w:pPr>
          </w:p>
        </w:tc>
        <w:tc>
          <w:tcPr>
            <w:tcW w:w="1863" w:type="dxa"/>
          </w:tcPr>
          <w:p w14:paraId="3480DCCC" w14:textId="77777777" w:rsidR="006066A9" w:rsidRDefault="006066A9" w:rsidP="00EC1D3F">
            <w:pPr>
              <w:pStyle w:val="Default"/>
              <w:spacing w:beforeLines="50" w:before="120" w:afterLines="50" w:after="120" w:line="360" w:lineRule="auto"/>
              <w:rPr>
                <w:rFonts w:ascii="Times New Roman" w:hAnsi="Times New Roman" w:cs="Times New Roman"/>
                <w:lang w:eastAsia="zh-CN"/>
              </w:rPr>
            </w:pPr>
            <w:r>
              <w:rPr>
                <w:rFonts w:ascii="Times New Roman" w:hAnsi="Times New Roman" w:cs="Times New Roman" w:hint="eastAsia"/>
                <w:lang w:eastAsia="zh-CN"/>
              </w:rPr>
              <w:t>Q</w:t>
            </w:r>
            <w:r>
              <w:rPr>
                <w:rFonts w:ascii="Times New Roman" w:hAnsi="Times New Roman" w:cs="Times New Roman"/>
                <w:lang w:eastAsia="zh-CN"/>
              </w:rPr>
              <w:t>FGB,</w:t>
            </w:r>
          </w:p>
          <w:p w14:paraId="4EA359E5" w14:textId="64D0CA6B" w:rsidR="006066A9" w:rsidRDefault="006066A9" w:rsidP="00EC1D3F">
            <w:pPr>
              <w:pStyle w:val="Default"/>
              <w:spacing w:beforeLines="50" w:before="120" w:afterLines="50" w:after="120" w:line="360" w:lineRule="auto"/>
              <w:rPr>
                <w:rFonts w:ascii="Times New Roman" w:hAnsi="Times New Roman" w:cs="Times New Roman"/>
                <w:lang w:eastAsia="zh-CN"/>
              </w:rPr>
            </w:pPr>
            <w:r>
              <w:rPr>
                <w:rFonts w:ascii="Times New Roman" w:hAnsi="Times New Roman" w:cs="Times New Roman"/>
                <w:lang w:eastAsia="zh-CN"/>
              </w:rPr>
              <w:t>UNDP</w:t>
            </w:r>
            <w:r w:rsidR="003F0488">
              <w:rPr>
                <w:rFonts w:ascii="Times New Roman" w:hAnsi="Times New Roman" w:cs="Times New Roman"/>
                <w:lang w:eastAsia="zh-CN"/>
              </w:rPr>
              <w:t>,</w:t>
            </w:r>
          </w:p>
          <w:p w14:paraId="6BBC9396" w14:textId="2921C687" w:rsidR="006066A9" w:rsidRDefault="006066A9" w:rsidP="00EC1D3F">
            <w:pPr>
              <w:widowControl/>
              <w:spacing w:line="360" w:lineRule="auto"/>
              <w:jc w:val="left"/>
              <w:rPr>
                <w:rFonts w:ascii="Times New Roman" w:hAnsi="Times New Roman"/>
                <w:sz w:val="24"/>
                <w:szCs w:val="24"/>
              </w:rPr>
            </w:pPr>
            <w:r>
              <w:rPr>
                <w:rFonts w:ascii="Times New Roman" w:hAnsi="Times New Roman"/>
                <w:sz w:val="24"/>
                <w:szCs w:val="24"/>
              </w:rPr>
              <w:t>QPFD</w:t>
            </w:r>
            <w:r w:rsidR="003F0488">
              <w:rPr>
                <w:rFonts w:ascii="Times New Roman" w:hAnsi="Times New Roman"/>
                <w:sz w:val="24"/>
                <w:szCs w:val="24"/>
              </w:rPr>
              <w:t>,</w:t>
            </w:r>
          </w:p>
          <w:p w14:paraId="3C76C2D3" w14:textId="00C508D5" w:rsidR="006066A9" w:rsidRDefault="006066A9" w:rsidP="00EC1D3F">
            <w:pPr>
              <w:widowControl/>
              <w:spacing w:line="360" w:lineRule="auto"/>
              <w:jc w:val="left"/>
              <w:rPr>
                <w:rFonts w:ascii="Times New Roman" w:hAnsi="Times New Roman"/>
                <w:sz w:val="24"/>
                <w:szCs w:val="24"/>
              </w:rPr>
            </w:pPr>
            <w:r>
              <w:rPr>
                <w:rFonts w:ascii="Times New Roman" w:hAnsi="Times New Roman"/>
                <w:sz w:val="24"/>
                <w:szCs w:val="24"/>
              </w:rPr>
              <w:t>QAAHD</w:t>
            </w:r>
            <w:r w:rsidR="003F0488">
              <w:rPr>
                <w:rFonts w:ascii="Times New Roman" w:hAnsi="Times New Roman"/>
                <w:sz w:val="24"/>
                <w:szCs w:val="24"/>
              </w:rPr>
              <w:t>,</w:t>
            </w:r>
          </w:p>
          <w:p w14:paraId="0D16F927" w14:textId="331CF0B2" w:rsidR="00B44D07" w:rsidRPr="00971A33" w:rsidRDefault="006066A9" w:rsidP="00EC1D3F">
            <w:pPr>
              <w:pStyle w:val="Default"/>
              <w:spacing w:beforeLines="50" w:before="120" w:afterLines="50" w:after="120" w:line="360" w:lineRule="auto"/>
              <w:rPr>
                <w:rFonts w:ascii="Times New Roman" w:hAnsi="Times New Roman" w:cs="Times New Roman"/>
              </w:rPr>
            </w:pPr>
            <w:r>
              <w:rPr>
                <w:rFonts w:ascii="Times New Roman" w:hAnsi="Times New Roman"/>
              </w:rPr>
              <w:t>QEPB</w:t>
            </w:r>
          </w:p>
        </w:tc>
        <w:tc>
          <w:tcPr>
            <w:tcW w:w="1276" w:type="dxa"/>
            <w:vAlign w:val="center"/>
          </w:tcPr>
          <w:p w14:paraId="420FBB5F" w14:textId="12C7911E" w:rsidR="00B44D07" w:rsidRPr="00971A33" w:rsidRDefault="00B44D07" w:rsidP="00EC1D3F">
            <w:pPr>
              <w:pStyle w:val="Default"/>
              <w:spacing w:beforeLines="50" w:before="120" w:afterLines="50" w:after="120" w:line="360" w:lineRule="auto"/>
              <w:rPr>
                <w:rFonts w:ascii="Times New Roman" w:hAnsi="Times New Roman" w:cs="Times New Roman"/>
              </w:rPr>
            </w:pPr>
            <w:r w:rsidRPr="00971A33">
              <w:rPr>
                <w:rFonts w:ascii="Times New Roman" w:hAnsi="Times New Roman" w:cs="Times New Roman"/>
              </w:rPr>
              <w:t>Xining</w:t>
            </w:r>
          </w:p>
          <w:p w14:paraId="70940D84" w14:textId="5E6D8B89" w:rsidR="00B44D07" w:rsidRPr="00971A33" w:rsidRDefault="00B44D07" w:rsidP="00EC1D3F">
            <w:pPr>
              <w:pStyle w:val="Default"/>
              <w:spacing w:beforeLines="50" w:before="120" w:afterLines="50" w:after="120" w:line="360" w:lineRule="auto"/>
              <w:rPr>
                <w:rFonts w:ascii="Times New Roman" w:hAnsi="Times New Roman" w:cs="Times New Roman"/>
              </w:rPr>
            </w:pPr>
          </w:p>
        </w:tc>
        <w:tc>
          <w:tcPr>
            <w:tcW w:w="3281" w:type="dxa"/>
            <w:vAlign w:val="center"/>
          </w:tcPr>
          <w:p w14:paraId="362148B2" w14:textId="08D15083" w:rsidR="00B44D07" w:rsidRPr="003F0488" w:rsidRDefault="00B44D07" w:rsidP="00EC1D3F">
            <w:pPr>
              <w:pStyle w:val="Default"/>
              <w:spacing w:beforeLines="50" w:before="120" w:afterLines="50" w:after="120" w:line="360" w:lineRule="auto"/>
              <w:rPr>
                <w:rFonts w:ascii="Times New Roman" w:eastAsia="Yu Mincho" w:hAnsi="Times New Roman" w:cs="Times New Roman"/>
              </w:rPr>
            </w:pPr>
            <w:r w:rsidRPr="00971A33">
              <w:rPr>
                <w:rFonts w:ascii="Times New Roman" w:hAnsi="Times New Roman" w:cs="Times New Roman"/>
              </w:rPr>
              <w:t xml:space="preserve">National PPG consultants visited Xining and facilitated an assessment of the institutional capacities of the QFD Wildlife Management Bureau, using the UNDP </w:t>
            </w:r>
            <w:r w:rsidR="003F0488">
              <w:rPr>
                <w:rFonts w:ascii="Times New Roman" w:hAnsi="Times New Roman" w:cs="Times New Roman"/>
              </w:rPr>
              <w:t>Capacity Development Scorecard.</w:t>
            </w:r>
          </w:p>
        </w:tc>
      </w:tr>
      <w:tr w:rsidR="00B44D07" w:rsidRPr="00971A33" w14:paraId="6886C45A" w14:textId="77777777" w:rsidTr="003F0488">
        <w:trPr>
          <w:trHeight w:val="368"/>
          <w:jc w:val="center"/>
        </w:trPr>
        <w:tc>
          <w:tcPr>
            <w:tcW w:w="1271" w:type="dxa"/>
            <w:noWrap/>
            <w:vAlign w:val="center"/>
          </w:tcPr>
          <w:p w14:paraId="2058E029" w14:textId="77777777" w:rsidR="00B44D07" w:rsidRPr="00971A33" w:rsidRDefault="00B44D07" w:rsidP="00EC1D3F">
            <w:pPr>
              <w:pStyle w:val="Default"/>
              <w:spacing w:beforeLines="50" w:before="120" w:afterLines="50" w:after="120" w:line="360" w:lineRule="auto"/>
              <w:rPr>
                <w:rFonts w:ascii="Times New Roman" w:hAnsi="Times New Roman" w:cs="Times New Roman"/>
              </w:rPr>
            </w:pPr>
            <w:r w:rsidRPr="00971A33">
              <w:rPr>
                <w:rFonts w:ascii="Times New Roman" w:hAnsi="Times New Roman" w:cs="Times New Roman"/>
              </w:rPr>
              <w:lastRenderedPageBreak/>
              <w:t>22 Sep 2017</w:t>
            </w:r>
          </w:p>
          <w:p w14:paraId="0C9C3839" w14:textId="5B08382D" w:rsidR="00B44D07" w:rsidRPr="00971A33" w:rsidRDefault="00B44D07" w:rsidP="00EC1D3F">
            <w:pPr>
              <w:pStyle w:val="Default"/>
              <w:spacing w:beforeLines="50" w:before="120" w:afterLines="50" w:after="120" w:line="360" w:lineRule="auto"/>
              <w:rPr>
                <w:rFonts w:ascii="Times New Roman" w:hAnsi="Times New Roman" w:cs="Times New Roman"/>
              </w:rPr>
            </w:pPr>
          </w:p>
        </w:tc>
        <w:tc>
          <w:tcPr>
            <w:tcW w:w="1964" w:type="dxa"/>
            <w:vAlign w:val="center"/>
          </w:tcPr>
          <w:p w14:paraId="6025A671" w14:textId="77777777" w:rsidR="00B44D07" w:rsidRPr="00971A33" w:rsidRDefault="00B44D07" w:rsidP="00EC1D3F">
            <w:pPr>
              <w:pStyle w:val="Default"/>
              <w:spacing w:beforeLines="50" w:before="120" w:afterLines="50" w:after="120" w:line="360" w:lineRule="auto"/>
              <w:rPr>
                <w:rFonts w:ascii="Times New Roman" w:hAnsi="Times New Roman" w:cs="Times New Roman"/>
              </w:rPr>
            </w:pPr>
            <w:r w:rsidRPr="00971A33">
              <w:rPr>
                <w:rFonts w:ascii="Times New Roman" w:hAnsi="Times New Roman" w:cs="Times New Roman"/>
              </w:rPr>
              <w:t>Assessment of Management Effectiveness</w:t>
            </w:r>
          </w:p>
          <w:p w14:paraId="1F6F1EAF" w14:textId="64278438" w:rsidR="00B44D07" w:rsidRPr="00971A33" w:rsidRDefault="00B44D07" w:rsidP="00EC1D3F">
            <w:pPr>
              <w:pStyle w:val="Default"/>
              <w:spacing w:beforeLines="50" w:before="120" w:afterLines="50" w:after="120" w:line="360" w:lineRule="auto"/>
              <w:rPr>
                <w:rFonts w:ascii="Times New Roman" w:hAnsi="Times New Roman" w:cs="Times New Roman"/>
              </w:rPr>
            </w:pPr>
          </w:p>
        </w:tc>
        <w:tc>
          <w:tcPr>
            <w:tcW w:w="1863" w:type="dxa"/>
          </w:tcPr>
          <w:p w14:paraId="13350F0C" w14:textId="77777777" w:rsidR="006066A9" w:rsidRDefault="006066A9" w:rsidP="00EC1D3F">
            <w:pPr>
              <w:pStyle w:val="Default"/>
              <w:spacing w:beforeLines="50" w:before="120" w:afterLines="50" w:after="120" w:line="360" w:lineRule="auto"/>
              <w:rPr>
                <w:rFonts w:ascii="Times New Roman" w:hAnsi="Times New Roman" w:cs="Times New Roman"/>
                <w:lang w:eastAsia="zh-CN"/>
              </w:rPr>
            </w:pPr>
            <w:r>
              <w:rPr>
                <w:rFonts w:ascii="Times New Roman" w:hAnsi="Times New Roman" w:cs="Times New Roman" w:hint="eastAsia"/>
                <w:lang w:eastAsia="zh-CN"/>
              </w:rPr>
              <w:t>Q</w:t>
            </w:r>
            <w:r>
              <w:rPr>
                <w:rFonts w:ascii="Times New Roman" w:hAnsi="Times New Roman" w:cs="Times New Roman"/>
                <w:lang w:eastAsia="zh-CN"/>
              </w:rPr>
              <w:t>FGB,</w:t>
            </w:r>
          </w:p>
          <w:p w14:paraId="758EF0A9" w14:textId="2E794257" w:rsidR="006066A9" w:rsidRDefault="006066A9" w:rsidP="00EC1D3F">
            <w:pPr>
              <w:pStyle w:val="Default"/>
              <w:spacing w:beforeLines="50" w:before="120" w:afterLines="50" w:after="120" w:line="360" w:lineRule="auto"/>
              <w:rPr>
                <w:rFonts w:ascii="Times New Roman" w:hAnsi="Times New Roman" w:cs="Times New Roman"/>
                <w:lang w:eastAsia="zh-CN"/>
              </w:rPr>
            </w:pPr>
            <w:r>
              <w:rPr>
                <w:rFonts w:ascii="Times New Roman" w:hAnsi="Times New Roman" w:cs="Times New Roman"/>
                <w:lang w:eastAsia="zh-CN"/>
              </w:rPr>
              <w:t>UNDP</w:t>
            </w:r>
            <w:r w:rsidR="003F0488">
              <w:rPr>
                <w:rFonts w:ascii="Times New Roman" w:hAnsi="Times New Roman" w:cs="Times New Roman"/>
                <w:lang w:eastAsia="zh-CN"/>
              </w:rPr>
              <w:t>,</w:t>
            </w:r>
          </w:p>
          <w:p w14:paraId="49B55398" w14:textId="0AFA40EB" w:rsidR="006066A9" w:rsidRDefault="006066A9" w:rsidP="00EC1D3F">
            <w:pPr>
              <w:pStyle w:val="Default"/>
              <w:spacing w:beforeLines="50" w:before="120" w:afterLines="50" w:after="120" w:line="360" w:lineRule="auto"/>
              <w:rPr>
                <w:rFonts w:ascii="Times New Roman" w:hAnsi="Times New Roman" w:cs="Times New Roman"/>
                <w:lang w:eastAsia="zh-CN"/>
              </w:rPr>
            </w:pPr>
            <w:r>
              <w:rPr>
                <w:rFonts w:ascii="Times New Roman" w:hAnsi="Times New Roman" w:cs="Times New Roman" w:hint="eastAsia"/>
                <w:lang w:eastAsia="zh-CN"/>
              </w:rPr>
              <w:t>Q</w:t>
            </w:r>
            <w:r>
              <w:rPr>
                <w:rFonts w:ascii="Times New Roman" w:hAnsi="Times New Roman" w:cs="Times New Roman"/>
                <w:lang w:eastAsia="zh-CN"/>
              </w:rPr>
              <w:t>MNP</w:t>
            </w:r>
            <w:r w:rsidR="003F0488">
              <w:rPr>
                <w:rFonts w:ascii="Times New Roman" w:hAnsi="Times New Roman" w:cs="Times New Roman"/>
                <w:lang w:eastAsia="zh-CN"/>
              </w:rPr>
              <w:t>,</w:t>
            </w:r>
          </w:p>
          <w:p w14:paraId="36F219A3" w14:textId="16F68342" w:rsidR="006066A9" w:rsidRPr="006066A9" w:rsidRDefault="003F0488" w:rsidP="00EC1D3F">
            <w:pPr>
              <w:pStyle w:val="Default"/>
              <w:spacing w:beforeLines="50" w:before="120" w:afterLines="50" w:after="120" w:line="360" w:lineRule="auto"/>
              <w:rPr>
                <w:rFonts w:ascii="Times New Roman" w:eastAsiaTheme="minorEastAsia" w:hAnsi="Times New Roman" w:cs="Times New Roman"/>
                <w:lang w:eastAsia="zh-CN"/>
              </w:rPr>
            </w:pPr>
            <w:r w:rsidRPr="003F0488">
              <w:rPr>
                <w:rFonts w:ascii="Times New Roman" w:eastAsiaTheme="minorEastAsia" w:hAnsi="Times New Roman" w:cs="Times New Roman"/>
                <w:lang w:eastAsia="zh-CN"/>
              </w:rPr>
              <w:t>Qinghai Lake NNR</w:t>
            </w:r>
          </w:p>
        </w:tc>
        <w:tc>
          <w:tcPr>
            <w:tcW w:w="1276" w:type="dxa"/>
            <w:vAlign w:val="center"/>
          </w:tcPr>
          <w:p w14:paraId="04F8ED0E" w14:textId="45610B0F" w:rsidR="00B44D07" w:rsidRPr="00971A33" w:rsidRDefault="00B44D07" w:rsidP="00EC1D3F">
            <w:pPr>
              <w:pStyle w:val="Default"/>
              <w:spacing w:beforeLines="50" w:before="120" w:afterLines="50" w:after="120" w:line="360" w:lineRule="auto"/>
              <w:rPr>
                <w:rFonts w:ascii="Times New Roman" w:hAnsi="Times New Roman" w:cs="Times New Roman"/>
              </w:rPr>
            </w:pPr>
            <w:r w:rsidRPr="00971A33">
              <w:rPr>
                <w:rFonts w:ascii="Times New Roman" w:hAnsi="Times New Roman" w:cs="Times New Roman"/>
              </w:rPr>
              <w:t>Xining</w:t>
            </w:r>
          </w:p>
          <w:p w14:paraId="5CAADE84" w14:textId="23D2AC44" w:rsidR="00B44D07" w:rsidRPr="00971A33" w:rsidRDefault="00B44D07" w:rsidP="00EC1D3F">
            <w:pPr>
              <w:pStyle w:val="Default"/>
              <w:spacing w:beforeLines="50" w:before="120" w:afterLines="50" w:after="120" w:line="360" w:lineRule="auto"/>
              <w:rPr>
                <w:rFonts w:ascii="Times New Roman" w:hAnsi="Times New Roman" w:cs="Times New Roman"/>
              </w:rPr>
            </w:pPr>
          </w:p>
        </w:tc>
        <w:tc>
          <w:tcPr>
            <w:tcW w:w="3281" w:type="dxa"/>
            <w:vAlign w:val="center"/>
          </w:tcPr>
          <w:p w14:paraId="5C133936" w14:textId="255C5686" w:rsidR="00B44D07" w:rsidRPr="003F0488" w:rsidRDefault="00B44D07" w:rsidP="00EC1D3F">
            <w:pPr>
              <w:pStyle w:val="Default"/>
              <w:spacing w:beforeLines="50" w:before="120" w:afterLines="50" w:after="120" w:line="360" w:lineRule="auto"/>
              <w:rPr>
                <w:rFonts w:ascii="Times New Roman" w:eastAsia="Yu Mincho" w:hAnsi="Times New Roman" w:cs="Times New Roman"/>
              </w:rPr>
            </w:pPr>
            <w:r w:rsidRPr="00971A33">
              <w:rPr>
                <w:rFonts w:ascii="Times New Roman" w:hAnsi="Times New Roman" w:cs="Times New Roman"/>
              </w:rPr>
              <w:t xml:space="preserve">The Local PPG consultant facilitated a participatory assessment of the management effectiveness of the Qilian Mountains NR and Qinghai Lake NNR, using the GEF-6 management effectiveness tracking tool included in the tracking tool for biodiversity </w:t>
            </w:r>
            <w:r w:rsidR="003F0488">
              <w:rPr>
                <w:rFonts w:ascii="Times New Roman" w:hAnsi="Times New Roman" w:cs="Times New Roman"/>
              </w:rPr>
              <w:t>focal area projects.</w:t>
            </w:r>
          </w:p>
        </w:tc>
      </w:tr>
      <w:tr w:rsidR="006066A9" w:rsidRPr="00971A33" w14:paraId="1D5A15C6" w14:textId="77777777" w:rsidTr="003F0488">
        <w:trPr>
          <w:trHeight w:val="368"/>
          <w:jc w:val="center"/>
        </w:trPr>
        <w:tc>
          <w:tcPr>
            <w:tcW w:w="1271" w:type="dxa"/>
            <w:noWrap/>
            <w:vAlign w:val="center"/>
          </w:tcPr>
          <w:p w14:paraId="15279494" w14:textId="77777777" w:rsidR="006066A9" w:rsidRPr="00971A33" w:rsidRDefault="006066A9" w:rsidP="00EC1D3F">
            <w:pPr>
              <w:pStyle w:val="Default"/>
              <w:spacing w:beforeLines="50" w:before="120" w:afterLines="50" w:after="120" w:line="360" w:lineRule="auto"/>
              <w:rPr>
                <w:rFonts w:ascii="Times New Roman" w:hAnsi="Times New Roman" w:cs="Times New Roman"/>
              </w:rPr>
            </w:pPr>
            <w:r w:rsidRPr="00971A33">
              <w:rPr>
                <w:rFonts w:ascii="Times New Roman" w:hAnsi="Times New Roman" w:cs="Times New Roman"/>
              </w:rPr>
              <w:t>29 Sep 2017</w:t>
            </w:r>
          </w:p>
          <w:p w14:paraId="2A7BAA1D" w14:textId="15D97D97" w:rsidR="006066A9" w:rsidRPr="00971A33" w:rsidRDefault="006066A9" w:rsidP="00EC1D3F">
            <w:pPr>
              <w:pStyle w:val="Default"/>
              <w:spacing w:beforeLines="50" w:before="120" w:afterLines="50" w:after="120" w:line="360" w:lineRule="auto"/>
              <w:rPr>
                <w:rFonts w:ascii="Times New Roman" w:hAnsi="Times New Roman" w:cs="Times New Roman"/>
              </w:rPr>
            </w:pPr>
          </w:p>
        </w:tc>
        <w:tc>
          <w:tcPr>
            <w:tcW w:w="1964" w:type="dxa"/>
            <w:vAlign w:val="center"/>
          </w:tcPr>
          <w:p w14:paraId="6539E4CA" w14:textId="77777777" w:rsidR="006066A9" w:rsidRPr="00971A33" w:rsidRDefault="006066A9" w:rsidP="00EC1D3F">
            <w:pPr>
              <w:pStyle w:val="Default"/>
              <w:spacing w:beforeLines="50" w:before="120" w:afterLines="50" w:after="120" w:line="360" w:lineRule="auto"/>
              <w:rPr>
                <w:rFonts w:ascii="Times New Roman" w:hAnsi="Times New Roman" w:cs="Times New Roman"/>
              </w:rPr>
            </w:pPr>
            <w:r w:rsidRPr="00971A33">
              <w:rPr>
                <w:rFonts w:ascii="Times New Roman" w:hAnsi="Times New Roman" w:cs="Times New Roman"/>
              </w:rPr>
              <w:t xml:space="preserve">Qinghai Lake NNR consultations </w:t>
            </w:r>
          </w:p>
          <w:p w14:paraId="790AF372" w14:textId="1D20FEBE" w:rsidR="006066A9" w:rsidRPr="00971A33" w:rsidRDefault="006066A9" w:rsidP="00EC1D3F">
            <w:pPr>
              <w:pStyle w:val="Default"/>
              <w:spacing w:beforeLines="50" w:before="120" w:afterLines="50" w:after="120" w:line="360" w:lineRule="auto"/>
              <w:rPr>
                <w:rFonts w:ascii="Times New Roman" w:hAnsi="Times New Roman" w:cs="Times New Roman"/>
              </w:rPr>
            </w:pPr>
          </w:p>
        </w:tc>
        <w:tc>
          <w:tcPr>
            <w:tcW w:w="1863" w:type="dxa"/>
          </w:tcPr>
          <w:p w14:paraId="5404A85A" w14:textId="77777777" w:rsidR="006066A9" w:rsidRDefault="006066A9" w:rsidP="00EC1D3F">
            <w:pPr>
              <w:pStyle w:val="Default"/>
              <w:spacing w:beforeLines="50" w:before="120" w:afterLines="50" w:after="120" w:line="360" w:lineRule="auto"/>
              <w:rPr>
                <w:rFonts w:ascii="Times New Roman" w:hAnsi="Times New Roman" w:cs="Times New Roman"/>
                <w:lang w:eastAsia="zh-CN"/>
              </w:rPr>
            </w:pPr>
            <w:r>
              <w:rPr>
                <w:rFonts w:ascii="Times New Roman" w:hAnsi="Times New Roman" w:cs="Times New Roman" w:hint="eastAsia"/>
                <w:lang w:eastAsia="zh-CN"/>
              </w:rPr>
              <w:t>Q</w:t>
            </w:r>
            <w:r>
              <w:rPr>
                <w:rFonts w:ascii="Times New Roman" w:hAnsi="Times New Roman" w:cs="Times New Roman"/>
                <w:lang w:eastAsia="zh-CN"/>
              </w:rPr>
              <w:t>FGB,</w:t>
            </w:r>
          </w:p>
          <w:p w14:paraId="1C689C78" w14:textId="2A26A527" w:rsidR="006066A9" w:rsidRDefault="006066A9" w:rsidP="00EC1D3F">
            <w:pPr>
              <w:pStyle w:val="Default"/>
              <w:spacing w:beforeLines="50" w:before="120" w:afterLines="50" w:after="120" w:line="360" w:lineRule="auto"/>
              <w:rPr>
                <w:rFonts w:ascii="Times New Roman" w:hAnsi="Times New Roman" w:cs="Times New Roman"/>
                <w:lang w:eastAsia="zh-CN"/>
              </w:rPr>
            </w:pPr>
            <w:r>
              <w:rPr>
                <w:rFonts w:ascii="Times New Roman" w:hAnsi="Times New Roman" w:cs="Times New Roman" w:hint="eastAsia"/>
                <w:lang w:eastAsia="zh-CN"/>
              </w:rPr>
              <w:t>Q</w:t>
            </w:r>
            <w:r>
              <w:rPr>
                <w:rFonts w:ascii="Times New Roman" w:hAnsi="Times New Roman" w:cs="Times New Roman"/>
                <w:lang w:eastAsia="zh-CN"/>
              </w:rPr>
              <w:t>MNP</w:t>
            </w:r>
            <w:r w:rsidR="003F0488">
              <w:rPr>
                <w:rFonts w:ascii="Times New Roman" w:hAnsi="Times New Roman" w:cs="Times New Roman"/>
                <w:lang w:eastAsia="zh-CN"/>
              </w:rPr>
              <w:t>,</w:t>
            </w:r>
          </w:p>
          <w:p w14:paraId="0801B303" w14:textId="26929820" w:rsidR="006066A9" w:rsidRPr="00971A33" w:rsidRDefault="003F0488" w:rsidP="00EC1D3F">
            <w:pPr>
              <w:pStyle w:val="Default"/>
              <w:spacing w:beforeLines="50" w:before="120" w:afterLines="50" w:after="120" w:line="360" w:lineRule="auto"/>
              <w:rPr>
                <w:rFonts w:ascii="Times New Roman" w:hAnsi="Times New Roman" w:cs="Times New Roman"/>
              </w:rPr>
            </w:pPr>
            <w:r w:rsidRPr="003F0488">
              <w:rPr>
                <w:rFonts w:ascii="Times New Roman" w:eastAsiaTheme="minorEastAsia" w:hAnsi="Times New Roman" w:cs="Times New Roman"/>
                <w:lang w:eastAsia="zh-CN"/>
              </w:rPr>
              <w:t>Qinghai Lake NNR</w:t>
            </w:r>
          </w:p>
        </w:tc>
        <w:tc>
          <w:tcPr>
            <w:tcW w:w="1276" w:type="dxa"/>
            <w:vAlign w:val="center"/>
          </w:tcPr>
          <w:p w14:paraId="342A42FE" w14:textId="00CE5E3B" w:rsidR="006066A9" w:rsidRPr="00971A33" w:rsidRDefault="006066A9" w:rsidP="00EC1D3F">
            <w:pPr>
              <w:pStyle w:val="Default"/>
              <w:spacing w:beforeLines="50" w:before="120" w:afterLines="50" w:after="120" w:line="360" w:lineRule="auto"/>
              <w:rPr>
                <w:rFonts w:ascii="Times New Roman" w:hAnsi="Times New Roman" w:cs="Times New Roman"/>
              </w:rPr>
            </w:pPr>
            <w:r w:rsidRPr="00971A33">
              <w:rPr>
                <w:rFonts w:ascii="Times New Roman" w:hAnsi="Times New Roman" w:cs="Times New Roman"/>
              </w:rPr>
              <w:t>Xining</w:t>
            </w:r>
          </w:p>
          <w:p w14:paraId="5458D760" w14:textId="2E62BE08" w:rsidR="006066A9" w:rsidRPr="00971A33" w:rsidRDefault="006066A9" w:rsidP="00EC1D3F">
            <w:pPr>
              <w:pStyle w:val="Default"/>
              <w:spacing w:beforeLines="50" w:before="120" w:afterLines="50" w:after="120" w:line="360" w:lineRule="auto"/>
              <w:rPr>
                <w:rFonts w:ascii="Times New Roman" w:hAnsi="Times New Roman" w:cs="Times New Roman"/>
              </w:rPr>
            </w:pPr>
          </w:p>
        </w:tc>
        <w:tc>
          <w:tcPr>
            <w:tcW w:w="3281" w:type="dxa"/>
            <w:vAlign w:val="center"/>
          </w:tcPr>
          <w:p w14:paraId="37E9BF3B" w14:textId="16F69C40" w:rsidR="006066A9" w:rsidRPr="003F0488" w:rsidRDefault="006066A9" w:rsidP="00EC1D3F">
            <w:pPr>
              <w:pStyle w:val="Default"/>
              <w:spacing w:beforeLines="50" w:before="120" w:afterLines="50" w:after="120" w:line="360" w:lineRule="auto"/>
              <w:rPr>
                <w:rFonts w:ascii="Times New Roman" w:eastAsia="Yu Mincho" w:hAnsi="Times New Roman" w:cs="Times New Roman"/>
              </w:rPr>
            </w:pPr>
            <w:r w:rsidRPr="00971A33">
              <w:rPr>
                <w:rFonts w:ascii="Times New Roman" w:hAnsi="Times New Roman" w:cs="Times New Roman"/>
              </w:rPr>
              <w:t>Consultations were made with the NR management board on the status of neighbouri</w:t>
            </w:r>
            <w:r w:rsidR="003F0488">
              <w:rPr>
                <w:rFonts w:ascii="Times New Roman" w:hAnsi="Times New Roman" w:cs="Times New Roman"/>
              </w:rPr>
              <w:t>ng communities around the lake.</w:t>
            </w:r>
          </w:p>
        </w:tc>
      </w:tr>
      <w:tr w:rsidR="006066A9" w:rsidRPr="00971A33" w14:paraId="75D1C45C" w14:textId="77777777" w:rsidTr="003F0488">
        <w:trPr>
          <w:trHeight w:val="1083"/>
          <w:jc w:val="center"/>
        </w:trPr>
        <w:tc>
          <w:tcPr>
            <w:tcW w:w="1271" w:type="dxa"/>
            <w:noWrap/>
            <w:vAlign w:val="center"/>
          </w:tcPr>
          <w:p w14:paraId="24021084" w14:textId="77777777" w:rsidR="006066A9" w:rsidRPr="00971A33" w:rsidRDefault="006066A9" w:rsidP="00EC1D3F">
            <w:pPr>
              <w:pStyle w:val="Default"/>
              <w:spacing w:beforeLines="50" w:before="120" w:afterLines="50" w:after="120" w:line="360" w:lineRule="auto"/>
              <w:rPr>
                <w:rFonts w:ascii="Times New Roman" w:hAnsi="Times New Roman" w:cs="Times New Roman"/>
              </w:rPr>
            </w:pPr>
            <w:r w:rsidRPr="00971A33">
              <w:rPr>
                <w:rFonts w:ascii="Times New Roman" w:hAnsi="Times New Roman" w:cs="Times New Roman"/>
              </w:rPr>
              <w:t>14 Nov 2017</w:t>
            </w:r>
          </w:p>
          <w:p w14:paraId="7E406BA5" w14:textId="53B3D708" w:rsidR="006066A9" w:rsidRPr="00971A33" w:rsidRDefault="006066A9" w:rsidP="00EC1D3F">
            <w:pPr>
              <w:pStyle w:val="Default"/>
              <w:spacing w:beforeLines="50" w:before="120" w:afterLines="50" w:after="120" w:line="360" w:lineRule="auto"/>
              <w:rPr>
                <w:rFonts w:ascii="Times New Roman" w:hAnsi="Times New Roman" w:cs="Times New Roman"/>
              </w:rPr>
            </w:pPr>
          </w:p>
        </w:tc>
        <w:tc>
          <w:tcPr>
            <w:tcW w:w="1964" w:type="dxa"/>
            <w:vAlign w:val="center"/>
          </w:tcPr>
          <w:p w14:paraId="086E9507" w14:textId="48BA5526" w:rsidR="006066A9" w:rsidRPr="00971A33" w:rsidRDefault="006066A9" w:rsidP="00EC1D3F">
            <w:pPr>
              <w:pStyle w:val="Default"/>
              <w:spacing w:beforeLines="50" w:before="120" w:afterLines="50" w:after="120" w:line="360" w:lineRule="auto"/>
              <w:rPr>
                <w:rFonts w:ascii="Times New Roman" w:hAnsi="Times New Roman" w:cs="Times New Roman"/>
              </w:rPr>
            </w:pPr>
            <w:r w:rsidRPr="00971A33">
              <w:rPr>
                <w:rFonts w:ascii="Times New Roman" w:hAnsi="Times New Roman" w:cs="Times New Roman"/>
              </w:rPr>
              <w:t>PAR3 Review workshop</w:t>
            </w:r>
          </w:p>
          <w:p w14:paraId="1557D93B" w14:textId="354D2B31" w:rsidR="006066A9" w:rsidRPr="00971A33" w:rsidRDefault="006066A9" w:rsidP="00EC1D3F">
            <w:pPr>
              <w:pStyle w:val="Default"/>
              <w:spacing w:beforeLines="50" w:before="120" w:afterLines="50" w:after="120" w:line="360" w:lineRule="auto"/>
              <w:rPr>
                <w:rFonts w:ascii="Times New Roman" w:hAnsi="Times New Roman" w:cs="Times New Roman"/>
              </w:rPr>
            </w:pPr>
          </w:p>
        </w:tc>
        <w:tc>
          <w:tcPr>
            <w:tcW w:w="1863" w:type="dxa"/>
          </w:tcPr>
          <w:p w14:paraId="43945333" w14:textId="0062C9E4" w:rsidR="006066A9" w:rsidRDefault="006066A9" w:rsidP="00EC1D3F">
            <w:pPr>
              <w:pStyle w:val="Default"/>
              <w:spacing w:beforeLines="50" w:before="120" w:afterLines="50" w:after="120" w:line="360" w:lineRule="auto"/>
              <w:rPr>
                <w:rFonts w:ascii="Times New Roman" w:hAnsi="Times New Roman" w:cs="Times New Roman"/>
                <w:lang w:eastAsia="zh-CN"/>
              </w:rPr>
            </w:pPr>
            <w:r>
              <w:rPr>
                <w:rFonts w:ascii="Times New Roman" w:hAnsi="Times New Roman" w:cs="Times New Roman" w:hint="eastAsia"/>
                <w:lang w:eastAsia="zh-CN"/>
              </w:rPr>
              <w:t>Q</w:t>
            </w:r>
            <w:r>
              <w:rPr>
                <w:rFonts w:ascii="Times New Roman" w:hAnsi="Times New Roman" w:cs="Times New Roman"/>
                <w:lang w:eastAsia="zh-CN"/>
              </w:rPr>
              <w:t>FGB</w:t>
            </w:r>
            <w:r w:rsidR="003F0488">
              <w:rPr>
                <w:rFonts w:ascii="Times New Roman" w:hAnsi="Times New Roman" w:cs="Times New Roman"/>
                <w:lang w:eastAsia="zh-CN"/>
              </w:rPr>
              <w:t>,</w:t>
            </w:r>
          </w:p>
          <w:p w14:paraId="2C48AE6F" w14:textId="64910E18" w:rsidR="006066A9" w:rsidRDefault="006066A9" w:rsidP="00EC1D3F">
            <w:pPr>
              <w:pStyle w:val="Default"/>
              <w:spacing w:beforeLines="50" w:before="120" w:afterLines="50" w:after="120" w:line="360" w:lineRule="auto"/>
              <w:rPr>
                <w:rFonts w:ascii="Times New Roman" w:hAnsi="Times New Roman" w:cs="Times New Roman"/>
                <w:lang w:eastAsia="zh-CN"/>
              </w:rPr>
            </w:pPr>
            <w:r>
              <w:rPr>
                <w:rFonts w:ascii="Times New Roman" w:hAnsi="Times New Roman" w:cs="Times New Roman"/>
                <w:lang w:eastAsia="zh-CN"/>
              </w:rPr>
              <w:t>UNDP</w:t>
            </w:r>
            <w:r w:rsidR="003F0488">
              <w:rPr>
                <w:rFonts w:ascii="Times New Roman" w:hAnsi="Times New Roman" w:cs="Times New Roman"/>
                <w:lang w:eastAsia="zh-CN"/>
              </w:rPr>
              <w:t>,</w:t>
            </w:r>
          </w:p>
          <w:p w14:paraId="7B58A92B" w14:textId="0B1BEA33" w:rsidR="006066A9" w:rsidRDefault="006066A9" w:rsidP="00EC1D3F">
            <w:pPr>
              <w:widowControl/>
              <w:spacing w:line="360" w:lineRule="auto"/>
              <w:jc w:val="left"/>
              <w:rPr>
                <w:rFonts w:ascii="Times New Roman" w:hAnsi="Times New Roman"/>
                <w:sz w:val="24"/>
                <w:szCs w:val="24"/>
              </w:rPr>
            </w:pPr>
            <w:r>
              <w:rPr>
                <w:rFonts w:ascii="Times New Roman" w:hAnsi="Times New Roman"/>
                <w:sz w:val="24"/>
                <w:szCs w:val="24"/>
              </w:rPr>
              <w:t>QPFD</w:t>
            </w:r>
          </w:p>
          <w:p w14:paraId="794F1941" w14:textId="77777777" w:rsidR="006066A9" w:rsidRPr="006066A9" w:rsidRDefault="006066A9" w:rsidP="00EC1D3F">
            <w:pPr>
              <w:pStyle w:val="Default"/>
              <w:spacing w:beforeLines="50" w:before="120" w:afterLines="50" w:after="120" w:line="360" w:lineRule="auto"/>
              <w:rPr>
                <w:rFonts w:ascii="Times New Roman" w:hAnsi="Times New Roman" w:cs="Times New Roman"/>
              </w:rPr>
            </w:pPr>
          </w:p>
        </w:tc>
        <w:tc>
          <w:tcPr>
            <w:tcW w:w="1276" w:type="dxa"/>
            <w:vAlign w:val="center"/>
          </w:tcPr>
          <w:p w14:paraId="66355BF0" w14:textId="443D28B2" w:rsidR="006066A9" w:rsidRPr="00971A33" w:rsidRDefault="006066A9" w:rsidP="00EC1D3F">
            <w:pPr>
              <w:pStyle w:val="Default"/>
              <w:spacing w:beforeLines="50" w:before="120" w:afterLines="50" w:after="120" w:line="360" w:lineRule="auto"/>
              <w:rPr>
                <w:rFonts w:ascii="Times New Roman" w:hAnsi="Times New Roman" w:cs="Times New Roman"/>
              </w:rPr>
            </w:pPr>
            <w:r w:rsidRPr="00971A33">
              <w:rPr>
                <w:rFonts w:ascii="Times New Roman" w:hAnsi="Times New Roman" w:cs="Times New Roman"/>
              </w:rPr>
              <w:t>Xining</w:t>
            </w:r>
          </w:p>
          <w:p w14:paraId="2814E62C" w14:textId="034EC5B9" w:rsidR="006066A9" w:rsidRPr="00971A33" w:rsidRDefault="006066A9" w:rsidP="00EC1D3F">
            <w:pPr>
              <w:pStyle w:val="Default"/>
              <w:spacing w:beforeLines="50" w:before="120" w:afterLines="50" w:after="120" w:line="360" w:lineRule="auto"/>
              <w:rPr>
                <w:rFonts w:ascii="Times New Roman" w:hAnsi="Times New Roman" w:cs="Times New Roman"/>
              </w:rPr>
            </w:pPr>
          </w:p>
        </w:tc>
        <w:tc>
          <w:tcPr>
            <w:tcW w:w="3281" w:type="dxa"/>
            <w:vAlign w:val="center"/>
          </w:tcPr>
          <w:p w14:paraId="52648867" w14:textId="2BF8D6E5" w:rsidR="006066A9" w:rsidRPr="003F0488" w:rsidRDefault="006066A9" w:rsidP="00EC1D3F">
            <w:pPr>
              <w:pStyle w:val="Default"/>
              <w:spacing w:beforeLines="50" w:before="120" w:afterLines="50" w:after="120" w:line="360" w:lineRule="auto"/>
              <w:rPr>
                <w:rFonts w:ascii="Times New Roman" w:eastAsia="Yu Mincho" w:hAnsi="Times New Roman" w:cs="Times New Roman"/>
              </w:rPr>
            </w:pPr>
            <w:r w:rsidRPr="00971A33">
              <w:rPr>
                <w:rFonts w:ascii="Times New Roman" w:hAnsi="Times New Roman" w:cs="Times New Roman"/>
              </w:rPr>
              <w:t>A workshop was organised to review and discuss the draft project document. Provincial stakeholders provided feedba</w:t>
            </w:r>
            <w:r w:rsidR="003F0488">
              <w:rPr>
                <w:rFonts w:ascii="Times New Roman" w:hAnsi="Times New Roman" w:cs="Times New Roman"/>
              </w:rPr>
              <w:t>ck on draft project activities.</w:t>
            </w:r>
          </w:p>
        </w:tc>
      </w:tr>
      <w:tr w:rsidR="006066A9" w:rsidRPr="00971A33" w14:paraId="01B8436E" w14:textId="77777777" w:rsidTr="003F0488">
        <w:trPr>
          <w:trHeight w:val="368"/>
          <w:jc w:val="center"/>
        </w:trPr>
        <w:tc>
          <w:tcPr>
            <w:tcW w:w="1271" w:type="dxa"/>
            <w:noWrap/>
            <w:vAlign w:val="center"/>
          </w:tcPr>
          <w:p w14:paraId="0B6701AD" w14:textId="77777777" w:rsidR="006066A9" w:rsidRPr="00971A33" w:rsidRDefault="006066A9" w:rsidP="00EC1D3F">
            <w:pPr>
              <w:pStyle w:val="Default"/>
              <w:spacing w:beforeLines="50" w:before="120" w:afterLines="50" w:after="120" w:line="360" w:lineRule="auto"/>
              <w:rPr>
                <w:rFonts w:ascii="Times New Roman" w:hAnsi="Times New Roman" w:cs="Times New Roman"/>
              </w:rPr>
            </w:pPr>
            <w:r w:rsidRPr="00971A33">
              <w:rPr>
                <w:rFonts w:ascii="Times New Roman" w:hAnsi="Times New Roman" w:cs="Times New Roman"/>
              </w:rPr>
              <w:t>17 Nov 2017</w:t>
            </w:r>
          </w:p>
          <w:p w14:paraId="09B7EDE4" w14:textId="163D51A9" w:rsidR="006066A9" w:rsidRPr="00971A33" w:rsidRDefault="006066A9" w:rsidP="00EC1D3F">
            <w:pPr>
              <w:pStyle w:val="Default"/>
              <w:spacing w:beforeLines="50" w:before="120" w:afterLines="50" w:after="120" w:line="360" w:lineRule="auto"/>
              <w:rPr>
                <w:rFonts w:ascii="Times New Roman" w:hAnsi="Times New Roman" w:cs="Times New Roman"/>
              </w:rPr>
            </w:pPr>
          </w:p>
        </w:tc>
        <w:tc>
          <w:tcPr>
            <w:tcW w:w="1964" w:type="dxa"/>
            <w:vAlign w:val="center"/>
          </w:tcPr>
          <w:p w14:paraId="702E0576" w14:textId="77777777" w:rsidR="006066A9" w:rsidRPr="00971A33" w:rsidRDefault="006066A9" w:rsidP="00EC1D3F">
            <w:pPr>
              <w:pStyle w:val="Default"/>
              <w:spacing w:beforeLines="50" w:before="120" w:afterLines="50" w:after="120" w:line="360" w:lineRule="auto"/>
              <w:rPr>
                <w:rFonts w:ascii="Times New Roman" w:hAnsi="Times New Roman" w:cs="Times New Roman"/>
              </w:rPr>
            </w:pPr>
            <w:r w:rsidRPr="00971A33">
              <w:rPr>
                <w:rFonts w:ascii="Times New Roman" w:hAnsi="Times New Roman" w:cs="Times New Roman"/>
              </w:rPr>
              <w:t>PAR program review workshop</w:t>
            </w:r>
          </w:p>
          <w:p w14:paraId="30948491" w14:textId="7F811631" w:rsidR="006066A9" w:rsidRPr="00971A33" w:rsidRDefault="006066A9" w:rsidP="00EC1D3F">
            <w:pPr>
              <w:pStyle w:val="Default"/>
              <w:spacing w:beforeLines="50" w:before="120" w:afterLines="50" w:after="120" w:line="360" w:lineRule="auto"/>
              <w:rPr>
                <w:rFonts w:ascii="Times New Roman" w:hAnsi="Times New Roman" w:cs="Times New Roman"/>
              </w:rPr>
            </w:pPr>
          </w:p>
        </w:tc>
        <w:tc>
          <w:tcPr>
            <w:tcW w:w="1863" w:type="dxa"/>
          </w:tcPr>
          <w:p w14:paraId="4035A325" w14:textId="77777777" w:rsidR="005576A4" w:rsidRDefault="005576A4" w:rsidP="00EC1D3F">
            <w:pPr>
              <w:pStyle w:val="Default"/>
              <w:spacing w:beforeLines="50" w:before="120" w:afterLines="50" w:after="120" w:line="360" w:lineRule="auto"/>
              <w:rPr>
                <w:rFonts w:ascii="Times New Roman" w:hAnsi="Times New Roman" w:cs="Times New Roman"/>
                <w:lang w:eastAsia="zh-CN"/>
              </w:rPr>
            </w:pPr>
            <w:r>
              <w:rPr>
                <w:rFonts w:ascii="Times New Roman" w:hAnsi="Times New Roman" w:cs="Times New Roman" w:hint="eastAsia"/>
                <w:lang w:eastAsia="zh-CN"/>
              </w:rPr>
              <w:t>Q</w:t>
            </w:r>
            <w:r>
              <w:rPr>
                <w:rFonts w:ascii="Times New Roman" w:hAnsi="Times New Roman" w:cs="Times New Roman"/>
                <w:lang w:eastAsia="zh-CN"/>
              </w:rPr>
              <w:t>FGB,</w:t>
            </w:r>
          </w:p>
          <w:p w14:paraId="64C0947C" w14:textId="629B91CE" w:rsidR="005576A4" w:rsidRDefault="005576A4" w:rsidP="00EC1D3F">
            <w:pPr>
              <w:pStyle w:val="Default"/>
              <w:spacing w:beforeLines="50" w:before="120" w:afterLines="50" w:after="120" w:line="360" w:lineRule="auto"/>
              <w:rPr>
                <w:rFonts w:ascii="Times New Roman" w:hAnsi="Times New Roman" w:cs="Times New Roman"/>
                <w:lang w:eastAsia="zh-CN"/>
              </w:rPr>
            </w:pPr>
            <w:r>
              <w:rPr>
                <w:rFonts w:ascii="Times New Roman" w:hAnsi="Times New Roman" w:cs="Times New Roman"/>
                <w:lang w:eastAsia="zh-CN"/>
              </w:rPr>
              <w:t>UNDP</w:t>
            </w:r>
            <w:r w:rsidR="003F0488">
              <w:rPr>
                <w:rFonts w:ascii="Times New Roman" w:hAnsi="Times New Roman" w:cs="Times New Roman"/>
                <w:lang w:eastAsia="zh-CN"/>
              </w:rPr>
              <w:t>,</w:t>
            </w:r>
          </w:p>
          <w:p w14:paraId="4B0D5547" w14:textId="77777777" w:rsidR="005576A4" w:rsidRDefault="005576A4" w:rsidP="00EC1D3F">
            <w:pPr>
              <w:widowControl/>
              <w:spacing w:line="360" w:lineRule="auto"/>
              <w:jc w:val="left"/>
              <w:rPr>
                <w:rFonts w:ascii="Times New Roman" w:hAnsi="Times New Roman"/>
                <w:sz w:val="24"/>
                <w:szCs w:val="24"/>
              </w:rPr>
            </w:pPr>
            <w:r>
              <w:rPr>
                <w:rFonts w:ascii="Times New Roman" w:hAnsi="Times New Roman"/>
                <w:sz w:val="24"/>
                <w:szCs w:val="24"/>
              </w:rPr>
              <w:t>QPFD</w:t>
            </w:r>
          </w:p>
          <w:p w14:paraId="1A54F868" w14:textId="77777777" w:rsidR="006066A9" w:rsidRPr="005576A4" w:rsidRDefault="006066A9" w:rsidP="00EC1D3F">
            <w:pPr>
              <w:pStyle w:val="Default"/>
              <w:spacing w:beforeLines="50" w:before="120" w:afterLines="50" w:after="120" w:line="360" w:lineRule="auto"/>
              <w:rPr>
                <w:rFonts w:ascii="Times New Roman" w:hAnsi="Times New Roman" w:cs="Times New Roman"/>
              </w:rPr>
            </w:pPr>
          </w:p>
        </w:tc>
        <w:tc>
          <w:tcPr>
            <w:tcW w:w="1276" w:type="dxa"/>
            <w:vAlign w:val="center"/>
          </w:tcPr>
          <w:p w14:paraId="4CAE7C87" w14:textId="6A88BA03" w:rsidR="006066A9" w:rsidRPr="00971A33" w:rsidRDefault="006066A9" w:rsidP="00EC1D3F">
            <w:pPr>
              <w:pStyle w:val="Default"/>
              <w:spacing w:beforeLines="50" w:before="120" w:afterLines="50" w:after="120" w:line="360" w:lineRule="auto"/>
              <w:rPr>
                <w:rFonts w:ascii="Times New Roman" w:hAnsi="Times New Roman" w:cs="Times New Roman"/>
              </w:rPr>
            </w:pPr>
            <w:r w:rsidRPr="00971A33">
              <w:rPr>
                <w:rFonts w:ascii="Times New Roman" w:hAnsi="Times New Roman" w:cs="Times New Roman"/>
              </w:rPr>
              <w:t>Beijing</w:t>
            </w:r>
          </w:p>
          <w:p w14:paraId="5CEC1651" w14:textId="09AE51B4" w:rsidR="006066A9" w:rsidRPr="00971A33" w:rsidRDefault="006066A9" w:rsidP="00EC1D3F">
            <w:pPr>
              <w:pStyle w:val="Default"/>
              <w:spacing w:beforeLines="50" w:before="120" w:afterLines="50" w:after="120" w:line="360" w:lineRule="auto"/>
              <w:rPr>
                <w:rFonts w:ascii="Times New Roman" w:hAnsi="Times New Roman" w:cs="Times New Roman"/>
              </w:rPr>
            </w:pPr>
          </w:p>
        </w:tc>
        <w:tc>
          <w:tcPr>
            <w:tcW w:w="3281" w:type="dxa"/>
            <w:vAlign w:val="center"/>
          </w:tcPr>
          <w:p w14:paraId="5556E5BC" w14:textId="2E15E189" w:rsidR="006066A9" w:rsidRPr="003F0488" w:rsidRDefault="006066A9" w:rsidP="00EC1D3F">
            <w:pPr>
              <w:pStyle w:val="Default"/>
              <w:spacing w:beforeLines="50" w:before="120" w:afterLines="50" w:after="120" w:line="360" w:lineRule="auto"/>
              <w:rPr>
                <w:rFonts w:ascii="Times New Roman" w:eastAsia="Yu Mincho" w:hAnsi="Times New Roman" w:cs="Times New Roman"/>
              </w:rPr>
            </w:pPr>
            <w:r w:rsidRPr="00971A33">
              <w:rPr>
                <w:rFonts w:ascii="Times New Roman" w:hAnsi="Times New Roman" w:cs="Times New Roman"/>
              </w:rPr>
              <w:t xml:space="preserve">A workshop was held in Beijing with stakeholders from each of the C-PAR child projects, including C-PAR3, to discuss C-PAR program PPG progress and timeframes for </w:t>
            </w:r>
            <w:r w:rsidRPr="00971A33">
              <w:rPr>
                <w:rFonts w:ascii="Times New Roman" w:hAnsi="Times New Roman" w:cs="Times New Roman"/>
              </w:rPr>
              <w:lastRenderedPageBreak/>
              <w:t>compl</w:t>
            </w:r>
            <w:r w:rsidR="003F0488">
              <w:rPr>
                <w:rFonts w:ascii="Times New Roman" w:hAnsi="Times New Roman" w:cs="Times New Roman"/>
              </w:rPr>
              <w:t>etion of the project documents.</w:t>
            </w:r>
          </w:p>
        </w:tc>
      </w:tr>
    </w:tbl>
    <w:p w14:paraId="0BA804F1" w14:textId="77FC8832" w:rsidR="00971A33" w:rsidRPr="006A2C83" w:rsidRDefault="00971A33" w:rsidP="006A2C83"/>
    <w:p w14:paraId="2E01EF0F" w14:textId="35449D27" w:rsidR="006A2C83" w:rsidRPr="00C40E91" w:rsidRDefault="006A2C83" w:rsidP="00C40E91">
      <w:pPr>
        <w:spacing w:line="408" w:lineRule="auto"/>
        <w:rPr>
          <w:rFonts w:ascii="Times New Roman" w:eastAsia="FangSong" w:hAnsi="Times New Roman" w:cs="Times New Roman"/>
          <w:sz w:val="24"/>
          <w:szCs w:val="24"/>
        </w:rPr>
      </w:pPr>
      <w:r w:rsidRPr="00C40E91">
        <w:rPr>
          <w:rFonts w:ascii="Times New Roman" w:eastAsia="FangSong" w:hAnsi="Times New Roman" w:cs="Times New Roman"/>
          <w:sz w:val="24"/>
          <w:szCs w:val="24"/>
        </w:rPr>
        <w:t xml:space="preserve">The activities and contact details of the stakeholders consulted during </w:t>
      </w:r>
      <w:r w:rsidR="006F20F1" w:rsidRPr="00C40E91">
        <w:rPr>
          <w:rFonts w:ascii="Times New Roman" w:eastAsia="FangSong" w:hAnsi="Times New Roman" w:cs="Times New Roman"/>
          <w:sz w:val="24"/>
          <w:szCs w:val="24"/>
        </w:rPr>
        <w:t xml:space="preserve">scoping report </w:t>
      </w:r>
      <w:r w:rsidRPr="00C40E91">
        <w:rPr>
          <w:rFonts w:ascii="Times New Roman" w:eastAsia="FangSong" w:hAnsi="Times New Roman" w:cs="Times New Roman"/>
          <w:sz w:val="24"/>
          <w:szCs w:val="24"/>
        </w:rPr>
        <w:t xml:space="preserve">are summarized in the </w:t>
      </w:r>
      <w:r w:rsidR="00C1727C">
        <w:rPr>
          <w:rFonts w:ascii="Times New Roman" w:eastAsia="FangSong" w:hAnsi="Times New Roman" w:cs="Times New Roman" w:hint="eastAsia"/>
          <w:sz w:val="24"/>
          <w:szCs w:val="24"/>
        </w:rPr>
        <w:t>table</w:t>
      </w:r>
      <w:r w:rsidR="00C1727C">
        <w:rPr>
          <w:rFonts w:ascii="Times New Roman" w:eastAsia="FangSong" w:hAnsi="Times New Roman" w:cs="Times New Roman"/>
          <w:sz w:val="24"/>
          <w:szCs w:val="24"/>
        </w:rPr>
        <w:t xml:space="preserve"> 5</w:t>
      </w:r>
      <w:r w:rsidRPr="00C40E91">
        <w:rPr>
          <w:rFonts w:ascii="Times New Roman" w:eastAsia="FangSong" w:hAnsi="Times New Roman" w:cs="Times New Roman"/>
          <w:sz w:val="24"/>
          <w:szCs w:val="24"/>
        </w:rPr>
        <w:t>.</w:t>
      </w:r>
    </w:p>
    <w:p w14:paraId="47723FED" w14:textId="77777777" w:rsidR="006A2C83" w:rsidRPr="006A2C83" w:rsidRDefault="006A2C83" w:rsidP="006A2C83">
      <w:pPr>
        <w:spacing w:line="408" w:lineRule="auto"/>
        <w:jc w:val="center"/>
        <w:rPr>
          <w:rFonts w:ascii="Times New Roman" w:hAnsi="Times New Roman" w:cs="Times New Roman"/>
          <w:sz w:val="24"/>
          <w:szCs w:val="24"/>
        </w:rPr>
      </w:pPr>
    </w:p>
    <w:p w14:paraId="1D9C745E" w14:textId="518855E0" w:rsidR="006A2C83" w:rsidRPr="009D2E87" w:rsidRDefault="006A2C83" w:rsidP="006A2C83">
      <w:pPr>
        <w:spacing w:line="408" w:lineRule="auto"/>
        <w:jc w:val="center"/>
        <w:rPr>
          <w:rFonts w:ascii="Times New Roman" w:hAnsi="Times New Roman" w:cs="Times New Roman"/>
          <w:b/>
          <w:bCs/>
          <w:sz w:val="24"/>
          <w:szCs w:val="24"/>
        </w:rPr>
      </w:pPr>
      <w:r w:rsidRPr="009D2E87">
        <w:rPr>
          <w:rFonts w:ascii="Times New Roman" w:hAnsi="Times New Roman" w:cs="Times New Roman"/>
          <w:b/>
          <w:bCs/>
          <w:sz w:val="24"/>
          <w:szCs w:val="24"/>
        </w:rPr>
        <w:t xml:space="preserve">Table </w:t>
      </w:r>
      <w:r w:rsidR="00C1727C" w:rsidRPr="009D2E87">
        <w:rPr>
          <w:rFonts w:ascii="Times New Roman" w:hAnsi="Times New Roman" w:cs="Times New Roman"/>
          <w:b/>
          <w:bCs/>
          <w:sz w:val="24"/>
          <w:szCs w:val="24"/>
        </w:rPr>
        <w:t xml:space="preserve">5 </w:t>
      </w:r>
      <w:r w:rsidR="00B0590A">
        <w:rPr>
          <w:rFonts w:ascii="Times New Roman" w:hAnsi="Times New Roman" w:cs="Times New Roman"/>
          <w:b/>
          <w:bCs/>
          <w:color w:val="333333"/>
          <w:sz w:val="24"/>
          <w:szCs w:val="24"/>
          <w:shd w:val="clear" w:color="auto" w:fill="F9F9F9"/>
        </w:rPr>
        <w:t>Stakeholders Consulted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2551"/>
      </w:tblGrid>
      <w:tr w:rsidR="005630F5" w:rsidRPr="00667D7D" w14:paraId="75AC6CBD" w14:textId="77777777" w:rsidTr="00BE4680">
        <w:tc>
          <w:tcPr>
            <w:tcW w:w="6091" w:type="dxa"/>
          </w:tcPr>
          <w:p w14:paraId="1628FE43" w14:textId="77777777" w:rsidR="005630F5" w:rsidRPr="009D2E87" w:rsidRDefault="005630F5" w:rsidP="006A2C83">
            <w:pPr>
              <w:spacing w:line="408" w:lineRule="auto"/>
              <w:rPr>
                <w:rFonts w:ascii="Times New Roman" w:hAnsi="Times New Roman" w:cs="Times New Roman"/>
                <w:b/>
                <w:bCs/>
                <w:sz w:val="24"/>
                <w:szCs w:val="24"/>
              </w:rPr>
            </w:pPr>
            <w:r w:rsidRPr="009D2E87">
              <w:rPr>
                <w:rFonts w:ascii="Times New Roman" w:hAnsi="Times New Roman" w:cs="Times New Roman"/>
                <w:b/>
                <w:bCs/>
                <w:sz w:val="24"/>
                <w:szCs w:val="24"/>
              </w:rPr>
              <w:t>Stakeholder</w:t>
            </w:r>
          </w:p>
        </w:tc>
        <w:tc>
          <w:tcPr>
            <w:tcW w:w="2551" w:type="dxa"/>
          </w:tcPr>
          <w:p w14:paraId="3DAF0816" w14:textId="77777777" w:rsidR="005630F5" w:rsidRPr="009D2E87" w:rsidRDefault="005630F5" w:rsidP="006A2C83">
            <w:pPr>
              <w:spacing w:line="408" w:lineRule="auto"/>
              <w:rPr>
                <w:rFonts w:ascii="Times New Roman" w:hAnsi="Times New Roman" w:cs="Times New Roman"/>
                <w:b/>
                <w:bCs/>
                <w:sz w:val="24"/>
                <w:szCs w:val="24"/>
              </w:rPr>
            </w:pPr>
            <w:r w:rsidRPr="009D2E87">
              <w:rPr>
                <w:rFonts w:ascii="Times New Roman" w:hAnsi="Times New Roman" w:cs="Times New Roman"/>
                <w:b/>
                <w:bCs/>
                <w:sz w:val="24"/>
                <w:szCs w:val="24"/>
              </w:rPr>
              <w:t>Contact person</w:t>
            </w:r>
          </w:p>
        </w:tc>
      </w:tr>
      <w:tr w:rsidR="005630F5" w:rsidRPr="00667D7D" w14:paraId="4919EAA0" w14:textId="77777777" w:rsidTr="00BE4680">
        <w:tc>
          <w:tcPr>
            <w:tcW w:w="6091" w:type="dxa"/>
          </w:tcPr>
          <w:p w14:paraId="72D47263" w14:textId="24F31CA1" w:rsidR="005630F5" w:rsidRPr="00B0590A" w:rsidRDefault="005630F5" w:rsidP="006A2C83">
            <w:pPr>
              <w:spacing w:line="408" w:lineRule="auto"/>
              <w:rPr>
                <w:rFonts w:ascii="Times New Roman" w:hAnsi="Times New Roman" w:cs="Times New Roman"/>
                <w:sz w:val="24"/>
                <w:szCs w:val="24"/>
              </w:rPr>
            </w:pPr>
            <w:r w:rsidRPr="00B0590A">
              <w:rPr>
                <w:rFonts w:ascii="Times New Roman" w:hAnsi="Times New Roman" w:cs="Times New Roman"/>
                <w:sz w:val="24"/>
                <w:szCs w:val="24"/>
              </w:rPr>
              <w:t>QMNP Administration</w:t>
            </w:r>
          </w:p>
        </w:tc>
        <w:tc>
          <w:tcPr>
            <w:tcW w:w="2551" w:type="dxa"/>
          </w:tcPr>
          <w:p w14:paraId="5B35372D" w14:textId="77777777" w:rsidR="005630F5" w:rsidRPr="00B0590A" w:rsidRDefault="005630F5" w:rsidP="006A2C83">
            <w:pPr>
              <w:spacing w:line="408" w:lineRule="auto"/>
              <w:rPr>
                <w:rFonts w:ascii="Times New Roman" w:hAnsi="Times New Roman" w:cs="Times New Roman"/>
                <w:sz w:val="24"/>
                <w:szCs w:val="24"/>
              </w:rPr>
            </w:pPr>
            <w:r w:rsidRPr="00B0590A">
              <w:rPr>
                <w:rFonts w:ascii="Times New Roman" w:hAnsi="Times New Roman" w:cs="Times New Roman"/>
                <w:sz w:val="24"/>
                <w:szCs w:val="24"/>
              </w:rPr>
              <w:t>Yupeng Wang</w:t>
            </w:r>
          </w:p>
        </w:tc>
      </w:tr>
      <w:tr w:rsidR="005630F5" w:rsidRPr="00667D7D" w14:paraId="092C83D3" w14:textId="77777777" w:rsidTr="00BE4680">
        <w:tc>
          <w:tcPr>
            <w:tcW w:w="6091" w:type="dxa"/>
          </w:tcPr>
          <w:p w14:paraId="024AE601" w14:textId="77777777" w:rsidR="005630F5" w:rsidRPr="00B0590A" w:rsidRDefault="005630F5" w:rsidP="006A2C83">
            <w:pPr>
              <w:spacing w:line="408" w:lineRule="auto"/>
              <w:rPr>
                <w:rFonts w:ascii="Times New Roman" w:hAnsi="Times New Roman" w:cs="Times New Roman"/>
                <w:sz w:val="24"/>
                <w:szCs w:val="24"/>
              </w:rPr>
            </w:pPr>
            <w:r w:rsidRPr="00B0590A">
              <w:rPr>
                <w:rFonts w:ascii="Times New Roman" w:hAnsi="Times New Roman" w:cs="Times New Roman"/>
                <w:sz w:val="24"/>
                <w:szCs w:val="24"/>
              </w:rPr>
              <w:t>Qinghai Lake National Nature Reserve</w:t>
            </w:r>
          </w:p>
        </w:tc>
        <w:tc>
          <w:tcPr>
            <w:tcW w:w="2551" w:type="dxa"/>
          </w:tcPr>
          <w:p w14:paraId="0E665ABB" w14:textId="77777777" w:rsidR="005630F5" w:rsidRPr="00B0590A" w:rsidRDefault="005630F5" w:rsidP="006A2C83">
            <w:pPr>
              <w:spacing w:line="408" w:lineRule="auto"/>
              <w:rPr>
                <w:rFonts w:ascii="Times New Roman" w:hAnsi="Times New Roman" w:cs="Times New Roman"/>
                <w:sz w:val="24"/>
                <w:szCs w:val="24"/>
              </w:rPr>
            </w:pPr>
            <w:r w:rsidRPr="00B0590A">
              <w:rPr>
                <w:rFonts w:ascii="Times New Roman" w:hAnsi="Times New Roman" w:cs="Times New Roman"/>
                <w:sz w:val="24"/>
                <w:szCs w:val="24"/>
              </w:rPr>
              <w:t>Bangming Zhao</w:t>
            </w:r>
          </w:p>
        </w:tc>
      </w:tr>
      <w:tr w:rsidR="005630F5" w:rsidRPr="00667D7D" w14:paraId="5E97C77E" w14:textId="77777777" w:rsidTr="00BE4680">
        <w:tc>
          <w:tcPr>
            <w:tcW w:w="6091" w:type="dxa"/>
          </w:tcPr>
          <w:p w14:paraId="0BC9DF9E" w14:textId="77777777" w:rsidR="005630F5" w:rsidRPr="00B0590A" w:rsidRDefault="005630F5" w:rsidP="006A2C83">
            <w:pPr>
              <w:spacing w:line="408" w:lineRule="auto"/>
              <w:rPr>
                <w:rFonts w:ascii="Times New Roman" w:hAnsi="Times New Roman" w:cs="Times New Roman"/>
                <w:sz w:val="24"/>
                <w:szCs w:val="24"/>
              </w:rPr>
            </w:pPr>
            <w:r w:rsidRPr="00B0590A">
              <w:rPr>
                <w:rFonts w:ascii="Times New Roman" w:hAnsi="Times New Roman" w:cs="Times New Roman"/>
                <w:sz w:val="24"/>
                <w:szCs w:val="24"/>
              </w:rPr>
              <w:t xml:space="preserve">Gangcha County Forestry and grass Bureau </w:t>
            </w:r>
          </w:p>
        </w:tc>
        <w:tc>
          <w:tcPr>
            <w:tcW w:w="2551" w:type="dxa"/>
          </w:tcPr>
          <w:p w14:paraId="5A945915" w14:textId="77777777" w:rsidR="005630F5" w:rsidRPr="00B0590A" w:rsidRDefault="005630F5" w:rsidP="006A2C83">
            <w:pPr>
              <w:spacing w:line="408" w:lineRule="auto"/>
              <w:rPr>
                <w:rFonts w:ascii="Times New Roman" w:hAnsi="Times New Roman" w:cs="Times New Roman"/>
                <w:sz w:val="24"/>
                <w:szCs w:val="24"/>
              </w:rPr>
            </w:pPr>
            <w:r w:rsidRPr="00B0590A">
              <w:rPr>
                <w:rFonts w:ascii="Times New Roman" w:hAnsi="Times New Roman" w:cs="Times New Roman"/>
                <w:sz w:val="24"/>
                <w:szCs w:val="24"/>
              </w:rPr>
              <w:t>Haixiang Luo</w:t>
            </w:r>
          </w:p>
        </w:tc>
      </w:tr>
      <w:tr w:rsidR="005630F5" w:rsidRPr="00667D7D" w14:paraId="3D2D92D3" w14:textId="77777777" w:rsidTr="00BE4680">
        <w:tc>
          <w:tcPr>
            <w:tcW w:w="6091" w:type="dxa"/>
          </w:tcPr>
          <w:p w14:paraId="7FCD11C6" w14:textId="77777777" w:rsidR="005630F5" w:rsidRPr="00B0590A" w:rsidRDefault="005630F5" w:rsidP="006A2C83">
            <w:pPr>
              <w:spacing w:line="408" w:lineRule="auto"/>
              <w:rPr>
                <w:rFonts w:ascii="Times New Roman" w:hAnsi="Times New Roman" w:cs="Times New Roman"/>
                <w:sz w:val="24"/>
                <w:szCs w:val="24"/>
              </w:rPr>
            </w:pPr>
            <w:r w:rsidRPr="00B0590A">
              <w:rPr>
                <w:rFonts w:ascii="Times New Roman" w:hAnsi="Times New Roman" w:cs="Times New Roman"/>
                <w:sz w:val="24"/>
                <w:szCs w:val="24"/>
              </w:rPr>
              <w:t xml:space="preserve">Haiyan County Natural Resources Bureau </w:t>
            </w:r>
          </w:p>
        </w:tc>
        <w:tc>
          <w:tcPr>
            <w:tcW w:w="2551" w:type="dxa"/>
          </w:tcPr>
          <w:p w14:paraId="792FD36F" w14:textId="77777777" w:rsidR="005630F5" w:rsidRPr="00B0590A" w:rsidRDefault="005630F5" w:rsidP="006A2C83">
            <w:pPr>
              <w:spacing w:line="408" w:lineRule="auto"/>
              <w:rPr>
                <w:rFonts w:ascii="Times New Roman" w:hAnsi="Times New Roman" w:cs="Times New Roman"/>
                <w:sz w:val="24"/>
                <w:szCs w:val="24"/>
              </w:rPr>
            </w:pPr>
            <w:r w:rsidRPr="00B0590A">
              <w:rPr>
                <w:rFonts w:ascii="Times New Roman" w:hAnsi="Times New Roman" w:cs="Times New Roman"/>
                <w:sz w:val="24"/>
                <w:szCs w:val="24"/>
              </w:rPr>
              <w:t>Fengkun Yuan</w:t>
            </w:r>
          </w:p>
        </w:tc>
      </w:tr>
      <w:tr w:rsidR="005630F5" w:rsidRPr="00667D7D" w14:paraId="0D72EB1B" w14:textId="77777777" w:rsidTr="00BE4680">
        <w:tc>
          <w:tcPr>
            <w:tcW w:w="6091" w:type="dxa"/>
          </w:tcPr>
          <w:p w14:paraId="1866839E" w14:textId="77777777" w:rsidR="005630F5" w:rsidRPr="00B0590A" w:rsidRDefault="005630F5" w:rsidP="006A2C83">
            <w:pPr>
              <w:spacing w:line="408" w:lineRule="auto"/>
              <w:rPr>
                <w:rFonts w:ascii="Times New Roman" w:hAnsi="Times New Roman" w:cs="Times New Roman"/>
                <w:sz w:val="24"/>
                <w:szCs w:val="24"/>
              </w:rPr>
            </w:pPr>
            <w:r w:rsidRPr="00B0590A">
              <w:rPr>
                <w:rFonts w:ascii="Times New Roman" w:hAnsi="Times New Roman" w:cs="Times New Roman"/>
                <w:sz w:val="24"/>
                <w:szCs w:val="24"/>
              </w:rPr>
              <w:t xml:space="preserve">Menyuan County Forestry and Grass Bureau </w:t>
            </w:r>
          </w:p>
        </w:tc>
        <w:tc>
          <w:tcPr>
            <w:tcW w:w="2551" w:type="dxa"/>
          </w:tcPr>
          <w:p w14:paraId="2FD40B82" w14:textId="77777777" w:rsidR="005630F5" w:rsidRPr="00B0590A" w:rsidRDefault="005630F5" w:rsidP="006A2C83">
            <w:pPr>
              <w:spacing w:line="408" w:lineRule="auto"/>
              <w:rPr>
                <w:rFonts w:ascii="Times New Roman" w:hAnsi="Times New Roman" w:cs="Times New Roman"/>
                <w:sz w:val="24"/>
                <w:szCs w:val="24"/>
              </w:rPr>
            </w:pPr>
            <w:r w:rsidRPr="00B0590A">
              <w:rPr>
                <w:rFonts w:ascii="Times New Roman" w:hAnsi="Times New Roman" w:cs="Times New Roman"/>
                <w:sz w:val="24"/>
                <w:szCs w:val="24"/>
              </w:rPr>
              <w:t>Zhou Li</w:t>
            </w:r>
          </w:p>
        </w:tc>
      </w:tr>
      <w:tr w:rsidR="005630F5" w:rsidRPr="00667D7D" w14:paraId="52D535CA" w14:textId="77777777" w:rsidTr="00BE4680">
        <w:tc>
          <w:tcPr>
            <w:tcW w:w="6091" w:type="dxa"/>
          </w:tcPr>
          <w:p w14:paraId="0CB2282E" w14:textId="77777777" w:rsidR="005630F5" w:rsidRPr="00B0590A" w:rsidRDefault="005630F5" w:rsidP="006A2C83">
            <w:pPr>
              <w:spacing w:line="408" w:lineRule="auto"/>
              <w:rPr>
                <w:rFonts w:ascii="Times New Roman" w:hAnsi="Times New Roman" w:cs="Times New Roman"/>
                <w:sz w:val="24"/>
                <w:szCs w:val="24"/>
              </w:rPr>
            </w:pPr>
            <w:r w:rsidRPr="00B0590A">
              <w:rPr>
                <w:rFonts w:ascii="Times New Roman" w:hAnsi="Times New Roman" w:cs="Times New Roman"/>
                <w:sz w:val="24"/>
                <w:szCs w:val="24"/>
              </w:rPr>
              <w:t>Qilian County Forestry and grass Bureau</w:t>
            </w:r>
          </w:p>
        </w:tc>
        <w:tc>
          <w:tcPr>
            <w:tcW w:w="2551" w:type="dxa"/>
          </w:tcPr>
          <w:p w14:paraId="29BC171F" w14:textId="77777777" w:rsidR="005630F5" w:rsidRPr="00B0590A" w:rsidRDefault="005630F5" w:rsidP="006A2C83">
            <w:pPr>
              <w:spacing w:line="408" w:lineRule="auto"/>
              <w:rPr>
                <w:rFonts w:ascii="Times New Roman" w:hAnsi="Times New Roman" w:cs="Times New Roman"/>
                <w:sz w:val="24"/>
                <w:szCs w:val="24"/>
              </w:rPr>
            </w:pPr>
            <w:r w:rsidRPr="00B0590A">
              <w:rPr>
                <w:rFonts w:ascii="Times New Roman" w:hAnsi="Times New Roman" w:cs="Times New Roman"/>
                <w:sz w:val="24"/>
                <w:szCs w:val="24"/>
              </w:rPr>
              <w:t>Shengqing Hao</w:t>
            </w:r>
          </w:p>
        </w:tc>
      </w:tr>
      <w:tr w:rsidR="005630F5" w:rsidRPr="00667D7D" w14:paraId="657A5A3E" w14:textId="77777777" w:rsidTr="00BE4680">
        <w:tc>
          <w:tcPr>
            <w:tcW w:w="6091" w:type="dxa"/>
          </w:tcPr>
          <w:p w14:paraId="587D7400" w14:textId="77777777" w:rsidR="005630F5" w:rsidRPr="00B0590A" w:rsidRDefault="005630F5" w:rsidP="006A2C83">
            <w:pPr>
              <w:spacing w:line="408" w:lineRule="auto"/>
              <w:rPr>
                <w:rFonts w:ascii="Times New Roman" w:hAnsi="Times New Roman" w:cs="Times New Roman"/>
                <w:sz w:val="24"/>
                <w:szCs w:val="24"/>
              </w:rPr>
            </w:pPr>
            <w:r w:rsidRPr="00B0590A">
              <w:rPr>
                <w:rFonts w:ascii="Times New Roman" w:hAnsi="Times New Roman" w:cs="Times New Roman"/>
                <w:sz w:val="24"/>
                <w:szCs w:val="24"/>
              </w:rPr>
              <w:t>Tianjun County Forestry and grass Bureau</w:t>
            </w:r>
          </w:p>
        </w:tc>
        <w:tc>
          <w:tcPr>
            <w:tcW w:w="2551" w:type="dxa"/>
          </w:tcPr>
          <w:p w14:paraId="5FD81A3C" w14:textId="77777777" w:rsidR="005630F5" w:rsidRPr="00B0590A" w:rsidRDefault="005630F5" w:rsidP="006A2C83">
            <w:pPr>
              <w:spacing w:line="408" w:lineRule="auto"/>
              <w:rPr>
                <w:rFonts w:ascii="Times New Roman" w:hAnsi="Times New Roman" w:cs="Times New Roman"/>
                <w:sz w:val="24"/>
                <w:szCs w:val="24"/>
              </w:rPr>
            </w:pPr>
            <w:r w:rsidRPr="00B0590A">
              <w:rPr>
                <w:rFonts w:ascii="Times New Roman" w:hAnsi="Times New Roman" w:cs="Times New Roman"/>
                <w:sz w:val="24"/>
                <w:szCs w:val="24"/>
              </w:rPr>
              <w:t>La Maojie</w:t>
            </w:r>
          </w:p>
        </w:tc>
      </w:tr>
      <w:tr w:rsidR="005630F5" w:rsidRPr="00667D7D" w14:paraId="5AAA460D" w14:textId="77777777" w:rsidTr="00BE4680">
        <w:tc>
          <w:tcPr>
            <w:tcW w:w="6091" w:type="dxa"/>
          </w:tcPr>
          <w:p w14:paraId="21E4E5A7" w14:textId="77777777" w:rsidR="005630F5" w:rsidRPr="00B0590A" w:rsidRDefault="005630F5" w:rsidP="006A2C83">
            <w:pPr>
              <w:spacing w:line="408" w:lineRule="auto"/>
              <w:rPr>
                <w:rFonts w:ascii="Times New Roman" w:hAnsi="Times New Roman" w:cs="Times New Roman"/>
                <w:sz w:val="24"/>
                <w:szCs w:val="24"/>
              </w:rPr>
            </w:pPr>
            <w:r w:rsidRPr="00B0590A">
              <w:rPr>
                <w:rFonts w:ascii="Times New Roman" w:hAnsi="Times New Roman" w:cs="Times New Roman"/>
                <w:sz w:val="24"/>
                <w:szCs w:val="24"/>
              </w:rPr>
              <w:t>Dayu Village</w:t>
            </w:r>
          </w:p>
        </w:tc>
        <w:tc>
          <w:tcPr>
            <w:tcW w:w="2551" w:type="dxa"/>
          </w:tcPr>
          <w:p w14:paraId="654AF089" w14:textId="77777777" w:rsidR="005630F5" w:rsidRPr="00B0590A" w:rsidRDefault="005630F5" w:rsidP="006A2C83">
            <w:pPr>
              <w:spacing w:line="408" w:lineRule="auto"/>
              <w:rPr>
                <w:rFonts w:ascii="Times New Roman" w:hAnsi="Times New Roman" w:cs="Times New Roman"/>
                <w:sz w:val="24"/>
                <w:szCs w:val="24"/>
              </w:rPr>
            </w:pPr>
            <w:r w:rsidRPr="00B0590A">
              <w:rPr>
                <w:rFonts w:ascii="Times New Roman" w:hAnsi="Times New Roman" w:cs="Times New Roman"/>
                <w:sz w:val="24"/>
                <w:szCs w:val="24"/>
              </w:rPr>
              <w:t>Suo Nan</w:t>
            </w:r>
          </w:p>
        </w:tc>
      </w:tr>
      <w:tr w:rsidR="005630F5" w:rsidRPr="00667D7D" w14:paraId="334119FB" w14:textId="77777777" w:rsidTr="00BE4680">
        <w:tc>
          <w:tcPr>
            <w:tcW w:w="6091" w:type="dxa"/>
          </w:tcPr>
          <w:p w14:paraId="514E49EC" w14:textId="77777777" w:rsidR="005630F5" w:rsidRPr="00B0590A" w:rsidRDefault="005630F5" w:rsidP="006A2C83">
            <w:pPr>
              <w:spacing w:line="408" w:lineRule="auto"/>
              <w:rPr>
                <w:rFonts w:ascii="Times New Roman" w:hAnsi="Times New Roman" w:cs="Times New Roman"/>
                <w:sz w:val="24"/>
                <w:szCs w:val="24"/>
              </w:rPr>
            </w:pPr>
            <w:r w:rsidRPr="00B0590A">
              <w:rPr>
                <w:rFonts w:ascii="Times New Roman" w:hAnsi="Times New Roman" w:cs="Times New Roman"/>
                <w:sz w:val="24"/>
                <w:szCs w:val="24"/>
              </w:rPr>
              <w:t>Tangqu Village</w:t>
            </w:r>
          </w:p>
        </w:tc>
        <w:tc>
          <w:tcPr>
            <w:tcW w:w="2551" w:type="dxa"/>
          </w:tcPr>
          <w:p w14:paraId="4376BD79" w14:textId="77777777" w:rsidR="005630F5" w:rsidRPr="00B0590A" w:rsidRDefault="005630F5" w:rsidP="006A2C83">
            <w:pPr>
              <w:spacing w:line="408" w:lineRule="auto"/>
              <w:rPr>
                <w:rFonts w:ascii="Times New Roman" w:hAnsi="Times New Roman" w:cs="Times New Roman"/>
                <w:sz w:val="24"/>
                <w:szCs w:val="24"/>
              </w:rPr>
            </w:pPr>
            <w:r w:rsidRPr="00B0590A">
              <w:rPr>
                <w:rFonts w:ascii="Times New Roman" w:hAnsi="Times New Roman" w:cs="Times New Roman"/>
                <w:sz w:val="24"/>
                <w:szCs w:val="24"/>
              </w:rPr>
              <w:t>Fu Zhang</w:t>
            </w:r>
          </w:p>
        </w:tc>
      </w:tr>
      <w:tr w:rsidR="005630F5" w:rsidRPr="00667D7D" w14:paraId="1CFAE49B" w14:textId="77777777" w:rsidTr="00BE4680">
        <w:tc>
          <w:tcPr>
            <w:tcW w:w="6091" w:type="dxa"/>
          </w:tcPr>
          <w:p w14:paraId="638E84E7" w14:textId="77777777" w:rsidR="005630F5" w:rsidRPr="00B0590A" w:rsidRDefault="005630F5" w:rsidP="006A2C83">
            <w:pPr>
              <w:spacing w:line="408" w:lineRule="auto"/>
              <w:rPr>
                <w:rFonts w:ascii="Times New Roman" w:hAnsi="Times New Roman" w:cs="Times New Roman"/>
                <w:sz w:val="24"/>
                <w:szCs w:val="24"/>
              </w:rPr>
            </w:pPr>
            <w:r w:rsidRPr="00B0590A">
              <w:rPr>
                <w:rFonts w:ascii="Times New Roman" w:hAnsi="Times New Roman" w:cs="Times New Roman"/>
                <w:sz w:val="24"/>
                <w:szCs w:val="24"/>
              </w:rPr>
              <w:t>Eri Village</w:t>
            </w:r>
          </w:p>
        </w:tc>
        <w:tc>
          <w:tcPr>
            <w:tcW w:w="2551" w:type="dxa"/>
          </w:tcPr>
          <w:p w14:paraId="6D8D8023" w14:textId="77777777" w:rsidR="005630F5" w:rsidRPr="00B0590A" w:rsidRDefault="005630F5" w:rsidP="006A2C83">
            <w:pPr>
              <w:spacing w:line="408" w:lineRule="auto"/>
              <w:rPr>
                <w:rFonts w:ascii="Times New Roman" w:hAnsi="Times New Roman" w:cs="Times New Roman"/>
                <w:sz w:val="24"/>
                <w:szCs w:val="24"/>
              </w:rPr>
            </w:pPr>
            <w:r w:rsidRPr="00B0590A">
              <w:rPr>
                <w:rFonts w:ascii="Times New Roman" w:hAnsi="Times New Roman" w:cs="Times New Roman"/>
                <w:sz w:val="24"/>
                <w:szCs w:val="24"/>
              </w:rPr>
              <w:t>Cunhu, Jia</w:t>
            </w:r>
          </w:p>
        </w:tc>
      </w:tr>
      <w:tr w:rsidR="005630F5" w:rsidRPr="00667D7D" w14:paraId="2D4806F1" w14:textId="77777777" w:rsidTr="00BE4680">
        <w:tc>
          <w:tcPr>
            <w:tcW w:w="6091" w:type="dxa"/>
          </w:tcPr>
          <w:p w14:paraId="6020DD48" w14:textId="77777777" w:rsidR="005630F5" w:rsidRPr="00B0590A" w:rsidRDefault="005630F5" w:rsidP="006A2C83">
            <w:pPr>
              <w:spacing w:line="408" w:lineRule="auto"/>
              <w:rPr>
                <w:rFonts w:ascii="Times New Roman" w:hAnsi="Times New Roman" w:cs="Times New Roman"/>
                <w:sz w:val="24"/>
                <w:szCs w:val="24"/>
              </w:rPr>
            </w:pPr>
            <w:r w:rsidRPr="00B0590A">
              <w:rPr>
                <w:rFonts w:ascii="Times New Roman" w:hAnsi="Times New Roman" w:cs="Times New Roman"/>
                <w:sz w:val="24"/>
                <w:szCs w:val="24"/>
              </w:rPr>
              <w:t>Sujiwan Village</w:t>
            </w:r>
          </w:p>
        </w:tc>
        <w:tc>
          <w:tcPr>
            <w:tcW w:w="2551" w:type="dxa"/>
          </w:tcPr>
          <w:p w14:paraId="67D5FE3A" w14:textId="3C80B70A" w:rsidR="005630F5" w:rsidRPr="00B0590A" w:rsidRDefault="005630F5" w:rsidP="006A2C83">
            <w:pPr>
              <w:spacing w:line="408" w:lineRule="auto"/>
              <w:rPr>
                <w:rFonts w:ascii="Times New Roman" w:hAnsi="Times New Roman" w:cs="Times New Roman"/>
                <w:sz w:val="24"/>
                <w:szCs w:val="24"/>
              </w:rPr>
            </w:pPr>
            <w:r w:rsidRPr="00B0590A">
              <w:rPr>
                <w:rFonts w:ascii="Times New Roman" w:hAnsi="Times New Roman" w:cs="Times New Roman"/>
                <w:sz w:val="24"/>
                <w:szCs w:val="24"/>
              </w:rPr>
              <w:t>Mr. Qi</w:t>
            </w:r>
          </w:p>
        </w:tc>
      </w:tr>
      <w:tr w:rsidR="005630F5" w:rsidRPr="00667D7D" w14:paraId="096600AD" w14:textId="77777777" w:rsidTr="00BE4680">
        <w:tc>
          <w:tcPr>
            <w:tcW w:w="6091" w:type="dxa"/>
          </w:tcPr>
          <w:p w14:paraId="3F3F2338" w14:textId="77777777" w:rsidR="005630F5" w:rsidRPr="00B0590A" w:rsidRDefault="005630F5" w:rsidP="006A2C83">
            <w:pPr>
              <w:spacing w:line="408" w:lineRule="auto"/>
              <w:rPr>
                <w:rFonts w:ascii="Times New Roman" w:hAnsi="Times New Roman" w:cs="Times New Roman"/>
                <w:sz w:val="24"/>
                <w:szCs w:val="24"/>
              </w:rPr>
            </w:pPr>
            <w:r w:rsidRPr="00B0590A">
              <w:rPr>
                <w:rFonts w:ascii="Times New Roman" w:hAnsi="Times New Roman" w:cs="Times New Roman"/>
                <w:sz w:val="24"/>
                <w:szCs w:val="24"/>
              </w:rPr>
              <w:t>Khargai Town, Gangcha County</w:t>
            </w:r>
          </w:p>
        </w:tc>
        <w:tc>
          <w:tcPr>
            <w:tcW w:w="2551" w:type="dxa"/>
          </w:tcPr>
          <w:p w14:paraId="7436E2BF" w14:textId="77777777" w:rsidR="005630F5" w:rsidRPr="00B0590A" w:rsidRDefault="005630F5" w:rsidP="006A2C83">
            <w:pPr>
              <w:spacing w:line="408" w:lineRule="auto"/>
              <w:rPr>
                <w:rFonts w:ascii="Times New Roman" w:hAnsi="Times New Roman" w:cs="Times New Roman"/>
                <w:sz w:val="24"/>
                <w:szCs w:val="24"/>
              </w:rPr>
            </w:pPr>
            <w:r w:rsidRPr="00B0590A">
              <w:rPr>
                <w:rFonts w:ascii="Times New Roman" w:hAnsi="Times New Roman" w:cs="Times New Roman"/>
                <w:sz w:val="24"/>
                <w:szCs w:val="24"/>
              </w:rPr>
              <w:t>Chai Rangtai</w:t>
            </w:r>
          </w:p>
        </w:tc>
      </w:tr>
      <w:tr w:rsidR="005630F5" w:rsidRPr="00667D7D" w14:paraId="3F2DD40B" w14:textId="77777777" w:rsidTr="00BE4680">
        <w:tc>
          <w:tcPr>
            <w:tcW w:w="6091" w:type="dxa"/>
          </w:tcPr>
          <w:p w14:paraId="2934ABB7" w14:textId="77777777" w:rsidR="005630F5" w:rsidRPr="00B0590A" w:rsidRDefault="005630F5" w:rsidP="006A2C83">
            <w:pPr>
              <w:spacing w:line="408" w:lineRule="auto"/>
              <w:rPr>
                <w:rFonts w:ascii="Times New Roman" w:hAnsi="Times New Roman" w:cs="Times New Roman"/>
                <w:sz w:val="24"/>
                <w:szCs w:val="24"/>
              </w:rPr>
            </w:pPr>
            <w:r w:rsidRPr="00B0590A">
              <w:rPr>
                <w:rFonts w:ascii="Times New Roman" w:hAnsi="Times New Roman" w:cs="Times New Roman"/>
                <w:sz w:val="24"/>
                <w:szCs w:val="24"/>
              </w:rPr>
              <w:t>South bank conservation station</w:t>
            </w:r>
          </w:p>
        </w:tc>
        <w:tc>
          <w:tcPr>
            <w:tcW w:w="2551" w:type="dxa"/>
          </w:tcPr>
          <w:p w14:paraId="64AC4E2A" w14:textId="77777777" w:rsidR="005630F5" w:rsidRPr="00B0590A" w:rsidRDefault="005630F5" w:rsidP="006A2C83">
            <w:pPr>
              <w:spacing w:line="408" w:lineRule="auto"/>
              <w:rPr>
                <w:rFonts w:ascii="Times New Roman" w:hAnsi="Times New Roman" w:cs="Times New Roman"/>
                <w:sz w:val="24"/>
                <w:szCs w:val="24"/>
              </w:rPr>
            </w:pPr>
            <w:r w:rsidRPr="00B0590A">
              <w:rPr>
                <w:rFonts w:ascii="Times New Roman" w:hAnsi="Times New Roman" w:cs="Times New Roman"/>
                <w:sz w:val="24"/>
                <w:szCs w:val="24"/>
              </w:rPr>
              <w:t>Fuyuan Li</w:t>
            </w:r>
          </w:p>
        </w:tc>
      </w:tr>
      <w:tr w:rsidR="005630F5" w:rsidRPr="00667D7D" w14:paraId="7E899D86" w14:textId="77777777" w:rsidTr="00BE4680">
        <w:tc>
          <w:tcPr>
            <w:tcW w:w="6091" w:type="dxa"/>
          </w:tcPr>
          <w:p w14:paraId="5C2C778C" w14:textId="77777777" w:rsidR="005630F5" w:rsidRPr="00B0590A" w:rsidRDefault="005630F5" w:rsidP="006A2C83">
            <w:pPr>
              <w:spacing w:line="408" w:lineRule="auto"/>
              <w:rPr>
                <w:rFonts w:ascii="Times New Roman" w:hAnsi="Times New Roman" w:cs="Times New Roman"/>
                <w:sz w:val="24"/>
                <w:szCs w:val="24"/>
              </w:rPr>
            </w:pPr>
            <w:r w:rsidRPr="00B0590A">
              <w:rPr>
                <w:rFonts w:ascii="Times New Roman" w:hAnsi="Times New Roman" w:cs="Times New Roman"/>
                <w:sz w:val="24"/>
                <w:szCs w:val="24"/>
              </w:rPr>
              <w:t xml:space="preserve">PMO office </w:t>
            </w:r>
          </w:p>
        </w:tc>
        <w:tc>
          <w:tcPr>
            <w:tcW w:w="2551" w:type="dxa"/>
          </w:tcPr>
          <w:p w14:paraId="30F30FA0" w14:textId="77777777" w:rsidR="005630F5" w:rsidRPr="00B0590A" w:rsidRDefault="005630F5" w:rsidP="006A2C83">
            <w:pPr>
              <w:spacing w:line="408" w:lineRule="auto"/>
              <w:rPr>
                <w:rFonts w:ascii="Times New Roman" w:hAnsi="Times New Roman" w:cs="Times New Roman"/>
                <w:sz w:val="24"/>
                <w:szCs w:val="24"/>
              </w:rPr>
            </w:pPr>
            <w:r w:rsidRPr="00B0590A">
              <w:rPr>
                <w:rFonts w:ascii="Times New Roman" w:hAnsi="Times New Roman" w:cs="Times New Roman"/>
                <w:sz w:val="24"/>
                <w:szCs w:val="24"/>
              </w:rPr>
              <w:t>Qian Li</w:t>
            </w:r>
          </w:p>
        </w:tc>
      </w:tr>
      <w:tr w:rsidR="005630F5" w:rsidRPr="00667D7D" w14:paraId="2F81B601" w14:textId="77777777" w:rsidTr="00BE4680">
        <w:tc>
          <w:tcPr>
            <w:tcW w:w="6091" w:type="dxa"/>
          </w:tcPr>
          <w:p w14:paraId="006D11E6" w14:textId="77777777" w:rsidR="005630F5" w:rsidRPr="00B0590A" w:rsidRDefault="005630F5" w:rsidP="006A2C83">
            <w:pPr>
              <w:spacing w:line="408" w:lineRule="auto"/>
              <w:rPr>
                <w:rFonts w:ascii="Times New Roman" w:hAnsi="Times New Roman" w:cs="Times New Roman"/>
                <w:sz w:val="24"/>
                <w:szCs w:val="24"/>
              </w:rPr>
            </w:pPr>
            <w:r w:rsidRPr="00B0590A">
              <w:rPr>
                <w:rFonts w:ascii="Times New Roman" w:hAnsi="Times New Roman" w:cs="Times New Roman"/>
                <w:sz w:val="24"/>
                <w:szCs w:val="24"/>
              </w:rPr>
              <w:t>Liufanggou Conservation Station</w:t>
            </w:r>
          </w:p>
        </w:tc>
        <w:tc>
          <w:tcPr>
            <w:tcW w:w="2551" w:type="dxa"/>
          </w:tcPr>
          <w:p w14:paraId="73544D8A" w14:textId="77777777" w:rsidR="005630F5" w:rsidRPr="00B0590A" w:rsidRDefault="005630F5" w:rsidP="006A2C83">
            <w:pPr>
              <w:spacing w:line="408" w:lineRule="auto"/>
              <w:rPr>
                <w:rFonts w:ascii="Times New Roman" w:hAnsi="Times New Roman" w:cs="Times New Roman"/>
                <w:sz w:val="24"/>
                <w:szCs w:val="24"/>
              </w:rPr>
            </w:pPr>
            <w:r w:rsidRPr="00B0590A">
              <w:rPr>
                <w:rFonts w:ascii="Times New Roman" w:hAnsi="Times New Roman" w:cs="Times New Roman"/>
                <w:sz w:val="24"/>
                <w:szCs w:val="24"/>
              </w:rPr>
              <w:t>Jianxiong Huo</w:t>
            </w:r>
          </w:p>
        </w:tc>
      </w:tr>
      <w:tr w:rsidR="005630F5" w:rsidRPr="00667D7D" w14:paraId="40269A3A" w14:textId="77777777" w:rsidTr="00BE4680">
        <w:tc>
          <w:tcPr>
            <w:tcW w:w="6091" w:type="dxa"/>
          </w:tcPr>
          <w:p w14:paraId="1E300375" w14:textId="77777777" w:rsidR="005630F5" w:rsidRPr="00B0590A" w:rsidRDefault="005630F5" w:rsidP="006A2C83">
            <w:pPr>
              <w:spacing w:line="408" w:lineRule="auto"/>
              <w:rPr>
                <w:rFonts w:ascii="Times New Roman" w:hAnsi="Times New Roman" w:cs="Times New Roman"/>
                <w:sz w:val="24"/>
                <w:szCs w:val="24"/>
              </w:rPr>
            </w:pPr>
            <w:r w:rsidRPr="00B0590A">
              <w:rPr>
                <w:rFonts w:ascii="Times New Roman" w:hAnsi="Times New Roman" w:cs="Times New Roman"/>
                <w:sz w:val="24"/>
                <w:szCs w:val="24"/>
              </w:rPr>
              <w:t>Laohugou Conservation Station</w:t>
            </w:r>
          </w:p>
        </w:tc>
        <w:tc>
          <w:tcPr>
            <w:tcW w:w="2551" w:type="dxa"/>
          </w:tcPr>
          <w:p w14:paraId="330150BC" w14:textId="77777777" w:rsidR="005630F5" w:rsidRPr="00B0590A" w:rsidRDefault="005630F5" w:rsidP="006A2C83">
            <w:pPr>
              <w:spacing w:line="408" w:lineRule="auto"/>
              <w:rPr>
                <w:rFonts w:ascii="Times New Roman" w:hAnsi="Times New Roman" w:cs="Times New Roman"/>
                <w:sz w:val="24"/>
                <w:szCs w:val="24"/>
              </w:rPr>
            </w:pPr>
            <w:r w:rsidRPr="00B0590A">
              <w:rPr>
                <w:rFonts w:ascii="Times New Roman" w:hAnsi="Times New Roman" w:cs="Times New Roman"/>
                <w:sz w:val="24"/>
                <w:szCs w:val="24"/>
              </w:rPr>
              <w:t>Mr.Li</w:t>
            </w:r>
          </w:p>
        </w:tc>
      </w:tr>
      <w:tr w:rsidR="005630F5" w:rsidRPr="00667D7D" w14:paraId="6E588E1F" w14:textId="77777777" w:rsidTr="00BE4680">
        <w:tc>
          <w:tcPr>
            <w:tcW w:w="6091" w:type="dxa"/>
          </w:tcPr>
          <w:p w14:paraId="23F78C6C" w14:textId="7823632C" w:rsidR="005630F5" w:rsidRPr="00B0590A" w:rsidRDefault="00052AFD" w:rsidP="006A2C83">
            <w:pPr>
              <w:spacing w:line="408" w:lineRule="auto"/>
              <w:rPr>
                <w:rFonts w:ascii="Times New Roman" w:hAnsi="Times New Roman" w:cs="Times New Roman"/>
                <w:sz w:val="24"/>
                <w:szCs w:val="24"/>
              </w:rPr>
            </w:pPr>
            <w:r w:rsidRPr="00B0590A">
              <w:rPr>
                <w:rFonts w:ascii="Times New Roman" w:hAnsi="Times New Roman" w:cs="Times New Roman"/>
                <w:sz w:val="24"/>
                <w:szCs w:val="24"/>
                <w:lang w:val="da-DK"/>
              </w:rPr>
              <w:t>Dongtan Village</w:t>
            </w:r>
          </w:p>
        </w:tc>
        <w:tc>
          <w:tcPr>
            <w:tcW w:w="2551" w:type="dxa"/>
          </w:tcPr>
          <w:p w14:paraId="6AD2CD8B" w14:textId="77777777" w:rsidR="005630F5" w:rsidRPr="00B0590A" w:rsidRDefault="005630F5" w:rsidP="006A2C83">
            <w:pPr>
              <w:spacing w:line="408" w:lineRule="auto"/>
              <w:rPr>
                <w:rFonts w:ascii="Times New Roman" w:hAnsi="Times New Roman" w:cs="Times New Roman"/>
                <w:sz w:val="24"/>
                <w:szCs w:val="24"/>
              </w:rPr>
            </w:pPr>
            <w:r w:rsidRPr="00B0590A">
              <w:rPr>
                <w:rFonts w:ascii="Times New Roman" w:hAnsi="Times New Roman" w:cs="Times New Roman"/>
                <w:sz w:val="24"/>
                <w:szCs w:val="24"/>
              </w:rPr>
              <w:t>Jian Muchuo</w:t>
            </w:r>
          </w:p>
        </w:tc>
      </w:tr>
      <w:tr w:rsidR="005630F5" w:rsidRPr="00667D7D" w14:paraId="0082FA64" w14:textId="77777777" w:rsidTr="00BE4680">
        <w:tc>
          <w:tcPr>
            <w:tcW w:w="6091" w:type="dxa"/>
          </w:tcPr>
          <w:p w14:paraId="56512D4D" w14:textId="00A076EA" w:rsidR="005630F5" w:rsidRPr="00B0590A" w:rsidRDefault="005630F5" w:rsidP="006A2C83">
            <w:pPr>
              <w:spacing w:line="408" w:lineRule="auto"/>
              <w:rPr>
                <w:rFonts w:ascii="Times New Roman" w:hAnsi="Times New Roman" w:cs="Times New Roman"/>
                <w:sz w:val="24"/>
                <w:szCs w:val="24"/>
                <w:lang w:val="da-DK"/>
              </w:rPr>
            </w:pPr>
            <w:r w:rsidRPr="00B0590A">
              <w:rPr>
                <w:rFonts w:ascii="Times New Roman" w:hAnsi="Times New Roman" w:cs="Times New Roman"/>
                <w:sz w:val="24"/>
                <w:szCs w:val="24"/>
                <w:lang w:val="da-DK"/>
              </w:rPr>
              <w:t xml:space="preserve">Xitan Villge, Mayin Village, and Beishan Village </w:t>
            </w:r>
          </w:p>
        </w:tc>
        <w:tc>
          <w:tcPr>
            <w:tcW w:w="2551" w:type="dxa"/>
          </w:tcPr>
          <w:p w14:paraId="0343CE80" w14:textId="77777777" w:rsidR="005630F5" w:rsidRPr="00B0590A" w:rsidRDefault="005630F5" w:rsidP="006A2C83">
            <w:pPr>
              <w:spacing w:line="408" w:lineRule="auto"/>
              <w:rPr>
                <w:rFonts w:ascii="Times New Roman" w:hAnsi="Times New Roman" w:cs="Times New Roman"/>
                <w:sz w:val="24"/>
                <w:szCs w:val="24"/>
              </w:rPr>
            </w:pPr>
            <w:r w:rsidRPr="00B0590A">
              <w:rPr>
                <w:rFonts w:ascii="Times New Roman" w:hAnsi="Times New Roman" w:cs="Times New Roman"/>
                <w:sz w:val="24"/>
                <w:szCs w:val="24"/>
              </w:rPr>
              <w:t>Mr. Ma</w:t>
            </w:r>
          </w:p>
        </w:tc>
      </w:tr>
    </w:tbl>
    <w:p w14:paraId="514640F4" w14:textId="77777777" w:rsidR="006A2C83" w:rsidRPr="009D2E87" w:rsidRDefault="006A2C83" w:rsidP="006A2C83">
      <w:pPr>
        <w:spacing w:line="408" w:lineRule="auto"/>
        <w:ind w:firstLineChars="700" w:firstLine="1680"/>
        <w:jc w:val="left"/>
        <w:rPr>
          <w:rFonts w:ascii="Times New Roman" w:hAnsi="Times New Roman" w:cs="Times New Roman"/>
          <w:sz w:val="24"/>
          <w:szCs w:val="24"/>
        </w:rPr>
      </w:pPr>
    </w:p>
    <w:p w14:paraId="427F1A72" w14:textId="747BE45D" w:rsidR="006A2C83" w:rsidRPr="009D2E87" w:rsidRDefault="006A2C83" w:rsidP="009D2E87">
      <w:pPr>
        <w:spacing w:line="408" w:lineRule="auto"/>
        <w:jc w:val="left"/>
        <w:rPr>
          <w:rFonts w:ascii="Times New Roman" w:hAnsi="Times New Roman" w:cs="Times New Roman"/>
          <w:b/>
          <w:bCs/>
          <w:sz w:val="24"/>
          <w:szCs w:val="24"/>
        </w:rPr>
      </w:pPr>
      <w:r w:rsidRPr="009D2E87">
        <w:rPr>
          <w:rFonts w:ascii="Times New Roman" w:hAnsi="Times New Roman" w:cs="Times New Roman"/>
          <w:b/>
          <w:bCs/>
          <w:sz w:val="24"/>
          <w:szCs w:val="24"/>
        </w:rPr>
        <w:t>Records of stakeholder engagement</w:t>
      </w:r>
    </w:p>
    <w:p w14:paraId="29CEEDAA" w14:textId="115044DD" w:rsidR="000F4A1D" w:rsidRPr="009D2E87" w:rsidRDefault="000F4A1D" w:rsidP="009D2E87">
      <w:pPr>
        <w:pStyle w:val="a3"/>
        <w:numPr>
          <w:ilvl w:val="0"/>
          <w:numId w:val="100"/>
        </w:numPr>
        <w:autoSpaceDE w:val="0"/>
        <w:autoSpaceDN w:val="0"/>
        <w:adjustRightInd w:val="0"/>
        <w:spacing w:line="408" w:lineRule="auto"/>
        <w:ind w:firstLineChars="0"/>
        <w:rPr>
          <w:rFonts w:ascii="Times New Roman" w:hAnsi="Times New Roman" w:cs="Times New Roman"/>
          <w:sz w:val="24"/>
          <w:szCs w:val="24"/>
        </w:rPr>
      </w:pPr>
      <w:r w:rsidRPr="00660C75">
        <w:rPr>
          <w:rFonts w:ascii="Times New Roman" w:hAnsi="Times New Roman" w:cs="Times New Roman"/>
          <w:sz w:val="24"/>
          <w:szCs w:val="24"/>
        </w:rPr>
        <w:t>A stakeholder analysis meeting was held in Xining on June 3, 2020 to identify key stakeholder groups, including Qinghai Forestry and grassland Bureau, QMNP Administration, Administration of Qinghai Lake National Nature Reserve, PMO of C-PAR3, and ESIA experts.</w:t>
      </w:r>
      <w:r w:rsidR="00667D7D">
        <w:rPr>
          <w:rFonts w:ascii="Times New Roman" w:hAnsi="Times New Roman" w:cs="Times New Roman"/>
          <w:sz w:val="24"/>
          <w:szCs w:val="24"/>
        </w:rPr>
        <w:t xml:space="preserve"> </w:t>
      </w:r>
      <w:r w:rsidRPr="009D2E87">
        <w:rPr>
          <w:rFonts w:ascii="Times New Roman" w:hAnsi="Times New Roman" w:cs="Times New Roman"/>
          <w:sz w:val="24"/>
          <w:szCs w:val="24"/>
        </w:rPr>
        <w:t>18 representatives (4 women) participated in this meeting and discussed national park and biodiversity conservation, especially the</w:t>
      </w:r>
      <w:r w:rsidR="00667D7D">
        <w:rPr>
          <w:rFonts w:ascii="Times New Roman" w:hAnsi="Times New Roman" w:cs="Times New Roman"/>
          <w:sz w:val="24"/>
          <w:szCs w:val="24"/>
        </w:rPr>
        <w:t xml:space="preserve"> current</w:t>
      </w:r>
      <w:r w:rsidRPr="009D2E87">
        <w:rPr>
          <w:rFonts w:ascii="Times New Roman" w:hAnsi="Times New Roman" w:cs="Times New Roman"/>
          <w:sz w:val="24"/>
          <w:szCs w:val="24"/>
        </w:rPr>
        <w:t xml:space="preserve"> gap</w:t>
      </w:r>
      <w:r w:rsidR="00667D7D">
        <w:rPr>
          <w:rFonts w:ascii="Times New Roman" w:hAnsi="Times New Roman" w:cs="Times New Roman"/>
          <w:sz w:val="24"/>
          <w:szCs w:val="24"/>
        </w:rPr>
        <w:t>s</w:t>
      </w:r>
      <w:r w:rsidRPr="009D2E87">
        <w:rPr>
          <w:rFonts w:ascii="Times New Roman" w:hAnsi="Times New Roman" w:cs="Times New Roman"/>
          <w:sz w:val="24"/>
          <w:szCs w:val="24"/>
        </w:rPr>
        <w:t xml:space="preserve"> </w:t>
      </w:r>
      <w:r w:rsidR="00667D7D">
        <w:rPr>
          <w:rFonts w:ascii="Times New Roman" w:hAnsi="Times New Roman" w:cs="Times New Roman"/>
          <w:sz w:val="24"/>
          <w:szCs w:val="24"/>
        </w:rPr>
        <w:t>in conservation initiatives.</w:t>
      </w:r>
    </w:p>
    <w:p w14:paraId="4130737E" w14:textId="78D78F9B" w:rsidR="005736ED" w:rsidRDefault="000F4A1D" w:rsidP="005736ED">
      <w:pPr>
        <w:pStyle w:val="a3"/>
        <w:numPr>
          <w:ilvl w:val="0"/>
          <w:numId w:val="100"/>
        </w:numPr>
        <w:autoSpaceDE w:val="0"/>
        <w:autoSpaceDN w:val="0"/>
        <w:adjustRightInd w:val="0"/>
        <w:spacing w:line="408" w:lineRule="auto"/>
        <w:ind w:firstLineChars="0"/>
        <w:rPr>
          <w:rFonts w:ascii="Times New Roman" w:hAnsi="Times New Roman" w:cs="Times New Roman"/>
          <w:sz w:val="24"/>
          <w:szCs w:val="24"/>
        </w:rPr>
      </w:pPr>
      <w:r w:rsidRPr="00660C75">
        <w:rPr>
          <w:rFonts w:ascii="Times New Roman" w:hAnsi="Times New Roman" w:cs="Times New Roman"/>
          <w:sz w:val="24"/>
          <w:szCs w:val="24"/>
        </w:rPr>
        <w:t>The online conference of stakeholder analysis was held on August 8, 2020. C-PAR 1, 2,</w:t>
      </w:r>
      <w:r w:rsidR="00667D7D">
        <w:rPr>
          <w:rFonts w:ascii="Times New Roman" w:hAnsi="Times New Roman" w:cs="Times New Roman"/>
          <w:sz w:val="24"/>
          <w:szCs w:val="24"/>
        </w:rPr>
        <w:t xml:space="preserve"> and </w:t>
      </w:r>
      <w:r w:rsidRPr="00660C75">
        <w:rPr>
          <w:rFonts w:ascii="Times New Roman" w:hAnsi="Times New Roman" w:cs="Times New Roman"/>
          <w:sz w:val="24"/>
          <w:szCs w:val="24"/>
        </w:rPr>
        <w:t>3 child project staff include CTA, ESIA experts, project manager, and the project coordinator.</w:t>
      </w:r>
      <w:r w:rsidR="00667D7D">
        <w:rPr>
          <w:rFonts w:ascii="Times New Roman" w:hAnsi="Times New Roman" w:cs="Times New Roman"/>
          <w:sz w:val="24"/>
          <w:szCs w:val="24"/>
        </w:rPr>
        <w:t xml:space="preserve"> </w:t>
      </w:r>
      <w:r w:rsidRPr="009D2E87">
        <w:rPr>
          <w:rFonts w:ascii="Times New Roman" w:hAnsi="Times New Roman" w:cs="Times New Roman"/>
          <w:sz w:val="24"/>
          <w:szCs w:val="24"/>
        </w:rPr>
        <w:t>20 participants (12 female) joined this online meeting and Dr. David shared valuable experiences and provided important project materials for national experts, local experts and project coordinators to conduct ESIA scoping report.</w:t>
      </w:r>
    </w:p>
    <w:p w14:paraId="562975BE" w14:textId="77777777" w:rsidR="005736ED" w:rsidRPr="009D2E87" w:rsidRDefault="005736ED" w:rsidP="009D2E87">
      <w:pPr>
        <w:autoSpaceDE w:val="0"/>
        <w:autoSpaceDN w:val="0"/>
        <w:adjustRightInd w:val="0"/>
        <w:spacing w:line="408" w:lineRule="auto"/>
        <w:rPr>
          <w:rFonts w:ascii="Times New Roman" w:hAnsi="Times New Roman" w:cs="Times New Roman"/>
          <w:sz w:val="24"/>
          <w:szCs w:val="24"/>
        </w:rPr>
      </w:pPr>
    </w:p>
    <w:p w14:paraId="1AFE2480" w14:textId="447E6A19" w:rsidR="005736ED" w:rsidRDefault="000F4A1D" w:rsidP="009D2E87">
      <w:pPr>
        <w:pStyle w:val="a3"/>
        <w:numPr>
          <w:ilvl w:val="0"/>
          <w:numId w:val="100"/>
        </w:numPr>
        <w:autoSpaceDE w:val="0"/>
        <w:autoSpaceDN w:val="0"/>
        <w:adjustRightInd w:val="0"/>
        <w:spacing w:line="408" w:lineRule="auto"/>
        <w:ind w:firstLineChars="0"/>
      </w:pPr>
      <w:r w:rsidRPr="009D2E87">
        <w:rPr>
          <w:rFonts w:ascii="Times New Roman" w:hAnsi="Times New Roman" w:cs="Times New Roman"/>
          <w:sz w:val="24"/>
          <w:szCs w:val="24"/>
        </w:rPr>
        <w:t>On</w:t>
      </w:r>
      <w:r w:rsidR="005736ED" w:rsidRPr="009D2E87">
        <w:rPr>
          <w:rFonts w:ascii="Times New Roman" w:hAnsi="Times New Roman" w:cs="Times New Roman"/>
          <w:sz w:val="24"/>
          <w:szCs w:val="24"/>
        </w:rPr>
        <w:t xml:space="preserve"> De</w:t>
      </w:r>
      <w:r w:rsidRPr="009D2E87">
        <w:rPr>
          <w:rFonts w:ascii="Times New Roman" w:hAnsi="Times New Roman" w:cs="Times New Roman"/>
          <w:sz w:val="24"/>
          <w:szCs w:val="24"/>
        </w:rPr>
        <w:t>cember 24-26, 2020, several community meetings were held in Eri Village, Reshui Village and Sujiwan Village.</w:t>
      </w:r>
      <w:r w:rsidR="005736ED" w:rsidRPr="009D2E87">
        <w:rPr>
          <w:rFonts w:ascii="Times New Roman" w:hAnsi="Times New Roman" w:cs="Times New Roman"/>
          <w:sz w:val="24"/>
          <w:szCs w:val="24"/>
        </w:rPr>
        <w:t xml:space="preserve"> </w:t>
      </w:r>
      <w:r w:rsidRPr="009D2E87">
        <w:rPr>
          <w:rFonts w:ascii="Times New Roman" w:hAnsi="Times New Roman" w:cs="Times New Roman"/>
          <w:sz w:val="24"/>
          <w:szCs w:val="24"/>
        </w:rPr>
        <w:t xml:space="preserve">There were more than 40 villagers and </w:t>
      </w:r>
      <w:r w:rsidR="005736ED" w:rsidRPr="009D2E87">
        <w:rPr>
          <w:rFonts w:ascii="Times New Roman" w:hAnsi="Times New Roman" w:cs="Times New Roman"/>
          <w:sz w:val="24"/>
          <w:szCs w:val="24"/>
        </w:rPr>
        <w:t xml:space="preserve">members of the </w:t>
      </w:r>
      <w:r w:rsidRPr="009D2E87">
        <w:rPr>
          <w:rFonts w:ascii="Times New Roman" w:hAnsi="Times New Roman" w:cs="Times New Roman"/>
          <w:sz w:val="24"/>
          <w:szCs w:val="24"/>
        </w:rPr>
        <w:t>project workforce</w:t>
      </w:r>
      <w:r w:rsidR="005736ED" w:rsidRPr="009D2E87">
        <w:rPr>
          <w:rFonts w:ascii="Times New Roman" w:hAnsi="Times New Roman" w:cs="Times New Roman"/>
          <w:sz w:val="24"/>
          <w:szCs w:val="24"/>
        </w:rPr>
        <w:t xml:space="preserve"> who</w:t>
      </w:r>
      <w:r w:rsidRPr="009D2E87">
        <w:rPr>
          <w:rFonts w:ascii="Times New Roman" w:hAnsi="Times New Roman" w:cs="Times New Roman"/>
          <w:sz w:val="24"/>
          <w:szCs w:val="24"/>
        </w:rPr>
        <w:t xml:space="preserve"> joined this community meeting introducing local social, economic and</w:t>
      </w:r>
      <w:r w:rsidR="005736ED" w:rsidRPr="009D2E87">
        <w:rPr>
          <w:rFonts w:ascii="Times New Roman" w:hAnsi="Times New Roman" w:cs="Times New Roman"/>
          <w:sz w:val="24"/>
          <w:szCs w:val="24"/>
        </w:rPr>
        <w:t xml:space="preserve"> </w:t>
      </w:r>
      <w:r w:rsidRPr="009D2E87">
        <w:rPr>
          <w:rFonts w:ascii="Times New Roman" w:hAnsi="Times New Roman" w:cs="Times New Roman"/>
          <w:sz w:val="24"/>
          <w:szCs w:val="24"/>
        </w:rPr>
        <w:t>environmental situations and shared their opinions about national park establishment.</w:t>
      </w:r>
      <w:r w:rsidRPr="005736ED">
        <w:t xml:space="preserve"> </w:t>
      </w:r>
    </w:p>
    <w:p w14:paraId="5B221AFD" w14:textId="77777777" w:rsidR="005736ED" w:rsidRPr="009D2E87" w:rsidRDefault="005736ED" w:rsidP="009D2E87">
      <w:pPr>
        <w:autoSpaceDE w:val="0"/>
        <w:autoSpaceDN w:val="0"/>
        <w:adjustRightInd w:val="0"/>
        <w:spacing w:line="408" w:lineRule="auto"/>
        <w:rPr>
          <w:rFonts w:ascii="Times New Roman" w:hAnsi="Times New Roman" w:cs="Times New Roman"/>
          <w:sz w:val="24"/>
          <w:szCs w:val="24"/>
        </w:rPr>
      </w:pPr>
    </w:p>
    <w:p w14:paraId="0A8D4899" w14:textId="18254317" w:rsidR="008D381D" w:rsidRPr="008D381D" w:rsidRDefault="000F4A1D" w:rsidP="009D2E87">
      <w:pPr>
        <w:pStyle w:val="a3"/>
        <w:numPr>
          <w:ilvl w:val="0"/>
          <w:numId w:val="100"/>
        </w:numPr>
        <w:autoSpaceDE w:val="0"/>
        <w:autoSpaceDN w:val="0"/>
        <w:adjustRightInd w:val="0"/>
        <w:spacing w:line="408" w:lineRule="auto"/>
        <w:ind w:firstLineChars="0"/>
        <w:rPr>
          <w:rFonts w:ascii="Times New Roman" w:hAnsi="Times New Roman" w:cs="Times New Roman"/>
          <w:sz w:val="24"/>
          <w:szCs w:val="24"/>
        </w:rPr>
      </w:pPr>
      <w:r w:rsidRPr="009D2E87">
        <w:rPr>
          <w:rFonts w:ascii="Times New Roman" w:hAnsi="Times New Roman" w:cs="Times New Roman"/>
          <w:sz w:val="24"/>
          <w:szCs w:val="24"/>
        </w:rPr>
        <w:t>On June 4-6, 2020, community meetings were held Qinghai Lake Nature Protection Administration, Nan'an protection station, natural resources bureau of Menyuan County.</w:t>
      </w:r>
      <w:r w:rsidR="008D381D">
        <w:rPr>
          <w:rFonts w:ascii="Times New Roman" w:hAnsi="Times New Roman" w:cs="Times New Roman"/>
          <w:sz w:val="24"/>
          <w:szCs w:val="24"/>
        </w:rPr>
        <w:t xml:space="preserve"> </w:t>
      </w:r>
      <w:r w:rsidRPr="008D381D">
        <w:rPr>
          <w:rFonts w:ascii="Times New Roman" w:hAnsi="Times New Roman" w:cs="Times New Roman"/>
          <w:sz w:val="24"/>
          <w:szCs w:val="24"/>
        </w:rPr>
        <w:t xml:space="preserve">The project workforce visited local officials and discussed current policies on protected areas, national park, local livelihoods and local economic development. </w:t>
      </w:r>
    </w:p>
    <w:p w14:paraId="6F9AE7BE" w14:textId="77777777" w:rsidR="008D381D" w:rsidRDefault="008D381D" w:rsidP="008D381D">
      <w:pPr>
        <w:pStyle w:val="a3"/>
        <w:spacing w:line="360" w:lineRule="auto"/>
        <w:ind w:firstLineChars="0" w:firstLine="0"/>
        <w:rPr>
          <w:rFonts w:ascii="Times New Roman" w:hAnsi="Times New Roman" w:cs="Times New Roman"/>
          <w:sz w:val="24"/>
          <w:szCs w:val="24"/>
        </w:rPr>
      </w:pPr>
    </w:p>
    <w:p w14:paraId="19147A55" w14:textId="692D8E01" w:rsidR="008D381D" w:rsidRDefault="008D381D" w:rsidP="008D381D">
      <w:pPr>
        <w:pStyle w:val="a3"/>
        <w:numPr>
          <w:ilvl w:val="0"/>
          <w:numId w:val="126"/>
        </w:numPr>
        <w:spacing w:line="360" w:lineRule="auto"/>
        <w:ind w:firstLineChars="0"/>
        <w:rPr>
          <w:rFonts w:ascii="Times New Roman" w:hAnsi="Times New Roman" w:cs="Times New Roman"/>
          <w:sz w:val="24"/>
          <w:szCs w:val="24"/>
        </w:rPr>
      </w:pPr>
      <w:r w:rsidRPr="0005265D">
        <w:rPr>
          <w:rFonts w:ascii="Times New Roman" w:hAnsi="Times New Roman" w:cs="Times New Roman"/>
          <w:sz w:val="24"/>
          <w:szCs w:val="24"/>
        </w:rPr>
        <w:t>On August 12-13, 2020, stakeholder meetings were held in Haiyan County, Gangcha County and Qinghai Lake NNR.</w:t>
      </w:r>
      <w:r>
        <w:rPr>
          <w:rFonts w:ascii="Times New Roman" w:hAnsi="Times New Roman" w:cs="Times New Roman"/>
          <w:sz w:val="24"/>
          <w:szCs w:val="24"/>
        </w:rPr>
        <w:t xml:space="preserve"> </w:t>
      </w:r>
      <w:r w:rsidRPr="00A07D9C">
        <w:rPr>
          <w:rFonts w:ascii="Times New Roman" w:hAnsi="Times New Roman" w:cs="Times New Roman"/>
          <w:sz w:val="24"/>
          <w:szCs w:val="24"/>
        </w:rPr>
        <w:t>There were 30 local officials (12 females) and project workforce participated in this meeting and discussed eco-compensation policies or mechanisms on forest and rangeland protectio</w:t>
      </w:r>
      <w:r>
        <w:rPr>
          <w:rFonts w:ascii="Times New Roman" w:hAnsi="Times New Roman" w:cs="Times New Roman"/>
          <w:sz w:val="24"/>
          <w:szCs w:val="24"/>
        </w:rPr>
        <w:t>n.</w:t>
      </w:r>
    </w:p>
    <w:p w14:paraId="13ADA664" w14:textId="77777777" w:rsidR="008D381D" w:rsidRDefault="008D381D" w:rsidP="009D2E87">
      <w:pPr>
        <w:pStyle w:val="a3"/>
        <w:spacing w:line="360" w:lineRule="auto"/>
        <w:ind w:left="720" w:firstLineChars="0" w:firstLine="0"/>
        <w:rPr>
          <w:rFonts w:ascii="Times New Roman" w:hAnsi="Times New Roman" w:cs="Times New Roman"/>
          <w:sz w:val="24"/>
          <w:szCs w:val="24"/>
        </w:rPr>
      </w:pPr>
    </w:p>
    <w:p w14:paraId="5738594E" w14:textId="437737BB" w:rsidR="008D381D" w:rsidRPr="009D2E87" w:rsidRDefault="000F4A1D" w:rsidP="009D2E87">
      <w:pPr>
        <w:pStyle w:val="a3"/>
        <w:numPr>
          <w:ilvl w:val="0"/>
          <w:numId w:val="126"/>
        </w:numPr>
        <w:spacing w:line="360" w:lineRule="auto"/>
        <w:ind w:firstLineChars="0"/>
        <w:rPr>
          <w:rFonts w:ascii="Times New Roman" w:eastAsia="AkzidenzGroteskBE-Regular" w:hAnsi="Times New Roman" w:cs="Times New Roman"/>
          <w:kern w:val="0"/>
          <w:sz w:val="24"/>
          <w:szCs w:val="24"/>
        </w:rPr>
      </w:pPr>
      <w:r w:rsidRPr="009D2E87">
        <w:rPr>
          <w:rFonts w:ascii="Times New Roman" w:hAnsi="Times New Roman" w:cs="Times New Roman"/>
          <w:sz w:val="24"/>
          <w:szCs w:val="24"/>
        </w:rPr>
        <w:t xml:space="preserve">On </w:t>
      </w:r>
      <w:r w:rsidR="008D381D" w:rsidRPr="009D2E87">
        <w:rPr>
          <w:rFonts w:ascii="Times New Roman" w:hAnsi="Times New Roman" w:cs="Times New Roman"/>
          <w:sz w:val="24"/>
          <w:szCs w:val="24"/>
        </w:rPr>
        <w:t>Au</w:t>
      </w:r>
      <w:r w:rsidRPr="009D2E87">
        <w:rPr>
          <w:rFonts w:ascii="Times New Roman" w:hAnsi="Times New Roman" w:cs="Times New Roman"/>
          <w:sz w:val="24"/>
          <w:szCs w:val="24"/>
        </w:rPr>
        <w:t xml:space="preserve">gust 18-19, 2020, community meetings and </w:t>
      </w:r>
      <w:r w:rsidRPr="009D2E87">
        <w:rPr>
          <w:rFonts w:ascii="Times New Roman" w:eastAsia="AkzidenzGroteskBE-Regular" w:hAnsi="Times New Roman" w:cs="Times New Roman"/>
          <w:kern w:val="0"/>
          <w:sz w:val="24"/>
          <w:szCs w:val="24"/>
        </w:rPr>
        <w:t>household surveys were conducted in Dayu Village, Dongtan Village, Xitan Village, Maying Village Tanqu Village and Beishan Village.</w:t>
      </w:r>
      <w:r w:rsidR="008D381D" w:rsidRPr="009D2E87">
        <w:rPr>
          <w:rFonts w:ascii="Times New Roman" w:eastAsia="AkzidenzGroteskBE-Regular" w:hAnsi="Times New Roman" w:cs="Times New Roman"/>
          <w:kern w:val="0"/>
          <w:sz w:val="24"/>
          <w:szCs w:val="24"/>
        </w:rPr>
        <w:t xml:space="preserve"> M</w:t>
      </w:r>
      <w:r w:rsidRPr="009D2E87">
        <w:rPr>
          <w:rFonts w:ascii="Times New Roman" w:eastAsia="AkzidenzGroteskBE-Regular" w:hAnsi="Times New Roman" w:cs="Times New Roman"/>
          <w:kern w:val="0"/>
          <w:sz w:val="24"/>
          <w:szCs w:val="24"/>
        </w:rPr>
        <w:t>ore than 50 villagers (20 women) from each village participated in these meetings in different days and discussed their expectations for national parks and shared</w:t>
      </w:r>
      <w:r w:rsidR="008D381D" w:rsidRPr="009D2E87">
        <w:rPr>
          <w:rFonts w:ascii="Times New Roman" w:eastAsia="AkzidenzGroteskBE-Regular" w:hAnsi="Times New Roman" w:cs="Times New Roman"/>
          <w:kern w:val="0"/>
          <w:sz w:val="24"/>
          <w:szCs w:val="24"/>
        </w:rPr>
        <w:t xml:space="preserve"> </w:t>
      </w:r>
      <w:r w:rsidRPr="009D2E87">
        <w:rPr>
          <w:rFonts w:ascii="Times New Roman" w:eastAsia="AkzidenzGroteskBE-Regular" w:hAnsi="Times New Roman" w:cs="Times New Roman"/>
          <w:kern w:val="0"/>
          <w:sz w:val="24"/>
          <w:szCs w:val="24"/>
        </w:rPr>
        <w:t>current difficulties in their life</w:t>
      </w:r>
      <w:r w:rsidR="008D381D" w:rsidRPr="009D2E87">
        <w:rPr>
          <w:rFonts w:ascii="Times New Roman" w:eastAsia="AkzidenzGroteskBE-Regular" w:hAnsi="Times New Roman" w:cs="Times New Roman"/>
          <w:kern w:val="0"/>
          <w:sz w:val="24"/>
          <w:szCs w:val="24"/>
        </w:rPr>
        <w:t>.</w:t>
      </w:r>
    </w:p>
    <w:p w14:paraId="2D8A80F2" w14:textId="77777777" w:rsidR="008D381D" w:rsidRPr="009D2E87" w:rsidRDefault="008D381D" w:rsidP="009D2E87">
      <w:pPr>
        <w:autoSpaceDE w:val="0"/>
        <w:autoSpaceDN w:val="0"/>
        <w:adjustRightInd w:val="0"/>
        <w:spacing w:line="408" w:lineRule="auto"/>
        <w:rPr>
          <w:rFonts w:ascii="Times New Roman" w:eastAsia="AkzidenzGroteskBE-Regular" w:hAnsi="Times New Roman" w:cs="Times New Roman"/>
          <w:kern w:val="0"/>
          <w:sz w:val="24"/>
          <w:szCs w:val="24"/>
        </w:rPr>
      </w:pPr>
    </w:p>
    <w:p w14:paraId="7DDCEA85" w14:textId="4FA1D48E" w:rsidR="000F4A1D" w:rsidRDefault="000F4A1D" w:rsidP="008D381D">
      <w:pPr>
        <w:pStyle w:val="a3"/>
        <w:numPr>
          <w:ilvl w:val="0"/>
          <w:numId w:val="100"/>
        </w:numPr>
        <w:autoSpaceDE w:val="0"/>
        <w:autoSpaceDN w:val="0"/>
        <w:adjustRightInd w:val="0"/>
        <w:spacing w:line="408" w:lineRule="auto"/>
        <w:ind w:firstLineChars="0"/>
        <w:rPr>
          <w:rFonts w:ascii="Times New Roman" w:hAnsi="Times New Roman" w:cs="Times New Roman"/>
          <w:sz w:val="24"/>
          <w:szCs w:val="24"/>
        </w:rPr>
      </w:pPr>
      <w:r w:rsidRPr="009D2E87">
        <w:rPr>
          <w:rFonts w:ascii="Times New Roman" w:hAnsi="Times New Roman" w:cs="Times New Roman"/>
          <w:sz w:val="24"/>
          <w:szCs w:val="24"/>
        </w:rPr>
        <w:t xml:space="preserve">On December 24-26, 2020, </w:t>
      </w:r>
      <w:r w:rsidRPr="009D2E87">
        <w:rPr>
          <w:rFonts w:ascii="Times New Roman" w:eastAsia="AkzidenzGroteskBE-Regular" w:hAnsi="Times New Roman" w:cs="Times New Roman"/>
          <w:kern w:val="0"/>
          <w:sz w:val="24"/>
          <w:szCs w:val="24"/>
        </w:rPr>
        <w:t>Household surveys were conducted in Eri Village, Reshui Village, and Sujiwan Village.</w:t>
      </w:r>
      <w:r w:rsidR="008D381D">
        <w:rPr>
          <w:rFonts w:ascii="Times New Roman" w:eastAsia="AkzidenzGroteskBE-Regular" w:hAnsi="Times New Roman" w:cs="Times New Roman"/>
          <w:kern w:val="0"/>
          <w:sz w:val="24"/>
          <w:szCs w:val="24"/>
        </w:rPr>
        <w:t xml:space="preserve"> </w:t>
      </w:r>
      <w:r w:rsidRPr="009D2E87">
        <w:rPr>
          <w:rFonts w:ascii="Times New Roman" w:hAnsi="Times New Roman" w:cs="Times New Roman"/>
          <w:sz w:val="24"/>
          <w:szCs w:val="24"/>
        </w:rPr>
        <w:t>Project workforce visited 12 households with distinguished socio-economic background to understand their difficulties in winter, their conflicts with wildlife and their expectations from national parks, 38 villagers participated (16 females).</w:t>
      </w:r>
    </w:p>
    <w:p w14:paraId="3730ADBA" w14:textId="77777777" w:rsidR="008D381D" w:rsidRPr="009D2E87" w:rsidRDefault="008D381D">
      <w:pPr>
        <w:pStyle w:val="a3"/>
        <w:autoSpaceDE w:val="0"/>
        <w:autoSpaceDN w:val="0"/>
        <w:adjustRightInd w:val="0"/>
        <w:spacing w:line="408" w:lineRule="auto"/>
        <w:ind w:left="720" w:firstLineChars="0" w:firstLine="0"/>
        <w:rPr>
          <w:rFonts w:ascii="Times New Roman" w:hAnsi="Times New Roman" w:cs="Times New Roman"/>
          <w:sz w:val="24"/>
          <w:szCs w:val="24"/>
        </w:rPr>
      </w:pPr>
    </w:p>
    <w:p w14:paraId="59E8F857" w14:textId="5EB530A3" w:rsidR="000F4A1D" w:rsidRPr="009D2E87" w:rsidRDefault="000F4A1D" w:rsidP="009D2E87">
      <w:pPr>
        <w:pStyle w:val="a3"/>
        <w:numPr>
          <w:ilvl w:val="0"/>
          <w:numId w:val="100"/>
        </w:numPr>
        <w:autoSpaceDE w:val="0"/>
        <w:autoSpaceDN w:val="0"/>
        <w:adjustRightInd w:val="0"/>
        <w:spacing w:line="408" w:lineRule="auto"/>
        <w:ind w:firstLineChars="0"/>
        <w:rPr>
          <w:rFonts w:ascii="Times New Roman" w:hAnsi="Times New Roman" w:cs="Times New Roman"/>
          <w:sz w:val="24"/>
          <w:szCs w:val="24"/>
        </w:rPr>
      </w:pPr>
      <w:r w:rsidRPr="0005265D">
        <w:rPr>
          <w:rFonts w:ascii="Times New Roman" w:hAnsi="Times New Roman" w:cs="Times New Roman"/>
          <w:sz w:val="24"/>
          <w:szCs w:val="24"/>
        </w:rPr>
        <w:t xml:space="preserve">On April 13-18, 2021, </w:t>
      </w:r>
      <w:r w:rsidRPr="0005265D">
        <w:rPr>
          <w:rFonts w:ascii="Times New Roman" w:eastAsia="AkzidenzGroteskBE-Regular" w:hAnsi="Times New Roman" w:cs="Times New Roman"/>
          <w:kern w:val="0"/>
          <w:sz w:val="24"/>
          <w:szCs w:val="24"/>
        </w:rPr>
        <w:t>Household surveys and semi-structured interview</w:t>
      </w:r>
      <w:r w:rsidR="00D25529">
        <w:rPr>
          <w:rFonts w:ascii="Times New Roman" w:eastAsia="AkzidenzGroteskBE-Regular" w:hAnsi="Times New Roman" w:cs="Times New Roman"/>
          <w:kern w:val="0"/>
          <w:sz w:val="24"/>
          <w:szCs w:val="24"/>
        </w:rPr>
        <w:t>s</w:t>
      </w:r>
      <w:r w:rsidRPr="0005265D">
        <w:rPr>
          <w:rFonts w:ascii="Times New Roman" w:eastAsia="AkzidenzGroteskBE-Regular" w:hAnsi="Times New Roman" w:cs="Times New Roman"/>
          <w:kern w:val="0"/>
          <w:sz w:val="24"/>
          <w:szCs w:val="24"/>
        </w:rPr>
        <w:t xml:space="preserve"> were conducted i</w:t>
      </w:r>
      <w:r w:rsidRPr="009D2E87">
        <w:rPr>
          <w:rFonts w:ascii="Times New Roman" w:eastAsia="AkzidenzGroteskBE-Regular" w:hAnsi="Times New Roman" w:cs="Times New Roman"/>
          <w:kern w:val="0"/>
          <w:sz w:val="24"/>
          <w:szCs w:val="24"/>
        </w:rPr>
        <w:t>n Zhugusi Village and Taola Village.</w:t>
      </w:r>
      <w:r w:rsidR="0005265D" w:rsidRPr="009D2E87">
        <w:rPr>
          <w:rFonts w:ascii="Times New Roman" w:eastAsia="AkzidenzGroteskBE-Regular" w:hAnsi="Times New Roman" w:cs="Times New Roman"/>
          <w:kern w:val="0"/>
          <w:sz w:val="24"/>
          <w:szCs w:val="24"/>
        </w:rPr>
        <w:t xml:space="preserve"> </w:t>
      </w:r>
      <w:r w:rsidRPr="009D2E87">
        <w:rPr>
          <w:rFonts w:ascii="Times New Roman" w:eastAsia="AkzidenzGroteskBE-Regular" w:hAnsi="Times New Roman" w:cs="Times New Roman"/>
          <w:kern w:val="0"/>
          <w:sz w:val="24"/>
          <w:szCs w:val="24"/>
        </w:rPr>
        <w:t>50 villagers participated in this research and we got 40 (15 women) valid surveys from these two villages</w:t>
      </w:r>
      <w:r w:rsidR="00D25529">
        <w:rPr>
          <w:rFonts w:ascii="Times New Roman" w:eastAsia="AkzidenzGroteskBE-Regular" w:hAnsi="Times New Roman" w:cs="Times New Roman"/>
          <w:kern w:val="0"/>
          <w:sz w:val="24"/>
          <w:szCs w:val="24"/>
        </w:rPr>
        <w:t>.</w:t>
      </w:r>
      <w:r w:rsidRPr="009D2E87">
        <w:rPr>
          <w:rFonts w:ascii="Times New Roman" w:eastAsia="AkzidenzGroteskBE-Regular" w:hAnsi="Times New Roman" w:cs="Times New Roman"/>
          <w:kern w:val="0"/>
          <w:sz w:val="24"/>
          <w:szCs w:val="24"/>
        </w:rPr>
        <w:t xml:space="preserve"> 39 of the villagers are Tibetans. In this survey, </w:t>
      </w:r>
      <w:r w:rsidR="00D25529">
        <w:rPr>
          <w:rFonts w:ascii="Times New Roman" w:eastAsia="AkzidenzGroteskBE-Regular" w:hAnsi="Times New Roman" w:cs="Times New Roman"/>
          <w:kern w:val="0"/>
          <w:sz w:val="24"/>
          <w:szCs w:val="24"/>
        </w:rPr>
        <w:t xml:space="preserve">interviews related to </w:t>
      </w:r>
      <w:r w:rsidRPr="009D2E87">
        <w:rPr>
          <w:rFonts w:ascii="Times New Roman" w:eastAsia="AkzidenzGroteskBE-Regular" w:hAnsi="Times New Roman" w:cs="Times New Roman"/>
          <w:kern w:val="0"/>
          <w:sz w:val="24"/>
          <w:szCs w:val="24"/>
        </w:rPr>
        <w:t>local people’s livelihood changes in the past five years, national park’s impacts on local livelihood, local people’s engagement with envir</w:t>
      </w:r>
      <w:r w:rsidR="00D25529">
        <w:rPr>
          <w:rFonts w:ascii="Times New Roman" w:eastAsia="AkzidenzGroteskBE-Regular" w:hAnsi="Times New Roman" w:cs="Times New Roman"/>
          <w:kern w:val="0"/>
          <w:sz w:val="24"/>
          <w:szCs w:val="24"/>
        </w:rPr>
        <w:t>o</w:t>
      </w:r>
      <w:r w:rsidRPr="009D2E87">
        <w:rPr>
          <w:rFonts w:ascii="Times New Roman" w:eastAsia="AkzidenzGroteskBE-Regular" w:hAnsi="Times New Roman" w:cs="Times New Roman"/>
          <w:kern w:val="0"/>
          <w:sz w:val="24"/>
          <w:szCs w:val="24"/>
        </w:rPr>
        <w:t xml:space="preserve">nmental protection work, </w:t>
      </w:r>
      <w:r w:rsidR="00D25529">
        <w:rPr>
          <w:rFonts w:ascii="Times New Roman" w:eastAsia="AkzidenzGroteskBE-Regular" w:hAnsi="Times New Roman" w:cs="Times New Roman"/>
          <w:kern w:val="0"/>
          <w:sz w:val="24"/>
          <w:szCs w:val="24"/>
        </w:rPr>
        <w:t xml:space="preserve">and </w:t>
      </w:r>
      <w:r w:rsidRPr="009D2E87">
        <w:rPr>
          <w:rFonts w:ascii="Times New Roman" w:eastAsia="AkzidenzGroteskBE-Regular" w:hAnsi="Times New Roman" w:cs="Times New Roman"/>
          <w:kern w:val="0"/>
          <w:sz w:val="24"/>
          <w:szCs w:val="24"/>
        </w:rPr>
        <w:t xml:space="preserve">local people’s perceptions and expectations for their future livelihoods. </w:t>
      </w:r>
    </w:p>
    <w:p w14:paraId="76D14458" w14:textId="72493512" w:rsidR="00F543EB" w:rsidRPr="00F543EB" w:rsidRDefault="00971A33" w:rsidP="00971A33">
      <w:pPr>
        <w:pStyle w:val="2"/>
        <w:rPr>
          <w:rFonts w:cs="Times New Roman"/>
          <w:szCs w:val="24"/>
        </w:rPr>
      </w:pPr>
      <w:bookmarkStart w:id="90" w:name="_Toc82335349"/>
      <w:r>
        <w:t xml:space="preserve">8.4 </w:t>
      </w:r>
      <w:r w:rsidRPr="00CF5BE5">
        <w:t xml:space="preserve">Stakeholder </w:t>
      </w:r>
      <w:r w:rsidR="001267E5">
        <w:t>E</w:t>
      </w:r>
      <w:r w:rsidRPr="00CF5BE5">
        <w:t xml:space="preserve">ngagement </w:t>
      </w:r>
      <w:r w:rsidR="001267E5">
        <w:t>P</w:t>
      </w:r>
      <w:r w:rsidRPr="00CF5BE5">
        <w:t>rogram</w:t>
      </w:r>
      <w:bookmarkEnd w:id="90"/>
    </w:p>
    <w:p w14:paraId="6044EB38" w14:textId="7D85F8C2" w:rsidR="00A907B7" w:rsidRPr="009D2E87" w:rsidRDefault="00A907B7" w:rsidP="00CE372D">
      <w:pPr>
        <w:widowControl/>
        <w:spacing w:line="408" w:lineRule="auto"/>
        <w:ind w:firstLineChars="700" w:firstLine="1680"/>
        <w:rPr>
          <w:rFonts w:ascii="Times New Roman" w:hAnsi="Times New Roman" w:cs="Times New Roman"/>
          <w:b/>
          <w:bCs/>
          <w:sz w:val="24"/>
          <w:szCs w:val="24"/>
        </w:rPr>
      </w:pPr>
      <w:r w:rsidRPr="009D2E87">
        <w:rPr>
          <w:rFonts w:ascii="Times New Roman" w:hAnsi="Times New Roman" w:cs="Times New Roman"/>
          <w:b/>
          <w:bCs/>
          <w:sz w:val="24"/>
          <w:szCs w:val="24"/>
        </w:rPr>
        <w:t xml:space="preserve">Table </w:t>
      </w:r>
      <w:r w:rsidR="00C1727C" w:rsidRPr="009D2E87">
        <w:rPr>
          <w:rFonts w:ascii="Times New Roman" w:hAnsi="Times New Roman" w:cs="Times New Roman"/>
          <w:b/>
          <w:bCs/>
          <w:sz w:val="24"/>
          <w:szCs w:val="24"/>
        </w:rPr>
        <w:t>6</w:t>
      </w:r>
      <w:r w:rsidR="00D21466" w:rsidRPr="009D2E87">
        <w:rPr>
          <w:rFonts w:ascii="Times New Roman" w:hAnsi="Times New Roman" w:cs="Times New Roman"/>
          <w:b/>
          <w:bCs/>
          <w:sz w:val="24"/>
          <w:szCs w:val="24"/>
        </w:rPr>
        <w:t xml:space="preserve">. </w:t>
      </w:r>
      <w:r w:rsidRPr="009D2E87">
        <w:rPr>
          <w:rFonts w:ascii="Times New Roman" w:hAnsi="Times New Roman" w:cs="Times New Roman"/>
          <w:b/>
          <w:bCs/>
          <w:sz w:val="24"/>
          <w:szCs w:val="24"/>
        </w:rPr>
        <w:t>The role and concerns of stakeholders in ESIA</w:t>
      </w: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9"/>
        <w:gridCol w:w="3691"/>
        <w:gridCol w:w="3533"/>
      </w:tblGrid>
      <w:tr w:rsidR="00A907B7" w:rsidRPr="008F54C0" w14:paraId="5D043147" w14:textId="77777777" w:rsidTr="000F4A1D">
        <w:trPr>
          <w:trHeight w:val="441"/>
          <w:tblHeader/>
          <w:jc w:val="center"/>
        </w:trPr>
        <w:tc>
          <w:tcPr>
            <w:tcW w:w="2699" w:type="dxa"/>
            <w:shd w:val="clear" w:color="auto" w:fill="EEECE1"/>
          </w:tcPr>
          <w:p w14:paraId="4F00A187" w14:textId="77777777" w:rsidR="00A907B7" w:rsidRPr="008F54C0" w:rsidRDefault="00A907B7" w:rsidP="00CE372D">
            <w:pPr>
              <w:spacing w:line="408" w:lineRule="auto"/>
              <w:rPr>
                <w:rFonts w:ascii="Times New Roman" w:hAnsi="Times New Roman" w:cs="Times New Roman"/>
                <w:b/>
                <w:sz w:val="24"/>
                <w:szCs w:val="24"/>
              </w:rPr>
            </w:pPr>
            <w:bookmarkStart w:id="91" w:name="_Hlk508055739"/>
            <w:r w:rsidRPr="008F54C0">
              <w:rPr>
                <w:rFonts w:ascii="Times New Roman" w:hAnsi="Times New Roman" w:cs="Times New Roman"/>
                <w:b/>
                <w:sz w:val="24"/>
                <w:szCs w:val="24"/>
              </w:rPr>
              <w:t>Stakeholders</w:t>
            </w:r>
          </w:p>
        </w:tc>
        <w:tc>
          <w:tcPr>
            <w:tcW w:w="3691" w:type="dxa"/>
            <w:shd w:val="clear" w:color="auto" w:fill="EEECE1"/>
          </w:tcPr>
          <w:p w14:paraId="66419E3E" w14:textId="77777777" w:rsidR="00A907B7" w:rsidRPr="008F54C0" w:rsidRDefault="00A907B7" w:rsidP="00CE372D">
            <w:pPr>
              <w:spacing w:line="408" w:lineRule="auto"/>
              <w:rPr>
                <w:rFonts w:ascii="Times New Roman" w:hAnsi="Times New Roman" w:cs="Times New Roman"/>
                <w:b/>
                <w:sz w:val="24"/>
                <w:szCs w:val="24"/>
              </w:rPr>
            </w:pPr>
            <w:r w:rsidRPr="008F54C0">
              <w:rPr>
                <w:rFonts w:ascii="Times New Roman" w:hAnsi="Times New Roman" w:cs="Times New Roman"/>
                <w:b/>
                <w:sz w:val="24"/>
                <w:szCs w:val="24"/>
              </w:rPr>
              <w:t>Role in Project</w:t>
            </w:r>
          </w:p>
        </w:tc>
        <w:tc>
          <w:tcPr>
            <w:tcW w:w="3533" w:type="dxa"/>
            <w:shd w:val="clear" w:color="auto" w:fill="EEECE1"/>
          </w:tcPr>
          <w:p w14:paraId="7E60A76E" w14:textId="77777777" w:rsidR="00A907B7" w:rsidRPr="008F54C0" w:rsidRDefault="00A907B7" w:rsidP="00CE372D">
            <w:pPr>
              <w:spacing w:line="408" w:lineRule="auto"/>
              <w:rPr>
                <w:rFonts w:ascii="Times New Roman" w:hAnsi="Times New Roman" w:cs="Times New Roman"/>
                <w:b/>
                <w:sz w:val="24"/>
                <w:szCs w:val="24"/>
              </w:rPr>
            </w:pPr>
            <w:r w:rsidRPr="008F54C0">
              <w:rPr>
                <w:rFonts w:ascii="Times New Roman" w:hAnsi="Times New Roman" w:cs="Times New Roman"/>
                <w:b/>
                <w:sz w:val="24"/>
                <w:szCs w:val="24"/>
              </w:rPr>
              <w:t>Concerns</w:t>
            </w:r>
          </w:p>
        </w:tc>
      </w:tr>
      <w:tr w:rsidR="00A907B7" w:rsidRPr="008F54C0" w14:paraId="1DCB0AC8" w14:textId="77777777" w:rsidTr="000F4A1D">
        <w:trPr>
          <w:jc w:val="center"/>
        </w:trPr>
        <w:tc>
          <w:tcPr>
            <w:tcW w:w="2699" w:type="dxa"/>
          </w:tcPr>
          <w:p w14:paraId="04E356A0" w14:textId="4046139C" w:rsidR="00A907B7" w:rsidRPr="008F54C0" w:rsidRDefault="00A907B7" w:rsidP="00CE372D">
            <w:pPr>
              <w:spacing w:line="408" w:lineRule="auto"/>
              <w:jc w:val="left"/>
              <w:rPr>
                <w:rFonts w:ascii="Times New Roman" w:hAnsi="Times New Roman" w:cs="Times New Roman"/>
                <w:sz w:val="24"/>
                <w:szCs w:val="24"/>
              </w:rPr>
            </w:pPr>
            <w:bookmarkStart w:id="92" w:name="_Hlk61673551"/>
            <w:r w:rsidRPr="008F54C0">
              <w:rPr>
                <w:rFonts w:ascii="Times New Roman" w:hAnsi="Times New Roman" w:cs="Times New Roman"/>
                <w:sz w:val="24"/>
                <w:szCs w:val="24"/>
              </w:rPr>
              <w:t xml:space="preserve">Herdsmen in </w:t>
            </w:r>
            <w:r w:rsidR="004D2F46">
              <w:rPr>
                <w:rFonts w:ascii="Times New Roman" w:hAnsi="Times New Roman" w:cs="Times New Roman"/>
                <w:sz w:val="24"/>
                <w:szCs w:val="24"/>
              </w:rPr>
              <w:t>QMNP</w:t>
            </w:r>
            <w:r w:rsidRPr="008F54C0">
              <w:rPr>
                <w:rFonts w:ascii="Times New Roman" w:hAnsi="Times New Roman" w:cs="Times New Roman"/>
                <w:sz w:val="24"/>
                <w:szCs w:val="24"/>
              </w:rPr>
              <w:t xml:space="preserve"> and Qinghai Lake NNR Management </w:t>
            </w:r>
            <w:bookmarkEnd w:id="92"/>
            <w:r w:rsidRPr="008F54C0">
              <w:rPr>
                <w:rFonts w:ascii="Times New Roman" w:hAnsi="Times New Roman" w:cs="Times New Roman"/>
                <w:sz w:val="24"/>
                <w:szCs w:val="24"/>
              </w:rPr>
              <w:t xml:space="preserve">Bureau, especially in the core area and general control </w:t>
            </w:r>
            <w:r w:rsidRPr="008F54C0">
              <w:rPr>
                <w:rFonts w:ascii="Times New Roman" w:hAnsi="Times New Roman" w:cs="Times New Roman"/>
                <w:sz w:val="24"/>
                <w:szCs w:val="24"/>
              </w:rPr>
              <w:lastRenderedPageBreak/>
              <w:t>area</w:t>
            </w:r>
            <w:r w:rsidR="00BC6EE6">
              <w:rPr>
                <w:rFonts w:ascii="Times New Roman" w:hAnsi="Times New Roman" w:cs="Times New Roman"/>
                <w:sz w:val="24"/>
                <w:szCs w:val="24"/>
              </w:rPr>
              <w:t>.</w:t>
            </w:r>
          </w:p>
          <w:p w14:paraId="207EE5D5" w14:textId="77777777" w:rsidR="00A907B7" w:rsidRPr="008F54C0" w:rsidRDefault="00A907B7" w:rsidP="00CE372D">
            <w:pPr>
              <w:spacing w:line="408" w:lineRule="auto"/>
              <w:jc w:val="left"/>
              <w:rPr>
                <w:rFonts w:ascii="Times New Roman" w:hAnsi="Times New Roman" w:cs="Times New Roman"/>
                <w:sz w:val="24"/>
                <w:szCs w:val="24"/>
              </w:rPr>
            </w:pPr>
          </w:p>
          <w:p w14:paraId="2C246135" w14:textId="77777777" w:rsidR="00A907B7" w:rsidRPr="008F54C0" w:rsidRDefault="00A907B7" w:rsidP="00CE372D">
            <w:pPr>
              <w:spacing w:line="408" w:lineRule="auto"/>
              <w:jc w:val="left"/>
              <w:rPr>
                <w:rFonts w:ascii="Times New Roman" w:hAnsi="Times New Roman" w:cs="Times New Roman"/>
                <w:sz w:val="24"/>
                <w:szCs w:val="24"/>
              </w:rPr>
            </w:pPr>
          </w:p>
        </w:tc>
        <w:tc>
          <w:tcPr>
            <w:tcW w:w="3691" w:type="dxa"/>
          </w:tcPr>
          <w:p w14:paraId="0AB20600" w14:textId="77777777" w:rsidR="00A907B7" w:rsidRPr="008F54C0" w:rsidRDefault="00A907B7" w:rsidP="00CE372D">
            <w:pPr>
              <w:spacing w:line="408" w:lineRule="auto"/>
              <w:jc w:val="left"/>
              <w:rPr>
                <w:rFonts w:ascii="Times New Roman" w:hAnsi="Times New Roman" w:cs="Times New Roman"/>
                <w:sz w:val="24"/>
                <w:szCs w:val="24"/>
              </w:rPr>
            </w:pPr>
            <w:r w:rsidRPr="008F54C0">
              <w:rPr>
                <w:rFonts w:ascii="Times New Roman" w:hAnsi="Times New Roman" w:cs="Times New Roman"/>
                <w:sz w:val="24"/>
                <w:szCs w:val="24"/>
              </w:rPr>
              <w:lastRenderedPageBreak/>
              <w:t xml:space="preserve">Local people will participate in collaborative PA management arrangements, receive specific training, be involved in sustainable alternative livelihoods </w:t>
            </w:r>
            <w:r w:rsidRPr="008F54C0">
              <w:rPr>
                <w:rFonts w:ascii="Times New Roman" w:hAnsi="Times New Roman" w:cs="Times New Roman"/>
                <w:sz w:val="24"/>
                <w:szCs w:val="24"/>
              </w:rPr>
              <w:lastRenderedPageBreak/>
              <w:t>demonstrations, etc.</w:t>
            </w:r>
          </w:p>
        </w:tc>
        <w:tc>
          <w:tcPr>
            <w:tcW w:w="3533" w:type="dxa"/>
          </w:tcPr>
          <w:p w14:paraId="6A9CD602" w14:textId="56E7B927" w:rsidR="00A907B7" w:rsidRPr="008F54C0" w:rsidRDefault="00A907B7" w:rsidP="00CE372D">
            <w:pPr>
              <w:spacing w:line="408" w:lineRule="auto"/>
              <w:jc w:val="left"/>
              <w:rPr>
                <w:rFonts w:ascii="Times New Roman" w:hAnsi="Times New Roman" w:cs="Times New Roman"/>
                <w:sz w:val="24"/>
                <w:szCs w:val="24"/>
              </w:rPr>
            </w:pPr>
            <w:r w:rsidRPr="008F54C0">
              <w:rPr>
                <w:rFonts w:ascii="Times New Roman" w:hAnsi="Times New Roman" w:cs="Times New Roman"/>
                <w:sz w:val="24"/>
                <w:szCs w:val="24"/>
              </w:rPr>
              <w:lastRenderedPageBreak/>
              <w:t xml:space="preserve">Communities in the project area (including ethnic minorities) worry about economic displacement, or restricted access to their grassland due to the </w:t>
            </w:r>
            <w:r w:rsidRPr="008F54C0">
              <w:rPr>
                <w:rFonts w:ascii="Times New Roman" w:hAnsi="Times New Roman" w:cs="Times New Roman"/>
                <w:sz w:val="24"/>
                <w:szCs w:val="24"/>
              </w:rPr>
              <w:lastRenderedPageBreak/>
              <w:t>expansion of the NP and PA system, stronger PA controls and creation of ecological corridor areas.</w:t>
            </w:r>
          </w:p>
        </w:tc>
      </w:tr>
      <w:tr w:rsidR="00A907B7" w:rsidRPr="008F54C0" w14:paraId="59535587" w14:textId="77777777" w:rsidTr="000F4A1D">
        <w:trPr>
          <w:jc w:val="center"/>
        </w:trPr>
        <w:tc>
          <w:tcPr>
            <w:tcW w:w="2699" w:type="dxa"/>
          </w:tcPr>
          <w:p w14:paraId="11695E65" w14:textId="4ACB3952" w:rsidR="00A907B7" w:rsidRPr="008F54C0" w:rsidRDefault="00A907B7" w:rsidP="00CE372D">
            <w:pPr>
              <w:spacing w:line="408" w:lineRule="auto"/>
              <w:jc w:val="left"/>
              <w:rPr>
                <w:rFonts w:ascii="Times New Roman" w:hAnsi="Times New Roman" w:cs="Times New Roman"/>
                <w:sz w:val="24"/>
                <w:szCs w:val="24"/>
              </w:rPr>
            </w:pPr>
            <w:r w:rsidRPr="008F54C0">
              <w:rPr>
                <w:rFonts w:ascii="Times New Roman" w:hAnsi="Times New Roman" w:cs="Times New Roman"/>
                <w:sz w:val="24"/>
                <w:szCs w:val="24"/>
              </w:rPr>
              <w:lastRenderedPageBreak/>
              <w:t xml:space="preserve">Local governments, including township and </w:t>
            </w:r>
            <w:bookmarkStart w:id="93" w:name="_Hlk61673584"/>
            <w:r w:rsidRPr="008F54C0">
              <w:rPr>
                <w:rFonts w:ascii="Times New Roman" w:hAnsi="Times New Roman" w:cs="Times New Roman"/>
                <w:sz w:val="24"/>
                <w:szCs w:val="24"/>
              </w:rPr>
              <w:t xml:space="preserve">village committees of villages </w:t>
            </w:r>
            <w:bookmarkEnd w:id="93"/>
            <w:r w:rsidRPr="008F54C0">
              <w:rPr>
                <w:rFonts w:ascii="Times New Roman" w:hAnsi="Times New Roman" w:cs="Times New Roman"/>
                <w:sz w:val="24"/>
                <w:szCs w:val="24"/>
              </w:rPr>
              <w:t xml:space="preserve">located in </w:t>
            </w:r>
            <w:r w:rsidR="004D2F46">
              <w:rPr>
                <w:rFonts w:ascii="Times New Roman" w:hAnsi="Times New Roman" w:cs="Times New Roman"/>
                <w:sz w:val="24"/>
                <w:szCs w:val="24"/>
              </w:rPr>
              <w:t>QMNP</w:t>
            </w:r>
            <w:r w:rsidRPr="008F54C0">
              <w:rPr>
                <w:rFonts w:ascii="Times New Roman" w:hAnsi="Times New Roman" w:cs="Times New Roman"/>
                <w:sz w:val="24"/>
                <w:szCs w:val="24"/>
              </w:rPr>
              <w:t xml:space="preserve"> and Qinghai Lake NNR Management Bureau</w:t>
            </w:r>
            <w:r w:rsidR="00BC6EE6">
              <w:rPr>
                <w:rFonts w:ascii="Times New Roman" w:hAnsi="Times New Roman" w:cs="Times New Roman"/>
                <w:sz w:val="24"/>
                <w:szCs w:val="24"/>
              </w:rPr>
              <w:t>.</w:t>
            </w:r>
          </w:p>
        </w:tc>
        <w:tc>
          <w:tcPr>
            <w:tcW w:w="3691" w:type="dxa"/>
          </w:tcPr>
          <w:p w14:paraId="125703F6" w14:textId="17A5292F" w:rsidR="00A907B7" w:rsidRPr="008F54C0" w:rsidRDefault="00A907B7" w:rsidP="00CE372D">
            <w:pPr>
              <w:spacing w:line="408" w:lineRule="auto"/>
              <w:jc w:val="left"/>
              <w:rPr>
                <w:rFonts w:ascii="Times New Roman" w:hAnsi="Times New Roman" w:cs="Times New Roman"/>
                <w:sz w:val="24"/>
                <w:szCs w:val="24"/>
              </w:rPr>
            </w:pPr>
            <w:r w:rsidRPr="008F54C0">
              <w:rPr>
                <w:rFonts w:ascii="Times New Roman" w:hAnsi="Times New Roman" w:cs="Times New Roman"/>
                <w:sz w:val="24"/>
                <w:szCs w:val="24"/>
              </w:rPr>
              <w:t>Representative subnational officials are proposed to be members of the project steering committee. Project activities will be closely coordinated with local government units</w:t>
            </w:r>
            <w:r w:rsidR="00E302FE">
              <w:rPr>
                <w:rFonts w:ascii="Times New Roman" w:hAnsi="Times New Roman" w:cs="Times New Roman"/>
                <w:sz w:val="24"/>
                <w:szCs w:val="24"/>
              </w:rPr>
              <w:t>.</w:t>
            </w:r>
          </w:p>
        </w:tc>
        <w:tc>
          <w:tcPr>
            <w:tcW w:w="3533" w:type="dxa"/>
          </w:tcPr>
          <w:p w14:paraId="3BFC4E44" w14:textId="12B70462" w:rsidR="00A907B7" w:rsidRPr="008F54C0" w:rsidRDefault="00A907B7" w:rsidP="00CE372D">
            <w:pPr>
              <w:spacing w:line="408" w:lineRule="auto"/>
              <w:jc w:val="left"/>
              <w:rPr>
                <w:rFonts w:ascii="Times New Roman" w:hAnsi="Times New Roman" w:cs="Times New Roman"/>
                <w:sz w:val="24"/>
                <w:szCs w:val="24"/>
              </w:rPr>
            </w:pPr>
            <w:r w:rsidRPr="008F54C0">
              <w:rPr>
                <w:rFonts w:ascii="Times New Roman" w:hAnsi="Times New Roman" w:cs="Times New Roman"/>
                <w:sz w:val="24"/>
                <w:szCs w:val="24"/>
              </w:rPr>
              <w:t xml:space="preserve">They are concerned about whether people's livelihood will be affected by the construction of </w:t>
            </w:r>
            <w:r w:rsidR="008C09BC">
              <w:rPr>
                <w:rFonts w:ascii="Times New Roman" w:hAnsi="Times New Roman" w:cs="Times New Roman"/>
                <w:sz w:val="24"/>
                <w:szCs w:val="24"/>
              </w:rPr>
              <w:t>NP</w:t>
            </w:r>
            <w:r w:rsidRPr="008F54C0">
              <w:rPr>
                <w:rFonts w:ascii="Times New Roman" w:hAnsi="Times New Roman" w:cs="Times New Roman"/>
                <w:sz w:val="24"/>
                <w:szCs w:val="24"/>
              </w:rPr>
              <w:t>s during project implementation.</w:t>
            </w:r>
          </w:p>
        </w:tc>
      </w:tr>
      <w:tr w:rsidR="00A907B7" w:rsidRPr="008F54C0" w14:paraId="679FB120" w14:textId="77777777" w:rsidTr="000F4A1D">
        <w:trPr>
          <w:trHeight w:val="1411"/>
          <w:jc w:val="center"/>
        </w:trPr>
        <w:tc>
          <w:tcPr>
            <w:tcW w:w="2699" w:type="dxa"/>
          </w:tcPr>
          <w:p w14:paraId="29C821C1" w14:textId="504C8C95" w:rsidR="00A907B7" w:rsidRPr="008F54C0" w:rsidRDefault="00A907B7" w:rsidP="00CE372D">
            <w:pPr>
              <w:spacing w:line="408" w:lineRule="auto"/>
              <w:jc w:val="left"/>
              <w:rPr>
                <w:rFonts w:ascii="Times New Roman" w:hAnsi="Times New Roman" w:cs="Times New Roman"/>
                <w:sz w:val="24"/>
                <w:szCs w:val="24"/>
              </w:rPr>
            </w:pPr>
            <w:r w:rsidRPr="008F54C0">
              <w:rPr>
                <w:rFonts w:ascii="Times New Roman" w:hAnsi="Times New Roman" w:cs="Times New Roman"/>
                <w:sz w:val="24"/>
                <w:szCs w:val="24"/>
              </w:rPr>
              <w:t>Qinghai Lake Farm, and Qinghai Lake Hudong Breeding Sheep Farm</w:t>
            </w:r>
            <w:r w:rsidR="00BC6EE6">
              <w:rPr>
                <w:rFonts w:ascii="Times New Roman" w:hAnsi="Times New Roman" w:cs="Times New Roman"/>
                <w:sz w:val="24"/>
                <w:szCs w:val="24"/>
              </w:rPr>
              <w:t>.</w:t>
            </w:r>
          </w:p>
        </w:tc>
        <w:tc>
          <w:tcPr>
            <w:tcW w:w="3691" w:type="dxa"/>
          </w:tcPr>
          <w:p w14:paraId="7DC3B217" w14:textId="77777777" w:rsidR="00A907B7" w:rsidRPr="008F54C0" w:rsidRDefault="00A907B7" w:rsidP="00CE372D">
            <w:pPr>
              <w:spacing w:line="408" w:lineRule="auto"/>
              <w:jc w:val="left"/>
              <w:rPr>
                <w:rFonts w:ascii="Times New Roman" w:hAnsi="Times New Roman" w:cs="Times New Roman"/>
                <w:sz w:val="24"/>
                <w:szCs w:val="24"/>
              </w:rPr>
            </w:pPr>
            <w:r w:rsidRPr="008F54C0">
              <w:rPr>
                <w:rFonts w:ascii="Times New Roman" w:hAnsi="Times New Roman" w:cs="Times New Roman"/>
                <w:sz w:val="24"/>
                <w:szCs w:val="24"/>
              </w:rPr>
              <w:t>Research farms supporting the conservation and livestock management activities in the Qinghai Lake region.</w:t>
            </w:r>
          </w:p>
        </w:tc>
        <w:tc>
          <w:tcPr>
            <w:tcW w:w="3533" w:type="dxa"/>
          </w:tcPr>
          <w:p w14:paraId="57941969" w14:textId="23BA1E20" w:rsidR="00A907B7" w:rsidRPr="008F54C0" w:rsidRDefault="00A907B7" w:rsidP="00CE372D">
            <w:pPr>
              <w:spacing w:line="408" w:lineRule="auto"/>
              <w:jc w:val="left"/>
              <w:rPr>
                <w:rFonts w:ascii="Times New Roman" w:hAnsi="Times New Roman" w:cs="Times New Roman"/>
                <w:sz w:val="24"/>
                <w:szCs w:val="24"/>
              </w:rPr>
            </w:pPr>
            <w:r w:rsidRPr="008F54C0">
              <w:rPr>
                <w:rFonts w:ascii="Times New Roman" w:hAnsi="Times New Roman" w:cs="Times New Roman"/>
                <w:sz w:val="24"/>
                <w:szCs w:val="24"/>
              </w:rPr>
              <w:t xml:space="preserve">They worry about problem of drinking water and </w:t>
            </w:r>
            <w:r w:rsidR="003A115B">
              <w:rPr>
                <w:rFonts w:ascii="Times New Roman" w:hAnsi="Times New Roman" w:cs="Times New Roman"/>
                <w:sz w:val="24"/>
                <w:szCs w:val="24"/>
              </w:rPr>
              <w:t>food sources</w:t>
            </w:r>
            <w:r w:rsidR="003A115B" w:rsidRPr="008F54C0">
              <w:rPr>
                <w:rFonts w:ascii="Times New Roman" w:hAnsi="Times New Roman" w:cs="Times New Roman"/>
                <w:sz w:val="24"/>
                <w:szCs w:val="24"/>
              </w:rPr>
              <w:t xml:space="preserve"> </w:t>
            </w:r>
            <w:r w:rsidRPr="008F54C0">
              <w:rPr>
                <w:rFonts w:ascii="Times New Roman" w:hAnsi="Times New Roman" w:cs="Times New Roman"/>
                <w:sz w:val="24"/>
                <w:szCs w:val="24"/>
              </w:rPr>
              <w:t>of Przewalski’s gazelle</w:t>
            </w:r>
            <w:r w:rsidRPr="008F54C0">
              <w:rPr>
                <w:rFonts w:ascii="Times New Roman" w:hAnsi="Times New Roman" w:cs="Times New Roman"/>
                <w:i/>
                <w:iCs/>
                <w:sz w:val="24"/>
                <w:szCs w:val="24"/>
              </w:rPr>
              <w:t xml:space="preserve"> </w:t>
            </w:r>
            <w:r w:rsidRPr="008F54C0">
              <w:rPr>
                <w:rFonts w:ascii="Times New Roman" w:hAnsi="Times New Roman" w:cs="Times New Roman"/>
                <w:sz w:val="24"/>
                <w:szCs w:val="24"/>
              </w:rPr>
              <w:t>in winter in Qinghai Lake Hudong Breeding Sheep Farm</w:t>
            </w:r>
            <w:r w:rsidR="003A115B">
              <w:rPr>
                <w:rFonts w:ascii="Times New Roman" w:hAnsi="Times New Roman" w:cs="Times New Roman"/>
                <w:sz w:val="24"/>
                <w:szCs w:val="24"/>
              </w:rPr>
              <w:t>.</w:t>
            </w:r>
          </w:p>
        </w:tc>
      </w:tr>
      <w:tr w:rsidR="00A907B7" w:rsidRPr="008F54C0" w14:paraId="0B733325" w14:textId="77777777" w:rsidTr="000F4A1D">
        <w:trPr>
          <w:trHeight w:val="1411"/>
          <w:jc w:val="center"/>
        </w:trPr>
        <w:tc>
          <w:tcPr>
            <w:tcW w:w="2699" w:type="dxa"/>
          </w:tcPr>
          <w:p w14:paraId="745B0C9C" w14:textId="77777777" w:rsidR="00A907B7" w:rsidRPr="008F54C0" w:rsidRDefault="00A907B7" w:rsidP="00CE372D">
            <w:pPr>
              <w:spacing w:line="408" w:lineRule="auto"/>
              <w:jc w:val="left"/>
              <w:rPr>
                <w:rFonts w:ascii="Times New Roman" w:hAnsi="Times New Roman" w:cs="Times New Roman"/>
                <w:sz w:val="24"/>
                <w:szCs w:val="24"/>
              </w:rPr>
            </w:pPr>
            <w:r w:rsidRPr="008F54C0">
              <w:rPr>
                <w:rFonts w:ascii="Times New Roman" w:hAnsi="Times New Roman" w:cs="Times New Roman"/>
                <w:sz w:val="24"/>
                <w:szCs w:val="24"/>
              </w:rPr>
              <w:t>Qilian Mountain NP Management Bureau</w:t>
            </w:r>
          </w:p>
          <w:p w14:paraId="63FFC3C4" w14:textId="77777777" w:rsidR="00A907B7" w:rsidRPr="008F54C0" w:rsidRDefault="00A907B7" w:rsidP="00CE372D">
            <w:pPr>
              <w:spacing w:line="408" w:lineRule="auto"/>
              <w:jc w:val="left"/>
              <w:rPr>
                <w:rFonts w:ascii="Times New Roman" w:hAnsi="Times New Roman" w:cs="Times New Roman"/>
                <w:sz w:val="24"/>
                <w:szCs w:val="24"/>
              </w:rPr>
            </w:pPr>
          </w:p>
        </w:tc>
        <w:tc>
          <w:tcPr>
            <w:tcW w:w="3691" w:type="dxa"/>
          </w:tcPr>
          <w:p w14:paraId="600E2885" w14:textId="775A1F8C" w:rsidR="00A907B7" w:rsidRPr="008F54C0" w:rsidRDefault="00A907B7" w:rsidP="00CE372D">
            <w:pPr>
              <w:spacing w:line="408" w:lineRule="auto"/>
              <w:jc w:val="left"/>
              <w:rPr>
                <w:rFonts w:ascii="Times New Roman" w:hAnsi="Times New Roman" w:cs="Times New Roman"/>
                <w:sz w:val="24"/>
                <w:szCs w:val="24"/>
              </w:rPr>
            </w:pPr>
            <w:r w:rsidRPr="008F54C0">
              <w:rPr>
                <w:rFonts w:ascii="Times New Roman" w:hAnsi="Times New Roman" w:cs="Times New Roman"/>
                <w:sz w:val="24"/>
                <w:szCs w:val="24"/>
              </w:rPr>
              <w:t>Responsible for protection and management of the Qilian Mountains NP. The Qilian Mountains NR will be a key partner on the project, hosting a PA Coordination Team, assigning a PA focal point, and designating a senior official on the project steering committee.</w:t>
            </w:r>
          </w:p>
        </w:tc>
        <w:tc>
          <w:tcPr>
            <w:tcW w:w="3533" w:type="dxa"/>
          </w:tcPr>
          <w:p w14:paraId="1A3557BA" w14:textId="79AACA3A" w:rsidR="00A907B7" w:rsidRPr="008F54C0" w:rsidRDefault="00A907B7" w:rsidP="00CE372D">
            <w:pPr>
              <w:spacing w:line="408" w:lineRule="auto"/>
              <w:jc w:val="left"/>
              <w:rPr>
                <w:rFonts w:ascii="Times New Roman" w:hAnsi="Times New Roman" w:cs="Times New Roman"/>
                <w:sz w:val="24"/>
                <w:szCs w:val="24"/>
              </w:rPr>
            </w:pPr>
            <w:r w:rsidRPr="008F54C0">
              <w:rPr>
                <w:rFonts w:ascii="Times New Roman" w:hAnsi="Times New Roman" w:cs="Times New Roman"/>
                <w:sz w:val="24"/>
                <w:szCs w:val="24"/>
              </w:rPr>
              <w:t xml:space="preserve">They are worried about whether the local people will accept the relevant protection policies in the construction of </w:t>
            </w:r>
            <w:r w:rsidR="008C09BC">
              <w:rPr>
                <w:rFonts w:ascii="Times New Roman" w:hAnsi="Times New Roman" w:cs="Times New Roman"/>
                <w:sz w:val="24"/>
                <w:szCs w:val="24"/>
              </w:rPr>
              <w:t>NP</w:t>
            </w:r>
            <w:r w:rsidRPr="008F54C0">
              <w:rPr>
                <w:rFonts w:ascii="Times New Roman" w:hAnsi="Times New Roman" w:cs="Times New Roman"/>
                <w:sz w:val="24"/>
                <w:szCs w:val="24"/>
              </w:rPr>
              <w:t>s, and how to improve the livelihood of the people.</w:t>
            </w:r>
          </w:p>
        </w:tc>
      </w:tr>
      <w:tr w:rsidR="00A907B7" w:rsidRPr="008F54C0" w14:paraId="0D3E31DF" w14:textId="77777777" w:rsidTr="000F4A1D">
        <w:trPr>
          <w:trHeight w:val="1411"/>
          <w:jc w:val="center"/>
        </w:trPr>
        <w:tc>
          <w:tcPr>
            <w:tcW w:w="2699" w:type="dxa"/>
          </w:tcPr>
          <w:p w14:paraId="5D7DCB3C" w14:textId="237CC77B" w:rsidR="00A907B7" w:rsidRPr="008F54C0" w:rsidRDefault="00A907B7" w:rsidP="00CE372D">
            <w:pPr>
              <w:spacing w:line="408" w:lineRule="auto"/>
              <w:jc w:val="left"/>
              <w:rPr>
                <w:rFonts w:ascii="Times New Roman" w:hAnsi="Times New Roman" w:cs="Times New Roman"/>
                <w:sz w:val="24"/>
                <w:szCs w:val="24"/>
              </w:rPr>
            </w:pPr>
            <w:r w:rsidRPr="008F54C0">
              <w:rPr>
                <w:rFonts w:ascii="Times New Roman" w:hAnsi="Times New Roman" w:cs="Times New Roman"/>
                <w:sz w:val="24"/>
                <w:szCs w:val="24"/>
              </w:rPr>
              <w:lastRenderedPageBreak/>
              <w:t>Qinghai Lake NNR Management Bureau</w:t>
            </w:r>
            <w:r w:rsidR="003A115B">
              <w:rPr>
                <w:rFonts w:ascii="Times New Roman" w:hAnsi="Times New Roman" w:cs="Times New Roman"/>
                <w:sz w:val="24"/>
                <w:szCs w:val="24"/>
              </w:rPr>
              <w:t>.</w:t>
            </w:r>
          </w:p>
          <w:p w14:paraId="3DEAB0DC" w14:textId="77777777" w:rsidR="00A907B7" w:rsidRPr="008F54C0" w:rsidRDefault="00A907B7" w:rsidP="00CE372D">
            <w:pPr>
              <w:spacing w:line="408" w:lineRule="auto"/>
              <w:jc w:val="left"/>
              <w:rPr>
                <w:rFonts w:ascii="Times New Roman" w:hAnsi="Times New Roman" w:cs="Times New Roman"/>
                <w:sz w:val="24"/>
                <w:szCs w:val="24"/>
              </w:rPr>
            </w:pPr>
          </w:p>
        </w:tc>
        <w:tc>
          <w:tcPr>
            <w:tcW w:w="3691" w:type="dxa"/>
          </w:tcPr>
          <w:p w14:paraId="7B1CEF95" w14:textId="577926D5" w:rsidR="00A907B7" w:rsidRPr="008F54C0" w:rsidRDefault="00A907B7" w:rsidP="00CE372D">
            <w:pPr>
              <w:spacing w:line="408" w:lineRule="auto"/>
              <w:jc w:val="left"/>
              <w:rPr>
                <w:rFonts w:ascii="Times New Roman" w:hAnsi="Times New Roman" w:cs="Times New Roman"/>
                <w:sz w:val="24"/>
                <w:szCs w:val="24"/>
              </w:rPr>
            </w:pPr>
            <w:r w:rsidRPr="008F54C0">
              <w:rPr>
                <w:rFonts w:ascii="Times New Roman" w:hAnsi="Times New Roman" w:cs="Times New Roman"/>
                <w:sz w:val="24"/>
                <w:szCs w:val="24"/>
              </w:rPr>
              <w:t>The Qinghai Lake NNR will be a key partner on the project, hosting a PA Coordination Team, assigning a PA focal point, and designating a senior official on the project steering committee.</w:t>
            </w:r>
          </w:p>
        </w:tc>
        <w:tc>
          <w:tcPr>
            <w:tcW w:w="3533" w:type="dxa"/>
          </w:tcPr>
          <w:p w14:paraId="20202BD4" w14:textId="7CE6C847" w:rsidR="00A907B7" w:rsidRPr="008F54C0" w:rsidRDefault="00A907B7" w:rsidP="00CE372D">
            <w:pPr>
              <w:spacing w:line="408" w:lineRule="auto"/>
              <w:jc w:val="left"/>
              <w:rPr>
                <w:rFonts w:ascii="Times New Roman" w:hAnsi="Times New Roman" w:cs="Times New Roman"/>
                <w:sz w:val="24"/>
                <w:szCs w:val="24"/>
              </w:rPr>
            </w:pPr>
            <w:r w:rsidRPr="008F54C0">
              <w:rPr>
                <w:rFonts w:ascii="Times New Roman" w:hAnsi="Times New Roman" w:cs="Times New Roman"/>
                <w:sz w:val="24"/>
                <w:szCs w:val="24"/>
              </w:rPr>
              <w:t xml:space="preserve">They are worried about whether the local people will accept the relevant protection policies in the construction of </w:t>
            </w:r>
            <w:r w:rsidR="008C09BC">
              <w:rPr>
                <w:rFonts w:ascii="Times New Roman" w:hAnsi="Times New Roman" w:cs="Times New Roman"/>
                <w:sz w:val="24"/>
                <w:szCs w:val="24"/>
              </w:rPr>
              <w:t>NP</w:t>
            </w:r>
            <w:r w:rsidRPr="008F54C0">
              <w:rPr>
                <w:rFonts w:ascii="Times New Roman" w:hAnsi="Times New Roman" w:cs="Times New Roman"/>
                <w:sz w:val="24"/>
                <w:szCs w:val="24"/>
              </w:rPr>
              <w:t>s, and how to improve the livelihood of the people.</w:t>
            </w:r>
          </w:p>
        </w:tc>
      </w:tr>
      <w:tr w:rsidR="00A907B7" w:rsidRPr="008F54C0" w14:paraId="3BD5C1AD" w14:textId="77777777" w:rsidTr="000F4A1D">
        <w:trPr>
          <w:trHeight w:val="1411"/>
          <w:jc w:val="center"/>
        </w:trPr>
        <w:tc>
          <w:tcPr>
            <w:tcW w:w="2699" w:type="dxa"/>
          </w:tcPr>
          <w:p w14:paraId="260BE0ED" w14:textId="04FD6D3D" w:rsidR="00A907B7" w:rsidRPr="008F54C0" w:rsidRDefault="00A907B7" w:rsidP="00CE372D">
            <w:pPr>
              <w:spacing w:line="408" w:lineRule="auto"/>
              <w:jc w:val="left"/>
              <w:rPr>
                <w:rFonts w:ascii="Times New Roman" w:hAnsi="Times New Roman" w:cs="Times New Roman"/>
                <w:sz w:val="24"/>
                <w:szCs w:val="24"/>
              </w:rPr>
            </w:pPr>
            <w:r w:rsidRPr="008F54C0">
              <w:rPr>
                <w:rFonts w:ascii="Times New Roman" w:hAnsi="Times New Roman" w:cs="Times New Roman"/>
                <w:sz w:val="24"/>
                <w:szCs w:val="24"/>
              </w:rPr>
              <w:t>Nature Reserve Management Stations within the Qilian Mountains-Qinghai Lake landscape</w:t>
            </w:r>
            <w:r w:rsidR="003A115B">
              <w:rPr>
                <w:rFonts w:ascii="Times New Roman" w:hAnsi="Times New Roman" w:cs="Times New Roman"/>
                <w:sz w:val="24"/>
                <w:szCs w:val="24"/>
              </w:rPr>
              <w:t>.</w:t>
            </w:r>
          </w:p>
          <w:p w14:paraId="30C09E51" w14:textId="77777777" w:rsidR="00A907B7" w:rsidRPr="008F54C0" w:rsidRDefault="00A907B7" w:rsidP="00CE372D">
            <w:pPr>
              <w:spacing w:line="408" w:lineRule="auto"/>
              <w:jc w:val="left"/>
              <w:rPr>
                <w:rFonts w:ascii="Times New Roman" w:hAnsi="Times New Roman" w:cs="Times New Roman"/>
                <w:sz w:val="24"/>
                <w:szCs w:val="24"/>
              </w:rPr>
            </w:pPr>
          </w:p>
        </w:tc>
        <w:tc>
          <w:tcPr>
            <w:tcW w:w="3691" w:type="dxa"/>
          </w:tcPr>
          <w:p w14:paraId="6886686F" w14:textId="77777777" w:rsidR="00A907B7" w:rsidRPr="008F54C0" w:rsidRDefault="00A907B7" w:rsidP="00BE4680">
            <w:pPr>
              <w:spacing w:line="408" w:lineRule="auto"/>
              <w:jc w:val="left"/>
              <w:rPr>
                <w:rFonts w:ascii="Times New Roman" w:hAnsi="Times New Roman" w:cs="Times New Roman"/>
                <w:sz w:val="24"/>
                <w:szCs w:val="24"/>
              </w:rPr>
            </w:pPr>
            <w:r w:rsidRPr="008F54C0">
              <w:rPr>
                <w:rFonts w:ascii="Times New Roman" w:hAnsi="Times New Roman" w:cs="Times New Roman"/>
                <w:sz w:val="24"/>
                <w:szCs w:val="24"/>
              </w:rPr>
              <w:t xml:space="preserve">They are key partners and beneficiaries of the project. </w:t>
            </w:r>
          </w:p>
          <w:p w14:paraId="3B583BB9" w14:textId="36227DFA" w:rsidR="00A907B7" w:rsidRPr="008F54C0" w:rsidRDefault="00A907B7" w:rsidP="00CE372D">
            <w:pPr>
              <w:spacing w:line="408" w:lineRule="auto"/>
              <w:jc w:val="left"/>
              <w:rPr>
                <w:rFonts w:ascii="Times New Roman" w:hAnsi="Times New Roman" w:cs="Times New Roman"/>
                <w:sz w:val="24"/>
                <w:szCs w:val="24"/>
              </w:rPr>
            </w:pPr>
            <w:r w:rsidRPr="008F54C0">
              <w:rPr>
                <w:rFonts w:ascii="Times New Roman" w:hAnsi="Times New Roman" w:cs="Times New Roman"/>
                <w:sz w:val="24"/>
                <w:szCs w:val="24"/>
              </w:rPr>
              <w:t>They are a key partner for the project, particularly in coordination and outreach activities, and professional staff will be invited to be members of the C-PAR3 advisory group.</w:t>
            </w:r>
          </w:p>
        </w:tc>
        <w:tc>
          <w:tcPr>
            <w:tcW w:w="3533" w:type="dxa"/>
          </w:tcPr>
          <w:p w14:paraId="42F7E9EB" w14:textId="1B153CF3" w:rsidR="00A907B7" w:rsidRPr="008F54C0" w:rsidRDefault="00052AFD" w:rsidP="00CE372D">
            <w:pPr>
              <w:spacing w:line="408" w:lineRule="auto"/>
              <w:jc w:val="left"/>
              <w:rPr>
                <w:rFonts w:ascii="Times New Roman" w:hAnsi="Times New Roman" w:cs="Times New Roman"/>
                <w:sz w:val="24"/>
                <w:szCs w:val="24"/>
              </w:rPr>
            </w:pPr>
            <w:r w:rsidRPr="00052AFD">
              <w:rPr>
                <w:rFonts w:ascii="Times New Roman" w:hAnsi="Times New Roman" w:cs="Times New Roman"/>
                <w:sz w:val="24"/>
                <w:szCs w:val="24"/>
              </w:rPr>
              <w:t>How to improve the protection awareness of local residents and make them consciously participate in ecological protection.</w:t>
            </w:r>
          </w:p>
        </w:tc>
      </w:tr>
      <w:tr w:rsidR="00A907B7" w:rsidRPr="008F54C0" w14:paraId="6AEBC756" w14:textId="77777777" w:rsidTr="000F4A1D">
        <w:trPr>
          <w:trHeight w:val="1944"/>
          <w:jc w:val="center"/>
        </w:trPr>
        <w:tc>
          <w:tcPr>
            <w:tcW w:w="2699" w:type="dxa"/>
          </w:tcPr>
          <w:p w14:paraId="0085C48C" w14:textId="18CFED94" w:rsidR="00A907B7" w:rsidRPr="008F54C0" w:rsidRDefault="00A907B7" w:rsidP="00CE372D">
            <w:pPr>
              <w:spacing w:line="408" w:lineRule="auto"/>
              <w:jc w:val="left"/>
              <w:rPr>
                <w:rFonts w:ascii="Times New Roman" w:hAnsi="Times New Roman" w:cs="Times New Roman"/>
                <w:sz w:val="24"/>
                <w:szCs w:val="24"/>
              </w:rPr>
            </w:pPr>
            <w:r w:rsidRPr="008F54C0">
              <w:rPr>
                <w:rFonts w:ascii="Times New Roman" w:hAnsi="Times New Roman" w:cs="Times New Roman"/>
                <w:sz w:val="24"/>
                <w:szCs w:val="24"/>
              </w:rPr>
              <w:t>Local governments and forestry administrations where proposed project interventions are located including the Haiyan Forestry Bureau, Gangcha Forestry and Forestry Police Bureau, and the Haibei Autonomous Prefecture Forestry Bureau</w:t>
            </w:r>
            <w:r w:rsidR="00F46F76">
              <w:rPr>
                <w:rFonts w:ascii="Times New Roman" w:hAnsi="Times New Roman" w:cs="Times New Roman"/>
                <w:sz w:val="24"/>
                <w:szCs w:val="24"/>
              </w:rPr>
              <w:t>.</w:t>
            </w:r>
          </w:p>
        </w:tc>
        <w:tc>
          <w:tcPr>
            <w:tcW w:w="3691" w:type="dxa"/>
          </w:tcPr>
          <w:p w14:paraId="5DFE823D" w14:textId="3A7A39A3" w:rsidR="00A907B7" w:rsidRPr="008F54C0" w:rsidRDefault="00A907B7" w:rsidP="00971A33">
            <w:pPr>
              <w:spacing w:line="408" w:lineRule="auto"/>
              <w:jc w:val="left"/>
              <w:rPr>
                <w:rFonts w:ascii="Times New Roman" w:hAnsi="Times New Roman" w:cs="Times New Roman"/>
                <w:sz w:val="24"/>
                <w:szCs w:val="24"/>
              </w:rPr>
            </w:pPr>
            <w:r w:rsidRPr="008F54C0">
              <w:rPr>
                <w:rFonts w:ascii="Times New Roman" w:hAnsi="Times New Roman" w:cs="Times New Roman"/>
                <w:sz w:val="24"/>
                <w:szCs w:val="24"/>
              </w:rPr>
              <w:t>A thorough socioeconomic study was made of the Qilian Mountains-Qinghai Lake landscape. The subnational government agencies in these jurisdictions will be responsible to administer the expansion of the protected areas, including drafting and managing possible resettlement and dislocation plans.</w:t>
            </w:r>
          </w:p>
        </w:tc>
        <w:tc>
          <w:tcPr>
            <w:tcW w:w="3533" w:type="dxa"/>
          </w:tcPr>
          <w:p w14:paraId="07D75530" w14:textId="2109D99F" w:rsidR="00A907B7" w:rsidRPr="008F54C0" w:rsidRDefault="00A907B7" w:rsidP="00CE372D">
            <w:pPr>
              <w:spacing w:line="408" w:lineRule="auto"/>
              <w:jc w:val="left"/>
              <w:rPr>
                <w:rFonts w:ascii="Times New Roman" w:hAnsi="Times New Roman" w:cs="Times New Roman"/>
                <w:sz w:val="24"/>
                <w:szCs w:val="24"/>
              </w:rPr>
            </w:pPr>
            <w:r w:rsidRPr="008F54C0">
              <w:rPr>
                <w:rFonts w:ascii="Times New Roman" w:hAnsi="Times New Roman" w:cs="Times New Roman"/>
                <w:sz w:val="24"/>
                <w:szCs w:val="24"/>
              </w:rPr>
              <w:t xml:space="preserve">They are worried about whether the people can accept some environmental protection policies and ecological compensation policies in the process of </w:t>
            </w:r>
            <w:r w:rsidR="008C09BC">
              <w:rPr>
                <w:rFonts w:ascii="Times New Roman" w:hAnsi="Times New Roman" w:cs="Times New Roman"/>
                <w:sz w:val="24"/>
                <w:szCs w:val="24"/>
              </w:rPr>
              <w:t>NP</w:t>
            </w:r>
            <w:r w:rsidRPr="008F54C0">
              <w:rPr>
                <w:rFonts w:ascii="Times New Roman" w:hAnsi="Times New Roman" w:cs="Times New Roman"/>
                <w:sz w:val="24"/>
                <w:szCs w:val="24"/>
              </w:rPr>
              <w:t xml:space="preserve"> construction.</w:t>
            </w:r>
          </w:p>
        </w:tc>
      </w:tr>
      <w:bookmarkEnd w:id="91"/>
    </w:tbl>
    <w:p w14:paraId="724B1138" w14:textId="7A69C557" w:rsidR="006A2C83" w:rsidRDefault="006A2C83" w:rsidP="00CE372D">
      <w:pPr>
        <w:widowControl/>
        <w:spacing w:line="408" w:lineRule="auto"/>
        <w:rPr>
          <w:rFonts w:ascii="Times New Roman" w:hAnsi="Times New Roman" w:cs="Times New Roman"/>
          <w:sz w:val="24"/>
          <w:szCs w:val="24"/>
        </w:rPr>
      </w:pPr>
    </w:p>
    <w:p w14:paraId="31F4A075" w14:textId="77777777" w:rsidR="00760489" w:rsidRDefault="00760489" w:rsidP="00CE372D">
      <w:pPr>
        <w:pStyle w:val="1"/>
        <w:spacing w:line="408" w:lineRule="auto"/>
        <w:sectPr w:rsidR="00760489" w:rsidSect="00760489">
          <w:footerReference w:type="default" r:id="rId24"/>
          <w:footerReference w:type="first" r:id="rId25"/>
          <w:pgSz w:w="12240" w:h="15840"/>
          <w:pgMar w:top="1440" w:right="1440" w:bottom="1440" w:left="1440" w:header="720" w:footer="720" w:gutter="0"/>
          <w:cols w:space="720"/>
          <w:noEndnote/>
        </w:sectPr>
      </w:pPr>
      <w:bookmarkStart w:id="94" w:name="_Toc71201542"/>
    </w:p>
    <w:p w14:paraId="04C7B988" w14:textId="7BD9FC30" w:rsidR="00721E35" w:rsidRPr="008F54C0" w:rsidRDefault="007226C4" w:rsidP="00CE372D">
      <w:pPr>
        <w:pStyle w:val="1"/>
        <w:spacing w:line="408" w:lineRule="auto"/>
      </w:pPr>
      <w:bookmarkStart w:id="95" w:name="_Toc82335350"/>
      <w:r>
        <w:lastRenderedPageBreak/>
        <w:t>9</w:t>
      </w:r>
      <w:r w:rsidR="00721E35" w:rsidRPr="008F54C0">
        <w:t xml:space="preserve">. </w:t>
      </w:r>
      <w:bookmarkEnd w:id="94"/>
      <w:r w:rsidR="009F46B8" w:rsidRPr="008F54C0">
        <w:t>Annexes</w:t>
      </w:r>
      <w:bookmarkEnd w:id="95"/>
    </w:p>
    <w:p w14:paraId="342E6A6E" w14:textId="1C86B6C4" w:rsidR="00CE372D" w:rsidRPr="00C33F81" w:rsidRDefault="00CE372D" w:rsidP="00C33F81">
      <w:pPr>
        <w:pStyle w:val="2"/>
      </w:pPr>
      <w:bookmarkStart w:id="96" w:name="_Toc404528201"/>
      <w:bookmarkStart w:id="97" w:name="_Toc82335351"/>
      <w:bookmarkEnd w:id="85"/>
      <w:bookmarkEnd w:id="86"/>
      <w:bookmarkEnd w:id="87"/>
      <w:r w:rsidRPr="00C33F81">
        <w:t xml:space="preserve">Annex A. Social and Environmental Screening </w:t>
      </w:r>
      <w:bookmarkEnd w:id="96"/>
      <w:r w:rsidRPr="00C33F81">
        <w:t>Procedure</w:t>
      </w:r>
      <w:r w:rsidR="003978E1" w:rsidRPr="00C33F81">
        <w:t xml:space="preserve"> </w:t>
      </w:r>
      <w:r w:rsidR="003978E1" w:rsidRPr="00C33F81">
        <w:rPr>
          <w:rFonts w:hint="eastAsia"/>
        </w:rPr>
        <w:t>(</w:t>
      </w:r>
      <w:r w:rsidR="003978E1" w:rsidRPr="00C33F81">
        <w:t>SESP)</w:t>
      </w:r>
      <w:bookmarkEnd w:id="97"/>
    </w:p>
    <w:p w14:paraId="1DD1F6F0" w14:textId="3BD26EAA" w:rsidR="00CE372D" w:rsidRPr="00760489" w:rsidRDefault="00CE372D" w:rsidP="00BE4680">
      <w:pPr>
        <w:spacing w:before="200" w:line="408" w:lineRule="auto"/>
        <w:rPr>
          <w:rFonts w:ascii="Times New Roman" w:hAnsi="Times New Roman" w:cs="Times New Roman"/>
          <w:sz w:val="24"/>
          <w:szCs w:val="24"/>
          <w:lang w:val="en-GB"/>
        </w:rPr>
      </w:pPr>
      <w:r w:rsidRPr="00760489">
        <w:rPr>
          <w:rFonts w:ascii="Times New Roman" w:hAnsi="Times New Roman" w:cs="Times New Roman"/>
          <w:b/>
          <w:color w:val="5B9BD5"/>
          <w:sz w:val="24"/>
          <w:szCs w:val="24"/>
          <w:lang w:val="en-GB"/>
        </w:rPr>
        <w:t>Project Information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25"/>
        <w:gridCol w:w="9923"/>
      </w:tblGrid>
      <w:tr w:rsidR="00CE372D" w:rsidRPr="00760489" w14:paraId="6306FB03" w14:textId="77777777" w:rsidTr="0021328A">
        <w:tc>
          <w:tcPr>
            <w:tcW w:w="3325" w:type="dxa"/>
            <w:shd w:val="clear" w:color="auto" w:fill="D6DCE4"/>
            <w:vAlign w:val="center"/>
          </w:tcPr>
          <w:p w14:paraId="1AFB1601" w14:textId="77777777" w:rsidR="00CE372D" w:rsidRPr="00760489" w:rsidRDefault="00CE372D" w:rsidP="00CE372D">
            <w:pPr>
              <w:tabs>
                <w:tab w:val="left" w:pos="360"/>
              </w:tabs>
              <w:spacing w:line="408" w:lineRule="auto"/>
              <w:rPr>
                <w:rFonts w:ascii="Times New Roman" w:hAnsi="Times New Roman" w:cs="Times New Roman"/>
                <w:b/>
                <w:i/>
                <w:color w:val="000000"/>
                <w:sz w:val="24"/>
                <w:szCs w:val="24"/>
                <w:lang w:val="en-GB"/>
              </w:rPr>
            </w:pPr>
            <w:r w:rsidRPr="00760489">
              <w:rPr>
                <w:rFonts w:ascii="Times New Roman" w:hAnsi="Times New Roman" w:cs="Times New Roman"/>
                <w:b/>
                <w:i/>
                <w:color w:val="000000"/>
                <w:sz w:val="24"/>
                <w:szCs w:val="24"/>
                <w:lang w:val="en-GB"/>
              </w:rPr>
              <w:t xml:space="preserve">Project Information </w:t>
            </w:r>
          </w:p>
          <w:p w14:paraId="2D87DC69" w14:textId="77777777" w:rsidR="00CE372D" w:rsidRPr="00760489" w:rsidRDefault="00CE372D" w:rsidP="00CE372D">
            <w:pPr>
              <w:tabs>
                <w:tab w:val="left" w:pos="360"/>
              </w:tabs>
              <w:spacing w:line="408" w:lineRule="auto"/>
              <w:rPr>
                <w:rFonts w:ascii="Times New Roman" w:hAnsi="Times New Roman" w:cs="Times New Roman"/>
                <w:b/>
                <w:i/>
                <w:color w:val="000000"/>
                <w:sz w:val="24"/>
                <w:szCs w:val="24"/>
                <w:lang w:val="en-GB"/>
              </w:rPr>
            </w:pPr>
          </w:p>
        </w:tc>
        <w:tc>
          <w:tcPr>
            <w:tcW w:w="9923" w:type="dxa"/>
            <w:shd w:val="clear" w:color="auto" w:fill="D6DCE4"/>
            <w:vAlign w:val="center"/>
          </w:tcPr>
          <w:p w14:paraId="501F7CE3" w14:textId="77777777" w:rsidR="00CE372D" w:rsidRPr="00760489" w:rsidRDefault="00CE372D" w:rsidP="00CE372D">
            <w:pPr>
              <w:spacing w:line="408" w:lineRule="auto"/>
              <w:rPr>
                <w:rFonts w:ascii="Times New Roman" w:hAnsi="Times New Roman" w:cs="Times New Roman"/>
                <w:i/>
                <w:color w:val="000000"/>
                <w:sz w:val="24"/>
                <w:szCs w:val="24"/>
                <w:lang w:val="en-GB"/>
              </w:rPr>
            </w:pPr>
          </w:p>
        </w:tc>
      </w:tr>
      <w:tr w:rsidR="00CE372D" w:rsidRPr="00760489" w14:paraId="0F78AC4F" w14:textId="77777777" w:rsidTr="0021328A">
        <w:trPr>
          <w:trHeight w:val="288"/>
        </w:trPr>
        <w:tc>
          <w:tcPr>
            <w:tcW w:w="3325" w:type="dxa"/>
            <w:shd w:val="clear" w:color="auto" w:fill="auto"/>
            <w:vAlign w:val="center"/>
          </w:tcPr>
          <w:p w14:paraId="16C657BD" w14:textId="4DAE30C8" w:rsidR="00CE372D" w:rsidRPr="00162472" w:rsidRDefault="00CE372D" w:rsidP="003214DC">
            <w:pPr>
              <w:pStyle w:val="11"/>
              <w:numPr>
                <w:ilvl w:val="0"/>
                <w:numId w:val="15"/>
              </w:numPr>
              <w:spacing w:line="408" w:lineRule="auto"/>
              <w:ind w:left="360"/>
              <w:rPr>
                <w:rFonts w:ascii="Times New Roman" w:hAnsi="Times New Roman"/>
                <w:sz w:val="24"/>
                <w:lang w:val="en-GB"/>
              </w:rPr>
            </w:pPr>
            <w:r w:rsidRPr="00760489">
              <w:rPr>
                <w:rFonts w:ascii="Times New Roman" w:hAnsi="Times New Roman"/>
                <w:sz w:val="24"/>
                <w:lang w:val="en-GB"/>
              </w:rPr>
              <w:t>Project Title</w:t>
            </w:r>
          </w:p>
        </w:tc>
        <w:tc>
          <w:tcPr>
            <w:tcW w:w="9923" w:type="dxa"/>
            <w:shd w:val="clear" w:color="auto" w:fill="auto"/>
            <w:vAlign w:val="center"/>
          </w:tcPr>
          <w:p w14:paraId="52209C57" w14:textId="77777777" w:rsidR="00CE372D" w:rsidRPr="00760489" w:rsidRDefault="00CE372D" w:rsidP="00CE372D">
            <w:pPr>
              <w:spacing w:line="408" w:lineRule="auto"/>
              <w:rPr>
                <w:rFonts w:ascii="Times New Roman" w:hAnsi="Times New Roman" w:cs="Times New Roman"/>
                <w:sz w:val="24"/>
                <w:szCs w:val="24"/>
                <w:lang w:val="en-GB"/>
              </w:rPr>
            </w:pPr>
            <w:r w:rsidRPr="00760489">
              <w:rPr>
                <w:rFonts w:ascii="Times New Roman" w:hAnsi="Times New Roman" w:cs="Times New Roman"/>
                <w:sz w:val="24"/>
                <w:szCs w:val="24"/>
                <w:lang w:val="en-GB"/>
              </w:rPr>
              <w:t>Strengthening the PA system in the Qilian Mountains-Qinghai Lake landscape</w:t>
            </w:r>
          </w:p>
          <w:p w14:paraId="3EEC6F5A" w14:textId="2E9254C7" w:rsidR="00CE372D" w:rsidRPr="00162472" w:rsidRDefault="00CE372D" w:rsidP="00CE372D">
            <w:pPr>
              <w:spacing w:line="408" w:lineRule="auto"/>
              <w:rPr>
                <w:rFonts w:ascii="Times New Roman" w:hAnsi="Times New Roman" w:cs="Times New Roman"/>
                <w:sz w:val="24"/>
                <w:szCs w:val="24"/>
                <w:lang w:val="en-GB"/>
              </w:rPr>
            </w:pPr>
            <w:r w:rsidRPr="00760489">
              <w:rPr>
                <w:rFonts w:ascii="Times New Roman" w:hAnsi="Times New Roman" w:cs="Times New Roman"/>
                <w:sz w:val="24"/>
                <w:szCs w:val="24"/>
                <w:lang w:val="en-GB"/>
              </w:rPr>
              <w:t>(China’s Protected Areas System Reform – Child Project #3 (C-PAR3))</w:t>
            </w:r>
          </w:p>
        </w:tc>
      </w:tr>
      <w:tr w:rsidR="00CE372D" w:rsidRPr="00760489" w14:paraId="47773060" w14:textId="77777777" w:rsidTr="0021328A">
        <w:trPr>
          <w:trHeight w:val="288"/>
        </w:trPr>
        <w:tc>
          <w:tcPr>
            <w:tcW w:w="3325" w:type="dxa"/>
            <w:shd w:val="clear" w:color="auto" w:fill="auto"/>
            <w:vAlign w:val="center"/>
          </w:tcPr>
          <w:p w14:paraId="2B201C65" w14:textId="04B8C62D" w:rsidR="00CE372D" w:rsidRPr="00162472" w:rsidRDefault="00CE372D" w:rsidP="003214DC">
            <w:pPr>
              <w:pStyle w:val="11"/>
              <w:numPr>
                <w:ilvl w:val="0"/>
                <w:numId w:val="15"/>
              </w:numPr>
              <w:spacing w:line="408" w:lineRule="auto"/>
              <w:ind w:left="360"/>
              <w:rPr>
                <w:rFonts w:ascii="Times New Roman" w:hAnsi="Times New Roman"/>
                <w:sz w:val="24"/>
                <w:lang w:val="en-GB"/>
              </w:rPr>
            </w:pPr>
            <w:r w:rsidRPr="00760489">
              <w:rPr>
                <w:rFonts w:ascii="Times New Roman" w:hAnsi="Times New Roman"/>
                <w:sz w:val="24"/>
                <w:lang w:val="en-GB"/>
              </w:rPr>
              <w:t>Project Number</w:t>
            </w:r>
          </w:p>
        </w:tc>
        <w:tc>
          <w:tcPr>
            <w:tcW w:w="9923" w:type="dxa"/>
            <w:shd w:val="clear" w:color="auto" w:fill="auto"/>
            <w:vAlign w:val="center"/>
          </w:tcPr>
          <w:p w14:paraId="10EBF734" w14:textId="6955A608" w:rsidR="00CE372D" w:rsidRPr="00162472" w:rsidRDefault="00CE372D" w:rsidP="00CE372D">
            <w:pPr>
              <w:spacing w:line="408" w:lineRule="auto"/>
              <w:rPr>
                <w:rFonts w:ascii="Times New Roman" w:hAnsi="Times New Roman" w:cs="Times New Roman"/>
                <w:sz w:val="24"/>
                <w:szCs w:val="24"/>
                <w:lang w:val="en-GB"/>
              </w:rPr>
            </w:pPr>
            <w:r w:rsidRPr="00760489">
              <w:rPr>
                <w:rFonts w:ascii="Times New Roman" w:hAnsi="Times New Roman" w:cs="Times New Roman"/>
                <w:sz w:val="24"/>
                <w:szCs w:val="24"/>
                <w:lang w:val="en-GB"/>
              </w:rPr>
              <w:t>PIMS 5690</w:t>
            </w:r>
          </w:p>
        </w:tc>
      </w:tr>
      <w:tr w:rsidR="00CE372D" w:rsidRPr="00760489" w14:paraId="00D1BC42" w14:textId="77777777" w:rsidTr="0021328A">
        <w:trPr>
          <w:trHeight w:val="288"/>
        </w:trPr>
        <w:tc>
          <w:tcPr>
            <w:tcW w:w="3325" w:type="dxa"/>
            <w:shd w:val="clear" w:color="auto" w:fill="auto"/>
            <w:vAlign w:val="center"/>
          </w:tcPr>
          <w:p w14:paraId="69EB5ACC" w14:textId="1DE4DC56" w:rsidR="00CE372D" w:rsidRPr="00162472" w:rsidRDefault="00CE372D" w:rsidP="003214DC">
            <w:pPr>
              <w:pStyle w:val="11"/>
              <w:numPr>
                <w:ilvl w:val="0"/>
                <w:numId w:val="15"/>
              </w:numPr>
              <w:spacing w:line="408" w:lineRule="auto"/>
              <w:ind w:left="360"/>
              <w:rPr>
                <w:rFonts w:ascii="Times New Roman" w:hAnsi="Times New Roman"/>
                <w:sz w:val="24"/>
                <w:lang w:val="en-GB"/>
              </w:rPr>
            </w:pPr>
            <w:r w:rsidRPr="00760489">
              <w:rPr>
                <w:rFonts w:ascii="Times New Roman" w:hAnsi="Times New Roman"/>
                <w:sz w:val="24"/>
                <w:lang w:val="en-GB"/>
              </w:rPr>
              <w:t>Location (Global/Region/Country)</w:t>
            </w:r>
          </w:p>
        </w:tc>
        <w:tc>
          <w:tcPr>
            <w:tcW w:w="9923" w:type="dxa"/>
            <w:shd w:val="clear" w:color="auto" w:fill="auto"/>
            <w:vAlign w:val="center"/>
          </w:tcPr>
          <w:p w14:paraId="001A022A" w14:textId="6FE5A40F" w:rsidR="00CE372D" w:rsidRPr="00760489" w:rsidRDefault="00CE372D" w:rsidP="00CE372D">
            <w:pPr>
              <w:spacing w:line="408" w:lineRule="auto"/>
              <w:rPr>
                <w:rFonts w:ascii="Times New Roman" w:hAnsi="Times New Roman" w:cs="Times New Roman"/>
                <w:sz w:val="24"/>
                <w:szCs w:val="24"/>
                <w:lang w:val="en-GB"/>
              </w:rPr>
            </w:pPr>
            <w:r w:rsidRPr="00760489">
              <w:rPr>
                <w:rFonts w:ascii="Times New Roman" w:hAnsi="Times New Roman" w:cs="Times New Roman"/>
                <w:sz w:val="24"/>
                <w:szCs w:val="24"/>
                <w:lang w:val="en-GB"/>
              </w:rPr>
              <w:t>People’s Republic of China</w:t>
            </w:r>
          </w:p>
        </w:tc>
      </w:tr>
    </w:tbl>
    <w:p w14:paraId="092FEFE5" w14:textId="77777777" w:rsidR="00CE372D" w:rsidRPr="00760489" w:rsidRDefault="00CE372D" w:rsidP="00CE372D">
      <w:pPr>
        <w:spacing w:before="200" w:line="408" w:lineRule="auto"/>
        <w:ind w:left="360"/>
        <w:rPr>
          <w:rFonts w:ascii="Times New Roman" w:hAnsi="Times New Roman" w:cs="Times New Roman"/>
          <w:b/>
          <w:color w:val="2E75B5"/>
          <w:sz w:val="24"/>
          <w:szCs w:val="24"/>
          <w:lang w:val="en-GB"/>
        </w:rPr>
      </w:pPr>
      <w:r w:rsidRPr="00760489">
        <w:rPr>
          <w:rFonts w:ascii="Times New Roman" w:hAnsi="Times New Roman" w:cs="Times New Roman"/>
          <w:b/>
          <w:color w:val="2E75B5"/>
          <w:sz w:val="24"/>
          <w:szCs w:val="24"/>
          <w:lang w:val="en-GB"/>
        </w:rPr>
        <w:t>Part A. Integrating Overarching Principles to Strengthen Social and Environmental Sustainability</w:t>
      </w:r>
    </w:p>
    <w:p w14:paraId="0F12E3B9" w14:textId="77777777" w:rsidR="00CE372D" w:rsidRPr="00760489" w:rsidRDefault="00CE372D" w:rsidP="00CE372D">
      <w:pPr>
        <w:spacing w:line="408" w:lineRule="auto"/>
        <w:rPr>
          <w:rFonts w:ascii="Times New Roman" w:hAnsi="Times New Roman" w:cs="Times New Roman"/>
          <w:b/>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08"/>
      </w:tblGrid>
      <w:tr w:rsidR="00CE372D" w:rsidRPr="00760489" w14:paraId="1BC293D6" w14:textId="77777777" w:rsidTr="0021328A">
        <w:trPr>
          <w:trHeight w:val="449"/>
        </w:trPr>
        <w:tc>
          <w:tcPr>
            <w:tcW w:w="13008" w:type="dxa"/>
            <w:shd w:val="clear" w:color="auto" w:fill="222A35"/>
            <w:vAlign w:val="center"/>
          </w:tcPr>
          <w:p w14:paraId="62B6D97E" w14:textId="77777777" w:rsidR="00CE372D" w:rsidRPr="00760489" w:rsidRDefault="00CE372D" w:rsidP="00CE372D">
            <w:pPr>
              <w:spacing w:before="40" w:after="40" w:line="408" w:lineRule="auto"/>
              <w:rPr>
                <w:rFonts w:ascii="Times New Roman" w:eastAsia="Yu Mincho" w:hAnsi="Times New Roman" w:cs="Times New Roman"/>
                <w:b/>
                <w:sz w:val="24"/>
                <w:szCs w:val="24"/>
                <w:lang w:val="en-GB"/>
              </w:rPr>
            </w:pPr>
            <w:r w:rsidRPr="00760489">
              <w:rPr>
                <w:rFonts w:ascii="Times New Roman" w:hAnsi="Times New Roman" w:cs="Times New Roman"/>
                <w:b/>
                <w:sz w:val="24"/>
                <w:szCs w:val="24"/>
                <w:lang w:val="en-GB"/>
              </w:rPr>
              <w:t>QUESTION 1: How Does the Project Integrate the Overarching Principles in order to Strengthen Social and Environmental Sustainability?</w:t>
            </w:r>
          </w:p>
        </w:tc>
      </w:tr>
      <w:tr w:rsidR="00CE372D" w:rsidRPr="00760489" w14:paraId="4252CA71" w14:textId="77777777" w:rsidTr="0021328A">
        <w:tc>
          <w:tcPr>
            <w:tcW w:w="13008" w:type="dxa"/>
            <w:shd w:val="clear" w:color="auto" w:fill="D6DCE4"/>
          </w:tcPr>
          <w:p w14:paraId="12AE4326" w14:textId="77777777" w:rsidR="00CE372D" w:rsidRPr="00760489" w:rsidRDefault="00CE372D" w:rsidP="00CE372D">
            <w:pPr>
              <w:tabs>
                <w:tab w:val="left" w:pos="432"/>
              </w:tabs>
              <w:spacing w:before="40" w:after="40" w:line="408" w:lineRule="auto"/>
              <w:rPr>
                <w:rFonts w:ascii="Times New Roman" w:eastAsia="Yu Mincho" w:hAnsi="Times New Roman" w:cs="Times New Roman"/>
                <w:b/>
                <w:i/>
                <w:sz w:val="24"/>
                <w:szCs w:val="24"/>
                <w:lang w:val="en-GB"/>
              </w:rPr>
            </w:pPr>
            <w:r w:rsidRPr="00760489">
              <w:rPr>
                <w:rFonts w:ascii="Times New Roman" w:eastAsia="Times New Roman" w:hAnsi="Times New Roman" w:cs="Times New Roman"/>
                <w:b/>
                <w:i/>
                <w:sz w:val="24"/>
                <w:szCs w:val="24"/>
                <w:lang w:val="en-GB"/>
              </w:rPr>
              <w:t xml:space="preserve">Briefly describe in the space below how the Project mainstreams the human-rights based approach </w:t>
            </w:r>
          </w:p>
        </w:tc>
      </w:tr>
      <w:tr w:rsidR="00CE372D" w:rsidRPr="00760489" w14:paraId="6165BDF5" w14:textId="77777777" w:rsidTr="0021328A">
        <w:tc>
          <w:tcPr>
            <w:tcW w:w="13008" w:type="dxa"/>
            <w:shd w:val="clear" w:color="auto" w:fill="auto"/>
          </w:tcPr>
          <w:p w14:paraId="7D2D2F62" w14:textId="77777777" w:rsidR="00CE372D" w:rsidRPr="00760489" w:rsidRDefault="00CE372D" w:rsidP="00CE372D">
            <w:pPr>
              <w:autoSpaceDE w:val="0"/>
              <w:autoSpaceDN w:val="0"/>
              <w:adjustRightInd w:val="0"/>
              <w:spacing w:before="40" w:after="40" w:line="408" w:lineRule="auto"/>
              <w:rPr>
                <w:rFonts w:ascii="Times New Roman" w:hAnsi="Times New Roman" w:cs="Times New Roman"/>
                <w:color w:val="000000"/>
                <w:sz w:val="24"/>
                <w:szCs w:val="24"/>
                <w:lang w:val="en-GB"/>
              </w:rPr>
            </w:pPr>
            <w:r w:rsidRPr="00760489">
              <w:rPr>
                <w:rFonts w:ascii="Times New Roman" w:hAnsi="Times New Roman" w:cs="Times New Roman"/>
                <w:color w:val="000000"/>
                <w:sz w:val="24"/>
                <w:szCs w:val="24"/>
                <w:lang w:val="en-GB"/>
              </w:rPr>
              <w:t xml:space="preserve">The project design follows a human-rights based approach. Consolidation of the protected area system in the Qilian Mountains-Qinghai </w:t>
            </w:r>
            <w:r w:rsidRPr="00760489">
              <w:rPr>
                <w:rFonts w:ascii="Times New Roman" w:hAnsi="Times New Roman" w:cs="Times New Roman"/>
                <w:color w:val="000000"/>
                <w:sz w:val="24"/>
                <w:szCs w:val="24"/>
                <w:lang w:val="en-GB"/>
              </w:rPr>
              <w:lastRenderedPageBreak/>
              <w:t xml:space="preserve">Lake landscape to conserve globally significant biodiversity and development of landscape level management will promote resilience and a functional natural environment across these critical ecosystems. The project aims to strengthen the enabling conditions both at the institutional and site level, to enhance the participation of local communities in natural resource management towards achieving mutually beneficial conservation and socioeconomic outcomes. Although the current protected areas in the Qilian Mountains-Qinghai Lake landscape, namely the Qinghai Lake national nature reserve (NNR) and the Qilian Mountains provincial nature reserve (PNR), are managed under sustainable use arrangements, e.g., access for local Tibetan herders to grassland ecosystems, there remain threats to globally significant biodiversity that are not being effectively managed. The project is designed to increase participation of local ethnic minority communities in collaborative management and innovative conservation financing arrangements, including but not limited to: (1) expansion of the PA system and management under collaborative community arrangements; (2) community and/or herder group agreements to remove or adjust fencing to reduce threats to Przewalski’s gazelle and increase habitat connectivity; (3) development of community jobs in support of PA management; (4) support for sustainable alternative livelihoods linked to conservation incentives, e.g., biodiversity friendly eco-tourism; (5) collaborative implementation of grassland restoration, utilizing local herders to patrol and management the process; (5) collaborative livestock management in high mountain grasslands, reducing seasonal fragmentation of habitat for key species, including the snow leopard; and (6) pilot implementation of innovative conservation financing, e.g., through conservation easement arrangements, including transfer of tenure and/or land use rights, to support restoration and improve habitat management. Inclusive consultations during the project preparation phase with local communities, local governments, civil society, and provincial agencies have socialized the key stakeholders to the proposed interventions. An environmental and social management framework (ESMF) has also been developed during the project preparation phase, to provide practical guidance to the implementation team for ensuring participation and inclusion, equity and non-discrimination, accountability </w:t>
            </w:r>
            <w:r w:rsidRPr="00760489">
              <w:rPr>
                <w:rFonts w:ascii="Times New Roman" w:hAnsi="Times New Roman" w:cs="Times New Roman"/>
                <w:color w:val="000000"/>
                <w:sz w:val="24"/>
                <w:szCs w:val="24"/>
                <w:lang w:val="en-GB"/>
              </w:rPr>
              <w:lastRenderedPageBreak/>
              <w:t xml:space="preserve">and rule of law. </w:t>
            </w:r>
          </w:p>
          <w:p w14:paraId="497FB6BD" w14:textId="2D0969CD" w:rsidR="00CE372D" w:rsidRPr="00760489" w:rsidRDefault="00CE372D" w:rsidP="00CE372D">
            <w:pPr>
              <w:autoSpaceDE w:val="0"/>
              <w:autoSpaceDN w:val="0"/>
              <w:adjustRightInd w:val="0"/>
              <w:spacing w:before="40" w:after="40" w:line="408" w:lineRule="auto"/>
              <w:rPr>
                <w:rFonts w:ascii="Times New Roman" w:hAnsi="Times New Roman" w:cs="Times New Roman"/>
                <w:color w:val="000000"/>
                <w:sz w:val="24"/>
                <w:szCs w:val="24"/>
                <w:lang w:val="en-GB"/>
              </w:rPr>
            </w:pPr>
            <w:r w:rsidRPr="00760489">
              <w:rPr>
                <w:rFonts w:ascii="Times New Roman" w:hAnsi="Times New Roman" w:cs="Times New Roman"/>
                <w:color w:val="000000"/>
                <w:sz w:val="24"/>
                <w:szCs w:val="24"/>
                <w:lang w:val="en-GB"/>
              </w:rPr>
              <w:t xml:space="preserve">The Qilian Mountains </w:t>
            </w:r>
            <w:r w:rsidR="008C09BC" w:rsidRPr="00760489">
              <w:rPr>
                <w:rFonts w:ascii="Times New Roman" w:hAnsi="Times New Roman" w:cs="Times New Roman"/>
                <w:color w:val="000000"/>
                <w:sz w:val="24"/>
                <w:szCs w:val="24"/>
                <w:lang w:val="en-GB"/>
              </w:rPr>
              <w:t>NP</w:t>
            </w:r>
            <w:r w:rsidRPr="00760489">
              <w:rPr>
                <w:rFonts w:ascii="Times New Roman" w:hAnsi="Times New Roman" w:cs="Times New Roman"/>
                <w:color w:val="000000"/>
                <w:sz w:val="24"/>
                <w:szCs w:val="24"/>
                <w:lang w:val="en-GB"/>
              </w:rPr>
              <w:t xml:space="preserve"> (NP), approved as an NP pilot in June 2017, is part of the NP system pilot implementation currently being led by the National Development and Reform Commission (NDRC). The overall implementation plan for the NP system that was released in September 2017 indicates that local communities situated with key conservation zones will be gradually resettled and collectively held land normatively transferred through leasing, land exchange, and other approaches. The C-PAR program, including the C-PAR3 project, are well positioned to assist the governmental partners in implementing these envisaged actions according to human rights related standards and practices according to national and international laws, through participatory community consultations, demonstration of collaborative management arrangements that involve local communities in the management of the protected areas, and development of sustainable alternative livelihood opportunities.</w:t>
            </w:r>
          </w:p>
          <w:p w14:paraId="43925F7B" w14:textId="76D84458" w:rsidR="00CE372D" w:rsidRPr="00760489" w:rsidRDefault="00CE372D" w:rsidP="00CE372D">
            <w:pPr>
              <w:autoSpaceDE w:val="0"/>
              <w:autoSpaceDN w:val="0"/>
              <w:adjustRightInd w:val="0"/>
              <w:spacing w:before="40" w:after="40" w:line="408" w:lineRule="auto"/>
              <w:rPr>
                <w:rFonts w:ascii="Times New Roman" w:eastAsia="Yu Mincho" w:hAnsi="Times New Roman" w:cs="Times New Roman"/>
                <w:color w:val="000000"/>
                <w:sz w:val="24"/>
                <w:szCs w:val="24"/>
                <w:lang w:val="en-GB"/>
              </w:rPr>
            </w:pPr>
            <w:r w:rsidRPr="00760489">
              <w:rPr>
                <w:rFonts w:ascii="Times New Roman" w:hAnsi="Times New Roman" w:cs="Times New Roman"/>
                <w:color w:val="000000"/>
                <w:sz w:val="24"/>
                <w:szCs w:val="24"/>
                <w:lang w:val="en-GB"/>
              </w:rPr>
              <w:t xml:space="preserve">An environmental and social management framework (ESMF) has been developed during the project preparation phase for four </w:t>
            </w:r>
            <w:r w:rsidR="00BE6978">
              <w:rPr>
                <w:rFonts w:ascii="Times New Roman" w:hAnsi="Times New Roman" w:cs="Times New Roman"/>
                <w:color w:val="000000"/>
                <w:sz w:val="24"/>
                <w:szCs w:val="24"/>
                <w:lang w:val="en-GB"/>
              </w:rPr>
              <w:t>C-PAR</w:t>
            </w:r>
            <w:r w:rsidRPr="00760489">
              <w:rPr>
                <w:rFonts w:ascii="Times New Roman" w:hAnsi="Times New Roman" w:cs="Times New Roman"/>
                <w:color w:val="000000"/>
                <w:sz w:val="24"/>
                <w:szCs w:val="24"/>
                <w:lang w:val="en-GB"/>
              </w:rPr>
              <w:t xml:space="preserve"> projects including this project. An environmental and social impact assessment (ESIA) will be carried out during project inception to further evaluate potential impacts associated with the project activities, and management measures will be built into an environmental and social management plan (ESMP) to guide the implementation processes. These measures seek to provide an adequate response to the management of these risks in line with UNDP policy. A project-level GRM will be developed as part of this process.</w:t>
            </w:r>
          </w:p>
        </w:tc>
      </w:tr>
      <w:tr w:rsidR="00CE372D" w:rsidRPr="00760489" w14:paraId="753468DF" w14:textId="77777777" w:rsidTr="0021328A">
        <w:trPr>
          <w:trHeight w:val="296"/>
        </w:trPr>
        <w:tc>
          <w:tcPr>
            <w:tcW w:w="13008" w:type="dxa"/>
            <w:shd w:val="clear" w:color="auto" w:fill="D6DCE4"/>
          </w:tcPr>
          <w:p w14:paraId="17355CC3" w14:textId="77777777" w:rsidR="00CE372D" w:rsidRPr="00760489" w:rsidRDefault="00CE372D" w:rsidP="00CE372D">
            <w:pPr>
              <w:spacing w:before="40" w:after="40" w:line="408" w:lineRule="auto"/>
              <w:rPr>
                <w:rFonts w:ascii="Times New Roman" w:eastAsia="Yu Mincho" w:hAnsi="Times New Roman" w:cs="Times New Roman"/>
                <w:b/>
                <w:i/>
                <w:sz w:val="24"/>
                <w:szCs w:val="24"/>
                <w:lang w:val="en-GB"/>
              </w:rPr>
            </w:pPr>
            <w:r w:rsidRPr="00760489">
              <w:rPr>
                <w:rFonts w:ascii="Times New Roman" w:eastAsia="Times New Roman" w:hAnsi="Times New Roman" w:cs="Times New Roman"/>
                <w:b/>
                <w:i/>
                <w:sz w:val="24"/>
                <w:szCs w:val="24"/>
                <w:lang w:val="en-GB"/>
              </w:rPr>
              <w:lastRenderedPageBreak/>
              <w:t>Briefly describe in the space below how the Project is likely to improve gender equality and women’s empowerment</w:t>
            </w:r>
          </w:p>
        </w:tc>
      </w:tr>
      <w:tr w:rsidR="00CE372D" w:rsidRPr="00760489" w14:paraId="567E2D1B" w14:textId="77777777" w:rsidTr="0021328A">
        <w:tc>
          <w:tcPr>
            <w:tcW w:w="13008" w:type="dxa"/>
            <w:shd w:val="clear" w:color="auto" w:fill="auto"/>
          </w:tcPr>
          <w:p w14:paraId="76A83083" w14:textId="77777777" w:rsidR="00CE372D" w:rsidRPr="00760489" w:rsidRDefault="00CE372D" w:rsidP="00CE372D">
            <w:pPr>
              <w:autoSpaceDE w:val="0"/>
              <w:autoSpaceDN w:val="0"/>
              <w:adjustRightInd w:val="0"/>
              <w:spacing w:before="40" w:after="40" w:line="408" w:lineRule="auto"/>
              <w:rPr>
                <w:rFonts w:ascii="Times New Roman" w:hAnsi="Times New Roman" w:cs="Times New Roman"/>
                <w:color w:val="000000"/>
                <w:sz w:val="24"/>
                <w:szCs w:val="24"/>
                <w:lang w:val="en-GB"/>
              </w:rPr>
            </w:pPr>
            <w:r w:rsidRPr="00760489">
              <w:rPr>
                <w:rFonts w:ascii="Times New Roman" w:hAnsi="Times New Roman" w:cs="Times New Roman"/>
                <w:color w:val="000000"/>
                <w:sz w:val="24"/>
                <w:szCs w:val="24"/>
                <w:lang w:val="en-GB"/>
              </w:rPr>
              <w:t xml:space="preserve">At the site level, the direct beneficiaries of the C-PAR3 project are the local communities and management stations where the project interventions are planned within the Qilian Mountains-Qinghai Lake landscape, where rural villages are predominantly comprised of </w:t>
            </w:r>
            <w:r w:rsidRPr="00760489">
              <w:rPr>
                <w:rFonts w:ascii="Times New Roman" w:hAnsi="Times New Roman" w:cs="Times New Roman"/>
                <w:color w:val="000000"/>
                <w:sz w:val="24"/>
                <w:szCs w:val="24"/>
                <w:lang w:val="en-GB"/>
              </w:rPr>
              <w:lastRenderedPageBreak/>
              <w:t xml:space="preserve">ethnic minorities, particularly Tibetan minorities. Literacy rates among ethnic Tibetan minorities are considerably lower than average rates in the province, and there are marked disparities between men and women under the patriarchal Tibetan households. A separate gender analysis and action plan were completed for the project by a Community Development and Gender Specialist during the PPG phase. </w:t>
            </w:r>
          </w:p>
          <w:p w14:paraId="2D5A1B62" w14:textId="77777777" w:rsidR="00CE372D" w:rsidRPr="00760489" w:rsidRDefault="00CE372D" w:rsidP="00CE372D">
            <w:pPr>
              <w:autoSpaceDE w:val="0"/>
              <w:autoSpaceDN w:val="0"/>
              <w:adjustRightInd w:val="0"/>
              <w:spacing w:before="40" w:after="40" w:line="408" w:lineRule="auto"/>
              <w:rPr>
                <w:rFonts w:ascii="Times New Roman" w:hAnsi="Times New Roman" w:cs="Times New Roman"/>
                <w:sz w:val="24"/>
                <w:szCs w:val="24"/>
                <w:lang w:val="en-GB"/>
              </w:rPr>
            </w:pPr>
            <w:r w:rsidRPr="00760489">
              <w:rPr>
                <w:rFonts w:ascii="Times New Roman" w:hAnsi="Times New Roman" w:cs="Times New Roman"/>
                <w:color w:val="000000"/>
                <w:sz w:val="24"/>
                <w:szCs w:val="24"/>
                <w:lang w:val="en-GB"/>
              </w:rPr>
              <w:t>During the project preparation phase, consultations were made with local communities, as well as representatives of provincial government agencies and civil society organizations. Some of the interviews were held only with women, with the assistance of Tibetan speaking facilitators, who are also planned to support activities during project implementation.</w:t>
            </w:r>
            <w:r w:rsidRPr="00760489">
              <w:rPr>
                <w:rFonts w:ascii="Times New Roman" w:hAnsi="Times New Roman" w:cs="Times New Roman"/>
                <w:sz w:val="24"/>
                <w:szCs w:val="24"/>
                <w:lang w:val="en-GB"/>
              </w:rPr>
              <w:t xml:space="preserve"> The project results framework contains measurable indicators related to gender equality and women’s empowerment; an ATLAS gender marker of 2 has been applied to the project. For example, a target of 50% women representation among direct project beneficiaries has been applied in the project design, e.g., local collaborative management committees should have at least 40% women members. Sustainable alternative livelihoods will be developed that facilitate equitable participation by women. Gender and social inclusion training will be mandatory for project implementation staff and service providers, and resources have been allocated to monitor and evaluate socioeconomic benefits as part of the program environmental and social management plan (ESMP), which will be developed during project inception after the ESIA is complete.</w:t>
            </w:r>
            <w:r w:rsidRPr="00760489">
              <w:rPr>
                <w:rFonts w:ascii="Times New Roman" w:hAnsi="Times New Roman" w:cs="Times New Roman"/>
                <w:color w:val="000000"/>
                <w:sz w:val="24"/>
                <w:szCs w:val="24"/>
                <w:lang w:val="en-GB"/>
              </w:rPr>
              <w:t xml:space="preserve">  Moreover, k</w:t>
            </w:r>
            <w:r w:rsidRPr="00760489">
              <w:rPr>
                <w:rFonts w:ascii="Times New Roman" w:hAnsi="Times New Roman" w:cs="Times New Roman"/>
                <w:sz w:val="24"/>
                <w:szCs w:val="24"/>
                <w:lang w:val="en-GB"/>
              </w:rPr>
              <w:t>nowledge products will be developed and disseminated according to the literacy and cultural circumstances of the local project communities, to ensure equitable gender and social inclusion.</w:t>
            </w:r>
          </w:p>
          <w:p w14:paraId="74D959F0" w14:textId="77777777" w:rsidR="00CE372D" w:rsidRPr="00760489" w:rsidRDefault="00CE372D" w:rsidP="00CE372D">
            <w:pPr>
              <w:autoSpaceDE w:val="0"/>
              <w:autoSpaceDN w:val="0"/>
              <w:adjustRightInd w:val="0"/>
              <w:spacing w:before="40" w:after="40" w:line="408" w:lineRule="auto"/>
              <w:rPr>
                <w:rFonts w:ascii="Times New Roman" w:eastAsia="Times New Roman" w:hAnsi="Times New Roman" w:cs="Times New Roman"/>
                <w:sz w:val="24"/>
                <w:szCs w:val="24"/>
                <w:lang w:val="en-GB"/>
              </w:rPr>
            </w:pPr>
            <w:r w:rsidRPr="00760489">
              <w:rPr>
                <w:rFonts w:ascii="Times New Roman" w:eastAsia="Times New Roman" w:hAnsi="Times New Roman" w:cs="Times New Roman"/>
                <w:sz w:val="24"/>
                <w:szCs w:val="24"/>
                <w:lang w:val="en-GB"/>
              </w:rPr>
              <w:t>Specific roles have been integrated into the project team, including but not limited to the following:</w:t>
            </w:r>
          </w:p>
          <w:p w14:paraId="515C3623" w14:textId="77777777" w:rsidR="00CE372D" w:rsidRPr="00760489" w:rsidRDefault="00CE372D" w:rsidP="003214DC">
            <w:pPr>
              <w:pStyle w:val="11"/>
              <w:numPr>
                <w:ilvl w:val="0"/>
                <w:numId w:val="16"/>
              </w:numPr>
              <w:autoSpaceDE w:val="0"/>
              <w:autoSpaceDN w:val="0"/>
              <w:adjustRightInd w:val="0"/>
              <w:spacing w:before="40" w:after="40" w:line="408" w:lineRule="auto"/>
              <w:rPr>
                <w:rFonts w:ascii="Times New Roman" w:eastAsia="Times New Roman" w:hAnsi="Times New Roman"/>
                <w:sz w:val="24"/>
                <w:lang w:val="en-GB"/>
              </w:rPr>
            </w:pPr>
            <w:r w:rsidRPr="00760489">
              <w:rPr>
                <w:rFonts w:ascii="Times New Roman" w:eastAsia="Times New Roman" w:hAnsi="Times New Roman"/>
                <w:sz w:val="24"/>
                <w:lang w:val="en-GB"/>
              </w:rPr>
              <w:t>The project Monitoring &amp; Evaluation / Safeguards Officer will champion overall gender mainstreaming on the project, with back-up from the Program Alignment Officer and the UNDP country office.</w:t>
            </w:r>
          </w:p>
          <w:p w14:paraId="5995B08F" w14:textId="77777777" w:rsidR="00CE372D" w:rsidRPr="00760489" w:rsidRDefault="00CE372D" w:rsidP="003214DC">
            <w:pPr>
              <w:pStyle w:val="11"/>
              <w:numPr>
                <w:ilvl w:val="0"/>
                <w:numId w:val="16"/>
              </w:numPr>
              <w:autoSpaceDE w:val="0"/>
              <w:autoSpaceDN w:val="0"/>
              <w:adjustRightInd w:val="0"/>
              <w:spacing w:before="40" w:after="40" w:line="408" w:lineRule="auto"/>
              <w:rPr>
                <w:rFonts w:ascii="Times New Roman" w:eastAsia="Times New Roman" w:hAnsi="Times New Roman"/>
                <w:sz w:val="24"/>
                <w:lang w:val="en-GB"/>
              </w:rPr>
            </w:pPr>
            <w:r w:rsidRPr="00760489">
              <w:rPr>
                <w:rFonts w:ascii="Times New Roman" w:eastAsia="Times New Roman" w:hAnsi="Times New Roman"/>
                <w:sz w:val="24"/>
                <w:lang w:val="en-GB"/>
              </w:rPr>
              <w:lastRenderedPageBreak/>
              <w:t>The Project Manager will appoint a gender focal point in the PMO who will implement and monitor the project level gender mainstreaming action plan and support project focal points at PA Administration and site levels to mainstream gender into all project activities.</w:t>
            </w:r>
          </w:p>
          <w:p w14:paraId="5EA3419A" w14:textId="77777777" w:rsidR="00CE372D" w:rsidRPr="00760489" w:rsidRDefault="00CE372D" w:rsidP="003214DC">
            <w:pPr>
              <w:pStyle w:val="11"/>
              <w:numPr>
                <w:ilvl w:val="0"/>
                <w:numId w:val="16"/>
              </w:numPr>
              <w:autoSpaceDE w:val="0"/>
              <w:autoSpaceDN w:val="0"/>
              <w:adjustRightInd w:val="0"/>
              <w:spacing w:before="40" w:after="40" w:line="408" w:lineRule="auto"/>
              <w:rPr>
                <w:rFonts w:ascii="Times New Roman" w:eastAsia="Times New Roman" w:hAnsi="Times New Roman"/>
                <w:sz w:val="24"/>
                <w:lang w:val="en-GB"/>
              </w:rPr>
            </w:pPr>
            <w:r w:rsidRPr="00760489">
              <w:rPr>
                <w:rFonts w:ascii="Times New Roman" w:eastAsia="Times New Roman" w:hAnsi="Times New Roman"/>
                <w:sz w:val="24"/>
                <w:lang w:val="en-GB"/>
              </w:rPr>
              <w:t>The Qilian Mountain NP and the Qinghai Lake NNR will each designate a staff member as a gender focal point who will assist in the implementation of the gender mainstreaming plan and support the project-recruited gender experts.</w:t>
            </w:r>
          </w:p>
          <w:p w14:paraId="3818A11D" w14:textId="77777777" w:rsidR="00CE372D" w:rsidRPr="00760489" w:rsidRDefault="00CE372D" w:rsidP="003214DC">
            <w:pPr>
              <w:pStyle w:val="11"/>
              <w:numPr>
                <w:ilvl w:val="0"/>
                <w:numId w:val="16"/>
              </w:numPr>
              <w:autoSpaceDE w:val="0"/>
              <w:autoSpaceDN w:val="0"/>
              <w:adjustRightInd w:val="0"/>
              <w:spacing w:before="40" w:after="40" w:line="408" w:lineRule="auto"/>
              <w:rPr>
                <w:rFonts w:ascii="Times New Roman" w:eastAsia="Times New Roman" w:hAnsi="Times New Roman"/>
                <w:sz w:val="24"/>
                <w:lang w:val="en-GB"/>
              </w:rPr>
            </w:pPr>
            <w:r w:rsidRPr="00760489">
              <w:rPr>
                <w:rFonts w:ascii="Times New Roman" w:eastAsia="Times New Roman" w:hAnsi="Times New Roman"/>
                <w:sz w:val="24"/>
                <w:lang w:val="en-GB"/>
              </w:rPr>
              <w:t>Project-recruited gender experts will support the project with gender training, monitoring &amp; evaluation of site activities, and consultations with local communities.</w:t>
            </w:r>
          </w:p>
          <w:p w14:paraId="23E9AC28" w14:textId="77777777" w:rsidR="00CE372D" w:rsidRPr="00760489" w:rsidRDefault="00CE372D" w:rsidP="003214DC">
            <w:pPr>
              <w:pStyle w:val="11"/>
              <w:numPr>
                <w:ilvl w:val="0"/>
                <w:numId w:val="16"/>
              </w:numPr>
              <w:autoSpaceDE w:val="0"/>
              <w:autoSpaceDN w:val="0"/>
              <w:adjustRightInd w:val="0"/>
              <w:spacing w:before="40" w:after="40" w:line="408" w:lineRule="auto"/>
              <w:rPr>
                <w:rFonts w:ascii="Times New Roman" w:eastAsia="Times New Roman" w:hAnsi="Times New Roman"/>
                <w:sz w:val="24"/>
                <w:lang w:val="en-GB"/>
              </w:rPr>
            </w:pPr>
            <w:r w:rsidRPr="00760489">
              <w:rPr>
                <w:rFonts w:ascii="Times New Roman" w:eastAsia="Times New Roman" w:hAnsi="Times New Roman"/>
                <w:sz w:val="24"/>
                <w:lang w:val="en-GB"/>
              </w:rPr>
              <w:t xml:space="preserve">The gender mainstreaming objectives for the project will be championed and monitored by the </w:t>
            </w:r>
            <w:r w:rsidRPr="00760489">
              <w:rPr>
                <w:rFonts w:ascii="Times New Roman" w:hAnsi="Times New Roman"/>
                <w:sz w:val="24"/>
                <w:lang w:val="en-GB" w:eastAsia="zh-CN"/>
              </w:rPr>
              <w:t>project-recruited gender experts and the project</w:t>
            </w:r>
            <w:r w:rsidRPr="00760489">
              <w:rPr>
                <w:rFonts w:ascii="Times New Roman" w:eastAsia="Times New Roman" w:hAnsi="Times New Roman"/>
                <w:sz w:val="24"/>
                <w:lang w:val="en-GB"/>
              </w:rPr>
              <w:t xml:space="preserve"> gender focal points, with back-up from the UNDP country office gender experts. </w:t>
            </w:r>
          </w:p>
        </w:tc>
      </w:tr>
      <w:tr w:rsidR="00CE372D" w:rsidRPr="00760489" w14:paraId="190F2FC2" w14:textId="77777777" w:rsidTr="0021328A">
        <w:trPr>
          <w:trHeight w:val="305"/>
        </w:trPr>
        <w:tc>
          <w:tcPr>
            <w:tcW w:w="13008" w:type="dxa"/>
            <w:shd w:val="clear" w:color="auto" w:fill="D6DCE4"/>
          </w:tcPr>
          <w:p w14:paraId="419555F3" w14:textId="77777777" w:rsidR="00CE372D" w:rsidRPr="00760489" w:rsidRDefault="00CE372D" w:rsidP="00CE372D">
            <w:pPr>
              <w:spacing w:before="40" w:after="40" w:line="408" w:lineRule="auto"/>
              <w:rPr>
                <w:rFonts w:ascii="Times New Roman" w:eastAsia="Yu Mincho" w:hAnsi="Times New Roman" w:cs="Times New Roman"/>
                <w:b/>
                <w:i/>
                <w:sz w:val="24"/>
                <w:szCs w:val="24"/>
                <w:lang w:val="en-GB"/>
              </w:rPr>
            </w:pPr>
            <w:r w:rsidRPr="00760489">
              <w:rPr>
                <w:rFonts w:ascii="Times New Roman" w:eastAsia="Times New Roman" w:hAnsi="Times New Roman" w:cs="Times New Roman"/>
                <w:b/>
                <w:i/>
                <w:sz w:val="24"/>
                <w:szCs w:val="24"/>
                <w:lang w:val="en-GB"/>
              </w:rPr>
              <w:lastRenderedPageBreak/>
              <w:t>Briefly describe in the space below how the Project mainstreams environmental sustainability</w:t>
            </w:r>
          </w:p>
        </w:tc>
      </w:tr>
      <w:tr w:rsidR="00CE372D" w:rsidRPr="00760489" w14:paraId="7C86E20D" w14:textId="77777777" w:rsidTr="0021328A">
        <w:tc>
          <w:tcPr>
            <w:tcW w:w="13008" w:type="dxa"/>
            <w:shd w:val="clear" w:color="auto" w:fill="auto"/>
          </w:tcPr>
          <w:p w14:paraId="76A7EF34" w14:textId="77777777" w:rsidR="00CE372D" w:rsidRPr="00760489" w:rsidRDefault="00CE372D" w:rsidP="00CE372D">
            <w:pPr>
              <w:pStyle w:val="Default"/>
              <w:spacing w:before="40" w:after="40" w:line="408" w:lineRule="auto"/>
              <w:rPr>
                <w:rFonts w:ascii="Times New Roman" w:hAnsi="Times New Roman" w:cs="Times New Roman"/>
                <w:lang w:val="en-GB"/>
              </w:rPr>
            </w:pPr>
            <w:r w:rsidRPr="00760489">
              <w:rPr>
                <w:rFonts w:ascii="Times New Roman" w:hAnsi="Times New Roman" w:cs="Times New Roman"/>
                <w:lang w:val="en-GB"/>
              </w:rPr>
              <w:t xml:space="preserve">The project seeks to improve the effectiveness of the protected area system in the Qilian Mountains-Qinghai Lake landscape to conserve globally significant biodiversity, including snow leopard and Przewalski’s gazelle. Component 1 will consolidate the PA system in this landscape by increasing coverage of Key Biodiversity Areas (KBAs) and increasing connectivity. To complement PA consolidation and address threats across the wider landscape, a landscape-level management plan will be developed through stakeholder engagement. Component 2 will operationalize the consolidated PA system in the target landscape and strengthen community participation in natural resource management, with the goal of mutually beneficial conservation and socioeconomic outcomes, along the poverty-environment nexus and consistent with the precautionary principle in biodiversity conservation and natural resource management, respecting priorities of both conservation and sustainable development. Under Component 3 the </w:t>
            </w:r>
            <w:r w:rsidRPr="00760489">
              <w:rPr>
                <w:rFonts w:ascii="Times New Roman" w:hAnsi="Times New Roman" w:cs="Times New Roman"/>
                <w:lang w:val="en-GB"/>
              </w:rPr>
              <w:lastRenderedPageBreak/>
              <w:t>requisite enabling conditions for sustaining the project results will be strengthened through targeted knowledge management, monitoring &amp; evaluation, and gender mainstreaming and social inclusion. The project is also designed to strengthen the environmental management capacities of the QFD, PA management agencies, other provincial sectors, local governments, the civil society, and community groups.</w:t>
            </w:r>
          </w:p>
          <w:p w14:paraId="239093E8" w14:textId="77777777" w:rsidR="00CE372D" w:rsidRPr="00760489" w:rsidRDefault="00CE372D" w:rsidP="00CE372D">
            <w:pPr>
              <w:pStyle w:val="Default"/>
              <w:spacing w:before="40" w:after="40" w:line="408" w:lineRule="auto"/>
              <w:rPr>
                <w:rFonts w:ascii="Times New Roman" w:eastAsia="Yu Mincho" w:hAnsi="Times New Roman" w:cs="Times New Roman"/>
                <w:lang w:val="en-GB"/>
              </w:rPr>
            </w:pPr>
            <w:r w:rsidRPr="00760489">
              <w:rPr>
                <w:rFonts w:ascii="Times New Roman" w:hAnsi="Times New Roman" w:cs="Times New Roman"/>
                <w:lang w:val="en-GB"/>
              </w:rPr>
              <w:t>Consistent with the overarching C-PAR program, this project is closely aligned with the ecological conservation objectives outlined in the 13</w:t>
            </w:r>
            <w:r w:rsidRPr="00760489">
              <w:rPr>
                <w:rFonts w:ascii="Times New Roman" w:hAnsi="Times New Roman" w:cs="Times New Roman"/>
                <w:vertAlign w:val="superscript"/>
                <w:lang w:val="en-GB"/>
              </w:rPr>
              <w:t>th</w:t>
            </w:r>
            <w:r w:rsidRPr="00760489">
              <w:rPr>
                <w:rFonts w:ascii="Times New Roman" w:hAnsi="Times New Roman" w:cs="Times New Roman"/>
                <w:lang w:val="en-GB"/>
              </w:rPr>
              <w:t xml:space="preserve"> Five-Year Plan for Economic and Social Development of the People’s Republic of China (2016-2020), which further mainstreams the principle of eco-civilization into the socioeconomic development priorities for the country; the National Biodiversity Strategy and Action Plan (NBSAP) for 2011-2030; the Aichi targets under the UN Convention on Biological Diversity; and the UN Development Assistance Framework (UNDAF) for China, specifically Priority Area No. 2: “</w:t>
            </w:r>
            <w:r w:rsidRPr="00760489">
              <w:rPr>
                <w:rFonts w:ascii="Times New Roman" w:hAnsi="Times New Roman" w:cs="Times New Roman"/>
                <w:i/>
                <w:lang w:val="en-GB"/>
              </w:rPr>
              <w:t>Improved and Sustainable Environment</w:t>
            </w:r>
            <w:r w:rsidRPr="00760489">
              <w:rPr>
                <w:rFonts w:ascii="Times New Roman" w:hAnsi="Times New Roman" w:cs="Times New Roman"/>
                <w:lang w:val="en-GB"/>
              </w:rPr>
              <w:t>”, Outcome 2: “</w:t>
            </w:r>
            <w:r w:rsidRPr="00760489">
              <w:rPr>
                <w:rFonts w:ascii="Times New Roman" w:hAnsi="Times New Roman" w:cs="Times New Roman"/>
                <w:i/>
                <w:lang w:val="en-GB"/>
              </w:rPr>
              <w:t>More people enjoy a cleaner, healthier and safer environment as a result of improved environmental protection and sustainable green growth</w:t>
            </w:r>
            <w:r w:rsidRPr="00760489">
              <w:rPr>
                <w:rFonts w:ascii="Times New Roman" w:hAnsi="Times New Roman" w:cs="Times New Roman"/>
                <w:lang w:val="en-GB"/>
              </w:rPr>
              <w:t>”. The project also contributes towards achievement of the UN Sustainable Development Goals for China, specifically Goal 15: “</w:t>
            </w:r>
            <w:r w:rsidRPr="00760489">
              <w:rPr>
                <w:rFonts w:ascii="Times New Roman" w:hAnsi="Times New Roman" w:cs="Times New Roman"/>
                <w:i/>
                <w:lang w:val="en-GB"/>
              </w:rPr>
              <w:t>Protect, restore and promote sustainable use of terrestrial ecosystems, sustainably manage forests, combat desertification, and halt and reverse land degradation and halt biodiversity loss</w:t>
            </w:r>
            <w:r w:rsidRPr="00760489">
              <w:rPr>
                <w:rFonts w:ascii="Times New Roman" w:hAnsi="Times New Roman" w:cs="Times New Roman"/>
                <w:lang w:val="en-GB"/>
              </w:rPr>
              <w:t>”.</w:t>
            </w:r>
          </w:p>
        </w:tc>
      </w:tr>
    </w:tbl>
    <w:p w14:paraId="5D9B0475" w14:textId="77777777" w:rsidR="00CE372D" w:rsidRPr="00760489" w:rsidRDefault="00CE372D" w:rsidP="00CE372D">
      <w:pPr>
        <w:spacing w:line="408" w:lineRule="auto"/>
        <w:rPr>
          <w:rFonts w:ascii="Times New Roman" w:hAnsi="Times New Roman" w:cs="Times New Roman"/>
          <w:b/>
          <w:sz w:val="24"/>
          <w:szCs w:val="24"/>
          <w:lang w:val="en-GB"/>
        </w:rPr>
      </w:pPr>
    </w:p>
    <w:p w14:paraId="1F06E089" w14:textId="77777777" w:rsidR="00CE372D" w:rsidRPr="00760489" w:rsidRDefault="00CE372D" w:rsidP="00CE372D">
      <w:pPr>
        <w:keepNext/>
        <w:spacing w:before="200" w:line="408" w:lineRule="auto"/>
        <w:ind w:left="360"/>
        <w:rPr>
          <w:rFonts w:ascii="Times New Roman" w:eastAsia="Yu Mincho" w:hAnsi="Times New Roman" w:cs="Times New Roman"/>
          <w:b/>
          <w:color w:val="2E75B5"/>
          <w:sz w:val="24"/>
          <w:szCs w:val="24"/>
          <w:u w:val="single"/>
          <w:lang w:val="en-GB"/>
        </w:rPr>
      </w:pPr>
      <w:r w:rsidRPr="00760489">
        <w:rPr>
          <w:rFonts w:ascii="Times New Roman" w:hAnsi="Times New Roman" w:cs="Times New Roman"/>
          <w:b/>
          <w:color w:val="2E75B5"/>
          <w:sz w:val="24"/>
          <w:szCs w:val="24"/>
          <w:lang w:val="en-GB"/>
        </w:rPr>
        <w:lastRenderedPageBreak/>
        <w:t xml:space="preserve">Part B. Identifying and Managing Social and Environmental </w:t>
      </w:r>
      <w:r w:rsidRPr="00760489">
        <w:rPr>
          <w:rFonts w:ascii="Times New Roman" w:hAnsi="Times New Roman" w:cs="Times New Roman"/>
          <w:b/>
          <w:color w:val="2E75B5"/>
          <w:sz w:val="24"/>
          <w:szCs w:val="24"/>
          <w:u w:val="single"/>
          <w:lang w:val="en-GB"/>
        </w:rPr>
        <w:t>Risks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080"/>
        <w:gridCol w:w="1170"/>
        <w:gridCol w:w="1157"/>
        <w:gridCol w:w="2155"/>
        <w:gridCol w:w="4068"/>
      </w:tblGrid>
      <w:tr w:rsidR="00CE372D" w:rsidRPr="00760489" w14:paraId="30B0BA0E" w14:textId="77777777" w:rsidTr="0021328A">
        <w:trPr>
          <w:trHeight w:val="1061"/>
        </w:trPr>
        <w:tc>
          <w:tcPr>
            <w:tcW w:w="3510" w:type="dxa"/>
            <w:shd w:val="clear" w:color="auto" w:fill="222A35"/>
          </w:tcPr>
          <w:p w14:paraId="65E0AE0D" w14:textId="77777777" w:rsidR="00CE372D" w:rsidRPr="00760489" w:rsidRDefault="00CE372D" w:rsidP="00CE372D">
            <w:pPr>
              <w:keepNext/>
              <w:tabs>
                <w:tab w:val="left" w:pos="101"/>
              </w:tabs>
              <w:spacing w:line="408" w:lineRule="auto"/>
              <w:ind w:right="252" w:firstLine="11"/>
              <w:rPr>
                <w:rFonts w:ascii="Times New Roman" w:hAnsi="Times New Roman" w:cs="Times New Roman"/>
                <w:b/>
                <w:sz w:val="24"/>
                <w:szCs w:val="24"/>
                <w:lang w:val="en-GB"/>
              </w:rPr>
            </w:pPr>
            <w:r w:rsidRPr="00760489">
              <w:rPr>
                <w:rFonts w:ascii="Times New Roman" w:hAnsi="Times New Roman" w:cs="Times New Roman"/>
                <w:b/>
                <w:sz w:val="24"/>
                <w:szCs w:val="24"/>
                <w:lang w:val="en-GB"/>
              </w:rPr>
              <w:t xml:space="preserve">QUESTION 2: What are the Potential Social and Environmental Risks? </w:t>
            </w:r>
          </w:p>
          <w:p w14:paraId="77821118" w14:textId="77777777" w:rsidR="00CE372D" w:rsidRPr="00760489" w:rsidRDefault="00CE372D" w:rsidP="00CE372D">
            <w:pPr>
              <w:keepNext/>
              <w:tabs>
                <w:tab w:val="left" w:pos="101"/>
              </w:tabs>
              <w:spacing w:line="408" w:lineRule="auto"/>
              <w:ind w:right="252" w:firstLine="11"/>
              <w:rPr>
                <w:rFonts w:ascii="Times New Roman" w:eastAsia="Yu Mincho" w:hAnsi="Times New Roman" w:cs="Times New Roman"/>
                <w:i/>
                <w:sz w:val="24"/>
                <w:szCs w:val="24"/>
                <w:lang w:val="en-GB"/>
              </w:rPr>
            </w:pPr>
            <w:r w:rsidRPr="00760489">
              <w:rPr>
                <w:rFonts w:ascii="Times New Roman" w:hAnsi="Times New Roman" w:cs="Times New Roman"/>
                <w:i/>
                <w:sz w:val="24"/>
                <w:szCs w:val="24"/>
                <w:lang w:val="en-GB"/>
              </w:rPr>
              <w:t>Note: Describe briefly potential social and environmental risks identified in Attachment 1 – Risk Screening Checklist (based on any “Yes” responses). If no risks have been identified in Attachment 1 then note “No Risks Identified” and skip to Question 4 and Select “Low Risk”. Questions 5 and 6 not required for Low Risk Project</w:t>
            </w:r>
          </w:p>
        </w:tc>
        <w:tc>
          <w:tcPr>
            <w:tcW w:w="5562" w:type="dxa"/>
            <w:gridSpan w:val="4"/>
            <w:shd w:val="clear" w:color="auto" w:fill="222A35"/>
          </w:tcPr>
          <w:p w14:paraId="53D6C6E5" w14:textId="77777777" w:rsidR="00CE372D" w:rsidRPr="00760489" w:rsidRDefault="00CE372D" w:rsidP="00CE372D">
            <w:pPr>
              <w:keepNext/>
              <w:tabs>
                <w:tab w:val="left" w:pos="101"/>
              </w:tabs>
              <w:spacing w:line="408" w:lineRule="auto"/>
              <w:ind w:right="252" w:firstLine="11"/>
              <w:rPr>
                <w:rFonts w:ascii="Times New Roman" w:hAnsi="Times New Roman" w:cs="Times New Roman"/>
                <w:b/>
                <w:sz w:val="24"/>
                <w:szCs w:val="24"/>
                <w:lang w:val="en-GB"/>
              </w:rPr>
            </w:pPr>
            <w:r w:rsidRPr="00760489">
              <w:rPr>
                <w:rFonts w:ascii="Times New Roman" w:hAnsi="Times New Roman" w:cs="Times New Roman"/>
                <w:b/>
                <w:sz w:val="24"/>
                <w:szCs w:val="24"/>
                <w:lang w:val="en-GB"/>
              </w:rPr>
              <w:t>QUESTION 3: What is the level of significance of the potential social and environmental risks?</w:t>
            </w:r>
          </w:p>
          <w:p w14:paraId="71991EB9" w14:textId="77777777" w:rsidR="00CE372D" w:rsidRPr="00760489" w:rsidRDefault="00CE372D" w:rsidP="00CE372D">
            <w:pPr>
              <w:keepNext/>
              <w:tabs>
                <w:tab w:val="left" w:pos="432"/>
              </w:tabs>
              <w:spacing w:line="408" w:lineRule="auto"/>
              <w:rPr>
                <w:rFonts w:ascii="Times New Roman" w:hAnsi="Times New Roman" w:cs="Times New Roman"/>
                <w:i/>
                <w:sz w:val="24"/>
                <w:szCs w:val="24"/>
                <w:lang w:val="en-GB"/>
              </w:rPr>
            </w:pPr>
            <w:r w:rsidRPr="00760489">
              <w:rPr>
                <w:rFonts w:ascii="Times New Roman" w:hAnsi="Times New Roman" w:cs="Times New Roman"/>
                <w:i/>
                <w:sz w:val="24"/>
                <w:szCs w:val="24"/>
                <w:lang w:val="en-GB"/>
              </w:rPr>
              <w:t>Note: Respond to Questions 4 and 5 below before proceeding to Question 6</w:t>
            </w:r>
          </w:p>
          <w:p w14:paraId="1A3C8FC1" w14:textId="77777777" w:rsidR="00CE372D" w:rsidRPr="00760489" w:rsidRDefault="00CE372D" w:rsidP="00CE372D">
            <w:pPr>
              <w:keepNext/>
              <w:tabs>
                <w:tab w:val="left" w:pos="432"/>
              </w:tabs>
              <w:spacing w:line="408" w:lineRule="auto"/>
              <w:rPr>
                <w:rFonts w:ascii="Times New Roman" w:hAnsi="Times New Roman" w:cs="Times New Roman"/>
                <w:i/>
                <w:sz w:val="24"/>
                <w:szCs w:val="24"/>
                <w:lang w:val="en-GB"/>
              </w:rPr>
            </w:pPr>
          </w:p>
          <w:p w14:paraId="20638BFF" w14:textId="77777777" w:rsidR="00CE372D" w:rsidRPr="00760489" w:rsidRDefault="00CE372D" w:rsidP="00CE372D">
            <w:pPr>
              <w:keepNext/>
              <w:tabs>
                <w:tab w:val="left" w:pos="432"/>
              </w:tabs>
              <w:spacing w:line="408" w:lineRule="auto"/>
              <w:rPr>
                <w:rFonts w:ascii="Times New Roman" w:hAnsi="Times New Roman" w:cs="Times New Roman"/>
                <w:i/>
                <w:sz w:val="24"/>
                <w:szCs w:val="24"/>
                <w:lang w:val="en-GB"/>
              </w:rPr>
            </w:pPr>
          </w:p>
        </w:tc>
        <w:tc>
          <w:tcPr>
            <w:tcW w:w="4068" w:type="dxa"/>
            <w:shd w:val="clear" w:color="auto" w:fill="222A35"/>
          </w:tcPr>
          <w:p w14:paraId="25FE87E9" w14:textId="77777777" w:rsidR="00CE372D" w:rsidRPr="00760489" w:rsidRDefault="00CE372D" w:rsidP="00CE372D">
            <w:pPr>
              <w:keepNext/>
              <w:tabs>
                <w:tab w:val="left" w:pos="432"/>
              </w:tabs>
              <w:spacing w:line="408" w:lineRule="auto"/>
              <w:rPr>
                <w:rFonts w:ascii="Times New Roman" w:eastAsia="Yu Mincho" w:hAnsi="Times New Roman" w:cs="Times New Roman"/>
                <w:b/>
                <w:sz w:val="24"/>
                <w:szCs w:val="24"/>
                <w:lang w:val="en-GB"/>
              </w:rPr>
            </w:pPr>
            <w:r w:rsidRPr="00760489">
              <w:rPr>
                <w:rFonts w:ascii="Times New Roman" w:hAnsi="Times New Roman" w:cs="Times New Roman"/>
                <w:b/>
                <w:sz w:val="24"/>
                <w:szCs w:val="24"/>
                <w:lang w:val="en-GB"/>
              </w:rPr>
              <w:t>QUESTION 6: What social and environmental assessment and management measures have been conducted and/or are required to address potential risks (for Risks with Moderate and High Significance)?</w:t>
            </w:r>
          </w:p>
        </w:tc>
      </w:tr>
      <w:tr w:rsidR="00CE372D" w:rsidRPr="00760489" w14:paraId="036AD442" w14:textId="77777777" w:rsidTr="0021328A">
        <w:tc>
          <w:tcPr>
            <w:tcW w:w="3510" w:type="dxa"/>
            <w:shd w:val="clear" w:color="auto" w:fill="D6DCE4"/>
          </w:tcPr>
          <w:p w14:paraId="06DE7EB6" w14:textId="77777777" w:rsidR="00CE372D" w:rsidRPr="00760489" w:rsidRDefault="00CE372D" w:rsidP="00CE372D">
            <w:pPr>
              <w:spacing w:line="408" w:lineRule="auto"/>
              <w:rPr>
                <w:rFonts w:ascii="Times New Roman" w:hAnsi="Times New Roman" w:cs="Times New Roman"/>
                <w:b/>
                <w:i/>
                <w:sz w:val="24"/>
                <w:szCs w:val="24"/>
                <w:lang w:val="en-GB"/>
              </w:rPr>
            </w:pPr>
            <w:r w:rsidRPr="00760489">
              <w:rPr>
                <w:rFonts w:ascii="Times New Roman" w:hAnsi="Times New Roman" w:cs="Times New Roman"/>
                <w:b/>
                <w:i/>
                <w:sz w:val="24"/>
                <w:szCs w:val="24"/>
                <w:lang w:val="en-GB"/>
              </w:rPr>
              <w:t>Risk Description</w:t>
            </w:r>
          </w:p>
          <w:p w14:paraId="20AFB481" w14:textId="77777777" w:rsidR="00CE372D" w:rsidRPr="00760489" w:rsidRDefault="00CE372D" w:rsidP="00CE372D">
            <w:pPr>
              <w:spacing w:line="408" w:lineRule="auto"/>
              <w:rPr>
                <w:rFonts w:ascii="Times New Roman" w:hAnsi="Times New Roman" w:cs="Times New Roman"/>
                <w:b/>
                <w:i/>
                <w:sz w:val="24"/>
                <w:szCs w:val="24"/>
                <w:lang w:val="en-GB"/>
              </w:rPr>
            </w:pPr>
          </w:p>
        </w:tc>
        <w:tc>
          <w:tcPr>
            <w:tcW w:w="1080" w:type="dxa"/>
            <w:shd w:val="clear" w:color="auto" w:fill="D6DCE4"/>
          </w:tcPr>
          <w:p w14:paraId="0FAC8F09" w14:textId="77777777" w:rsidR="00CE372D" w:rsidRPr="00760489" w:rsidRDefault="00CE372D" w:rsidP="00CE372D">
            <w:pPr>
              <w:spacing w:line="408" w:lineRule="auto"/>
              <w:rPr>
                <w:rFonts w:ascii="Times New Roman" w:eastAsia="Yu Mincho" w:hAnsi="Times New Roman" w:cs="Times New Roman"/>
                <w:b/>
                <w:i/>
                <w:sz w:val="24"/>
                <w:szCs w:val="24"/>
                <w:lang w:val="en-GB"/>
              </w:rPr>
            </w:pPr>
            <w:r w:rsidRPr="00760489">
              <w:rPr>
                <w:rFonts w:ascii="Times New Roman" w:hAnsi="Times New Roman" w:cs="Times New Roman"/>
                <w:b/>
                <w:i/>
                <w:sz w:val="24"/>
                <w:szCs w:val="24"/>
                <w:lang w:val="en-GB"/>
              </w:rPr>
              <w:t>Impact and Probability (1-5)</w:t>
            </w:r>
          </w:p>
        </w:tc>
        <w:tc>
          <w:tcPr>
            <w:tcW w:w="1170" w:type="dxa"/>
            <w:shd w:val="clear" w:color="auto" w:fill="D6DCE4"/>
          </w:tcPr>
          <w:p w14:paraId="69F7FB66" w14:textId="77777777" w:rsidR="00CE372D" w:rsidRPr="00760489" w:rsidRDefault="00CE372D" w:rsidP="00CE372D">
            <w:pPr>
              <w:spacing w:line="408" w:lineRule="auto"/>
              <w:rPr>
                <w:rFonts w:ascii="Times New Roman" w:hAnsi="Times New Roman" w:cs="Times New Roman"/>
                <w:b/>
                <w:i/>
                <w:sz w:val="24"/>
                <w:szCs w:val="24"/>
                <w:lang w:val="en-GB"/>
              </w:rPr>
            </w:pPr>
            <w:r w:rsidRPr="00760489">
              <w:rPr>
                <w:rFonts w:ascii="Times New Roman" w:hAnsi="Times New Roman" w:cs="Times New Roman"/>
                <w:b/>
                <w:i/>
                <w:sz w:val="24"/>
                <w:szCs w:val="24"/>
                <w:lang w:val="en-GB"/>
              </w:rPr>
              <w:t>Significance</w:t>
            </w:r>
          </w:p>
          <w:p w14:paraId="69745B8F" w14:textId="77777777" w:rsidR="00CE372D" w:rsidRPr="00760489" w:rsidRDefault="00CE372D" w:rsidP="00CE372D">
            <w:pPr>
              <w:spacing w:line="408" w:lineRule="auto"/>
              <w:rPr>
                <w:rFonts w:ascii="Times New Roman" w:eastAsia="Yu Mincho" w:hAnsi="Times New Roman" w:cs="Times New Roman"/>
                <w:b/>
                <w:i/>
                <w:sz w:val="24"/>
                <w:szCs w:val="24"/>
                <w:lang w:val="en-GB"/>
              </w:rPr>
            </w:pPr>
            <w:r w:rsidRPr="00760489">
              <w:rPr>
                <w:rFonts w:ascii="Times New Roman" w:hAnsi="Times New Roman" w:cs="Times New Roman"/>
                <w:b/>
                <w:i/>
                <w:sz w:val="24"/>
                <w:szCs w:val="24"/>
                <w:lang w:val="en-GB"/>
              </w:rPr>
              <w:t>(Low, Moderate</w:t>
            </w:r>
            <w:r w:rsidRPr="00760489">
              <w:rPr>
                <w:rFonts w:ascii="Times New Roman" w:hAnsi="Times New Roman" w:cs="Times New Roman"/>
                <w:b/>
                <w:i/>
                <w:sz w:val="24"/>
                <w:szCs w:val="24"/>
                <w:lang w:val="en-GB"/>
              </w:rPr>
              <w:lastRenderedPageBreak/>
              <w:t>, High)</w:t>
            </w:r>
          </w:p>
        </w:tc>
        <w:tc>
          <w:tcPr>
            <w:tcW w:w="3312" w:type="dxa"/>
            <w:gridSpan w:val="2"/>
            <w:shd w:val="clear" w:color="auto" w:fill="D6DCE4"/>
          </w:tcPr>
          <w:p w14:paraId="2FE95F2E" w14:textId="77777777" w:rsidR="00CE372D" w:rsidRPr="00760489" w:rsidRDefault="00CE372D" w:rsidP="00CE372D">
            <w:pPr>
              <w:spacing w:line="408" w:lineRule="auto"/>
              <w:rPr>
                <w:rFonts w:ascii="Times New Roman" w:hAnsi="Times New Roman" w:cs="Times New Roman"/>
                <w:b/>
                <w:i/>
                <w:sz w:val="24"/>
                <w:szCs w:val="24"/>
                <w:lang w:val="en-GB"/>
              </w:rPr>
            </w:pPr>
            <w:r w:rsidRPr="00760489">
              <w:rPr>
                <w:rFonts w:ascii="Times New Roman" w:hAnsi="Times New Roman" w:cs="Times New Roman"/>
                <w:b/>
                <w:i/>
                <w:sz w:val="24"/>
                <w:szCs w:val="24"/>
                <w:lang w:val="en-GB"/>
              </w:rPr>
              <w:lastRenderedPageBreak/>
              <w:t>Comments</w:t>
            </w:r>
          </w:p>
          <w:p w14:paraId="26F54692" w14:textId="77777777" w:rsidR="00CE372D" w:rsidRPr="00760489" w:rsidRDefault="00CE372D" w:rsidP="00CE372D">
            <w:pPr>
              <w:spacing w:line="408" w:lineRule="auto"/>
              <w:rPr>
                <w:rFonts w:ascii="Times New Roman" w:hAnsi="Times New Roman" w:cs="Times New Roman"/>
                <w:b/>
                <w:i/>
                <w:sz w:val="24"/>
                <w:szCs w:val="24"/>
                <w:lang w:val="en-GB"/>
              </w:rPr>
            </w:pPr>
          </w:p>
        </w:tc>
        <w:tc>
          <w:tcPr>
            <w:tcW w:w="4068" w:type="dxa"/>
            <w:shd w:val="clear" w:color="auto" w:fill="D6DCE4"/>
          </w:tcPr>
          <w:p w14:paraId="2AA1273B" w14:textId="77777777" w:rsidR="00CE372D" w:rsidRPr="00760489" w:rsidRDefault="00CE372D" w:rsidP="00CE372D">
            <w:pPr>
              <w:spacing w:line="408" w:lineRule="auto"/>
              <w:rPr>
                <w:rFonts w:ascii="Times New Roman" w:eastAsia="Yu Mincho" w:hAnsi="Times New Roman" w:cs="Times New Roman"/>
                <w:b/>
                <w:i/>
                <w:sz w:val="24"/>
                <w:szCs w:val="24"/>
                <w:lang w:val="en-GB"/>
              </w:rPr>
            </w:pPr>
            <w:r w:rsidRPr="00760489">
              <w:rPr>
                <w:rFonts w:ascii="Times New Roman" w:hAnsi="Times New Roman" w:cs="Times New Roman"/>
                <w:b/>
                <w:i/>
                <w:sz w:val="24"/>
                <w:szCs w:val="24"/>
                <w:lang w:val="en-GB"/>
              </w:rPr>
              <w:t xml:space="preserve">Description of assessment and management measures as reflected in the Project design.  If ESIA or SESA is required note that the assessment </w:t>
            </w:r>
            <w:r w:rsidRPr="00760489">
              <w:rPr>
                <w:rFonts w:ascii="Times New Roman" w:hAnsi="Times New Roman" w:cs="Times New Roman"/>
                <w:b/>
                <w:i/>
                <w:sz w:val="24"/>
                <w:szCs w:val="24"/>
                <w:lang w:val="en-GB"/>
              </w:rPr>
              <w:lastRenderedPageBreak/>
              <w:t>should consider all potential impacts and risks.</w:t>
            </w:r>
          </w:p>
        </w:tc>
      </w:tr>
      <w:tr w:rsidR="00CE372D" w:rsidRPr="00760489" w14:paraId="61F4BE82" w14:textId="77777777" w:rsidTr="0021328A">
        <w:tc>
          <w:tcPr>
            <w:tcW w:w="3510" w:type="dxa"/>
            <w:shd w:val="clear" w:color="auto" w:fill="auto"/>
          </w:tcPr>
          <w:p w14:paraId="345DA8F1" w14:textId="77777777" w:rsidR="00CE372D" w:rsidRPr="00760489" w:rsidRDefault="00CE372D" w:rsidP="00CE372D">
            <w:pPr>
              <w:spacing w:line="408" w:lineRule="auto"/>
              <w:rPr>
                <w:rFonts w:ascii="Times New Roman" w:hAnsi="Times New Roman" w:cs="Times New Roman"/>
                <w:b/>
                <w:sz w:val="24"/>
                <w:szCs w:val="24"/>
                <w:lang w:val="en-GB"/>
              </w:rPr>
            </w:pPr>
            <w:r w:rsidRPr="00760489">
              <w:rPr>
                <w:rFonts w:ascii="Times New Roman" w:hAnsi="Times New Roman" w:cs="Times New Roman"/>
                <w:b/>
                <w:sz w:val="24"/>
                <w:szCs w:val="24"/>
                <w:lang w:val="en-GB"/>
              </w:rPr>
              <w:t xml:space="preserve">Risk 1: Local communities (including ethnic minorities) living in key conservation zones of NP pilot (Qilian Mountains) could be gradually (and voluntarily) resettled. </w:t>
            </w:r>
          </w:p>
          <w:p w14:paraId="0826EB8A" w14:textId="77777777" w:rsidR="00CE372D" w:rsidRPr="00760489" w:rsidRDefault="00CE372D" w:rsidP="00CE372D">
            <w:pPr>
              <w:spacing w:line="408" w:lineRule="auto"/>
              <w:rPr>
                <w:rFonts w:ascii="Times New Roman" w:hAnsi="Times New Roman" w:cs="Times New Roman"/>
                <w:b/>
                <w:sz w:val="24"/>
                <w:szCs w:val="24"/>
                <w:lang w:val="en-GB"/>
              </w:rPr>
            </w:pPr>
          </w:p>
          <w:p w14:paraId="5826B345" w14:textId="77777777" w:rsidR="00CE372D" w:rsidRPr="00760489" w:rsidRDefault="00CE372D" w:rsidP="00CE372D">
            <w:pPr>
              <w:spacing w:line="408" w:lineRule="auto"/>
              <w:rPr>
                <w:rFonts w:ascii="Times New Roman" w:hAnsi="Times New Roman" w:cs="Times New Roman"/>
                <w:i/>
                <w:sz w:val="24"/>
                <w:szCs w:val="24"/>
                <w:lang w:val="en-GB"/>
              </w:rPr>
            </w:pPr>
            <w:r w:rsidRPr="00760489">
              <w:rPr>
                <w:rFonts w:ascii="Times New Roman" w:hAnsi="Times New Roman" w:cs="Times New Roman"/>
                <w:i/>
                <w:sz w:val="24"/>
                <w:szCs w:val="24"/>
                <w:lang w:val="en-GB"/>
              </w:rPr>
              <w:t>SESP Principle 3: Environmental Sustainability</w:t>
            </w:r>
          </w:p>
          <w:p w14:paraId="5FB8495D" w14:textId="77777777" w:rsidR="00CE372D" w:rsidRPr="00760489" w:rsidRDefault="00CE372D" w:rsidP="00CE372D">
            <w:pPr>
              <w:spacing w:line="408" w:lineRule="auto"/>
              <w:rPr>
                <w:rFonts w:ascii="Times New Roman" w:hAnsi="Times New Roman" w:cs="Times New Roman"/>
                <w:i/>
                <w:sz w:val="24"/>
                <w:szCs w:val="24"/>
                <w:lang w:val="en-GB"/>
              </w:rPr>
            </w:pPr>
            <w:r w:rsidRPr="00760489">
              <w:rPr>
                <w:rFonts w:ascii="Times New Roman" w:hAnsi="Times New Roman" w:cs="Times New Roman"/>
                <w:i/>
                <w:sz w:val="24"/>
                <w:szCs w:val="24"/>
                <w:lang w:val="en-GB"/>
              </w:rPr>
              <w:t>Standard 5: Displacement and Resettlement</w:t>
            </w:r>
          </w:p>
          <w:p w14:paraId="3BE352D2" w14:textId="77777777" w:rsidR="00CE372D" w:rsidRPr="00760489" w:rsidRDefault="00CE372D" w:rsidP="00CE372D">
            <w:pPr>
              <w:spacing w:line="408" w:lineRule="auto"/>
              <w:rPr>
                <w:rFonts w:ascii="Times New Roman" w:hAnsi="Times New Roman" w:cs="Times New Roman"/>
                <w:i/>
                <w:sz w:val="24"/>
                <w:szCs w:val="24"/>
                <w:lang w:val="en-GB"/>
              </w:rPr>
            </w:pPr>
            <w:r w:rsidRPr="00760489">
              <w:rPr>
                <w:rFonts w:ascii="Times New Roman" w:hAnsi="Times New Roman" w:cs="Times New Roman"/>
                <w:i/>
                <w:sz w:val="24"/>
                <w:szCs w:val="24"/>
                <w:lang w:val="en-GB"/>
              </w:rPr>
              <w:t>5.1. Would the potential outcomes of the Project potentially involve temporary or permanent and full or partial physical displacement?</w:t>
            </w:r>
          </w:p>
          <w:p w14:paraId="1AED1A8F" w14:textId="77777777" w:rsidR="00CE372D" w:rsidRPr="00760489" w:rsidRDefault="00CE372D" w:rsidP="00CE372D">
            <w:pPr>
              <w:spacing w:line="408" w:lineRule="auto"/>
              <w:rPr>
                <w:rFonts w:ascii="Times New Roman" w:hAnsi="Times New Roman" w:cs="Times New Roman"/>
                <w:i/>
                <w:sz w:val="24"/>
                <w:szCs w:val="24"/>
                <w:lang w:val="en-GB"/>
              </w:rPr>
            </w:pPr>
            <w:r w:rsidRPr="00760489">
              <w:rPr>
                <w:rFonts w:ascii="Times New Roman" w:hAnsi="Times New Roman" w:cs="Times New Roman"/>
                <w:i/>
                <w:sz w:val="24"/>
                <w:szCs w:val="24"/>
                <w:lang w:val="en-GB"/>
              </w:rPr>
              <w:t xml:space="preserve">5.4. Would the proposed Project possibly affect land tenure </w:t>
            </w:r>
            <w:r w:rsidRPr="00760489">
              <w:rPr>
                <w:rFonts w:ascii="Times New Roman" w:hAnsi="Times New Roman" w:cs="Times New Roman"/>
                <w:i/>
                <w:sz w:val="24"/>
                <w:szCs w:val="24"/>
                <w:lang w:val="en-GB"/>
              </w:rPr>
              <w:lastRenderedPageBreak/>
              <w:t>arrangements and/or community-based property rights/customary rights to land, territories and/or resources?</w:t>
            </w:r>
          </w:p>
          <w:p w14:paraId="15209261" w14:textId="77777777" w:rsidR="00CE372D" w:rsidRPr="00760489" w:rsidRDefault="00CE372D" w:rsidP="00CE372D">
            <w:pPr>
              <w:spacing w:line="408" w:lineRule="auto"/>
              <w:rPr>
                <w:rFonts w:ascii="Times New Roman" w:hAnsi="Times New Roman" w:cs="Times New Roman"/>
                <w:i/>
                <w:sz w:val="24"/>
                <w:szCs w:val="24"/>
                <w:lang w:val="en-GB"/>
              </w:rPr>
            </w:pPr>
          </w:p>
          <w:p w14:paraId="1D9C5015" w14:textId="77777777" w:rsidR="00CE372D" w:rsidRPr="00760489" w:rsidRDefault="00CE372D" w:rsidP="00CE372D">
            <w:pPr>
              <w:spacing w:line="408" w:lineRule="auto"/>
              <w:rPr>
                <w:rFonts w:ascii="Times New Roman" w:hAnsi="Times New Roman" w:cs="Times New Roman"/>
                <w:i/>
                <w:sz w:val="24"/>
                <w:szCs w:val="24"/>
                <w:lang w:val="en-GB"/>
              </w:rPr>
            </w:pPr>
            <w:r w:rsidRPr="00760489">
              <w:rPr>
                <w:rFonts w:ascii="Times New Roman" w:hAnsi="Times New Roman" w:cs="Times New Roman"/>
                <w:i/>
                <w:sz w:val="24"/>
                <w:szCs w:val="24"/>
                <w:lang w:val="en-GB"/>
              </w:rPr>
              <w:t xml:space="preserve">Standard 6: Indigenous Peoples </w:t>
            </w:r>
          </w:p>
          <w:p w14:paraId="10B8FBFD" w14:textId="77777777" w:rsidR="00CE372D" w:rsidRPr="00760489" w:rsidRDefault="00CE372D" w:rsidP="00CE372D">
            <w:pPr>
              <w:spacing w:line="408" w:lineRule="auto"/>
              <w:rPr>
                <w:rFonts w:ascii="Times New Roman" w:hAnsi="Times New Roman" w:cs="Times New Roman"/>
                <w:i/>
                <w:sz w:val="24"/>
                <w:szCs w:val="24"/>
                <w:lang w:val="en-GB"/>
              </w:rPr>
            </w:pPr>
            <w:r w:rsidRPr="00760489">
              <w:rPr>
                <w:rFonts w:ascii="Times New Roman" w:hAnsi="Times New Roman" w:cs="Times New Roman"/>
                <w:i/>
                <w:sz w:val="24"/>
                <w:szCs w:val="24"/>
                <w:lang w:val="en-GB"/>
              </w:rPr>
              <w:t>6.6. Is there a potential for forced eviction or the whole or partial physical or economic displacement of indigenous peoples, including through access restrictions to lands, territories, and resources?</w:t>
            </w:r>
          </w:p>
          <w:p w14:paraId="23A7E1E4" w14:textId="77777777" w:rsidR="00CE372D" w:rsidRPr="00760489" w:rsidRDefault="00CE372D" w:rsidP="00CE372D">
            <w:pPr>
              <w:spacing w:line="408" w:lineRule="auto"/>
              <w:rPr>
                <w:rFonts w:ascii="Times New Roman" w:hAnsi="Times New Roman" w:cs="Times New Roman"/>
                <w:b/>
                <w:sz w:val="24"/>
                <w:szCs w:val="24"/>
                <w:lang w:val="en-GB"/>
              </w:rPr>
            </w:pPr>
          </w:p>
        </w:tc>
        <w:tc>
          <w:tcPr>
            <w:tcW w:w="1080" w:type="dxa"/>
            <w:shd w:val="clear" w:color="auto" w:fill="auto"/>
          </w:tcPr>
          <w:p w14:paraId="7A91BE84" w14:textId="77777777" w:rsidR="00CE372D" w:rsidRPr="00760489" w:rsidRDefault="00CE372D" w:rsidP="00CE372D">
            <w:pPr>
              <w:spacing w:line="408" w:lineRule="auto"/>
              <w:rPr>
                <w:rFonts w:ascii="Times New Roman" w:hAnsi="Times New Roman" w:cs="Times New Roman"/>
                <w:sz w:val="24"/>
                <w:szCs w:val="24"/>
                <w:lang w:val="en-GB"/>
              </w:rPr>
            </w:pPr>
            <w:r w:rsidRPr="00760489">
              <w:rPr>
                <w:rFonts w:ascii="Times New Roman" w:hAnsi="Times New Roman" w:cs="Times New Roman"/>
                <w:sz w:val="24"/>
                <w:szCs w:val="24"/>
                <w:lang w:val="en-GB"/>
              </w:rPr>
              <w:lastRenderedPageBreak/>
              <w:t>I = 4</w:t>
            </w:r>
          </w:p>
          <w:p w14:paraId="4446D43A" w14:textId="77777777" w:rsidR="00CE372D" w:rsidRPr="00760489" w:rsidRDefault="00CE372D" w:rsidP="00CE372D">
            <w:pPr>
              <w:spacing w:line="408" w:lineRule="auto"/>
              <w:rPr>
                <w:rFonts w:ascii="Times New Roman" w:hAnsi="Times New Roman" w:cs="Times New Roman"/>
                <w:sz w:val="24"/>
                <w:szCs w:val="24"/>
                <w:lang w:val="en-GB"/>
              </w:rPr>
            </w:pPr>
            <w:r w:rsidRPr="00760489">
              <w:rPr>
                <w:rFonts w:ascii="Times New Roman" w:hAnsi="Times New Roman" w:cs="Times New Roman"/>
                <w:sz w:val="24"/>
                <w:szCs w:val="24"/>
                <w:lang w:val="en-GB"/>
              </w:rPr>
              <w:t>P = 3</w:t>
            </w:r>
          </w:p>
        </w:tc>
        <w:tc>
          <w:tcPr>
            <w:tcW w:w="1170" w:type="dxa"/>
            <w:shd w:val="clear" w:color="auto" w:fill="auto"/>
          </w:tcPr>
          <w:p w14:paraId="6C487BBA" w14:textId="77777777" w:rsidR="00CE372D" w:rsidRPr="00760489" w:rsidRDefault="00CE372D" w:rsidP="00CE372D">
            <w:pPr>
              <w:spacing w:line="408" w:lineRule="auto"/>
              <w:rPr>
                <w:rFonts w:ascii="Times New Roman" w:hAnsi="Times New Roman" w:cs="Times New Roman"/>
                <w:b/>
                <w:sz w:val="24"/>
                <w:szCs w:val="24"/>
                <w:lang w:val="en-GB"/>
              </w:rPr>
            </w:pPr>
            <w:r w:rsidRPr="00760489">
              <w:rPr>
                <w:rFonts w:ascii="Times New Roman" w:hAnsi="Times New Roman" w:cs="Times New Roman"/>
                <w:b/>
                <w:sz w:val="24"/>
                <w:szCs w:val="24"/>
                <w:lang w:val="en-GB"/>
              </w:rPr>
              <w:t>High</w:t>
            </w:r>
          </w:p>
          <w:p w14:paraId="33BF736D" w14:textId="77777777" w:rsidR="00CE372D" w:rsidRPr="00760489" w:rsidRDefault="00CE372D" w:rsidP="00CE372D">
            <w:pPr>
              <w:spacing w:line="408" w:lineRule="auto"/>
              <w:rPr>
                <w:rFonts w:ascii="Times New Roman" w:hAnsi="Times New Roman" w:cs="Times New Roman"/>
                <w:b/>
                <w:sz w:val="24"/>
                <w:szCs w:val="24"/>
                <w:lang w:val="en-GB"/>
              </w:rPr>
            </w:pPr>
          </w:p>
        </w:tc>
        <w:tc>
          <w:tcPr>
            <w:tcW w:w="3312" w:type="dxa"/>
            <w:gridSpan w:val="2"/>
            <w:shd w:val="clear" w:color="auto" w:fill="auto"/>
          </w:tcPr>
          <w:p w14:paraId="52BBE2F4" w14:textId="17700A83" w:rsidR="00CE372D" w:rsidRPr="00760489" w:rsidRDefault="00CE372D" w:rsidP="00CE372D">
            <w:pPr>
              <w:pStyle w:val="Default"/>
              <w:spacing w:line="408" w:lineRule="auto"/>
              <w:rPr>
                <w:rFonts w:ascii="Times New Roman" w:hAnsi="Times New Roman" w:cs="Times New Roman"/>
                <w:bCs/>
                <w:lang w:val="en-GB"/>
              </w:rPr>
            </w:pPr>
            <w:r w:rsidRPr="00760489">
              <w:rPr>
                <w:rFonts w:ascii="Times New Roman" w:hAnsi="Times New Roman" w:cs="Times New Roman"/>
                <w:bCs/>
                <w:lang w:val="en-GB"/>
              </w:rPr>
              <w:t xml:space="preserve">The implementation plan for the </w:t>
            </w:r>
            <w:r w:rsidR="008C09BC" w:rsidRPr="00760489">
              <w:rPr>
                <w:rFonts w:ascii="Times New Roman" w:hAnsi="Times New Roman" w:cs="Times New Roman"/>
                <w:bCs/>
                <w:lang w:val="en-GB"/>
              </w:rPr>
              <w:t>NP</w:t>
            </w:r>
            <w:r w:rsidRPr="00760489">
              <w:rPr>
                <w:rFonts w:ascii="Times New Roman" w:hAnsi="Times New Roman" w:cs="Times New Roman"/>
                <w:bCs/>
                <w:lang w:val="en-GB"/>
              </w:rPr>
              <w:t xml:space="preserve"> (NP) system issued by the government in September 2017 notes that in key conservation zones resettlement of local communities would support the full achievement of conservation objectives. The plan notes that any such resettlement would be gradual and in full solicitation with owners and users, i.e. the intent is that resettlement would be voluntary in nature. Collectively held land would in turn be normatively transferred through leasing, land exchange, </w:t>
            </w:r>
            <w:r w:rsidRPr="00760489">
              <w:rPr>
                <w:rFonts w:ascii="Times New Roman" w:hAnsi="Times New Roman" w:cs="Times New Roman"/>
                <w:bCs/>
                <w:lang w:val="en-GB"/>
              </w:rPr>
              <w:lastRenderedPageBreak/>
              <w:t>and other approaches, again based on full solicitation with owners and users. The implementation of the Overall Plan will be supported by more detailed master planning for individual NP sites.</w:t>
            </w:r>
          </w:p>
          <w:p w14:paraId="0CFE99FD" w14:textId="77777777" w:rsidR="00CE372D" w:rsidRPr="00760489" w:rsidRDefault="00CE372D" w:rsidP="00CE372D">
            <w:pPr>
              <w:pStyle w:val="Default"/>
              <w:spacing w:line="408" w:lineRule="auto"/>
              <w:rPr>
                <w:rFonts w:ascii="Times New Roman" w:hAnsi="Times New Roman" w:cs="Times New Roman"/>
                <w:bCs/>
                <w:lang w:val="en-GB"/>
              </w:rPr>
            </w:pPr>
          </w:p>
          <w:p w14:paraId="1E662F3E" w14:textId="77777777" w:rsidR="00CE372D" w:rsidRPr="00760489" w:rsidRDefault="00CE372D" w:rsidP="00CE372D">
            <w:pPr>
              <w:pStyle w:val="Default"/>
              <w:spacing w:line="408" w:lineRule="auto"/>
              <w:rPr>
                <w:rFonts w:ascii="Times New Roman" w:hAnsi="Times New Roman" w:cs="Times New Roman"/>
                <w:bCs/>
                <w:lang w:val="en-GB"/>
              </w:rPr>
            </w:pPr>
            <w:r w:rsidRPr="00760489">
              <w:rPr>
                <w:rFonts w:ascii="Times New Roman" w:hAnsi="Times New Roman" w:cs="Times New Roman"/>
                <w:bCs/>
                <w:lang w:val="en-GB"/>
              </w:rPr>
              <w:t xml:space="preserve">China has a long history of establishing and implementing laws and regulations associated with displacement and resettlement, many of which have been associated with hydropower projects. The laws and regulations on resettlement associated with hydropower projects have been applied for cases of ecological migration, </w:t>
            </w:r>
            <w:r w:rsidRPr="00760489">
              <w:rPr>
                <w:rFonts w:ascii="Times New Roman" w:hAnsi="Times New Roman" w:cs="Times New Roman"/>
                <w:bCs/>
                <w:lang w:val="en-GB"/>
              </w:rPr>
              <w:lastRenderedPageBreak/>
              <w:t>e.g., expansion of protected areas. Central government notices have been issued that reinforce the land rights of farmers and forbids involuntary requisition of collectively held farmland.</w:t>
            </w:r>
          </w:p>
          <w:p w14:paraId="512F1711" w14:textId="77777777" w:rsidR="00CE372D" w:rsidRPr="00760489" w:rsidRDefault="00CE372D" w:rsidP="00CE372D">
            <w:pPr>
              <w:pStyle w:val="Default"/>
              <w:spacing w:line="408" w:lineRule="auto"/>
              <w:rPr>
                <w:rFonts w:ascii="Times New Roman" w:hAnsi="Times New Roman" w:cs="Times New Roman"/>
                <w:bCs/>
                <w:lang w:val="en-GB"/>
              </w:rPr>
            </w:pPr>
          </w:p>
          <w:p w14:paraId="1694D433" w14:textId="00CED96F" w:rsidR="00CE372D" w:rsidRPr="00760489" w:rsidRDefault="00CE372D" w:rsidP="00CE372D">
            <w:pPr>
              <w:pStyle w:val="Default"/>
              <w:spacing w:line="408" w:lineRule="auto"/>
              <w:rPr>
                <w:rFonts w:ascii="Times New Roman" w:hAnsi="Times New Roman" w:cs="Times New Roman"/>
                <w:bCs/>
                <w:lang w:val="en-GB"/>
              </w:rPr>
            </w:pPr>
            <w:r w:rsidRPr="00760489">
              <w:rPr>
                <w:rFonts w:ascii="Times New Roman" w:hAnsi="Times New Roman" w:cs="Times New Roman"/>
                <w:bCs/>
                <w:lang w:val="en-GB"/>
              </w:rPr>
              <w:t xml:space="preserve">The approved Qilian Mountains </w:t>
            </w:r>
            <w:r w:rsidR="008C09BC" w:rsidRPr="00760489">
              <w:rPr>
                <w:rFonts w:ascii="Times New Roman" w:hAnsi="Times New Roman" w:cs="Times New Roman"/>
                <w:bCs/>
                <w:lang w:val="en-GB"/>
              </w:rPr>
              <w:t>NP</w:t>
            </w:r>
            <w:r w:rsidRPr="00760489">
              <w:rPr>
                <w:rFonts w:ascii="Times New Roman" w:hAnsi="Times New Roman" w:cs="Times New Roman"/>
                <w:bCs/>
                <w:lang w:val="en-GB"/>
              </w:rPr>
              <w:t xml:space="preserve"> covers an approximate cumulative area of 50,000 km</w:t>
            </w:r>
            <w:r w:rsidRPr="00760489">
              <w:rPr>
                <w:rFonts w:ascii="Times New Roman" w:hAnsi="Times New Roman" w:cs="Times New Roman"/>
                <w:bCs/>
                <w:vertAlign w:val="superscript"/>
                <w:lang w:val="en-GB"/>
              </w:rPr>
              <w:t>2</w:t>
            </w:r>
            <w:r w:rsidRPr="00760489">
              <w:rPr>
                <w:rFonts w:ascii="Times New Roman" w:hAnsi="Times New Roman" w:cs="Times New Roman"/>
                <w:bCs/>
                <w:lang w:val="en-GB"/>
              </w:rPr>
              <w:t xml:space="preserve"> in Gansu and Qinghai provinces, and the Qinghai section is about 15,800 km</w:t>
            </w:r>
            <w:r w:rsidRPr="00760489">
              <w:rPr>
                <w:rFonts w:ascii="Times New Roman" w:hAnsi="Times New Roman" w:cs="Times New Roman"/>
                <w:bCs/>
                <w:vertAlign w:val="superscript"/>
                <w:lang w:val="en-GB"/>
              </w:rPr>
              <w:t>2</w:t>
            </w:r>
            <w:r w:rsidRPr="00760489">
              <w:rPr>
                <w:rFonts w:ascii="Times New Roman" w:hAnsi="Times New Roman" w:cs="Times New Roman"/>
                <w:bCs/>
                <w:lang w:val="en-GB"/>
              </w:rPr>
              <w:t xml:space="preserve">, which is more than double the current size of the PNR.  The master plan for the </w:t>
            </w:r>
            <w:r w:rsidR="008C09BC" w:rsidRPr="00760489">
              <w:rPr>
                <w:rFonts w:ascii="Times New Roman" w:hAnsi="Times New Roman" w:cs="Times New Roman"/>
                <w:bCs/>
                <w:lang w:val="en-GB"/>
              </w:rPr>
              <w:t>NP</w:t>
            </w:r>
            <w:r w:rsidRPr="00760489">
              <w:rPr>
                <w:rFonts w:ascii="Times New Roman" w:hAnsi="Times New Roman" w:cs="Times New Roman"/>
                <w:bCs/>
                <w:lang w:val="en-GB"/>
              </w:rPr>
              <w:t xml:space="preserve"> has not yet been completed, but there is a high likelihood that </w:t>
            </w:r>
            <w:r w:rsidRPr="00760489">
              <w:rPr>
                <w:rFonts w:ascii="Times New Roman" w:hAnsi="Times New Roman" w:cs="Times New Roman"/>
                <w:bCs/>
                <w:lang w:val="en-GB"/>
              </w:rPr>
              <w:lastRenderedPageBreak/>
              <w:t xml:space="preserve">establishment of the </w:t>
            </w:r>
            <w:r w:rsidR="008C09BC" w:rsidRPr="00760489">
              <w:rPr>
                <w:rFonts w:ascii="Times New Roman" w:hAnsi="Times New Roman" w:cs="Times New Roman"/>
                <w:bCs/>
                <w:lang w:val="en-GB"/>
              </w:rPr>
              <w:t>NP</w:t>
            </w:r>
            <w:r w:rsidRPr="00760489">
              <w:rPr>
                <w:rFonts w:ascii="Times New Roman" w:hAnsi="Times New Roman" w:cs="Times New Roman"/>
                <w:bCs/>
                <w:lang w:val="en-GB"/>
              </w:rPr>
              <w:t xml:space="preserve"> will entail some voluntary resettlement, probably focusing on voluntary eco-migration in communities situated in the core zone of the park. </w:t>
            </w:r>
            <w:r w:rsidRPr="00760489">
              <w:rPr>
                <w:rFonts w:ascii="Times New Roman" w:hAnsi="Times New Roman" w:cs="Times New Roman"/>
                <w:lang w:val="en-GB"/>
              </w:rPr>
              <w:t>The master plan for the Qilian Mountains NP is expected to be in draft form by project inception, providing further clarity regarding potential voluntary resettlement.</w:t>
            </w:r>
          </w:p>
          <w:p w14:paraId="669D6704" w14:textId="77777777" w:rsidR="00CE372D" w:rsidRPr="00760489" w:rsidRDefault="00CE372D" w:rsidP="00CE372D">
            <w:pPr>
              <w:spacing w:line="408" w:lineRule="auto"/>
              <w:rPr>
                <w:rFonts w:ascii="Times New Roman" w:hAnsi="Times New Roman" w:cs="Times New Roman"/>
                <w:bCs/>
                <w:sz w:val="24"/>
                <w:szCs w:val="24"/>
                <w:lang w:val="en-GB"/>
              </w:rPr>
            </w:pPr>
          </w:p>
          <w:p w14:paraId="3F85F106" w14:textId="77777777" w:rsidR="00CE372D" w:rsidRPr="00760489" w:rsidRDefault="00CE372D" w:rsidP="00CE372D">
            <w:pPr>
              <w:spacing w:line="408" w:lineRule="auto"/>
              <w:rPr>
                <w:rFonts w:ascii="Times New Roman" w:hAnsi="Times New Roman" w:cs="Times New Roman"/>
                <w:b/>
                <w:sz w:val="24"/>
                <w:szCs w:val="24"/>
                <w:lang w:val="en-GB"/>
              </w:rPr>
            </w:pPr>
            <w:r w:rsidRPr="00760489">
              <w:rPr>
                <w:rFonts w:ascii="Times New Roman" w:hAnsi="Times New Roman" w:cs="Times New Roman"/>
                <w:bCs/>
                <w:sz w:val="24"/>
                <w:szCs w:val="24"/>
                <w:lang w:val="en-GB"/>
              </w:rPr>
              <w:t xml:space="preserve">Tibetan ethnic minorities make up a significant proportion of the inhabitants in the communities where project interventions are planned and therefore these impacts could apply to ethnic </w:t>
            </w:r>
            <w:r w:rsidRPr="00760489">
              <w:rPr>
                <w:rFonts w:ascii="Times New Roman" w:hAnsi="Times New Roman" w:cs="Times New Roman"/>
                <w:bCs/>
                <w:sz w:val="24"/>
                <w:szCs w:val="24"/>
                <w:lang w:val="en-GB"/>
              </w:rPr>
              <w:lastRenderedPageBreak/>
              <w:t xml:space="preserve">minorities (see </w:t>
            </w:r>
            <w:r w:rsidRPr="00760489">
              <w:rPr>
                <w:rFonts w:ascii="Times New Roman" w:hAnsi="Times New Roman" w:cs="Times New Roman"/>
                <w:bCs/>
                <w:sz w:val="24"/>
                <w:szCs w:val="24"/>
                <w:u w:val="single"/>
                <w:lang w:val="en-GB"/>
              </w:rPr>
              <w:t>Risk 3</w:t>
            </w:r>
            <w:r w:rsidRPr="00760489">
              <w:rPr>
                <w:rFonts w:ascii="Times New Roman" w:hAnsi="Times New Roman" w:cs="Times New Roman"/>
                <w:bCs/>
                <w:sz w:val="24"/>
                <w:szCs w:val="24"/>
                <w:lang w:val="en-GB"/>
              </w:rPr>
              <w:t>).</w:t>
            </w:r>
          </w:p>
          <w:p w14:paraId="107C5497" w14:textId="77777777" w:rsidR="00CE372D" w:rsidRPr="00760489" w:rsidRDefault="00CE372D" w:rsidP="00CE372D">
            <w:pPr>
              <w:pStyle w:val="Default"/>
              <w:spacing w:line="408" w:lineRule="auto"/>
              <w:rPr>
                <w:rFonts w:ascii="Times New Roman" w:hAnsi="Times New Roman" w:cs="Times New Roman"/>
                <w:bCs/>
                <w:lang w:val="en-GB"/>
              </w:rPr>
            </w:pPr>
          </w:p>
        </w:tc>
        <w:tc>
          <w:tcPr>
            <w:tcW w:w="4068" w:type="dxa"/>
            <w:shd w:val="clear" w:color="auto" w:fill="auto"/>
          </w:tcPr>
          <w:p w14:paraId="0CC5DD6E" w14:textId="77777777" w:rsidR="00CE372D" w:rsidRPr="00760489" w:rsidRDefault="00CE372D" w:rsidP="00CE372D">
            <w:pPr>
              <w:spacing w:line="408" w:lineRule="auto"/>
              <w:rPr>
                <w:rFonts w:ascii="Times New Roman" w:hAnsi="Times New Roman" w:cs="Times New Roman"/>
                <w:sz w:val="24"/>
                <w:szCs w:val="24"/>
                <w:lang w:val="en-GB"/>
              </w:rPr>
            </w:pPr>
            <w:r w:rsidRPr="00760489">
              <w:rPr>
                <w:rFonts w:ascii="Times New Roman" w:hAnsi="Times New Roman" w:cs="Times New Roman"/>
                <w:sz w:val="24"/>
                <w:szCs w:val="24"/>
                <w:lang w:val="en-GB"/>
              </w:rPr>
              <w:lastRenderedPageBreak/>
              <w:t>Based on initial assessments, an environmental and social management framework (ESMF) has been prepared during the PPG phase to put in place measures for the management of the project’s social and environmental risks.</w:t>
            </w:r>
          </w:p>
          <w:p w14:paraId="1DCC7DC2" w14:textId="77777777" w:rsidR="00CE372D" w:rsidRPr="00760489" w:rsidRDefault="00CE372D" w:rsidP="00CE372D">
            <w:pPr>
              <w:pStyle w:val="Default"/>
              <w:spacing w:line="408" w:lineRule="auto"/>
              <w:rPr>
                <w:rFonts w:ascii="Times New Roman" w:hAnsi="Times New Roman" w:cs="Times New Roman"/>
                <w:lang w:val="en-GB"/>
              </w:rPr>
            </w:pPr>
          </w:p>
          <w:p w14:paraId="4901492D" w14:textId="77777777" w:rsidR="00CE372D" w:rsidRPr="00760489" w:rsidRDefault="00CE372D" w:rsidP="00CE372D">
            <w:pPr>
              <w:pStyle w:val="Default"/>
              <w:spacing w:line="408" w:lineRule="auto"/>
              <w:rPr>
                <w:rFonts w:ascii="Times New Roman" w:hAnsi="Times New Roman" w:cs="Times New Roman"/>
                <w:lang w:val="en-GB"/>
              </w:rPr>
            </w:pPr>
            <w:r w:rsidRPr="00760489">
              <w:rPr>
                <w:rFonts w:ascii="Times New Roman" w:hAnsi="Times New Roman" w:cs="Times New Roman"/>
                <w:lang w:val="en-GB"/>
              </w:rPr>
              <w:t xml:space="preserve">In accordance with the ESMF, an environmental and social impact assessment (ESIA) will be carried out at project inception to assess this and all other environmental and social risks, followed by a subsequent environmental and social management plan (ESMP). Free and Prior Informed Consent (FPIC) must be applied throughout the ESIA/ESMP; no </w:t>
            </w:r>
            <w:r w:rsidRPr="00760489">
              <w:rPr>
                <w:rFonts w:ascii="Times New Roman" w:hAnsi="Times New Roman" w:cs="Times New Roman"/>
                <w:lang w:val="en-GB"/>
              </w:rPr>
              <w:t>voluntary resettlement will take place without FPIC.</w:t>
            </w:r>
          </w:p>
          <w:p w14:paraId="51612B0C" w14:textId="77777777" w:rsidR="00CE372D" w:rsidRPr="00760489" w:rsidRDefault="00CE372D" w:rsidP="00CE372D">
            <w:pPr>
              <w:pStyle w:val="Default"/>
              <w:spacing w:line="408" w:lineRule="auto"/>
              <w:rPr>
                <w:rFonts w:ascii="Times New Roman" w:hAnsi="Times New Roman" w:cs="Times New Roman"/>
                <w:bCs/>
                <w:lang w:val="en-GB"/>
              </w:rPr>
            </w:pPr>
          </w:p>
          <w:p w14:paraId="17BD5430" w14:textId="0F148BE4" w:rsidR="00CE372D" w:rsidRPr="00760489" w:rsidRDefault="00CE372D" w:rsidP="00CE372D">
            <w:pPr>
              <w:pStyle w:val="Default"/>
              <w:spacing w:line="408" w:lineRule="auto"/>
              <w:rPr>
                <w:rFonts w:ascii="Times New Roman" w:hAnsi="Times New Roman" w:cs="Times New Roman"/>
                <w:lang w:val="en-GB"/>
              </w:rPr>
            </w:pPr>
            <w:r w:rsidRPr="00760489">
              <w:rPr>
                <w:rFonts w:ascii="Times New Roman" w:hAnsi="Times New Roman" w:cs="Times New Roman"/>
                <w:bCs/>
                <w:lang w:val="en-GB"/>
              </w:rPr>
              <w:t xml:space="preserve">Further information regarding the approved </w:t>
            </w:r>
            <w:r w:rsidR="008C09BC" w:rsidRPr="00760489">
              <w:rPr>
                <w:rFonts w:ascii="Times New Roman" w:hAnsi="Times New Roman" w:cs="Times New Roman"/>
                <w:bCs/>
                <w:lang w:val="en-GB"/>
              </w:rPr>
              <w:t>NP</w:t>
            </w:r>
            <w:r w:rsidRPr="00760489">
              <w:rPr>
                <w:rFonts w:ascii="Times New Roman" w:hAnsi="Times New Roman" w:cs="Times New Roman"/>
                <w:bCs/>
                <w:lang w:val="en-GB"/>
              </w:rPr>
              <w:t xml:space="preserve">, including the master plan and the draft government voluntary resettlement plan, are expected to be available at project inception. The ESIA process will draw upon this information to assess the associated impacts, and to inform the specific management measures outlined in the ensuing ESMP. </w:t>
            </w:r>
          </w:p>
          <w:p w14:paraId="55536D55" w14:textId="77777777" w:rsidR="00CE372D" w:rsidRPr="00760489" w:rsidRDefault="00CE372D" w:rsidP="00CE372D">
            <w:pPr>
              <w:pStyle w:val="Default"/>
              <w:spacing w:line="408" w:lineRule="auto"/>
              <w:rPr>
                <w:rFonts w:ascii="Times New Roman" w:hAnsi="Times New Roman" w:cs="Times New Roman"/>
                <w:bCs/>
                <w:lang w:val="en-GB"/>
              </w:rPr>
            </w:pPr>
          </w:p>
          <w:p w14:paraId="7C96430C" w14:textId="77777777" w:rsidR="00CE372D" w:rsidRPr="00760489" w:rsidRDefault="00CE372D" w:rsidP="00CE372D">
            <w:pPr>
              <w:pStyle w:val="Default"/>
              <w:spacing w:line="408" w:lineRule="auto"/>
              <w:rPr>
                <w:rFonts w:ascii="Times New Roman" w:hAnsi="Times New Roman" w:cs="Times New Roman"/>
                <w:bCs/>
                <w:lang w:val="en-GB"/>
              </w:rPr>
            </w:pPr>
            <w:r w:rsidRPr="00760489">
              <w:rPr>
                <w:rFonts w:ascii="Times New Roman" w:hAnsi="Times New Roman" w:cs="Times New Roman"/>
                <w:bCs/>
                <w:lang w:val="en-GB"/>
              </w:rPr>
              <w:t xml:space="preserve">Indicative community level activities for the C-PAR3 project include strengthening the existing community ranger program, implementing participatory grassland restoration, and </w:t>
            </w:r>
            <w:r w:rsidRPr="00760489">
              <w:rPr>
                <w:rFonts w:ascii="Times New Roman" w:hAnsi="Times New Roman" w:cs="Times New Roman"/>
                <w:bCs/>
                <w:lang w:val="en-GB"/>
              </w:rPr>
              <w:lastRenderedPageBreak/>
              <w:t>initiating collaborative livestock management in high mountain grassland ecosystems. These activities will have a positive impact in reinforcing the inherent linkages between the herder communities and conservation objectives, thus reducing the need for displacement and voluntary resettlement.</w:t>
            </w:r>
          </w:p>
          <w:p w14:paraId="2B971627" w14:textId="77777777" w:rsidR="00CE372D" w:rsidRPr="00760489" w:rsidRDefault="00CE372D" w:rsidP="00CE372D">
            <w:pPr>
              <w:pStyle w:val="Default"/>
              <w:spacing w:line="408" w:lineRule="auto"/>
              <w:rPr>
                <w:rFonts w:ascii="Times New Roman" w:hAnsi="Times New Roman" w:cs="Times New Roman"/>
                <w:bCs/>
                <w:lang w:val="en-GB"/>
              </w:rPr>
            </w:pPr>
          </w:p>
          <w:p w14:paraId="5E399422" w14:textId="77777777" w:rsidR="00CE372D" w:rsidRPr="00760489" w:rsidRDefault="00CE372D" w:rsidP="00CE372D">
            <w:pPr>
              <w:pStyle w:val="Default"/>
              <w:spacing w:line="408" w:lineRule="auto"/>
              <w:rPr>
                <w:rFonts w:ascii="Times New Roman" w:eastAsia="Yu Mincho" w:hAnsi="Times New Roman" w:cs="Times New Roman"/>
                <w:bCs/>
                <w:lang w:val="en-GB"/>
              </w:rPr>
            </w:pPr>
            <w:r w:rsidRPr="00760489">
              <w:rPr>
                <w:rFonts w:ascii="Times New Roman" w:hAnsi="Times New Roman" w:cs="Times New Roman"/>
                <w:bCs/>
                <w:lang w:val="en-GB"/>
              </w:rPr>
              <w:t xml:space="preserve">GEF funds will not be used for resettlement. Resettlement will be voluntary in nature and conducted by and financed by the government of China. Involuntary resettlement is not planned under the ongoing establishment of the NP system in China and will not be supported by this project. </w:t>
            </w:r>
          </w:p>
        </w:tc>
      </w:tr>
      <w:tr w:rsidR="00CE372D" w:rsidRPr="00760489" w14:paraId="123BB3B4" w14:textId="77777777" w:rsidTr="0021328A">
        <w:tc>
          <w:tcPr>
            <w:tcW w:w="3510" w:type="dxa"/>
            <w:shd w:val="clear" w:color="auto" w:fill="auto"/>
          </w:tcPr>
          <w:p w14:paraId="053D591F" w14:textId="77777777" w:rsidR="00CE372D" w:rsidRPr="00760489" w:rsidRDefault="00CE372D" w:rsidP="00CE372D">
            <w:pPr>
              <w:spacing w:line="408" w:lineRule="auto"/>
              <w:rPr>
                <w:rFonts w:ascii="Times New Roman" w:hAnsi="Times New Roman" w:cs="Times New Roman"/>
                <w:b/>
                <w:sz w:val="24"/>
                <w:szCs w:val="24"/>
                <w:lang w:val="en-GB"/>
              </w:rPr>
            </w:pPr>
            <w:r w:rsidRPr="00760489">
              <w:rPr>
                <w:rFonts w:ascii="Times New Roman" w:hAnsi="Times New Roman" w:cs="Times New Roman"/>
                <w:b/>
                <w:sz w:val="24"/>
                <w:szCs w:val="24"/>
                <w:lang w:val="en-GB"/>
              </w:rPr>
              <w:lastRenderedPageBreak/>
              <w:t xml:space="preserve">Risk 2: Communities in the project area (including ethnic minorities) could face economic displacement, changes to land rights and/or restricted access to resources because of the expansion of the NP and PA system, stronger PA controls and creation of ecological corridor areas. These impacts could impact women differently than men. </w:t>
            </w:r>
          </w:p>
          <w:p w14:paraId="1D90B036" w14:textId="77777777" w:rsidR="00CE372D" w:rsidRPr="00760489" w:rsidRDefault="00CE372D" w:rsidP="00CE372D">
            <w:pPr>
              <w:spacing w:line="408" w:lineRule="auto"/>
              <w:rPr>
                <w:rFonts w:ascii="Times New Roman" w:hAnsi="Times New Roman" w:cs="Times New Roman"/>
                <w:b/>
                <w:sz w:val="24"/>
                <w:szCs w:val="24"/>
                <w:lang w:val="en-GB"/>
              </w:rPr>
            </w:pPr>
          </w:p>
          <w:p w14:paraId="52C4D910" w14:textId="77777777" w:rsidR="00CE372D" w:rsidRPr="00760489" w:rsidRDefault="00CE372D" w:rsidP="00CE372D">
            <w:pPr>
              <w:spacing w:line="408" w:lineRule="auto"/>
              <w:rPr>
                <w:rFonts w:ascii="Times New Roman" w:hAnsi="Times New Roman" w:cs="Times New Roman"/>
                <w:i/>
                <w:sz w:val="24"/>
                <w:szCs w:val="24"/>
                <w:lang w:val="en-GB"/>
              </w:rPr>
            </w:pPr>
            <w:r w:rsidRPr="00760489">
              <w:rPr>
                <w:rFonts w:ascii="Times New Roman" w:hAnsi="Times New Roman" w:cs="Times New Roman"/>
                <w:i/>
                <w:sz w:val="24"/>
                <w:szCs w:val="24"/>
                <w:lang w:val="en-GB"/>
              </w:rPr>
              <w:t xml:space="preserve">Principle 1: Human Rights, 1.3. Could the Project potentially restrict availability, quality of and access to resources or basic </w:t>
            </w:r>
            <w:r w:rsidRPr="00760489">
              <w:rPr>
                <w:rFonts w:ascii="Times New Roman" w:hAnsi="Times New Roman" w:cs="Times New Roman"/>
                <w:i/>
                <w:sz w:val="24"/>
                <w:szCs w:val="24"/>
                <w:lang w:val="en-GB"/>
              </w:rPr>
              <w:lastRenderedPageBreak/>
              <w:t>services, in particular to marginalized individuals or groups?</w:t>
            </w:r>
          </w:p>
          <w:p w14:paraId="64C825A9" w14:textId="77777777" w:rsidR="00CE372D" w:rsidRPr="00760489" w:rsidRDefault="00CE372D" w:rsidP="00CE372D">
            <w:pPr>
              <w:spacing w:line="408" w:lineRule="auto"/>
              <w:rPr>
                <w:rFonts w:ascii="Times New Roman" w:hAnsi="Times New Roman" w:cs="Times New Roman"/>
                <w:i/>
                <w:sz w:val="24"/>
                <w:szCs w:val="24"/>
                <w:lang w:val="en-GB"/>
              </w:rPr>
            </w:pPr>
          </w:p>
          <w:p w14:paraId="6D599EFB" w14:textId="4B033ABA" w:rsidR="00CE372D" w:rsidRPr="00760489" w:rsidRDefault="00CE372D" w:rsidP="00CE372D">
            <w:pPr>
              <w:spacing w:line="408" w:lineRule="auto"/>
              <w:rPr>
                <w:rFonts w:ascii="Times New Roman" w:hAnsi="Times New Roman" w:cs="Times New Roman"/>
                <w:i/>
                <w:sz w:val="24"/>
                <w:szCs w:val="24"/>
                <w:lang w:val="en-GB"/>
              </w:rPr>
            </w:pPr>
            <w:r w:rsidRPr="00760489">
              <w:rPr>
                <w:rFonts w:ascii="Times New Roman" w:hAnsi="Times New Roman" w:cs="Times New Roman"/>
                <w:i/>
                <w:sz w:val="24"/>
                <w:szCs w:val="24"/>
                <w:lang w:val="en-GB"/>
              </w:rPr>
              <w:t xml:space="preserve">Principle 2 Gender Equality and </w:t>
            </w:r>
            <w:r w:rsidR="00B413C7" w:rsidRPr="00760489">
              <w:rPr>
                <w:rFonts w:ascii="Times New Roman" w:hAnsi="Times New Roman" w:cs="Times New Roman"/>
                <w:i/>
                <w:sz w:val="24"/>
                <w:szCs w:val="24"/>
                <w:lang w:val="en-GB"/>
              </w:rPr>
              <w:t>Women’s</w:t>
            </w:r>
            <w:r w:rsidRPr="00760489">
              <w:rPr>
                <w:rFonts w:ascii="Times New Roman" w:hAnsi="Times New Roman" w:cs="Times New Roman"/>
                <w:i/>
                <w:sz w:val="24"/>
                <w:szCs w:val="24"/>
                <w:lang w:val="en-GB"/>
              </w:rPr>
              <w:t xml:space="preserve"> Empowerment, 2.4: Would the Project potentially limit women’s ability to use, develop and protect natural resources, taking into account different roles and positions of women and men in accessing environmental goods and services?</w:t>
            </w:r>
          </w:p>
          <w:p w14:paraId="2234F42D" w14:textId="77777777" w:rsidR="00CE372D" w:rsidRPr="00760489" w:rsidRDefault="00CE372D" w:rsidP="00CE372D">
            <w:pPr>
              <w:spacing w:line="408" w:lineRule="auto"/>
              <w:rPr>
                <w:rFonts w:ascii="Times New Roman" w:hAnsi="Times New Roman" w:cs="Times New Roman"/>
                <w:i/>
                <w:sz w:val="24"/>
                <w:szCs w:val="24"/>
                <w:lang w:val="en-GB"/>
              </w:rPr>
            </w:pPr>
          </w:p>
          <w:p w14:paraId="648838E3" w14:textId="77777777" w:rsidR="00CE372D" w:rsidRPr="00760489" w:rsidRDefault="00CE372D" w:rsidP="00CE372D">
            <w:pPr>
              <w:spacing w:line="408" w:lineRule="auto"/>
              <w:rPr>
                <w:rFonts w:ascii="Times New Roman" w:hAnsi="Times New Roman" w:cs="Times New Roman"/>
                <w:i/>
                <w:sz w:val="24"/>
                <w:szCs w:val="24"/>
                <w:lang w:val="en-GB"/>
              </w:rPr>
            </w:pPr>
            <w:r w:rsidRPr="00760489">
              <w:rPr>
                <w:rFonts w:ascii="Times New Roman" w:hAnsi="Times New Roman" w:cs="Times New Roman"/>
                <w:i/>
                <w:sz w:val="24"/>
                <w:szCs w:val="24"/>
                <w:lang w:val="en-GB"/>
              </w:rPr>
              <w:t>Standard 5: Displacement and Resettlement</w:t>
            </w:r>
          </w:p>
          <w:p w14:paraId="58FB54CC" w14:textId="77777777" w:rsidR="00CE372D" w:rsidRPr="00760489" w:rsidRDefault="00CE372D" w:rsidP="00CE372D">
            <w:pPr>
              <w:spacing w:line="408" w:lineRule="auto"/>
              <w:rPr>
                <w:rFonts w:ascii="Times New Roman" w:hAnsi="Times New Roman" w:cs="Times New Roman"/>
                <w:i/>
                <w:sz w:val="24"/>
                <w:szCs w:val="24"/>
                <w:lang w:val="en-GB"/>
              </w:rPr>
            </w:pPr>
            <w:r w:rsidRPr="00760489">
              <w:rPr>
                <w:rFonts w:ascii="Times New Roman" w:hAnsi="Times New Roman" w:cs="Times New Roman"/>
                <w:i/>
                <w:sz w:val="24"/>
                <w:szCs w:val="24"/>
                <w:lang w:val="en-GB"/>
              </w:rPr>
              <w:t xml:space="preserve">5.2. Would the Project possibly result in economic displacement (e.g. loss of assets or access to </w:t>
            </w:r>
            <w:r w:rsidRPr="00760489">
              <w:rPr>
                <w:rFonts w:ascii="Times New Roman" w:hAnsi="Times New Roman" w:cs="Times New Roman"/>
                <w:i/>
                <w:sz w:val="24"/>
                <w:szCs w:val="24"/>
                <w:lang w:val="en-GB"/>
              </w:rPr>
              <w:lastRenderedPageBreak/>
              <w:t>resources due</w:t>
            </w:r>
            <w:r w:rsidRPr="00760489">
              <w:rPr>
                <w:rFonts w:ascii="Times New Roman" w:hAnsi="Times New Roman" w:cs="Times New Roman"/>
                <w:sz w:val="24"/>
                <w:szCs w:val="24"/>
                <w:lang w:val="en-GB" w:eastAsia="en-US"/>
              </w:rPr>
              <w:t xml:space="preserve"> </w:t>
            </w:r>
            <w:r w:rsidRPr="00760489">
              <w:rPr>
                <w:rFonts w:ascii="Times New Roman" w:hAnsi="Times New Roman" w:cs="Times New Roman"/>
                <w:i/>
                <w:sz w:val="24"/>
                <w:szCs w:val="24"/>
                <w:lang w:val="en-GB"/>
              </w:rPr>
              <w:t>to land acquisition or access restrictions – even in the absence of physical relocation?</w:t>
            </w:r>
          </w:p>
          <w:p w14:paraId="3CF10B5F" w14:textId="77777777" w:rsidR="00CE372D" w:rsidRPr="00760489" w:rsidRDefault="00CE372D" w:rsidP="00CE372D">
            <w:pPr>
              <w:spacing w:line="408" w:lineRule="auto"/>
              <w:rPr>
                <w:rFonts w:ascii="Times New Roman" w:hAnsi="Times New Roman" w:cs="Times New Roman"/>
                <w:i/>
                <w:sz w:val="24"/>
                <w:szCs w:val="24"/>
                <w:lang w:val="en-GB"/>
              </w:rPr>
            </w:pPr>
            <w:r w:rsidRPr="00760489">
              <w:rPr>
                <w:rFonts w:ascii="Times New Roman" w:hAnsi="Times New Roman" w:cs="Times New Roman"/>
                <w:i/>
                <w:sz w:val="24"/>
                <w:szCs w:val="24"/>
                <w:lang w:val="en-GB"/>
              </w:rPr>
              <w:t>5.4. Would the proposed Project possibly affect land tenure arrangements and/or community-based property rights/customary rights to land, territories and/or resources?</w:t>
            </w:r>
          </w:p>
          <w:p w14:paraId="064E1F9F" w14:textId="77777777" w:rsidR="00CE372D" w:rsidRPr="00760489" w:rsidRDefault="00CE372D" w:rsidP="00CE372D">
            <w:pPr>
              <w:spacing w:line="408" w:lineRule="auto"/>
              <w:rPr>
                <w:rFonts w:ascii="Times New Roman" w:hAnsi="Times New Roman" w:cs="Times New Roman"/>
                <w:i/>
                <w:sz w:val="24"/>
                <w:szCs w:val="24"/>
                <w:lang w:val="en-GB"/>
              </w:rPr>
            </w:pPr>
          </w:p>
          <w:p w14:paraId="7E1FBDA5" w14:textId="77777777" w:rsidR="00CE372D" w:rsidRPr="00760489" w:rsidRDefault="00CE372D" w:rsidP="00CE372D">
            <w:pPr>
              <w:spacing w:line="408" w:lineRule="auto"/>
              <w:rPr>
                <w:rFonts w:ascii="Times New Roman" w:eastAsia="Yu Mincho" w:hAnsi="Times New Roman" w:cs="Times New Roman"/>
                <w:i/>
                <w:sz w:val="24"/>
                <w:szCs w:val="24"/>
                <w:lang w:val="en-GB"/>
              </w:rPr>
            </w:pPr>
            <w:r w:rsidRPr="00760489">
              <w:rPr>
                <w:rFonts w:ascii="Times New Roman" w:hAnsi="Times New Roman" w:cs="Times New Roman"/>
                <w:i/>
                <w:sz w:val="24"/>
                <w:szCs w:val="24"/>
                <w:lang w:val="en-GB"/>
              </w:rPr>
              <w:t>Standard 6: Indigenous Peoples, 6.6. Is there a potential for forced eviction or the whole or partial physical or economic displacement of indigenous peoples, including through access restrictions to lands, territories, and resources?</w:t>
            </w:r>
          </w:p>
        </w:tc>
        <w:tc>
          <w:tcPr>
            <w:tcW w:w="1080" w:type="dxa"/>
            <w:shd w:val="clear" w:color="auto" w:fill="auto"/>
          </w:tcPr>
          <w:p w14:paraId="22BB6D90" w14:textId="77777777" w:rsidR="00CE372D" w:rsidRPr="00760489" w:rsidRDefault="00CE372D" w:rsidP="00CE372D">
            <w:pPr>
              <w:spacing w:line="408" w:lineRule="auto"/>
              <w:rPr>
                <w:rFonts w:ascii="Times New Roman" w:hAnsi="Times New Roman" w:cs="Times New Roman"/>
                <w:sz w:val="24"/>
                <w:szCs w:val="24"/>
                <w:lang w:val="en-GB"/>
              </w:rPr>
            </w:pPr>
            <w:r w:rsidRPr="00760489">
              <w:rPr>
                <w:rFonts w:ascii="Times New Roman" w:hAnsi="Times New Roman" w:cs="Times New Roman"/>
                <w:sz w:val="24"/>
                <w:szCs w:val="24"/>
                <w:lang w:val="en-GB"/>
              </w:rPr>
              <w:lastRenderedPageBreak/>
              <w:t>I = 3</w:t>
            </w:r>
          </w:p>
          <w:p w14:paraId="0B66E24A" w14:textId="77777777" w:rsidR="00CE372D" w:rsidRPr="00760489" w:rsidRDefault="00CE372D" w:rsidP="00CE372D">
            <w:pPr>
              <w:spacing w:line="408" w:lineRule="auto"/>
              <w:rPr>
                <w:rFonts w:ascii="Times New Roman" w:hAnsi="Times New Roman" w:cs="Times New Roman"/>
                <w:sz w:val="24"/>
                <w:szCs w:val="24"/>
                <w:lang w:val="en-GB"/>
              </w:rPr>
            </w:pPr>
            <w:r w:rsidRPr="00760489">
              <w:rPr>
                <w:rFonts w:ascii="Times New Roman" w:hAnsi="Times New Roman" w:cs="Times New Roman"/>
                <w:sz w:val="24"/>
                <w:szCs w:val="24"/>
                <w:lang w:val="en-GB"/>
              </w:rPr>
              <w:t>P = 4</w:t>
            </w:r>
          </w:p>
        </w:tc>
        <w:tc>
          <w:tcPr>
            <w:tcW w:w="1170" w:type="dxa"/>
            <w:shd w:val="clear" w:color="auto" w:fill="auto"/>
          </w:tcPr>
          <w:p w14:paraId="0503F479" w14:textId="77777777" w:rsidR="00CE372D" w:rsidRPr="00760489" w:rsidRDefault="00CE372D" w:rsidP="00CE372D">
            <w:pPr>
              <w:spacing w:line="408" w:lineRule="auto"/>
              <w:rPr>
                <w:rFonts w:ascii="Times New Roman" w:hAnsi="Times New Roman" w:cs="Times New Roman"/>
                <w:b/>
                <w:sz w:val="24"/>
                <w:szCs w:val="24"/>
                <w:lang w:val="en-GB"/>
              </w:rPr>
            </w:pPr>
            <w:r w:rsidRPr="00760489">
              <w:rPr>
                <w:rFonts w:ascii="Times New Roman" w:hAnsi="Times New Roman" w:cs="Times New Roman"/>
                <w:b/>
                <w:sz w:val="24"/>
                <w:szCs w:val="24"/>
                <w:lang w:val="en-GB"/>
              </w:rPr>
              <w:t>High</w:t>
            </w:r>
          </w:p>
          <w:p w14:paraId="03C6734B" w14:textId="77777777" w:rsidR="00CE372D" w:rsidRPr="00760489" w:rsidRDefault="00CE372D" w:rsidP="00CE372D">
            <w:pPr>
              <w:spacing w:line="408" w:lineRule="auto"/>
              <w:rPr>
                <w:rFonts w:ascii="Times New Roman" w:hAnsi="Times New Roman" w:cs="Times New Roman"/>
                <w:b/>
                <w:sz w:val="24"/>
                <w:szCs w:val="24"/>
                <w:lang w:val="en-GB"/>
              </w:rPr>
            </w:pPr>
          </w:p>
        </w:tc>
        <w:tc>
          <w:tcPr>
            <w:tcW w:w="3312" w:type="dxa"/>
            <w:gridSpan w:val="2"/>
            <w:shd w:val="clear" w:color="auto" w:fill="auto"/>
          </w:tcPr>
          <w:p w14:paraId="6F41B399" w14:textId="77777777" w:rsidR="00CE372D" w:rsidRPr="00760489" w:rsidRDefault="00CE372D" w:rsidP="00CE372D">
            <w:pPr>
              <w:spacing w:line="408" w:lineRule="auto"/>
              <w:rPr>
                <w:rFonts w:ascii="Times New Roman" w:hAnsi="Times New Roman" w:cs="Times New Roman"/>
                <w:sz w:val="24"/>
                <w:szCs w:val="24"/>
                <w:lang w:val="en-GB"/>
              </w:rPr>
            </w:pPr>
            <w:r w:rsidRPr="00760489">
              <w:rPr>
                <w:rFonts w:ascii="Times New Roman" w:hAnsi="Times New Roman" w:cs="Times New Roman"/>
                <w:sz w:val="24"/>
                <w:szCs w:val="24"/>
                <w:lang w:val="en-GB"/>
              </w:rPr>
              <w:t>Through the planned establishment of new protected area(s) and adjustments to land use practices to improve grazing management, certain restrictions to resources could be applied, including to ethnic Tibetan communities which make up most residents in the project area.</w:t>
            </w:r>
            <w:r w:rsidRPr="00760489">
              <w:rPr>
                <w:rFonts w:ascii="Times New Roman" w:hAnsi="Times New Roman" w:cs="Times New Roman"/>
                <w:b/>
                <w:sz w:val="24"/>
                <w:szCs w:val="24"/>
                <w:lang w:val="en-GB"/>
              </w:rPr>
              <w:t xml:space="preserve"> </w:t>
            </w:r>
            <w:r w:rsidRPr="00760489">
              <w:rPr>
                <w:rFonts w:ascii="Times New Roman" w:hAnsi="Times New Roman" w:cs="Times New Roman"/>
                <w:sz w:val="24"/>
                <w:szCs w:val="24"/>
                <w:lang w:val="en-GB"/>
              </w:rPr>
              <w:t xml:space="preserve">The planned PA expansion is envisaged to be achieved through sustainable use arrangements, </w:t>
            </w:r>
            <w:r w:rsidRPr="00760489">
              <w:rPr>
                <w:rFonts w:ascii="Times New Roman" w:hAnsi="Times New Roman" w:cs="Times New Roman"/>
                <w:bCs/>
                <w:sz w:val="24"/>
                <w:szCs w:val="24"/>
                <w:lang w:val="en-GB"/>
              </w:rPr>
              <w:t>with local herders having access to grasslands within the protected areas,</w:t>
            </w:r>
            <w:r w:rsidRPr="00760489">
              <w:rPr>
                <w:rFonts w:ascii="Times New Roman" w:hAnsi="Times New Roman" w:cs="Times New Roman"/>
                <w:sz w:val="24"/>
                <w:szCs w:val="24"/>
                <w:lang w:val="en-GB"/>
              </w:rPr>
              <w:t xml:space="preserve"> like the current operation of the Qinghai Lake NNR and the </w:t>
            </w:r>
            <w:r w:rsidRPr="00760489">
              <w:rPr>
                <w:rFonts w:ascii="Times New Roman" w:hAnsi="Times New Roman" w:cs="Times New Roman"/>
                <w:sz w:val="24"/>
                <w:szCs w:val="24"/>
                <w:lang w:val="en-GB"/>
              </w:rPr>
              <w:t xml:space="preserve">Qilian Mountains PNR. The project is proposing some innovative approaches, e.g., through conservation easements and other incentive mechanisms that will require changes in behaviour and current land use practices. </w:t>
            </w:r>
          </w:p>
          <w:p w14:paraId="4693ECFE" w14:textId="77777777" w:rsidR="00CE372D" w:rsidRPr="00760489" w:rsidRDefault="00CE372D" w:rsidP="00CE372D">
            <w:pPr>
              <w:spacing w:line="408" w:lineRule="auto"/>
              <w:rPr>
                <w:rFonts w:ascii="Times New Roman" w:hAnsi="Times New Roman" w:cs="Times New Roman"/>
                <w:sz w:val="24"/>
                <w:szCs w:val="24"/>
                <w:lang w:val="en-GB"/>
              </w:rPr>
            </w:pPr>
          </w:p>
          <w:p w14:paraId="33F7A238" w14:textId="77777777" w:rsidR="00CE372D" w:rsidRPr="00760489" w:rsidRDefault="00CE372D" w:rsidP="00CE372D">
            <w:pPr>
              <w:spacing w:line="408" w:lineRule="auto"/>
              <w:rPr>
                <w:rFonts w:ascii="Times New Roman" w:hAnsi="Times New Roman" w:cs="Times New Roman"/>
                <w:sz w:val="24"/>
                <w:szCs w:val="24"/>
              </w:rPr>
            </w:pPr>
            <w:r w:rsidRPr="00760489">
              <w:rPr>
                <w:rFonts w:ascii="Times New Roman" w:hAnsi="Times New Roman" w:cs="Times New Roman"/>
                <w:bCs/>
                <w:sz w:val="24"/>
                <w:szCs w:val="24"/>
                <w:lang w:val="en-GB"/>
              </w:rPr>
              <w:t xml:space="preserve">For the Qinghai Lake NNR, the project design includes pilot implementation of innovative conservation financing, e.g., through conservation easements, that might involve changes in land tenure arrangements. </w:t>
            </w:r>
            <w:r w:rsidRPr="00760489">
              <w:rPr>
                <w:rFonts w:ascii="Times New Roman" w:hAnsi="Times New Roman" w:cs="Times New Roman"/>
                <w:sz w:val="24"/>
                <w:szCs w:val="24"/>
                <w:lang w:val="en-GB"/>
              </w:rPr>
              <w:t xml:space="preserve">Communities inside and near the Qinghai Lake NNR have been socialized </w:t>
            </w:r>
            <w:r w:rsidRPr="00760489">
              <w:rPr>
                <w:rFonts w:ascii="Times New Roman" w:hAnsi="Times New Roman" w:cs="Times New Roman"/>
                <w:sz w:val="24"/>
                <w:szCs w:val="24"/>
                <w:lang w:val="en-GB"/>
              </w:rPr>
              <w:lastRenderedPageBreak/>
              <w:t>to the issue of fencing and habitat fragmentation of the Przewalski's gazelle (</w:t>
            </w:r>
            <w:r w:rsidRPr="00760489">
              <w:rPr>
                <w:rFonts w:ascii="Times New Roman" w:hAnsi="Times New Roman" w:cs="Times New Roman"/>
                <w:i/>
                <w:sz w:val="24"/>
                <w:szCs w:val="24"/>
                <w:lang w:val="en-GB"/>
              </w:rPr>
              <w:t>Procapra przewalskii)</w:t>
            </w:r>
            <w:r w:rsidRPr="00760489">
              <w:rPr>
                <w:rFonts w:ascii="Times New Roman" w:hAnsi="Times New Roman" w:cs="Times New Roman"/>
                <w:sz w:val="24"/>
                <w:szCs w:val="24"/>
                <w:lang w:val="en-GB"/>
              </w:rPr>
              <w:t xml:space="preserve">; although fencing continues to be an issue, local herders have participated in earlier interventions aimed at removing and/or lowering the fences. </w:t>
            </w:r>
          </w:p>
          <w:p w14:paraId="3E16FEEF" w14:textId="77777777" w:rsidR="00CE372D" w:rsidRPr="00760489" w:rsidRDefault="00CE372D" w:rsidP="00CE372D">
            <w:pPr>
              <w:pStyle w:val="Default"/>
              <w:spacing w:line="408" w:lineRule="auto"/>
              <w:rPr>
                <w:rFonts w:ascii="Times New Roman" w:hAnsi="Times New Roman" w:cs="Times New Roman"/>
                <w:bCs/>
                <w:lang w:val="en-GB"/>
              </w:rPr>
            </w:pPr>
          </w:p>
          <w:p w14:paraId="133EE055" w14:textId="273F1629" w:rsidR="00CE372D" w:rsidRPr="00760489" w:rsidRDefault="00CE372D" w:rsidP="00CE372D">
            <w:pPr>
              <w:pStyle w:val="Default"/>
              <w:spacing w:line="408" w:lineRule="auto"/>
              <w:rPr>
                <w:rFonts w:ascii="Times New Roman" w:hAnsi="Times New Roman" w:cs="Times New Roman"/>
                <w:lang w:val="en-GB"/>
              </w:rPr>
            </w:pPr>
            <w:r w:rsidRPr="00760489">
              <w:rPr>
                <w:rFonts w:ascii="Times New Roman" w:hAnsi="Times New Roman" w:cs="Times New Roman"/>
                <w:lang w:val="en-GB"/>
              </w:rPr>
              <w:t xml:space="preserve">For the Qilian Mountains PA, participatory grassland restoration and livestock management arrangements are planned, with mutually beneficial conservation and socioeconomic benefits. For the Qilian Mountains PA, the situation is a bit different as </w:t>
            </w:r>
            <w:r w:rsidRPr="00760489">
              <w:rPr>
                <w:rFonts w:ascii="Times New Roman" w:hAnsi="Times New Roman" w:cs="Times New Roman"/>
                <w:lang w:val="en-GB"/>
              </w:rPr>
              <w:lastRenderedPageBreak/>
              <w:t xml:space="preserve">compared to Qinghai Lake; there has been less engagement with local communities, considering that PA management was first put in place in 2014 and the PNR has been upgraded to a </w:t>
            </w:r>
            <w:r w:rsidR="008C09BC" w:rsidRPr="00760489">
              <w:rPr>
                <w:rFonts w:ascii="Times New Roman" w:hAnsi="Times New Roman" w:cs="Times New Roman"/>
                <w:lang w:val="en-GB"/>
              </w:rPr>
              <w:t>NP</w:t>
            </w:r>
            <w:r w:rsidRPr="00760489">
              <w:rPr>
                <w:rFonts w:ascii="Times New Roman" w:hAnsi="Times New Roman" w:cs="Times New Roman"/>
                <w:lang w:val="en-GB"/>
              </w:rPr>
              <w:t xml:space="preserve"> in 2017. </w:t>
            </w:r>
          </w:p>
          <w:p w14:paraId="6E30D79F" w14:textId="77777777" w:rsidR="00CE372D" w:rsidRPr="00760489" w:rsidRDefault="00CE372D" w:rsidP="00CE372D">
            <w:pPr>
              <w:pStyle w:val="Default"/>
              <w:spacing w:line="408" w:lineRule="auto"/>
              <w:rPr>
                <w:rFonts w:ascii="Times New Roman" w:hAnsi="Times New Roman" w:cs="Times New Roman"/>
                <w:bCs/>
                <w:lang w:val="en-GB"/>
              </w:rPr>
            </w:pPr>
          </w:p>
          <w:p w14:paraId="62CCD82F" w14:textId="0D6EBDBB" w:rsidR="00CE372D" w:rsidRPr="00760489" w:rsidRDefault="00CE372D" w:rsidP="00CE372D">
            <w:pPr>
              <w:pStyle w:val="Default"/>
              <w:spacing w:line="408" w:lineRule="auto"/>
              <w:rPr>
                <w:rFonts w:ascii="Times New Roman" w:hAnsi="Times New Roman" w:cs="Times New Roman"/>
                <w:bCs/>
                <w:lang w:val="en-GB"/>
              </w:rPr>
            </w:pPr>
            <w:r w:rsidRPr="00760489">
              <w:rPr>
                <w:rFonts w:ascii="Times New Roman" w:hAnsi="Times New Roman" w:cs="Times New Roman"/>
                <w:bCs/>
                <w:lang w:val="en-GB"/>
              </w:rPr>
              <w:t xml:space="preserve">The implementation plan for the </w:t>
            </w:r>
            <w:r w:rsidR="008C09BC" w:rsidRPr="00760489">
              <w:rPr>
                <w:rFonts w:ascii="Times New Roman" w:hAnsi="Times New Roman" w:cs="Times New Roman"/>
                <w:bCs/>
                <w:lang w:val="en-GB"/>
              </w:rPr>
              <w:t>NP</w:t>
            </w:r>
            <w:r w:rsidRPr="00760489">
              <w:rPr>
                <w:rFonts w:ascii="Times New Roman" w:hAnsi="Times New Roman" w:cs="Times New Roman"/>
                <w:bCs/>
                <w:lang w:val="en-GB"/>
              </w:rPr>
              <w:t xml:space="preserve"> (NP) system issued by the government in September 2017 notes that in key conservation zones resettlement of local communities would support the full achievement of conservation objectives. The plan notes that any such resettlement would be gradual and in full solicitation with </w:t>
            </w:r>
            <w:r w:rsidRPr="00760489">
              <w:rPr>
                <w:rFonts w:ascii="Times New Roman" w:hAnsi="Times New Roman" w:cs="Times New Roman"/>
                <w:bCs/>
                <w:lang w:val="en-GB"/>
              </w:rPr>
              <w:lastRenderedPageBreak/>
              <w:t xml:space="preserve">owners and users, i.e. the intent is that resettlement would be voluntary in nature. Collectively held land would in turn be normatively transferred through leasing, land exchange, and other approaches, again based on full solicitation with owners and users. The implementation of the Overall Plan will be supported by more detailed master planning for individual NP sites. It is not yet clear how this will be applied to the Qilian Mountains NP. </w:t>
            </w:r>
            <w:r w:rsidRPr="00760489">
              <w:rPr>
                <w:rFonts w:ascii="Times New Roman" w:hAnsi="Times New Roman" w:cs="Times New Roman"/>
                <w:lang w:val="en-GB"/>
              </w:rPr>
              <w:t xml:space="preserve">The master plan for the Qilian Mountains NP is expected to be in draft form by project inception, providing further </w:t>
            </w:r>
            <w:r w:rsidRPr="00760489">
              <w:rPr>
                <w:rFonts w:ascii="Times New Roman" w:hAnsi="Times New Roman" w:cs="Times New Roman"/>
                <w:lang w:val="en-GB"/>
              </w:rPr>
              <w:lastRenderedPageBreak/>
              <w:t>clarity regarding potential displacement.</w:t>
            </w:r>
          </w:p>
          <w:p w14:paraId="678E72CA" w14:textId="77777777" w:rsidR="00CE372D" w:rsidRPr="00760489" w:rsidRDefault="00CE372D" w:rsidP="00CE372D">
            <w:pPr>
              <w:spacing w:line="408" w:lineRule="auto"/>
              <w:rPr>
                <w:rFonts w:ascii="Times New Roman" w:hAnsi="Times New Roman" w:cs="Times New Roman"/>
                <w:bCs/>
                <w:sz w:val="24"/>
                <w:szCs w:val="24"/>
                <w:lang w:val="en-GB"/>
              </w:rPr>
            </w:pPr>
          </w:p>
          <w:p w14:paraId="5ED6A8EA" w14:textId="77777777" w:rsidR="00CE372D" w:rsidRPr="00760489" w:rsidRDefault="00CE372D" w:rsidP="00CE372D">
            <w:pPr>
              <w:spacing w:line="408" w:lineRule="auto"/>
              <w:rPr>
                <w:rFonts w:ascii="Times New Roman" w:hAnsi="Times New Roman" w:cs="Times New Roman"/>
                <w:bCs/>
                <w:sz w:val="24"/>
                <w:szCs w:val="24"/>
                <w:lang w:val="en-GB"/>
              </w:rPr>
            </w:pPr>
            <w:r w:rsidRPr="00760489">
              <w:rPr>
                <w:rFonts w:ascii="Times New Roman" w:hAnsi="Times New Roman" w:cs="Times New Roman"/>
                <w:bCs/>
                <w:sz w:val="24"/>
                <w:szCs w:val="24"/>
                <w:lang w:val="en-GB"/>
              </w:rPr>
              <w:t>Tibetan ethnic minorities make up a significant proportion of the inhabitants in the communities where project interventions are planned and therefore these impacts could apply to ethnic minorities (see Risk 3).</w:t>
            </w:r>
          </w:p>
          <w:p w14:paraId="6C1B0AAC" w14:textId="77777777" w:rsidR="00CE372D" w:rsidRPr="00760489" w:rsidRDefault="00CE372D" w:rsidP="00CE372D">
            <w:pPr>
              <w:spacing w:line="408" w:lineRule="auto"/>
              <w:rPr>
                <w:rFonts w:ascii="Times New Roman" w:hAnsi="Times New Roman" w:cs="Times New Roman"/>
                <w:bCs/>
                <w:sz w:val="24"/>
                <w:szCs w:val="24"/>
                <w:lang w:val="en-GB"/>
              </w:rPr>
            </w:pPr>
          </w:p>
        </w:tc>
        <w:tc>
          <w:tcPr>
            <w:tcW w:w="4068" w:type="dxa"/>
            <w:shd w:val="clear" w:color="auto" w:fill="auto"/>
          </w:tcPr>
          <w:p w14:paraId="64755760" w14:textId="55EFFB45" w:rsidR="00CE372D" w:rsidRPr="00760489" w:rsidRDefault="00CE372D" w:rsidP="00CE372D">
            <w:pPr>
              <w:pStyle w:val="Default"/>
              <w:spacing w:line="408" w:lineRule="auto"/>
              <w:rPr>
                <w:rFonts w:ascii="Times New Roman" w:hAnsi="Times New Roman" w:cs="Times New Roman"/>
                <w:lang w:val="en-GB"/>
              </w:rPr>
            </w:pPr>
            <w:r w:rsidRPr="00760489">
              <w:rPr>
                <w:rFonts w:ascii="Times New Roman" w:hAnsi="Times New Roman" w:cs="Times New Roman"/>
                <w:lang w:val="en-GB"/>
              </w:rPr>
              <w:lastRenderedPageBreak/>
              <w:t xml:space="preserve">During the project preparation phase consultations with local communities, local government units, provincial government agencies, and civil society representatives have contributed to the design of project activities focus on participatory planning and management of natural resources in the Qilian Mountains-Qinghai Lake landscape. </w:t>
            </w:r>
            <w:r w:rsidRPr="00760489">
              <w:rPr>
                <w:rFonts w:ascii="Times New Roman" w:hAnsi="Times New Roman" w:cs="Times New Roman"/>
                <w:bCs/>
                <w:lang w:val="en-GB"/>
              </w:rPr>
              <w:t xml:space="preserve">Local awareness has been further strengthened through the approval of the Qilian Mountains </w:t>
            </w:r>
            <w:r w:rsidR="008C09BC" w:rsidRPr="00760489">
              <w:rPr>
                <w:rFonts w:ascii="Times New Roman" w:hAnsi="Times New Roman" w:cs="Times New Roman"/>
                <w:bCs/>
                <w:lang w:val="en-GB"/>
              </w:rPr>
              <w:t>NP</w:t>
            </w:r>
            <w:r w:rsidRPr="00760489">
              <w:rPr>
                <w:rFonts w:ascii="Times New Roman" w:hAnsi="Times New Roman" w:cs="Times New Roman"/>
                <w:bCs/>
                <w:lang w:val="en-GB"/>
              </w:rPr>
              <w:t xml:space="preserve"> pilot in June 2017.</w:t>
            </w:r>
          </w:p>
          <w:p w14:paraId="04A5F77D" w14:textId="77777777" w:rsidR="00CE372D" w:rsidRPr="00760489" w:rsidRDefault="00CE372D" w:rsidP="00CE372D">
            <w:pPr>
              <w:pStyle w:val="Default"/>
              <w:spacing w:line="408" w:lineRule="auto"/>
              <w:rPr>
                <w:rFonts w:ascii="Times New Roman" w:hAnsi="Times New Roman" w:cs="Times New Roman"/>
                <w:lang w:val="en-GB"/>
              </w:rPr>
            </w:pPr>
          </w:p>
          <w:p w14:paraId="6E142251" w14:textId="51BE7330" w:rsidR="00CE372D" w:rsidRPr="00760489" w:rsidRDefault="00CE372D" w:rsidP="00CE372D">
            <w:pPr>
              <w:pStyle w:val="Default"/>
              <w:spacing w:line="408" w:lineRule="auto"/>
              <w:rPr>
                <w:rFonts w:ascii="Times New Roman" w:hAnsi="Times New Roman" w:cs="Times New Roman"/>
                <w:lang w:val="en-GB"/>
              </w:rPr>
            </w:pPr>
            <w:r w:rsidRPr="00760489">
              <w:rPr>
                <w:rFonts w:ascii="Times New Roman" w:hAnsi="Times New Roman" w:cs="Times New Roman"/>
                <w:lang w:val="en-GB"/>
              </w:rPr>
              <w:t xml:space="preserve">As noted above, the ESIA process will further assess the possible socioeconomic impacts, including those </w:t>
            </w:r>
            <w:r w:rsidRPr="00760489">
              <w:rPr>
                <w:rFonts w:ascii="Times New Roman" w:hAnsi="Times New Roman" w:cs="Times New Roman"/>
                <w:lang w:val="en-GB"/>
              </w:rPr>
              <w:t xml:space="preserve">related to economic displacement and land rights, associated with the </w:t>
            </w:r>
            <w:r w:rsidR="008C09BC" w:rsidRPr="00760489">
              <w:rPr>
                <w:rFonts w:ascii="Times New Roman" w:hAnsi="Times New Roman" w:cs="Times New Roman"/>
                <w:lang w:val="en-GB"/>
              </w:rPr>
              <w:t>NP</w:t>
            </w:r>
            <w:r w:rsidRPr="00760489">
              <w:rPr>
                <w:rFonts w:ascii="Times New Roman" w:hAnsi="Times New Roman" w:cs="Times New Roman"/>
                <w:lang w:val="en-GB"/>
              </w:rPr>
              <w:t xml:space="preserve"> establishment and project activities, to ensure that local communities are duly informed and participate in key decisions.</w:t>
            </w:r>
          </w:p>
          <w:p w14:paraId="15756834" w14:textId="77777777" w:rsidR="00CE372D" w:rsidRPr="00760489" w:rsidRDefault="00CE372D" w:rsidP="00CE372D">
            <w:pPr>
              <w:pStyle w:val="Default"/>
              <w:spacing w:line="408" w:lineRule="auto"/>
              <w:rPr>
                <w:rFonts w:ascii="Times New Roman" w:hAnsi="Times New Roman" w:cs="Times New Roman"/>
                <w:lang w:val="en-GB"/>
              </w:rPr>
            </w:pPr>
          </w:p>
          <w:p w14:paraId="542B4039" w14:textId="77777777" w:rsidR="00CE372D" w:rsidRPr="00760489" w:rsidRDefault="00CE372D" w:rsidP="00CE372D">
            <w:pPr>
              <w:pStyle w:val="Default"/>
              <w:spacing w:line="408" w:lineRule="auto"/>
              <w:rPr>
                <w:rFonts w:ascii="Times New Roman" w:hAnsi="Times New Roman" w:cs="Times New Roman"/>
                <w:bCs/>
                <w:lang w:val="en-GB"/>
              </w:rPr>
            </w:pPr>
            <w:r w:rsidRPr="00760489">
              <w:rPr>
                <w:rFonts w:ascii="Times New Roman" w:hAnsi="Times New Roman" w:cs="Times New Roman"/>
                <w:lang w:val="en-GB"/>
              </w:rPr>
              <w:t xml:space="preserve">The ESIA process will also include additional consultations with local communities regarding the planned project interventions, and management measures (i.e. the ESMP) will be integrated into project implementation to ensure socioeconomic impacts are positive and to prevent adverse impacts. Free and Prior Informed Consent (FPIC) must be applied in line with the </w:t>
            </w:r>
            <w:hyperlink r:id="rId26" w:history="1">
              <w:r w:rsidRPr="00760489">
                <w:rPr>
                  <w:rStyle w:val="a5"/>
                  <w:rFonts w:ascii="Times New Roman" w:hAnsi="Times New Roman" w:cs="Times New Roman"/>
                  <w:lang w:val="en-GB"/>
                </w:rPr>
                <w:t>UNDP SES Guidance Note on Indigenous Peoples</w:t>
              </w:r>
            </w:hyperlink>
            <w:r w:rsidRPr="00760489">
              <w:rPr>
                <w:rFonts w:ascii="Times New Roman" w:hAnsi="Times New Roman" w:cs="Times New Roman"/>
                <w:lang w:val="en-GB"/>
              </w:rPr>
              <w:t xml:space="preserve">. </w:t>
            </w:r>
          </w:p>
          <w:p w14:paraId="1A4BA06D" w14:textId="77777777" w:rsidR="00CE372D" w:rsidRPr="00760489" w:rsidRDefault="00CE372D" w:rsidP="00CE372D">
            <w:pPr>
              <w:pStyle w:val="Default"/>
              <w:spacing w:line="408" w:lineRule="auto"/>
              <w:rPr>
                <w:rFonts w:ascii="Times New Roman" w:hAnsi="Times New Roman" w:cs="Times New Roman"/>
                <w:bCs/>
                <w:lang w:val="en-GB"/>
              </w:rPr>
            </w:pPr>
          </w:p>
          <w:p w14:paraId="625647A4" w14:textId="77777777" w:rsidR="00CE372D" w:rsidRPr="00760489" w:rsidRDefault="00CE372D" w:rsidP="00CE372D">
            <w:pPr>
              <w:pStyle w:val="Default"/>
              <w:spacing w:line="408" w:lineRule="auto"/>
              <w:rPr>
                <w:rFonts w:ascii="Times New Roman" w:hAnsi="Times New Roman" w:cs="Times New Roman"/>
                <w:bCs/>
                <w:lang w:val="en-GB"/>
              </w:rPr>
            </w:pPr>
            <w:r w:rsidRPr="00760489">
              <w:rPr>
                <w:rFonts w:ascii="Times New Roman" w:hAnsi="Times New Roman" w:cs="Times New Roman"/>
                <w:bCs/>
                <w:lang w:val="en-GB"/>
              </w:rPr>
              <w:t>There will also be a grievance redress mechanism put in place for project-affected communities to raise any grievances and for implementation partners to respond to accordingly.</w:t>
            </w:r>
          </w:p>
          <w:p w14:paraId="23075AD0" w14:textId="77777777" w:rsidR="00CE372D" w:rsidRPr="00760489" w:rsidRDefault="00CE372D" w:rsidP="00CE372D">
            <w:pPr>
              <w:pStyle w:val="Default"/>
              <w:spacing w:line="408" w:lineRule="auto"/>
              <w:rPr>
                <w:rFonts w:ascii="Times New Roman" w:hAnsi="Times New Roman" w:cs="Times New Roman"/>
                <w:bCs/>
                <w:lang w:val="en-GB"/>
              </w:rPr>
            </w:pPr>
          </w:p>
          <w:p w14:paraId="6C33972E" w14:textId="77777777" w:rsidR="00CE372D" w:rsidRPr="00760489" w:rsidRDefault="00CE372D" w:rsidP="00CE372D">
            <w:pPr>
              <w:spacing w:line="408" w:lineRule="auto"/>
              <w:rPr>
                <w:rFonts w:ascii="Times New Roman" w:hAnsi="Times New Roman" w:cs="Times New Roman"/>
                <w:sz w:val="24"/>
                <w:szCs w:val="24"/>
                <w:lang w:val="en-GB"/>
              </w:rPr>
            </w:pPr>
          </w:p>
        </w:tc>
      </w:tr>
      <w:tr w:rsidR="00CE372D" w:rsidRPr="00760489" w14:paraId="7CB85323" w14:textId="77777777" w:rsidTr="0021328A">
        <w:tc>
          <w:tcPr>
            <w:tcW w:w="3510" w:type="dxa"/>
            <w:shd w:val="clear" w:color="auto" w:fill="auto"/>
          </w:tcPr>
          <w:p w14:paraId="1769BAC3" w14:textId="77777777" w:rsidR="00CE372D" w:rsidRPr="00760489" w:rsidRDefault="00CE372D" w:rsidP="00CE372D">
            <w:pPr>
              <w:spacing w:line="408" w:lineRule="auto"/>
              <w:rPr>
                <w:rFonts w:ascii="Times New Roman" w:hAnsi="Times New Roman" w:cs="Times New Roman"/>
                <w:sz w:val="24"/>
                <w:szCs w:val="24"/>
                <w:lang w:val="en-GB"/>
              </w:rPr>
            </w:pPr>
            <w:r w:rsidRPr="00760489">
              <w:rPr>
                <w:rFonts w:ascii="Times New Roman" w:hAnsi="Times New Roman" w:cs="Times New Roman"/>
                <w:b/>
                <w:sz w:val="24"/>
                <w:szCs w:val="24"/>
                <w:lang w:val="en-GB"/>
              </w:rPr>
              <w:lastRenderedPageBreak/>
              <w:t xml:space="preserve">Risk 3: Expansion of existing PAs has the potential to affect the rights, lands and livelihoods (e.g. potential economic displacement, reduced access to resources, resettlement) of ethnic minority populations within and adjacent to the </w:t>
            </w:r>
            <w:r w:rsidRPr="00760489">
              <w:rPr>
                <w:rFonts w:ascii="Times New Roman" w:hAnsi="Times New Roman" w:cs="Times New Roman"/>
                <w:b/>
                <w:sz w:val="24"/>
                <w:szCs w:val="24"/>
                <w:lang w:val="en-GB"/>
              </w:rPr>
              <w:lastRenderedPageBreak/>
              <w:t xml:space="preserve">project demonstration PAs (including the Qilian Mountains NP pilot). </w:t>
            </w:r>
          </w:p>
          <w:p w14:paraId="4E2E916C" w14:textId="77777777" w:rsidR="00CE372D" w:rsidRPr="00760489" w:rsidRDefault="00CE372D" w:rsidP="00CE372D">
            <w:pPr>
              <w:spacing w:line="408" w:lineRule="auto"/>
              <w:rPr>
                <w:rFonts w:ascii="Times New Roman" w:hAnsi="Times New Roman" w:cs="Times New Roman"/>
                <w:b/>
                <w:sz w:val="24"/>
                <w:szCs w:val="24"/>
                <w:lang w:val="en-GB"/>
              </w:rPr>
            </w:pPr>
          </w:p>
          <w:p w14:paraId="6B8DBA1E" w14:textId="77777777" w:rsidR="00CE372D" w:rsidRPr="00760489" w:rsidRDefault="00CE372D" w:rsidP="00CE372D">
            <w:pPr>
              <w:pStyle w:val="Default"/>
              <w:spacing w:line="408" w:lineRule="auto"/>
              <w:rPr>
                <w:rFonts w:ascii="Times New Roman" w:hAnsi="Times New Roman" w:cs="Times New Roman"/>
                <w:i/>
                <w:lang w:val="en-GB"/>
              </w:rPr>
            </w:pPr>
            <w:r w:rsidRPr="00760489">
              <w:rPr>
                <w:rFonts w:ascii="Times New Roman" w:hAnsi="Times New Roman" w:cs="Times New Roman"/>
                <w:i/>
                <w:lang w:val="en-GB"/>
              </w:rPr>
              <w:t>Standard 6: Indigenous Peoples, 6.1. Are indigenous peoples present in the Project area (including Project area of influence)?</w:t>
            </w:r>
          </w:p>
          <w:p w14:paraId="372A0197" w14:textId="77777777" w:rsidR="00CE372D" w:rsidRPr="00760489" w:rsidRDefault="00CE372D" w:rsidP="00CE372D">
            <w:pPr>
              <w:pStyle w:val="Default"/>
              <w:spacing w:line="408" w:lineRule="auto"/>
              <w:rPr>
                <w:rFonts w:ascii="Times New Roman" w:hAnsi="Times New Roman" w:cs="Times New Roman"/>
                <w:i/>
                <w:lang w:val="en-GB"/>
              </w:rPr>
            </w:pPr>
            <w:r w:rsidRPr="00760489">
              <w:rPr>
                <w:rFonts w:ascii="Times New Roman" w:hAnsi="Times New Roman" w:cs="Times New Roman"/>
                <w:i/>
                <w:lang w:val="en-GB"/>
              </w:rPr>
              <w:t xml:space="preserve">6.3: Would the proposed Project potentially affect the human rights, lands, natural resources, territories, and traditional livelihoods of indigenous peoples (regardless of whether indigenous peoples possess the legal titles to such areas, whether the Project is located within or outside of the </w:t>
            </w:r>
            <w:r w:rsidRPr="00760489">
              <w:rPr>
                <w:rFonts w:ascii="Times New Roman" w:hAnsi="Times New Roman" w:cs="Times New Roman"/>
                <w:i/>
                <w:lang w:val="en-GB"/>
              </w:rPr>
              <w:lastRenderedPageBreak/>
              <w:t xml:space="preserve">lands and territories inhabited by the affected peoples, or whether the indigenous peoples are recognized as indigenous peoples by the country in question)? </w:t>
            </w:r>
          </w:p>
          <w:p w14:paraId="618BDEE3" w14:textId="77777777" w:rsidR="00CE372D" w:rsidRPr="00760489" w:rsidRDefault="00CE372D" w:rsidP="00CE372D">
            <w:pPr>
              <w:pStyle w:val="Default"/>
              <w:spacing w:line="408" w:lineRule="auto"/>
              <w:rPr>
                <w:rFonts w:ascii="Times New Roman" w:hAnsi="Times New Roman" w:cs="Times New Roman"/>
                <w:i/>
                <w:lang w:val="en-GB"/>
              </w:rPr>
            </w:pPr>
            <w:r w:rsidRPr="00760489">
              <w:rPr>
                <w:rFonts w:ascii="Times New Roman" w:hAnsi="Times New Roman" w:cs="Times New Roman"/>
                <w:i/>
                <w:lang w:val="en-GB"/>
              </w:rPr>
              <w:t>6.4. Has there been an absence of culturally appropriate consultations carried out with the objective of achieving FPIC on matters that may affect the rights and interests, lands, resources, territories and traditional livelihoods of the indigenous peoples concerned?</w:t>
            </w:r>
          </w:p>
          <w:p w14:paraId="4DF28CEC" w14:textId="77777777" w:rsidR="00CE372D" w:rsidRPr="00760489" w:rsidRDefault="00CE372D" w:rsidP="00CE372D">
            <w:pPr>
              <w:spacing w:line="408" w:lineRule="auto"/>
              <w:rPr>
                <w:rFonts w:ascii="Times New Roman" w:hAnsi="Times New Roman" w:cs="Times New Roman"/>
                <w:i/>
                <w:sz w:val="24"/>
                <w:szCs w:val="24"/>
                <w:lang w:val="en-GB"/>
              </w:rPr>
            </w:pPr>
            <w:r w:rsidRPr="00760489">
              <w:rPr>
                <w:rFonts w:ascii="Times New Roman" w:hAnsi="Times New Roman" w:cs="Times New Roman"/>
                <w:i/>
                <w:sz w:val="24"/>
                <w:szCs w:val="24"/>
                <w:lang w:val="en-GB"/>
              </w:rPr>
              <w:t xml:space="preserve">6.6. Is there a potential for forced eviction or the whole or partial physical or economic displacement of indigenous peoples, including through access </w:t>
            </w:r>
            <w:r w:rsidRPr="00760489">
              <w:rPr>
                <w:rFonts w:ascii="Times New Roman" w:hAnsi="Times New Roman" w:cs="Times New Roman"/>
                <w:i/>
                <w:sz w:val="24"/>
                <w:szCs w:val="24"/>
                <w:lang w:val="en-GB"/>
              </w:rPr>
              <w:lastRenderedPageBreak/>
              <w:t>restrictions to lands, territories, and resources?</w:t>
            </w:r>
          </w:p>
          <w:p w14:paraId="6D150722" w14:textId="77777777" w:rsidR="00CE372D" w:rsidRPr="00760489" w:rsidRDefault="00CE372D" w:rsidP="00CE372D">
            <w:pPr>
              <w:spacing w:line="408" w:lineRule="auto"/>
              <w:rPr>
                <w:rFonts w:ascii="Times New Roman" w:hAnsi="Times New Roman" w:cs="Times New Roman"/>
                <w:i/>
                <w:sz w:val="24"/>
                <w:szCs w:val="24"/>
                <w:lang w:val="en-GB"/>
              </w:rPr>
            </w:pPr>
          </w:p>
          <w:p w14:paraId="5ABF958A" w14:textId="77777777" w:rsidR="00CE372D" w:rsidRPr="00760489" w:rsidRDefault="00CE372D" w:rsidP="00CE372D">
            <w:pPr>
              <w:spacing w:line="408" w:lineRule="auto"/>
              <w:rPr>
                <w:rFonts w:ascii="Times New Roman" w:hAnsi="Times New Roman" w:cs="Times New Roman"/>
                <w:i/>
                <w:sz w:val="24"/>
                <w:szCs w:val="24"/>
                <w:lang w:val="en-GB"/>
              </w:rPr>
            </w:pPr>
          </w:p>
        </w:tc>
        <w:tc>
          <w:tcPr>
            <w:tcW w:w="1080" w:type="dxa"/>
            <w:shd w:val="clear" w:color="auto" w:fill="auto"/>
          </w:tcPr>
          <w:p w14:paraId="02D8C872" w14:textId="77777777" w:rsidR="00CE372D" w:rsidRPr="00760489" w:rsidRDefault="00CE372D" w:rsidP="00CE372D">
            <w:pPr>
              <w:spacing w:line="408" w:lineRule="auto"/>
              <w:rPr>
                <w:rFonts w:ascii="Times New Roman" w:hAnsi="Times New Roman" w:cs="Times New Roman"/>
                <w:sz w:val="24"/>
                <w:szCs w:val="24"/>
                <w:lang w:val="en-GB"/>
              </w:rPr>
            </w:pPr>
            <w:r w:rsidRPr="00760489">
              <w:rPr>
                <w:rFonts w:ascii="Times New Roman" w:hAnsi="Times New Roman" w:cs="Times New Roman"/>
                <w:sz w:val="24"/>
                <w:szCs w:val="24"/>
                <w:lang w:val="en-GB"/>
              </w:rPr>
              <w:lastRenderedPageBreak/>
              <w:t>I = 4</w:t>
            </w:r>
          </w:p>
          <w:p w14:paraId="518E73D0" w14:textId="77777777" w:rsidR="00CE372D" w:rsidRPr="00760489" w:rsidRDefault="00CE372D" w:rsidP="00CE372D">
            <w:pPr>
              <w:spacing w:line="408" w:lineRule="auto"/>
              <w:rPr>
                <w:rFonts w:ascii="Times New Roman" w:hAnsi="Times New Roman" w:cs="Times New Roman"/>
                <w:sz w:val="24"/>
                <w:szCs w:val="24"/>
                <w:lang w:val="en-GB"/>
              </w:rPr>
            </w:pPr>
            <w:r w:rsidRPr="00760489">
              <w:rPr>
                <w:rFonts w:ascii="Times New Roman" w:hAnsi="Times New Roman" w:cs="Times New Roman"/>
                <w:sz w:val="24"/>
                <w:szCs w:val="24"/>
                <w:lang w:val="en-GB"/>
              </w:rPr>
              <w:t>P = 4</w:t>
            </w:r>
          </w:p>
        </w:tc>
        <w:tc>
          <w:tcPr>
            <w:tcW w:w="1170" w:type="dxa"/>
            <w:shd w:val="clear" w:color="auto" w:fill="auto"/>
          </w:tcPr>
          <w:p w14:paraId="60FDC775" w14:textId="77777777" w:rsidR="00CE372D" w:rsidRPr="00760489" w:rsidRDefault="00CE372D" w:rsidP="00CE372D">
            <w:pPr>
              <w:spacing w:line="408" w:lineRule="auto"/>
              <w:rPr>
                <w:rFonts w:ascii="Times New Roman" w:hAnsi="Times New Roman" w:cs="Times New Roman"/>
                <w:b/>
                <w:sz w:val="24"/>
                <w:szCs w:val="24"/>
                <w:lang w:val="en-GB"/>
              </w:rPr>
            </w:pPr>
            <w:r w:rsidRPr="00760489">
              <w:rPr>
                <w:rFonts w:ascii="Times New Roman" w:hAnsi="Times New Roman" w:cs="Times New Roman"/>
                <w:b/>
                <w:sz w:val="24"/>
                <w:szCs w:val="24"/>
                <w:lang w:val="en-GB"/>
              </w:rPr>
              <w:t>High</w:t>
            </w:r>
          </w:p>
          <w:p w14:paraId="02D9BCA2" w14:textId="77777777" w:rsidR="00CE372D" w:rsidRPr="00760489" w:rsidRDefault="00CE372D" w:rsidP="00CE372D">
            <w:pPr>
              <w:spacing w:line="408" w:lineRule="auto"/>
              <w:rPr>
                <w:rFonts w:ascii="Times New Roman" w:hAnsi="Times New Roman" w:cs="Times New Roman"/>
                <w:b/>
                <w:sz w:val="24"/>
                <w:szCs w:val="24"/>
                <w:lang w:val="en-GB"/>
              </w:rPr>
            </w:pPr>
          </w:p>
        </w:tc>
        <w:tc>
          <w:tcPr>
            <w:tcW w:w="3312" w:type="dxa"/>
            <w:gridSpan w:val="2"/>
            <w:shd w:val="clear" w:color="auto" w:fill="auto"/>
          </w:tcPr>
          <w:p w14:paraId="76264041" w14:textId="77777777" w:rsidR="00CE372D" w:rsidRPr="00760489" w:rsidRDefault="00CE372D" w:rsidP="00CE372D">
            <w:pPr>
              <w:spacing w:line="408" w:lineRule="auto"/>
              <w:rPr>
                <w:rFonts w:ascii="Times New Roman" w:hAnsi="Times New Roman" w:cs="Times New Roman"/>
                <w:bCs/>
                <w:sz w:val="24"/>
                <w:szCs w:val="24"/>
                <w:lang w:val="en-GB"/>
              </w:rPr>
            </w:pPr>
            <w:r w:rsidRPr="00760489">
              <w:rPr>
                <w:rFonts w:ascii="Times New Roman" w:hAnsi="Times New Roman" w:cs="Times New Roman"/>
                <w:bCs/>
                <w:sz w:val="24"/>
                <w:szCs w:val="24"/>
                <w:lang w:val="en-GB"/>
              </w:rPr>
              <w:t xml:space="preserve">Most of the local rural communities within the Qilian Mountains-Qinghai Lake landscape are predominantly comprised of ethnic minorities. For example, 63.4% of the inhabitants in Gangcha County (Qinghai Lake catchment) were </w:t>
            </w:r>
            <w:r w:rsidRPr="00760489">
              <w:rPr>
                <w:rFonts w:ascii="Times New Roman" w:hAnsi="Times New Roman" w:cs="Times New Roman"/>
                <w:bCs/>
                <w:sz w:val="24"/>
                <w:szCs w:val="24"/>
                <w:lang w:val="en-GB"/>
              </w:rPr>
              <w:t>Tibetan in 2016, and 79.2% of Qilian County (Qilian Mountains ecosystem) were made of ethnic minorities, including 29.6% Tibetan, 34.9% Hui, and 10.3% Mongolian</w:t>
            </w:r>
            <w:r w:rsidRPr="00760489">
              <w:rPr>
                <w:rStyle w:val="a8"/>
                <w:rFonts w:ascii="Times New Roman" w:hAnsi="Times New Roman" w:cs="Times New Roman"/>
                <w:bCs/>
                <w:sz w:val="24"/>
                <w:szCs w:val="24"/>
                <w:lang w:val="en-GB"/>
              </w:rPr>
              <w:footnoteReference w:id="11"/>
            </w:r>
            <w:r w:rsidRPr="00760489">
              <w:rPr>
                <w:rFonts w:ascii="Times New Roman" w:hAnsi="Times New Roman" w:cs="Times New Roman"/>
                <w:bCs/>
                <w:sz w:val="24"/>
                <w:szCs w:val="24"/>
                <w:lang w:val="en-GB"/>
              </w:rPr>
              <w:t xml:space="preserve">. </w:t>
            </w:r>
            <w:r w:rsidRPr="00760489">
              <w:rPr>
                <w:rFonts w:ascii="Times New Roman" w:hAnsi="Times New Roman" w:cs="Times New Roman"/>
                <w:sz w:val="24"/>
                <w:szCs w:val="24"/>
                <w:lang w:val="en-GB"/>
              </w:rPr>
              <w:t xml:space="preserve">Considering the planned establishment of new protected area(s) and adjustments to land use practices to enhance conservation outcomes, the project could potentially affect the human rights, lands, natural resources, and traditional livelihoods of ethnic minorities. </w:t>
            </w:r>
            <w:r w:rsidRPr="00760489">
              <w:rPr>
                <w:rFonts w:ascii="Times New Roman" w:hAnsi="Times New Roman" w:cs="Times New Roman"/>
                <w:bCs/>
                <w:sz w:val="24"/>
                <w:szCs w:val="24"/>
                <w:lang w:val="en-GB"/>
              </w:rPr>
              <w:t xml:space="preserve">Several communities/villages have been considered for project interventions within the Qilian </w:t>
            </w:r>
            <w:r w:rsidRPr="00760489">
              <w:rPr>
                <w:rFonts w:ascii="Times New Roman" w:hAnsi="Times New Roman" w:cs="Times New Roman"/>
                <w:bCs/>
                <w:sz w:val="24"/>
                <w:szCs w:val="24"/>
                <w:lang w:val="en-GB"/>
              </w:rPr>
              <w:lastRenderedPageBreak/>
              <w:t>Mountains-Qinghai Lake landscape.  The selection has been progressed to the township level, with specific communities and/or villages identified and to be finalized in the inception phase.</w:t>
            </w:r>
          </w:p>
          <w:p w14:paraId="347C00AB" w14:textId="77777777" w:rsidR="00CE372D" w:rsidRPr="00760489" w:rsidRDefault="00CE372D" w:rsidP="00CE372D">
            <w:pPr>
              <w:spacing w:line="408" w:lineRule="auto"/>
              <w:rPr>
                <w:rFonts w:ascii="Times New Roman" w:hAnsi="Times New Roman" w:cs="Times New Roman"/>
                <w:bCs/>
                <w:sz w:val="24"/>
                <w:szCs w:val="24"/>
                <w:lang w:val="en-GB"/>
              </w:rPr>
            </w:pPr>
          </w:p>
        </w:tc>
        <w:tc>
          <w:tcPr>
            <w:tcW w:w="4068" w:type="dxa"/>
            <w:shd w:val="clear" w:color="auto" w:fill="auto"/>
          </w:tcPr>
          <w:p w14:paraId="14325EB0" w14:textId="77777777" w:rsidR="00CE372D" w:rsidRPr="00760489" w:rsidRDefault="00CE372D" w:rsidP="00CE372D">
            <w:pPr>
              <w:pStyle w:val="Default"/>
              <w:spacing w:line="408" w:lineRule="auto"/>
              <w:rPr>
                <w:rFonts w:ascii="Times New Roman" w:hAnsi="Times New Roman" w:cs="Times New Roman"/>
                <w:lang w:val="en-GB"/>
              </w:rPr>
            </w:pPr>
            <w:r w:rsidRPr="00760489">
              <w:rPr>
                <w:rFonts w:ascii="Times New Roman" w:hAnsi="Times New Roman" w:cs="Times New Roman"/>
                <w:lang w:val="en-GB"/>
              </w:rPr>
              <w:lastRenderedPageBreak/>
              <w:t xml:space="preserve">During the project preparation phase consultations were made with local communities, local government officials, the QFD, other provincial government agencies, and the civil society representatives. Further community consultations will be required during project inception, as </w:t>
            </w:r>
            <w:r w:rsidRPr="00760489">
              <w:rPr>
                <w:rFonts w:ascii="Times New Roman" w:hAnsi="Times New Roman" w:cs="Times New Roman"/>
                <w:lang w:val="en-GB"/>
              </w:rPr>
              <w:t xml:space="preserve">part of the ESIA, during which Free and Prior Informed Consent (FPIC) will be applied as necessary to ensure that ethnic minority communities are fully consulted and involved in development of all project interventions and plans at the target sites. The ESMP will provide specific protocols for managing this continued involvement during project implementation, as well as monitoring, evaluation, and reporting, and project budget has been allocated for these purposes. For example, facilitators that speak the local languages will support community engagement, key documents will be prepared in local languages, and communication and knowledge management techniques </w:t>
            </w:r>
            <w:r w:rsidRPr="00760489">
              <w:rPr>
                <w:rFonts w:ascii="Times New Roman" w:hAnsi="Times New Roman" w:cs="Times New Roman"/>
                <w:lang w:val="en-GB"/>
              </w:rPr>
              <w:lastRenderedPageBreak/>
              <w:t>will be designed consistent with cultural norms and literacy circumstances. These and all other necessary management measures will be detailed in the ESMP and stand-alone management plans for livelihoods, resettlement and/or indigenous peoples as required.</w:t>
            </w:r>
          </w:p>
          <w:p w14:paraId="6B67531C" w14:textId="77777777" w:rsidR="00CE372D" w:rsidRPr="00760489" w:rsidRDefault="00CE372D" w:rsidP="00CE372D">
            <w:pPr>
              <w:pStyle w:val="Default"/>
              <w:spacing w:line="408" w:lineRule="auto"/>
              <w:rPr>
                <w:rFonts w:ascii="Times New Roman" w:hAnsi="Times New Roman" w:cs="Times New Roman"/>
                <w:lang w:val="en-GB"/>
              </w:rPr>
            </w:pPr>
          </w:p>
          <w:p w14:paraId="75EC5CD1" w14:textId="77777777" w:rsidR="00CE372D" w:rsidRPr="00760489" w:rsidRDefault="00CE372D" w:rsidP="00CE372D">
            <w:pPr>
              <w:spacing w:line="408" w:lineRule="auto"/>
              <w:rPr>
                <w:rFonts w:ascii="Times New Roman" w:hAnsi="Times New Roman" w:cs="Times New Roman"/>
                <w:sz w:val="24"/>
                <w:szCs w:val="24"/>
                <w:lang w:val="en-GB"/>
              </w:rPr>
            </w:pPr>
            <w:r w:rsidRPr="00760489">
              <w:rPr>
                <w:rFonts w:ascii="Times New Roman" w:hAnsi="Times New Roman" w:cs="Times New Roman"/>
                <w:sz w:val="24"/>
                <w:szCs w:val="24"/>
                <w:lang w:val="en-GB"/>
              </w:rPr>
              <w:t xml:space="preserve">Culturally appropriate consultations will be carried out with the objective of achieving agreement and FPIC will be ensured on any matters that may affect the rights and interests, lands, resources, territories and traditional livelihoods of the indigenous peoples concerned. Project activities that may adversely affect the existence, value, use or enjoyment of indigenous lands, </w:t>
            </w:r>
            <w:r w:rsidRPr="00760489">
              <w:rPr>
                <w:rFonts w:ascii="Times New Roman" w:hAnsi="Times New Roman" w:cs="Times New Roman"/>
                <w:sz w:val="24"/>
                <w:szCs w:val="24"/>
                <w:lang w:val="en-GB"/>
              </w:rPr>
              <w:lastRenderedPageBreak/>
              <w:t>resources or territories shall not be conducted unless agreement has been achieved through the FPIC process.</w:t>
            </w:r>
          </w:p>
          <w:p w14:paraId="07B1C3AD" w14:textId="77777777" w:rsidR="00CE372D" w:rsidRPr="00760489" w:rsidRDefault="00CE372D" w:rsidP="00CE372D">
            <w:pPr>
              <w:spacing w:line="408" w:lineRule="auto"/>
              <w:rPr>
                <w:rFonts w:ascii="Times New Roman" w:hAnsi="Times New Roman" w:cs="Times New Roman"/>
                <w:sz w:val="24"/>
                <w:szCs w:val="24"/>
                <w:lang w:val="en-GB"/>
              </w:rPr>
            </w:pPr>
          </w:p>
          <w:p w14:paraId="49AC802A" w14:textId="77777777" w:rsidR="00CE372D" w:rsidRPr="00760489" w:rsidRDefault="00CE372D" w:rsidP="00CE372D">
            <w:pPr>
              <w:pStyle w:val="Default"/>
              <w:spacing w:line="408" w:lineRule="auto"/>
              <w:rPr>
                <w:rFonts w:ascii="Times New Roman" w:hAnsi="Times New Roman" w:cs="Times New Roman"/>
                <w:bCs/>
                <w:lang w:val="en-GB"/>
              </w:rPr>
            </w:pPr>
            <w:r w:rsidRPr="00760489">
              <w:rPr>
                <w:rFonts w:ascii="Times New Roman" w:hAnsi="Times New Roman" w:cs="Times New Roman"/>
                <w:bCs/>
                <w:lang w:val="en-GB"/>
              </w:rPr>
              <w:t>GEF funds will not be used for resettlement. Resettlement will be voluntary in nature and conducted by and financed by the government of China. Involuntary resettlement is not planned under the ongoing establishment of the NP system in China and will not be supported by this project.</w:t>
            </w:r>
          </w:p>
          <w:p w14:paraId="79BDAD8F" w14:textId="77777777" w:rsidR="00CE372D" w:rsidRPr="00760489" w:rsidRDefault="00CE372D" w:rsidP="00CE372D">
            <w:pPr>
              <w:pStyle w:val="Default"/>
              <w:spacing w:line="408" w:lineRule="auto"/>
              <w:rPr>
                <w:rFonts w:ascii="Times New Roman" w:hAnsi="Times New Roman" w:cs="Times New Roman"/>
                <w:bCs/>
                <w:lang w:val="en-GB"/>
              </w:rPr>
            </w:pPr>
          </w:p>
        </w:tc>
      </w:tr>
      <w:tr w:rsidR="00CE372D" w:rsidRPr="00760489" w14:paraId="1AE83B17" w14:textId="77777777" w:rsidTr="0021328A">
        <w:tc>
          <w:tcPr>
            <w:tcW w:w="3510" w:type="dxa"/>
            <w:shd w:val="clear" w:color="auto" w:fill="auto"/>
          </w:tcPr>
          <w:p w14:paraId="465A6039" w14:textId="77777777" w:rsidR="00CE372D" w:rsidRPr="00760489" w:rsidRDefault="00CE372D" w:rsidP="00CE372D">
            <w:pPr>
              <w:spacing w:line="408" w:lineRule="auto"/>
              <w:rPr>
                <w:rFonts w:ascii="Times New Roman" w:hAnsi="Times New Roman" w:cs="Times New Roman"/>
                <w:b/>
                <w:sz w:val="24"/>
                <w:szCs w:val="24"/>
                <w:lang w:val="en-GB"/>
              </w:rPr>
            </w:pPr>
            <w:r w:rsidRPr="00760489">
              <w:rPr>
                <w:rFonts w:ascii="Times New Roman" w:hAnsi="Times New Roman" w:cs="Times New Roman"/>
                <w:b/>
                <w:sz w:val="24"/>
                <w:szCs w:val="24"/>
                <w:lang w:val="en-GB"/>
              </w:rPr>
              <w:lastRenderedPageBreak/>
              <w:t xml:space="preserve">Risk 4: Marginalized stakeholder groups, including women and ethnic minorities, could face barriers to full, meaningful participation in </w:t>
            </w:r>
            <w:r w:rsidRPr="00760489">
              <w:rPr>
                <w:rFonts w:ascii="Times New Roman" w:hAnsi="Times New Roman" w:cs="Times New Roman"/>
                <w:b/>
                <w:sz w:val="24"/>
                <w:szCs w:val="24"/>
                <w:lang w:val="en-GB"/>
              </w:rPr>
              <w:lastRenderedPageBreak/>
              <w:t>project activities (e.g. planned expansion of PA subsystem) that could affect them negatively.</w:t>
            </w:r>
          </w:p>
          <w:p w14:paraId="142A43F3" w14:textId="77777777" w:rsidR="00CE372D" w:rsidRPr="00760489" w:rsidRDefault="00CE372D" w:rsidP="00CE372D">
            <w:pPr>
              <w:spacing w:line="408" w:lineRule="auto"/>
              <w:rPr>
                <w:rFonts w:ascii="Times New Roman" w:hAnsi="Times New Roman" w:cs="Times New Roman"/>
                <w:sz w:val="24"/>
                <w:szCs w:val="24"/>
                <w:lang w:val="en-GB"/>
              </w:rPr>
            </w:pPr>
          </w:p>
          <w:p w14:paraId="347D8191" w14:textId="77777777" w:rsidR="00CE372D" w:rsidRPr="00760489" w:rsidRDefault="00CE372D" w:rsidP="00CE372D">
            <w:pPr>
              <w:pStyle w:val="Default"/>
              <w:spacing w:line="408" w:lineRule="auto"/>
              <w:rPr>
                <w:rFonts w:ascii="Times New Roman" w:hAnsi="Times New Roman" w:cs="Times New Roman"/>
                <w:i/>
                <w:lang w:val="en-GB"/>
              </w:rPr>
            </w:pPr>
            <w:r w:rsidRPr="00760489">
              <w:rPr>
                <w:rFonts w:ascii="Times New Roman" w:hAnsi="Times New Roman" w:cs="Times New Roman"/>
                <w:i/>
                <w:lang w:val="en-GB"/>
              </w:rPr>
              <w:t xml:space="preserve">Principle 1: Human Rights </w:t>
            </w:r>
          </w:p>
          <w:p w14:paraId="4DE06BAB" w14:textId="77777777" w:rsidR="00CE372D" w:rsidRPr="00760489" w:rsidRDefault="00CE372D" w:rsidP="00CE372D">
            <w:pPr>
              <w:pStyle w:val="Default"/>
              <w:spacing w:line="408" w:lineRule="auto"/>
              <w:rPr>
                <w:rFonts w:ascii="Times New Roman" w:hAnsi="Times New Roman" w:cs="Times New Roman"/>
                <w:i/>
                <w:lang w:val="en-GB"/>
              </w:rPr>
            </w:pPr>
            <w:r w:rsidRPr="00760489">
              <w:rPr>
                <w:rFonts w:ascii="Times New Roman" w:hAnsi="Times New Roman" w:cs="Times New Roman"/>
                <w:i/>
                <w:lang w:val="en-GB"/>
              </w:rPr>
              <w:t>Question 4. Is there a likelihood that the Project would exclude any potentially affected stakeholders, in particular marginalized groups, from fully participating in decisions that may affect them?</w:t>
            </w:r>
          </w:p>
          <w:p w14:paraId="358F70B7" w14:textId="77777777" w:rsidR="00CE372D" w:rsidRPr="00760489" w:rsidRDefault="00CE372D" w:rsidP="00CE372D">
            <w:pPr>
              <w:pStyle w:val="Default"/>
              <w:spacing w:line="408" w:lineRule="auto"/>
              <w:rPr>
                <w:rFonts w:ascii="Times New Roman" w:hAnsi="Times New Roman" w:cs="Times New Roman"/>
                <w:i/>
                <w:lang w:val="en-GB"/>
              </w:rPr>
            </w:pPr>
            <w:r w:rsidRPr="00760489">
              <w:rPr>
                <w:rFonts w:ascii="Times New Roman" w:hAnsi="Times New Roman" w:cs="Times New Roman"/>
                <w:i/>
                <w:lang w:val="en-GB"/>
              </w:rPr>
              <w:t>Question 6. Is there a risk that rights-holders do not have the capacity to claim their rights?</w:t>
            </w:r>
          </w:p>
          <w:p w14:paraId="5AE3DE0B" w14:textId="77777777" w:rsidR="00CE372D" w:rsidRPr="00760489" w:rsidRDefault="00CE372D" w:rsidP="00CE372D">
            <w:pPr>
              <w:pStyle w:val="Default"/>
              <w:spacing w:line="408" w:lineRule="auto"/>
              <w:rPr>
                <w:rFonts w:ascii="Times New Roman" w:hAnsi="Times New Roman" w:cs="Times New Roman"/>
                <w:i/>
                <w:lang w:val="en-GB"/>
              </w:rPr>
            </w:pPr>
          </w:p>
          <w:p w14:paraId="72CA235C" w14:textId="77777777" w:rsidR="00CE372D" w:rsidRPr="00760489" w:rsidRDefault="00CE372D" w:rsidP="00CE372D">
            <w:pPr>
              <w:pStyle w:val="Default"/>
              <w:spacing w:line="408" w:lineRule="auto"/>
              <w:rPr>
                <w:rFonts w:ascii="Times New Roman" w:hAnsi="Times New Roman" w:cs="Times New Roman"/>
                <w:i/>
                <w:lang w:val="en-GB"/>
              </w:rPr>
            </w:pPr>
            <w:r w:rsidRPr="00760489">
              <w:rPr>
                <w:rFonts w:ascii="Times New Roman" w:hAnsi="Times New Roman" w:cs="Times New Roman"/>
                <w:i/>
                <w:lang w:val="en-GB"/>
              </w:rPr>
              <w:t xml:space="preserve">Principle 2: Gender Equality and Women’s Empowerment, 2.2: Would the Project potentially </w:t>
            </w:r>
            <w:r w:rsidRPr="00760489">
              <w:rPr>
                <w:rFonts w:ascii="Times New Roman" w:hAnsi="Times New Roman" w:cs="Times New Roman"/>
                <w:i/>
                <w:lang w:val="en-GB"/>
              </w:rPr>
              <w:lastRenderedPageBreak/>
              <w:t>reproduce discriminations against women based on gender, especially regarding participation in design and implementation or access to opportunities and benefits?</w:t>
            </w:r>
          </w:p>
          <w:p w14:paraId="4FBB78AE" w14:textId="77777777" w:rsidR="00CE372D" w:rsidRPr="00760489" w:rsidRDefault="00CE372D" w:rsidP="00CE372D">
            <w:pPr>
              <w:pStyle w:val="Default"/>
              <w:spacing w:line="408" w:lineRule="auto"/>
              <w:rPr>
                <w:rFonts w:ascii="Times New Roman" w:hAnsi="Times New Roman" w:cs="Times New Roman"/>
                <w:i/>
                <w:lang w:val="en-GB"/>
              </w:rPr>
            </w:pPr>
          </w:p>
          <w:p w14:paraId="66119994" w14:textId="77777777" w:rsidR="00CE372D" w:rsidRPr="00760489" w:rsidRDefault="00CE372D" w:rsidP="00CE372D">
            <w:pPr>
              <w:pStyle w:val="Default"/>
              <w:spacing w:line="408" w:lineRule="auto"/>
              <w:rPr>
                <w:rFonts w:ascii="Times New Roman" w:hAnsi="Times New Roman" w:cs="Times New Roman"/>
                <w:i/>
                <w:lang w:val="en-GB"/>
              </w:rPr>
            </w:pPr>
            <w:r w:rsidRPr="00760489">
              <w:rPr>
                <w:rFonts w:ascii="Times New Roman" w:hAnsi="Times New Roman" w:cs="Times New Roman"/>
                <w:i/>
                <w:lang w:val="en-GB"/>
              </w:rPr>
              <w:t>Standard 6: Indigenous Peoples</w:t>
            </w:r>
          </w:p>
          <w:p w14:paraId="4C3DB1F5" w14:textId="77777777" w:rsidR="00CE372D" w:rsidRPr="00760489" w:rsidRDefault="00CE372D" w:rsidP="00CE372D">
            <w:pPr>
              <w:pStyle w:val="Default"/>
              <w:spacing w:line="408" w:lineRule="auto"/>
              <w:rPr>
                <w:rFonts w:ascii="Times New Roman" w:hAnsi="Times New Roman" w:cs="Times New Roman"/>
                <w:i/>
                <w:lang w:val="en-GB"/>
              </w:rPr>
            </w:pPr>
            <w:r w:rsidRPr="00760489">
              <w:rPr>
                <w:rFonts w:ascii="Times New Roman" w:hAnsi="Times New Roman" w:cs="Times New Roman"/>
                <w:i/>
                <w:lang w:val="en-GB"/>
              </w:rPr>
              <w:t>6.1. Are indigenous peoples present in the Project area (including Project area of influence)?</w:t>
            </w:r>
          </w:p>
          <w:p w14:paraId="75E0F31F" w14:textId="77777777" w:rsidR="00CE372D" w:rsidRPr="00760489" w:rsidRDefault="00CE372D" w:rsidP="00CE372D">
            <w:pPr>
              <w:pStyle w:val="Default"/>
              <w:spacing w:line="408" w:lineRule="auto"/>
              <w:rPr>
                <w:rFonts w:ascii="Times New Roman" w:hAnsi="Times New Roman" w:cs="Times New Roman"/>
                <w:i/>
                <w:lang w:val="en-GB"/>
              </w:rPr>
            </w:pPr>
            <w:r w:rsidRPr="00760489">
              <w:rPr>
                <w:rFonts w:ascii="Times New Roman" w:hAnsi="Times New Roman" w:cs="Times New Roman"/>
                <w:i/>
                <w:lang w:val="en-GB"/>
              </w:rPr>
              <w:t xml:space="preserve">6.4. Has there been an absence of culturally appropriate consultations carried out with the objective of achieving FPIC on matters that may affect the rights and interests, lands, resources, territories and traditional </w:t>
            </w:r>
            <w:r w:rsidRPr="00760489">
              <w:rPr>
                <w:rFonts w:ascii="Times New Roman" w:hAnsi="Times New Roman" w:cs="Times New Roman"/>
                <w:i/>
                <w:lang w:val="en-GB"/>
              </w:rPr>
              <w:lastRenderedPageBreak/>
              <w:t>livelihoods of the indigenous peoples concerned?</w:t>
            </w:r>
          </w:p>
          <w:p w14:paraId="51DBD469" w14:textId="77777777" w:rsidR="00CE372D" w:rsidRPr="00760489" w:rsidRDefault="00CE372D" w:rsidP="00CE372D">
            <w:pPr>
              <w:pStyle w:val="Default"/>
              <w:spacing w:line="408" w:lineRule="auto"/>
              <w:rPr>
                <w:rFonts w:ascii="Times New Roman" w:hAnsi="Times New Roman" w:cs="Times New Roman"/>
                <w:i/>
                <w:lang w:val="en-GB"/>
              </w:rPr>
            </w:pPr>
          </w:p>
        </w:tc>
        <w:tc>
          <w:tcPr>
            <w:tcW w:w="1080" w:type="dxa"/>
            <w:shd w:val="clear" w:color="auto" w:fill="auto"/>
          </w:tcPr>
          <w:p w14:paraId="7970AC90" w14:textId="77777777" w:rsidR="00CE372D" w:rsidRPr="00760489" w:rsidRDefault="00CE372D" w:rsidP="00CE372D">
            <w:pPr>
              <w:spacing w:line="408" w:lineRule="auto"/>
              <w:rPr>
                <w:rFonts w:ascii="Times New Roman" w:hAnsi="Times New Roman" w:cs="Times New Roman"/>
                <w:sz w:val="24"/>
                <w:szCs w:val="24"/>
                <w:lang w:val="en-GB"/>
              </w:rPr>
            </w:pPr>
            <w:r w:rsidRPr="00760489">
              <w:rPr>
                <w:rFonts w:ascii="Times New Roman" w:hAnsi="Times New Roman" w:cs="Times New Roman"/>
                <w:sz w:val="24"/>
                <w:szCs w:val="24"/>
                <w:lang w:val="en-GB"/>
              </w:rPr>
              <w:lastRenderedPageBreak/>
              <w:t>I = 3</w:t>
            </w:r>
          </w:p>
          <w:p w14:paraId="72990A25" w14:textId="77777777" w:rsidR="00CE372D" w:rsidRPr="00760489" w:rsidRDefault="00CE372D" w:rsidP="00CE372D">
            <w:pPr>
              <w:spacing w:line="408" w:lineRule="auto"/>
              <w:rPr>
                <w:rFonts w:ascii="Times New Roman" w:hAnsi="Times New Roman" w:cs="Times New Roman"/>
                <w:sz w:val="24"/>
                <w:szCs w:val="24"/>
                <w:lang w:val="en-GB"/>
              </w:rPr>
            </w:pPr>
            <w:r w:rsidRPr="00760489">
              <w:rPr>
                <w:rFonts w:ascii="Times New Roman" w:hAnsi="Times New Roman" w:cs="Times New Roman"/>
                <w:sz w:val="24"/>
                <w:szCs w:val="24"/>
                <w:lang w:val="en-GB"/>
              </w:rPr>
              <w:t>P = 2</w:t>
            </w:r>
          </w:p>
        </w:tc>
        <w:tc>
          <w:tcPr>
            <w:tcW w:w="1170" w:type="dxa"/>
            <w:shd w:val="clear" w:color="auto" w:fill="auto"/>
          </w:tcPr>
          <w:p w14:paraId="742714C4" w14:textId="77777777" w:rsidR="00CE372D" w:rsidRPr="00760489" w:rsidRDefault="00CE372D" w:rsidP="00CE372D">
            <w:pPr>
              <w:spacing w:line="408" w:lineRule="auto"/>
              <w:rPr>
                <w:rFonts w:ascii="Times New Roman" w:hAnsi="Times New Roman" w:cs="Times New Roman"/>
                <w:b/>
                <w:sz w:val="24"/>
                <w:szCs w:val="24"/>
                <w:lang w:val="en-GB"/>
              </w:rPr>
            </w:pPr>
            <w:r w:rsidRPr="00760489">
              <w:rPr>
                <w:rFonts w:ascii="Times New Roman" w:hAnsi="Times New Roman" w:cs="Times New Roman"/>
                <w:b/>
                <w:sz w:val="24"/>
                <w:szCs w:val="24"/>
                <w:lang w:val="en-GB"/>
              </w:rPr>
              <w:t>Moderate</w:t>
            </w:r>
          </w:p>
          <w:p w14:paraId="1A548FA1" w14:textId="77777777" w:rsidR="00CE372D" w:rsidRPr="00760489" w:rsidRDefault="00CE372D" w:rsidP="00CE372D">
            <w:pPr>
              <w:spacing w:line="408" w:lineRule="auto"/>
              <w:rPr>
                <w:rFonts w:ascii="Times New Roman" w:hAnsi="Times New Roman" w:cs="Times New Roman"/>
                <w:b/>
                <w:sz w:val="24"/>
                <w:szCs w:val="24"/>
                <w:lang w:val="en-GB"/>
              </w:rPr>
            </w:pPr>
          </w:p>
        </w:tc>
        <w:tc>
          <w:tcPr>
            <w:tcW w:w="3312" w:type="dxa"/>
            <w:gridSpan w:val="2"/>
            <w:shd w:val="clear" w:color="auto" w:fill="auto"/>
          </w:tcPr>
          <w:p w14:paraId="3916C0AC" w14:textId="77777777" w:rsidR="00CE372D" w:rsidRPr="00760489" w:rsidRDefault="00CE372D" w:rsidP="00CE372D">
            <w:pPr>
              <w:pStyle w:val="Default"/>
              <w:spacing w:line="408" w:lineRule="auto"/>
              <w:rPr>
                <w:rFonts w:ascii="Times New Roman" w:hAnsi="Times New Roman" w:cs="Times New Roman"/>
                <w:bCs/>
                <w:lang w:val="en-GB"/>
              </w:rPr>
            </w:pPr>
            <w:r w:rsidRPr="00760489">
              <w:rPr>
                <w:rFonts w:ascii="Times New Roman" w:hAnsi="Times New Roman" w:cs="Times New Roman"/>
                <w:bCs/>
                <w:lang w:val="en-GB"/>
              </w:rPr>
              <w:t xml:space="preserve">Literacy rates among ethnic Tibetan minority communities are considerably lower than average rates in the province. Also, there are large disparities </w:t>
            </w:r>
            <w:r w:rsidRPr="00760489">
              <w:rPr>
                <w:rFonts w:ascii="Times New Roman" w:hAnsi="Times New Roman" w:cs="Times New Roman"/>
                <w:bCs/>
                <w:lang w:val="en-GB"/>
              </w:rPr>
              <w:t>between men and women in the patriarchal culture of most Tibetan communities.</w:t>
            </w:r>
          </w:p>
          <w:p w14:paraId="38EA4E44" w14:textId="77777777" w:rsidR="00CE372D" w:rsidRPr="00760489" w:rsidRDefault="00CE372D" w:rsidP="00CE372D">
            <w:pPr>
              <w:pStyle w:val="Default"/>
              <w:spacing w:line="408" w:lineRule="auto"/>
              <w:rPr>
                <w:rFonts w:ascii="Times New Roman" w:hAnsi="Times New Roman" w:cs="Times New Roman"/>
                <w:bCs/>
                <w:lang w:val="en-GB"/>
              </w:rPr>
            </w:pPr>
          </w:p>
          <w:p w14:paraId="0FC960FF" w14:textId="77777777" w:rsidR="00CE372D" w:rsidRPr="00760489" w:rsidRDefault="00CE372D" w:rsidP="00CE372D">
            <w:pPr>
              <w:pStyle w:val="Default"/>
              <w:spacing w:line="408" w:lineRule="auto"/>
              <w:rPr>
                <w:rFonts w:ascii="Times New Roman" w:hAnsi="Times New Roman" w:cs="Times New Roman"/>
                <w:bCs/>
                <w:lang w:val="en-GB"/>
              </w:rPr>
            </w:pPr>
            <w:r w:rsidRPr="00760489">
              <w:rPr>
                <w:rFonts w:ascii="Times New Roman" w:hAnsi="Times New Roman" w:cs="Times New Roman"/>
                <w:bCs/>
                <w:lang w:val="en-GB"/>
              </w:rPr>
              <w:t>Further, in the past, master plans for PAs have been developed in a largely top-down fashion, with high participation of the protected areas but low participation of other relevant agencies and local communities.</w:t>
            </w:r>
          </w:p>
          <w:p w14:paraId="3B9AC564" w14:textId="77777777" w:rsidR="00CE372D" w:rsidRPr="00760489" w:rsidRDefault="00CE372D" w:rsidP="00CE372D">
            <w:pPr>
              <w:pStyle w:val="Default"/>
              <w:spacing w:line="408" w:lineRule="auto"/>
              <w:rPr>
                <w:rFonts w:ascii="Times New Roman" w:hAnsi="Times New Roman" w:cs="Times New Roman"/>
                <w:lang w:val="en-GB"/>
              </w:rPr>
            </w:pPr>
          </w:p>
        </w:tc>
        <w:tc>
          <w:tcPr>
            <w:tcW w:w="4068" w:type="dxa"/>
            <w:shd w:val="clear" w:color="auto" w:fill="auto"/>
          </w:tcPr>
          <w:p w14:paraId="3B93745B" w14:textId="77777777" w:rsidR="00CE372D" w:rsidRPr="00760489" w:rsidRDefault="00CE372D" w:rsidP="00CE372D">
            <w:pPr>
              <w:pStyle w:val="Default"/>
              <w:spacing w:line="408" w:lineRule="auto"/>
              <w:rPr>
                <w:rFonts w:ascii="Times New Roman" w:hAnsi="Times New Roman" w:cs="Times New Roman"/>
                <w:lang w:val="en-GB"/>
              </w:rPr>
            </w:pPr>
            <w:r w:rsidRPr="00760489">
              <w:rPr>
                <w:rFonts w:ascii="Times New Roman" w:hAnsi="Times New Roman" w:cs="Times New Roman"/>
                <w:lang w:val="en-GB"/>
              </w:rPr>
              <w:lastRenderedPageBreak/>
              <w:t xml:space="preserve">Consultations during the PPG phase have been supported by Tibetan assistants and some interviews were held only with women. A gender analysis was undertaken, and a gender </w:t>
            </w:r>
            <w:r w:rsidRPr="00760489">
              <w:rPr>
                <w:rFonts w:ascii="Times New Roman" w:hAnsi="Times New Roman" w:cs="Times New Roman"/>
                <w:lang w:val="en-GB"/>
              </w:rPr>
              <w:lastRenderedPageBreak/>
              <w:t xml:space="preserve">action plan developed, which will be implemented for the duration of the project. </w:t>
            </w:r>
          </w:p>
          <w:p w14:paraId="22E39789" w14:textId="77777777" w:rsidR="00CE372D" w:rsidRPr="00760489" w:rsidRDefault="00CE372D" w:rsidP="00CE372D">
            <w:pPr>
              <w:pStyle w:val="Default"/>
              <w:spacing w:line="408" w:lineRule="auto"/>
              <w:rPr>
                <w:rFonts w:ascii="Times New Roman" w:hAnsi="Times New Roman" w:cs="Times New Roman"/>
                <w:lang w:val="en-GB"/>
              </w:rPr>
            </w:pPr>
          </w:p>
          <w:p w14:paraId="10391965" w14:textId="77777777" w:rsidR="00CE372D" w:rsidRPr="00760489" w:rsidRDefault="00CE372D" w:rsidP="00CE372D">
            <w:pPr>
              <w:pStyle w:val="Default"/>
              <w:spacing w:line="408" w:lineRule="auto"/>
              <w:rPr>
                <w:rFonts w:ascii="Times New Roman" w:hAnsi="Times New Roman" w:cs="Times New Roman"/>
                <w:lang w:val="en-GB"/>
              </w:rPr>
            </w:pPr>
            <w:r w:rsidRPr="00760489">
              <w:rPr>
                <w:rFonts w:ascii="Times New Roman" w:hAnsi="Times New Roman" w:cs="Times New Roman"/>
                <w:lang w:val="en-GB"/>
              </w:rPr>
              <w:t xml:space="preserve">Tibetan speaking facilitators are also planned to support activities during project implementation. Knowledge products will be developed according to the literacy and cultural circumstances of the local project communities. </w:t>
            </w:r>
          </w:p>
          <w:p w14:paraId="798FFB20" w14:textId="77777777" w:rsidR="00CE372D" w:rsidRPr="00760489" w:rsidRDefault="00CE372D" w:rsidP="00CE372D">
            <w:pPr>
              <w:pStyle w:val="Default"/>
              <w:spacing w:line="408" w:lineRule="auto"/>
              <w:rPr>
                <w:rFonts w:ascii="Times New Roman" w:hAnsi="Times New Roman" w:cs="Times New Roman"/>
                <w:lang w:val="en-GB"/>
              </w:rPr>
            </w:pPr>
          </w:p>
          <w:p w14:paraId="23A1E6C0" w14:textId="77777777" w:rsidR="00CE372D" w:rsidRPr="00760489" w:rsidRDefault="00CE372D" w:rsidP="00CE372D">
            <w:pPr>
              <w:pStyle w:val="Default"/>
              <w:spacing w:line="408" w:lineRule="auto"/>
              <w:rPr>
                <w:rFonts w:ascii="Times New Roman" w:hAnsi="Times New Roman" w:cs="Times New Roman"/>
                <w:lang w:val="en-GB"/>
              </w:rPr>
            </w:pPr>
            <w:r w:rsidRPr="00760489">
              <w:rPr>
                <w:rFonts w:ascii="Times New Roman" w:hAnsi="Times New Roman" w:cs="Times New Roman"/>
                <w:lang w:val="en-GB"/>
              </w:rPr>
              <w:t xml:space="preserve">Further community consultations will be required during project inception, as part of the ESIA, with application of FPIC throughout, to ensure that ethnic minority communities are fully consulted and involved in development of all project interventions and plans at the target sites. Project activities that </w:t>
            </w:r>
            <w:r w:rsidRPr="00760489">
              <w:rPr>
                <w:rFonts w:ascii="Times New Roman" w:hAnsi="Times New Roman" w:cs="Times New Roman"/>
                <w:lang w:val="en-GB"/>
              </w:rPr>
              <w:lastRenderedPageBreak/>
              <w:t>may adversely affect the existence, value, use or enjoyment of indigenous lands, resources or territories shall not be conducted unless agreement has been achieved through the FPIC process.</w:t>
            </w:r>
          </w:p>
          <w:p w14:paraId="151E0B6D" w14:textId="77777777" w:rsidR="00CE372D" w:rsidRPr="00760489" w:rsidRDefault="00CE372D" w:rsidP="00CE372D">
            <w:pPr>
              <w:pStyle w:val="Default"/>
              <w:spacing w:line="408" w:lineRule="auto"/>
              <w:rPr>
                <w:rFonts w:ascii="Times New Roman" w:hAnsi="Times New Roman" w:cs="Times New Roman"/>
                <w:lang w:val="en-GB"/>
              </w:rPr>
            </w:pPr>
          </w:p>
          <w:p w14:paraId="3CA90680" w14:textId="77777777" w:rsidR="00CE372D" w:rsidRPr="00760489" w:rsidRDefault="00CE372D" w:rsidP="00CE372D">
            <w:pPr>
              <w:pStyle w:val="Default"/>
              <w:spacing w:line="408" w:lineRule="auto"/>
              <w:rPr>
                <w:rFonts w:ascii="Times New Roman" w:hAnsi="Times New Roman" w:cs="Times New Roman"/>
                <w:lang w:val="en-GB"/>
              </w:rPr>
            </w:pPr>
            <w:r w:rsidRPr="00760489">
              <w:rPr>
                <w:rFonts w:ascii="Times New Roman" w:hAnsi="Times New Roman" w:cs="Times New Roman"/>
                <w:lang w:val="en-GB"/>
              </w:rPr>
              <w:t>The ESMP will provide specific protocols for managing this continued involvement during project implementation, as well as monitoring, evaluation, and reporting, and project budget has been allocated for these purposes.</w:t>
            </w:r>
          </w:p>
          <w:p w14:paraId="3B6B354A" w14:textId="77777777" w:rsidR="00CE372D" w:rsidRPr="00760489" w:rsidRDefault="00CE372D" w:rsidP="00CE372D">
            <w:pPr>
              <w:pStyle w:val="Default"/>
              <w:spacing w:line="408" w:lineRule="auto"/>
              <w:rPr>
                <w:rFonts w:ascii="Times New Roman" w:hAnsi="Times New Roman" w:cs="Times New Roman"/>
                <w:lang w:val="en-GB"/>
              </w:rPr>
            </w:pPr>
          </w:p>
        </w:tc>
      </w:tr>
      <w:tr w:rsidR="00CE372D" w:rsidRPr="00760489" w14:paraId="6006B12F" w14:textId="77777777" w:rsidTr="0021328A">
        <w:tc>
          <w:tcPr>
            <w:tcW w:w="3510" w:type="dxa"/>
            <w:shd w:val="clear" w:color="auto" w:fill="auto"/>
          </w:tcPr>
          <w:p w14:paraId="5A2FA7B6" w14:textId="77777777" w:rsidR="00CE372D" w:rsidRPr="00760489" w:rsidRDefault="00CE372D" w:rsidP="00CE372D">
            <w:pPr>
              <w:spacing w:line="408" w:lineRule="auto"/>
              <w:rPr>
                <w:rFonts w:ascii="Times New Roman" w:hAnsi="Times New Roman" w:cs="Times New Roman"/>
                <w:bCs/>
                <w:sz w:val="24"/>
                <w:szCs w:val="24"/>
                <w:lang w:val="en-GB"/>
              </w:rPr>
            </w:pPr>
            <w:r w:rsidRPr="00760489">
              <w:rPr>
                <w:rFonts w:ascii="Times New Roman" w:hAnsi="Times New Roman" w:cs="Times New Roman"/>
                <w:b/>
                <w:bCs/>
                <w:sz w:val="24"/>
                <w:szCs w:val="24"/>
                <w:lang w:val="en-GB"/>
              </w:rPr>
              <w:lastRenderedPageBreak/>
              <w:t>Risk 5: Project appointed duty-bearers at the county and township level (e.g. community mobilisers) could lack the capacity to implement the project according to UNDP standards regarding human rights, public participation, gender mainstreaming and attention to social and environmental safeguards.</w:t>
            </w:r>
          </w:p>
          <w:p w14:paraId="7141E075" w14:textId="77777777" w:rsidR="00CE372D" w:rsidRPr="00760489" w:rsidRDefault="00CE372D" w:rsidP="00CE372D">
            <w:pPr>
              <w:spacing w:line="408" w:lineRule="auto"/>
              <w:rPr>
                <w:rFonts w:ascii="Times New Roman" w:hAnsi="Times New Roman" w:cs="Times New Roman"/>
                <w:b/>
                <w:sz w:val="24"/>
                <w:szCs w:val="24"/>
                <w:lang w:val="en-GB"/>
              </w:rPr>
            </w:pPr>
          </w:p>
          <w:p w14:paraId="074CE590" w14:textId="77777777" w:rsidR="00CE372D" w:rsidRPr="00760489" w:rsidRDefault="00CE372D" w:rsidP="00CE372D">
            <w:pPr>
              <w:pStyle w:val="Default"/>
              <w:spacing w:line="408" w:lineRule="auto"/>
              <w:rPr>
                <w:rFonts w:ascii="Times New Roman" w:hAnsi="Times New Roman" w:cs="Times New Roman"/>
                <w:i/>
                <w:lang w:val="en-GB"/>
              </w:rPr>
            </w:pPr>
            <w:r w:rsidRPr="00760489">
              <w:rPr>
                <w:rFonts w:ascii="Times New Roman" w:hAnsi="Times New Roman" w:cs="Times New Roman"/>
                <w:i/>
                <w:lang w:val="en-GB"/>
              </w:rPr>
              <w:t>Principle 1: Human Rights, 1.5. Is there a risk that duty-bearers do not have the capacity to meet their obligations in the Project?</w:t>
            </w:r>
          </w:p>
          <w:p w14:paraId="2C0F7EEF" w14:textId="77777777" w:rsidR="00CE372D" w:rsidRPr="00760489" w:rsidRDefault="00CE372D" w:rsidP="00CE372D">
            <w:pPr>
              <w:pStyle w:val="Default"/>
              <w:spacing w:line="408" w:lineRule="auto"/>
              <w:rPr>
                <w:rFonts w:ascii="Times New Roman" w:hAnsi="Times New Roman" w:cs="Times New Roman"/>
                <w:i/>
                <w:lang w:val="en-GB"/>
              </w:rPr>
            </w:pPr>
          </w:p>
          <w:p w14:paraId="69856473" w14:textId="77777777" w:rsidR="00CE372D" w:rsidRPr="00760489" w:rsidRDefault="00CE372D" w:rsidP="00CE372D">
            <w:pPr>
              <w:pStyle w:val="Default"/>
              <w:spacing w:line="408" w:lineRule="auto"/>
              <w:rPr>
                <w:rFonts w:ascii="Times New Roman" w:hAnsi="Times New Roman" w:cs="Times New Roman"/>
                <w:i/>
                <w:lang w:val="en-GB"/>
              </w:rPr>
            </w:pPr>
          </w:p>
        </w:tc>
        <w:tc>
          <w:tcPr>
            <w:tcW w:w="1080" w:type="dxa"/>
            <w:shd w:val="clear" w:color="auto" w:fill="auto"/>
          </w:tcPr>
          <w:p w14:paraId="3D6B7083" w14:textId="77777777" w:rsidR="00CE372D" w:rsidRPr="00760489" w:rsidRDefault="00CE372D" w:rsidP="00CE372D">
            <w:pPr>
              <w:spacing w:line="408" w:lineRule="auto"/>
              <w:rPr>
                <w:rFonts w:ascii="Times New Roman" w:hAnsi="Times New Roman" w:cs="Times New Roman"/>
                <w:sz w:val="24"/>
                <w:szCs w:val="24"/>
                <w:lang w:val="en-GB"/>
              </w:rPr>
            </w:pPr>
            <w:r w:rsidRPr="00760489">
              <w:rPr>
                <w:rFonts w:ascii="Times New Roman" w:hAnsi="Times New Roman" w:cs="Times New Roman"/>
                <w:sz w:val="24"/>
                <w:szCs w:val="24"/>
                <w:lang w:val="en-GB"/>
              </w:rPr>
              <w:lastRenderedPageBreak/>
              <w:t>I = 3</w:t>
            </w:r>
          </w:p>
          <w:p w14:paraId="5DC8182C" w14:textId="77777777" w:rsidR="00CE372D" w:rsidRPr="00760489" w:rsidRDefault="00CE372D" w:rsidP="00CE372D">
            <w:pPr>
              <w:spacing w:line="408" w:lineRule="auto"/>
              <w:rPr>
                <w:rFonts w:ascii="Times New Roman" w:hAnsi="Times New Roman" w:cs="Times New Roman"/>
                <w:sz w:val="24"/>
                <w:szCs w:val="24"/>
                <w:lang w:val="en-GB"/>
              </w:rPr>
            </w:pPr>
            <w:r w:rsidRPr="00760489">
              <w:rPr>
                <w:rFonts w:ascii="Times New Roman" w:hAnsi="Times New Roman" w:cs="Times New Roman"/>
                <w:sz w:val="24"/>
                <w:szCs w:val="24"/>
                <w:lang w:val="en-GB"/>
              </w:rPr>
              <w:t>P = 2</w:t>
            </w:r>
          </w:p>
        </w:tc>
        <w:tc>
          <w:tcPr>
            <w:tcW w:w="1170" w:type="dxa"/>
            <w:shd w:val="clear" w:color="auto" w:fill="auto"/>
          </w:tcPr>
          <w:p w14:paraId="60542DDE" w14:textId="77777777" w:rsidR="00CE372D" w:rsidRPr="00760489" w:rsidRDefault="00CE372D" w:rsidP="00CE372D">
            <w:pPr>
              <w:spacing w:line="408" w:lineRule="auto"/>
              <w:rPr>
                <w:rFonts w:ascii="Times New Roman" w:hAnsi="Times New Roman" w:cs="Times New Roman"/>
                <w:b/>
                <w:sz w:val="24"/>
                <w:szCs w:val="24"/>
                <w:lang w:val="en-GB"/>
              </w:rPr>
            </w:pPr>
            <w:r w:rsidRPr="00760489">
              <w:rPr>
                <w:rFonts w:ascii="Times New Roman" w:hAnsi="Times New Roman" w:cs="Times New Roman"/>
                <w:b/>
                <w:sz w:val="24"/>
                <w:szCs w:val="24"/>
                <w:lang w:val="en-GB"/>
              </w:rPr>
              <w:t>Moderate</w:t>
            </w:r>
          </w:p>
          <w:p w14:paraId="18708E58" w14:textId="77777777" w:rsidR="00CE372D" w:rsidRPr="00760489" w:rsidRDefault="00CE372D" w:rsidP="00CE372D">
            <w:pPr>
              <w:spacing w:line="408" w:lineRule="auto"/>
              <w:rPr>
                <w:rFonts w:ascii="Times New Roman" w:hAnsi="Times New Roman" w:cs="Times New Roman"/>
                <w:b/>
                <w:sz w:val="24"/>
                <w:szCs w:val="24"/>
                <w:lang w:val="en-GB"/>
              </w:rPr>
            </w:pPr>
          </w:p>
        </w:tc>
        <w:tc>
          <w:tcPr>
            <w:tcW w:w="3312" w:type="dxa"/>
            <w:gridSpan w:val="2"/>
            <w:shd w:val="clear" w:color="auto" w:fill="auto"/>
          </w:tcPr>
          <w:p w14:paraId="311180A4" w14:textId="05089616" w:rsidR="00CE372D" w:rsidRPr="00760489" w:rsidRDefault="00CE372D" w:rsidP="00CE372D">
            <w:pPr>
              <w:spacing w:line="408" w:lineRule="auto"/>
              <w:rPr>
                <w:rFonts w:ascii="Times New Roman" w:hAnsi="Times New Roman" w:cs="Times New Roman"/>
                <w:bCs/>
                <w:sz w:val="24"/>
                <w:szCs w:val="24"/>
                <w:lang w:val="en-GB"/>
              </w:rPr>
            </w:pPr>
            <w:r w:rsidRPr="00760489">
              <w:rPr>
                <w:rFonts w:ascii="Times New Roman" w:hAnsi="Times New Roman" w:cs="Times New Roman"/>
                <w:bCs/>
                <w:sz w:val="24"/>
                <w:szCs w:val="24"/>
                <w:lang w:val="en-GB"/>
              </w:rPr>
              <w:t xml:space="preserve">While Provincial level duty-bearers have reasonably high capacities, representatives at the county and township levels could lack capacity to implement the project activities to required standards. Furthermore, there is a relatively high level of uncertainty regarding the regulatory and management arrangements of the </w:t>
            </w:r>
            <w:r w:rsidR="008C09BC" w:rsidRPr="00760489">
              <w:rPr>
                <w:rFonts w:ascii="Times New Roman" w:hAnsi="Times New Roman" w:cs="Times New Roman"/>
                <w:bCs/>
                <w:sz w:val="24"/>
                <w:szCs w:val="24"/>
                <w:lang w:val="en-GB"/>
              </w:rPr>
              <w:t>NP</w:t>
            </w:r>
            <w:r w:rsidRPr="00760489">
              <w:rPr>
                <w:rFonts w:ascii="Times New Roman" w:hAnsi="Times New Roman" w:cs="Times New Roman"/>
                <w:bCs/>
                <w:sz w:val="24"/>
                <w:szCs w:val="24"/>
                <w:lang w:val="en-GB"/>
              </w:rPr>
              <w:t xml:space="preserve"> system, compared to the current arrangements associated with nature reserves, and therefore some unknowns about the extent to which these will </w:t>
            </w:r>
            <w:r w:rsidRPr="00760489">
              <w:rPr>
                <w:rFonts w:ascii="Times New Roman" w:hAnsi="Times New Roman" w:cs="Times New Roman"/>
                <w:bCs/>
                <w:sz w:val="24"/>
                <w:szCs w:val="24"/>
                <w:lang w:val="en-GB"/>
              </w:rPr>
              <w:lastRenderedPageBreak/>
              <w:t>require new skills/knowledge/ experiences.</w:t>
            </w:r>
          </w:p>
          <w:p w14:paraId="0780CFAD" w14:textId="77777777" w:rsidR="00CE372D" w:rsidRPr="00760489" w:rsidRDefault="00CE372D" w:rsidP="00CE372D">
            <w:pPr>
              <w:spacing w:line="408" w:lineRule="auto"/>
              <w:rPr>
                <w:rFonts w:ascii="Times New Roman" w:hAnsi="Times New Roman" w:cs="Times New Roman"/>
                <w:bCs/>
                <w:sz w:val="24"/>
                <w:szCs w:val="24"/>
                <w:lang w:val="en-GB"/>
              </w:rPr>
            </w:pPr>
          </w:p>
          <w:p w14:paraId="73ABC6E2" w14:textId="77777777" w:rsidR="00CE372D" w:rsidRPr="00760489" w:rsidRDefault="00CE372D" w:rsidP="00CE372D">
            <w:pPr>
              <w:spacing w:line="408" w:lineRule="auto"/>
              <w:rPr>
                <w:rFonts w:ascii="Times New Roman" w:hAnsi="Times New Roman" w:cs="Times New Roman"/>
                <w:bCs/>
                <w:sz w:val="24"/>
                <w:szCs w:val="24"/>
                <w:lang w:val="en-GB"/>
              </w:rPr>
            </w:pPr>
          </w:p>
        </w:tc>
        <w:tc>
          <w:tcPr>
            <w:tcW w:w="4068" w:type="dxa"/>
            <w:shd w:val="clear" w:color="auto" w:fill="auto"/>
          </w:tcPr>
          <w:p w14:paraId="1FF9BE4B" w14:textId="77777777" w:rsidR="00CE372D" w:rsidRPr="00760489" w:rsidRDefault="00CE372D" w:rsidP="00CE372D">
            <w:pPr>
              <w:pStyle w:val="Default"/>
              <w:spacing w:line="408" w:lineRule="auto"/>
              <w:rPr>
                <w:rFonts w:ascii="Times New Roman" w:hAnsi="Times New Roman" w:cs="Times New Roman"/>
                <w:lang w:val="en-GB"/>
              </w:rPr>
            </w:pPr>
            <w:r w:rsidRPr="00760489">
              <w:rPr>
                <w:rFonts w:ascii="Times New Roman" w:hAnsi="Times New Roman" w:cs="Times New Roman"/>
                <w:lang w:val="en-GB"/>
              </w:rPr>
              <w:lastRenderedPageBreak/>
              <w:t>A capacity needs assessment of the Qinghai Forestry Department (QFD) was undertaken during the project preparation phase, and trainings are planned during the implementation phase to enhance duty-bearers’ capacities.</w:t>
            </w:r>
          </w:p>
          <w:p w14:paraId="4B061631" w14:textId="77777777" w:rsidR="00CE372D" w:rsidRPr="00760489" w:rsidRDefault="00CE372D" w:rsidP="00CE372D">
            <w:pPr>
              <w:pStyle w:val="Default"/>
              <w:spacing w:line="408" w:lineRule="auto"/>
              <w:rPr>
                <w:rFonts w:ascii="Times New Roman" w:hAnsi="Times New Roman" w:cs="Times New Roman"/>
                <w:lang w:val="en-GB"/>
              </w:rPr>
            </w:pPr>
          </w:p>
          <w:p w14:paraId="438E3290" w14:textId="77777777" w:rsidR="00CE372D" w:rsidRPr="00760489" w:rsidRDefault="00CE372D" w:rsidP="00CE372D">
            <w:pPr>
              <w:pStyle w:val="Default"/>
              <w:spacing w:line="408" w:lineRule="auto"/>
              <w:rPr>
                <w:rFonts w:ascii="Times New Roman" w:hAnsi="Times New Roman" w:cs="Times New Roman"/>
                <w:lang w:val="en-GB"/>
              </w:rPr>
            </w:pPr>
            <w:r w:rsidRPr="00760489">
              <w:rPr>
                <w:rFonts w:ascii="Times New Roman" w:hAnsi="Times New Roman" w:cs="Times New Roman"/>
                <w:lang w:val="en-GB"/>
              </w:rPr>
              <w:t>Local capacities will be further assessed as part of the ESIA, and specific management measures designed in the ESMP for ensuring that duty-bearers are capacitated to facilitate implementation of the project activities and to ensure that project results are sustained after GEF funding ceases.</w:t>
            </w:r>
          </w:p>
          <w:p w14:paraId="41369335" w14:textId="77777777" w:rsidR="00CE372D" w:rsidRPr="00760489" w:rsidRDefault="00CE372D" w:rsidP="00CE372D">
            <w:pPr>
              <w:pStyle w:val="Default"/>
              <w:spacing w:line="408" w:lineRule="auto"/>
              <w:rPr>
                <w:rFonts w:ascii="Times New Roman" w:hAnsi="Times New Roman" w:cs="Times New Roman"/>
                <w:lang w:val="en-GB"/>
              </w:rPr>
            </w:pPr>
          </w:p>
          <w:p w14:paraId="65BA2A60" w14:textId="77777777" w:rsidR="00CE372D" w:rsidRPr="00760489" w:rsidRDefault="00CE372D" w:rsidP="00CE372D">
            <w:pPr>
              <w:pStyle w:val="Default"/>
              <w:spacing w:line="408" w:lineRule="auto"/>
              <w:rPr>
                <w:rFonts w:ascii="Times New Roman" w:hAnsi="Times New Roman" w:cs="Times New Roman"/>
                <w:lang w:val="en-GB"/>
              </w:rPr>
            </w:pPr>
            <w:r w:rsidRPr="00760489">
              <w:rPr>
                <w:rFonts w:ascii="Times New Roman" w:hAnsi="Times New Roman" w:cs="Times New Roman"/>
                <w:lang w:val="en-GB"/>
              </w:rPr>
              <w:t>Local staff will be offered training on safeguards, gender and FPIC to build local capacity, and engaged in activities related to gender and social safeguards mainstreaming.</w:t>
            </w:r>
          </w:p>
          <w:p w14:paraId="31F881B6" w14:textId="77777777" w:rsidR="00CE372D" w:rsidRPr="00760489" w:rsidRDefault="00CE372D" w:rsidP="00CE372D">
            <w:pPr>
              <w:pStyle w:val="Default"/>
              <w:spacing w:line="408" w:lineRule="auto"/>
              <w:rPr>
                <w:rFonts w:ascii="Times New Roman" w:hAnsi="Times New Roman" w:cs="Times New Roman"/>
                <w:lang w:val="en-GB"/>
              </w:rPr>
            </w:pPr>
          </w:p>
          <w:p w14:paraId="2594FEFB" w14:textId="77777777" w:rsidR="00CE372D" w:rsidRPr="00760489" w:rsidRDefault="00CE372D" w:rsidP="00CE372D">
            <w:pPr>
              <w:pStyle w:val="Default"/>
              <w:spacing w:line="408" w:lineRule="auto"/>
              <w:rPr>
                <w:rFonts w:ascii="Times New Roman" w:hAnsi="Times New Roman" w:cs="Times New Roman"/>
                <w:lang w:val="en-GB"/>
              </w:rPr>
            </w:pPr>
          </w:p>
        </w:tc>
      </w:tr>
      <w:tr w:rsidR="00CE372D" w:rsidRPr="00760489" w14:paraId="5AB8C30C" w14:textId="77777777" w:rsidTr="0021328A">
        <w:tc>
          <w:tcPr>
            <w:tcW w:w="3510" w:type="dxa"/>
            <w:shd w:val="clear" w:color="auto" w:fill="auto"/>
          </w:tcPr>
          <w:p w14:paraId="7BC83548" w14:textId="77777777" w:rsidR="00CE372D" w:rsidRPr="00760489" w:rsidRDefault="00CE372D" w:rsidP="00CE372D">
            <w:pPr>
              <w:spacing w:line="408" w:lineRule="auto"/>
              <w:rPr>
                <w:rFonts w:ascii="Times New Roman" w:hAnsi="Times New Roman" w:cs="Times New Roman"/>
                <w:b/>
                <w:sz w:val="24"/>
                <w:szCs w:val="24"/>
              </w:rPr>
            </w:pPr>
            <w:r w:rsidRPr="00760489">
              <w:rPr>
                <w:rFonts w:ascii="Times New Roman" w:hAnsi="Times New Roman" w:cs="Times New Roman"/>
                <w:b/>
                <w:sz w:val="24"/>
                <w:szCs w:val="24"/>
              </w:rPr>
              <w:t>Risk 6: There are large disparities between men and women in the patriarchal culture of most Tibetan communities in and around the project sites that could potentially be reproduced by project activities, limiting engagement and involvement of women in project implementation.</w:t>
            </w:r>
          </w:p>
          <w:p w14:paraId="4AB109DC" w14:textId="77777777" w:rsidR="00CE372D" w:rsidRPr="00760489" w:rsidRDefault="00CE372D" w:rsidP="00CE372D">
            <w:pPr>
              <w:spacing w:line="408" w:lineRule="auto"/>
              <w:rPr>
                <w:rFonts w:ascii="Times New Roman" w:hAnsi="Times New Roman" w:cs="Times New Roman"/>
                <w:b/>
                <w:sz w:val="24"/>
                <w:szCs w:val="24"/>
                <w:lang w:val="en-GB"/>
              </w:rPr>
            </w:pPr>
          </w:p>
          <w:p w14:paraId="04D41CC2" w14:textId="77777777" w:rsidR="00CE372D" w:rsidRPr="00760489" w:rsidRDefault="00CE372D" w:rsidP="00CE372D">
            <w:pPr>
              <w:pStyle w:val="Default"/>
              <w:spacing w:line="408" w:lineRule="auto"/>
              <w:rPr>
                <w:rFonts w:ascii="Times New Roman" w:hAnsi="Times New Roman" w:cs="Times New Roman"/>
                <w:i/>
                <w:lang w:val="en-GB"/>
              </w:rPr>
            </w:pPr>
            <w:r w:rsidRPr="00760489">
              <w:rPr>
                <w:rFonts w:ascii="Times New Roman" w:hAnsi="Times New Roman" w:cs="Times New Roman"/>
                <w:i/>
                <w:lang w:val="en-GB"/>
              </w:rPr>
              <w:t>Principle 2: Gender Equality and Women’s Empowerment, question 2: Would the Project potentially reproduce discriminations against women based on gender, especially regarding participation in design and implementation or access to opportunities and benefits?</w:t>
            </w:r>
          </w:p>
          <w:p w14:paraId="0EAC15A2" w14:textId="38CF91E7" w:rsidR="00CE372D" w:rsidRPr="00760489" w:rsidRDefault="00CE372D" w:rsidP="00CE372D">
            <w:pPr>
              <w:spacing w:line="408" w:lineRule="auto"/>
              <w:rPr>
                <w:rFonts w:ascii="Times New Roman" w:hAnsi="Times New Roman" w:cs="Times New Roman"/>
                <w:b/>
                <w:sz w:val="24"/>
                <w:szCs w:val="24"/>
                <w:lang w:val="en-GB"/>
              </w:rPr>
            </w:pPr>
          </w:p>
        </w:tc>
        <w:tc>
          <w:tcPr>
            <w:tcW w:w="1080" w:type="dxa"/>
            <w:shd w:val="clear" w:color="auto" w:fill="auto"/>
          </w:tcPr>
          <w:p w14:paraId="7AC6A66A" w14:textId="77777777" w:rsidR="00CE372D" w:rsidRPr="00760489" w:rsidRDefault="00CE372D" w:rsidP="00CE372D">
            <w:pPr>
              <w:spacing w:line="408" w:lineRule="auto"/>
              <w:rPr>
                <w:rFonts w:ascii="Times New Roman" w:hAnsi="Times New Roman" w:cs="Times New Roman"/>
                <w:sz w:val="24"/>
                <w:szCs w:val="24"/>
                <w:lang w:val="en-GB"/>
              </w:rPr>
            </w:pPr>
            <w:r w:rsidRPr="00760489">
              <w:rPr>
                <w:rFonts w:ascii="Times New Roman" w:hAnsi="Times New Roman" w:cs="Times New Roman"/>
                <w:sz w:val="24"/>
                <w:szCs w:val="24"/>
                <w:lang w:val="en-GB"/>
              </w:rPr>
              <w:lastRenderedPageBreak/>
              <w:t>I = 3</w:t>
            </w:r>
          </w:p>
          <w:p w14:paraId="31EB240C" w14:textId="77777777" w:rsidR="00CE372D" w:rsidRPr="00760489" w:rsidRDefault="00CE372D" w:rsidP="00CE372D">
            <w:pPr>
              <w:spacing w:line="408" w:lineRule="auto"/>
              <w:rPr>
                <w:rFonts w:ascii="Times New Roman" w:hAnsi="Times New Roman" w:cs="Times New Roman"/>
                <w:sz w:val="24"/>
                <w:szCs w:val="24"/>
                <w:lang w:val="en-GB"/>
              </w:rPr>
            </w:pPr>
            <w:r w:rsidRPr="00760489">
              <w:rPr>
                <w:rFonts w:ascii="Times New Roman" w:hAnsi="Times New Roman" w:cs="Times New Roman"/>
                <w:sz w:val="24"/>
                <w:szCs w:val="24"/>
                <w:lang w:val="en-GB"/>
              </w:rPr>
              <w:t>P = 2</w:t>
            </w:r>
          </w:p>
        </w:tc>
        <w:tc>
          <w:tcPr>
            <w:tcW w:w="1170" w:type="dxa"/>
            <w:shd w:val="clear" w:color="auto" w:fill="auto"/>
          </w:tcPr>
          <w:p w14:paraId="24D2BDCC" w14:textId="77777777" w:rsidR="00CE372D" w:rsidRPr="00760489" w:rsidRDefault="00CE372D" w:rsidP="00CE372D">
            <w:pPr>
              <w:spacing w:line="408" w:lineRule="auto"/>
              <w:rPr>
                <w:rFonts w:ascii="Times New Roman" w:hAnsi="Times New Roman" w:cs="Times New Roman"/>
                <w:b/>
                <w:sz w:val="24"/>
                <w:szCs w:val="24"/>
                <w:lang w:val="en-GB"/>
              </w:rPr>
            </w:pPr>
            <w:r w:rsidRPr="00760489">
              <w:rPr>
                <w:rFonts w:ascii="Times New Roman" w:hAnsi="Times New Roman" w:cs="Times New Roman"/>
                <w:b/>
                <w:sz w:val="24"/>
                <w:szCs w:val="24"/>
                <w:lang w:val="en-GB"/>
              </w:rPr>
              <w:t>Moderate</w:t>
            </w:r>
          </w:p>
          <w:p w14:paraId="43C801FE" w14:textId="77777777" w:rsidR="00CE372D" w:rsidRPr="00760489" w:rsidRDefault="00CE372D" w:rsidP="00CE372D">
            <w:pPr>
              <w:spacing w:line="408" w:lineRule="auto"/>
              <w:rPr>
                <w:rFonts w:ascii="Times New Roman" w:hAnsi="Times New Roman" w:cs="Times New Roman"/>
                <w:b/>
                <w:sz w:val="24"/>
                <w:szCs w:val="24"/>
                <w:lang w:val="en-GB"/>
              </w:rPr>
            </w:pPr>
          </w:p>
        </w:tc>
        <w:tc>
          <w:tcPr>
            <w:tcW w:w="3312" w:type="dxa"/>
            <w:gridSpan w:val="2"/>
            <w:shd w:val="clear" w:color="auto" w:fill="auto"/>
          </w:tcPr>
          <w:p w14:paraId="6B0140AB" w14:textId="77777777" w:rsidR="00CE372D" w:rsidRPr="00760489" w:rsidRDefault="00CE372D" w:rsidP="00CE372D">
            <w:pPr>
              <w:pStyle w:val="Default"/>
              <w:spacing w:line="408" w:lineRule="auto"/>
              <w:rPr>
                <w:rFonts w:ascii="Times New Roman" w:hAnsi="Times New Roman" w:cs="Times New Roman"/>
                <w:bCs/>
                <w:lang w:val="en-GB"/>
              </w:rPr>
            </w:pPr>
            <w:r w:rsidRPr="00760489">
              <w:rPr>
                <w:rFonts w:ascii="Times New Roman" w:hAnsi="Times New Roman" w:cs="Times New Roman"/>
                <w:bCs/>
                <w:lang w:val="en-GB"/>
              </w:rPr>
              <w:t>This risk applies for the establishment of the new Qilian Mountains NP and the ecological corridor near the Qinghai Lake NNR.</w:t>
            </w:r>
          </w:p>
          <w:p w14:paraId="2A1AC055" w14:textId="77777777" w:rsidR="00CE372D" w:rsidRPr="00760489" w:rsidRDefault="00CE372D" w:rsidP="00CE372D">
            <w:pPr>
              <w:pStyle w:val="Default"/>
              <w:spacing w:line="408" w:lineRule="auto"/>
              <w:rPr>
                <w:rFonts w:ascii="Times New Roman" w:hAnsi="Times New Roman" w:cs="Times New Roman"/>
                <w:bCs/>
                <w:lang w:val="en-GB"/>
              </w:rPr>
            </w:pPr>
          </w:p>
          <w:p w14:paraId="5F51390B" w14:textId="77777777" w:rsidR="00CE372D" w:rsidRPr="00760489" w:rsidRDefault="00CE372D" w:rsidP="00CE372D">
            <w:pPr>
              <w:pStyle w:val="Default"/>
              <w:spacing w:line="408" w:lineRule="auto"/>
              <w:rPr>
                <w:rFonts w:ascii="Times New Roman" w:hAnsi="Times New Roman" w:cs="Times New Roman"/>
                <w:bCs/>
                <w:lang w:val="en-GB"/>
              </w:rPr>
            </w:pPr>
            <w:r w:rsidRPr="00760489">
              <w:rPr>
                <w:rFonts w:ascii="Times New Roman" w:hAnsi="Times New Roman" w:cs="Times New Roman"/>
                <w:bCs/>
                <w:lang w:val="en-GB"/>
              </w:rPr>
              <w:t xml:space="preserve">There are large disparities between men and women in the patriarchal culture of most Tibetan communities, and income generating potential </w:t>
            </w:r>
            <w:r w:rsidRPr="00760489">
              <w:rPr>
                <w:rFonts w:ascii="Times New Roman" w:hAnsi="Times New Roman" w:cs="Times New Roman"/>
                <w:bCs/>
                <w:lang w:val="en-GB"/>
              </w:rPr>
              <w:lastRenderedPageBreak/>
              <w:t>within rural communities in China in general is lower for women than for men.</w:t>
            </w:r>
          </w:p>
          <w:p w14:paraId="4A0655BA" w14:textId="77777777" w:rsidR="00CE372D" w:rsidRPr="00760489" w:rsidRDefault="00CE372D" w:rsidP="00CE372D">
            <w:pPr>
              <w:pStyle w:val="Default"/>
              <w:spacing w:line="408" w:lineRule="auto"/>
              <w:rPr>
                <w:rFonts w:ascii="Times New Roman" w:hAnsi="Times New Roman" w:cs="Times New Roman"/>
                <w:lang w:val="en-GB"/>
              </w:rPr>
            </w:pPr>
          </w:p>
        </w:tc>
        <w:tc>
          <w:tcPr>
            <w:tcW w:w="4068" w:type="dxa"/>
            <w:shd w:val="clear" w:color="auto" w:fill="auto"/>
          </w:tcPr>
          <w:p w14:paraId="7013AEA3" w14:textId="77777777" w:rsidR="00CE372D" w:rsidRPr="00760489" w:rsidRDefault="00CE372D" w:rsidP="00CE372D">
            <w:pPr>
              <w:spacing w:line="408" w:lineRule="auto"/>
              <w:rPr>
                <w:rFonts w:ascii="Times New Roman" w:hAnsi="Times New Roman" w:cs="Times New Roman"/>
                <w:sz w:val="24"/>
                <w:szCs w:val="24"/>
                <w:lang w:val="en-GB"/>
              </w:rPr>
            </w:pPr>
            <w:r w:rsidRPr="00760489">
              <w:rPr>
                <w:rFonts w:ascii="Times New Roman" w:hAnsi="Times New Roman" w:cs="Times New Roman"/>
                <w:sz w:val="24"/>
                <w:szCs w:val="24"/>
                <w:lang w:val="en-GB"/>
              </w:rPr>
              <w:lastRenderedPageBreak/>
              <w:t>A gender analysis and action plan were completed during the PPG phase and will guide proactive women’s empowerment efforts during implementation. Please see this plan for further detail of specific project gender mainstreaming actions and targets.</w:t>
            </w:r>
          </w:p>
          <w:p w14:paraId="3E1F9CE6" w14:textId="77777777" w:rsidR="00CE372D" w:rsidRPr="00760489" w:rsidRDefault="00CE372D" w:rsidP="00CE372D">
            <w:pPr>
              <w:spacing w:line="408" w:lineRule="auto"/>
              <w:rPr>
                <w:rFonts w:ascii="Times New Roman" w:hAnsi="Times New Roman" w:cs="Times New Roman"/>
                <w:sz w:val="24"/>
                <w:szCs w:val="24"/>
                <w:lang w:val="en-GB"/>
              </w:rPr>
            </w:pPr>
          </w:p>
          <w:p w14:paraId="5DD2FCCB" w14:textId="77777777" w:rsidR="00CE372D" w:rsidRPr="00760489" w:rsidRDefault="00CE372D" w:rsidP="00CE372D">
            <w:pPr>
              <w:spacing w:line="408" w:lineRule="auto"/>
              <w:rPr>
                <w:rFonts w:ascii="Times New Roman" w:hAnsi="Times New Roman" w:cs="Times New Roman"/>
                <w:sz w:val="24"/>
                <w:szCs w:val="24"/>
                <w:lang w:val="en-GB"/>
              </w:rPr>
            </w:pPr>
            <w:r w:rsidRPr="00760489">
              <w:rPr>
                <w:rFonts w:ascii="Times New Roman" w:hAnsi="Times New Roman" w:cs="Times New Roman"/>
                <w:sz w:val="24"/>
                <w:szCs w:val="24"/>
                <w:lang w:val="en-GB"/>
              </w:rPr>
              <w:t xml:space="preserve">The ESIA completed in accordance with the ESMF will also look at gender angles, including how gender intersects </w:t>
            </w:r>
            <w:r w:rsidRPr="00760489">
              <w:rPr>
                <w:rFonts w:ascii="Times New Roman" w:hAnsi="Times New Roman" w:cs="Times New Roman"/>
                <w:sz w:val="24"/>
                <w:szCs w:val="24"/>
                <w:lang w:val="en-GB"/>
              </w:rPr>
              <w:lastRenderedPageBreak/>
              <w:t>with the multiple risks in this SESP. The gender mainstreaming plan will be updated as required after the completion of the ESIA. Gender mainstreaming actions will also be incorporated into the ESMP and the Gender Action Plan updated as required.</w:t>
            </w:r>
          </w:p>
          <w:p w14:paraId="0238DE67" w14:textId="4731B23D" w:rsidR="00CE372D" w:rsidRPr="00760489" w:rsidRDefault="00CE372D" w:rsidP="00CE372D">
            <w:pPr>
              <w:spacing w:line="408" w:lineRule="auto"/>
              <w:rPr>
                <w:rFonts w:ascii="Times New Roman" w:eastAsia="Yu Mincho" w:hAnsi="Times New Roman" w:cs="Times New Roman"/>
                <w:sz w:val="24"/>
                <w:szCs w:val="24"/>
                <w:lang w:val="en-GB"/>
              </w:rPr>
            </w:pPr>
          </w:p>
        </w:tc>
      </w:tr>
      <w:tr w:rsidR="00CE372D" w:rsidRPr="00760489" w14:paraId="431802EE" w14:textId="77777777" w:rsidTr="0021328A">
        <w:tc>
          <w:tcPr>
            <w:tcW w:w="3510" w:type="dxa"/>
            <w:shd w:val="clear" w:color="auto" w:fill="auto"/>
          </w:tcPr>
          <w:p w14:paraId="7D1F94F3" w14:textId="77777777" w:rsidR="00CE372D" w:rsidRPr="00760489" w:rsidRDefault="00CE372D" w:rsidP="00CE372D">
            <w:pPr>
              <w:spacing w:line="408" w:lineRule="auto"/>
              <w:rPr>
                <w:rFonts w:ascii="Times New Roman" w:hAnsi="Times New Roman" w:cs="Times New Roman"/>
                <w:b/>
                <w:sz w:val="24"/>
                <w:szCs w:val="24"/>
                <w:lang w:val="en-GB"/>
              </w:rPr>
            </w:pPr>
            <w:r w:rsidRPr="00760489">
              <w:rPr>
                <w:rFonts w:ascii="Times New Roman" w:hAnsi="Times New Roman" w:cs="Times New Roman"/>
                <w:b/>
                <w:sz w:val="24"/>
                <w:szCs w:val="24"/>
                <w:lang w:val="en-GB"/>
              </w:rPr>
              <w:t>Risk 7: Project activities will occur within/adjacent to environmentally sensitive areas, posing potential risk to sensitive habitats and species if not designed and undertaken appropriately.</w:t>
            </w:r>
          </w:p>
          <w:p w14:paraId="3FA22D35" w14:textId="77777777" w:rsidR="00CE372D" w:rsidRPr="00760489" w:rsidRDefault="00CE372D" w:rsidP="00CE372D">
            <w:pPr>
              <w:spacing w:line="408" w:lineRule="auto"/>
              <w:rPr>
                <w:rFonts w:ascii="Times New Roman" w:hAnsi="Times New Roman" w:cs="Times New Roman"/>
                <w:b/>
                <w:sz w:val="24"/>
                <w:szCs w:val="24"/>
                <w:lang w:val="en-GB"/>
              </w:rPr>
            </w:pPr>
          </w:p>
          <w:p w14:paraId="4BAD18B4" w14:textId="77777777" w:rsidR="00CE372D" w:rsidRPr="00760489" w:rsidRDefault="00CE372D" w:rsidP="00CE372D">
            <w:pPr>
              <w:pStyle w:val="Default"/>
              <w:spacing w:line="408" w:lineRule="auto"/>
              <w:rPr>
                <w:rFonts w:ascii="Times New Roman" w:hAnsi="Times New Roman" w:cs="Times New Roman"/>
                <w:i/>
                <w:lang w:val="en-GB"/>
              </w:rPr>
            </w:pPr>
            <w:r w:rsidRPr="00760489">
              <w:rPr>
                <w:rFonts w:ascii="Times New Roman" w:hAnsi="Times New Roman" w:cs="Times New Roman"/>
                <w:i/>
                <w:lang w:val="en-GB"/>
              </w:rPr>
              <w:lastRenderedPageBreak/>
              <w:t xml:space="preserve">Standard 1: Biodiversity Conservation and Natural Resource Management, </w:t>
            </w:r>
          </w:p>
          <w:p w14:paraId="4A99920C" w14:textId="020B0FE0" w:rsidR="00CE372D" w:rsidRPr="00760489" w:rsidRDefault="00CE372D" w:rsidP="00CE372D">
            <w:pPr>
              <w:pStyle w:val="Default"/>
              <w:spacing w:line="408" w:lineRule="auto"/>
              <w:rPr>
                <w:rFonts w:ascii="Times New Roman" w:hAnsi="Times New Roman" w:cs="Times New Roman"/>
                <w:lang w:val="en-GB"/>
              </w:rPr>
            </w:pPr>
            <w:r w:rsidRPr="00760489">
              <w:rPr>
                <w:rFonts w:ascii="Times New Roman" w:hAnsi="Times New Roman" w:cs="Times New Roman"/>
                <w:i/>
                <w:lang w:val="en-GB"/>
              </w:rPr>
              <w:t xml:space="preserve">1.2. Are any Project activities proposed within or adjacent to critical habitats and/or environmentally sensitive areas, including legally protected areas (e.g. nature reserve, </w:t>
            </w:r>
            <w:r w:rsidR="008C09BC" w:rsidRPr="00760489">
              <w:rPr>
                <w:rFonts w:ascii="Times New Roman" w:hAnsi="Times New Roman" w:cs="Times New Roman"/>
                <w:i/>
                <w:lang w:val="en-GB"/>
              </w:rPr>
              <w:t>NP</w:t>
            </w:r>
            <w:r w:rsidRPr="00760489">
              <w:rPr>
                <w:rFonts w:ascii="Times New Roman" w:hAnsi="Times New Roman" w:cs="Times New Roman"/>
                <w:i/>
                <w:lang w:val="en-GB"/>
              </w:rPr>
              <w:t>), areas proposed for protection, or recognized as such by authoritative sources and/or indigenous peoples or local communities?</w:t>
            </w:r>
            <w:r w:rsidRPr="00760489">
              <w:rPr>
                <w:rFonts w:ascii="Times New Roman" w:hAnsi="Times New Roman" w:cs="Times New Roman"/>
                <w:lang w:val="en-GB"/>
              </w:rPr>
              <w:t xml:space="preserve"> </w:t>
            </w:r>
          </w:p>
          <w:p w14:paraId="0084BC57" w14:textId="77777777" w:rsidR="00CE372D" w:rsidRPr="00760489" w:rsidRDefault="00CE372D" w:rsidP="00CE372D">
            <w:pPr>
              <w:pStyle w:val="Default"/>
              <w:spacing w:line="408" w:lineRule="auto"/>
              <w:rPr>
                <w:rFonts w:ascii="Times New Roman" w:hAnsi="Times New Roman" w:cs="Times New Roman"/>
                <w:i/>
                <w:lang w:val="en-GB"/>
              </w:rPr>
            </w:pPr>
            <w:r w:rsidRPr="00760489">
              <w:rPr>
                <w:rFonts w:ascii="Times New Roman" w:hAnsi="Times New Roman" w:cs="Times New Roman"/>
                <w:i/>
                <w:lang w:val="en-GB"/>
              </w:rPr>
              <w:t>1.5 Would the Project pose a risk of introducing invasive alien species?</w:t>
            </w:r>
          </w:p>
          <w:p w14:paraId="7F3A113F" w14:textId="77777777" w:rsidR="00CE372D" w:rsidRPr="00760489" w:rsidRDefault="00CE372D" w:rsidP="00CE372D">
            <w:pPr>
              <w:pStyle w:val="Default"/>
              <w:spacing w:line="408" w:lineRule="auto"/>
              <w:rPr>
                <w:rFonts w:ascii="Times New Roman" w:hAnsi="Times New Roman" w:cs="Times New Roman"/>
                <w:i/>
                <w:lang w:val="en-GB"/>
              </w:rPr>
            </w:pPr>
            <w:r w:rsidRPr="00760489">
              <w:rPr>
                <w:rFonts w:ascii="Times New Roman" w:hAnsi="Times New Roman" w:cs="Times New Roman"/>
                <w:i/>
                <w:lang w:val="en-GB"/>
              </w:rPr>
              <w:t xml:space="preserve">1.6. Does the Project involve harvesting of natural forests, </w:t>
            </w:r>
            <w:r w:rsidRPr="00760489">
              <w:rPr>
                <w:rFonts w:ascii="Times New Roman" w:hAnsi="Times New Roman" w:cs="Times New Roman"/>
                <w:i/>
                <w:lang w:val="en-GB"/>
              </w:rPr>
              <w:lastRenderedPageBreak/>
              <w:t>plantation development, or reforestation?</w:t>
            </w:r>
          </w:p>
          <w:p w14:paraId="71B48E34" w14:textId="77777777" w:rsidR="00CE372D" w:rsidRPr="00760489" w:rsidRDefault="00CE372D" w:rsidP="00CE372D">
            <w:pPr>
              <w:pStyle w:val="Default"/>
              <w:spacing w:line="408" w:lineRule="auto"/>
              <w:rPr>
                <w:rFonts w:ascii="Times New Roman" w:hAnsi="Times New Roman" w:cs="Times New Roman"/>
                <w:i/>
                <w:lang w:val="en-GB"/>
              </w:rPr>
            </w:pPr>
          </w:p>
        </w:tc>
        <w:tc>
          <w:tcPr>
            <w:tcW w:w="1080" w:type="dxa"/>
            <w:shd w:val="clear" w:color="auto" w:fill="auto"/>
          </w:tcPr>
          <w:p w14:paraId="36C0510F" w14:textId="77777777" w:rsidR="00CE372D" w:rsidRPr="00760489" w:rsidRDefault="00CE372D" w:rsidP="00CE372D">
            <w:pPr>
              <w:spacing w:line="408" w:lineRule="auto"/>
              <w:rPr>
                <w:rFonts w:ascii="Times New Roman" w:hAnsi="Times New Roman" w:cs="Times New Roman"/>
                <w:sz w:val="24"/>
                <w:szCs w:val="24"/>
                <w:lang w:val="en-GB"/>
              </w:rPr>
            </w:pPr>
            <w:r w:rsidRPr="00760489">
              <w:rPr>
                <w:rFonts w:ascii="Times New Roman" w:hAnsi="Times New Roman" w:cs="Times New Roman"/>
                <w:sz w:val="24"/>
                <w:szCs w:val="24"/>
                <w:lang w:val="en-GB"/>
              </w:rPr>
              <w:lastRenderedPageBreak/>
              <w:t>I = 2</w:t>
            </w:r>
          </w:p>
          <w:p w14:paraId="0AF28325" w14:textId="77777777" w:rsidR="00CE372D" w:rsidRPr="00760489" w:rsidRDefault="00CE372D" w:rsidP="00CE372D">
            <w:pPr>
              <w:spacing w:line="408" w:lineRule="auto"/>
              <w:rPr>
                <w:rFonts w:ascii="Times New Roman" w:hAnsi="Times New Roman" w:cs="Times New Roman"/>
                <w:sz w:val="24"/>
                <w:szCs w:val="24"/>
                <w:lang w:val="en-GB"/>
              </w:rPr>
            </w:pPr>
            <w:r w:rsidRPr="00760489">
              <w:rPr>
                <w:rFonts w:ascii="Times New Roman" w:hAnsi="Times New Roman" w:cs="Times New Roman"/>
                <w:sz w:val="24"/>
                <w:szCs w:val="24"/>
                <w:lang w:val="en-GB"/>
              </w:rPr>
              <w:t>P = 1</w:t>
            </w:r>
          </w:p>
        </w:tc>
        <w:tc>
          <w:tcPr>
            <w:tcW w:w="1170" w:type="dxa"/>
            <w:shd w:val="clear" w:color="auto" w:fill="auto"/>
          </w:tcPr>
          <w:p w14:paraId="149DDBFD" w14:textId="77777777" w:rsidR="00CE372D" w:rsidRPr="00760489" w:rsidRDefault="00CE372D" w:rsidP="00CE372D">
            <w:pPr>
              <w:spacing w:line="408" w:lineRule="auto"/>
              <w:rPr>
                <w:rFonts w:ascii="Times New Roman" w:hAnsi="Times New Roman" w:cs="Times New Roman"/>
                <w:b/>
                <w:sz w:val="24"/>
                <w:szCs w:val="24"/>
                <w:lang w:val="en-GB"/>
              </w:rPr>
            </w:pPr>
            <w:r w:rsidRPr="00760489">
              <w:rPr>
                <w:rFonts w:ascii="Times New Roman" w:hAnsi="Times New Roman" w:cs="Times New Roman"/>
                <w:b/>
                <w:sz w:val="24"/>
                <w:szCs w:val="24"/>
                <w:lang w:val="en-GB"/>
              </w:rPr>
              <w:t>Low</w:t>
            </w:r>
          </w:p>
          <w:p w14:paraId="070D3F92" w14:textId="0E1D0F68" w:rsidR="00CE372D" w:rsidRPr="00760489" w:rsidRDefault="00CE372D" w:rsidP="00CE372D">
            <w:pPr>
              <w:spacing w:line="408" w:lineRule="auto"/>
              <w:rPr>
                <w:rFonts w:ascii="Times New Roman" w:hAnsi="Times New Roman" w:cs="Times New Roman"/>
                <w:b/>
                <w:sz w:val="24"/>
                <w:szCs w:val="24"/>
                <w:lang w:val="en-GB"/>
              </w:rPr>
            </w:pPr>
          </w:p>
        </w:tc>
        <w:tc>
          <w:tcPr>
            <w:tcW w:w="3312" w:type="dxa"/>
            <w:gridSpan w:val="2"/>
            <w:shd w:val="clear" w:color="auto" w:fill="auto"/>
          </w:tcPr>
          <w:p w14:paraId="224C8288" w14:textId="77777777" w:rsidR="00CE372D" w:rsidRPr="00760489" w:rsidRDefault="00CE372D" w:rsidP="00CE372D">
            <w:pPr>
              <w:pStyle w:val="Default"/>
              <w:spacing w:line="408" w:lineRule="auto"/>
              <w:rPr>
                <w:rFonts w:ascii="Times New Roman" w:hAnsi="Times New Roman" w:cs="Times New Roman"/>
                <w:lang w:val="en-GB"/>
              </w:rPr>
            </w:pPr>
            <w:r w:rsidRPr="00760489">
              <w:rPr>
                <w:rFonts w:ascii="Times New Roman" w:hAnsi="Times New Roman" w:cs="Times New Roman"/>
                <w:lang w:val="en-GB"/>
              </w:rPr>
              <w:t xml:space="preserve">The objective of the project is to strengthen the effectiveness of the PA system within the Qilian Mountains-Qinghai Lake landscape, and this will be achieved through establishing new protected areas and improving land use practices </w:t>
            </w:r>
            <w:r w:rsidRPr="00760489">
              <w:rPr>
                <w:rFonts w:ascii="Times New Roman" w:hAnsi="Times New Roman" w:cs="Times New Roman"/>
                <w:lang w:val="en-GB"/>
              </w:rPr>
              <w:t xml:space="preserve">within and near existing ones. The project is specifically designed to support better protection and management of protected areas and critical habitats of endangered species. </w:t>
            </w:r>
          </w:p>
          <w:p w14:paraId="6C38619D" w14:textId="77777777" w:rsidR="00CE372D" w:rsidRPr="00760489" w:rsidRDefault="00CE372D" w:rsidP="00CE372D">
            <w:pPr>
              <w:pStyle w:val="Default"/>
              <w:spacing w:line="408" w:lineRule="auto"/>
              <w:rPr>
                <w:rFonts w:ascii="Times New Roman" w:hAnsi="Times New Roman" w:cs="Times New Roman"/>
                <w:lang w:val="en-GB"/>
              </w:rPr>
            </w:pPr>
          </w:p>
          <w:p w14:paraId="4A05A571" w14:textId="77777777" w:rsidR="00CE372D" w:rsidRPr="00760489" w:rsidRDefault="00CE372D" w:rsidP="00CE372D">
            <w:pPr>
              <w:pStyle w:val="Default"/>
              <w:spacing w:line="408" w:lineRule="auto"/>
              <w:rPr>
                <w:rFonts w:ascii="Times New Roman" w:hAnsi="Times New Roman" w:cs="Times New Roman"/>
                <w:lang w:val="en-GB"/>
              </w:rPr>
            </w:pPr>
            <w:r w:rsidRPr="00760489">
              <w:rPr>
                <w:rFonts w:ascii="Times New Roman" w:hAnsi="Times New Roman" w:cs="Times New Roman"/>
                <w:lang w:val="en-GB"/>
              </w:rPr>
              <w:t>Regarding restoration, the project provides incremental support to grassland restoration programs planned by the Qinghai Agricultural-Animal Husbandry Department, promoting natural regeneration or introduction of native species, reducing the risk for introduction of invasive alien species.</w:t>
            </w:r>
          </w:p>
          <w:p w14:paraId="55A8BEFC" w14:textId="77777777" w:rsidR="00CE372D" w:rsidRPr="00760489" w:rsidRDefault="00CE372D" w:rsidP="00CE372D">
            <w:pPr>
              <w:pStyle w:val="Default"/>
              <w:spacing w:line="408" w:lineRule="auto"/>
              <w:rPr>
                <w:rFonts w:ascii="Times New Roman" w:hAnsi="Times New Roman" w:cs="Times New Roman"/>
                <w:lang w:val="en-GB"/>
              </w:rPr>
            </w:pPr>
          </w:p>
          <w:p w14:paraId="45B3A8B5" w14:textId="77777777" w:rsidR="00CE372D" w:rsidRPr="00760489" w:rsidRDefault="00CE372D" w:rsidP="00CE372D">
            <w:pPr>
              <w:pStyle w:val="Default"/>
              <w:spacing w:line="408" w:lineRule="auto"/>
              <w:rPr>
                <w:rFonts w:ascii="Times New Roman" w:hAnsi="Times New Roman" w:cs="Times New Roman"/>
                <w:lang w:val="en-GB"/>
              </w:rPr>
            </w:pPr>
            <w:r w:rsidRPr="00760489">
              <w:rPr>
                <w:rFonts w:ascii="Times New Roman" w:hAnsi="Times New Roman" w:cs="Times New Roman"/>
                <w:lang w:val="en-GB"/>
              </w:rPr>
              <w:lastRenderedPageBreak/>
              <w:t>This biodiversity project was developed with specialist expertise and the risk of adverse outcomes to habitats is considered low.</w:t>
            </w:r>
          </w:p>
          <w:p w14:paraId="185BF575" w14:textId="77777777" w:rsidR="00CE372D" w:rsidRPr="00760489" w:rsidRDefault="00CE372D" w:rsidP="00CE372D">
            <w:pPr>
              <w:pStyle w:val="Default"/>
              <w:spacing w:line="408" w:lineRule="auto"/>
              <w:rPr>
                <w:rFonts w:ascii="Times New Roman" w:hAnsi="Times New Roman" w:cs="Times New Roman"/>
                <w:lang w:val="en-GB"/>
              </w:rPr>
            </w:pPr>
          </w:p>
        </w:tc>
        <w:tc>
          <w:tcPr>
            <w:tcW w:w="4068" w:type="dxa"/>
            <w:shd w:val="clear" w:color="auto" w:fill="auto"/>
          </w:tcPr>
          <w:p w14:paraId="1AE44AD8" w14:textId="77777777" w:rsidR="00CE372D" w:rsidRPr="00760489" w:rsidRDefault="00CE372D" w:rsidP="00CE372D">
            <w:pPr>
              <w:pStyle w:val="Default"/>
              <w:spacing w:line="408" w:lineRule="auto"/>
              <w:rPr>
                <w:rFonts w:ascii="Times New Roman" w:hAnsi="Times New Roman" w:cs="Times New Roman"/>
                <w:lang w:val="en-GB"/>
              </w:rPr>
            </w:pPr>
          </w:p>
        </w:tc>
      </w:tr>
      <w:tr w:rsidR="00CE372D" w:rsidRPr="00760489" w14:paraId="76E61BAC" w14:textId="77777777" w:rsidTr="0021328A">
        <w:tc>
          <w:tcPr>
            <w:tcW w:w="3510" w:type="dxa"/>
            <w:shd w:val="clear" w:color="auto" w:fill="auto"/>
          </w:tcPr>
          <w:p w14:paraId="0B3542B9" w14:textId="77777777" w:rsidR="00CE372D" w:rsidRPr="00760489" w:rsidRDefault="00CE372D" w:rsidP="00CE372D">
            <w:pPr>
              <w:spacing w:line="408" w:lineRule="auto"/>
              <w:rPr>
                <w:rFonts w:ascii="Times New Roman" w:hAnsi="Times New Roman" w:cs="Times New Roman"/>
                <w:b/>
                <w:bCs/>
                <w:sz w:val="24"/>
                <w:szCs w:val="24"/>
                <w:lang w:val="en-GB"/>
              </w:rPr>
            </w:pPr>
            <w:r w:rsidRPr="00760489">
              <w:rPr>
                <w:rFonts w:ascii="Times New Roman" w:hAnsi="Times New Roman" w:cs="Times New Roman"/>
                <w:b/>
                <w:bCs/>
                <w:sz w:val="24"/>
                <w:szCs w:val="24"/>
                <w:lang w:val="en-GB"/>
              </w:rPr>
              <w:lastRenderedPageBreak/>
              <w:t>Risk 8: Climate change has potential to negatively impact species populations and targeted habitats/protected areas.</w:t>
            </w:r>
          </w:p>
          <w:p w14:paraId="154D7A04" w14:textId="77777777" w:rsidR="00CE372D" w:rsidRPr="00760489" w:rsidRDefault="00CE372D" w:rsidP="00CE372D">
            <w:pPr>
              <w:spacing w:line="408" w:lineRule="auto"/>
              <w:rPr>
                <w:rFonts w:ascii="Times New Roman" w:hAnsi="Times New Roman" w:cs="Times New Roman"/>
                <w:b/>
                <w:sz w:val="24"/>
                <w:szCs w:val="24"/>
                <w:lang w:val="en-GB"/>
              </w:rPr>
            </w:pPr>
          </w:p>
          <w:p w14:paraId="584EB7E1" w14:textId="77777777" w:rsidR="00CE372D" w:rsidRPr="00760489" w:rsidRDefault="00CE372D" w:rsidP="00CE372D">
            <w:pPr>
              <w:pStyle w:val="Default"/>
              <w:spacing w:line="408" w:lineRule="auto"/>
              <w:rPr>
                <w:rFonts w:ascii="Times New Roman" w:hAnsi="Times New Roman" w:cs="Times New Roman"/>
                <w:i/>
                <w:lang w:val="en-GB"/>
              </w:rPr>
            </w:pPr>
            <w:r w:rsidRPr="00760489">
              <w:rPr>
                <w:rFonts w:ascii="Times New Roman" w:hAnsi="Times New Roman" w:cs="Times New Roman"/>
                <w:i/>
                <w:lang w:val="en-GB"/>
              </w:rPr>
              <w:t>Standard 2: Climate Change Mitigation and Adaptation, 2.2. Would the potential outcomes of the Project be sensitive or vulnerable to potential impacts of climate change?</w:t>
            </w:r>
          </w:p>
          <w:p w14:paraId="5EF11711" w14:textId="77777777" w:rsidR="00CE372D" w:rsidRPr="00760489" w:rsidRDefault="00CE372D" w:rsidP="00CE372D">
            <w:pPr>
              <w:pStyle w:val="Default"/>
              <w:spacing w:line="408" w:lineRule="auto"/>
              <w:rPr>
                <w:rFonts w:ascii="Times New Roman" w:hAnsi="Times New Roman" w:cs="Times New Roman"/>
                <w:i/>
                <w:lang w:val="en-GB"/>
              </w:rPr>
            </w:pPr>
          </w:p>
        </w:tc>
        <w:tc>
          <w:tcPr>
            <w:tcW w:w="1080" w:type="dxa"/>
            <w:shd w:val="clear" w:color="auto" w:fill="auto"/>
          </w:tcPr>
          <w:p w14:paraId="620EC955" w14:textId="77777777" w:rsidR="00CE372D" w:rsidRPr="00760489" w:rsidRDefault="00CE372D" w:rsidP="00CE372D">
            <w:pPr>
              <w:spacing w:line="408" w:lineRule="auto"/>
              <w:rPr>
                <w:rFonts w:ascii="Times New Roman" w:hAnsi="Times New Roman" w:cs="Times New Roman"/>
                <w:sz w:val="24"/>
                <w:szCs w:val="24"/>
                <w:lang w:val="en-GB"/>
              </w:rPr>
            </w:pPr>
            <w:r w:rsidRPr="00760489">
              <w:rPr>
                <w:rFonts w:ascii="Times New Roman" w:hAnsi="Times New Roman" w:cs="Times New Roman"/>
                <w:sz w:val="24"/>
                <w:szCs w:val="24"/>
                <w:lang w:val="en-GB"/>
              </w:rPr>
              <w:t>I = 2</w:t>
            </w:r>
          </w:p>
          <w:p w14:paraId="6C4E99C4" w14:textId="77777777" w:rsidR="00CE372D" w:rsidRPr="00760489" w:rsidRDefault="00CE372D" w:rsidP="00CE372D">
            <w:pPr>
              <w:spacing w:line="408" w:lineRule="auto"/>
              <w:rPr>
                <w:rFonts w:ascii="Times New Roman" w:hAnsi="Times New Roman" w:cs="Times New Roman"/>
                <w:sz w:val="24"/>
                <w:szCs w:val="24"/>
                <w:lang w:val="en-GB"/>
              </w:rPr>
            </w:pPr>
            <w:r w:rsidRPr="00760489">
              <w:rPr>
                <w:rFonts w:ascii="Times New Roman" w:hAnsi="Times New Roman" w:cs="Times New Roman"/>
                <w:sz w:val="24"/>
                <w:szCs w:val="24"/>
                <w:lang w:val="en-GB"/>
              </w:rPr>
              <w:t>P = 2</w:t>
            </w:r>
          </w:p>
        </w:tc>
        <w:tc>
          <w:tcPr>
            <w:tcW w:w="1170" w:type="dxa"/>
            <w:shd w:val="clear" w:color="auto" w:fill="auto"/>
          </w:tcPr>
          <w:p w14:paraId="1E6DF6E1" w14:textId="77777777" w:rsidR="00CE372D" w:rsidRPr="00760489" w:rsidRDefault="00CE372D" w:rsidP="00CE372D">
            <w:pPr>
              <w:spacing w:line="408" w:lineRule="auto"/>
              <w:rPr>
                <w:rFonts w:ascii="Times New Roman" w:hAnsi="Times New Roman" w:cs="Times New Roman"/>
                <w:b/>
                <w:sz w:val="24"/>
                <w:szCs w:val="24"/>
                <w:lang w:val="en-GB"/>
              </w:rPr>
            </w:pPr>
            <w:r w:rsidRPr="00760489">
              <w:rPr>
                <w:rFonts w:ascii="Times New Roman" w:hAnsi="Times New Roman" w:cs="Times New Roman"/>
                <w:b/>
                <w:sz w:val="24"/>
                <w:szCs w:val="24"/>
                <w:lang w:val="en-GB"/>
              </w:rPr>
              <w:t>Low</w:t>
            </w:r>
          </w:p>
          <w:p w14:paraId="7BA4E72F" w14:textId="77777777" w:rsidR="00CE372D" w:rsidRPr="00760489" w:rsidRDefault="00CE372D" w:rsidP="00CE372D">
            <w:pPr>
              <w:spacing w:line="408" w:lineRule="auto"/>
              <w:rPr>
                <w:rFonts w:ascii="Times New Roman" w:hAnsi="Times New Roman" w:cs="Times New Roman"/>
                <w:b/>
                <w:sz w:val="24"/>
                <w:szCs w:val="24"/>
                <w:lang w:val="en-GB"/>
              </w:rPr>
            </w:pPr>
          </w:p>
        </w:tc>
        <w:tc>
          <w:tcPr>
            <w:tcW w:w="3312" w:type="dxa"/>
            <w:gridSpan w:val="2"/>
            <w:shd w:val="clear" w:color="auto" w:fill="auto"/>
          </w:tcPr>
          <w:p w14:paraId="0045E0ED" w14:textId="77777777" w:rsidR="00CE372D" w:rsidRPr="00760489" w:rsidRDefault="00CE372D" w:rsidP="00CE372D">
            <w:pPr>
              <w:pStyle w:val="Default"/>
              <w:spacing w:line="408" w:lineRule="auto"/>
              <w:rPr>
                <w:rFonts w:ascii="Times New Roman" w:hAnsi="Times New Roman" w:cs="Times New Roman"/>
                <w:bCs/>
                <w:lang w:val="en-GB"/>
              </w:rPr>
            </w:pPr>
            <w:r w:rsidRPr="00760489">
              <w:rPr>
                <w:rFonts w:ascii="Times New Roman" w:hAnsi="Times New Roman" w:cs="Times New Roman"/>
                <w:bCs/>
                <w:lang w:val="en-GB"/>
              </w:rPr>
              <w:t>Climate change projects are uncertain and most likely to impact the project in the longer-term, with lower probability and scope of impact during the project term itself.</w:t>
            </w:r>
          </w:p>
          <w:p w14:paraId="13D2987A" w14:textId="77777777" w:rsidR="00CE372D" w:rsidRPr="00760489" w:rsidRDefault="00CE372D" w:rsidP="00CE372D">
            <w:pPr>
              <w:pStyle w:val="Default"/>
              <w:spacing w:line="408" w:lineRule="auto"/>
              <w:rPr>
                <w:rFonts w:ascii="Times New Roman" w:hAnsi="Times New Roman" w:cs="Times New Roman"/>
                <w:bCs/>
                <w:lang w:val="en-GB"/>
              </w:rPr>
            </w:pPr>
          </w:p>
          <w:p w14:paraId="11303287" w14:textId="77777777" w:rsidR="00CE372D" w:rsidRPr="00760489" w:rsidRDefault="00CE372D" w:rsidP="00CE372D">
            <w:pPr>
              <w:pStyle w:val="Default"/>
              <w:spacing w:line="408" w:lineRule="auto"/>
              <w:rPr>
                <w:rFonts w:ascii="Times New Roman" w:hAnsi="Times New Roman" w:cs="Times New Roman"/>
                <w:bCs/>
                <w:lang w:val="en-GB"/>
              </w:rPr>
            </w:pPr>
            <w:r w:rsidRPr="00760489">
              <w:rPr>
                <w:rFonts w:ascii="Times New Roman" w:hAnsi="Times New Roman" w:cs="Times New Roman"/>
                <w:bCs/>
                <w:lang w:val="en-GB"/>
              </w:rPr>
              <w:t xml:space="preserve">The project will build upon the climate change adaptation strategy for the Qinghai PA system that was developed under the recently closed GEF-4 financed project. Project </w:t>
            </w:r>
            <w:r w:rsidRPr="00760489">
              <w:rPr>
                <w:rFonts w:ascii="Times New Roman" w:hAnsi="Times New Roman" w:cs="Times New Roman"/>
                <w:bCs/>
                <w:lang w:val="en-GB"/>
              </w:rPr>
              <w:lastRenderedPageBreak/>
              <w:t xml:space="preserve">activities are likely to help build resilience of habitats and communities to climate change.  For example, the project design includes preparation of a PA sub-system consolidation plan for the Qilian Mountains-Qinghai Lake landscape, and this plan will address increasing connectivity of critical ecosystems and promoting protection of climate refugia. Moreover, improved land use practices and ecological stewardship by local communities are envisaged to result in improved quality of grasslands, thus strengthening the resilience of local herders </w:t>
            </w:r>
            <w:r w:rsidRPr="00760489">
              <w:rPr>
                <w:rFonts w:ascii="Times New Roman" w:hAnsi="Times New Roman" w:cs="Times New Roman"/>
                <w:bCs/>
                <w:lang w:val="en-GB"/>
              </w:rPr>
              <w:lastRenderedPageBreak/>
              <w:t>and wildlife to cope with the forecast impacts of climate change.</w:t>
            </w:r>
          </w:p>
          <w:p w14:paraId="010F1B5A" w14:textId="77777777" w:rsidR="00CE372D" w:rsidRPr="00760489" w:rsidRDefault="00CE372D" w:rsidP="00CE372D">
            <w:pPr>
              <w:pStyle w:val="Default"/>
              <w:spacing w:line="408" w:lineRule="auto"/>
              <w:rPr>
                <w:rFonts w:ascii="Times New Roman" w:hAnsi="Times New Roman" w:cs="Times New Roman"/>
                <w:bCs/>
                <w:lang w:val="en-GB"/>
              </w:rPr>
            </w:pPr>
          </w:p>
        </w:tc>
        <w:tc>
          <w:tcPr>
            <w:tcW w:w="4068" w:type="dxa"/>
            <w:shd w:val="clear" w:color="auto" w:fill="auto"/>
          </w:tcPr>
          <w:p w14:paraId="3B98FB1B" w14:textId="77777777" w:rsidR="00CE372D" w:rsidRPr="00760489" w:rsidRDefault="00CE372D" w:rsidP="00CE372D">
            <w:pPr>
              <w:pStyle w:val="Default"/>
              <w:spacing w:line="408" w:lineRule="auto"/>
              <w:rPr>
                <w:rFonts w:ascii="Times New Roman" w:hAnsi="Times New Roman" w:cs="Times New Roman"/>
                <w:bCs/>
                <w:lang w:val="en-GB"/>
              </w:rPr>
            </w:pPr>
          </w:p>
        </w:tc>
      </w:tr>
      <w:tr w:rsidR="00CE372D" w:rsidRPr="00760489" w14:paraId="5F9F89CA" w14:textId="77777777" w:rsidTr="0021328A">
        <w:trPr>
          <w:trHeight w:val="593"/>
        </w:trPr>
        <w:tc>
          <w:tcPr>
            <w:tcW w:w="3510" w:type="dxa"/>
            <w:vMerge w:val="restart"/>
            <w:shd w:val="clear" w:color="auto" w:fill="auto"/>
          </w:tcPr>
          <w:p w14:paraId="74C07D55" w14:textId="77777777" w:rsidR="00CE372D" w:rsidRPr="00760489" w:rsidRDefault="00CE372D" w:rsidP="00CE372D">
            <w:pPr>
              <w:spacing w:line="408" w:lineRule="auto"/>
              <w:rPr>
                <w:rFonts w:ascii="Times New Roman" w:hAnsi="Times New Roman" w:cs="Times New Roman"/>
                <w:b/>
                <w:sz w:val="24"/>
                <w:szCs w:val="24"/>
                <w:lang w:val="en-GB"/>
              </w:rPr>
            </w:pPr>
          </w:p>
        </w:tc>
        <w:tc>
          <w:tcPr>
            <w:tcW w:w="9630" w:type="dxa"/>
            <w:gridSpan w:val="5"/>
            <w:shd w:val="clear" w:color="auto" w:fill="222A35"/>
          </w:tcPr>
          <w:p w14:paraId="17951CCB" w14:textId="77777777" w:rsidR="00CE372D" w:rsidRPr="00760489" w:rsidRDefault="00CE372D" w:rsidP="00CE372D">
            <w:pPr>
              <w:spacing w:line="408" w:lineRule="auto"/>
              <w:rPr>
                <w:rFonts w:ascii="Times New Roman" w:hAnsi="Times New Roman" w:cs="Times New Roman"/>
                <w:b/>
                <w:sz w:val="24"/>
                <w:szCs w:val="24"/>
                <w:lang w:val="en-GB"/>
              </w:rPr>
            </w:pPr>
            <w:r w:rsidRPr="00760489">
              <w:rPr>
                <w:rFonts w:ascii="Times New Roman" w:hAnsi="Times New Roman" w:cs="Times New Roman"/>
                <w:b/>
                <w:sz w:val="24"/>
                <w:szCs w:val="24"/>
                <w:lang w:val="en-GB"/>
              </w:rPr>
              <w:t xml:space="preserve">QUESTION 4: What is the overall Project risk categorization? </w:t>
            </w:r>
          </w:p>
          <w:p w14:paraId="4E7E5569" w14:textId="77777777" w:rsidR="00CE372D" w:rsidRPr="00760489" w:rsidRDefault="00CE372D" w:rsidP="00CE372D">
            <w:pPr>
              <w:spacing w:line="408" w:lineRule="auto"/>
              <w:rPr>
                <w:rFonts w:ascii="Times New Roman" w:hAnsi="Times New Roman" w:cs="Times New Roman"/>
                <w:b/>
                <w:sz w:val="24"/>
                <w:szCs w:val="24"/>
              </w:rPr>
            </w:pPr>
          </w:p>
        </w:tc>
      </w:tr>
      <w:tr w:rsidR="00CE372D" w:rsidRPr="00760489" w14:paraId="4F9D3784" w14:textId="77777777" w:rsidTr="0021328A">
        <w:tc>
          <w:tcPr>
            <w:tcW w:w="3510" w:type="dxa"/>
            <w:vMerge/>
            <w:shd w:val="clear" w:color="auto" w:fill="auto"/>
          </w:tcPr>
          <w:p w14:paraId="0675F2C3" w14:textId="77777777" w:rsidR="00CE372D" w:rsidRPr="00760489" w:rsidRDefault="00CE372D" w:rsidP="00CE372D">
            <w:pPr>
              <w:spacing w:line="408" w:lineRule="auto"/>
              <w:rPr>
                <w:rFonts w:ascii="Times New Roman" w:hAnsi="Times New Roman" w:cs="Times New Roman"/>
                <w:sz w:val="24"/>
                <w:szCs w:val="24"/>
                <w:u w:val="single"/>
                <w:lang w:val="en-GB"/>
              </w:rPr>
            </w:pPr>
          </w:p>
        </w:tc>
        <w:tc>
          <w:tcPr>
            <w:tcW w:w="5562" w:type="dxa"/>
            <w:gridSpan w:val="4"/>
            <w:shd w:val="clear" w:color="auto" w:fill="auto"/>
          </w:tcPr>
          <w:p w14:paraId="75EED749" w14:textId="77777777" w:rsidR="00CE372D" w:rsidRPr="00760489" w:rsidRDefault="00CE372D" w:rsidP="00CE372D">
            <w:pPr>
              <w:spacing w:line="408" w:lineRule="auto"/>
              <w:jc w:val="center"/>
              <w:rPr>
                <w:rFonts w:ascii="Times New Roman" w:hAnsi="Times New Roman" w:cs="Times New Roman"/>
                <w:b/>
                <w:sz w:val="24"/>
                <w:szCs w:val="24"/>
                <w:lang w:val="en-GB"/>
              </w:rPr>
            </w:pPr>
            <w:r w:rsidRPr="00760489">
              <w:rPr>
                <w:rFonts w:ascii="Times New Roman" w:hAnsi="Times New Roman" w:cs="Times New Roman"/>
                <w:b/>
                <w:sz w:val="24"/>
                <w:szCs w:val="24"/>
                <w:lang w:val="en-GB"/>
              </w:rPr>
              <w:t xml:space="preserve">Select one (see </w:t>
            </w:r>
            <w:hyperlink r:id="rId27" w:history="1">
              <w:r w:rsidRPr="00760489">
                <w:rPr>
                  <w:rStyle w:val="a5"/>
                  <w:rFonts w:ascii="Times New Roman" w:hAnsi="Times New Roman" w:cs="Times New Roman"/>
                  <w:b/>
                  <w:sz w:val="24"/>
                  <w:szCs w:val="24"/>
                  <w:lang w:val="en-GB"/>
                </w:rPr>
                <w:t>SESP</w:t>
              </w:r>
            </w:hyperlink>
            <w:r w:rsidRPr="00760489">
              <w:rPr>
                <w:rFonts w:ascii="Times New Roman" w:hAnsi="Times New Roman" w:cs="Times New Roman"/>
                <w:b/>
                <w:sz w:val="24"/>
                <w:szCs w:val="24"/>
                <w:lang w:val="en-GB"/>
              </w:rPr>
              <w:t xml:space="preserve"> for guidance)</w:t>
            </w:r>
          </w:p>
          <w:p w14:paraId="66C6116A" w14:textId="77777777" w:rsidR="00CE372D" w:rsidRPr="00760489" w:rsidRDefault="00CE372D" w:rsidP="00CE372D">
            <w:pPr>
              <w:spacing w:line="408" w:lineRule="auto"/>
              <w:jc w:val="center"/>
              <w:rPr>
                <w:rFonts w:ascii="Times New Roman" w:hAnsi="Times New Roman" w:cs="Times New Roman"/>
                <w:b/>
                <w:sz w:val="24"/>
                <w:szCs w:val="24"/>
              </w:rPr>
            </w:pPr>
          </w:p>
        </w:tc>
        <w:tc>
          <w:tcPr>
            <w:tcW w:w="4068" w:type="dxa"/>
            <w:shd w:val="clear" w:color="auto" w:fill="auto"/>
          </w:tcPr>
          <w:p w14:paraId="57970020" w14:textId="77777777" w:rsidR="00CE372D" w:rsidRPr="00760489" w:rsidRDefault="00CE372D" w:rsidP="00CE372D">
            <w:pPr>
              <w:spacing w:line="408" w:lineRule="auto"/>
              <w:jc w:val="center"/>
              <w:rPr>
                <w:rFonts w:ascii="Times New Roman" w:hAnsi="Times New Roman" w:cs="Times New Roman"/>
                <w:b/>
                <w:sz w:val="24"/>
                <w:szCs w:val="24"/>
                <w:lang w:val="en-GB"/>
              </w:rPr>
            </w:pPr>
            <w:r w:rsidRPr="00760489">
              <w:rPr>
                <w:rFonts w:ascii="Times New Roman" w:hAnsi="Times New Roman" w:cs="Times New Roman"/>
                <w:b/>
                <w:sz w:val="24"/>
                <w:szCs w:val="24"/>
                <w:lang w:val="en-GB"/>
              </w:rPr>
              <w:t>Comments</w:t>
            </w:r>
          </w:p>
          <w:p w14:paraId="56ECA5B0" w14:textId="77777777" w:rsidR="00CE372D" w:rsidRPr="00760489" w:rsidRDefault="00CE372D" w:rsidP="00CE372D">
            <w:pPr>
              <w:spacing w:line="408" w:lineRule="auto"/>
              <w:jc w:val="center"/>
              <w:rPr>
                <w:rFonts w:ascii="Times New Roman" w:hAnsi="Times New Roman" w:cs="Times New Roman"/>
                <w:b/>
                <w:sz w:val="24"/>
                <w:szCs w:val="24"/>
                <w:lang w:val="en-GB"/>
              </w:rPr>
            </w:pPr>
          </w:p>
        </w:tc>
      </w:tr>
      <w:tr w:rsidR="00CE372D" w:rsidRPr="00760489" w14:paraId="2E1B5FCF" w14:textId="77777777" w:rsidTr="0021328A">
        <w:trPr>
          <w:trHeight w:val="251"/>
        </w:trPr>
        <w:tc>
          <w:tcPr>
            <w:tcW w:w="3510" w:type="dxa"/>
            <w:vMerge/>
            <w:shd w:val="clear" w:color="auto" w:fill="auto"/>
          </w:tcPr>
          <w:p w14:paraId="5D678FFA" w14:textId="77777777" w:rsidR="00CE372D" w:rsidRPr="00760489" w:rsidRDefault="00CE372D" w:rsidP="00CE372D">
            <w:pPr>
              <w:spacing w:line="408" w:lineRule="auto"/>
              <w:rPr>
                <w:rFonts w:ascii="Times New Roman" w:hAnsi="Times New Roman" w:cs="Times New Roman"/>
                <w:sz w:val="24"/>
                <w:szCs w:val="24"/>
                <w:lang w:val="en-GB"/>
              </w:rPr>
            </w:pPr>
          </w:p>
        </w:tc>
        <w:tc>
          <w:tcPr>
            <w:tcW w:w="3407" w:type="dxa"/>
            <w:gridSpan w:val="3"/>
            <w:shd w:val="clear" w:color="auto" w:fill="auto"/>
          </w:tcPr>
          <w:p w14:paraId="690B5F88" w14:textId="77777777" w:rsidR="00CE372D" w:rsidRPr="00760489" w:rsidRDefault="00CE372D" w:rsidP="00CE372D">
            <w:pPr>
              <w:spacing w:line="408" w:lineRule="auto"/>
              <w:jc w:val="right"/>
              <w:rPr>
                <w:rFonts w:ascii="Times New Roman" w:hAnsi="Times New Roman" w:cs="Times New Roman"/>
                <w:b/>
                <w:i/>
                <w:sz w:val="24"/>
                <w:szCs w:val="24"/>
                <w:lang w:val="en-GB"/>
              </w:rPr>
            </w:pPr>
            <w:r w:rsidRPr="00760489">
              <w:rPr>
                <w:rFonts w:ascii="Times New Roman" w:hAnsi="Times New Roman" w:cs="Times New Roman"/>
                <w:b/>
                <w:i/>
                <w:sz w:val="24"/>
                <w:szCs w:val="24"/>
                <w:lang w:val="en-GB"/>
              </w:rPr>
              <w:t>Low Risk</w:t>
            </w:r>
          </w:p>
          <w:p w14:paraId="745CCBF4" w14:textId="77777777" w:rsidR="00CE372D" w:rsidRPr="00760489" w:rsidRDefault="00CE372D" w:rsidP="00CE372D">
            <w:pPr>
              <w:spacing w:line="408" w:lineRule="auto"/>
              <w:jc w:val="right"/>
              <w:rPr>
                <w:rFonts w:ascii="Times New Roman" w:hAnsi="Times New Roman" w:cs="Times New Roman"/>
                <w:b/>
                <w:i/>
                <w:sz w:val="24"/>
                <w:szCs w:val="24"/>
                <w:lang w:val="en-GB"/>
              </w:rPr>
            </w:pPr>
          </w:p>
        </w:tc>
        <w:tc>
          <w:tcPr>
            <w:tcW w:w="2155" w:type="dxa"/>
            <w:shd w:val="clear" w:color="auto" w:fill="auto"/>
          </w:tcPr>
          <w:p w14:paraId="270950E5" w14:textId="77777777" w:rsidR="00CE372D" w:rsidRPr="00760489" w:rsidRDefault="00CE372D" w:rsidP="00CE372D">
            <w:pPr>
              <w:spacing w:line="408" w:lineRule="auto"/>
              <w:ind w:left="-2230" w:firstLine="2230"/>
              <w:rPr>
                <w:rFonts w:ascii="Times New Roman" w:hAnsi="Times New Roman" w:cs="Times New Roman"/>
                <w:b/>
                <w:sz w:val="24"/>
                <w:szCs w:val="24"/>
                <w:lang w:val="en-GB"/>
              </w:rPr>
            </w:pPr>
            <w:r w:rsidRPr="00760489">
              <w:rPr>
                <w:rFonts w:ascii="Segoe UI Symbol" w:hAnsi="Segoe UI Symbol" w:cs="Segoe UI Symbol"/>
                <w:b/>
                <w:sz w:val="24"/>
                <w:szCs w:val="24"/>
                <w:lang w:val="en-GB"/>
              </w:rPr>
              <w:t>☐</w:t>
            </w:r>
          </w:p>
        </w:tc>
        <w:tc>
          <w:tcPr>
            <w:tcW w:w="4068" w:type="dxa"/>
            <w:shd w:val="clear" w:color="auto" w:fill="auto"/>
          </w:tcPr>
          <w:p w14:paraId="2B712168" w14:textId="77777777" w:rsidR="00CE372D" w:rsidRPr="00760489" w:rsidRDefault="00CE372D" w:rsidP="00CE372D">
            <w:pPr>
              <w:spacing w:line="408" w:lineRule="auto"/>
              <w:rPr>
                <w:rFonts w:ascii="Times New Roman" w:hAnsi="Times New Roman" w:cs="Times New Roman"/>
                <w:b/>
                <w:sz w:val="24"/>
                <w:szCs w:val="24"/>
                <w:lang w:val="en-GB"/>
              </w:rPr>
            </w:pPr>
          </w:p>
        </w:tc>
      </w:tr>
      <w:tr w:rsidR="00CE372D" w:rsidRPr="00760489" w14:paraId="671ED981" w14:textId="77777777" w:rsidTr="0021328A">
        <w:tc>
          <w:tcPr>
            <w:tcW w:w="3510" w:type="dxa"/>
            <w:vMerge/>
            <w:shd w:val="clear" w:color="auto" w:fill="auto"/>
          </w:tcPr>
          <w:p w14:paraId="6B37578C" w14:textId="77777777" w:rsidR="00CE372D" w:rsidRPr="00760489" w:rsidRDefault="00CE372D" w:rsidP="00CE372D">
            <w:pPr>
              <w:spacing w:line="408" w:lineRule="auto"/>
              <w:rPr>
                <w:rFonts w:ascii="Times New Roman" w:hAnsi="Times New Roman" w:cs="Times New Roman"/>
                <w:sz w:val="24"/>
                <w:szCs w:val="24"/>
                <w:lang w:val="en-GB"/>
              </w:rPr>
            </w:pPr>
          </w:p>
        </w:tc>
        <w:tc>
          <w:tcPr>
            <w:tcW w:w="3407" w:type="dxa"/>
            <w:gridSpan w:val="3"/>
            <w:shd w:val="clear" w:color="auto" w:fill="auto"/>
          </w:tcPr>
          <w:p w14:paraId="45267D69" w14:textId="77777777" w:rsidR="00CE372D" w:rsidRPr="00760489" w:rsidRDefault="00CE372D" w:rsidP="00CE372D">
            <w:pPr>
              <w:spacing w:line="408" w:lineRule="auto"/>
              <w:jc w:val="right"/>
              <w:rPr>
                <w:rFonts w:ascii="Times New Roman" w:hAnsi="Times New Roman" w:cs="Times New Roman"/>
                <w:b/>
                <w:i/>
                <w:sz w:val="24"/>
                <w:szCs w:val="24"/>
                <w:lang w:val="en-GB"/>
              </w:rPr>
            </w:pPr>
            <w:r w:rsidRPr="00760489">
              <w:rPr>
                <w:rFonts w:ascii="Times New Roman" w:hAnsi="Times New Roman" w:cs="Times New Roman"/>
                <w:b/>
                <w:i/>
                <w:sz w:val="24"/>
                <w:szCs w:val="24"/>
                <w:lang w:val="en-GB"/>
              </w:rPr>
              <w:t>Moderate Risk (high end)</w:t>
            </w:r>
          </w:p>
          <w:p w14:paraId="70A6002E" w14:textId="77777777" w:rsidR="00CE372D" w:rsidRPr="00760489" w:rsidRDefault="00CE372D" w:rsidP="00CE372D">
            <w:pPr>
              <w:spacing w:line="408" w:lineRule="auto"/>
              <w:jc w:val="right"/>
              <w:rPr>
                <w:rFonts w:ascii="Times New Roman" w:hAnsi="Times New Roman" w:cs="Times New Roman"/>
                <w:b/>
                <w:i/>
                <w:sz w:val="24"/>
                <w:szCs w:val="24"/>
                <w:lang w:val="en-GB"/>
              </w:rPr>
            </w:pPr>
          </w:p>
        </w:tc>
        <w:tc>
          <w:tcPr>
            <w:tcW w:w="2155" w:type="dxa"/>
            <w:shd w:val="clear" w:color="auto" w:fill="auto"/>
          </w:tcPr>
          <w:p w14:paraId="2B61D927" w14:textId="77777777" w:rsidR="00CE372D" w:rsidRPr="00760489" w:rsidRDefault="00CE372D" w:rsidP="00CE372D">
            <w:pPr>
              <w:spacing w:line="408" w:lineRule="auto"/>
              <w:ind w:left="-2230" w:firstLine="2230"/>
              <w:rPr>
                <w:rFonts w:ascii="Times New Roman" w:hAnsi="Times New Roman" w:cs="Times New Roman"/>
                <w:b/>
                <w:sz w:val="24"/>
                <w:szCs w:val="24"/>
                <w:lang w:val="en-GB"/>
              </w:rPr>
            </w:pPr>
            <w:r w:rsidRPr="00760489">
              <w:rPr>
                <w:rFonts w:ascii="Segoe UI Symbol" w:hAnsi="Segoe UI Symbol" w:cs="Segoe UI Symbol"/>
                <w:b/>
                <w:sz w:val="24"/>
                <w:szCs w:val="24"/>
                <w:lang w:val="en-GB"/>
              </w:rPr>
              <w:t>☐</w:t>
            </w:r>
          </w:p>
        </w:tc>
        <w:tc>
          <w:tcPr>
            <w:tcW w:w="4068" w:type="dxa"/>
            <w:shd w:val="clear" w:color="auto" w:fill="auto"/>
          </w:tcPr>
          <w:p w14:paraId="63D46B22" w14:textId="77777777" w:rsidR="00CE372D" w:rsidRPr="00760489" w:rsidRDefault="00CE372D" w:rsidP="00CE372D">
            <w:pPr>
              <w:spacing w:before="40" w:after="40" w:line="408" w:lineRule="auto"/>
              <w:rPr>
                <w:rFonts w:ascii="Times New Roman" w:hAnsi="Times New Roman" w:cs="Times New Roman"/>
                <w:b/>
                <w:sz w:val="24"/>
                <w:szCs w:val="24"/>
                <w:lang w:val="en-GB"/>
              </w:rPr>
            </w:pPr>
          </w:p>
        </w:tc>
      </w:tr>
      <w:tr w:rsidR="00CE372D" w:rsidRPr="00760489" w14:paraId="412F5F56" w14:textId="77777777" w:rsidTr="0021328A">
        <w:tc>
          <w:tcPr>
            <w:tcW w:w="3510" w:type="dxa"/>
            <w:vMerge/>
            <w:shd w:val="clear" w:color="auto" w:fill="auto"/>
          </w:tcPr>
          <w:p w14:paraId="258B281F" w14:textId="77777777" w:rsidR="00CE372D" w:rsidRPr="00760489" w:rsidRDefault="00CE372D" w:rsidP="00CE372D">
            <w:pPr>
              <w:spacing w:line="408" w:lineRule="auto"/>
              <w:rPr>
                <w:rFonts w:ascii="Times New Roman" w:hAnsi="Times New Roman" w:cs="Times New Roman"/>
                <w:sz w:val="24"/>
                <w:szCs w:val="24"/>
                <w:lang w:val="en-GB"/>
              </w:rPr>
            </w:pPr>
          </w:p>
        </w:tc>
        <w:tc>
          <w:tcPr>
            <w:tcW w:w="3407" w:type="dxa"/>
            <w:gridSpan w:val="3"/>
            <w:shd w:val="clear" w:color="auto" w:fill="auto"/>
          </w:tcPr>
          <w:p w14:paraId="668EE335" w14:textId="77777777" w:rsidR="00CE372D" w:rsidRPr="00760489" w:rsidRDefault="00CE372D" w:rsidP="00CE372D">
            <w:pPr>
              <w:spacing w:line="408" w:lineRule="auto"/>
              <w:jc w:val="right"/>
              <w:rPr>
                <w:rFonts w:ascii="Times New Roman" w:hAnsi="Times New Roman" w:cs="Times New Roman"/>
                <w:b/>
                <w:i/>
                <w:sz w:val="24"/>
                <w:szCs w:val="24"/>
                <w:lang w:val="en-GB"/>
              </w:rPr>
            </w:pPr>
            <w:r w:rsidRPr="00760489">
              <w:rPr>
                <w:rFonts w:ascii="Times New Roman" w:hAnsi="Times New Roman" w:cs="Times New Roman"/>
                <w:b/>
                <w:i/>
                <w:sz w:val="24"/>
                <w:szCs w:val="24"/>
                <w:lang w:val="en-GB"/>
              </w:rPr>
              <w:t>High Risk</w:t>
            </w:r>
          </w:p>
          <w:p w14:paraId="12AF6011" w14:textId="77777777" w:rsidR="00CE372D" w:rsidRPr="00760489" w:rsidRDefault="00CE372D" w:rsidP="00CE372D">
            <w:pPr>
              <w:spacing w:line="408" w:lineRule="auto"/>
              <w:jc w:val="right"/>
              <w:rPr>
                <w:rFonts w:ascii="Times New Roman" w:hAnsi="Times New Roman" w:cs="Times New Roman"/>
                <w:b/>
                <w:i/>
                <w:sz w:val="24"/>
                <w:szCs w:val="24"/>
                <w:lang w:val="en-GB"/>
              </w:rPr>
            </w:pPr>
          </w:p>
        </w:tc>
        <w:tc>
          <w:tcPr>
            <w:tcW w:w="2155" w:type="dxa"/>
            <w:shd w:val="clear" w:color="auto" w:fill="auto"/>
          </w:tcPr>
          <w:p w14:paraId="6D0530A8" w14:textId="77777777" w:rsidR="00CE372D" w:rsidRPr="00760489" w:rsidRDefault="00CE372D" w:rsidP="00CE372D">
            <w:pPr>
              <w:spacing w:line="408" w:lineRule="auto"/>
              <w:ind w:left="-2230" w:firstLine="2230"/>
              <w:rPr>
                <w:rFonts w:ascii="Times New Roman" w:hAnsi="Times New Roman" w:cs="Times New Roman"/>
                <w:b/>
                <w:sz w:val="24"/>
                <w:szCs w:val="24"/>
                <w:lang w:val="en-GB"/>
              </w:rPr>
            </w:pPr>
            <w:r w:rsidRPr="00760489">
              <w:rPr>
                <w:rFonts w:ascii="Times New Roman" w:hAnsi="Times New Roman" w:cs="Times New Roman"/>
                <w:b/>
                <w:sz w:val="24"/>
                <w:szCs w:val="24"/>
                <w:lang w:val="en-GB"/>
              </w:rPr>
              <w:t>X</w:t>
            </w:r>
          </w:p>
          <w:p w14:paraId="7B289DFB" w14:textId="77777777" w:rsidR="00CE372D" w:rsidRPr="00760489" w:rsidRDefault="00CE372D" w:rsidP="00CE372D">
            <w:pPr>
              <w:spacing w:line="408" w:lineRule="auto"/>
              <w:ind w:left="-2230" w:firstLine="2230"/>
              <w:rPr>
                <w:rFonts w:ascii="Times New Roman" w:hAnsi="Times New Roman" w:cs="Times New Roman"/>
                <w:b/>
                <w:sz w:val="24"/>
                <w:szCs w:val="24"/>
                <w:lang w:val="en-GB"/>
              </w:rPr>
            </w:pPr>
          </w:p>
        </w:tc>
        <w:tc>
          <w:tcPr>
            <w:tcW w:w="4068" w:type="dxa"/>
            <w:shd w:val="clear" w:color="auto" w:fill="auto"/>
          </w:tcPr>
          <w:p w14:paraId="60419740" w14:textId="77777777" w:rsidR="00CE372D" w:rsidRPr="00760489" w:rsidRDefault="00CE372D" w:rsidP="00CE372D">
            <w:pPr>
              <w:spacing w:line="408" w:lineRule="auto"/>
              <w:ind w:left="41"/>
              <w:rPr>
                <w:rFonts w:ascii="Times New Roman" w:hAnsi="Times New Roman" w:cs="Times New Roman"/>
                <w:sz w:val="24"/>
                <w:szCs w:val="24"/>
              </w:rPr>
            </w:pPr>
            <w:r w:rsidRPr="00760489">
              <w:rPr>
                <w:rFonts w:ascii="Times New Roman" w:hAnsi="Times New Roman" w:cs="Times New Roman"/>
                <w:sz w:val="24"/>
                <w:szCs w:val="24"/>
              </w:rPr>
              <w:t xml:space="preserve">Eight project risks have been identified, of which their overall impact and probability have been assessed as High (3 risks), Moderate (3 risks), and Low (2 risks). The risks with High rating relate to the voluntary resettlement (Risk 1) and economic displacement </w:t>
            </w:r>
            <w:r w:rsidRPr="00760489">
              <w:rPr>
                <w:rFonts w:ascii="Times New Roman" w:hAnsi="Times New Roman" w:cs="Times New Roman"/>
                <w:sz w:val="24"/>
                <w:szCs w:val="24"/>
              </w:rPr>
              <w:lastRenderedPageBreak/>
              <w:t>(Risk 2) of communities from project sites and the likelihood that both risks relate to ethnic minorities (Risk 3).</w:t>
            </w:r>
          </w:p>
          <w:p w14:paraId="4F544FD6" w14:textId="77777777" w:rsidR="00CE372D" w:rsidRPr="00760489" w:rsidRDefault="00CE372D" w:rsidP="00CE372D">
            <w:pPr>
              <w:spacing w:line="408" w:lineRule="auto"/>
              <w:ind w:left="43"/>
              <w:rPr>
                <w:rFonts w:ascii="Times New Roman" w:hAnsi="Times New Roman" w:cs="Times New Roman"/>
                <w:sz w:val="24"/>
                <w:szCs w:val="24"/>
              </w:rPr>
            </w:pPr>
          </w:p>
          <w:p w14:paraId="7087998F" w14:textId="77777777" w:rsidR="00CE372D" w:rsidRPr="00760489" w:rsidRDefault="00CE372D" w:rsidP="00CE372D">
            <w:pPr>
              <w:spacing w:line="408" w:lineRule="auto"/>
              <w:ind w:left="41"/>
              <w:rPr>
                <w:rFonts w:ascii="Times New Roman" w:hAnsi="Times New Roman" w:cs="Times New Roman"/>
                <w:sz w:val="24"/>
                <w:szCs w:val="24"/>
              </w:rPr>
            </w:pPr>
            <w:r w:rsidRPr="00760489">
              <w:rPr>
                <w:rFonts w:ascii="Times New Roman" w:hAnsi="Times New Roman" w:cs="Times New Roman"/>
                <w:sz w:val="24"/>
                <w:szCs w:val="24"/>
              </w:rPr>
              <w:t>It is considered that the remaining project activities with low – moderate potential adverse social risks are limited in scale, can be identified with a reasonable degree of certainty, and can be addressed through application of standard best practice, mitigation measures and stakeholder engagement during project implementation – measures of which are captured in the project design (i.e. ProDoc and its annexes).</w:t>
            </w:r>
          </w:p>
          <w:p w14:paraId="1D1AF478" w14:textId="77777777" w:rsidR="00CE372D" w:rsidRPr="00760489" w:rsidRDefault="00CE372D" w:rsidP="00CE372D">
            <w:pPr>
              <w:spacing w:line="408" w:lineRule="auto"/>
              <w:ind w:left="43"/>
              <w:rPr>
                <w:rFonts w:ascii="Times New Roman" w:hAnsi="Times New Roman" w:cs="Times New Roman"/>
                <w:sz w:val="24"/>
                <w:szCs w:val="24"/>
              </w:rPr>
            </w:pPr>
          </w:p>
          <w:p w14:paraId="2E215A44" w14:textId="77777777" w:rsidR="00CE372D" w:rsidRPr="00760489" w:rsidRDefault="00CE372D" w:rsidP="00CE372D">
            <w:pPr>
              <w:spacing w:line="408" w:lineRule="auto"/>
              <w:ind w:left="41"/>
              <w:rPr>
                <w:rFonts w:ascii="Times New Roman" w:hAnsi="Times New Roman" w:cs="Times New Roman"/>
                <w:sz w:val="24"/>
                <w:szCs w:val="24"/>
                <w:lang w:val="en-GB"/>
              </w:rPr>
            </w:pPr>
            <w:r w:rsidRPr="00760489">
              <w:rPr>
                <w:rFonts w:ascii="Times New Roman" w:hAnsi="Times New Roman" w:cs="Times New Roman"/>
                <w:sz w:val="24"/>
                <w:szCs w:val="24"/>
                <w:lang w:val="en-GB"/>
              </w:rPr>
              <w:t xml:space="preserve">In line with UNDP’s SES, an environmental and social management </w:t>
            </w:r>
            <w:r w:rsidRPr="00760489">
              <w:rPr>
                <w:rFonts w:ascii="Times New Roman" w:hAnsi="Times New Roman" w:cs="Times New Roman"/>
                <w:sz w:val="24"/>
                <w:szCs w:val="24"/>
                <w:lang w:val="en-GB"/>
              </w:rPr>
              <w:lastRenderedPageBreak/>
              <w:t xml:space="preserve">framework (ESMF) has been developed during the project preparation phase (see </w:t>
            </w:r>
            <w:r w:rsidRPr="00760489">
              <w:rPr>
                <w:rFonts w:ascii="Times New Roman" w:hAnsi="Times New Roman" w:cs="Times New Roman"/>
                <w:b/>
                <w:sz w:val="24"/>
                <w:szCs w:val="24"/>
                <w:lang w:val="en-GB"/>
              </w:rPr>
              <w:t>Annex F</w:t>
            </w:r>
            <w:r w:rsidRPr="00760489">
              <w:rPr>
                <w:rFonts w:ascii="Times New Roman" w:hAnsi="Times New Roman" w:cs="Times New Roman"/>
                <w:sz w:val="24"/>
                <w:szCs w:val="24"/>
                <w:lang w:val="en-GB"/>
              </w:rPr>
              <w:t>). Resources have been allocated in the project budget for implementation of the ESMF via carrying out an environmental and social impact assessment (ESIA), with an ESIA report – developing specific management measures that will be incorporated into an environmental and social management plan (ESMP).</w:t>
            </w:r>
          </w:p>
          <w:p w14:paraId="50909ECC" w14:textId="77777777" w:rsidR="00CE372D" w:rsidRPr="00760489" w:rsidRDefault="00CE372D" w:rsidP="00CE372D">
            <w:pPr>
              <w:spacing w:line="408" w:lineRule="auto"/>
              <w:ind w:left="41"/>
              <w:rPr>
                <w:rFonts w:ascii="Times New Roman" w:hAnsi="Times New Roman" w:cs="Times New Roman"/>
                <w:sz w:val="24"/>
                <w:szCs w:val="24"/>
                <w:lang w:val="en-GB"/>
              </w:rPr>
            </w:pPr>
          </w:p>
          <w:p w14:paraId="5728C582" w14:textId="77777777" w:rsidR="00CE372D" w:rsidRPr="00760489" w:rsidRDefault="00CE372D" w:rsidP="00CE372D">
            <w:pPr>
              <w:spacing w:before="40" w:after="40" w:line="408" w:lineRule="auto"/>
              <w:rPr>
                <w:rFonts w:ascii="Times New Roman" w:eastAsia="Calibri" w:hAnsi="Times New Roman" w:cs="Times New Roman"/>
                <w:sz w:val="24"/>
                <w:szCs w:val="24"/>
                <w:lang w:val="en-GB" w:eastAsia="en-US"/>
              </w:rPr>
            </w:pPr>
            <w:r w:rsidRPr="00760489">
              <w:rPr>
                <w:rFonts w:ascii="Times New Roman" w:eastAsia="Calibri" w:hAnsi="Times New Roman" w:cs="Times New Roman"/>
                <w:sz w:val="24"/>
                <w:szCs w:val="24"/>
                <w:lang w:val="en-GB" w:eastAsia="en-US"/>
              </w:rPr>
              <w:t>Consistent with the overall C-PAR program, the project will implement other relevant management plans, which may be updated as part of the ESIA/ESMP process, including but not limited to the following:</w:t>
            </w:r>
          </w:p>
          <w:p w14:paraId="522DFE6B" w14:textId="3A27CD4A" w:rsidR="00CE372D" w:rsidRPr="00760489" w:rsidRDefault="00CE372D" w:rsidP="003214DC">
            <w:pPr>
              <w:pStyle w:val="11"/>
              <w:numPr>
                <w:ilvl w:val="0"/>
                <w:numId w:val="17"/>
              </w:numPr>
              <w:spacing w:before="40" w:after="40" w:line="408" w:lineRule="auto"/>
              <w:ind w:left="500"/>
              <w:rPr>
                <w:rFonts w:ascii="Times New Roman" w:eastAsia="Calibri" w:hAnsi="Times New Roman"/>
                <w:sz w:val="24"/>
                <w:lang w:val="en-GB" w:eastAsia="en-US"/>
              </w:rPr>
            </w:pPr>
            <w:r w:rsidRPr="00760489">
              <w:rPr>
                <w:rFonts w:ascii="Times New Roman" w:eastAsia="Calibri" w:hAnsi="Times New Roman"/>
                <w:sz w:val="24"/>
                <w:lang w:val="en-GB" w:eastAsia="en-US"/>
              </w:rPr>
              <w:lastRenderedPageBreak/>
              <w:t>Implementation of</w:t>
            </w:r>
            <w:r w:rsidR="008F54C0" w:rsidRPr="00760489">
              <w:rPr>
                <w:rFonts w:ascii="Times New Roman" w:eastAsia="Calibri" w:hAnsi="Times New Roman"/>
                <w:sz w:val="24"/>
                <w:lang w:val="en-GB" w:eastAsia="en-US"/>
              </w:rPr>
              <w:t xml:space="preserve"> the project gender action plan</w:t>
            </w:r>
            <w:r w:rsidRPr="00760489">
              <w:rPr>
                <w:rFonts w:ascii="Times New Roman" w:eastAsia="Calibri" w:hAnsi="Times New Roman"/>
                <w:sz w:val="24"/>
                <w:lang w:val="en-GB" w:eastAsia="en-US"/>
              </w:rPr>
              <w:t xml:space="preserve"> in capacity building, livelihoods, and other activities to ensure gender equity and women’s empowerment.</w:t>
            </w:r>
          </w:p>
          <w:p w14:paraId="498621D1" w14:textId="23FB7424" w:rsidR="00CE372D" w:rsidRPr="00760489" w:rsidRDefault="00CE372D" w:rsidP="003214DC">
            <w:pPr>
              <w:pStyle w:val="11"/>
              <w:numPr>
                <w:ilvl w:val="0"/>
                <w:numId w:val="17"/>
              </w:numPr>
              <w:spacing w:before="40" w:after="40" w:line="408" w:lineRule="auto"/>
              <w:ind w:left="500"/>
              <w:rPr>
                <w:rFonts w:ascii="Times New Roman" w:eastAsia="Calibri" w:hAnsi="Times New Roman"/>
                <w:sz w:val="24"/>
                <w:lang w:val="en-GB" w:eastAsia="en-US"/>
              </w:rPr>
            </w:pPr>
            <w:r w:rsidRPr="00760489">
              <w:rPr>
                <w:rFonts w:ascii="Times New Roman" w:eastAsia="Calibri" w:hAnsi="Times New Roman"/>
                <w:sz w:val="24"/>
                <w:lang w:val="en-GB" w:eastAsia="en-US"/>
              </w:rPr>
              <w:t>Implementation of a stakeholder engagement plan that identifies the roles and responsibilities of implementing partners, beneficiaries, enabling stakeholders, and others.</w:t>
            </w:r>
          </w:p>
          <w:p w14:paraId="39CC2BB0" w14:textId="77777777" w:rsidR="00CE372D" w:rsidRPr="00760489" w:rsidRDefault="00CE372D" w:rsidP="003214DC">
            <w:pPr>
              <w:pStyle w:val="11"/>
              <w:numPr>
                <w:ilvl w:val="0"/>
                <w:numId w:val="17"/>
              </w:numPr>
              <w:spacing w:before="40" w:after="40" w:line="408" w:lineRule="auto"/>
              <w:ind w:left="500"/>
              <w:rPr>
                <w:rFonts w:ascii="Times New Roman" w:eastAsia="Calibri" w:hAnsi="Times New Roman"/>
                <w:sz w:val="24"/>
                <w:lang w:val="en-GB" w:eastAsia="en-US"/>
              </w:rPr>
            </w:pPr>
            <w:r w:rsidRPr="00760489">
              <w:rPr>
                <w:rFonts w:ascii="Times New Roman" w:eastAsia="Calibri" w:hAnsi="Times New Roman"/>
                <w:sz w:val="24"/>
                <w:lang w:val="en-GB" w:eastAsia="en-US"/>
              </w:rPr>
              <w:t xml:space="preserve">Implementation of a grievance redress mechanism that will allow local communities and other stakeholders to raise concerns and grievances and facilitate follow-up corrective action responses (the </w:t>
            </w:r>
            <w:r w:rsidRPr="00760489">
              <w:rPr>
                <w:rFonts w:ascii="Times New Roman" w:eastAsia="Calibri" w:hAnsi="Times New Roman"/>
                <w:sz w:val="24"/>
                <w:lang w:val="en-GB" w:eastAsia="en-US"/>
              </w:rPr>
              <w:lastRenderedPageBreak/>
              <w:t>GRM will be detailed in the ESMP).</w:t>
            </w:r>
          </w:p>
          <w:p w14:paraId="68B4D3D4" w14:textId="77777777" w:rsidR="00CE372D" w:rsidRPr="00760489" w:rsidRDefault="00CE372D" w:rsidP="00CE372D">
            <w:pPr>
              <w:spacing w:line="408" w:lineRule="auto"/>
              <w:rPr>
                <w:rFonts w:ascii="Times New Roman" w:eastAsia="Calibri" w:hAnsi="Times New Roman" w:cs="Times New Roman"/>
                <w:sz w:val="24"/>
                <w:szCs w:val="24"/>
                <w:lang w:val="en-GB" w:eastAsia="en-US"/>
              </w:rPr>
            </w:pPr>
          </w:p>
          <w:p w14:paraId="7C2F647F" w14:textId="77777777" w:rsidR="00CE372D" w:rsidRPr="00760489" w:rsidRDefault="00CE372D" w:rsidP="00CE372D">
            <w:pPr>
              <w:spacing w:line="408" w:lineRule="auto"/>
              <w:rPr>
                <w:rFonts w:ascii="Times New Roman" w:eastAsia="Calibri" w:hAnsi="Times New Roman" w:cs="Times New Roman"/>
                <w:sz w:val="24"/>
                <w:szCs w:val="24"/>
                <w:lang w:val="en-GB" w:eastAsia="en-US"/>
              </w:rPr>
            </w:pPr>
            <w:r w:rsidRPr="00760489">
              <w:rPr>
                <w:rFonts w:ascii="Times New Roman" w:eastAsia="Calibri" w:hAnsi="Times New Roman" w:cs="Times New Roman"/>
                <w:sz w:val="24"/>
                <w:szCs w:val="24"/>
                <w:lang w:val="en-GB" w:eastAsia="en-US"/>
              </w:rPr>
              <w:t>Standard M&amp;E and adaptive management procedures will be applied during project implementation. A project M&amp;E/Safeguards Officer will support the project team to oversee coordination and implementation of risk management measures. And, the independent Midterm Review and Terminal Evaluation assess whether appropriate risk mitigation measures have been taken, and how the ESMP has been implemented.</w:t>
            </w:r>
          </w:p>
        </w:tc>
      </w:tr>
      <w:tr w:rsidR="00CE372D" w:rsidRPr="00760489" w14:paraId="2EC1A12D" w14:textId="77777777" w:rsidTr="0021328A">
        <w:trPr>
          <w:trHeight w:val="782"/>
        </w:trPr>
        <w:tc>
          <w:tcPr>
            <w:tcW w:w="3510" w:type="dxa"/>
            <w:vMerge w:val="restart"/>
            <w:shd w:val="clear" w:color="auto" w:fill="FFFFFF"/>
          </w:tcPr>
          <w:p w14:paraId="5169422E" w14:textId="77777777" w:rsidR="00CE372D" w:rsidRPr="00760489" w:rsidRDefault="00CE372D" w:rsidP="00CE372D">
            <w:pPr>
              <w:spacing w:line="408" w:lineRule="auto"/>
              <w:ind w:hanging="18"/>
              <w:rPr>
                <w:rFonts w:ascii="Times New Roman" w:hAnsi="Times New Roman" w:cs="Times New Roman"/>
                <w:b/>
                <w:sz w:val="24"/>
                <w:szCs w:val="24"/>
                <w:lang w:val="en-GB"/>
              </w:rPr>
            </w:pPr>
          </w:p>
        </w:tc>
        <w:tc>
          <w:tcPr>
            <w:tcW w:w="5562" w:type="dxa"/>
            <w:gridSpan w:val="4"/>
            <w:shd w:val="clear" w:color="auto" w:fill="222A35"/>
            <w:vAlign w:val="center"/>
          </w:tcPr>
          <w:p w14:paraId="4E1CB3AE" w14:textId="77777777" w:rsidR="00CE372D" w:rsidRPr="00760489" w:rsidRDefault="00CE372D" w:rsidP="00CE372D">
            <w:pPr>
              <w:tabs>
                <w:tab w:val="left" w:pos="360"/>
              </w:tabs>
              <w:spacing w:line="408" w:lineRule="auto"/>
              <w:rPr>
                <w:rFonts w:ascii="Times New Roman" w:hAnsi="Times New Roman" w:cs="Times New Roman"/>
                <w:b/>
                <w:sz w:val="24"/>
                <w:szCs w:val="24"/>
                <w:lang w:val="en-GB"/>
              </w:rPr>
            </w:pPr>
            <w:r w:rsidRPr="00760489">
              <w:rPr>
                <w:rFonts w:ascii="Times New Roman" w:hAnsi="Times New Roman" w:cs="Times New Roman"/>
                <w:b/>
                <w:sz w:val="24"/>
                <w:szCs w:val="24"/>
                <w:lang w:val="en-GB"/>
              </w:rPr>
              <w:t>QUESTION 5: Based on the identified risks and risk categorization, what requirements of the SES are relevant?</w:t>
            </w:r>
          </w:p>
          <w:p w14:paraId="3E25F34D" w14:textId="77777777" w:rsidR="00CE372D" w:rsidRPr="00760489" w:rsidRDefault="00CE372D" w:rsidP="00CE372D">
            <w:pPr>
              <w:tabs>
                <w:tab w:val="left" w:pos="360"/>
              </w:tabs>
              <w:spacing w:line="408" w:lineRule="auto"/>
              <w:rPr>
                <w:rFonts w:ascii="Times New Roman" w:hAnsi="Times New Roman" w:cs="Times New Roman"/>
                <w:b/>
                <w:sz w:val="24"/>
                <w:szCs w:val="24"/>
              </w:rPr>
            </w:pPr>
          </w:p>
        </w:tc>
        <w:tc>
          <w:tcPr>
            <w:tcW w:w="4068" w:type="dxa"/>
            <w:shd w:val="clear" w:color="auto" w:fill="222A35"/>
            <w:vAlign w:val="center"/>
          </w:tcPr>
          <w:p w14:paraId="50F3A9B0" w14:textId="77777777" w:rsidR="00CE372D" w:rsidRPr="00760489" w:rsidRDefault="00CE372D" w:rsidP="00CE372D">
            <w:pPr>
              <w:tabs>
                <w:tab w:val="left" w:pos="360"/>
              </w:tabs>
              <w:spacing w:line="408" w:lineRule="auto"/>
              <w:jc w:val="center"/>
              <w:rPr>
                <w:rFonts w:ascii="Times New Roman" w:hAnsi="Times New Roman" w:cs="Times New Roman"/>
                <w:b/>
                <w:sz w:val="24"/>
                <w:szCs w:val="24"/>
                <w:lang w:val="en-GB"/>
              </w:rPr>
            </w:pPr>
          </w:p>
        </w:tc>
      </w:tr>
      <w:tr w:rsidR="00CE372D" w:rsidRPr="00760489" w14:paraId="01B83EC7" w14:textId="77777777" w:rsidTr="0021328A">
        <w:trPr>
          <w:trHeight w:val="296"/>
        </w:trPr>
        <w:tc>
          <w:tcPr>
            <w:tcW w:w="3510" w:type="dxa"/>
            <w:vMerge/>
            <w:shd w:val="clear" w:color="auto" w:fill="FFFFFF"/>
          </w:tcPr>
          <w:p w14:paraId="555105D3" w14:textId="77777777" w:rsidR="00CE372D" w:rsidRPr="00760489" w:rsidRDefault="00CE372D" w:rsidP="00CE372D">
            <w:pPr>
              <w:spacing w:line="408" w:lineRule="auto"/>
              <w:rPr>
                <w:rFonts w:ascii="Times New Roman" w:hAnsi="Times New Roman" w:cs="Times New Roman"/>
                <w:sz w:val="24"/>
                <w:szCs w:val="24"/>
                <w:u w:val="single"/>
                <w:lang w:val="en-GB"/>
              </w:rPr>
            </w:pPr>
          </w:p>
        </w:tc>
        <w:tc>
          <w:tcPr>
            <w:tcW w:w="5562" w:type="dxa"/>
            <w:gridSpan w:val="4"/>
            <w:shd w:val="clear" w:color="auto" w:fill="auto"/>
          </w:tcPr>
          <w:p w14:paraId="20595EA0" w14:textId="77777777" w:rsidR="00CE372D" w:rsidRPr="00760489" w:rsidRDefault="00CE372D" w:rsidP="00CE372D">
            <w:pPr>
              <w:tabs>
                <w:tab w:val="left" w:pos="360"/>
              </w:tabs>
              <w:spacing w:line="408" w:lineRule="auto"/>
              <w:jc w:val="center"/>
              <w:rPr>
                <w:rFonts w:ascii="Times New Roman" w:hAnsi="Times New Roman" w:cs="Times New Roman"/>
                <w:sz w:val="24"/>
                <w:szCs w:val="24"/>
                <w:lang w:val="en-GB"/>
              </w:rPr>
            </w:pPr>
            <w:r w:rsidRPr="00760489">
              <w:rPr>
                <w:rFonts w:ascii="Times New Roman" w:hAnsi="Times New Roman" w:cs="Times New Roman"/>
                <w:sz w:val="24"/>
                <w:szCs w:val="24"/>
                <w:lang w:val="en-GB"/>
              </w:rPr>
              <w:t>Check all that apply</w:t>
            </w:r>
          </w:p>
          <w:p w14:paraId="1F8FD3FA" w14:textId="77777777" w:rsidR="00CE372D" w:rsidRPr="00760489" w:rsidRDefault="00CE372D" w:rsidP="00CE372D">
            <w:pPr>
              <w:tabs>
                <w:tab w:val="left" w:pos="360"/>
              </w:tabs>
              <w:spacing w:line="408" w:lineRule="auto"/>
              <w:jc w:val="center"/>
              <w:rPr>
                <w:rFonts w:ascii="Times New Roman" w:hAnsi="Times New Roman" w:cs="Times New Roman"/>
                <w:sz w:val="24"/>
                <w:szCs w:val="24"/>
                <w:lang w:val="en-GB"/>
              </w:rPr>
            </w:pPr>
          </w:p>
        </w:tc>
        <w:tc>
          <w:tcPr>
            <w:tcW w:w="4068" w:type="dxa"/>
            <w:shd w:val="clear" w:color="auto" w:fill="auto"/>
          </w:tcPr>
          <w:p w14:paraId="6BC3EBF8" w14:textId="77777777" w:rsidR="00CE372D" w:rsidRPr="00760489" w:rsidRDefault="00CE372D" w:rsidP="00CE372D">
            <w:pPr>
              <w:tabs>
                <w:tab w:val="left" w:pos="360"/>
              </w:tabs>
              <w:spacing w:line="408" w:lineRule="auto"/>
              <w:jc w:val="center"/>
              <w:rPr>
                <w:rFonts w:ascii="Times New Roman" w:hAnsi="Times New Roman" w:cs="Times New Roman"/>
                <w:b/>
                <w:sz w:val="24"/>
                <w:szCs w:val="24"/>
                <w:lang w:val="en-GB"/>
              </w:rPr>
            </w:pPr>
            <w:r w:rsidRPr="00760489">
              <w:rPr>
                <w:rFonts w:ascii="Times New Roman" w:hAnsi="Times New Roman" w:cs="Times New Roman"/>
                <w:b/>
                <w:sz w:val="24"/>
                <w:szCs w:val="24"/>
                <w:lang w:val="en-GB"/>
              </w:rPr>
              <w:t>Comments</w:t>
            </w:r>
          </w:p>
          <w:p w14:paraId="5640743D" w14:textId="77777777" w:rsidR="00CE372D" w:rsidRPr="00760489" w:rsidRDefault="00CE372D" w:rsidP="00CE372D">
            <w:pPr>
              <w:tabs>
                <w:tab w:val="left" w:pos="360"/>
              </w:tabs>
              <w:spacing w:line="408" w:lineRule="auto"/>
              <w:jc w:val="center"/>
              <w:rPr>
                <w:rFonts w:ascii="Times New Roman" w:hAnsi="Times New Roman" w:cs="Times New Roman"/>
                <w:b/>
                <w:sz w:val="24"/>
                <w:szCs w:val="24"/>
                <w:lang w:val="en-GB"/>
              </w:rPr>
            </w:pPr>
          </w:p>
        </w:tc>
      </w:tr>
      <w:tr w:rsidR="00CE372D" w:rsidRPr="00760489" w14:paraId="5AEEA028" w14:textId="77777777" w:rsidTr="0021328A">
        <w:tc>
          <w:tcPr>
            <w:tcW w:w="3510" w:type="dxa"/>
            <w:vMerge/>
            <w:shd w:val="clear" w:color="auto" w:fill="FFFFFF"/>
          </w:tcPr>
          <w:p w14:paraId="144CFA04" w14:textId="77777777" w:rsidR="00CE372D" w:rsidRPr="00760489" w:rsidRDefault="00CE372D" w:rsidP="00CE372D">
            <w:pPr>
              <w:tabs>
                <w:tab w:val="left" w:pos="270"/>
              </w:tabs>
              <w:spacing w:line="408" w:lineRule="auto"/>
              <w:ind w:left="270" w:hanging="270"/>
              <w:rPr>
                <w:rFonts w:ascii="Times New Roman" w:hAnsi="Times New Roman" w:cs="Times New Roman"/>
                <w:sz w:val="24"/>
                <w:szCs w:val="24"/>
                <w:lang w:val="en-GB"/>
              </w:rPr>
            </w:pPr>
          </w:p>
        </w:tc>
        <w:tc>
          <w:tcPr>
            <w:tcW w:w="3407" w:type="dxa"/>
            <w:gridSpan w:val="3"/>
            <w:shd w:val="clear" w:color="auto" w:fill="auto"/>
          </w:tcPr>
          <w:p w14:paraId="682014E4" w14:textId="77777777" w:rsidR="00CE372D" w:rsidRPr="00760489" w:rsidRDefault="00CE372D" w:rsidP="00CE372D">
            <w:pPr>
              <w:tabs>
                <w:tab w:val="left" w:pos="270"/>
              </w:tabs>
              <w:spacing w:line="408" w:lineRule="auto"/>
              <w:ind w:left="270" w:hanging="270"/>
              <w:rPr>
                <w:rFonts w:ascii="Times New Roman" w:hAnsi="Times New Roman" w:cs="Times New Roman"/>
                <w:b/>
                <w:i/>
                <w:sz w:val="24"/>
                <w:szCs w:val="24"/>
                <w:lang w:val="en-GB"/>
              </w:rPr>
            </w:pPr>
            <w:r w:rsidRPr="00760489">
              <w:rPr>
                <w:rFonts w:ascii="Times New Roman" w:hAnsi="Times New Roman" w:cs="Times New Roman"/>
                <w:b/>
                <w:i/>
                <w:sz w:val="24"/>
                <w:szCs w:val="24"/>
                <w:lang w:val="en-GB"/>
              </w:rPr>
              <w:t>Principle 1: Human Rights</w:t>
            </w:r>
          </w:p>
          <w:p w14:paraId="31CE4A77" w14:textId="77777777" w:rsidR="00CE372D" w:rsidRPr="00760489" w:rsidRDefault="00CE372D" w:rsidP="00CE372D">
            <w:pPr>
              <w:tabs>
                <w:tab w:val="left" w:pos="270"/>
              </w:tabs>
              <w:spacing w:line="408" w:lineRule="auto"/>
              <w:ind w:left="270" w:hanging="270"/>
              <w:rPr>
                <w:rFonts w:ascii="Times New Roman" w:hAnsi="Times New Roman" w:cs="Times New Roman"/>
                <w:b/>
                <w:i/>
                <w:sz w:val="24"/>
                <w:szCs w:val="24"/>
              </w:rPr>
            </w:pPr>
          </w:p>
        </w:tc>
        <w:tc>
          <w:tcPr>
            <w:tcW w:w="2155" w:type="dxa"/>
            <w:shd w:val="clear" w:color="auto" w:fill="auto"/>
            <w:vAlign w:val="center"/>
          </w:tcPr>
          <w:p w14:paraId="520B96B0" w14:textId="77777777" w:rsidR="00CE372D" w:rsidRPr="00760489" w:rsidRDefault="00CE372D" w:rsidP="00CE372D">
            <w:pPr>
              <w:tabs>
                <w:tab w:val="left" w:pos="360"/>
              </w:tabs>
              <w:spacing w:line="408" w:lineRule="auto"/>
              <w:rPr>
                <w:rFonts w:ascii="Times New Roman" w:hAnsi="Times New Roman" w:cs="Times New Roman"/>
                <w:sz w:val="24"/>
                <w:szCs w:val="24"/>
                <w:lang w:val="en-GB"/>
              </w:rPr>
            </w:pPr>
            <w:r w:rsidRPr="00760489">
              <w:rPr>
                <w:rFonts w:ascii="Times New Roman" w:hAnsi="Times New Roman" w:cs="Times New Roman"/>
                <w:b/>
                <w:sz w:val="24"/>
                <w:szCs w:val="24"/>
                <w:lang w:val="en-GB"/>
              </w:rPr>
              <w:t>X</w:t>
            </w:r>
          </w:p>
        </w:tc>
        <w:tc>
          <w:tcPr>
            <w:tcW w:w="4068" w:type="dxa"/>
            <w:shd w:val="clear" w:color="auto" w:fill="auto"/>
          </w:tcPr>
          <w:p w14:paraId="21A0C783" w14:textId="77777777" w:rsidR="00CE372D" w:rsidRPr="00760489" w:rsidRDefault="00CE372D" w:rsidP="00CE372D">
            <w:pPr>
              <w:tabs>
                <w:tab w:val="left" w:pos="360"/>
              </w:tabs>
              <w:spacing w:line="408" w:lineRule="auto"/>
              <w:rPr>
                <w:rFonts w:ascii="Times New Roman" w:hAnsi="Times New Roman" w:cs="Times New Roman"/>
                <w:sz w:val="24"/>
                <w:szCs w:val="24"/>
                <w:lang w:val="en-GB"/>
              </w:rPr>
            </w:pPr>
            <w:r w:rsidRPr="00760489">
              <w:rPr>
                <w:rFonts w:ascii="Times New Roman" w:hAnsi="Times New Roman" w:cs="Times New Roman"/>
                <w:sz w:val="24"/>
                <w:szCs w:val="24"/>
                <w:lang w:val="en-GB"/>
              </w:rPr>
              <w:t>See Risks 2, 4, 5</w:t>
            </w:r>
          </w:p>
          <w:p w14:paraId="3012C3CF" w14:textId="77777777" w:rsidR="00CE372D" w:rsidRPr="00760489" w:rsidRDefault="00CE372D" w:rsidP="00CE372D">
            <w:pPr>
              <w:tabs>
                <w:tab w:val="left" w:pos="360"/>
              </w:tabs>
              <w:spacing w:line="408" w:lineRule="auto"/>
              <w:rPr>
                <w:rFonts w:ascii="Times New Roman" w:hAnsi="Times New Roman" w:cs="Times New Roman"/>
                <w:sz w:val="24"/>
                <w:szCs w:val="24"/>
              </w:rPr>
            </w:pPr>
          </w:p>
        </w:tc>
      </w:tr>
      <w:tr w:rsidR="00CE372D" w:rsidRPr="00760489" w14:paraId="7AD0F4AD" w14:textId="77777777" w:rsidTr="0021328A">
        <w:tc>
          <w:tcPr>
            <w:tcW w:w="3510" w:type="dxa"/>
            <w:vMerge/>
            <w:shd w:val="clear" w:color="auto" w:fill="FFFFFF"/>
          </w:tcPr>
          <w:p w14:paraId="0F831512" w14:textId="77777777" w:rsidR="00CE372D" w:rsidRPr="00760489" w:rsidRDefault="00CE372D" w:rsidP="00CE372D">
            <w:pPr>
              <w:tabs>
                <w:tab w:val="left" w:pos="270"/>
              </w:tabs>
              <w:spacing w:line="408" w:lineRule="auto"/>
              <w:ind w:left="270" w:hanging="270"/>
              <w:rPr>
                <w:rFonts w:ascii="Times New Roman" w:hAnsi="Times New Roman" w:cs="Times New Roman"/>
                <w:sz w:val="24"/>
                <w:szCs w:val="24"/>
                <w:lang w:val="en-GB"/>
              </w:rPr>
            </w:pPr>
          </w:p>
        </w:tc>
        <w:tc>
          <w:tcPr>
            <w:tcW w:w="3407" w:type="dxa"/>
            <w:gridSpan w:val="3"/>
            <w:shd w:val="clear" w:color="auto" w:fill="auto"/>
          </w:tcPr>
          <w:p w14:paraId="32CC14A7" w14:textId="77777777" w:rsidR="00CE372D" w:rsidRPr="00760489" w:rsidRDefault="00CE372D" w:rsidP="00CE372D">
            <w:pPr>
              <w:tabs>
                <w:tab w:val="left" w:pos="270"/>
              </w:tabs>
              <w:spacing w:line="408" w:lineRule="auto"/>
              <w:ind w:left="270" w:hanging="270"/>
              <w:rPr>
                <w:rFonts w:ascii="Times New Roman" w:hAnsi="Times New Roman" w:cs="Times New Roman"/>
                <w:b/>
                <w:i/>
                <w:sz w:val="24"/>
                <w:szCs w:val="24"/>
                <w:lang w:val="en-GB"/>
              </w:rPr>
            </w:pPr>
            <w:r w:rsidRPr="00760489">
              <w:rPr>
                <w:rFonts w:ascii="Times New Roman" w:hAnsi="Times New Roman" w:cs="Times New Roman"/>
                <w:b/>
                <w:i/>
                <w:sz w:val="24"/>
                <w:szCs w:val="24"/>
                <w:lang w:val="en-GB"/>
              </w:rPr>
              <w:t>Principle 2: Gender Equality and Women’s Empowerment</w:t>
            </w:r>
          </w:p>
          <w:p w14:paraId="5A411E96" w14:textId="77777777" w:rsidR="00CE372D" w:rsidRPr="00760489" w:rsidRDefault="00CE372D" w:rsidP="00CE372D">
            <w:pPr>
              <w:tabs>
                <w:tab w:val="left" w:pos="270"/>
              </w:tabs>
              <w:spacing w:line="408" w:lineRule="auto"/>
              <w:ind w:left="270" w:hanging="270"/>
              <w:rPr>
                <w:rFonts w:ascii="Times New Roman" w:hAnsi="Times New Roman" w:cs="Times New Roman"/>
                <w:b/>
                <w:i/>
                <w:sz w:val="24"/>
                <w:szCs w:val="24"/>
              </w:rPr>
            </w:pPr>
          </w:p>
        </w:tc>
        <w:tc>
          <w:tcPr>
            <w:tcW w:w="2155" w:type="dxa"/>
            <w:shd w:val="clear" w:color="auto" w:fill="auto"/>
            <w:vAlign w:val="center"/>
          </w:tcPr>
          <w:p w14:paraId="0F3F4B1E" w14:textId="77777777" w:rsidR="00CE372D" w:rsidRPr="00760489" w:rsidRDefault="00CE372D" w:rsidP="00CE372D">
            <w:pPr>
              <w:tabs>
                <w:tab w:val="left" w:pos="360"/>
              </w:tabs>
              <w:spacing w:line="408" w:lineRule="auto"/>
              <w:rPr>
                <w:rFonts w:ascii="Times New Roman" w:hAnsi="Times New Roman" w:cs="Times New Roman"/>
                <w:sz w:val="24"/>
                <w:szCs w:val="24"/>
                <w:lang w:val="en-GB"/>
              </w:rPr>
            </w:pPr>
            <w:r w:rsidRPr="00760489">
              <w:rPr>
                <w:rFonts w:ascii="Times New Roman" w:hAnsi="Times New Roman" w:cs="Times New Roman"/>
                <w:b/>
                <w:sz w:val="24"/>
                <w:szCs w:val="24"/>
                <w:lang w:val="en-GB"/>
              </w:rPr>
              <w:t>X</w:t>
            </w:r>
          </w:p>
        </w:tc>
        <w:tc>
          <w:tcPr>
            <w:tcW w:w="4068" w:type="dxa"/>
            <w:shd w:val="clear" w:color="auto" w:fill="auto"/>
          </w:tcPr>
          <w:p w14:paraId="0A318396" w14:textId="77777777" w:rsidR="00CE372D" w:rsidRPr="00760489" w:rsidRDefault="00CE372D" w:rsidP="00CE372D">
            <w:pPr>
              <w:tabs>
                <w:tab w:val="left" w:pos="360"/>
              </w:tabs>
              <w:spacing w:line="408" w:lineRule="auto"/>
              <w:rPr>
                <w:rFonts w:ascii="Times New Roman" w:hAnsi="Times New Roman" w:cs="Times New Roman"/>
                <w:sz w:val="24"/>
                <w:szCs w:val="24"/>
                <w:lang w:val="en-GB"/>
              </w:rPr>
            </w:pPr>
            <w:r w:rsidRPr="00760489">
              <w:rPr>
                <w:rFonts w:ascii="Times New Roman" w:hAnsi="Times New Roman" w:cs="Times New Roman"/>
                <w:sz w:val="24"/>
                <w:szCs w:val="24"/>
                <w:lang w:val="en-GB"/>
              </w:rPr>
              <w:t>See Risks 2, 6</w:t>
            </w:r>
          </w:p>
          <w:p w14:paraId="2891C21F" w14:textId="77777777" w:rsidR="00CE372D" w:rsidRPr="00760489" w:rsidRDefault="00CE372D" w:rsidP="00CE372D">
            <w:pPr>
              <w:tabs>
                <w:tab w:val="left" w:pos="360"/>
              </w:tabs>
              <w:spacing w:line="408" w:lineRule="auto"/>
              <w:rPr>
                <w:rFonts w:ascii="Times New Roman" w:hAnsi="Times New Roman" w:cs="Times New Roman"/>
                <w:sz w:val="24"/>
                <w:szCs w:val="24"/>
              </w:rPr>
            </w:pPr>
          </w:p>
        </w:tc>
      </w:tr>
      <w:tr w:rsidR="00CE372D" w:rsidRPr="00760489" w14:paraId="1C87DDD3" w14:textId="77777777" w:rsidTr="0021328A">
        <w:tc>
          <w:tcPr>
            <w:tcW w:w="3510" w:type="dxa"/>
            <w:vMerge/>
            <w:shd w:val="clear" w:color="auto" w:fill="FFFFFF"/>
          </w:tcPr>
          <w:p w14:paraId="3D4793BF" w14:textId="77777777" w:rsidR="00CE372D" w:rsidRPr="00760489" w:rsidRDefault="00CE372D" w:rsidP="00CE372D">
            <w:pPr>
              <w:tabs>
                <w:tab w:val="left" w:pos="270"/>
              </w:tabs>
              <w:spacing w:line="408" w:lineRule="auto"/>
              <w:ind w:left="270" w:hanging="270"/>
              <w:rPr>
                <w:rFonts w:ascii="Times New Roman" w:hAnsi="Times New Roman" w:cs="Times New Roman"/>
                <w:sz w:val="24"/>
                <w:szCs w:val="24"/>
                <w:lang w:val="en-GB"/>
              </w:rPr>
            </w:pPr>
          </w:p>
        </w:tc>
        <w:tc>
          <w:tcPr>
            <w:tcW w:w="3407" w:type="dxa"/>
            <w:gridSpan w:val="3"/>
            <w:shd w:val="clear" w:color="auto" w:fill="auto"/>
          </w:tcPr>
          <w:p w14:paraId="7DFBECCF" w14:textId="77777777" w:rsidR="00CE372D" w:rsidRPr="00760489" w:rsidRDefault="00CE372D" w:rsidP="003214DC">
            <w:pPr>
              <w:widowControl/>
              <w:numPr>
                <w:ilvl w:val="0"/>
                <w:numId w:val="18"/>
              </w:numPr>
              <w:tabs>
                <w:tab w:val="left" w:pos="270"/>
              </w:tabs>
              <w:spacing w:line="408" w:lineRule="auto"/>
              <w:ind w:left="270" w:hanging="270"/>
              <w:jc w:val="left"/>
              <w:rPr>
                <w:rFonts w:ascii="Times New Roman" w:hAnsi="Times New Roman" w:cs="Times New Roman"/>
                <w:b/>
                <w:i/>
                <w:sz w:val="24"/>
                <w:szCs w:val="24"/>
                <w:lang w:val="en-GB"/>
              </w:rPr>
            </w:pPr>
            <w:r w:rsidRPr="00760489">
              <w:rPr>
                <w:rFonts w:ascii="Times New Roman" w:hAnsi="Times New Roman" w:cs="Times New Roman"/>
                <w:b/>
                <w:i/>
                <w:sz w:val="24"/>
                <w:szCs w:val="24"/>
                <w:lang w:val="en-GB"/>
              </w:rPr>
              <w:t>Biodiversity Conservation and Natural Resource Management</w:t>
            </w:r>
          </w:p>
          <w:p w14:paraId="44B8CD04" w14:textId="77777777" w:rsidR="00CE372D" w:rsidRPr="00760489" w:rsidRDefault="00CE372D" w:rsidP="00CE372D">
            <w:pPr>
              <w:tabs>
                <w:tab w:val="left" w:pos="270"/>
              </w:tabs>
              <w:spacing w:line="408" w:lineRule="auto"/>
              <w:rPr>
                <w:rFonts w:ascii="Times New Roman" w:hAnsi="Times New Roman" w:cs="Times New Roman"/>
                <w:b/>
                <w:i/>
                <w:sz w:val="24"/>
                <w:szCs w:val="24"/>
                <w:lang w:val="en-GB"/>
              </w:rPr>
            </w:pPr>
          </w:p>
        </w:tc>
        <w:tc>
          <w:tcPr>
            <w:tcW w:w="2155" w:type="dxa"/>
            <w:shd w:val="clear" w:color="auto" w:fill="auto"/>
            <w:vAlign w:val="center"/>
          </w:tcPr>
          <w:p w14:paraId="009DEA33" w14:textId="77777777" w:rsidR="00CE372D" w:rsidRPr="00760489" w:rsidRDefault="00CE372D" w:rsidP="00CE372D">
            <w:pPr>
              <w:tabs>
                <w:tab w:val="left" w:pos="360"/>
              </w:tabs>
              <w:spacing w:line="408" w:lineRule="auto"/>
              <w:rPr>
                <w:rFonts w:ascii="Times New Roman" w:hAnsi="Times New Roman" w:cs="Times New Roman"/>
                <w:sz w:val="24"/>
                <w:szCs w:val="24"/>
                <w:lang w:val="en-GB"/>
              </w:rPr>
            </w:pPr>
            <w:r w:rsidRPr="00760489">
              <w:rPr>
                <w:rFonts w:ascii="Segoe UI Symbol" w:hAnsi="Segoe UI Symbol" w:cs="Segoe UI Symbol"/>
                <w:b/>
                <w:sz w:val="24"/>
                <w:szCs w:val="24"/>
                <w:lang w:val="en-GB"/>
              </w:rPr>
              <w:t>☐</w:t>
            </w:r>
          </w:p>
        </w:tc>
        <w:tc>
          <w:tcPr>
            <w:tcW w:w="4068" w:type="dxa"/>
            <w:shd w:val="clear" w:color="auto" w:fill="auto"/>
          </w:tcPr>
          <w:p w14:paraId="452E4E8A" w14:textId="77777777" w:rsidR="00CE372D" w:rsidRPr="00760489" w:rsidRDefault="00CE372D" w:rsidP="00CE372D">
            <w:pPr>
              <w:tabs>
                <w:tab w:val="left" w:pos="360"/>
              </w:tabs>
              <w:spacing w:line="408" w:lineRule="auto"/>
              <w:rPr>
                <w:rFonts w:ascii="Times New Roman" w:hAnsi="Times New Roman" w:cs="Times New Roman"/>
                <w:sz w:val="24"/>
                <w:szCs w:val="24"/>
                <w:lang w:val="en-GB"/>
              </w:rPr>
            </w:pPr>
          </w:p>
        </w:tc>
      </w:tr>
      <w:tr w:rsidR="00CE372D" w:rsidRPr="00760489" w14:paraId="66C381F0" w14:textId="77777777" w:rsidTr="0021328A">
        <w:tc>
          <w:tcPr>
            <w:tcW w:w="3510" w:type="dxa"/>
            <w:vMerge/>
            <w:shd w:val="clear" w:color="auto" w:fill="FFFFFF"/>
          </w:tcPr>
          <w:p w14:paraId="2355B6DB" w14:textId="77777777" w:rsidR="00CE372D" w:rsidRPr="00760489" w:rsidRDefault="00CE372D" w:rsidP="00CE372D">
            <w:pPr>
              <w:tabs>
                <w:tab w:val="left" w:pos="270"/>
              </w:tabs>
              <w:spacing w:line="408" w:lineRule="auto"/>
              <w:ind w:left="270" w:hanging="270"/>
              <w:rPr>
                <w:rFonts w:ascii="Times New Roman" w:hAnsi="Times New Roman" w:cs="Times New Roman"/>
                <w:sz w:val="24"/>
                <w:szCs w:val="24"/>
                <w:lang w:val="en-GB"/>
              </w:rPr>
            </w:pPr>
          </w:p>
        </w:tc>
        <w:tc>
          <w:tcPr>
            <w:tcW w:w="3407" w:type="dxa"/>
            <w:gridSpan w:val="3"/>
            <w:shd w:val="clear" w:color="auto" w:fill="auto"/>
          </w:tcPr>
          <w:p w14:paraId="2A54A2D0" w14:textId="77777777" w:rsidR="00CE372D" w:rsidRPr="00760489" w:rsidRDefault="00CE372D" w:rsidP="003214DC">
            <w:pPr>
              <w:widowControl/>
              <w:numPr>
                <w:ilvl w:val="0"/>
                <w:numId w:val="18"/>
              </w:numPr>
              <w:tabs>
                <w:tab w:val="left" w:pos="270"/>
              </w:tabs>
              <w:spacing w:line="408" w:lineRule="auto"/>
              <w:ind w:left="270" w:hanging="270"/>
              <w:jc w:val="left"/>
              <w:rPr>
                <w:rFonts w:ascii="Times New Roman" w:hAnsi="Times New Roman" w:cs="Times New Roman"/>
                <w:b/>
                <w:i/>
                <w:sz w:val="24"/>
                <w:szCs w:val="24"/>
                <w:lang w:val="en-GB"/>
              </w:rPr>
            </w:pPr>
            <w:r w:rsidRPr="00760489">
              <w:rPr>
                <w:rFonts w:ascii="Times New Roman" w:hAnsi="Times New Roman" w:cs="Times New Roman"/>
                <w:b/>
                <w:i/>
                <w:sz w:val="24"/>
                <w:szCs w:val="24"/>
                <w:lang w:val="en-GB"/>
              </w:rPr>
              <w:t>Climate Change Mitigation and Adaptation</w:t>
            </w:r>
          </w:p>
          <w:p w14:paraId="0BF6C255" w14:textId="77777777" w:rsidR="00CE372D" w:rsidRPr="00760489" w:rsidRDefault="00CE372D" w:rsidP="00CE372D">
            <w:pPr>
              <w:tabs>
                <w:tab w:val="left" w:pos="270"/>
              </w:tabs>
              <w:spacing w:line="408" w:lineRule="auto"/>
              <w:rPr>
                <w:rFonts w:ascii="Times New Roman" w:hAnsi="Times New Roman" w:cs="Times New Roman"/>
                <w:b/>
                <w:i/>
                <w:sz w:val="24"/>
                <w:szCs w:val="24"/>
                <w:lang w:val="en-GB"/>
              </w:rPr>
            </w:pPr>
          </w:p>
        </w:tc>
        <w:tc>
          <w:tcPr>
            <w:tcW w:w="2155" w:type="dxa"/>
            <w:shd w:val="clear" w:color="auto" w:fill="auto"/>
            <w:vAlign w:val="center"/>
          </w:tcPr>
          <w:p w14:paraId="1489F645" w14:textId="77777777" w:rsidR="00CE372D" w:rsidRPr="00760489" w:rsidRDefault="00CE372D" w:rsidP="00CE372D">
            <w:pPr>
              <w:tabs>
                <w:tab w:val="left" w:pos="360"/>
              </w:tabs>
              <w:spacing w:line="408" w:lineRule="auto"/>
              <w:rPr>
                <w:rFonts w:ascii="Times New Roman" w:hAnsi="Times New Roman" w:cs="Times New Roman"/>
                <w:sz w:val="24"/>
                <w:szCs w:val="24"/>
                <w:lang w:val="en-GB"/>
              </w:rPr>
            </w:pPr>
            <w:r w:rsidRPr="00760489">
              <w:rPr>
                <w:rFonts w:ascii="Segoe UI Symbol" w:hAnsi="Segoe UI Symbol" w:cs="Segoe UI Symbol"/>
                <w:b/>
                <w:sz w:val="24"/>
                <w:szCs w:val="24"/>
                <w:lang w:val="en-GB"/>
              </w:rPr>
              <w:t>☐</w:t>
            </w:r>
          </w:p>
        </w:tc>
        <w:tc>
          <w:tcPr>
            <w:tcW w:w="4068" w:type="dxa"/>
            <w:shd w:val="clear" w:color="auto" w:fill="auto"/>
          </w:tcPr>
          <w:p w14:paraId="0BB9822C" w14:textId="77777777" w:rsidR="00CE372D" w:rsidRPr="00760489" w:rsidRDefault="00CE372D" w:rsidP="00CE372D">
            <w:pPr>
              <w:tabs>
                <w:tab w:val="left" w:pos="360"/>
              </w:tabs>
              <w:spacing w:line="408" w:lineRule="auto"/>
              <w:rPr>
                <w:rFonts w:ascii="Times New Roman" w:hAnsi="Times New Roman" w:cs="Times New Roman"/>
                <w:sz w:val="24"/>
                <w:szCs w:val="24"/>
                <w:lang w:val="en-GB"/>
              </w:rPr>
            </w:pPr>
          </w:p>
        </w:tc>
      </w:tr>
      <w:tr w:rsidR="00CE372D" w:rsidRPr="00760489" w14:paraId="5F2B582B" w14:textId="77777777" w:rsidTr="0021328A">
        <w:tc>
          <w:tcPr>
            <w:tcW w:w="3510" w:type="dxa"/>
            <w:vMerge/>
            <w:shd w:val="clear" w:color="auto" w:fill="FFFFFF"/>
          </w:tcPr>
          <w:p w14:paraId="755CB79D" w14:textId="77777777" w:rsidR="00CE372D" w:rsidRPr="00760489" w:rsidRDefault="00CE372D" w:rsidP="00CE372D">
            <w:pPr>
              <w:tabs>
                <w:tab w:val="left" w:pos="270"/>
              </w:tabs>
              <w:spacing w:line="408" w:lineRule="auto"/>
              <w:ind w:left="270" w:hanging="270"/>
              <w:rPr>
                <w:rFonts w:ascii="Times New Roman" w:hAnsi="Times New Roman" w:cs="Times New Roman"/>
                <w:sz w:val="24"/>
                <w:szCs w:val="24"/>
                <w:lang w:val="en-GB"/>
              </w:rPr>
            </w:pPr>
          </w:p>
        </w:tc>
        <w:tc>
          <w:tcPr>
            <w:tcW w:w="3407" w:type="dxa"/>
            <w:gridSpan w:val="3"/>
            <w:shd w:val="clear" w:color="auto" w:fill="auto"/>
          </w:tcPr>
          <w:p w14:paraId="00FD03AA" w14:textId="77777777" w:rsidR="00CE372D" w:rsidRPr="00760489" w:rsidRDefault="00CE372D" w:rsidP="003214DC">
            <w:pPr>
              <w:widowControl/>
              <w:numPr>
                <w:ilvl w:val="0"/>
                <w:numId w:val="18"/>
              </w:numPr>
              <w:tabs>
                <w:tab w:val="left" w:pos="270"/>
              </w:tabs>
              <w:spacing w:line="408" w:lineRule="auto"/>
              <w:ind w:left="270" w:hanging="270"/>
              <w:jc w:val="left"/>
              <w:rPr>
                <w:rFonts w:ascii="Times New Roman" w:hAnsi="Times New Roman" w:cs="Times New Roman"/>
                <w:b/>
                <w:i/>
                <w:sz w:val="24"/>
                <w:szCs w:val="24"/>
                <w:lang w:val="en-GB"/>
              </w:rPr>
            </w:pPr>
            <w:r w:rsidRPr="00760489">
              <w:rPr>
                <w:rFonts w:ascii="Times New Roman" w:hAnsi="Times New Roman" w:cs="Times New Roman"/>
                <w:b/>
                <w:i/>
                <w:sz w:val="24"/>
                <w:szCs w:val="24"/>
                <w:lang w:val="en-GB"/>
              </w:rPr>
              <w:t>Community Health, Safety and Working Conditions</w:t>
            </w:r>
          </w:p>
          <w:p w14:paraId="05824D87" w14:textId="77777777" w:rsidR="00CE372D" w:rsidRPr="00760489" w:rsidRDefault="00CE372D" w:rsidP="00CE372D">
            <w:pPr>
              <w:tabs>
                <w:tab w:val="left" w:pos="270"/>
              </w:tabs>
              <w:spacing w:line="408" w:lineRule="auto"/>
              <w:rPr>
                <w:rFonts w:ascii="Times New Roman" w:hAnsi="Times New Roman" w:cs="Times New Roman"/>
                <w:b/>
                <w:i/>
                <w:sz w:val="24"/>
                <w:szCs w:val="24"/>
                <w:lang w:val="en-GB"/>
              </w:rPr>
            </w:pPr>
          </w:p>
        </w:tc>
        <w:tc>
          <w:tcPr>
            <w:tcW w:w="2155" w:type="dxa"/>
            <w:shd w:val="clear" w:color="auto" w:fill="auto"/>
            <w:vAlign w:val="center"/>
          </w:tcPr>
          <w:p w14:paraId="72E4F36E" w14:textId="77777777" w:rsidR="00CE372D" w:rsidRPr="00760489" w:rsidRDefault="00CE372D" w:rsidP="00CE372D">
            <w:pPr>
              <w:tabs>
                <w:tab w:val="left" w:pos="360"/>
              </w:tabs>
              <w:spacing w:line="408" w:lineRule="auto"/>
              <w:rPr>
                <w:rFonts w:ascii="Times New Roman" w:hAnsi="Times New Roman" w:cs="Times New Roman"/>
                <w:sz w:val="24"/>
                <w:szCs w:val="24"/>
                <w:lang w:val="en-GB"/>
              </w:rPr>
            </w:pPr>
            <w:r w:rsidRPr="00760489">
              <w:rPr>
                <w:rFonts w:ascii="Segoe UI Symbol" w:hAnsi="Segoe UI Symbol" w:cs="Segoe UI Symbol"/>
                <w:b/>
                <w:sz w:val="24"/>
                <w:szCs w:val="24"/>
                <w:lang w:val="en-GB"/>
              </w:rPr>
              <w:t>☐</w:t>
            </w:r>
          </w:p>
        </w:tc>
        <w:tc>
          <w:tcPr>
            <w:tcW w:w="4068" w:type="dxa"/>
            <w:shd w:val="clear" w:color="auto" w:fill="auto"/>
          </w:tcPr>
          <w:p w14:paraId="545BC1EC" w14:textId="77777777" w:rsidR="00CE372D" w:rsidRPr="00760489" w:rsidRDefault="00CE372D" w:rsidP="00CE372D">
            <w:pPr>
              <w:tabs>
                <w:tab w:val="left" w:pos="360"/>
              </w:tabs>
              <w:spacing w:line="408" w:lineRule="auto"/>
              <w:rPr>
                <w:rFonts w:ascii="Times New Roman" w:hAnsi="Times New Roman" w:cs="Times New Roman"/>
                <w:sz w:val="24"/>
                <w:szCs w:val="24"/>
                <w:lang w:val="en-GB"/>
              </w:rPr>
            </w:pPr>
          </w:p>
        </w:tc>
      </w:tr>
      <w:tr w:rsidR="00CE372D" w:rsidRPr="00760489" w14:paraId="5408C204" w14:textId="77777777" w:rsidTr="0021328A">
        <w:tc>
          <w:tcPr>
            <w:tcW w:w="3510" w:type="dxa"/>
            <w:vMerge/>
            <w:shd w:val="clear" w:color="auto" w:fill="FFFFFF"/>
          </w:tcPr>
          <w:p w14:paraId="1CE256DE" w14:textId="77777777" w:rsidR="00CE372D" w:rsidRPr="00760489" w:rsidRDefault="00CE372D" w:rsidP="00CE372D">
            <w:pPr>
              <w:tabs>
                <w:tab w:val="left" w:pos="270"/>
              </w:tabs>
              <w:spacing w:line="408" w:lineRule="auto"/>
              <w:ind w:left="270" w:hanging="270"/>
              <w:rPr>
                <w:rFonts w:ascii="Times New Roman" w:hAnsi="Times New Roman" w:cs="Times New Roman"/>
                <w:sz w:val="24"/>
                <w:szCs w:val="24"/>
                <w:lang w:val="en-GB"/>
              </w:rPr>
            </w:pPr>
          </w:p>
        </w:tc>
        <w:tc>
          <w:tcPr>
            <w:tcW w:w="3407" w:type="dxa"/>
            <w:gridSpan w:val="3"/>
            <w:shd w:val="clear" w:color="auto" w:fill="auto"/>
          </w:tcPr>
          <w:p w14:paraId="322B560B" w14:textId="77777777" w:rsidR="00CE372D" w:rsidRPr="00760489" w:rsidRDefault="00CE372D" w:rsidP="003214DC">
            <w:pPr>
              <w:widowControl/>
              <w:numPr>
                <w:ilvl w:val="0"/>
                <w:numId w:val="18"/>
              </w:numPr>
              <w:tabs>
                <w:tab w:val="left" w:pos="270"/>
              </w:tabs>
              <w:spacing w:line="408" w:lineRule="auto"/>
              <w:ind w:left="270" w:hanging="270"/>
              <w:jc w:val="left"/>
              <w:rPr>
                <w:rFonts w:ascii="Times New Roman" w:hAnsi="Times New Roman" w:cs="Times New Roman"/>
                <w:b/>
                <w:i/>
                <w:sz w:val="24"/>
                <w:szCs w:val="24"/>
                <w:lang w:val="en-GB"/>
              </w:rPr>
            </w:pPr>
            <w:r w:rsidRPr="00760489">
              <w:rPr>
                <w:rFonts w:ascii="Times New Roman" w:hAnsi="Times New Roman" w:cs="Times New Roman"/>
                <w:b/>
                <w:i/>
                <w:sz w:val="24"/>
                <w:szCs w:val="24"/>
                <w:lang w:val="en-GB"/>
              </w:rPr>
              <w:t>Cultural Heritage</w:t>
            </w:r>
          </w:p>
          <w:p w14:paraId="4390C434" w14:textId="77777777" w:rsidR="00CE372D" w:rsidRPr="00760489" w:rsidRDefault="00CE372D" w:rsidP="00CE372D">
            <w:pPr>
              <w:tabs>
                <w:tab w:val="left" w:pos="270"/>
              </w:tabs>
              <w:spacing w:line="408" w:lineRule="auto"/>
              <w:rPr>
                <w:rFonts w:ascii="Times New Roman" w:hAnsi="Times New Roman" w:cs="Times New Roman"/>
                <w:b/>
                <w:i/>
                <w:sz w:val="24"/>
                <w:szCs w:val="24"/>
                <w:lang w:val="en-GB"/>
              </w:rPr>
            </w:pPr>
          </w:p>
        </w:tc>
        <w:tc>
          <w:tcPr>
            <w:tcW w:w="2155" w:type="dxa"/>
            <w:shd w:val="clear" w:color="auto" w:fill="auto"/>
            <w:vAlign w:val="center"/>
          </w:tcPr>
          <w:p w14:paraId="23C3E16C" w14:textId="77777777" w:rsidR="00CE372D" w:rsidRPr="00760489" w:rsidRDefault="00CE372D" w:rsidP="00CE372D">
            <w:pPr>
              <w:tabs>
                <w:tab w:val="left" w:pos="360"/>
              </w:tabs>
              <w:spacing w:line="408" w:lineRule="auto"/>
              <w:rPr>
                <w:rFonts w:ascii="Times New Roman" w:hAnsi="Times New Roman" w:cs="Times New Roman"/>
                <w:sz w:val="24"/>
                <w:szCs w:val="24"/>
                <w:lang w:val="en-GB"/>
              </w:rPr>
            </w:pPr>
            <w:r w:rsidRPr="00760489">
              <w:rPr>
                <w:rFonts w:ascii="Segoe UI Symbol" w:hAnsi="Segoe UI Symbol" w:cs="Segoe UI Symbol"/>
                <w:b/>
                <w:sz w:val="24"/>
                <w:szCs w:val="24"/>
                <w:lang w:val="en-GB"/>
              </w:rPr>
              <w:t>☐</w:t>
            </w:r>
          </w:p>
        </w:tc>
        <w:tc>
          <w:tcPr>
            <w:tcW w:w="4068" w:type="dxa"/>
            <w:shd w:val="clear" w:color="auto" w:fill="auto"/>
          </w:tcPr>
          <w:p w14:paraId="2CABC09B" w14:textId="77777777" w:rsidR="00CE372D" w:rsidRPr="00760489" w:rsidRDefault="00CE372D" w:rsidP="00CE372D">
            <w:pPr>
              <w:tabs>
                <w:tab w:val="left" w:pos="360"/>
              </w:tabs>
              <w:spacing w:line="408" w:lineRule="auto"/>
              <w:rPr>
                <w:rFonts w:ascii="Times New Roman" w:hAnsi="Times New Roman" w:cs="Times New Roman"/>
                <w:sz w:val="24"/>
                <w:szCs w:val="24"/>
                <w:lang w:val="en-GB"/>
              </w:rPr>
            </w:pPr>
          </w:p>
        </w:tc>
      </w:tr>
      <w:tr w:rsidR="00CE372D" w:rsidRPr="00760489" w14:paraId="32F0AE81" w14:textId="77777777" w:rsidTr="0021328A">
        <w:tc>
          <w:tcPr>
            <w:tcW w:w="3510" w:type="dxa"/>
            <w:vMerge/>
            <w:shd w:val="clear" w:color="auto" w:fill="FFFFFF"/>
          </w:tcPr>
          <w:p w14:paraId="6F07E6C5" w14:textId="77777777" w:rsidR="00CE372D" w:rsidRPr="00760489" w:rsidRDefault="00CE372D" w:rsidP="00CE372D">
            <w:pPr>
              <w:tabs>
                <w:tab w:val="left" w:pos="270"/>
              </w:tabs>
              <w:spacing w:line="408" w:lineRule="auto"/>
              <w:ind w:left="270" w:hanging="270"/>
              <w:rPr>
                <w:rFonts w:ascii="Times New Roman" w:hAnsi="Times New Roman" w:cs="Times New Roman"/>
                <w:sz w:val="24"/>
                <w:szCs w:val="24"/>
                <w:lang w:val="en-GB"/>
              </w:rPr>
            </w:pPr>
          </w:p>
        </w:tc>
        <w:tc>
          <w:tcPr>
            <w:tcW w:w="3407" w:type="dxa"/>
            <w:gridSpan w:val="3"/>
            <w:shd w:val="clear" w:color="auto" w:fill="auto"/>
          </w:tcPr>
          <w:p w14:paraId="1D2D132C" w14:textId="77777777" w:rsidR="00CE372D" w:rsidRPr="00760489" w:rsidRDefault="00CE372D" w:rsidP="003214DC">
            <w:pPr>
              <w:widowControl/>
              <w:numPr>
                <w:ilvl w:val="0"/>
                <w:numId w:val="18"/>
              </w:numPr>
              <w:tabs>
                <w:tab w:val="left" w:pos="270"/>
              </w:tabs>
              <w:spacing w:line="408" w:lineRule="auto"/>
              <w:ind w:left="270" w:hanging="270"/>
              <w:jc w:val="left"/>
              <w:rPr>
                <w:rFonts w:ascii="Times New Roman" w:hAnsi="Times New Roman" w:cs="Times New Roman"/>
                <w:b/>
                <w:i/>
                <w:sz w:val="24"/>
                <w:szCs w:val="24"/>
                <w:lang w:val="en-GB"/>
              </w:rPr>
            </w:pPr>
            <w:r w:rsidRPr="00760489">
              <w:rPr>
                <w:rFonts w:ascii="Times New Roman" w:hAnsi="Times New Roman" w:cs="Times New Roman"/>
                <w:b/>
                <w:i/>
                <w:sz w:val="24"/>
                <w:szCs w:val="24"/>
                <w:lang w:val="en-GB"/>
              </w:rPr>
              <w:t>Displacement and Resettlement</w:t>
            </w:r>
          </w:p>
          <w:p w14:paraId="65453F59" w14:textId="77777777" w:rsidR="00CE372D" w:rsidRPr="00760489" w:rsidRDefault="00CE372D" w:rsidP="00CE372D">
            <w:pPr>
              <w:tabs>
                <w:tab w:val="left" w:pos="270"/>
              </w:tabs>
              <w:spacing w:line="408" w:lineRule="auto"/>
              <w:rPr>
                <w:rFonts w:ascii="Times New Roman" w:hAnsi="Times New Roman" w:cs="Times New Roman"/>
                <w:b/>
                <w:i/>
                <w:sz w:val="24"/>
                <w:szCs w:val="24"/>
                <w:lang w:val="en-GB"/>
              </w:rPr>
            </w:pPr>
          </w:p>
        </w:tc>
        <w:tc>
          <w:tcPr>
            <w:tcW w:w="2155" w:type="dxa"/>
            <w:shd w:val="clear" w:color="auto" w:fill="auto"/>
            <w:vAlign w:val="center"/>
          </w:tcPr>
          <w:p w14:paraId="2C9C144C" w14:textId="77777777" w:rsidR="00CE372D" w:rsidRPr="00760489" w:rsidRDefault="00CE372D" w:rsidP="00CE372D">
            <w:pPr>
              <w:tabs>
                <w:tab w:val="left" w:pos="360"/>
              </w:tabs>
              <w:spacing w:line="408" w:lineRule="auto"/>
              <w:rPr>
                <w:rFonts w:ascii="Times New Roman" w:hAnsi="Times New Roman" w:cs="Times New Roman"/>
                <w:sz w:val="24"/>
                <w:szCs w:val="24"/>
                <w:lang w:val="en-GB"/>
              </w:rPr>
            </w:pPr>
            <w:r w:rsidRPr="00760489">
              <w:rPr>
                <w:rFonts w:ascii="Times New Roman" w:hAnsi="Times New Roman" w:cs="Times New Roman"/>
                <w:b/>
                <w:sz w:val="24"/>
                <w:szCs w:val="24"/>
                <w:lang w:val="en-GB"/>
              </w:rPr>
              <w:t>X</w:t>
            </w:r>
          </w:p>
        </w:tc>
        <w:tc>
          <w:tcPr>
            <w:tcW w:w="4068" w:type="dxa"/>
            <w:shd w:val="clear" w:color="auto" w:fill="auto"/>
          </w:tcPr>
          <w:p w14:paraId="7AC36EB7" w14:textId="77777777" w:rsidR="00CE372D" w:rsidRPr="00760489" w:rsidRDefault="00CE372D" w:rsidP="00CE372D">
            <w:pPr>
              <w:tabs>
                <w:tab w:val="left" w:pos="360"/>
              </w:tabs>
              <w:spacing w:line="408" w:lineRule="auto"/>
              <w:rPr>
                <w:rFonts w:ascii="Times New Roman" w:hAnsi="Times New Roman" w:cs="Times New Roman"/>
                <w:sz w:val="24"/>
                <w:szCs w:val="24"/>
                <w:lang w:val="en-GB"/>
              </w:rPr>
            </w:pPr>
            <w:r w:rsidRPr="00760489">
              <w:rPr>
                <w:rFonts w:ascii="Times New Roman" w:hAnsi="Times New Roman" w:cs="Times New Roman"/>
                <w:sz w:val="24"/>
                <w:szCs w:val="24"/>
                <w:lang w:val="en-GB"/>
              </w:rPr>
              <w:t>See Risks 1, 2</w:t>
            </w:r>
          </w:p>
          <w:p w14:paraId="367B4AC8" w14:textId="77777777" w:rsidR="00CE372D" w:rsidRPr="00760489" w:rsidRDefault="00CE372D" w:rsidP="00CE372D">
            <w:pPr>
              <w:tabs>
                <w:tab w:val="left" w:pos="360"/>
              </w:tabs>
              <w:spacing w:line="408" w:lineRule="auto"/>
              <w:rPr>
                <w:rFonts w:ascii="Times New Roman" w:hAnsi="Times New Roman" w:cs="Times New Roman"/>
                <w:sz w:val="24"/>
                <w:szCs w:val="24"/>
              </w:rPr>
            </w:pPr>
          </w:p>
        </w:tc>
      </w:tr>
      <w:tr w:rsidR="00CE372D" w:rsidRPr="00760489" w14:paraId="3B7ACC4B" w14:textId="77777777" w:rsidTr="0021328A">
        <w:trPr>
          <w:trHeight w:val="377"/>
        </w:trPr>
        <w:tc>
          <w:tcPr>
            <w:tcW w:w="3510" w:type="dxa"/>
            <w:vMerge/>
            <w:shd w:val="clear" w:color="auto" w:fill="FFFFFF"/>
          </w:tcPr>
          <w:p w14:paraId="56634827" w14:textId="77777777" w:rsidR="00CE372D" w:rsidRPr="00760489" w:rsidRDefault="00CE372D" w:rsidP="00CE372D">
            <w:pPr>
              <w:tabs>
                <w:tab w:val="left" w:pos="270"/>
              </w:tabs>
              <w:spacing w:line="408" w:lineRule="auto"/>
              <w:ind w:left="270" w:hanging="270"/>
              <w:rPr>
                <w:rFonts w:ascii="Times New Roman" w:hAnsi="Times New Roman" w:cs="Times New Roman"/>
                <w:sz w:val="24"/>
                <w:szCs w:val="24"/>
                <w:lang w:val="en-GB"/>
              </w:rPr>
            </w:pPr>
          </w:p>
        </w:tc>
        <w:tc>
          <w:tcPr>
            <w:tcW w:w="3407" w:type="dxa"/>
            <w:gridSpan w:val="3"/>
            <w:shd w:val="clear" w:color="auto" w:fill="auto"/>
          </w:tcPr>
          <w:p w14:paraId="39D3F056" w14:textId="77777777" w:rsidR="00CE372D" w:rsidRPr="00760489" w:rsidRDefault="00CE372D" w:rsidP="003214DC">
            <w:pPr>
              <w:widowControl/>
              <w:numPr>
                <w:ilvl w:val="0"/>
                <w:numId w:val="18"/>
              </w:numPr>
              <w:tabs>
                <w:tab w:val="left" w:pos="270"/>
              </w:tabs>
              <w:spacing w:line="408" w:lineRule="auto"/>
              <w:ind w:left="270" w:hanging="270"/>
              <w:jc w:val="left"/>
              <w:rPr>
                <w:rFonts w:ascii="Times New Roman" w:hAnsi="Times New Roman" w:cs="Times New Roman"/>
                <w:b/>
                <w:i/>
                <w:sz w:val="24"/>
                <w:szCs w:val="24"/>
                <w:lang w:val="en-GB"/>
              </w:rPr>
            </w:pPr>
            <w:r w:rsidRPr="00760489">
              <w:rPr>
                <w:rFonts w:ascii="Times New Roman" w:hAnsi="Times New Roman" w:cs="Times New Roman"/>
                <w:b/>
                <w:i/>
                <w:sz w:val="24"/>
                <w:szCs w:val="24"/>
                <w:lang w:val="en-GB"/>
              </w:rPr>
              <w:t>Indigenous Peoples</w:t>
            </w:r>
          </w:p>
          <w:p w14:paraId="12B7E9DD" w14:textId="77777777" w:rsidR="00CE372D" w:rsidRPr="00760489" w:rsidRDefault="00CE372D" w:rsidP="00CE372D">
            <w:pPr>
              <w:tabs>
                <w:tab w:val="left" w:pos="270"/>
              </w:tabs>
              <w:spacing w:line="408" w:lineRule="auto"/>
              <w:rPr>
                <w:rFonts w:ascii="Times New Roman" w:hAnsi="Times New Roman" w:cs="Times New Roman"/>
                <w:b/>
                <w:i/>
                <w:sz w:val="24"/>
                <w:szCs w:val="24"/>
                <w:lang w:val="en-GB"/>
              </w:rPr>
            </w:pPr>
          </w:p>
        </w:tc>
        <w:tc>
          <w:tcPr>
            <w:tcW w:w="2155" w:type="dxa"/>
            <w:shd w:val="clear" w:color="auto" w:fill="auto"/>
            <w:vAlign w:val="center"/>
          </w:tcPr>
          <w:p w14:paraId="349375DD" w14:textId="77777777" w:rsidR="00CE372D" w:rsidRPr="00760489" w:rsidRDefault="00CE372D" w:rsidP="00CE372D">
            <w:pPr>
              <w:tabs>
                <w:tab w:val="left" w:pos="360"/>
              </w:tabs>
              <w:spacing w:line="408" w:lineRule="auto"/>
              <w:rPr>
                <w:rFonts w:ascii="Times New Roman" w:hAnsi="Times New Roman" w:cs="Times New Roman"/>
                <w:sz w:val="24"/>
                <w:szCs w:val="24"/>
                <w:lang w:val="en-GB"/>
              </w:rPr>
            </w:pPr>
            <w:r w:rsidRPr="00760489">
              <w:rPr>
                <w:rFonts w:ascii="Times New Roman" w:hAnsi="Times New Roman" w:cs="Times New Roman"/>
                <w:b/>
                <w:sz w:val="24"/>
                <w:szCs w:val="24"/>
                <w:lang w:val="en-GB"/>
              </w:rPr>
              <w:t>X</w:t>
            </w:r>
          </w:p>
        </w:tc>
        <w:tc>
          <w:tcPr>
            <w:tcW w:w="4068" w:type="dxa"/>
            <w:shd w:val="clear" w:color="auto" w:fill="auto"/>
          </w:tcPr>
          <w:p w14:paraId="181D6A11" w14:textId="77777777" w:rsidR="00CE372D" w:rsidRPr="00760489" w:rsidRDefault="00CE372D" w:rsidP="00CE372D">
            <w:pPr>
              <w:tabs>
                <w:tab w:val="left" w:pos="360"/>
              </w:tabs>
              <w:spacing w:line="408" w:lineRule="auto"/>
              <w:rPr>
                <w:rFonts w:ascii="Times New Roman" w:eastAsia="Yu Mincho" w:hAnsi="Times New Roman" w:cs="Times New Roman"/>
                <w:sz w:val="24"/>
                <w:szCs w:val="24"/>
                <w:lang w:val="en-GB"/>
              </w:rPr>
            </w:pPr>
            <w:r w:rsidRPr="00760489">
              <w:rPr>
                <w:rFonts w:ascii="Times New Roman" w:hAnsi="Times New Roman" w:cs="Times New Roman"/>
                <w:sz w:val="24"/>
                <w:szCs w:val="24"/>
                <w:lang w:val="en-GB"/>
              </w:rPr>
              <w:t>See Risks 1, 2, 3</w:t>
            </w:r>
          </w:p>
        </w:tc>
      </w:tr>
      <w:tr w:rsidR="00CE372D" w:rsidRPr="00760489" w14:paraId="30B987C4" w14:textId="77777777" w:rsidTr="0021328A">
        <w:tc>
          <w:tcPr>
            <w:tcW w:w="3510" w:type="dxa"/>
            <w:vMerge/>
            <w:shd w:val="clear" w:color="auto" w:fill="FFFFFF"/>
          </w:tcPr>
          <w:p w14:paraId="70FC22F9" w14:textId="77777777" w:rsidR="00CE372D" w:rsidRPr="00760489" w:rsidRDefault="00CE372D" w:rsidP="00CE372D">
            <w:pPr>
              <w:tabs>
                <w:tab w:val="left" w:pos="270"/>
              </w:tabs>
              <w:spacing w:line="408" w:lineRule="auto"/>
              <w:ind w:left="270" w:hanging="270"/>
              <w:rPr>
                <w:rFonts w:ascii="Times New Roman" w:hAnsi="Times New Roman" w:cs="Times New Roman"/>
                <w:sz w:val="24"/>
                <w:szCs w:val="24"/>
                <w:lang w:val="en-GB"/>
              </w:rPr>
            </w:pPr>
          </w:p>
        </w:tc>
        <w:tc>
          <w:tcPr>
            <w:tcW w:w="3407" w:type="dxa"/>
            <w:gridSpan w:val="3"/>
            <w:shd w:val="clear" w:color="auto" w:fill="auto"/>
          </w:tcPr>
          <w:p w14:paraId="13D6A079" w14:textId="77777777" w:rsidR="00CE372D" w:rsidRPr="00760489" w:rsidRDefault="00CE372D" w:rsidP="003214DC">
            <w:pPr>
              <w:widowControl/>
              <w:numPr>
                <w:ilvl w:val="0"/>
                <w:numId w:val="18"/>
              </w:numPr>
              <w:tabs>
                <w:tab w:val="left" w:pos="270"/>
              </w:tabs>
              <w:spacing w:line="408" w:lineRule="auto"/>
              <w:ind w:left="270" w:hanging="270"/>
              <w:jc w:val="left"/>
              <w:rPr>
                <w:rFonts w:ascii="Times New Roman" w:hAnsi="Times New Roman" w:cs="Times New Roman"/>
                <w:b/>
                <w:i/>
                <w:sz w:val="24"/>
                <w:szCs w:val="24"/>
                <w:lang w:val="en-GB"/>
              </w:rPr>
            </w:pPr>
            <w:r w:rsidRPr="00760489">
              <w:rPr>
                <w:rFonts w:ascii="Times New Roman" w:hAnsi="Times New Roman" w:cs="Times New Roman"/>
                <w:b/>
                <w:i/>
                <w:sz w:val="24"/>
                <w:szCs w:val="24"/>
                <w:lang w:val="en-GB"/>
              </w:rPr>
              <w:t>Pollution Prevention and Resource Efficiency</w:t>
            </w:r>
          </w:p>
          <w:p w14:paraId="2BD6F8BB" w14:textId="77777777" w:rsidR="00CE372D" w:rsidRPr="00760489" w:rsidRDefault="00CE372D" w:rsidP="00CE372D">
            <w:pPr>
              <w:tabs>
                <w:tab w:val="left" w:pos="270"/>
              </w:tabs>
              <w:spacing w:line="408" w:lineRule="auto"/>
              <w:rPr>
                <w:rFonts w:ascii="Times New Roman" w:hAnsi="Times New Roman" w:cs="Times New Roman"/>
                <w:b/>
                <w:i/>
                <w:sz w:val="24"/>
                <w:szCs w:val="24"/>
                <w:lang w:val="en-GB"/>
              </w:rPr>
            </w:pPr>
          </w:p>
        </w:tc>
        <w:tc>
          <w:tcPr>
            <w:tcW w:w="2155" w:type="dxa"/>
            <w:shd w:val="clear" w:color="auto" w:fill="auto"/>
            <w:vAlign w:val="center"/>
          </w:tcPr>
          <w:p w14:paraId="7110EF4E" w14:textId="77777777" w:rsidR="00CE372D" w:rsidRPr="00760489" w:rsidRDefault="00CE372D" w:rsidP="00CE372D">
            <w:pPr>
              <w:tabs>
                <w:tab w:val="left" w:pos="360"/>
              </w:tabs>
              <w:spacing w:line="408" w:lineRule="auto"/>
              <w:rPr>
                <w:rFonts w:ascii="Times New Roman" w:hAnsi="Times New Roman" w:cs="Times New Roman"/>
                <w:sz w:val="24"/>
                <w:szCs w:val="24"/>
                <w:lang w:val="en-GB"/>
              </w:rPr>
            </w:pPr>
            <w:r w:rsidRPr="00760489">
              <w:rPr>
                <w:rFonts w:ascii="Segoe UI Symbol" w:hAnsi="Segoe UI Symbol" w:cs="Segoe UI Symbol"/>
                <w:b/>
                <w:sz w:val="24"/>
                <w:szCs w:val="24"/>
                <w:lang w:val="en-GB"/>
              </w:rPr>
              <w:t>☐</w:t>
            </w:r>
          </w:p>
        </w:tc>
        <w:tc>
          <w:tcPr>
            <w:tcW w:w="4068" w:type="dxa"/>
            <w:shd w:val="clear" w:color="auto" w:fill="auto"/>
          </w:tcPr>
          <w:p w14:paraId="31B96737" w14:textId="77777777" w:rsidR="00CE372D" w:rsidRPr="00760489" w:rsidRDefault="00CE372D" w:rsidP="00CE372D">
            <w:pPr>
              <w:tabs>
                <w:tab w:val="left" w:pos="360"/>
              </w:tabs>
              <w:spacing w:line="408" w:lineRule="auto"/>
              <w:rPr>
                <w:rFonts w:ascii="Times New Roman" w:hAnsi="Times New Roman" w:cs="Times New Roman"/>
                <w:sz w:val="24"/>
                <w:szCs w:val="24"/>
                <w:lang w:val="en-GB"/>
              </w:rPr>
            </w:pPr>
          </w:p>
        </w:tc>
      </w:tr>
    </w:tbl>
    <w:p w14:paraId="589A3B6D" w14:textId="77777777" w:rsidR="00CE372D" w:rsidRPr="00760489" w:rsidRDefault="00CE372D" w:rsidP="00CE372D">
      <w:pPr>
        <w:tabs>
          <w:tab w:val="left" w:pos="360"/>
        </w:tabs>
        <w:spacing w:line="408" w:lineRule="auto"/>
        <w:rPr>
          <w:rFonts w:ascii="Times New Roman" w:hAnsi="Times New Roman" w:cs="Times New Roman"/>
          <w:b/>
          <w:i/>
          <w:sz w:val="24"/>
          <w:szCs w:val="24"/>
          <w:lang w:val="en-GB"/>
        </w:rPr>
      </w:pPr>
    </w:p>
    <w:p w14:paraId="2FE69A8B" w14:textId="77777777" w:rsidR="00CE372D" w:rsidRPr="00760489" w:rsidRDefault="00CE372D" w:rsidP="00CE372D">
      <w:pPr>
        <w:tabs>
          <w:tab w:val="left" w:pos="360"/>
        </w:tabs>
        <w:spacing w:line="408" w:lineRule="auto"/>
        <w:rPr>
          <w:rFonts w:ascii="Times New Roman" w:hAnsi="Times New Roman" w:cs="Times New Roman"/>
          <w:sz w:val="24"/>
          <w:szCs w:val="24"/>
          <w:lang w:val="en-GB"/>
        </w:rPr>
      </w:pPr>
    </w:p>
    <w:p w14:paraId="3CC38716" w14:textId="77777777" w:rsidR="00CE372D" w:rsidRPr="00760489" w:rsidRDefault="00CE372D" w:rsidP="00CE372D">
      <w:pPr>
        <w:tabs>
          <w:tab w:val="left" w:pos="360"/>
        </w:tabs>
        <w:spacing w:line="408" w:lineRule="auto"/>
        <w:rPr>
          <w:rFonts w:ascii="Times New Roman" w:hAnsi="Times New Roman" w:cs="Times New Roman"/>
          <w:sz w:val="24"/>
          <w:szCs w:val="24"/>
          <w:lang w:val="en-GB"/>
        </w:rPr>
      </w:pPr>
    </w:p>
    <w:p w14:paraId="3422207F" w14:textId="77777777" w:rsidR="00CE372D" w:rsidRPr="00760489" w:rsidRDefault="00CE372D" w:rsidP="00CE372D">
      <w:pPr>
        <w:spacing w:before="200" w:line="408" w:lineRule="auto"/>
        <w:ind w:left="360"/>
        <w:rPr>
          <w:rFonts w:ascii="Times New Roman" w:hAnsi="Times New Roman" w:cs="Times New Roman"/>
          <w:b/>
          <w:color w:val="5B9BD5"/>
          <w:sz w:val="24"/>
          <w:szCs w:val="24"/>
          <w:lang w:val="en-GB"/>
        </w:rPr>
      </w:pPr>
      <w:r w:rsidRPr="00760489">
        <w:rPr>
          <w:rFonts w:ascii="Times New Roman" w:hAnsi="Times New Roman" w:cs="Times New Roman"/>
          <w:b/>
          <w:color w:val="5B9BD5"/>
          <w:sz w:val="24"/>
          <w:szCs w:val="24"/>
          <w:lang w:val="en-GB"/>
        </w:rPr>
        <w:t xml:space="preserve">Final Sign Off </w:t>
      </w:r>
    </w:p>
    <w:p w14:paraId="1C45893F" w14:textId="77777777" w:rsidR="00CE372D" w:rsidRPr="00760489" w:rsidRDefault="00CE372D" w:rsidP="00CE372D">
      <w:pPr>
        <w:tabs>
          <w:tab w:val="left" w:pos="360"/>
          <w:tab w:val="left" w:pos="4320"/>
        </w:tabs>
        <w:spacing w:line="408" w:lineRule="auto"/>
        <w:rPr>
          <w:rFonts w:ascii="Times New Roman" w:hAnsi="Times New Roman" w:cs="Times New Roman"/>
          <w:sz w:val="24"/>
          <w:szCs w:val="24"/>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5"/>
        <w:gridCol w:w="1350"/>
        <w:gridCol w:w="8725"/>
      </w:tblGrid>
      <w:tr w:rsidR="00CE372D" w:rsidRPr="00760489" w14:paraId="19FCD2A9" w14:textId="77777777" w:rsidTr="0021328A">
        <w:tc>
          <w:tcPr>
            <w:tcW w:w="2875" w:type="dxa"/>
            <w:shd w:val="clear" w:color="auto" w:fill="D6DCE4"/>
          </w:tcPr>
          <w:p w14:paraId="32AEF8F3" w14:textId="77777777" w:rsidR="00CE372D" w:rsidRPr="00760489" w:rsidRDefault="00CE372D" w:rsidP="00CE372D">
            <w:pPr>
              <w:tabs>
                <w:tab w:val="left" w:pos="360"/>
                <w:tab w:val="left" w:pos="4320"/>
              </w:tabs>
              <w:spacing w:line="408" w:lineRule="auto"/>
              <w:rPr>
                <w:rFonts w:ascii="Times New Roman" w:hAnsi="Times New Roman" w:cs="Times New Roman"/>
                <w:b/>
                <w:i/>
                <w:sz w:val="24"/>
                <w:szCs w:val="24"/>
                <w:lang w:val="en-GB"/>
              </w:rPr>
            </w:pPr>
            <w:r w:rsidRPr="00760489">
              <w:rPr>
                <w:rFonts w:ascii="Times New Roman" w:hAnsi="Times New Roman" w:cs="Times New Roman"/>
                <w:b/>
                <w:i/>
                <w:sz w:val="24"/>
                <w:szCs w:val="24"/>
                <w:lang w:val="en-GB"/>
              </w:rPr>
              <w:t>Signature</w:t>
            </w:r>
          </w:p>
          <w:p w14:paraId="7D914B8E" w14:textId="77777777" w:rsidR="00CE372D" w:rsidRPr="00760489" w:rsidRDefault="00CE372D" w:rsidP="00CE372D">
            <w:pPr>
              <w:tabs>
                <w:tab w:val="left" w:pos="360"/>
                <w:tab w:val="left" w:pos="4320"/>
              </w:tabs>
              <w:spacing w:line="408" w:lineRule="auto"/>
              <w:rPr>
                <w:rFonts w:ascii="Times New Roman" w:hAnsi="Times New Roman" w:cs="Times New Roman"/>
                <w:b/>
                <w:i/>
                <w:sz w:val="24"/>
                <w:szCs w:val="24"/>
                <w:lang w:val="en-GB"/>
              </w:rPr>
            </w:pPr>
          </w:p>
        </w:tc>
        <w:tc>
          <w:tcPr>
            <w:tcW w:w="1350" w:type="dxa"/>
            <w:shd w:val="clear" w:color="auto" w:fill="D6DCE4"/>
          </w:tcPr>
          <w:p w14:paraId="4A0C7927" w14:textId="77777777" w:rsidR="00CE372D" w:rsidRPr="00760489" w:rsidRDefault="00CE372D" w:rsidP="00CE372D">
            <w:pPr>
              <w:tabs>
                <w:tab w:val="left" w:pos="360"/>
                <w:tab w:val="left" w:pos="4320"/>
              </w:tabs>
              <w:spacing w:line="408" w:lineRule="auto"/>
              <w:rPr>
                <w:rFonts w:ascii="Times New Roman" w:hAnsi="Times New Roman" w:cs="Times New Roman"/>
                <w:b/>
                <w:i/>
                <w:sz w:val="24"/>
                <w:szCs w:val="24"/>
                <w:lang w:val="en-GB"/>
              </w:rPr>
            </w:pPr>
            <w:r w:rsidRPr="00760489">
              <w:rPr>
                <w:rFonts w:ascii="Times New Roman" w:hAnsi="Times New Roman" w:cs="Times New Roman"/>
                <w:b/>
                <w:i/>
                <w:sz w:val="24"/>
                <w:szCs w:val="24"/>
                <w:lang w:val="en-GB"/>
              </w:rPr>
              <w:t>Date</w:t>
            </w:r>
          </w:p>
          <w:p w14:paraId="5B909CAA" w14:textId="77777777" w:rsidR="00CE372D" w:rsidRPr="00760489" w:rsidRDefault="00CE372D" w:rsidP="00CE372D">
            <w:pPr>
              <w:tabs>
                <w:tab w:val="left" w:pos="360"/>
                <w:tab w:val="left" w:pos="4320"/>
              </w:tabs>
              <w:spacing w:line="408" w:lineRule="auto"/>
              <w:rPr>
                <w:rFonts w:ascii="Times New Roman" w:hAnsi="Times New Roman" w:cs="Times New Roman"/>
                <w:b/>
                <w:i/>
                <w:sz w:val="24"/>
                <w:szCs w:val="24"/>
                <w:lang w:val="en-GB"/>
              </w:rPr>
            </w:pPr>
          </w:p>
        </w:tc>
        <w:tc>
          <w:tcPr>
            <w:tcW w:w="8725" w:type="dxa"/>
            <w:shd w:val="clear" w:color="auto" w:fill="D6DCE4"/>
          </w:tcPr>
          <w:p w14:paraId="55D71B3F" w14:textId="77777777" w:rsidR="00CE372D" w:rsidRPr="00760489" w:rsidRDefault="00CE372D" w:rsidP="00CE372D">
            <w:pPr>
              <w:tabs>
                <w:tab w:val="left" w:pos="360"/>
                <w:tab w:val="left" w:pos="4320"/>
              </w:tabs>
              <w:spacing w:line="408" w:lineRule="auto"/>
              <w:rPr>
                <w:rFonts w:ascii="Times New Roman" w:hAnsi="Times New Roman" w:cs="Times New Roman"/>
                <w:b/>
                <w:i/>
                <w:sz w:val="24"/>
                <w:szCs w:val="24"/>
                <w:lang w:val="en-GB"/>
              </w:rPr>
            </w:pPr>
            <w:r w:rsidRPr="00760489">
              <w:rPr>
                <w:rFonts w:ascii="Times New Roman" w:hAnsi="Times New Roman" w:cs="Times New Roman"/>
                <w:b/>
                <w:i/>
                <w:sz w:val="24"/>
                <w:szCs w:val="24"/>
                <w:lang w:val="en-GB"/>
              </w:rPr>
              <w:t>Description</w:t>
            </w:r>
          </w:p>
          <w:p w14:paraId="383D1289" w14:textId="77777777" w:rsidR="00CE372D" w:rsidRPr="00760489" w:rsidRDefault="00CE372D" w:rsidP="00CE372D">
            <w:pPr>
              <w:tabs>
                <w:tab w:val="left" w:pos="360"/>
                <w:tab w:val="left" w:pos="4320"/>
              </w:tabs>
              <w:spacing w:line="408" w:lineRule="auto"/>
              <w:rPr>
                <w:rFonts w:ascii="Times New Roman" w:hAnsi="Times New Roman" w:cs="Times New Roman"/>
                <w:b/>
                <w:i/>
                <w:sz w:val="24"/>
                <w:szCs w:val="24"/>
                <w:lang w:val="en-GB"/>
              </w:rPr>
            </w:pPr>
          </w:p>
        </w:tc>
      </w:tr>
      <w:tr w:rsidR="00CE372D" w:rsidRPr="00760489" w14:paraId="5302D70B" w14:textId="77777777" w:rsidTr="0021328A">
        <w:trPr>
          <w:trHeight w:val="629"/>
        </w:trPr>
        <w:tc>
          <w:tcPr>
            <w:tcW w:w="2875" w:type="dxa"/>
            <w:shd w:val="clear" w:color="auto" w:fill="auto"/>
          </w:tcPr>
          <w:p w14:paraId="132A5C6A" w14:textId="77777777" w:rsidR="00CE372D" w:rsidRPr="00760489" w:rsidRDefault="00CE372D" w:rsidP="00CE372D">
            <w:pPr>
              <w:tabs>
                <w:tab w:val="left" w:pos="360"/>
                <w:tab w:val="left" w:pos="4320"/>
              </w:tabs>
              <w:spacing w:line="408" w:lineRule="auto"/>
              <w:rPr>
                <w:rFonts w:ascii="Times New Roman" w:hAnsi="Times New Roman" w:cs="Times New Roman"/>
                <w:sz w:val="24"/>
                <w:szCs w:val="24"/>
                <w:lang w:val="en-GB"/>
              </w:rPr>
            </w:pPr>
            <w:r w:rsidRPr="00760489">
              <w:rPr>
                <w:rFonts w:ascii="Times New Roman" w:hAnsi="Times New Roman" w:cs="Times New Roman"/>
                <w:sz w:val="24"/>
                <w:szCs w:val="24"/>
                <w:lang w:val="en-GB"/>
              </w:rPr>
              <w:t>QA Assessor</w:t>
            </w:r>
          </w:p>
          <w:p w14:paraId="5B27F8C4" w14:textId="77777777" w:rsidR="00CE372D" w:rsidRPr="00760489" w:rsidRDefault="00CE372D" w:rsidP="00CE372D">
            <w:pPr>
              <w:tabs>
                <w:tab w:val="left" w:pos="360"/>
                <w:tab w:val="left" w:pos="4320"/>
              </w:tabs>
              <w:spacing w:line="408" w:lineRule="auto"/>
              <w:rPr>
                <w:rFonts w:ascii="Times New Roman" w:hAnsi="Times New Roman" w:cs="Times New Roman"/>
                <w:sz w:val="24"/>
                <w:szCs w:val="24"/>
                <w:lang w:val="en-GB"/>
              </w:rPr>
            </w:pPr>
          </w:p>
        </w:tc>
        <w:tc>
          <w:tcPr>
            <w:tcW w:w="1350" w:type="dxa"/>
            <w:shd w:val="clear" w:color="auto" w:fill="auto"/>
          </w:tcPr>
          <w:p w14:paraId="277F6221" w14:textId="77777777" w:rsidR="00CE372D" w:rsidRPr="00760489" w:rsidRDefault="00CE372D" w:rsidP="00CE372D">
            <w:pPr>
              <w:tabs>
                <w:tab w:val="left" w:pos="360"/>
                <w:tab w:val="left" w:pos="4320"/>
              </w:tabs>
              <w:spacing w:line="408" w:lineRule="auto"/>
              <w:rPr>
                <w:rFonts w:ascii="Times New Roman" w:hAnsi="Times New Roman" w:cs="Times New Roman"/>
                <w:sz w:val="24"/>
                <w:szCs w:val="24"/>
                <w:lang w:val="en-GB"/>
              </w:rPr>
            </w:pPr>
          </w:p>
        </w:tc>
        <w:tc>
          <w:tcPr>
            <w:tcW w:w="8725" w:type="dxa"/>
            <w:shd w:val="clear" w:color="auto" w:fill="auto"/>
          </w:tcPr>
          <w:p w14:paraId="5CE4472E" w14:textId="77777777" w:rsidR="00CE372D" w:rsidRPr="00760489" w:rsidRDefault="00CE372D" w:rsidP="00CE372D">
            <w:pPr>
              <w:pStyle w:val="SESPbodynumbered"/>
              <w:numPr>
                <w:ilvl w:val="0"/>
                <w:numId w:val="0"/>
              </w:numPr>
              <w:tabs>
                <w:tab w:val="clear" w:pos="360"/>
                <w:tab w:val="left" w:pos="720"/>
              </w:tabs>
              <w:spacing w:before="0" w:after="0" w:line="408" w:lineRule="auto"/>
              <w:rPr>
                <w:rFonts w:ascii="Times New Roman" w:hAnsi="Times New Roman"/>
                <w:sz w:val="24"/>
                <w:szCs w:val="24"/>
                <w:lang w:val="en-GB"/>
              </w:rPr>
            </w:pPr>
            <w:r w:rsidRPr="00760489">
              <w:rPr>
                <w:rFonts w:ascii="Times New Roman" w:hAnsi="Times New Roman"/>
                <w:sz w:val="24"/>
                <w:szCs w:val="24"/>
                <w:lang w:val="en-GB"/>
              </w:rPr>
              <w:t>UNDP staff member responsible for the Project, typically a UNDP Program Officer. Final signature confirms they have “checked” to ensure that the SESP is adequately conducted.</w:t>
            </w:r>
          </w:p>
          <w:p w14:paraId="3C8B9C95" w14:textId="77777777" w:rsidR="00CE372D" w:rsidRPr="00760489" w:rsidRDefault="00CE372D" w:rsidP="00CE372D">
            <w:pPr>
              <w:pStyle w:val="SESPbodynumbered"/>
              <w:numPr>
                <w:ilvl w:val="0"/>
                <w:numId w:val="0"/>
              </w:numPr>
              <w:tabs>
                <w:tab w:val="clear" w:pos="360"/>
                <w:tab w:val="left" w:pos="720"/>
              </w:tabs>
              <w:spacing w:before="0" w:after="0" w:line="408" w:lineRule="auto"/>
              <w:rPr>
                <w:rFonts w:ascii="Times New Roman" w:hAnsi="Times New Roman"/>
                <w:sz w:val="24"/>
                <w:szCs w:val="24"/>
                <w:lang w:val="en-GB"/>
              </w:rPr>
            </w:pPr>
          </w:p>
        </w:tc>
      </w:tr>
      <w:tr w:rsidR="00CE372D" w:rsidRPr="00760489" w14:paraId="35E28B71" w14:textId="77777777" w:rsidTr="0021328A">
        <w:tc>
          <w:tcPr>
            <w:tcW w:w="2875" w:type="dxa"/>
            <w:shd w:val="clear" w:color="auto" w:fill="auto"/>
          </w:tcPr>
          <w:p w14:paraId="2F00B5D0" w14:textId="77777777" w:rsidR="00CE372D" w:rsidRPr="00760489" w:rsidRDefault="00CE372D" w:rsidP="00CE372D">
            <w:pPr>
              <w:tabs>
                <w:tab w:val="left" w:pos="360"/>
                <w:tab w:val="left" w:pos="4320"/>
              </w:tabs>
              <w:spacing w:line="408" w:lineRule="auto"/>
              <w:rPr>
                <w:rFonts w:ascii="Times New Roman" w:hAnsi="Times New Roman" w:cs="Times New Roman"/>
                <w:sz w:val="24"/>
                <w:szCs w:val="24"/>
                <w:lang w:val="en-GB"/>
              </w:rPr>
            </w:pPr>
            <w:r w:rsidRPr="00760489">
              <w:rPr>
                <w:rFonts w:ascii="Times New Roman" w:hAnsi="Times New Roman" w:cs="Times New Roman"/>
                <w:sz w:val="24"/>
                <w:szCs w:val="24"/>
                <w:lang w:val="en-GB"/>
              </w:rPr>
              <w:t>QA Approver</w:t>
            </w:r>
          </w:p>
          <w:p w14:paraId="494BA6DB" w14:textId="77777777" w:rsidR="00CE372D" w:rsidRPr="00760489" w:rsidRDefault="00CE372D" w:rsidP="00CE372D">
            <w:pPr>
              <w:tabs>
                <w:tab w:val="left" w:pos="360"/>
                <w:tab w:val="left" w:pos="4320"/>
              </w:tabs>
              <w:spacing w:line="408" w:lineRule="auto"/>
              <w:rPr>
                <w:rFonts w:ascii="Times New Roman" w:hAnsi="Times New Roman" w:cs="Times New Roman"/>
                <w:sz w:val="24"/>
                <w:szCs w:val="24"/>
              </w:rPr>
            </w:pPr>
            <w:r w:rsidRPr="00760489">
              <w:rPr>
                <w:rFonts w:ascii="Times New Roman" w:hAnsi="Times New Roman" w:cs="Times New Roman"/>
                <w:sz w:val="24"/>
                <w:szCs w:val="24"/>
              </w:rPr>
              <w:t>QA</w:t>
            </w:r>
            <w:r w:rsidRPr="00760489">
              <w:rPr>
                <w:rFonts w:ascii="Times New Roman" w:hAnsi="Times New Roman" w:cs="Times New Roman"/>
                <w:sz w:val="24"/>
                <w:szCs w:val="24"/>
              </w:rPr>
              <w:t>审批人</w:t>
            </w:r>
          </w:p>
        </w:tc>
        <w:tc>
          <w:tcPr>
            <w:tcW w:w="1350" w:type="dxa"/>
            <w:shd w:val="clear" w:color="auto" w:fill="auto"/>
          </w:tcPr>
          <w:p w14:paraId="764D0588" w14:textId="77777777" w:rsidR="00CE372D" w:rsidRPr="00760489" w:rsidRDefault="00CE372D" w:rsidP="00CE372D">
            <w:pPr>
              <w:tabs>
                <w:tab w:val="left" w:pos="360"/>
                <w:tab w:val="left" w:pos="4320"/>
              </w:tabs>
              <w:spacing w:line="408" w:lineRule="auto"/>
              <w:rPr>
                <w:rFonts w:ascii="Times New Roman" w:hAnsi="Times New Roman" w:cs="Times New Roman"/>
                <w:sz w:val="24"/>
                <w:szCs w:val="24"/>
                <w:lang w:val="en-GB"/>
              </w:rPr>
            </w:pPr>
          </w:p>
        </w:tc>
        <w:tc>
          <w:tcPr>
            <w:tcW w:w="8725" w:type="dxa"/>
            <w:shd w:val="clear" w:color="auto" w:fill="auto"/>
          </w:tcPr>
          <w:p w14:paraId="03DA3AC8" w14:textId="77777777" w:rsidR="00CE372D" w:rsidRPr="00760489" w:rsidRDefault="00CE372D" w:rsidP="00CE372D">
            <w:pPr>
              <w:tabs>
                <w:tab w:val="left" w:pos="360"/>
                <w:tab w:val="left" w:pos="4320"/>
              </w:tabs>
              <w:spacing w:line="408" w:lineRule="auto"/>
              <w:rPr>
                <w:rFonts w:ascii="Times New Roman" w:hAnsi="Times New Roman" w:cs="Times New Roman"/>
                <w:sz w:val="24"/>
                <w:szCs w:val="24"/>
                <w:lang w:val="en-GB"/>
              </w:rPr>
            </w:pPr>
            <w:r w:rsidRPr="00760489">
              <w:rPr>
                <w:rFonts w:ascii="Times New Roman" w:hAnsi="Times New Roman" w:cs="Times New Roman"/>
                <w:sz w:val="24"/>
                <w:szCs w:val="24"/>
                <w:lang w:val="en-GB"/>
              </w:rPr>
              <w:t>UNDP senior manager, typically the UNDP Deputy Country Director (DCD), Country Director (CD)</w:t>
            </w:r>
            <w:r w:rsidRPr="00760489">
              <w:rPr>
                <w:rFonts w:ascii="Times New Roman" w:hAnsi="Times New Roman" w:cs="Times New Roman"/>
                <w:b/>
                <w:sz w:val="24"/>
                <w:szCs w:val="24"/>
                <w:lang w:val="en-GB"/>
              </w:rPr>
              <w:t xml:space="preserve">, </w:t>
            </w:r>
            <w:r w:rsidRPr="00760489">
              <w:rPr>
                <w:rFonts w:ascii="Times New Roman" w:hAnsi="Times New Roman" w:cs="Times New Roman"/>
                <w:sz w:val="24"/>
                <w:szCs w:val="24"/>
                <w:lang w:val="en-GB"/>
              </w:rPr>
              <w:t>Deputy Resident Representative (DRR), or Resident Representative (RR). The QA Approver cannot also be the QA Assessor. Final signature confirms they have “cleared” the SESP prior to submittal to the PAC.</w:t>
            </w:r>
          </w:p>
          <w:p w14:paraId="660DAE3F" w14:textId="77777777" w:rsidR="00CE372D" w:rsidRPr="00760489" w:rsidRDefault="00CE372D" w:rsidP="00CE372D">
            <w:pPr>
              <w:tabs>
                <w:tab w:val="left" w:pos="360"/>
                <w:tab w:val="left" w:pos="4320"/>
              </w:tabs>
              <w:spacing w:line="408" w:lineRule="auto"/>
              <w:rPr>
                <w:rFonts w:ascii="Times New Roman" w:hAnsi="Times New Roman" w:cs="Times New Roman"/>
                <w:sz w:val="24"/>
                <w:szCs w:val="24"/>
                <w:lang w:val="en-GB"/>
              </w:rPr>
            </w:pPr>
          </w:p>
        </w:tc>
      </w:tr>
      <w:tr w:rsidR="00CE372D" w:rsidRPr="00760489" w14:paraId="402118D3" w14:textId="77777777" w:rsidTr="0021328A">
        <w:tc>
          <w:tcPr>
            <w:tcW w:w="2875" w:type="dxa"/>
            <w:shd w:val="clear" w:color="auto" w:fill="auto"/>
          </w:tcPr>
          <w:p w14:paraId="4F0C3EBF" w14:textId="77777777" w:rsidR="00CE372D" w:rsidRPr="00760489" w:rsidRDefault="00CE372D" w:rsidP="00CE372D">
            <w:pPr>
              <w:tabs>
                <w:tab w:val="left" w:pos="360"/>
                <w:tab w:val="left" w:pos="4320"/>
              </w:tabs>
              <w:spacing w:line="408" w:lineRule="auto"/>
              <w:rPr>
                <w:rFonts w:ascii="Times New Roman" w:hAnsi="Times New Roman" w:cs="Times New Roman"/>
                <w:sz w:val="24"/>
                <w:szCs w:val="24"/>
                <w:lang w:val="en-GB"/>
              </w:rPr>
            </w:pPr>
            <w:r w:rsidRPr="00760489">
              <w:rPr>
                <w:rFonts w:ascii="Times New Roman" w:hAnsi="Times New Roman" w:cs="Times New Roman"/>
                <w:sz w:val="24"/>
                <w:szCs w:val="24"/>
                <w:lang w:val="en-GB"/>
              </w:rPr>
              <w:t>PAC Chair</w:t>
            </w:r>
          </w:p>
          <w:p w14:paraId="23D01748" w14:textId="5683A9A6" w:rsidR="00CE372D" w:rsidRPr="00760489" w:rsidRDefault="00CE372D" w:rsidP="00CE372D">
            <w:pPr>
              <w:tabs>
                <w:tab w:val="left" w:pos="360"/>
                <w:tab w:val="left" w:pos="4320"/>
              </w:tabs>
              <w:spacing w:line="408" w:lineRule="auto"/>
              <w:rPr>
                <w:rFonts w:ascii="Times New Roman" w:hAnsi="Times New Roman" w:cs="Times New Roman"/>
                <w:sz w:val="24"/>
                <w:szCs w:val="24"/>
              </w:rPr>
            </w:pPr>
            <w:r w:rsidRPr="00760489">
              <w:rPr>
                <w:rFonts w:ascii="Times New Roman" w:hAnsi="Times New Roman" w:cs="Times New Roman"/>
                <w:sz w:val="24"/>
                <w:szCs w:val="24"/>
              </w:rPr>
              <w:t>PAC</w:t>
            </w:r>
            <w:r w:rsidR="0067536E" w:rsidRPr="00760489">
              <w:rPr>
                <w:rFonts w:ascii="Times New Roman" w:hAnsi="Times New Roman" w:cs="Times New Roman"/>
                <w:sz w:val="24"/>
                <w:szCs w:val="24"/>
              </w:rPr>
              <w:t xml:space="preserve"> </w:t>
            </w:r>
          </w:p>
        </w:tc>
        <w:tc>
          <w:tcPr>
            <w:tcW w:w="1350" w:type="dxa"/>
            <w:shd w:val="clear" w:color="auto" w:fill="auto"/>
          </w:tcPr>
          <w:p w14:paraId="0119DC3C" w14:textId="77777777" w:rsidR="00CE372D" w:rsidRPr="00760489" w:rsidRDefault="00CE372D" w:rsidP="00CE372D">
            <w:pPr>
              <w:tabs>
                <w:tab w:val="left" w:pos="360"/>
                <w:tab w:val="left" w:pos="4320"/>
              </w:tabs>
              <w:spacing w:line="408" w:lineRule="auto"/>
              <w:rPr>
                <w:rFonts w:ascii="Times New Roman" w:hAnsi="Times New Roman" w:cs="Times New Roman"/>
                <w:sz w:val="24"/>
                <w:szCs w:val="24"/>
                <w:lang w:val="en-GB"/>
              </w:rPr>
            </w:pPr>
          </w:p>
        </w:tc>
        <w:tc>
          <w:tcPr>
            <w:tcW w:w="8725" w:type="dxa"/>
            <w:shd w:val="clear" w:color="auto" w:fill="auto"/>
          </w:tcPr>
          <w:p w14:paraId="58228A51" w14:textId="77777777" w:rsidR="00CE372D" w:rsidRPr="00760489" w:rsidRDefault="00CE372D" w:rsidP="00CE372D">
            <w:pPr>
              <w:tabs>
                <w:tab w:val="left" w:pos="360"/>
                <w:tab w:val="left" w:pos="4320"/>
              </w:tabs>
              <w:spacing w:line="408" w:lineRule="auto"/>
              <w:rPr>
                <w:rFonts w:ascii="Times New Roman" w:eastAsia="Yu Mincho" w:hAnsi="Times New Roman" w:cs="Times New Roman"/>
                <w:sz w:val="24"/>
                <w:szCs w:val="24"/>
                <w:lang w:val="en-GB"/>
              </w:rPr>
            </w:pPr>
            <w:r w:rsidRPr="00760489">
              <w:rPr>
                <w:rFonts w:ascii="Times New Roman" w:hAnsi="Times New Roman" w:cs="Times New Roman"/>
                <w:sz w:val="24"/>
                <w:szCs w:val="24"/>
                <w:lang w:val="en-GB"/>
              </w:rPr>
              <w:t xml:space="preserve">UNDP chair of the PAC.  In some cases PAC Chair may also be the QA Approver. Final signature confirms that the SESP was considered as part of the project appraisal and considered in recommendations of the PAC. </w:t>
            </w:r>
          </w:p>
        </w:tc>
      </w:tr>
    </w:tbl>
    <w:p w14:paraId="6539532B" w14:textId="77777777" w:rsidR="00CE372D" w:rsidRPr="008F54C0" w:rsidRDefault="00CE372D" w:rsidP="00BE4680">
      <w:pPr>
        <w:pStyle w:val="11"/>
      </w:pPr>
    </w:p>
    <w:p w14:paraId="0B68BE0E" w14:textId="33BC668D" w:rsidR="00AD1456" w:rsidRDefault="00AD1456">
      <w:pPr>
        <w:widowControl/>
        <w:jc w:val="left"/>
      </w:pPr>
    </w:p>
    <w:p w14:paraId="5DB6EE9C" w14:textId="4DECCA23" w:rsidR="00A83BC6" w:rsidRDefault="00A83BC6">
      <w:pPr>
        <w:widowControl/>
        <w:jc w:val="left"/>
      </w:pPr>
    </w:p>
    <w:p w14:paraId="10137709" w14:textId="55CA5156" w:rsidR="00A83BC6" w:rsidRDefault="00A83BC6">
      <w:pPr>
        <w:widowControl/>
        <w:jc w:val="left"/>
      </w:pPr>
    </w:p>
    <w:p w14:paraId="4D9F2B81" w14:textId="6E54D6D7" w:rsidR="00A83BC6" w:rsidRDefault="00A83BC6">
      <w:pPr>
        <w:widowControl/>
        <w:jc w:val="left"/>
      </w:pPr>
    </w:p>
    <w:p w14:paraId="47C2F449" w14:textId="1D2269DE" w:rsidR="00A83BC6" w:rsidRDefault="00A83BC6">
      <w:pPr>
        <w:widowControl/>
        <w:jc w:val="left"/>
      </w:pPr>
    </w:p>
    <w:p w14:paraId="4C4418DA" w14:textId="6B7A4DAB" w:rsidR="00A83BC6" w:rsidRDefault="00A83BC6">
      <w:pPr>
        <w:widowControl/>
        <w:jc w:val="left"/>
      </w:pPr>
    </w:p>
    <w:p w14:paraId="4E02773B" w14:textId="4FA4F1AB" w:rsidR="00A83BC6" w:rsidRDefault="00A83BC6">
      <w:pPr>
        <w:widowControl/>
        <w:jc w:val="left"/>
      </w:pPr>
    </w:p>
    <w:p w14:paraId="05D801CB" w14:textId="4AC985F6" w:rsidR="00A83BC6" w:rsidRDefault="00A83BC6">
      <w:pPr>
        <w:widowControl/>
        <w:jc w:val="left"/>
      </w:pPr>
    </w:p>
    <w:p w14:paraId="30251791" w14:textId="1A05F06B" w:rsidR="00A83BC6" w:rsidRDefault="00A83BC6">
      <w:pPr>
        <w:widowControl/>
        <w:jc w:val="left"/>
      </w:pPr>
    </w:p>
    <w:p w14:paraId="70E4EB12" w14:textId="191B0635" w:rsidR="00A83BC6" w:rsidRDefault="00A83BC6">
      <w:pPr>
        <w:widowControl/>
        <w:jc w:val="left"/>
      </w:pPr>
    </w:p>
    <w:p w14:paraId="3CC9CBB0" w14:textId="2497EDC4" w:rsidR="00A83BC6" w:rsidRDefault="00A83BC6">
      <w:pPr>
        <w:widowControl/>
        <w:jc w:val="left"/>
      </w:pPr>
    </w:p>
    <w:p w14:paraId="7BA65EA8" w14:textId="77777777" w:rsidR="00C33F81" w:rsidRDefault="00C33F81" w:rsidP="00C33F81">
      <w:pPr>
        <w:pStyle w:val="2"/>
        <w:sectPr w:rsidR="00C33F81" w:rsidSect="00C33F81">
          <w:headerReference w:type="even" r:id="rId28"/>
          <w:headerReference w:type="default" r:id="rId29"/>
          <w:footerReference w:type="even" r:id="rId30"/>
          <w:footerReference w:type="default" r:id="rId31"/>
          <w:headerReference w:type="first" r:id="rId32"/>
          <w:footerReference w:type="first" r:id="rId33"/>
          <w:footnotePr>
            <w:numRestart w:val="eachPage"/>
          </w:footnotePr>
          <w:pgSz w:w="16834" w:h="11907" w:orient="landscape" w:code="9"/>
          <w:pgMar w:top="1440" w:right="1440" w:bottom="1440" w:left="1440" w:header="907" w:footer="1020" w:gutter="0"/>
          <w:pgNumType w:fmt="lowerRoman" w:start="0"/>
          <w:cols w:space="708"/>
          <w:titlePg/>
          <w:docGrid w:linePitch="299"/>
        </w:sectPr>
      </w:pPr>
    </w:p>
    <w:p w14:paraId="23734ED0" w14:textId="12EC4E18" w:rsidR="00A83BC6" w:rsidRDefault="00C33F81" w:rsidP="00C33F81">
      <w:pPr>
        <w:pStyle w:val="2"/>
      </w:pPr>
      <w:bookmarkStart w:id="99" w:name="_Toc82335352"/>
      <w:r w:rsidRPr="00A83BC6">
        <w:lastRenderedPageBreak/>
        <w:t>Annex B</w:t>
      </w:r>
      <w:r w:rsidR="00C9348F">
        <w:t>.</w:t>
      </w:r>
      <w:r>
        <w:t xml:space="preserve"> </w:t>
      </w:r>
      <w:r w:rsidRPr="00C33F81">
        <w:t>Gender Analysis and Action Plan</w:t>
      </w:r>
      <w:r>
        <w:rPr>
          <w:rFonts w:hint="eastAsia"/>
        </w:rPr>
        <w:t xml:space="preserve"> </w:t>
      </w:r>
      <w:r w:rsidRPr="00C33F81">
        <w:t>C-PAR3 (Qinghai)</w:t>
      </w:r>
      <w:bookmarkEnd w:id="99"/>
    </w:p>
    <w:p w14:paraId="060D861C" w14:textId="77777777" w:rsidR="00AD1456" w:rsidRPr="00BE4680" w:rsidRDefault="00AD1456" w:rsidP="00AD1456">
      <w:pPr>
        <w:spacing w:before="120"/>
        <w:rPr>
          <w:rFonts w:ascii="Times New Roman" w:hAnsi="Times New Roman" w:cs="Times New Roman"/>
        </w:rPr>
      </w:pPr>
    </w:p>
    <w:p w14:paraId="3077F36B" w14:textId="77777777" w:rsidR="00AD1456" w:rsidRPr="00BE4680" w:rsidRDefault="00AD1456" w:rsidP="00AD1456">
      <w:pPr>
        <w:spacing w:before="120" w:after="120"/>
        <w:rPr>
          <w:rFonts w:ascii="Times New Roman" w:hAnsi="Times New Roman" w:cs="Times New Roman"/>
        </w:rPr>
      </w:pPr>
    </w:p>
    <w:tbl>
      <w:tblPr>
        <w:tblW w:w="0" w:type="auto"/>
        <w:jc w:val="center"/>
        <w:tblLook w:val="04A0" w:firstRow="1" w:lastRow="0" w:firstColumn="1" w:lastColumn="0" w:noHBand="0" w:noVBand="1"/>
      </w:tblPr>
      <w:tblGrid>
        <w:gridCol w:w="1075"/>
        <w:gridCol w:w="4253"/>
        <w:gridCol w:w="3555"/>
      </w:tblGrid>
      <w:tr w:rsidR="00AD1456" w:rsidRPr="006C7DD0" w14:paraId="27CCBC88" w14:textId="77777777" w:rsidTr="00AD1456">
        <w:trPr>
          <w:trHeight w:val="567"/>
          <w:jc w:val="center"/>
        </w:trPr>
        <w:tc>
          <w:tcPr>
            <w:tcW w:w="8883" w:type="dxa"/>
            <w:gridSpan w:val="3"/>
            <w:tcBorders>
              <w:top w:val="single" w:sz="4" w:space="0" w:color="auto"/>
              <w:left w:val="single" w:sz="4" w:space="0" w:color="auto"/>
              <w:bottom w:val="single" w:sz="4" w:space="0" w:color="auto"/>
              <w:right w:val="single" w:sz="4" w:space="0" w:color="auto"/>
            </w:tcBorders>
            <w:vAlign w:val="center"/>
          </w:tcPr>
          <w:p w14:paraId="04C229DD" w14:textId="77777777" w:rsidR="00AD1456" w:rsidRPr="00BE4680" w:rsidRDefault="00AD1456" w:rsidP="00AD1456">
            <w:pPr>
              <w:spacing w:before="120" w:after="120"/>
              <w:jc w:val="center"/>
              <w:rPr>
                <w:rFonts w:ascii="Times New Roman" w:hAnsi="Times New Roman" w:cs="Times New Roman"/>
                <w:b/>
                <w:sz w:val="20"/>
                <w:szCs w:val="24"/>
              </w:rPr>
            </w:pPr>
            <w:r w:rsidRPr="00BE4680">
              <w:rPr>
                <w:rFonts w:ascii="Times New Roman" w:hAnsi="Times New Roman" w:cs="Times New Roman"/>
                <w:b/>
              </w:rPr>
              <w:t>Project Preparation Grant (PPG)</w:t>
            </w:r>
          </w:p>
        </w:tc>
      </w:tr>
      <w:tr w:rsidR="00AD1456" w:rsidRPr="006C7DD0" w14:paraId="50A2452C" w14:textId="77777777" w:rsidTr="00AD1456">
        <w:trPr>
          <w:trHeight w:val="567"/>
          <w:jc w:val="center"/>
        </w:trPr>
        <w:tc>
          <w:tcPr>
            <w:tcW w:w="1075" w:type="dxa"/>
            <w:vMerge w:val="restart"/>
            <w:tcBorders>
              <w:top w:val="single" w:sz="4" w:space="0" w:color="auto"/>
              <w:left w:val="single" w:sz="4" w:space="0" w:color="auto"/>
              <w:bottom w:val="single" w:sz="4" w:space="0" w:color="auto"/>
              <w:right w:val="single" w:sz="4" w:space="0" w:color="auto"/>
            </w:tcBorders>
            <w:vAlign w:val="center"/>
          </w:tcPr>
          <w:p w14:paraId="74697E8D" w14:textId="77777777" w:rsidR="00AD1456" w:rsidRPr="00BE4680" w:rsidRDefault="00AD1456" w:rsidP="00AD1456">
            <w:pPr>
              <w:spacing w:before="120" w:after="120"/>
              <w:rPr>
                <w:rFonts w:ascii="Times New Roman" w:hAnsi="Times New Roman" w:cs="Times New Roman"/>
                <w:b/>
                <w:sz w:val="20"/>
                <w:szCs w:val="24"/>
              </w:rPr>
            </w:pPr>
            <w:r w:rsidRPr="00BE4680">
              <w:rPr>
                <w:rFonts w:ascii="Times New Roman" w:hAnsi="Times New Roman" w:cs="Times New Roman"/>
                <w:b/>
                <w:sz w:val="20"/>
                <w:szCs w:val="24"/>
              </w:rPr>
              <w:t>Program:</w:t>
            </w:r>
          </w:p>
        </w:tc>
        <w:tc>
          <w:tcPr>
            <w:tcW w:w="7808" w:type="dxa"/>
            <w:gridSpan w:val="2"/>
            <w:tcBorders>
              <w:top w:val="single" w:sz="4" w:space="0" w:color="auto"/>
              <w:left w:val="single" w:sz="4" w:space="0" w:color="auto"/>
              <w:bottom w:val="single" w:sz="4" w:space="0" w:color="auto"/>
              <w:right w:val="single" w:sz="4" w:space="0" w:color="auto"/>
            </w:tcBorders>
            <w:vAlign w:val="center"/>
          </w:tcPr>
          <w:p w14:paraId="0E28DC90" w14:textId="77777777" w:rsidR="00AD1456" w:rsidRPr="00BE4680" w:rsidRDefault="00AD1456" w:rsidP="00AD1456">
            <w:pPr>
              <w:spacing w:before="120" w:after="120"/>
              <w:rPr>
                <w:rFonts w:ascii="Times New Roman" w:hAnsi="Times New Roman" w:cs="Times New Roman"/>
                <w:b/>
                <w:sz w:val="20"/>
                <w:szCs w:val="24"/>
              </w:rPr>
            </w:pPr>
            <w:r w:rsidRPr="00BE4680">
              <w:rPr>
                <w:rFonts w:ascii="Times New Roman" w:hAnsi="Times New Roman" w:cs="Times New Roman"/>
                <w:b/>
                <w:sz w:val="20"/>
                <w:szCs w:val="24"/>
              </w:rPr>
              <w:t>China's Protected Area System Reform (C-PAR)</w:t>
            </w:r>
          </w:p>
        </w:tc>
      </w:tr>
      <w:tr w:rsidR="00AD1456" w:rsidRPr="006C7DD0" w14:paraId="079CEA2B" w14:textId="77777777" w:rsidTr="00AD1456">
        <w:trPr>
          <w:trHeight w:val="531"/>
          <w:jc w:val="center"/>
        </w:trPr>
        <w:tc>
          <w:tcPr>
            <w:tcW w:w="1075" w:type="dxa"/>
            <w:vMerge/>
            <w:tcBorders>
              <w:top w:val="single" w:sz="4" w:space="0" w:color="auto"/>
              <w:left w:val="single" w:sz="4" w:space="0" w:color="auto"/>
              <w:bottom w:val="single" w:sz="4" w:space="0" w:color="auto"/>
              <w:right w:val="single" w:sz="4" w:space="0" w:color="auto"/>
            </w:tcBorders>
            <w:vAlign w:val="center"/>
          </w:tcPr>
          <w:p w14:paraId="7C44800C" w14:textId="77777777" w:rsidR="00AD1456" w:rsidRPr="00BE4680" w:rsidRDefault="00AD1456" w:rsidP="00AD1456">
            <w:pPr>
              <w:spacing w:before="120" w:after="120"/>
              <w:rPr>
                <w:rFonts w:ascii="Times New Roman" w:hAnsi="Times New Roman" w:cs="Times New Roman"/>
                <w:b/>
                <w:sz w:val="20"/>
                <w:szCs w:val="24"/>
              </w:rPr>
            </w:pPr>
          </w:p>
        </w:tc>
        <w:tc>
          <w:tcPr>
            <w:tcW w:w="4253" w:type="dxa"/>
            <w:tcBorders>
              <w:top w:val="single" w:sz="4" w:space="0" w:color="auto"/>
              <w:left w:val="single" w:sz="4" w:space="0" w:color="auto"/>
              <w:bottom w:val="single" w:sz="4" w:space="0" w:color="auto"/>
              <w:right w:val="single" w:sz="4" w:space="0" w:color="auto"/>
            </w:tcBorders>
            <w:vAlign w:val="center"/>
          </w:tcPr>
          <w:p w14:paraId="6AF14F1B" w14:textId="77777777" w:rsidR="00AD1456" w:rsidRPr="00BE4680" w:rsidRDefault="00AD1456" w:rsidP="00AD1456">
            <w:pPr>
              <w:spacing w:before="120" w:after="120"/>
              <w:jc w:val="center"/>
              <w:rPr>
                <w:rFonts w:ascii="Times New Roman" w:hAnsi="Times New Roman" w:cs="Times New Roman"/>
                <w:b/>
                <w:sz w:val="20"/>
                <w:szCs w:val="24"/>
              </w:rPr>
            </w:pPr>
            <w:r w:rsidRPr="00BE4680">
              <w:rPr>
                <w:rFonts w:ascii="Times New Roman" w:hAnsi="Times New Roman" w:cs="Times New Roman"/>
                <w:sz w:val="20"/>
                <w:szCs w:val="24"/>
              </w:rPr>
              <w:t>GEF Program ID: 9403</w:t>
            </w:r>
          </w:p>
        </w:tc>
        <w:tc>
          <w:tcPr>
            <w:tcW w:w="3555" w:type="dxa"/>
            <w:tcBorders>
              <w:top w:val="single" w:sz="4" w:space="0" w:color="auto"/>
              <w:left w:val="single" w:sz="4" w:space="0" w:color="auto"/>
              <w:bottom w:val="single" w:sz="4" w:space="0" w:color="auto"/>
              <w:right w:val="single" w:sz="4" w:space="0" w:color="auto"/>
            </w:tcBorders>
            <w:vAlign w:val="center"/>
          </w:tcPr>
          <w:p w14:paraId="4674BDAA" w14:textId="77777777" w:rsidR="00AD1456" w:rsidRPr="00BE4680" w:rsidRDefault="00AD1456" w:rsidP="00AD1456">
            <w:pPr>
              <w:spacing w:before="120" w:after="120"/>
              <w:jc w:val="center"/>
              <w:rPr>
                <w:rFonts w:ascii="Times New Roman" w:hAnsi="Times New Roman" w:cs="Times New Roman"/>
                <w:b/>
                <w:sz w:val="20"/>
                <w:szCs w:val="24"/>
              </w:rPr>
            </w:pPr>
            <w:r w:rsidRPr="00BE4680">
              <w:rPr>
                <w:rFonts w:ascii="Times New Roman" w:hAnsi="Times New Roman" w:cs="Times New Roman"/>
                <w:sz w:val="20"/>
                <w:szCs w:val="24"/>
              </w:rPr>
              <w:t>UNDP Program ID: 5695</w:t>
            </w:r>
          </w:p>
        </w:tc>
      </w:tr>
      <w:tr w:rsidR="00AD1456" w:rsidRPr="006C7DD0" w14:paraId="545BA0B5" w14:textId="77777777" w:rsidTr="00AD1456">
        <w:trPr>
          <w:trHeight w:val="531"/>
          <w:jc w:val="center"/>
        </w:trPr>
        <w:tc>
          <w:tcPr>
            <w:tcW w:w="1075" w:type="dxa"/>
            <w:vMerge w:val="restart"/>
            <w:tcBorders>
              <w:top w:val="single" w:sz="4" w:space="0" w:color="auto"/>
              <w:left w:val="single" w:sz="4" w:space="0" w:color="auto"/>
              <w:right w:val="single" w:sz="4" w:space="0" w:color="auto"/>
            </w:tcBorders>
            <w:vAlign w:val="center"/>
          </w:tcPr>
          <w:p w14:paraId="29D02B12" w14:textId="77777777" w:rsidR="00AD1456" w:rsidRPr="00BE4680" w:rsidRDefault="00AD1456" w:rsidP="00AD1456">
            <w:pPr>
              <w:spacing w:before="120" w:after="120"/>
              <w:rPr>
                <w:rFonts w:ascii="Times New Roman" w:hAnsi="Times New Roman" w:cs="Times New Roman"/>
                <w:b/>
                <w:sz w:val="20"/>
                <w:szCs w:val="24"/>
              </w:rPr>
            </w:pPr>
            <w:r w:rsidRPr="00BE4680">
              <w:rPr>
                <w:rFonts w:ascii="Times New Roman" w:hAnsi="Times New Roman" w:cs="Times New Roman"/>
                <w:b/>
                <w:sz w:val="20"/>
                <w:szCs w:val="24"/>
              </w:rPr>
              <w:t>Project:</w:t>
            </w:r>
          </w:p>
        </w:tc>
        <w:tc>
          <w:tcPr>
            <w:tcW w:w="7808" w:type="dxa"/>
            <w:gridSpan w:val="2"/>
            <w:tcBorders>
              <w:top w:val="single" w:sz="4" w:space="0" w:color="auto"/>
              <w:left w:val="single" w:sz="4" w:space="0" w:color="auto"/>
              <w:bottom w:val="single" w:sz="4" w:space="0" w:color="auto"/>
              <w:right w:val="single" w:sz="4" w:space="0" w:color="auto"/>
            </w:tcBorders>
            <w:vAlign w:val="center"/>
          </w:tcPr>
          <w:p w14:paraId="321114E7" w14:textId="77777777" w:rsidR="00AD1456" w:rsidRPr="00BE4680" w:rsidRDefault="00AD1456" w:rsidP="00AD1456">
            <w:pPr>
              <w:spacing w:before="120" w:after="120"/>
              <w:rPr>
                <w:rFonts w:ascii="Times New Roman" w:hAnsi="Times New Roman" w:cs="Times New Roman"/>
                <w:b/>
                <w:sz w:val="20"/>
                <w:szCs w:val="24"/>
              </w:rPr>
            </w:pPr>
            <w:r w:rsidRPr="00BE4680">
              <w:rPr>
                <w:rFonts w:ascii="Times New Roman" w:hAnsi="Times New Roman" w:cs="Times New Roman"/>
                <w:color w:val="000000"/>
              </w:rPr>
              <w:t>Strengthening the PA system in the Qilian Mountains-Qinghai Lake landscape</w:t>
            </w:r>
            <w:r w:rsidRPr="00BE4680">
              <w:rPr>
                <w:rFonts w:ascii="Times New Roman" w:hAnsi="Times New Roman" w:cs="Times New Roman"/>
              </w:rPr>
              <w:t xml:space="preserve"> project (C-PAR3)</w:t>
            </w:r>
          </w:p>
        </w:tc>
      </w:tr>
      <w:tr w:rsidR="00AD1456" w:rsidRPr="006C7DD0" w14:paraId="1833F1E0" w14:textId="77777777" w:rsidTr="00AD1456">
        <w:trPr>
          <w:trHeight w:val="549"/>
          <w:jc w:val="center"/>
        </w:trPr>
        <w:tc>
          <w:tcPr>
            <w:tcW w:w="1075" w:type="dxa"/>
            <w:vMerge/>
            <w:tcBorders>
              <w:left w:val="single" w:sz="4" w:space="0" w:color="auto"/>
              <w:right w:val="single" w:sz="4" w:space="0" w:color="auto"/>
            </w:tcBorders>
            <w:vAlign w:val="center"/>
          </w:tcPr>
          <w:p w14:paraId="5A3121D5" w14:textId="77777777" w:rsidR="00AD1456" w:rsidRPr="00BE4680" w:rsidRDefault="00AD1456" w:rsidP="00AD1456">
            <w:pPr>
              <w:spacing w:before="120" w:after="120"/>
              <w:rPr>
                <w:rFonts w:ascii="Times New Roman" w:hAnsi="Times New Roman" w:cs="Times New Roman"/>
                <w:b/>
                <w:sz w:val="20"/>
                <w:szCs w:val="24"/>
              </w:rPr>
            </w:pPr>
          </w:p>
        </w:tc>
        <w:tc>
          <w:tcPr>
            <w:tcW w:w="4253" w:type="dxa"/>
            <w:tcBorders>
              <w:top w:val="single" w:sz="4" w:space="0" w:color="auto"/>
              <w:left w:val="single" w:sz="4" w:space="0" w:color="auto"/>
              <w:bottom w:val="single" w:sz="4" w:space="0" w:color="auto"/>
              <w:right w:val="single" w:sz="4" w:space="0" w:color="auto"/>
            </w:tcBorders>
            <w:vAlign w:val="center"/>
          </w:tcPr>
          <w:p w14:paraId="29EBDFAB" w14:textId="77777777" w:rsidR="00AD1456" w:rsidRPr="00BE4680" w:rsidRDefault="00AD1456" w:rsidP="00AD1456">
            <w:pPr>
              <w:spacing w:before="120" w:after="120"/>
              <w:jc w:val="center"/>
              <w:rPr>
                <w:rFonts w:ascii="Times New Roman" w:hAnsi="Times New Roman" w:cs="Times New Roman"/>
                <w:b/>
                <w:sz w:val="20"/>
                <w:szCs w:val="24"/>
              </w:rPr>
            </w:pPr>
            <w:r w:rsidRPr="00BE4680">
              <w:rPr>
                <w:rFonts w:ascii="Times New Roman" w:hAnsi="Times New Roman" w:cs="Times New Roman"/>
                <w:sz w:val="20"/>
                <w:szCs w:val="24"/>
              </w:rPr>
              <w:t>GEF Project ID: 9464</w:t>
            </w:r>
          </w:p>
        </w:tc>
        <w:tc>
          <w:tcPr>
            <w:tcW w:w="3555" w:type="dxa"/>
            <w:tcBorders>
              <w:top w:val="single" w:sz="4" w:space="0" w:color="auto"/>
              <w:left w:val="single" w:sz="4" w:space="0" w:color="auto"/>
              <w:bottom w:val="single" w:sz="4" w:space="0" w:color="auto"/>
              <w:right w:val="single" w:sz="4" w:space="0" w:color="auto"/>
            </w:tcBorders>
            <w:vAlign w:val="center"/>
          </w:tcPr>
          <w:p w14:paraId="58F05D30" w14:textId="77777777" w:rsidR="00AD1456" w:rsidRPr="00BE4680" w:rsidRDefault="00AD1456" w:rsidP="00AD1456">
            <w:pPr>
              <w:spacing w:before="120" w:after="120"/>
              <w:jc w:val="center"/>
              <w:rPr>
                <w:rFonts w:ascii="Times New Roman" w:hAnsi="Times New Roman" w:cs="Times New Roman"/>
                <w:b/>
                <w:sz w:val="20"/>
                <w:szCs w:val="24"/>
              </w:rPr>
            </w:pPr>
            <w:r w:rsidRPr="00BE4680">
              <w:rPr>
                <w:rFonts w:ascii="Times New Roman" w:hAnsi="Times New Roman" w:cs="Times New Roman"/>
                <w:sz w:val="20"/>
                <w:szCs w:val="24"/>
              </w:rPr>
              <w:t>UNDP PIMS ID: 5690</w:t>
            </w:r>
          </w:p>
        </w:tc>
      </w:tr>
      <w:tr w:rsidR="00AD1456" w:rsidRPr="006C7DD0" w14:paraId="2E4C9915" w14:textId="77777777" w:rsidTr="00AD1456">
        <w:trPr>
          <w:trHeight w:val="549"/>
          <w:jc w:val="center"/>
        </w:trPr>
        <w:tc>
          <w:tcPr>
            <w:tcW w:w="1075" w:type="dxa"/>
            <w:vMerge/>
            <w:tcBorders>
              <w:left w:val="single" w:sz="4" w:space="0" w:color="auto"/>
              <w:bottom w:val="single" w:sz="4" w:space="0" w:color="auto"/>
              <w:right w:val="single" w:sz="4" w:space="0" w:color="auto"/>
            </w:tcBorders>
            <w:vAlign w:val="center"/>
          </w:tcPr>
          <w:p w14:paraId="1BD2E662" w14:textId="77777777" w:rsidR="00AD1456" w:rsidRPr="00BE4680" w:rsidRDefault="00AD1456" w:rsidP="00AD1456">
            <w:pPr>
              <w:spacing w:before="120" w:after="120"/>
              <w:rPr>
                <w:rFonts w:ascii="Times New Roman" w:hAnsi="Times New Roman" w:cs="Times New Roman"/>
                <w:b/>
                <w:sz w:val="20"/>
                <w:szCs w:val="24"/>
              </w:rPr>
            </w:pPr>
          </w:p>
        </w:tc>
        <w:tc>
          <w:tcPr>
            <w:tcW w:w="7808" w:type="dxa"/>
            <w:gridSpan w:val="2"/>
            <w:tcBorders>
              <w:top w:val="single" w:sz="4" w:space="0" w:color="auto"/>
              <w:left w:val="single" w:sz="4" w:space="0" w:color="auto"/>
              <w:bottom w:val="single" w:sz="4" w:space="0" w:color="auto"/>
              <w:right w:val="single" w:sz="4" w:space="0" w:color="auto"/>
            </w:tcBorders>
            <w:vAlign w:val="center"/>
          </w:tcPr>
          <w:p w14:paraId="04DD0670" w14:textId="77777777" w:rsidR="00AD1456" w:rsidRPr="00BE4680" w:rsidRDefault="00AD1456" w:rsidP="00AD1456">
            <w:pPr>
              <w:spacing w:before="120" w:after="120"/>
              <w:jc w:val="center"/>
              <w:rPr>
                <w:rFonts w:ascii="Times New Roman" w:hAnsi="Times New Roman" w:cs="Times New Roman"/>
                <w:b/>
                <w:sz w:val="20"/>
                <w:szCs w:val="24"/>
              </w:rPr>
            </w:pPr>
            <w:r w:rsidRPr="00BE4680">
              <w:rPr>
                <w:rFonts w:ascii="Times New Roman" w:hAnsi="Times New Roman" w:cs="Times New Roman"/>
                <w:b/>
                <w:sz w:val="20"/>
                <w:szCs w:val="24"/>
              </w:rPr>
              <w:t xml:space="preserve">UNDP Gender Marker: </w:t>
            </w:r>
            <w:r w:rsidRPr="00BE4680">
              <w:rPr>
                <w:rFonts w:ascii="Times New Roman" w:hAnsi="Times New Roman" w:cs="Times New Roman"/>
                <w:lang w:val="en-GB"/>
              </w:rPr>
              <w:t>GEN2</w:t>
            </w:r>
          </w:p>
        </w:tc>
      </w:tr>
    </w:tbl>
    <w:p w14:paraId="4B997C6A" w14:textId="77777777" w:rsidR="00AD1456" w:rsidRPr="00BE4680" w:rsidRDefault="00AD1456" w:rsidP="00AD1456">
      <w:pPr>
        <w:spacing w:before="120" w:after="120"/>
        <w:rPr>
          <w:rFonts w:ascii="Times New Roman" w:hAnsi="Times New Roman" w:cs="Times New Roman"/>
        </w:rPr>
      </w:pPr>
    </w:p>
    <w:tbl>
      <w:tblPr>
        <w:tblW w:w="0" w:type="auto"/>
        <w:jc w:val="center"/>
        <w:tblLook w:val="04A0" w:firstRow="1" w:lastRow="0" w:firstColumn="1" w:lastColumn="0" w:noHBand="0" w:noVBand="1"/>
      </w:tblPr>
      <w:tblGrid>
        <w:gridCol w:w="1278"/>
        <w:gridCol w:w="1170"/>
        <w:gridCol w:w="4950"/>
        <w:gridCol w:w="1485"/>
      </w:tblGrid>
      <w:tr w:rsidR="00AD1456" w:rsidRPr="006C7DD0" w14:paraId="3CEB8301" w14:textId="77777777" w:rsidTr="00AD1456">
        <w:trPr>
          <w:trHeight w:val="404"/>
          <w:jc w:val="center"/>
        </w:trPr>
        <w:tc>
          <w:tcPr>
            <w:tcW w:w="1278" w:type="dxa"/>
            <w:tcBorders>
              <w:top w:val="single" w:sz="4" w:space="0" w:color="auto"/>
              <w:left w:val="single" w:sz="4" w:space="0" w:color="auto"/>
              <w:bottom w:val="single" w:sz="4" w:space="0" w:color="auto"/>
              <w:right w:val="single" w:sz="4" w:space="0" w:color="auto"/>
            </w:tcBorders>
            <w:vAlign w:val="center"/>
          </w:tcPr>
          <w:p w14:paraId="5A46DAC7" w14:textId="77777777" w:rsidR="00AD1456" w:rsidRPr="00BE4680" w:rsidRDefault="00AD1456" w:rsidP="00AD1456">
            <w:pPr>
              <w:spacing w:before="120" w:after="60"/>
              <w:jc w:val="center"/>
              <w:rPr>
                <w:rFonts w:ascii="Times New Roman" w:hAnsi="Times New Roman" w:cs="Times New Roman"/>
                <w:b/>
                <w:sz w:val="18"/>
                <w:szCs w:val="18"/>
              </w:rPr>
            </w:pPr>
            <w:r w:rsidRPr="00BE4680">
              <w:rPr>
                <w:rFonts w:ascii="Times New Roman" w:hAnsi="Times New Roman" w:cs="Times New Roman"/>
                <w:b/>
                <w:sz w:val="18"/>
                <w:szCs w:val="18"/>
              </w:rPr>
              <w:t>Date:</w:t>
            </w:r>
          </w:p>
        </w:tc>
        <w:tc>
          <w:tcPr>
            <w:tcW w:w="1170" w:type="dxa"/>
            <w:tcBorders>
              <w:top w:val="single" w:sz="4" w:space="0" w:color="auto"/>
              <w:left w:val="single" w:sz="4" w:space="0" w:color="auto"/>
              <w:bottom w:val="single" w:sz="4" w:space="0" w:color="auto"/>
              <w:right w:val="single" w:sz="4" w:space="0" w:color="auto"/>
            </w:tcBorders>
            <w:vAlign w:val="center"/>
          </w:tcPr>
          <w:p w14:paraId="6B43F030" w14:textId="77777777" w:rsidR="00AD1456" w:rsidRPr="00BE4680" w:rsidRDefault="00AD1456" w:rsidP="00AD1456">
            <w:pPr>
              <w:spacing w:before="120" w:after="60"/>
              <w:jc w:val="center"/>
              <w:rPr>
                <w:rFonts w:ascii="Times New Roman" w:hAnsi="Times New Roman" w:cs="Times New Roman"/>
                <w:b/>
                <w:sz w:val="18"/>
                <w:szCs w:val="18"/>
              </w:rPr>
            </w:pPr>
            <w:r w:rsidRPr="00BE4680">
              <w:rPr>
                <w:rFonts w:ascii="Times New Roman" w:hAnsi="Times New Roman" w:cs="Times New Roman"/>
                <w:b/>
                <w:sz w:val="18"/>
                <w:szCs w:val="18"/>
              </w:rPr>
              <w:t>Version No.:</w:t>
            </w:r>
          </w:p>
        </w:tc>
        <w:tc>
          <w:tcPr>
            <w:tcW w:w="4950" w:type="dxa"/>
            <w:tcBorders>
              <w:top w:val="single" w:sz="4" w:space="0" w:color="auto"/>
              <w:left w:val="single" w:sz="4" w:space="0" w:color="auto"/>
              <w:bottom w:val="single" w:sz="4" w:space="0" w:color="auto"/>
              <w:right w:val="single" w:sz="4" w:space="0" w:color="auto"/>
            </w:tcBorders>
            <w:vAlign w:val="center"/>
          </w:tcPr>
          <w:p w14:paraId="286250DC" w14:textId="77777777" w:rsidR="00AD1456" w:rsidRPr="00BE4680" w:rsidRDefault="00AD1456" w:rsidP="00AD1456">
            <w:pPr>
              <w:spacing w:before="120" w:after="60"/>
              <w:jc w:val="center"/>
              <w:rPr>
                <w:rFonts w:ascii="Times New Roman" w:hAnsi="Times New Roman" w:cs="Times New Roman"/>
                <w:b/>
                <w:sz w:val="18"/>
                <w:szCs w:val="18"/>
              </w:rPr>
            </w:pPr>
            <w:r w:rsidRPr="00BE4680">
              <w:rPr>
                <w:rFonts w:ascii="Times New Roman" w:hAnsi="Times New Roman" w:cs="Times New Roman"/>
                <w:b/>
                <w:sz w:val="18"/>
                <w:szCs w:val="18"/>
              </w:rPr>
              <w:t>Comments:</w:t>
            </w:r>
          </w:p>
        </w:tc>
        <w:tc>
          <w:tcPr>
            <w:tcW w:w="1485" w:type="dxa"/>
            <w:tcBorders>
              <w:top w:val="single" w:sz="4" w:space="0" w:color="auto"/>
              <w:left w:val="single" w:sz="4" w:space="0" w:color="auto"/>
              <w:bottom w:val="single" w:sz="4" w:space="0" w:color="auto"/>
              <w:right w:val="single" w:sz="4" w:space="0" w:color="auto"/>
            </w:tcBorders>
            <w:vAlign w:val="center"/>
          </w:tcPr>
          <w:p w14:paraId="5EC4BF4B" w14:textId="77777777" w:rsidR="00AD1456" w:rsidRPr="00BE4680" w:rsidRDefault="00AD1456" w:rsidP="00AD1456">
            <w:pPr>
              <w:spacing w:before="120" w:after="60"/>
              <w:jc w:val="center"/>
              <w:rPr>
                <w:rFonts w:ascii="Times New Roman" w:hAnsi="Times New Roman" w:cs="Times New Roman"/>
                <w:b/>
                <w:sz w:val="18"/>
                <w:szCs w:val="18"/>
              </w:rPr>
            </w:pPr>
            <w:r w:rsidRPr="00BE4680">
              <w:rPr>
                <w:rFonts w:ascii="Times New Roman" w:hAnsi="Times New Roman" w:cs="Times New Roman"/>
                <w:b/>
                <w:sz w:val="18"/>
                <w:szCs w:val="18"/>
              </w:rPr>
              <w:t>Checked by:</w:t>
            </w:r>
          </w:p>
        </w:tc>
      </w:tr>
      <w:tr w:rsidR="00AD1456" w:rsidRPr="006C7DD0" w14:paraId="69813D3C" w14:textId="77777777" w:rsidTr="00AD1456">
        <w:trPr>
          <w:trHeight w:val="440"/>
          <w:jc w:val="center"/>
        </w:trPr>
        <w:tc>
          <w:tcPr>
            <w:tcW w:w="1278" w:type="dxa"/>
            <w:tcBorders>
              <w:top w:val="single" w:sz="4" w:space="0" w:color="auto"/>
              <w:left w:val="single" w:sz="4" w:space="0" w:color="auto"/>
              <w:bottom w:val="single" w:sz="4" w:space="0" w:color="auto"/>
              <w:right w:val="single" w:sz="4" w:space="0" w:color="auto"/>
            </w:tcBorders>
            <w:vAlign w:val="center"/>
          </w:tcPr>
          <w:p w14:paraId="320D8047" w14:textId="77777777" w:rsidR="00AD1456" w:rsidRPr="00BE4680" w:rsidRDefault="00AD1456" w:rsidP="00AD1456">
            <w:pPr>
              <w:spacing w:before="120" w:after="60"/>
              <w:jc w:val="center"/>
              <w:rPr>
                <w:rFonts w:ascii="Times New Roman" w:hAnsi="Times New Roman" w:cs="Times New Roman"/>
                <w:sz w:val="18"/>
                <w:szCs w:val="18"/>
              </w:rPr>
            </w:pPr>
            <w:r w:rsidRPr="00BE4680">
              <w:rPr>
                <w:rFonts w:ascii="Times New Roman" w:hAnsi="Times New Roman" w:cs="Times New Roman"/>
                <w:sz w:val="18"/>
                <w:szCs w:val="18"/>
              </w:rPr>
              <w:t xml:space="preserve">31 Aug 2017 </w:t>
            </w:r>
          </w:p>
        </w:tc>
        <w:tc>
          <w:tcPr>
            <w:tcW w:w="1170" w:type="dxa"/>
            <w:tcBorders>
              <w:top w:val="single" w:sz="4" w:space="0" w:color="auto"/>
              <w:left w:val="single" w:sz="4" w:space="0" w:color="auto"/>
              <w:bottom w:val="single" w:sz="4" w:space="0" w:color="auto"/>
              <w:right w:val="single" w:sz="4" w:space="0" w:color="auto"/>
            </w:tcBorders>
            <w:vAlign w:val="center"/>
          </w:tcPr>
          <w:p w14:paraId="4AFEDF23" w14:textId="77777777" w:rsidR="00AD1456" w:rsidRPr="00BE4680" w:rsidRDefault="00AD1456" w:rsidP="00AD1456">
            <w:pPr>
              <w:spacing w:before="120" w:after="60"/>
              <w:jc w:val="center"/>
              <w:rPr>
                <w:rFonts w:ascii="Times New Roman" w:hAnsi="Times New Roman" w:cs="Times New Roman"/>
                <w:sz w:val="18"/>
                <w:szCs w:val="18"/>
              </w:rPr>
            </w:pPr>
            <w:r w:rsidRPr="00BE4680">
              <w:rPr>
                <w:rFonts w:ascii="Times New Roman" w:hAnsi="Times New Roman" w:cs="Times New Roman"/>
                <w:sz w:val="18"/>
                <w:szCs w:val="18"/>
              </w:rPr>
              <w:t>01</w:t>
            </w:r>
          </w:p>
        </w:tc>
        <w:tc>
          <w:tcPr>
            <w:tcW w:w="4950" w:type="dxa"/>
            <w:tcBorders>
              <w:top w:val="single" w:sz="4" w:space="0" w:color="auto"/>
              <w:left w:val="single" w:sz="4" w:space="0" w:color="auto"/>
              <w:bottom w:val="single" w:sz="4" w:space="0" w:color="auto"/>
              <w:right w:val="single" w:sz="4" w:space="0" w:color="auto"/>
            </w:tcBorders>
            <w:vAlign w:val="center"/>
          </w:tcPr>
          <w:p w14:paraId="2EC31629" w14:textId="77777777" w:rsidR="00AD1456" w:rsidRPr="00BE4680" w:rsidRDefault="00AD1456" w:rsidP="00AD1456">
            <w:pPr>
              <w:spacing w:before="120" w:after="60"/>
              <w:rPr>
                <w:rFonts w:ascii="Times New Roman" w:hAnsi="Times New Roman" w:cs="Times New Roman"/>
                <w:sz w:val="18"/>
                <w:szCs w:val="18"/>
              </w:rPr>
            </w:pPr>
            <w:r w:rsidRPr="00BE4680">
              <w:rPr>
                <w:rFonts w:ascii="Times New Roman" w:hAnsi="Times New Roman" w:cs="Times New Roman"/>
                <w:sz w:val="18"/>
                <w:szCs w:val="18"/>
              </w:rPr>
              <w:t>First draft</w:t>
            </w:r>
          </w:p>
        </w:tc>
        <w:tc>
          <w:tcPr>
            <w:tcW w:w="1485" w:type="dxa"/>
            <w:tcBorders>
              <w:top w:val="single" w:sz="4" w:space="0" w:color="auto"/>
              <w:left w:val="single" w:sz="4" w:space="0" w:color="auto"/>
              <w:bottom w:val="single" w:sz="4" w:space="0" w:color="auto"/>
              <w:right w:val="single" w:sz="4" w:space="0" w:color="auto"/>
            </w:tcBorders>
            <w:vAlign w:val="center"/>
          </w:tcPr>
          <w:p w14:paraId="0D35F193" w14:textId="77777777" w:rsidR="00AD1456" w:rsidRPr="00BE4680" w:rsidRDefault="00AD1456" w:rsidP="00AD1456">
            <w:pPr>
              <w:spacing w:before="120" w:after="60"/>
              <w:rPr>
                <w:rFonts w:ascii="Times New Roman" w:hAnsi="Times New Roman" w:cs="Times New Roman"/>
                <w:sz w:val="18"/>
                <w:szCs w:val="18"/>
              </w:rPr>
            </w:pPr>
            <w:r w:rsidRPr="00BE4680">
              <w:rPr>
                <w:rFonts w:ascii="Times New Roman" w:hAnsi="Times New Roman" w:cs="Times New Roman"/>
                <w:sz w:val="18"/>
                <w:szCs w:val="18"/>
              </w:rPr>
              <w:t>J. Lenoci</w:t>
            </w:r>
          </w:p>
        </w:tc>
      </w:tr>
      <w:tr w:rsidR="00AD1456" w:rsidRPr="006C7DD0" w14:paraId="4E0F5F55" w14:textId="77777777" w:rsidTr="00AD1456">
        <w:trPr>
          <w:trHeight w:val="440"/>
          <w:jc w:val="center"/>
        </w:trPr>
        <w:tc>
          <w:tcPr>
            <w:tcW w:w="1278" w:type="dxa"/>
            <w:tcBorders>
              <w:top w:val="single" w:sz="4" w:space="0" w:color="auto"/>
              <w:left w:val="single" w:sz="4" w:space="0" w:color="auto"/>
              <w:bottom w:val="single" w:sz="4" w:space="0" w:color="auto"/>
              <w:right w:val="single" w:sz="4" w:space="0" w:color="auto"/>
            </w:tcBorders>
            <w:vAlign w:val="center"/>
          </w:tcPr>
          <w:p w14:paraId="1E1726C7" w14:textId="77777777" w:rsidR="00AD1456" w:rsidRPr="00BE4680" w:rsidRDefault="00AD1456" w:rsidP="00AD1456">
            <w:pPr>
              <w:spacing w:before="120" w:after="60"/>
              <w:jc w:val="center"/>
              <w:rPr>
                <w:rFonts w:ascii="Times New Roman" w:hAnsi="Times New Roman" w:cs="Times New Roman"/>
                <w:sz w:val="18"/>
                <w:szCs w:val="18"/>
                <w:highlight w:val="yellow"/>
              </w:rPr>
            </w:pPr>
            <w:r w:rsidRPr="00BE4680">
              <w:rPr>
                <w:rFonts w:ascii="Times New Roman" w:hAnsi="Times New Roman" w:cs="Times New Roman"/>
                <w:sz w:val="18"/>
                <w:szCs w:val="18"/>
              </w:rPr>
              <w:t>31 Oct 2017</w:t>
            </w:r>
          </w:p>
        </w:tc>
        <w:tc>
          <w:tcPr>
            <w:tcW w:w="1170" w:type="dxa"/>
            <w:tcBorders>
              <w:top w:val="single" w:sz="4" w:space="0" w:color="auto"/>
              <w:left w:val="single" w:sz="4" w:space="0" w:color="auto"/>
              <w:bottom w:val="single" w:sz="4" w:space="0" w:color="auto"/>
              <w:right w:val="single" w:sz="4" w:space="0" w:color="auto"/>
            </w:tcBorders>
            <w:vAlign w:val="center"/>
          </w:tcPr>
          <w:p w14:paraId="79375D0F" w14:textId="77777777" w:rsidR="00AD1456" w:rsidRPr="00BE4680" w:rsidRDefault="00AD1456" w:rsidP="00AD1456">
            <w:pPr>
              <w:spacing w:before="120" w:after="60"/>
              <w:jc w:val="center"/>
              <w:rPr>
                <w:rFonts w:ascii="Times New Roman" w:hAnsi="Times New Roman" w:cs="Times New Roman"/>
                <w:sz w:val="18"/>
                <w:szCs w:val="18"/>
              </w:rPr>
            </w:pPr>
            <w:r w:rsidRPr="00BE4680">
              <w:rPr>
                <w:rFonts w:ascii="Times New Roman" w:hAnsi="Times New Roman" w:cs="Times New Roman"/>
                <w:sz w:val="18"/>
                <w:szCs w:val="18"/>
              </w:rPr>
              <w:t>02</w:t>
            </w:r>
          </w:p>
        </w:tc>
        <w:tc>
          <w:tcPr>
            <w:tcW w:w="4950" w:type="dxa"/>
            <w:tcBorders>
              <w:top w:val="single" w:sz="4" w:space="0" w:color="auto"/>
              <w:left w:val="single" w:sz="4" w:space="0" w:color="auto"/>
              <w:bottom w:val="single" w:sz="4" w:space="0" w:color="auto"/>
              <w:right w:val="single" w:sz="4" w:space="0" w:color="auto"/>
            </w:tcBorders>
            <w:vAlign w:val="center"/>
          </w:tcPr>
          <w:p w14:paraId="5BF9EE33" w14:textId="77777777" w:rsidR="00AD1456" w:rsidRPr="00BE4680" w:rsidRDefault="00AD1456" w:rsidP="00AD1456">
            <w:pPr>
              <w:spacing w:before="120" w:after="60"/>
              <w:rPr>
                <w:rFonts w:ascii="Times New Roman" w:hAnsi="Times New Roman" w:cs="Times New Roman"/>
                <w:sz w:val="18"/>
                <w:szCs w:val="18"/>
                <w:highlight w:val="yellow"/>
              </w:rPr>
            </w:pPr>
            <w:r w:rsidRPr="00BE4680">
              <w:rPr>
                <w:rFonts w:ascii="Times New Roman" w:hAnsi="Times New Roman" w:cs="Times New Roman"/>
                <w:sz w:val="18"/>
                <w:szCs w:val="18"/>
              </w:rPr>
              <w:t>Restructured the document according to UNDP guidance, strengthened the situational analysis, provided project specific details to the gender action plan.</w:t>
            </w:r>
          </w:p>
        </w:tc>
        <w:tc>
          <w:tcPr>
            <w:tcW w:w="1485" w:type="dxa"/>
            <w:tcBorders>
              <w:top w:val="single" w:sz="4" w:space="0" w:color="auto"/>
              <w:left w:val="single" w:sz="4" w:space="0" w:color="auto"/>
              <w:bottom w:val="single" w:sz="4" w:space="0" w:color="auto"/>
              <w:right w:val="single" w:sz="4" w:space="0" w:color="auto"/>
            </w:tcBorders>
            <w:vAlign w:val="center"/>
          </w:tcPr>
          <w:p w14:paraId="1E340E25" w14:textId="77777777" w:rsidR="00AD1456" w:rsidRPr="00BE4680" w:rsidRDefault="00AD1456" w:rsidP="00AD1456">
            <w:pPr>
              <w:spacing w:before="120" w:after="60"/>
              <w:rPr>
                <w:rFonts w:ascii="Times New Roman" w:hAnsi="Times New Roman" w:cs="Times New Roman"/>
                <w:sz w:val="18"/>
                <w:szCs w:val="18"/>
              </w:rPr>
            </w:pPr>
            <w:r w:rsidRPr="00BE4680">
              <w:rPr>
                <w:rFonts w:ascii="Times New Roman" w:hAnsi="Times New Roman" w:cs="Times New Roman"/>
                <w:sz w:val="18"/>
                <w:szCs w:val="18"/>
              </w:rPr>
              <w:t>J. Lenoci</w:t>
            </w:r>
          </w:p>
        </w:tc>
      </w:tr>
      <w:tr w:rsidR="00AD1456" w:rsidRPr="006C7DD0" w14:paraId="162A7A90" w14:textId="77777777" w:rsidTr="00AD1456">
        <w:trPr>
          <w:trHeight w:val="440"/>
          <w:jc w:val="center"/>
        </w:trPr>
        <w:tc>
          <w:tcPr>
            <w:tcW w:w="1278" w:type="dxa"/>
            <w:tcBorders>
              <w:top w:val="single" w:sz="4" w:space="0" w:color="auto"/>
              <w:left w:val="single" w:sz="4" w:space="0" w:color="auto"/>
              <w:bottom w:val="single" w:sz="4" w:space="0" w:color="auto"/>
              <w:right w:val="single" w:sz="4" w:space="0" w:color="auto"/>
            </w:tcBorders>
            <w:vAlign w:val="center"/>
          </w:tcPr>
          <w:p w14:paraId="3EC91B11" w14:textId="77777777" w:rsidR="00AD1456" w:rsidRPr="00BE4680" w:rsidRDefault="00AD1456" w:rsidP="00AD1456">
            <w:pPr>
              <w:spacing w:before="120" w:after="60"/>
              <w:jc w:val="center"/>
              <w:rPr>
                <w:rFonts w:ascii="Times New Roman" w:hAnsi="Times New Roman" w:cs="Times New Roman"/>
                <w:sz w:val="18"/>
                <w:szCs w:val="18"/>
              </w:rPr>
            </w:pPr>
            <w:r w:rsidRPr="00BE4680">
              <w:rPr>
                <w:rFonts w:ascii="Times New Roman" w:hAnsi="Times New Roman" w:cs="Times New Roman"/>
                <w:sz w:val="18"/>
                <w:szCs w:val="18"/>
              </w:rPr>
              <w:t>12 Mar 2018</w:t>
            </w:r>
          </w:p>
        </w:tc>
        <w:tc>
          <w:tcPr>
            <w:tcW w:w="1170" w:type="dxa"/>
            <w:tcBorders>
              <w:top w:val="single" w:sz="4" w:space="0" w:color="auto"/>
              <w:left w:val="single" w:sz="4" w:space="0" w:color="auto"/>
              <w:bottom w:val="single" w:sz="4" w:space="0" w:color="auto"/>
              <w:right w:val="single" w:sz="4" w:space="0" w:color="auto"/>
            </w:tcBorders>
            <w:vAlign w:val="center"/>
          </w:tcPr>
          <w:p w14:paraId="44203730" w14:textId="77777777" w:rsidR="00AD1456" w:rsidRPr="00BE4680" w:rsidRDefault="00AD1456" w:rsidP="00AD1456">
            <w:pPr>
              <w:spacing w:before="120" w:after="60"/>
              <w:jc w:val="center"/>
              <w:rPr>
                <w:rFonts w:ascii="Times New Roman" w:hAnsi="Times New Roman" w:cs="Times New Roman"/>
                <w:sz w:val="18"/>
                <w:szCs w:val="18"/>
              </w:rPr>
            </w:pPr>
            <w:r w:rsidRPr="00BE4680">
              <w:rPr>
                <w:rFonts w:ascii="Times New Roman" w:hAnsi="Times New Roman" w:cs="Times New Roman"/>
                <w:sz w:val="18"/>
                <w:szCs w:val="18"/>
              </w:rPr>
              <w:t>03</w:t>
            </w:r>
          </w:p>
        </w:tc>
        <w:tc>
          <w:tcPr>
            <w:tcW w:w="4950" w:type="dxa"/>
            <w:tcBorders>
              <w:top w:val="single" w:sz="4" w:space="0" w:color="auto"/>
              <w:left w:val="single" w:sz="4" w:space="0" w:color="auto"/>
              <w:bottom w:val="single" w:sz="4" w:space="0" w:color="auto"/>
              <w:right w:val="single" w:sz="4" w:space="0" w:color="auto"/>
            </w:tcBorders>
            <w:vAlign w:val="center"/>
          </w:tcPr>
          <w:p w14:paraId="22F20860" w14:textId="77777777" w:rsidR="00AD1456" w:rsidRPr="00BE4680" w:rsidRDefault="00AD1456" w:rsidP="00AD1456">
            <w:pPr>
              <w:spacing w:before="120" w:after="60"/>
              <w:rPr>
                <w:rFonts w:ascii="Times New Roman" w:hAnsi="Times New Roman" w:cs="Times New Roman"/>
                <w:sz w:val="18"/>
                <w:szCs w:val="18"/>
              </w:rPr>
            </w:pPr>
            <w:r w:rsidRPr="00BE4680">
              <w:rPr>
                <w:rFonts w:ascii="Times New Roman" w:hAnsi="Times New Roman" w:cs="Times New Roman"/>
                <w:sz w:val="18"/>
                <w:szCs w:val="18"/>
              </w:rPr>
              <w:t>Included additional gender activities</w:t>
            </w:r>
          </w:p>
        </w:tc>
        <w:tc>
          <w:tcPr>
            <w:tcW w:w="1485" w:type="dxa"/>
            <w:tcBorders>
              <w:top w:val="single" w:sz="4" w:space="0" w:color="auto"/>
              <w:left w:val="single" w:sz="4" w:space="0" w:color="auto"/>
              <w:bottom w:val="single" w:sz="4" w:space="0" w:color="auto"/>
              <w:right w:val="single" w:sz="4" w:space="0" w:color="auto"/>
            </w:tcBorders>
            <w:vAlign w:val="center"/>
          </w:tcPr>
          <w:p w14:paraId="3A381FD8" w14:textId="77777777" w:rsidR="00AD1456" w:rsidRPr="00BE4680" w:rsidRDefault="00AD1456" w:rsidP="00AD1456">
            <w:pPr>
              <w:spacing w:before="120" w:after="60"/>
              <w:rPr>
                <w:rFonts w:ascii="Times New Roman" w:hAnsi="Times New Roman" w:cs="Times New Roman"/>
                <w:sz w:val="18"/>
                <w:szCs w:val="18"/>
              </w:rPr>
            </w:pPr>
            <w:r w:rsidRPr="00BE4680">
              <w:rPr>
                <w:rFonts w:ascii="Times New Roman" w:hAnsi="Times New Roman" w:cs="Times New Roman"/>
                <w:sz w:val="18"/>
                <w:szCs w:val="18"/>
              </w:rPr>
              <w:t>J. Lenoci</w:t>
            </w:r>
          </w:p>
        </w:tc>
      </w:tr>
      <w:tr w:rsidR="00AD1456" w:rsidRPr="006C7DD0" w14:paraId="0E37EDF9" w14:textId="77777777" w:rsidTr="00AD1456">
        <w:trPr>
          <w:trHeight w:val="440"/>
          <w:jc w:val="center"/>
        </w:trPr>
        <w:tc>
          <w:tcPr>
            <w:tcW w:w="1278" w:type="dxa"/>
            <w:tcBorders>
              <w:top w:val="single" w:sz="4" w:space="0" w:color="auto"/>
              <w:left w:val="single" w:sz="4" w:space="0" w:color="auto"/>
              <w:bottom w:val="single" w:sz="4" w:space="0" w:color="auto"/>
              <w:right w:val="single" w:sz="4" w:space="0" w:color="auto"/>
            </w:tcBorders>
            <w:vAlign w:val="center"/>
          </w:tcPr>
          <w:p w14:paraId="76AC98A9" w14:textId="77777777" w:rsidR="00AD1456" w:rsidRPr="00BE4680" w:rsidRDefault="00AD1456" w:rsidP="00AD1456">
            <w:pPr>
              <w:spacing w:before="120" w:after="60"/>
              <w:jc w:val="center"/>
              <w:rPr>
                <w:rFonts w:ascii="Times New Roman" w:hAnsi="Times New Roman" w:cs="Times New Roman"/>
                <w:sz w:val="18"/>
                <w:szCs w:val="18"/>
              </w:rPr>
            </w:pPr>
            <w:r w:rsidRPr="00BE4680">
              <w:rPr>
                <w:rFonts w:ascii="Times New Roman" w:hAnsi="Times New Roman" w:cs="Times New Roman"/>
                <w:sz w:val="18"/>
                <w:szCs w:val="18"/>
              </w:rPr>
              <w:t>24 Mar 2018</w:t>
            </w:r>
          </w:p>
        </w:tc>
        <w:tc>
          <w:tcPr>
            <w:tcW w:w="1170" w:type="dxa"/>
            <w:tcBorders>
              <w:top w:val="single" w:sz="4" w:space="0" w:color="auto"/>
              <w:left w:val="single" w:sz="4" w:space="0" w:color="auto"/>
              <w:bottom w:val="single" w:sz="4" w:space="0" w:color="auto"/>
              <w:right w:val="single" w:sz="4" w:space="0" w:color="auto"/>
            </w:tcBorders>
            <w:vAlign w:val="center"/>
          </w:tcPr>
          <w:p w14:paraId="56698DFE" w14:textId="77777777" w:rsidR="00AD1456" w:rsidRPr="00BE4680" w:rsidRDefault="00AD1456" w:rsidP="00AD1456">
            <w:pPr>
              <w:spacing w:before="120" w:after="60"/>
              <w:jc w:val="center"/>
              <w:rPr>
                <w:rFonts w:ascii="Times New Roman" w:hAnsi="Times New Roman" w:cs="Times New Roman"/>
                <w:sz w:val="18"/>
                <w:szCs w:val="18"/>
              </w:rPr>
            </w:pPr>
            <w:r w:rsidRPr="00BE4680">
              <w:rPr>
                <w:rFonts w:ascii="Times New Roman" w:hAnsi="Times New Roman" w:cs="Times New Roman"/>
                <w:sz w:val="18"/>
                <w:szCs w:val="18"/>
              </w:rPr>
              <w:t>04</w:t>
            </w:r>
          </w:p>
        </w:tc>
        <w:tc>
          <w:tcPr>
            <w:tcW w:w="4950" w:type="dxa"/>
            <w:tcBorders>
              <w:top w:val="single" w:sz="4" w:space="0" w:color="auto"/>
              <w:left w:val="single" w:sz="4" w:space="0" w:color="auto"/>
              <w:bottom w:val="single" w:sz="4" w:space="0" w:color="auto"/>
              <w:right w:val="single" w:sz="4" w:space="0" w:color="auto"/>
            </w:tcBorders>
            <w:vAlign w:val="center"/>
          </w:tcPr>
          <w:p w14:paraId="2A793A31" w14:textId="77777777" w:rsidR="00AD1456" w:rsidRPr="00BE4680" w:rsidRDefault="00AD1456" w:rsidP="00AD1456">
            <w:pPr>
              <w:spacing w:before="120" w:after="60"/>
              <w:rPr>
                <w:rFonts w:ascii="Times New Roman" w:hAnsi="Times New Roman" w:cs="Times New Roman"/>
                <w:sz w:val="18"/>
                <w:szCs w:val="18"/>
              </w:rPr>
            </w:pPr>
            <w:r w:rsidRPr="00BE4680">
              <w:rPr>
                <w:rFonts w:ascii="Times New Roman" w:hAnsi="Times New Roman" w:cs="Times New Roman"/>
                <w:sz w:val="18"/>
                <w:szCs w:val="18"/>
              </w:rPr>
              <w:t>Reflected the revised outputs in the project design</w:t>
            </w:r>
          </w:p>
        </w:tc>
        <w:tc>
          <w:tcPr>
            <w:tcW w:w="1485" w:type="dxa"/>
            <w:tcBorders>
              <w:top w:val="single" w:sz="4" w:space="0" w:color="auto"/>
              <w:left w:val="single" w:sz="4" w:space="0" w:color="auto"/>
              <w:bottom w:val="single" w:sz="4" w:space="0" w:color="auto"/>
              <w:right w:val="single" w:sz="4" w:space="0" w:color="auto"/>
            </w:tcBorders>
            <w:vAlign w:val="center"/>
          </w:tcPr>
          <w:p w14:paraId="07BA3961" w14:textId="77777777" w:rsidR="00AD1456" w:rsidRPr="00BE4680" w:rsidRDefault="00AD1456" w:rsidP="00AD1456">
            <w:pPr>
              <w:spacing w:before="120" w:after="60"/>
              <w:rPr>
                <w:rFonts w:ascii="Times New Roman" w:hAnsi="Times New Roman" w:cs="Times New Roman"/>
                <w:sz w:val="18"/>
                <w:szCs w:val="18"/>
              </w:rPr>
            </w:pPr>
            <w:r w:rsidRPr="00BE4680">
              <w:rPr>
                <w:rFonts w:ascii="Times New Roman" w:hAnsi="Times New Roman" w:cs="Times New Roman"/>
                <w:sz w:val="18"/>
                <w:szCs w:val="18"/>
              </w:rPr>
              <w:t>J. Lenoci</w:t>
            </w:r>
          </w:p>
        </w:tc>
      </w:tr>
    </w:tbl>
    <w:p w14:paraId="12B1119F" w14:textId="77777777" w:rsidR="00AD1456" w:rsidRPr="00BE4680" w:rsidRDefault="00AD1456" w:rsidP="00AD1456">
      <w:pPr>
        <w:spacing w:before="120"/>
        <w:rPr>
          <w:rFonts w:ascii="Times New Roman" w:hAnsi="Times New Roman" w:cs="Times New Roman"/>
        </w:rPr>
      </w:pPr>
    </w:p>
    <w:p w14:paraId="2DFDC207" w14:textId="77777777" w:rsidR="00AD1456" w:rsidRPr="00BE4680" w:rsidRDefault="00AD1456" w:rsidP="00AD1456">
      <w:pPr>
        <w:spacing w:before="120"/>
        <w:jc w:val="center"/>
        <w:rPr>
          <w:rFonts w:ascii="Times New Roman" w:hAnsi="Times New Roman" w:cs="Times New Roman"/>
          <w:b/>
          <w:bCs/>
        </w:rPr>
      </w:pPr>
      <w:r w:rsidRPr="00BE4680">
        <w:rPr>
          <w:rFonts w:ascii="Times New Roman" w:hAnsi="Times New Roman" w:cs="Times New Roman"/>
          <w:b/>
          <w:sz w:val="28"/>
        </w:rPr>
        <w:br w:type="page"/>
      </w:r>
      <w:bookmarkStart w:id="100" w:name="_Toc492977523"/>
      <w:r w:rsidRPr="00BE4680">
        <w:rPr>
          <w:rFonts w:ascii="Times New Roman" w:hAnsi="Times New Roman" w:cs="Times New Roman"/>
          <w:b/>
          <w:bCs/>
        </w:rPr>
        <w:lastRenderedPageBreak/>
        <w:t>Executive Summary</w:t>
      </w:r>
      <w:bookmarkEnd w:id="100"/>
    </w:p>
    <w:p w14:paraId="7B094208" w14:textId="4E9DE507" w:rsidR="00AD1456" w:rsidRDefault="00AD1456" w:rsidP="009D2E87">
      <w:pPr>
        <w:spacing w:before="120" w:after="120"/>
        <w:ind w:firstLine="420"/>
        <w:rPr>
          <w:rFonts w:ascii="Times New Roman" w:hAnsi="Times New Roman" w:cs="Times New Roman"/>
          <w:lang w:val="en-GB"/>
        </w:rPr>
      </w:pPr>
      <w:r w:rsidRPr="00BE4680">
        <w:rPr>
          <w:rFonts w:ascii="Times New Roman" w:hAnsi="Times New Roman" w:cs="Times New Roman"/>
        </w:rPr>
        <w:t>Women and men have differen</w:t>
      </w:r>
      <w:r w:rsidR="00CF2B03" w:rsidRPr="00BE4680">
        <w:rPr>
          <w:rFonts w:ascii="Times New Roman" w:hAnsi="Times New Roman" w:cs="Times New Roman"/>
        </w:rPr>
        <w:t>t</w:t>
      </w:r>
      <w:r w:rsidRPr="00BE4680">
        <w:rPr>
          <w:rFonts w:ascii="Times New Roman" w:hAnsi="Times New Roman" w:cs="Times New Roman"/>
        </w:rPr>
        <w:t xml:space="preserve"> roles, responsibilities, needs and priorities in the project area. </w:t>
      </w:r>
      <w:r w:rsidR="006C7DD0" w:rsidRPr="00BE4680">
        <w:rPr>
          <w:rFonts w:ascii="Times New Roman" w:hAnsi="Times New Roman" w:cs="Times New Roman"/>
        </w:rPr>
        <w:t xml:space="preserve"> </w:t>
      </w:r>
      <w:r w:rsidRPr="00BE4680">
        <w:rPr>
          <w:rFonts w:ascii="Times New Roman" w:hAnsi="Times New Roman" w:cs="Times New Roman"/>
        </w:rPr>
        <w:t xml:space="preserve">High gender disparities still exist in areas of education attainment, training opportunities, employment opportunities, participation, decision making, and wage equality </w:t>
      </w:r>
      <w:r w:rsidR="00CF2B03" w:rsidRPr="00BE4680">
        <w:rPr>
          <w:rFonts w:ascii="Times New Roman" w:hAnsi="Times New Roman" w:cs="Times New Roman"/>
        </w:rPr>
        <w:t>in</w:t>
      </w:r>
      <w:r w:rsidRPr="00BE4680">
        <w:rPr>
          <w:rFonts w:ascii="Times New Roman" w:hAnsi="Times New Roman" w:cs="Times New Roman"/>
        </w:rPr>
        <w:t xml:space="preserve"> the project area.  </w:t>
      </w:r>
      <w:r w:rsidRPr="00BE4680">
        <w:rPr>
          <w:rFonts w:ascii="Times New Roman" w:hAnsi="Times New Roman" w:cs="Times New Roman"/>
          <w:lang w:val="en-GB"/>
        </w:rPr>
        <w:t>The C-PAR3 project has potential to generate outputs that greatly advance gender equality.  The project has UNDE GEN2 gender ma</w:t>
      </w:r>
      <w:r w:rsidR="006C7DD0" w:rsidRPr="00BE4680">
        <w:rPr>
          <w:rFonts w:ascii="Times New Roman" w:hAnsi="Times New Roman" w:cs="Times New Roman"/>
          <w:lang w:val="en-GB"/>
        </w:rPr>
        <w:t>r</w:t>
      </w:r>
      <w:r w:rsidRPr="00BE4680">
        <w:rPr>
          <w:rFonts w:ascii="Times New Roman" w:hAnsi="Times New Roman" w:cs="Times New Roman"/>
          <w:lang w:val="en-GB"/>
        </w:rPr>
        <w:t>ker</w:t>
      </w:r>
      <w:r w:rsidR="006C7DD0" w:rsidRPr="00BE4680">
        <w:rPr>
          <w:rFonts w:ascii="Times New Roman" w:hAnsi="Times New Roman" w:cs="Times New Roman"/>
          <w:lang w:val="en-GB"/>
        </w:rPr>
        <w:t>.</w:t>
      </w:r>
    </w:p>
    <w:p w14:paraId="1A6813A3" w14:textId="77777777" w:rsidR="00D25529" w:rsidRPr="00BE4680" w:rsidRDefault="00D25529" w:rsidP="00AD1456">
      <w:pPr>
        <w:spacing w:before="120" w:after="120"/>
        <w:rPr>
          <w:rFonts w:ascii="Times New Roman" w:hAnsi="Times New Roman" w:cs="Times New Roman"/>
        </w:rPr>
      </w:pPr>
    </w:p>
    <w:p w14:paraId="2D3735A7" w14:textId="1B634BB5" w:rsidR="00AD1456" w:rsidRPr="00BE4680" w:rsidRDefault="00D25529" w:rsidP="009D2E87">
      <w:pPr>
        <w:spacing w:before="120" w:after="120"/>
        <w:ind w:firstLine="420"/>
        <w:rPr>
          <w:rFonts w:ascii="Times New Roman" w:hAnsi="Times New Roman" w:cs="Times New Roman"/>
        </w:rPr>
      </w:pPr>
      <w:r>
        <w:rPr>
          <w:rFonts w:ascii="Times New Roman" w:hAnsi="Times New Roman" w:cs="Times New Roman"/>
        </w:rPr>
        <w:t>The r</w:t>
      </w:r>
      <w:r w:rsidR="00AD1456" w:rsidRPr="00BE4680">
        <w:rPr>
          <w:rFonts w:ascii="Times New Roman" w:hAnsi="Times New Roman" w:cs="Times New Roman"/>
        </w:rPr>
        <w:t>ecommende</w:t>
      </w:r>
      <w:r>
        <w:rPr>
          <w:rFonts w:ascii="Times New Roman" w:hAnsi="Times New Roman" w:cs="Times New Roman"/>
        </w:rPr>
        <w:t>d</w:t>
      </w:r>
      <w:r w:rsidR="00AD1456" w:rsidRPr="00BE4680">
        <w:rPr>
          <w:rFonts w:ascii="Times New Roman" w:hAnsi="Times New Roman" w:cs="Times New Roman"/>
        </w:rPr>
        <w:t xml:space="preserve"> gender mainstreaming strategy considering the differences between labor, knowledge, needs, and priorities of men and women includes the following: </w:t>
      </w:r>
    </w:p>
    <w:p w14:paraId="3A120E2D" w14:textId="77777777" w:rsidR="00AD1456" w:rsidRPr="00BE4680" w:rsidRDefault="00AD1456" w:rsidP="003214DC">
      <w:pPr>
        <w:pStyle w:val="a3"/>
        <w:numPr>
          <w:ilvl w:val="0"/>
          <w:numId w:val="47"/>
        </w:numPr>
        <w:spacing w:line="276" w:lineRule="auto"/>
        <w:ind w:firstLineChars="0"/>
        <w:jc w:val="left"/>
        <w:rPr>
          <w:rFonts w:ascii="Times New Roman" w:hAnsi="Times New Roman" w:cs="Times New Roman"/>
        </w:rPr>
      </w:pPr>
      <w:r w:rsidRPr="00BE4680">
        <w:rPr>
          <w:rFonts w:ascii="Times New Roman" w:hAnsi="Times New Roman" w:cs="Times New Roman"/>
        </w:rPr>
        <w:t xml:space="preserve">Equal consultation with women and men on their needs and requirements associated with all interventions; </w:t>
      </w:r>
    </w:p>
    <w:p w14:paraId="61B6AB43" w14:textId="77777777" w:rsidR="00AD1456" w:rsidRPr="00BE4680" w:rsidRDefault="00AD1456" w:rsidP="003214DC">
      <w:pPr>
        <w:pStyle w:val="a3"/>
        <w:numPr>
          <w:ilvl w:val="0"/>
          <w:numId w:val="47"/>
        </w:numPr>
        <w:spacing w:line="276" w:lineRule="auto"/>
        <w:ind w:firstLineChars="0"/>
        <w:jc w:val="left"/>
        <w:rPr>
          <w:rFonts w:ascii="Times New Roman" w:hAnsi="Times New Roman" w:cs="Times New Roman"/>
        </w:rPr>
      </w:pPr>
      <w:r w:rsidRPr="00BE4680">
        <w:rPr>
          <w:rFonts w:ascii="Times New Roman" w:hAnsi="Times New Roman" w:cs="Times New Roman"/>
        </w:rPr>
        <w:t>Promotion of equal representation and participation of women and men in the project activities;</w:t>
      </w:r>
    </w:p>
    <w:p w14:paraId="37D51E27" w14:textId="12A7B752" w:rsidR="00AD1456" w:rsidRPr="00BE4680" w:rsidRDefault="00AD1456" w:rsidP="003214DC">
      <w:pPr>
        <w:pStyle w:val="a3"/>
        <w:numPr>
          <w:ilvl w:val="0"/>
          <w:numId w:val="47"/>
        </w:numPr>
        <w:spacing w:line="276" w:lineRule="auto"/>
        <w:ind w:firstLineChars="0"/>
        <w:jc w:val="left"/>
        <w:rPr>
          <w:rFonts w:ascii="Times New Roman" w:hAnsi="Times New Roman" w:cs="Times New Roman"/>
        </w:rPr>
      </w:pPr>
      <w:r w:rsidRPr="00BE4680">
        <w:rPr>
          <w:rFonts w:ascii="Times New Roman" w:hAnsi="Times New Roman" w:cs="Times New Roman"/>
        </w:rPr>
        <w:t xml:space="preserve">Development of all strategic and planning documents with equal consultation of women and men at all levels; </w:t>
      </w:r>
    </w:p>
    <w:p w14:paraId="05F29ED4" w14:textId="77777777" w:rsidR="00AD1456" w:rsidRPr="00BE4680" w:rsidRDefault="00AD1456" w:rsidP="003214DC">
      <w:pPr>
        <w:pStyle w:val="a3"/>
        <w:numPr>
          <w:ilvl w:val="0"/>
          <w:numId w:val="47"/>
        </w:numPr>
        <w:spacing w:line="276" w:lineRule="auto"/>
        <w:ind w:firstLineChars="0"/>
        <w:jc w:val="left"/>
        <w:rPr>
          <w:rFonts w:ascii="Times New Roman" w:hAnsi="Times New Roman" w:cs="Times New Roman"/>
        </w:rPr>
      </w:pPr>
      <w:r w:rsidRPr="00BE4680">
        <w:rPr>
          <w:rFonts w:ascii="Times New Roman" w:hAnsi="Times New Roman" w:cs="Times New Roman"/>
        </w:rPr>
        <w:t xml:space="preserve">Providing gender trainings to all members of the project management office, and the relevant people in the Qinghai Lake NNR and the Qilian Mountains PNR/NP; </w:t>
      </w:r>
    </w:p>
    <w:p w14:paraId="47C3EAA1" w14:textId="4730744B" w:rsidR="00AD1456" w:rsidRPr="00BE4680" w:rsidRDefault="00AD1456" w:rsidP="003214DC">
      <w:pPr>
        <w:pStyle w:val="a3"/>
        <w:numPr>
          <w:ilvl w:val="0"/>
          <w:numId w:val="47"/>
        </w:numPr>
        <w:spacing w:line="276" w:lineRule="auto"/>
        <w:ind w:firstLineChars="0"/>
        <w:jc w:val="left"/>
        <w:rPr>
          <w:rFonts w:ascii="Times New Roman" w:hAnsi="Times New Roman" w:cs="Times New Roman"/>
        </w:rPr>
      </w:pPr>
      <w:r w:rsidRPr="00BE4680">
        <w:rPr>
          <w:rFonts w:ascii="Times New Roman" w:hAnsi="Times New Roman" w:cs="Times New Roman"/>
        </w:rPr>
        <w:t xml:space="preserve">Equal payment for men and women; and </w:t>
      </w:r>
    </w:p>
    <w:p w14:paraId="420D047F" w14:textId="4B5C2111" w:rsidR="00AD1456" w:rsidRPr="00BE4680" w:rsidRDefault="00AD1456" w:rsidP="003214DC">
      <w:pPr>
        <w:pStyle w:val="a3"/>
        <w:numPr>
          <w:ilvl w:val="0"/>
          <w:numId w:val="47"/>
        </w:numPr>
        <w:spacing w:line="276" w:lineRule="auto"/>
        <w:ind w:firstLineChars="0"/>
        <w:jc w:val="left"/>
        <w:rPr>
          <w:rFonts w:ascii="Times New Roman" w:hAnsi="Times New Roman" w:cs="Times New Roman"/>
        </w:rPr>
      </w:pPr>
      <w:r w:rsidRPr="00BE4680">
        <w:rPr>
          <w:rFonts w:ascii="Times New Roman" w:hAnsi="Times New Roman" w:cs="Times New Roman"/>
        </w:rPr>
        <w:t>At least 50% of the project</w:t>
      </w:r>
      <w:r w:rsidR="006C7DD0" w:rsidRPr="00BE4680">
        <w:rPr>
          <w:rFonts w:ascii="Times New Roman" w:hAnsi="Times New Roman" w:cs="Times New Roman"/>
        </w:rPr>
        <w:t>’s</w:t>
      </w:r>
      <w:r w:rsidRPr="00BE4680">
        <w:rPr>
          <w:rFonts w:ascii="Times New Roman" w:hAnsi="Times New Roman" w:cs="Times New Roman"/>
        </w:rPr>
        <w:t xml:space="preserve"> direct beneficiaries are women which will be included in the project result framework</w:t>
      </w:r>
      <w:r w:rsidR="006C7DD0" w:rsidRPr="00BE4680">
        <w:rPr>
          <w:rFonts w:ascii="Times New Roman" w:hAnsi="Times New Roman" w:cs="Times New Roman"/>
        </w:rPr>
        <w:t>.</w:t>
      </w:r>
    </w:p>
    <w:p w14:paraId="08724618" w14:textId="77777777" w:rsidR="00AD1456" w:rsidRPr="00BE4680" w:rsidRDefault="00AD1456" w:rsidP="00AD1456">
      <w:pPr>
        <w:spacing w:before="120" w:after="120"/>
        <w:rPr>
          <w:rFonts w:ascii="Times New Roman" w:hAnsi="Times New Roman" w:cs="Times New Roman"/>
          <w:sz w:val="20"/>
        </w:rPr>
      </w:pPr>
    </w:p>
    <w:p w14:paraId="22F7C4E9" w14:textId="77777777" w:rsidR="00AD1456" w:rsidRPr="00BE4680" w:rsidRDefault="00AD1456" w:rsidP="00AD1456">
      <w:pPr>
        <w:spacing w:before="120" w:after="120"/>
        <w:rPr>
          <w:rFonts w:ascii="Times New Roman" w:hAnsi="Times New Roman" w:cs="Times New Roman"/>
        </w:rPr>
      </w:pPr>
    </w:p>
    <w:p w14:paraId="1649EF58" w14:textId="77777777" w:rsidR="00AD1456" w:rsidRPr="00BE4680" w:rsidRDefault="00AD1456" w:rsidP="00AD1456">
      <w:pPr>
        <w:spacing w:before="120"/>
        <w:rPr>
          <w:rFonts w:ascii="Times New Roman" w:hAnsi="Times New Roman" w:cs="Times New Roman"/>
        </w:rPr>
        <w:sectPr w:rsidR="00AD1456" w:rsidRPr="00BE4680" w:rsidSect="00C33F81">
          <w:footnotePr>
            <w:numRestart w:val="eachPage"/>
          </w:footnotePr>
          <w:pgSz w:w="11907" w:h="16834" w:code="9"/>
          <w:pgMar w:top="1440" w:right="1440" w:bottom="1440" w:left="1440" w:header="907" w:footer="1020" w:gutter="0"/>
          <w:pgNumType w:fmt="lowerRoman" w:start="0"/>
          <w:cols w:space="708"/>
          <w:titlePg/>
          <w:docGrid w:linePitch="299"/>
        </w:sectPr>
      </w:pPr>
    </w:p>
    <w:p w14:paraId="32BB2943" w14:textId="398CC3B3" w:rsidR="00AD1456" w:rsidRPr="00BE4680" w:rsidRDefault="00AD1456" w:rsidP="009D2E87">
      <w:pPr>
        <w:pStyle w:val="1"/>
        <w:numPr>
          <w:ilvl w:val="3"/>
          <w:numId w:val="16"/>
        </w:numPr>
      </w:pPr>
      <w:bookmarkStart w:id="101" w:name="_Toc492977525"/>
      <w:bookmarkStart w:id="102" w:name="_Toc503458196"/>
      <w:bookmarkStart w:id="103" w:name="_Toc79160170"/>
      <w:bookmarkStart w:id="104" w:name="_Toc79160247"/>
      <w:bookmarkStart w:id="105" w:name="_Toc79161177"/>
      <w:bookmarkStart w:id="106" w:name="_Toc79161296"/>
      <w:bookmarkStart w:id="107" w:name="_Toc82335353"/>
      <w:r w:rsidRPr="00BE4680">
        <w:lastRenderedPageBreak/>
        <w:t>Introduction</w:t>
      </w:r>
      <w:bookmarkEnd w:id="101"/>
      <w:bookmarkEnd w:id="102"/>
      <w:bookmarkEnd w:id="103"/>
      <w:bookmarkEnd w:id="104"/>
      <w:bookmarkEnd w:id="105"/>
      <w:bookmarkEnd w:id="106"/>
      <w:bookmarkEnd w:id="107"/>
    </w:p>
    <w:p w14:paraId="65ED1955" w14:textId="3F7924C5" w:rsidR="00643138" w:rsidRPr="00643138" w:rsidRDefault="00AD1456" w:rsidP="009D2E87">
      <w:pPr>
        <w:pStyle w:val="2"/>
        <w:numPr>
          <w:ilvl w:val="1"/>
          <w:numId w:val="139"/>
        </w:numPr>
        <w:rPr>
          <w:lang w:val="en-GB"/>
        </w:rPr>
      </w:pPr>
      <w:bookmarkStart w:id="108" w:name="_Toc492977526"/>
      <w:bookmarkStart w:id="109" w:name="_Toc503458197"/>
      <w:bookmarkStart w:id="110" w:name="_Toc79160171"/>
      <w:bookmarkStart w:id="111" w:name="_Toc79160248"/>
      <w:bookmarkStart w:id="112" w:name="_Toc79161178"/>
      <w:bookmarkStart w:id="113" w:name="_Toc79161297"/>
      <w:bookmarkStart w:id="114" w:name="_Toc82335354"/>
      <w:r w:rsidRPr="00BE4680">
        <w:rPr>
          <w:lang w:val="en-GB"/>
        </w:rPr>
        <w:t>Project Overview</w:t>
      </w:r>
      <w:bookmarkEnd w:id="108"/>
      <w:bookmarkEnd w:id="109"/>
      <w:bookmarkEnd w:id="110"/>
      <w:bookmarkEnd w:id="111"/>
      <w:bookmarkEnd w:id="112"/>
      <w:bookmarkEnd w:id="113"/>
      <w:bookmarkEnd w:id="114"/>
    </w:p>
    <w:p w14:paraId="07C3A920" w14:textId="3FB126B1" w:rsidR="002F3BF3" w:rsidRPr="009D2E87" w:rsidRDefault="00AD1456" w:rsidP="009D2E87">
      <w:pPr>
        <w:spacing w:before="156" w:after="120" w:line="360" w:lineRule="auto"/>
        <w:ind w:firstLine="420"/>
        <w:rPr>
          <w:rFonts w:ascii="Times New Roman" w:hAnsi="Times New Roman" w:cs="Times New Roman"/>
          <w:sz w:val="24"/>
          <w:szCs w:val="24"/>
        </w:rPr>
      </w:pPr>
      <w:r w:rsidRPr="009D2E87">
        <w:rPr>
          <w:rFonts w:ascii="Times New Roman" w:hAnsi="Times New Roman" w:cs="Times New Roman"/>
          <w:sz w:val="24"/>
          <w:szCs w:val="24"/>
        </w:rPr>
        <w:t>The “</w:t>
      </w:r>
      <w:r w:rsidRPr="009D2E87">
        <w:rPr>
          <w:rFonts w:ascii="Times New Roman" w:hAnsi="Times New Roman" w:cs="Times New Roman"/>
          <w:color w:val="000000"/>
          <w:sz w:val="24"/>
          <w:szCs w:val="24"/>
        </w:rPr>
        <w:t>Strengthening the PA system in the Qilian Mountains-Qinghai Lake landscape</w:t>
      </w:r>
      <w:r w:rsidRPr="009D2E87">
        <w:rPr>
          <w:rFonts w:ascii="Times New Roman" w:hAnsi="Times New Roman" w:cs="Times New Roman"/>
          <w:sz w:val="24"/>
          <w:szCs w:val="24"/>
        </w:rPr>
        <w:t xml:space="preserve">” project (C-PAR3) is the third of the six child projects under GEF program of “China's Protected Area System Reform (C-PAR)”. The objective of the project is “to strengthen the effectiveness of the protected area system in the Qilian Mountains-Qinghai Lake landscape to conserve globally significant biodiversity, including snow leopard and Przewalski’s gazelle”. </w:t>
      </w:r>
    </w:p>
    <w:p w14:paraId="2C710DB5" w14:textId="0A2621EE" w:rsidR="002F3BF3" w:rsidRPr="009D2E87" w:rsidRDefault="00AD1456" w:rsidP="009D2E87">
      <w:pPr>
        <w:spacing w:before="156" w:after="120" w:line="360" w:lineRule="auto"/>
        <w:ind w:firstLine="420"/>
        <w:rPr>
          <w:rFonts w:ascii="Times New Roman" w:hAnsi="Times New Roman"/>
          <w:sz w:val="24"/>
        </w:rPr>
      </w:pPr>
      <w:r w:rsidRPr="009D2E87" w:rsidDel="00807539">
        <w:rPr>
          <w:rFonts w:ascii="Times New Roman" w:hAnsi="Times New Roman" w:cs="Times New Roman"/>
          <w:sz w:val="24"/>
          <w:szCs w:val="24"/>
        </w:rPr>
        <w:t xml:space="preserve">In line with </w:t>
      </w:r>
      <w:r w:rsidRPr="009D2E87">
        <w:rPr>
          <w:rFonts w:ascii="Times New Roman" w:hAnsi="Times New Roman" w:cs="Times New Roman"/>
          <w:sz w:val="24"/>
          <w:szCs w:val="24"/>
        </w:rPr>
        <w:t>the</w:t>
      </w:r>
      <w:r w:rsidRPr="009D2E87" w:rsidDel="00807539">
        <w:rPr>
          <w:rFonts w:ascii="Times New Roman" w:hAnsi="Times New Roman" w:cs="Times New Roman"/>
          <w:sz w:val="24"/>
          <w:szCs w:val="24"/>
        </w:rPr>
        <w:t xml:space="preserve"> gender equality</w:t>
      </w:r>
      <w:r w:rsidRPr="009D2E87">
        <w:rPr>
          <w:rFonts w:ascii="Times New Roman" w:hAnsi="Times New Roman" w:cs="Times New Roman"/>
          <w:sz w:val="24"/>
          <w:szCs w:val="24"/>
        </w:rPr>
        <w:t xml:space="preserve"> and social inclusion strategies, guidance, and standards of both UNDP</w:t>
      </w:r>
      <w:r w:rsidRPr="009D2E87" w:rsidDel="00807539">
        <w:rPr>
          <w:rFonts w:ascii="Times New Roman" w:hAnsi="Times New Roman" w:cs="Times New Roman"/>
          <w:sz w:val="24"/>
          <w:szCs w:val="24"/>
        </w:rPr>
        <w:t xml:space="preserve"> and GEF, the participation of women and men with equal voice</w:t>
      </w:r>
      <w:r w:rsidRPr="009D2E87">
        <w:rPr>
          <w:rFonts w:ascii="Times New Roman" w:hAnsi="Times New Roman" w:cs="Times New Roman"/>
          <w:sz w:val="24"/>
          <w:szCs w:val="24"/>
        </w:rPr>
        <w:t xml:space="preserve"> is</w:t>
      </w:r>
      <w:r w:rsidRPr="009D2E87" w:rsidDel="00807539">
        <w:rPr>
          <w:rFonts w:ascii="Times New Roman" w:hAnsi="Times New Roman" w:cs="Times New Roman"/>
          <w:sz w:val="24"/>
          <w:szCs w:val="24"/>
        </w:rPr>
        <w:t xml:space="preserve"> integral to the </w:t>
      </w:r>
      <w:r w:rsidRPr="009D2E87">
        <w:rPr>
          <w:rFonts w:ascii="Times New Roman" w:hAnsi="Times New Roman" w:cs="Times New Roman"/>
          <w:sz w:val="24"/>
          <w:szCs w:val="24"/>
        </w:rPr>
        <w:t>successful implementation</w:t>
      </w:r>
      <w:r w:rsidRPr="009D2E87" w:rsidDel="00807539">
        <w:rPr>
          <w:rFonts w:ascii="Times New Roman" w:hAnsi="Times New Roman" w:cs="Times New Roman"/>
          <w:sz w:val="24"/>
          <w:szCs w:val="24"/>
        </w:rPr>
        <w:t xml:space="preserve"> of this project.  </w:t>
      </w:r>
    </w:p>
    <w:p w14:paraId="583CBACF" w14:textId="02BB153B" w:rsidR="00AD1456" w:rsidRPr="009D2E87" w:rsidRDefault="00AD1456" w:rsidP="009D2E87">
      <w:pPr>
        <w:spacing w:before="156" w:after="120" w:line="360" w:lineRule="auto"/>
        <w:ind w:firstLine="420"/>
        <w:rPr>
          <w:rFonts w:ascii="Times New Roman" w:hAnsi="Times New Roman"/>
          <w:szCs w:val="24"/>
          <w:lang w:val="en-GB"/>
        </w:rPr>
      </w:pPr>
      <w:r w:rsidRPr="009D2E87">
        <w:rPr>
          <w:rFonts w:ascii="Times New Roman" w:hAnsi="Times New Roman" w:cs="Times New Roman"/>
          <w:sz w:val="24"/>
          <w:szCs w:val="24"/>
          <w:lang w:val="en-GB"/>
        </w:rPr>
        <w:t xml:space="preserve">This Gender Mainstreaming Action Plan (GMAP) analyzes </w:t>
      </w:r>
      <w:r w:rsidR="00DC5694" w:rsidRPr="009D2E87">
        <w:rPr>
          <w:rFonts w:ascii="Times New Roman" w:hAnsi="Times New Roman" w:cs="Times New Roman"/>
          <w:sz w:val="24"/>
          <w:szCs w:val="24"/>
          <w:lang w:val="en-GB"/>
        </w:rPr>
        <w:t xml:space="preserve">the </w:t>
      </w:r>
      <w:r w:rsidRPr="009D2E87">
        <w:rPr>
          <w:rFonts w:ascii="Times New Roman" w:hAnsi="Times New Roman" w:cs="Times New Roman"/>
          <w:sz w:val="24"/>
          <w:szCs w:val="24"/>
          <w:lang w:val="en-GB"/>
        </w:rPr>
        <w:t xml:space="preserve">gender situation in the project area and presents the major strategies and planned actions to promote women’s and men’s equal benefit from and representation in the project, considering different roles, needs, and responsibilities of </w:t>
      </w:r>
      <w:r w:rsidR="00DC5694" w:rsidRPr="009D2E87">
        <w:rPr>
          <w:rFonts w:ascii="Times New Roman" w:hAnsi="Times New Roman" w:cs="Times New Roman"/>
          <w:sz w:val="24"/>
          <w:szCs w:val="24"/>
          <w:lang w:val="en-GB"/>
        </w:rPr>
        <w:t>both</w:t>
      </w:r>
      <w:r w:rsidRPr="009D2E87">
        <w:rPr>
          <w:rFonts w:ascii="Times New Roman" w:hAnsi="Times New Roman" w:cs="Times New Roman"/>
          <w:sz w:val="24"/>
          <w:szCs w:val="24"/>
          <w:lang w:val="en-GB"/>
        </w:rPr>
        <w:t>.</w:t>
      </w:r>
    </w:p>
    <w:p w14:paraId="3AB9F74A" w14:textId="6965F4E7" w:rsidR="00643138" w:rsidRPr="00643138" w:rsidRDefault="00AD1456" w:rsidP="009D2E87">
      <w:pPr>
        <w:pStyle w:val="2"/>
        <w:numPr>
          <w:ilvl w:val="1"/>
          <w:numId w:val="139"/>
        </w:numPr>
        <w:rPr>
          <w:lang w:val="en-GB"/>
        </w:rPr>
      </w:pPr>
      <w:bookmarkStart w:id="115" w:name="_Toc492977527"/>
      <w:bookmarkStart w:id="116" w:name="_Toc503458198"/>
      <w:bookmarkStart w:id="117" w:name="_Toc79160172"/>
      <w:bookmarkStart w:id="118" w:name="_Toc79160249"/>
      <w:bookmarkStart w:id="119" w:name="_Toc79161179"/>
      <w:bookmarkStart w:id="120" w:name="_Toc79161298"/>
      <w:bookmarkStart w:id="121" w:name="_Toc82335355"/>
      <w:r w:rsidRPr="00BE4680">
        <w:rPr>
          <w:lang w:val="en-GB"/>
        </w:rPr>
        <w:t>Objective of the Gender Analysis and Action Plan</w:t>
      </w:r>
      <w:bookmarkEnd w:id="115"/>
      <w:bookmarkEnd w:id="116"/>
      <w:bookmarkEnd w:id="117"/>
      <w:bookmarkEnd w:id="118"/>
      <w:bookmarkEnd w:id="119"/>
      <w:bookmarkEnd w:id="120"/>
      <w:bookmarkEnd w:id="121"/>
    </w:p>
    <w:p w14:paraId="62B73142" w14:textId="64AFF0E6" w:rsidR="00643138" w:rsidRPr="009D2E87" w:rsidRDefault="00AD1456" w:rsidP="009D2E87">
      <w:pPr>
        <w:spacing w:before="156" w:line="360" w:lineRule="auto"/>
        <w:ind w:firstLine="420"/>
        <w:rPr>
          <w:rFonts w:ascii="Times New Roman" w:hAnsi="Times New Roman" w:cs="Times New Roman"/>
          <w:sz w:val="24"/>
          <w:szCs w:val="24"/>
        </w:rPr>
      </w:pPr>
      <w:r w:rsidRPr="009D2E87">
        <w:rPr>
          <w:rFonts w:ascii="Times New Roman" w:hAnsi="Times New Roman" w:cs="Times New Roman"/>
          <w:sz w:val="24"/>
          <w:szCs w:val="24"/>
        </w:rPr>
        <w:t xml:space="preserve">The objective of this gender analysis and action plan is to provide the project implementation team a framework for ensuring women and men involved </w:t>
      </w:r>
      <w:r w:rsidR="00DC5694" w:rsidRPr="009D2E87">
        <w:rPr>
          <w:rFonts w:ascii="Times New Roman" w:hAnsi="Times New Roman" w:cs="Times New Roman"/>
          <w:sz w:val="24"/>
          <w:szCs w:val="24"/>
        </w:rPr>
        <w:t>in</w:t>
      </w:r>
      <w:r w:rsidRPr="009D2E87">
        <w:rPr>
          <w:rFonts w:ascii="Times New Roman" w:hAnsi="Times New Roman" w:cs="Times New Roman"/>
          <w:sz w:val="24"/>
          <w:szCs w:val="24"/>
        </w:rPr>
        <w:t xml:space="preserve"> the C-PAR3 project receiv</w:t>
      </w:r>
      <w:r w:rsidR="00DC5694" w:rsidRPr="009D2E87">
        <w:rPr>
          <w:rFonts w:ascii="Times New Roman" w:hAnsi="Times New Roman" w:cs="Times New Roman"/>
          <w:sz w:val="24"/>
          <w:szCs w:val="24"/>
        </w:rPr>
        <w:t>e</w:t>
      </w:r>
      <w:r w:rsidRPr="009D2E87">
        <w:rPr>
          <w:rFonts w:ascii="Times New Roman" w:hAnsi="Times New Roman" w:cs="Times New Roman"/>
          <w:sz w:val="24"/>
          <w:szCs w:val="24"/>
        </w:rPr>
        <w:t xml:space="preserve"> equitable social and economic benefits.</w:t>
      </w:r>
    </w:p>
    <w:p w14:paraId="16C1F61A" w14:textId="0189B954" w:rsidR="00643138" w:rsidRPr="00643138" w:rsidRDefault="00AD1456" w:rsidP="009D2E87">
      <w:pPr>
        <w:pStyle w:val="2"/>
        <w:numPr>
          <w:ilvl w:val="1"/>
          <w:numId w:val="139"/>
        </w:numPr>
        <w:rPr>
          <w:lang w:val="en-GB"/>
        </w:rPr>
      </w:pPr>
      <w:bookmarkStart w:id="122" w:name="_Toc492977528"/>
      <w:bookmarkStart w:id="123" w:name="_Toc503458199"/>
      <w:bookmarkStart w:id="124" w:name="_Toc79160173"/>
      <w:bookmarkStart w:id="125" w:name="_Toc79160250"/>
      <w:bookmarkStart w:id="126" w:name="_Toc79161180"/>
      <w:bookmarkStart w:id="127" w:name="_Toc79161299"/>
      <w:bookmarkStart w:id="128" w:name="_Toc82335356"/>
      <w:r w:rsidRPr="00BE4680">
        <w:rPr>
          <w:lang w:val="en-GB"/>
        </w:rPr>
        <w:t>Methodology</w:t>
      </w:r>
      <w:bookmarkEnd w:id="122"/>
      <w:bookmarkEnd w:id="123"/>
      <w:bookmarkEnd w:id="124"/>
      <w:bookmarkEnd w:id="125"/>
      <w:bookmarkEnd w:id="126"/>
      <w:bookmarkEnd w:id="127"/>
      <w:bookmarkEnd w:id="128"/>
    </w:p>
    <w:p w14:paraId="258B72AF" w14:textId="368479FC" w:rsidR="00F02C3F" w:rsidRPr="009D2E87" w:rsidRDefault="00F02C3F" w:rsidP="009D2E87">
      <w:pPr>
        <w:pStyle w:val="BodyGaramond11"/>
        <w:spacing w:before="120" w:after="120" w:line="360" w:lineRule="auto"/>
        <w:jc w:val="both"/>
        <w:rPr>
          <w:rFonts w:ascii="Times New Roman" w:hAnsi="Times New Roman"/>
          <w:sz w:val="24"/>
          <w:lang w:val="en-GB" w:eastAsia="zh-CN"/>
        </w:rPr>
      </w:pPr>
      <w:r w:rsidRPr="009D2E87">
        <w:rPr>
          <w:rFonts w:ascii="Times New Roman" w:hAnsi="Times New Roman"/>
          <w:sz w:val="24"/>
          <w:lang w:val="en-GB"/>
        </w:rPr>
        <w:t xml:space="preserve">This gender </w:t>
      </w:r>
      <w:r w:rsidRPr="009D2E87">
        <w:rPr>
          <w:rFonts w:ascii="Times New Roman" w:hAnsi="Times New Roman"/>
          <w:sz w:val="24"/>
          <w:lang w:val="en-GB" w:eastAsia="zh-CN"/>
        </w:rPr>
        <w:t>mainstreaming</w:t>
      </w:r>
      <w:r w:rsidRPr="009D2E87">
        <w:rPr>
          <w:rFonts w:ascii="Times New Roman" w:hAnsi="Times New Roman"/>
          <w:sz w:val="24"/>
          <w:lang w:val="en-GB"/>
        </w:rPr>
        <w:t xml:space="preserve"> action plan was developed in accordance with relevant sections of the UNDP Guidance Note on Gender Analysis</w:t>
      </w:r>
      <w:r w:rsidRPr="009D2E87">
        <w:rPr>
          <w:rStyle w:val="a8"/>
          <w:rFonts w:ascii="Times New Roman" w:hAnsi="Times New Roman"/>
          <w:sz w:val="24"/>
          <w:lang w:val="en-GB"/>
        </w:rPr>
        <w:footnoteReference w:id="12"/>
      </w:r>
      <w:r w:rsidRPr="009D2E87">
        <w:rPr>
          <w:rFonts w:ascii="Times New Roman" w:hAnsi="Times New Roman"/>
          <w:sz w:val="24"/>
          <w:lang w:val="en-GB"/>
        </w:rPr>
        <w:t xml:space="preserve">, </w:t>
      </w:r>
      <w:r w:rsidRPr="009D2E87">
        <w:rPr>
          <w:rFonts w:ascii="Times New Roman" w:hAnsi="Times New Roman"/>
          <w:sz w:val="24"/>
          <w:lang w:val="en-GB" w:eastAsia="zh-CN"/>
        </w:rPr>
        <w:t xml:space="preserve">UNDP Gender Equality Strategy 2014-2017, </w:t>
      </w:r>
      <w:r w:rsidRPr="009D2E87">
        <w:rPr>
          <w:rFonts w:ascii="Times New Roman" w:hAnsi="Times New Roman"/>
          <w:sz w:val="24"/>
          <w:lang w:val="en-GB"/>
        </w:rPr>
        <w:t>UNDP Social and Environmental Standards</w:t>
      </w:r>
      <w:r w:rsidRPr="009D2E87">
        <w:rPr>
          <w:rStyle w:val="a8"/>
          <w:rFonts w:ascii="Times New Roman" w:hAnsi="Times New Roman"/>
          <w:sz w:val="24"/>
          <w:lang w:val="en-GB"/>
        </w:rPr>
        <w:footnoteReference w:id="13"/>
      </w:r>
      <w:r w:rsidRPr="009D2E87">
        <w:rPr>
          <w:rFonts w:ascii="Times New Roman" w:hAnsi="Times New Roman"/>
          <w:sz w:val="24"/>
          <w:lang w:val="en-GB" w:eastAsia="zh-CN"/>
        </w:rPr>
        <w:t>, GEF 2020 Strategy,</w:t>
      </w:r>
      <w:r w:rsidRPr="009D2E87">
        <w:rPr>
          <w:rFonts w:ascii="Times New Roman" w:hAnsi="Times New Roman"/>
          <w:sz w:val="24"/>
          <w:lang w:val="en-GB"/>
        </w:rPr>
        <w:t xml:space="preserve"> </w:t>
      </w:r>
      <w:r w:rsidRPr="009D2E87">
        <w:rPr>
          <w:rFonts w:ascii="Times New Roman" w:hAnsi="Times New Roman"/>
          <w:sz w:val="24"/>
          <w:lang w:val="en-GB" w:eastAsia="zh-CN"/>
        </w:rPr>
        <w:t xml:space="preserve">GEF Policy on Gender Mainstreaming (2012), </w:t>
      </w:r>
      <w:r w:rsidRPr="009D2E87">
        <w:rPr>
          <w:rFonts w:ascii="Times New Roman" w:hAnsi="Times New Roman"/>
          <w:sz w:val="24"/>
          <w:lang w:val="en-GB"/>
        </w:rPr>
        <w:t>the GEF’s Gender Equality Action Plan</w:t>
      </w:r>
      <w:r w:rsidRPr="009D2E87">
        <w:rPr>
          <w:rStyle w:val="a8"/>
          <w:rFonts w:ascii="Times New Roman" w:hAnsi="Times New Roman"/>
          <w:sz w:val="24"/>
          <w:lang w:val="en-GB"/>
        </w:rPr>
        <w:footnoteReference w:id="14"/>
      </w:r>
      <w:r w:rsidRPr="009D2E87">
        <w:rPr>
          <w:rFonts w:ascii="Times New Roman" w:hAnsi="Times New Roman"/>
          <w:sz w:val="24"/>
          <w:lang w:val="en-GB" w:eastAsia="zh-CN"/>
        </w:rPr>
        <w:t xml:space="preserve">, GEF Policy on Public </w:t>
      </w:r>
      <w:r w:rsidRPr="009D2E87">
        <w:rPr>
          <w:rFonts w:ascii="Times New Roman" w:hAnsi="Times New Roman"/>
          <w:sz w:val="24"/>
          <w:lang w:val="en-GB" w:eastAsia="zh-CN"/>
        </w:rPr>
        <w:lastRenderedPageBreak/>
        <w:t>Involvement in GEF Projects (2012) and Guidelines for the Implementation of the Public Involvement Policy (2014).</w:t>
      </w:r>
    </w:p>
    <w:p w14:paraId="479B0D61" w14:textId="39FF3EE1" w:rsidR="00F02C3F" w:rsidRPr="00BE4680" w:rsidRDefault="00F02C3F" w:rsidP="009D2E87">
      <w:pPr>
        <w:pStyle w:val="BodyGaramond11"/>
        <w:spacing w:before="120" w:after="120" w:line="360" w:lineRule="auto"/>
        <w:jc w:val="both"/>
        <w:rPr>
          <w:rFonts w:ascii="Times New Roman" w:hAnsi="Times New Roman"/>
          <w:sz w:val="21"/>
          <w:szCs w:val="21"/>
          <w:lang w:val="en-GB"/>
        </w:rPr>
      </w:pPr>
      <w:r w:rsidRPr="009D2E87">
        <w:rPr>
          <w:rFonts w:ascii="Times New Roman" w:hAnsi="Times New Roman"/>
          <w:sz w:val="24"/>
          <w:lang w:val="en-GB"/>
        </w:rPr>
        <w:t>The document was developed based upon consultations with a number of local stakeholders and review of available data. Information specific to gender in the project communities are based upon community consultations completed during the project preparation phase.</w:t>
      </w:r>
    </w:p>
    <w:p w14:paraId="564B65C1" w14:textId="77777777" w:rsidR="00F02C3F" w:rsidRPr="00B0590A" w:rsidRDefault="00F02C3F" w:rsidP="009D2E87">
      <w:pPr>
        <w:pStyle w:val="BodyGaramond11"/>
        <w:spacing w:before="120" w:after="120" w:line="240" w:lineRule="auto"/>
        <w:jc w:val="both"/>
        <w:rPr>
          <w:lang w:val="en-GB"/>
        </w:rPr>
      </w:pPr>
    </w:p>
    <w:p w14:paraId="17C3ED04" w14:textId="768325B8" w:rsidR="00AD1456" w:rsidRPr="00BE4680" w:rsidRDefault="00AD1456" w:rsidP="003214DC">
      <w:pPr>
        <w:pStyle w:val="1"/>
        <w:numPr>
          <w:ilvl w:val="0"/>
          <w:numId w:val="46"/>
        </w:numPr>
        <w:spacing w:beforeLines="50" w:before="120" w:afterLines="50" w:after="120" w:line="276" w:lineRule="auto"/>
        <w:ind w:left="431" w:hanging="431"/>
        <w:jc w:val="left"/>
        <w:rPr>
          <w:rFonts w:cs="Times New Roman"/>
        </w:rPr>
      </w:pPr>
      <w:bookmarkStart w:id="129" w:name="_Toc492977529"/>
      <w:bookmarkStart w:id="130" w:name="_Toc503458200"/>
      <w:bookmarkStart w:id="131" w:name="_Toc79160174"/>
      <w:bookmarkStart w:id="132" w:name="_Toc79160251"/>
      <w:bookmarkStart w:id="133" w:name="_Toc79161181"/>
      <w:bookmarkStart w:id="134" w:name="_Toc79161300"/>
      <w:bookmarkStart w:id="135" w:name="_Toc82335359"/>
      <w:r w:rsidRPr="00BE4680">
        <w:rPr>
          <w:rFonts w:cs="Times New Roman"/>
        </w:rPr>
        <w:t>Gender Situation</w:t>
      </w:r>
      <w:bookmarkEnd w:id="129"/>
      <w:bookmarkEnd w:id="130"/>
      <w:bookmarkEnd w:id="131"/>
      <w:bookmarkEnd w:id="132"/>
      <w:bookmarkEnd w:id="133"/>
      <w:bookmarkEnd w:id="134"/>
      <w:bookmarkEnd w:id="135"/>
    </w:p>
    <w:p w14:paraId="5268694D" w14:textId="1F729469" w:rsidR="00AD1456" w:rsidRPr="00BE4680" w:rsidRDefault="00AD1456" w:rsidP="003214DC">
      <w:pPr>
        <w:pStyle w:val="2"/>
        <w:numPr>
          <w:ilvl w:val="1"/>
          <w:numId w:val="46"/>
        </w:numPr>
        <w:spacing w:beforeLines="100" w:before="240" w:afterLines="50" w:after="120" w:line="276" w:lineRule="auto"/>
        <w:ind w:left="578" w:hanging="578"/>
        <w:jc w:val="left"/>
        <w:rPr>
          <w:rFonts w:cs="Times New Roman"/>
        </w:rPr>
      </w:pPr>
      <w:bookmarkStart w:id="136" w:name="_Toc492977530"/>
      <w:bookmarkStart w:id="137" w:name="_Toc503458201"/>
      <w:bookmarkStart w:id="138" w:name="_Toc79160175"/>
      <w:bookmarkStart w:id="139" w:name="_Toc79160252"/>
      <w:bookmarkStart w:id="140" w:name="_Toc79161182"/>
      <w:bookmarkStart w:id="141" w:name="_Toc79161301"/>
      <w:bookmarkStart w:id="142" w:name="_Toc82335360"/>
      <w:r w:rsidRPr="00BE4680">
        <w:rPr>
          <w:rFonts w:cs="Times New Roman"/>
        </w:rPr>
        <w:t xml:space="preserve">Gender </w:t>
      </w:r>
      <w:r w:rsidRPr="00BE4680">
        <w:rPr>
          <w:rFonts w:eastAsia="宋体" w:cs="Times New Roman"/>
        </w:rPr>
        <w:t>Situation</w:t>
      </w:r>
      <w:r w:rsidRPr="00BE4680">
        <w:rPr>
          <w:rFonts w:cs="Times New Roman"/>
        </w:rPr>
        <w:t xml:space="preserve"> in the PRC</w:t>
      </w:r>
      <w:bookmarkEnd w:id="136"/>
      <w:bookmarkEnd w:id="137"/>
      <w:bookmarkEnd w:id="138"/>
      <w:bookmarkEnd w:id="139"/>
      <w:bookmarkEnd w:id="140"/>
      <w:bookmarkEnd w:id="141"/>
      <w:bookmarkEnd w:id="142"/>
    </w:p>
    <w:p w14:paraId="6E296501" w14:textId="12551DFC" w:rsidR="00F02C3F" w:rsidRPr="009D2E87" w:rsidRDefault="00AD1456" w:rsidP="009D2E87">
      <w:pPr>
        <w:spacing w:before="156" w:line="360" w:lineRule="auto"/>
        <w:ind w:firstLine="420"/>
        <w:rPr>
          <w:rFonts w:ascii="Times New Roman" w:hAnsi="Times New Roman" w:cs="Times New Roman"/>
          <w:sz w:val="24"/>
          <w:szCs w:val="24"/>
        </w:rPr>
      </w:pPr>
      <w:r w:rsidRPr="009D2E87">
        <w:rPr>
          <w:rFonts w:ascii="Times New Roman" w:hAnsi="Times New Roman" w:cs="Times New Roman"/>
          <w:sz w:val="24"/>
          <w:szCs w:val="24"/>
        </w:rPr>
        <w:t xml:space="preserve">The People’s Republic of China (the PRC) recognizes the importance of gender equality and devotes great efforts on promoting gender quality, as evident in its 5-year development plans, 2015 White Paper on Gender Equality, specific legislations, and government machinery to implement specific policies and regulations.  Significant advancements in gender equality have been made since establishment of the PRC in 1949.  However, despite this progress, gender inequality in the PRC continues to persist in many forms, including the disparity in women’s political representation and participation, occupational segregation, the gender pay gap, different adult educational attainment, and the unequal distribution of housework.  </w:t>
      </w:r>
    </w:p>
    <w:p w14:paraId="3F0D711D" w14:textId="13127C9C" w:rsidR="00F02C3F" w:rsidRPr="009D2E87" w:rsidRDefault="00AD1456" w:rsidP="009D2E87">
      <w:pPr>
        <w:spacing w:before="156" w:line="360" w:lineRule="auto"/>
        <w:ind w:firstLine="420"/>
        <w:rPr>
          <w:rFonts w:ascii="Times New Roman" w:hAnsi="Times New Roman" w:cs="Times New Roman"/>
          <w:sz w:val="24"/>
          <w:szCs w:val="24"/>
        </w:rPr>
      </w:pPr>
      <w:r w:rsidRPr="009D2E87">
        <w:rPr>
          <w:rFonts w:ascii="Times New Roman" w:hAnsi="Times New Roman" w:cs="Times New Roman"/>
          <w:sz w:val="24"/>
          <w:szCs w:val="24"/>
        </w:rPr>
        <w:t>It is known from the World Economic Forum (WEF) Global Gender Gap Report-2016 that the ratio of female to male labor force participation was 0.84; the ratio of adult female to male secondary and tertiary education attainment was about 0.7; the ratio of women to men access to asset use, control and ownership was 0.5; ministerial positions was 0.13; unpaid work was 2.36; wage equality for similar work was 0.65; and earned income was 0.62 (</w:t>
      </w:r>
      <w:r w:rsidRPr="009D2E87">
        <w:rPr>
          <w:rFonts w:ascii="Times New Roman" w:hAnsi="Times New Roman" w:cs="Times New Roman"/>
          <w:sz w:val="24"/>
          <w:szCs w:val="24"/>
        </w:rPr>
        <w:fldChar w:fldCharType="begin"/>
      </w:r>
      <w:r w:rsidRPr="009D2E87">
        <w:rPr>
          <w:rFonts w:ascii="Times New Roman" w:hAnsi="Times New Roman" w:cs="Times New Roman"/>
          <w:sz w:val="24"/>
          <w:szCs w:val="24"/>
        </w:rPr>
        <w:instrText xml:space="preserve"> REF _Ref493857583 \h  \* MERGEFORMAT </w:instrText>
      </w:r>
      <w:r w:rsidRPr="009D2E87">
        <w:rPr>
          <w:rFonts w:ascii="Times New Roman" w:hAnsi="Times New Roman" w:cs="Times New Roman"/>
          <w:sz w:val="24"/>
          <w:szCs w:val="24"/>
        </w:rPr>
      </w:r>
      <w:r w:rsidRPr="009D2E87">
        <w:rPr>
          <w:rFonts w:ascii="Times New Roman" w:hAnsi="Times New Roman" w:cs="Times New Roman"/>
          <w:sz w:val="24"/>
          <w:szCs w:val="24"/>
        </w:rPr>
        <w:fldChar w:fldCharType="separate"/>
      </w:r>
      <w:r w:rsidR="00C77457" w:rsidRPr="00C77457">
        <w:rPr>
          <w:rFonts w:ascii="Times New Roman" w:hAnsi="Times New Roman" w:cs="Times New Roman"/>
          <w:sz w:val="24"/>
          <w:szCs w:val="24"/>
        </w:rPr>
        <w:t>Table 1</w:t>
      </w:r>
      <w:r w:rsidRPr="009D2E87">
        <w:rPr>
          <w:rFonts w:ascii="Times New Roman" w:hAnsi="Times New Roman" w:cs="Times New Roman"/>
          <w:sz w:val="24"/>
          <w:szCs w:val="24"/>
        </w:rPr>
        <w:fldChar w:fldCharType="end"/>
      </w:r>
      <w:r w:rsidRPr="009D2E87">
        <w:rPr>
          <w:rFonts w:ascii="Times New Roman" w:hAnsi="Times New Roman" w:cs="Times New Roman"/>
          <w:sz w:val="24"/>
          <w:szCs w:val="24"/>
        </w:rPr>
        <w:t>).</w:t>
      </w:r>
    </w:p>
    <w:p w14:paraId="31FFE7D2" w14:textId="6B3DDB28" w:rsidR="00AD1456" w:rsidRPr="00BE4680" w:rsidRDefault="00AD1456" w:rsidP="009D2E87">
      <w:pPr>
        <w:spacing w:before="156"/>
        <w:ind w:firstLine="420"/>
        <w:rPr>
          <w:rFonts w:ascii="Times New Roman" w:hAnsi="Times New Roman" w:cs="Times New Roman"/>
        </w:rPr>
      </w:pPr>
      <w:r w:rsidRPr="00BE4680">
        <w:rPr>
          <w:rFonts w:ascii="Times New Roman" w:hAnsi="Times New Roman" w:cs="Times New Roman"/>
        </w:rPr>
        <w:t xml:space="preserve">   </w:t>
      </w:r>
    </w:p>
    <w:p w14:paraId="416D4260" w14:textId="6C1E2883" w:rsidR="00AD1456" w:rsidRPr="009D2E87" w:rsidRDefault="00AD1456" w:rsidP="009D2E87">
      <w:pPr>
        <w:pStyle w:val="aff"/>
        <w:spacing w:before="120"/>
        <w:jc w:val="center"/>
        <w:rPr>
          <w:rFonts w:ascii="Times New Roman" w:hAnsi="Times New Roman"/>
          <w:b/>
          <w:bCs w:val="0"/>
          <w:i/>
          <w:lang w:eastAsia="zh-CN"/>
        </w:rPr>
      </w:pPr>
      <w:bookmarkStart w:id="143" w:name="_Ref493857583"/>
      <w:bookmarkStart w:id="144" w:name="_Toc503458216"/>
      <w:r w:rsidRPr="009D2E87">
        <w:rPr>
          <w:rFonts w:ascii="Times New Roman" w:hAnsi="Times New Roman"/>
          <w:b/>
          <w:bCs w:val="0"/>
        </w:rPr>
        <w:t xml:space="preserve">Table </w:t>
      </w:r>
      <w:r w:rsidRPr="009D2E87">
        <w:rPr>
          <w:rFonts w:ascii="Times New Roman" w:hAnsi="Times New Roman"/>
          <w:b/>
          <w:bCs w:val="0"/>
          <w:i/>
        </w:rPr>
        <w:fldChar w:fldCharType="begin"/>
      </w:r>
      <w:r w:rsidRPr="009D2E87">
        <w:rPr>
          <w:rFonts w:ascii="Times New Roman" w:hAnsi="Times New Roman"/>
          <w:b/>
          <w:bCs w:val="0"/>
        </w:rPr>
        <w:instrText xml:space="preserve"> SEQ Table \* ARABIC </w:instrText>
      </w:r>
      <w:r w:rsidRPr="009D2E87">
        <w:rPr>
          <w:rFonts w:ascii="Times New Roman" w:hAnsi="Times New Roman"/>
          <w:b/>
          <w:bCs w:val="0"/>
          <w:i/>
        </w:rPr>
        <w:fldChar w:fldCharType="separate"/>
      </w:r>
      <w:r w:rsidR="00C77457">
        <w:rPr>
          <w:rFonts w:ascii="Times New Roman" w:hAnsi="Times New Roman"/>
          <w:b/>
          <w:bCs w:val="0"/>
          <w:noProof/>
        </w:rPr>
        <w:t>1</w:t>
      </w:r>
      <w:r w:rsidRPr="009D2E87">
        <w:rPr>
          <w:rFonts w:ascii="Times New Roman" w:hAnsi="Times New Roman"/>
          <w:b/>
          <w:bCs w:val="0"/>
          <w:i/>
        </w:rPr>
        <w:fldChar w:fldCharType="end"/>
      </w:r>
      <w:bookmarkEnd w:id="143"/>
      <w:r w:rsidRPr="009D2E87">
        <w:rPr>
          <w:rFonts w:ascii="Times New Roman" w:hAnsi="Times New Roman"/>
          <w:b/>
          <w:bCs w:val="0"/>
          <w:lang w:eastAsia="zh-CN"/>
        </w:rPr>
        <w:t xml:space="preserve">: Gender </w:t>
      </w:r>
      <w:r w:rsidRPr="009D2E87">
        <w:rPr>
          <w:rFonts w:ascii="Times New Roman" w:eastAsia="宋体" w:hAnsi="Times New Roman"/>
          <w:b/>
          <w:bCs w:val="0"/>
          <w:lang w:eastAsia="zh-CN"/>
        </w:rPr>
        <w:t>Disparities in the PRC</w:t>
      </w:r>
      <w:r w:rsidRPr="009D2E87">
        <w:rPr>
          <w:rFonts w:ascii="Times New Roman" w:hAnsi="Times New Roman"/>
          <w:b/>
          <w:bCs w:val="0"/>
          <w:lang w:eastAsia="zh-CN"/>
        </w:rPr>
        <w:t xml:space="preserve"> in 2016</w:t>
      </w:r>
      <w:bookmarkEnd w:id="144"/>
    </w:p>
    <w:tbl>
      <w:tblPr>
        <w:tblW w:w="906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5353"/>
        <w:gridCol w:w="1301"/>
        <w:gridCol w:w="1109"/>
        <w:gridCol w:w="1303"/>
      </w:tblGrid>
      <w:tr w:rsidR="00AD1456" w:rsidRPr="006C7DD0" w14:paraId="61C61401" w14:textId="77777777" w:rsidTr="00AD1456">
        <w:tc>
          <w:tcPr>
            <w:tcW w:w="5353" w:type="dxa"/>
            <w:shd w:val="clear" w:color="auto" w:fill="F2DBDB"/>
          </w:tcPr>
          <w:p w14:paraId="1798239C" w14:textId="77777777" w:rsidR="00AD1456" w:rsidRPr="00BE4680" w:rsidRDefault="00AD1456" w:rsidP="00AD1456">
            <w:pPr>
              <w:pStyle w:val="table"/>
              <w:rPr>
                <w:rFonts w:ascii="Times New Roman" w:hAnsi="Times New Roman" w:cs="Times New Roman"/>
              </w:rPr>
            </w:pPr>
          </w:p>
        </w:tc>
        <w:tc>
          <w:tcPr>
            <w:tcW w:w="1301" w:type="dxa"/>
            <w:shd w:val="clear" w:color="auto" w:fill="F2DBDB"/>
          </w:tcPr>
          <w:p w14:paraId="429ADD21"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Female</w:t>
            </w:r>
          </w:p>
        </w:tc>
        <w:tc>
          <w:tcPr>
            <w:tcW w:w="1109" w:type="dxa"/>
            <w:shd w:val="clear" w:color="auto" w:fill="F2DBDB"/>
          </w:tcPr>
          <w:p w14:paraId="4A222370"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Male</w:t>
            </w:r>
          </w:p>
        </w:tc>
        <w:tc>
          <w:tcPr>
            <w:tcW w:w="1303" w:type="dxa"/>
            <w:shd w:val="clear" w:color="auto" w:fill="F2DBDB"/>
          </w:tcPr>
          <w:p w14:paraId="1AB66179"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f/m ratio</w:t>
            </w:r>
          </w:p>
        </w:tc>
      </w:tr>
      <w:tr w:rsidR="00AD1456" w:rsidRPr="006C7DD0" w14:paraId="7E1A06CC" w14:textId="77777777" w:rsidTr="00AD1456">
        <w:tc>
          <w:tcPr>
            <w:tcW w:w="5353" w:type="dxa"/>
          </w:tcPr>
          <w:p w14:paraId="06FA5B49"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Economic participation and opportunity</w:t>
            </w:r>
          </w:p>
        </w:tc>
        <w:tc>
          <w:tcPr>
            <w:tcW w:w="1301" w:type="dxa"/>
          </w:tcPr>
          <w:p w14:paraId="4D8CA8BB" w14:textId="77777777" w:rsidR="00AD1456" w:rsidRPr="00BE4680" w:rsidRDefault="00AD1456" w:rsidP="00AD1456">
            <w:pPr>
              <w:pStyle w:val="table"/>
              <w:rPr>
                <w:rFonts w:ascii="Times New Roman" w:hAnsi="Times New Roman" w:cs="Times New Roman"/>
              </w:rPr>
            </w:pPr>
          </w:p>
        </w:tc>
        <w:tc>
          <w:tcPr>
            <w:tcW w:w="1109" w:type="dxa"/>
          </w:tcPr>
          <w:p w14:paraId="2831E407" w14:textId="77777777" w:rsidR="00AD1456" w:rsidRPr="00BE4680" w:rsidRDefault="00AD1456" w:rsidP="00AD1456">
            <w:pPr>
              <w:pStyle w:val="table"/>
              <w:rPr>
                <w:rFonts w:ascii="Times New Roman" w:hAnsi="Times New Roman" w:cs="Times New Roman"/>
              </w:rPr>
            </w:pPr>
          </w:p>
        </w:tc>
        <w:tc>
          <w:tcPr>
            <w:tcW w:w="1303" w:type="dxa"/>
          </w:tcPr>
          <w:p w14:paraId="1D05AF12"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0.66</w:t>
            </w:r>
          </w:p>
        </w:tc>
      </w:tr>
      <w:tr w:rsidR="00AD1456" w:rsidRPr="006C7DD0" w14:paraId="031724E7" w14:textId="77777777" w:rsidTr="00AD1456">
        <w:tc>
          <w:tcPr>
            <w:tcW w:w="5353" w:type="dxa"/>
          </w:tcPr>
          <w:p w14:paraId="4783C854"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Labour force participation</w:t>
            </w:r>
          </w:p>
        </w:tc>
        <w:tc>
          <w:tcPr>
            <w:tcW w:w="1301" w:type="dxa"/>
          </w:tcPr>
          <w:p w14:paraId="25A9210C"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70</w:t>
            </w:r>
          </w:p>
        </w:tc>
        <w:tc>
          <w:tcPr>
            <w:tcW w:w="1109" w:type="dxa"/>
          </w:tcPr>
          <w:p w14:paraId="64659DBA"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84</w:t>
            </w:r>
          </w:p>
        </w:tc>
        <w:tc>
          <w:tcPr>
            <w:tcW w:w="1303" w:type="dxa"/>
          </w:tcPr>
          <w:p w14:paraId="2960D6A4"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0.84</w:t>
            </w:r>
          </w:p>
        </w:tc>
      </w:tr>
      <w:tr w:rsidR="00AD1456" w:rsidRPr="006C7DD0" w14:paraId="0F1BFAA4" w14:textId="77777777" w:rsidTr="00AD1456">
        <w:tc>
          <w:tcPr>
            <w:tcW w:w="5353" w:type="dxa"/>
          </w:tcPr>
          <w:p w14:paraId="29EF64CC"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Wage equality for similar work (survey)</w:t>
            </w:r>
          </w:p>
        </w:tc>
        <w:tc>
          <w:tcPr>
            <w:tcW w:w="1301" w:type="dxa"/>
          </w:tcPr>
          <w:p w14:paraId="5FFAA666"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w:t>
            </w:r>
          </w:p>
        </w:tc>
        <w:tc>
          <w:tcPr>
            <w:tcW w:w="1109" w:type="dxa"/>
          </w:tcPr>
          <w:p w14:paraId="2DCE820E"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w:t>
            </w:r>
          </w:p>
        </w:tc>
        <w:tc>
          <w:tcPr>
            <w:tcW w:w="1303" w:type="dxa"/>
          </w:tcPr>
          <w:p w14:paraId="6660153F"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0.65</w:t>
            </w:r>
          </w:p>
        </w:tc>
      </w:tr>
      <w:tr w:rsidR="00AD1456" w:rsidRPr="006C7DD0" w14:paraId="153BCA96" w14:textId="77777777" w:rsidTr="00AD1456">
        <w:tc>
          <w:tcPr>
            <w:tcW w:w="5353" w:type="dxa"/>
          </w:tcPr>
          <w:p w14:paraId="3F6B1682"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Estimated earned income (US$, PPP)</w:t>
            </w:r>
          </w:p>
        </w:tc>
        <w:tc>
          <w:tcPr>
            <w:tcW w:w="1301" w:type="dxa"/>
          </w:tcPr>
          <w:p w14:paraId="0A4B4429"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10,049</w:t>
            </w:r>
          </w:p>
        </w:tc>
        <w:tc>
          <w:tcPr>
            <w:tcW w:w="1109" w:type="dxa"/>
          </w:tcPr>
          <w:p w14:paraId="04827E96"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16,177</w:t>
            </w:r>
          </w:p>
        </w:tc>
        <w:tc>
          <w:tcPr>
            <w:tcW w:w="1303" w:type="dxa"/>
          </w:tcPr>
          <w:p w14:paraId="1D3F01FB"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0.62</w:t>
            </w:r>
          </w:p>
        </w:tc>
      </w:tr>
      <w:tr w:rsidR="00AD1456" w:rsidRPr="006C7DD0" w14:paraId="7532B858" w14:textId="77777777" w:rsidTr="00AD1456">
        <w:tc>
          <w:tcPr>
            <w:tcW w:w="5353" w:type="dxa"/>
          </w:tcPr>
          <w:p w14:paraId="31D78C26"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Legislators, senior officials and managers</w:t>
            </w:r>
          </w:p>
        </w:tc>
        <w:tc>
          <w:tcPr>
            <w:tcW w:w="1301" w:type="dxa"/>
          </w:tcPr>
          <w:p w14:paraId="3528555D"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17</w:t>
            </w:r>
          </w:p>
        </w:tc>
        <w:tc>
          <w:tcPr>
            <w:tcW w:w="1109" w:type="dxa"/>
          </w:tcPr>
          <w:p w14:paraId="675F962B"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83</w:t>
            </w:r>
          </w:p>
        </w:tc>
        <w:tc>
          <w:tcPr>
            <w:tcW w:w="1303" w:type="dxa"/>
          </w:tcPr>
          <w:p w14:paraId="5910D11A"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0.20</w:t>
            </w:r>
          </w:p>
        </w:tc>
      </w:tr>
      <w:tr w:rsidR="00AD1456" w:rsidRPr="006C7DD0" w14:paraId="420574BA" w14:textId="77777777" w:rsidTr="00AD1456">
        <w:tc>
          <w:tcPr>
            <w:tcW w:w="5353" w:type="dxa"/>
          </w:tcPr>
          <w:p w14:paraId="35D7095F"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Ability of women to raise to positions of leadership</w:t>
            </w:r>
          </w:p>
        </w:tc>
        <w:tc>
          <w:tcPr>
            <w:tcW w:w="1301" w:type="dxa"/>
          </w:tcPr>
          <w:p w14:paraId="158F4FAA" w14:textId="77777777" w:rsidR="00AD1456" w:rsidRPr="00BE4680" w:rsidRDefault="00AD1456" w:rsidP="00AD1456">
            <w:pPr>
              <w:pStyle w:val="table"/>
              <w:rPr>
                <w:rFonts w:ascii="Times New Roman" w:hAnsi="Times New Roman" w:cs="Times New Roman"/>
              </w:rPr>
            </w:pPr>
          </w:p>
        </w:tc>
        <w:tc>
          <w:tcPr>
            <w:tcW w:w="1109" w:type="dxa"/>
          </w:tcPr>
          <w:p w14:paraId="35EFF18B" w14:textId="77777777" w:rsidR="00AD1456" w:rsidRPr="00BE4680" w:rsidRDefault="00AD1456" w:rsidP="00AD1456">
            <w:pPr>
              <w:pStyle w:val="table"/>
              <w:rPr>
                <w:rFonts w:ascii="Times New Roman" w:hAnsi="Times New Roman" w:cs="Times New Roman"/>
              </w:rPr>
            </w:pPr>
          </w:p>
        </w:tc>
        <w:tc>
          <w:tcPr>
            <w:tcW w:w="1303" w:type="dxa"/>
          </w:tcPr>
          <w:p w14:paraId="51123198"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0.66</w:t>
            </w:r>
          </w:p>
        </w:tc>
      </w:tr>
      <w:tr w:rsidR="00AD1456" w:rsidRPr="006C7DD0" w14:paraId="41F7FF83" w14:textId="77777777" w:rsidTr="00AD1456">
        <w:tc>
          <w:tcPr>
            <w:tcW w:w="5353" w:type="dxa"/>
          </w:tcPr>
          <w:p w14:paraId="665BDB9C"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Work, minutes per day</w:t>
            </w:r>
          </w:p>
        </w:tc>
        <w:tc>
          <w:tcPr>
            <w:tcW w:w="1301" w:type="dxa"/>
          </w:tcPr>
          <w:p w14:paraId="6D04D9EB"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525</w:t>
            </w:r>
          </w:p>
        </w:tc>
        <w:tc>
          <w:tcPr>
            <w:tcW w:w="1109" w:type="dxa"/>
          </w:tcPr>
          <w:p w14:paraId="6E28FBF0"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481</w:t>
            </w:r>
          </w:p>
        </w:tc>
        <w:tc>
          <w:tcPr>
            <w:tcW w:w="1303" w:type="dxa"/>
          </w:tcPr>
          <w:p w14:paraId="355611DC"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1.09</w:t>
            </w:r>
          </w:p>
        </w:tc>
      </w:tr>
      <w:tr w:rsidR="00AD1456" w:rsidRPr="006C7DD0" w14:paraId="0E92A09A" w14:textId="77777777" w:rsidTr="00AD1456">
        <w:tc>
          <w:tcPr>
            <w:tcW w:w="5353" w:type="dxa"/>
          </w:tcPr>
          <w:p w14:paraId="62120F37"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Proportion of unpaid work per day</w:t>
            </w:r>
          </w:p>
        </w:tc>
        <w:tc>
          <w:tcPr>
            <w:tcW w:w="1301" w:type="dxa"/>
          </w:tcPr>
          <w:p w14:paraId="69DEADE2"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45</w:t>
            </w:r>
          </w:p>
        </w:tc>
        <w:tc>
          <w:tcPr>
            <w:tcW w:w="1109" w:type="dxa"/>
          </w:tcPr>
          <w:p w14:paraId="1EC1AF70"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19</w:t>
            </w:r>
          </w:p>
        </w:tc>
        <w:tc>
          <w:tcPr>
            <w:tcW w:w="1303" w:type="dxa"/>
          </w:tcPr>
          <w:p w14:paraId="07742A97"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2.36</w:t>
            </w:r>
          </w:p>
        </w:tc>
      </w:tr>
      <w:tr w:rsidR="00AD1456" w:rsidRPr="006C7DD0" w14:paraId="02F75BE2" w14:textId="77777777" w:rsidTr="00AD1456">
        <w:tc>
          <w:tcPr>
            <w:tcW w:w="5353" w:type="dxa"/>
          </w:tcPr>
          <w:p w14:paraId="2A27DAD6"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Professional and technical workers</w:t>
            </w:r>
          </w:p>
        </w:tc>
        <w:tc>
          <w:tcPr>
            <w:tcW w:w="1301" w:type="dxa"/>
          </w:tcPr>
          <w:p w14:paraId="560301A2"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52</w:t>
            </w:r>
          </w:p>
        </w:tc>
        <w:tc>
          <w:tcPr>
            <w:tcW w:w="1109" w:type="dxa"/>
          </w:tcPr>
          <w:p w14:paraId="4C627F0A"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48</w:t>
            </w:r>
          </w:p>
        </w:tc>
        <w:tc>
          <w:tcPr>
            <w:tcW w:w="1303" w:type="dxa"/>
          </w:tcPr>
          <w:p w14:paraId="79B07EA4"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1.07</w:t>
            </w:r>
          </w:p>
        </w:tc>
      </w:tr>
      <w:tr w:rsidR="00AD1456" w:rsidRPr="006C7DD0" w14:paraId="407A1858" w14:textId="77777777" w:rsidTr="00AD1456">
        <w:tc>
          <w:tcPr>
            <w:tcW w:w="5353" w:type="dxa"/>
          </w:tcPr>
          <w:p w14:paraId="668C9BC8"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Education attainment</w:t>
            </w:r>
          </w:p>
        </w:tc>
        <w:tc>
          <w:tcPr>
            <w:tcW w:w="1301" w:type="dxa"/>
          </w:tcPr>
          <w:p w14:paraId="3B4127B8" w14:textId="77777777" w:rsidR="00AD1456" w:rsidRPr="00BE4680" w:rsidRDefault="00AD1456" w:rsidP="00AD1456">
            <w:pPr>
              <w:pStyle w:val="table"/>
              <w:rPr>
                <w:rFonts w:ascii="Times New Roman" w:hAnsi="Times New Roman" w:cs="Times New Roman"/>
              </w:rPr>
            </w:pPr>
          </w:p>
        </w:tc>
        <w:tc>
          <w:tcPr>
            <w:tcW w:w="1109" w:type="dxa"/>
          </w:tcPr>
          <w:p w14:paraId="4D9D8314" w14:textId="77777777" w:rsidR="00AD1456" w:rsidRPr="00BE4680" w:rsidRDefault="00AD1456" w:rsidP="00AD1456">
            <w:pPr>
              <w:pStyle w:val="table"/>
              <w:rPr>
                <w:rFonts w:ascii="Times New Roman" w:hAnsi="Times New Roman" w:cs="Times New Roman"/>
              </w:rPr>
            </w:pPr>
          </w:p>
        </w:tc>
        <w:tc>
          <w:tcPr>
            <w:tcW w:w="1303" w:type="dxa"/>
          </w:tcPr>
          <w:p w14:paraId="2EBA69D0"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0.97</w:t>
            </w:r>
          </w:p>
        </w:tc>
      </w:tr>
      <w:tr w:rsidR="00AD1456" w:rsidRPr="006C7DD0" w14:paraId="1658BDC8" w14:textId="77777777" w:rsidTr="00AD1456">
        <w:tc>
          <w:tcPr>
            <w:tcW w:w="5353" w:type="dxa"/>
          </w:tcPr>
          <w:p w14:paraId="2704C242"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Literacy rate</w:t>
            </w:r>
          </w:p>
        </w:tc>
        <w:tc>
          <w:tcPr>
            <w:tcW w:w="1301" w:type="dxa"/>
          </w:tcPr>
          <w:p w14:paraId="7C9D3317"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94</w:t>
            </w:r>
          </w:p>
        </w:tc>
        <w:tc>
          <w:tcPr>
            <w:tcW w:w="1109" w:type="dxa"/>
          </w:tcPr>
          <w:p w14:paraId="35BE06BF"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98</w:t>
            </w:r>
          </w:p>
        </w:tc>
        <w:tc>
          <w:tcPr>
            <w:tcW w:w="1303" w:type="dxa"/>
          </w:tcPr>
          <w:p w14:paraId="56159DEF"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0.96</w:t>
            </w:r>
          </w:p>
        </w:tc>
      </w:tr>
      <w:tr w:rsidR="00AD1456" w:rsidRPr="006C7DD0" w14:paraId="26E469C2" w14:textId="77777777" w:rsidTr="00AD1456">
        <w:tc>
          <w:tcPr>
            <w:tcW w:w="5353" w:type="dxa"/>
          </w:tcPr>
          <w:p w14:paraId="657560F8"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Secondary education attainment in adults</w:t>
            </w:r>
          </w:p>
        </w:tc>
        <w:tc>
          <w:tcPr>
            <w:tcW w:w="1301" w:type="dxa"/>
          </w:tcPr>
          <w:p w14:paraId="6315F697"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19</w:t>
            </w:r>
          </w:p>
        </w:tc>
        <w:tc>
          <w:tcPr>
            <w:tcW w:w="1109" w:type="dxa"/>
          </w:tcPr>
          <w:p w14:paraId="5CA1D94B"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25</w:t>
            </w:r>
          </w:p>
        </w:tc>
        <w:tc>
          <w:tcPr>
            <w:tcW w:w="1303" w:type="dxa"/>
          </w:tcPr>
          <w:p w14:paraId="4819F54D"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0.76</w:t>
            </w:r>
          </w:p>
        </w:tc>
      </w:tr>
      <w:tr w:rsidR="00AD1456" w:rsidRPr="006C7DD0" w14:paraId="18934965" w14:textId="77777777" w:rsidTr="00AD1456">
        <w:tc>
          <w:tcPr>
            <w:tcW w:w="5353" w:type="dxa"/>
          </w:tcPr>
          <w:p w14:paraId="23BA08B3"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lastRenderedPageBreak/>
              <w:t>Tertiary education attainment in adults</w:t>
            </w:r>
          </w:p>
        </w:tc>
        <w:tc>
          <w:tcPr>
            <w:tcW w:w="1301" w:type="dxa"/>
          </w:tcPr>
          <w:p w14:paraId="32EC90F9"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3</w:t>
            </w:r>
          </w:p>
        </w:tc>
        <w:tc>
          <w:tcPr>
            <w:tcW w:w="1109" w:type="dxa"/>
          </w:tcPr>
          <w:p w14:paraId="3882610C"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4</w:t>
            </w:r>
          </w:p>
        </w:tc>
        <w:tc>
          <w:tcPr>
            <w:tcW w:w="1303" w:type="dxa"/>
          </w:tcPr>
          <w:p w14:paraId="7CD1D2DC"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0.72</w:t>
            </w:r>
          </w:p>
        </w:tc>
      </w:tr>
      <w:tr w:rsidR="00AD1456" w:rsidRPr="006C7DD0" w14:paraId="42BF068E" w14:textId="77777777" w:rsidTr="00AD1456">
        <w:tc>
          <w:tcPr>
            <w:tcW w:w="5353" w:type="dxa"/>
          </w:tcPr>
          <w:p w14:paraId="65736AC0"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Political empowerment</w:t>
            </w:r>
          </w:p>
        </w:tc>
        <w:tc>
          <w:tcPr>
            <w:tcW w:w="1301" w:type="dxa"/>
          </w:tcPr>
          <w:p w14:paraId="17D33765" w14:textId="77777777" w:rsidR="00AD1456" w:rsidRPr="00BE4680" w:rsidRDefault="00AD1456" w:rsidP="00AD1456">
            <w:pPr>
              <w:pStyle w:val="table"/>
              <w:rPr>
                <w:rFonts w:ascii="Times New Roman" w:hAnsi="Times New Roman" w:cs="Times New Roman"/>
              </w:rPr>
            </w:pPr>
          </w:p>
        </w:tc>
        <w:tc>
          <w:tcPr>
            <w:tcW w:w="1109" w:type="dxa"/>
          </w:tcPr>
          <w:p w14:paraId="1D00E9E5" w14:textId="77777777" w:rsidR="00AD1456" w:rsidRPr="00BE4680" w:rsidRDefault="00AD1456" w:rsidP="00AD1456">
            <w:pPr>
              <w:pStyle w:val="table"/>
              <w:rPr>
                <w:rFonts w:ascii="Times New Roman" w:hAnsi="Times New Roman" w:cs="Times New Roman"/>
              </w:rPr>
            </w:pPr>
          </w:p>
        </w:tc>
        <w:tc>
          <w:tcPr>
            <w:tcW w:w="1303" w:type="dxa"/>
          </w:tcPr>
          <w:p w14:paraId="4719C59E"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0.16</w:t>
            </w:r>
          </w:p>
        </w:tc>
      </w:tr>
      <w:tr w:rsidR="00AD1456" w:rsidRPr="006C7DD0" w14:paraId="3642838F" w14:textId="77777777" w:rsidTr="00AD1456">
        <w:tc>
          <w:tcPr>
            <w:tcW w:w="5353" w:type="dxa"/>
          </w:tcPr>
          <w:p w14:paraId="356B4C5B"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Women in parliament</w:t>
            </w:r>
          </w:p>
        </w:tc>
        <w:tc>
          <w:tcPr>
            <w:tcW w:w="1301" w:type="dxa"/>
          </w:tcPr>
          <w:p w14:paraId="705CFF92"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24</w:t>
            </w:r>
          </w:p>
        </w:tc>
        <w:tc>
          <w:tcPr>
            <w:tcW w:w="1109" w:type="dxa"/>
          </w:tcPr>
          <w:p w14:paraId="3AC56CF0"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76</w:t>
            </w:r>
          </w:p>
        </w:tc>
        <w:tc>
          <w:tcPr>
            <w:tcW w:w="1303" w:type="dxa"/>
          </w:tcPr>
          <w:p w14:paraId="42F1186A"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0.31</w:t>
            </w:r>
          </w:p>
        </w:tc>
      </w:tr>
      <w:tr w:rsidR="00AD1456" w:rsidRPr="006C7DD0" w14:paraId="7CEAF559" w14:textId="77777777" w:rsidTr="00AD1456">
        <w:tc>
          <w:tcPr>
            <w:tcW w:w="5353" w:type="dxa"/>
          </w:tcPr>
          <w:p w14:paraId="30BDD1C1"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Women in ministerial positions</w:t>
            </w:r>
          </w:p>
        </w:tc>
        <w:tc>
          <w:tcPr>
            <w:tcW w:w="1301" w:type="dxa"/>
          </w:tcPr>
          <w:p w14:paraId="7D24938E"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12</w:t>
            </w:r>
          </w:p>
        </w:tc>
        <w:tc>
          <w:tcPr>
            <w:tcW w:w="1109" w:type="dxa"/>
          </w:tcPr>
          <w:p w14:paraId="7F3DA27F"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88</w:t>
            </w:r>
          </w:p>
        </w:tc>
        <w:tc>
          <w:tcPr>
            <w:tcW w:w="1303" w:type="dxa"/>
          </w:tcPr>
          <w:p w14:paraId="7A8FE256"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0.13</w:t>
            </w:r>
          </w:p>
        </w:tc>
      </w:tr>
      <w:tr w:rsidR="00AD1456" w:rsidRPr="006C7DD0" w14:paraId="494D3D38" w14:textId="77777777" w:rsidTr="00AD1456">
        <w:tc>
          <w:tcPr>
            <w:tcW w:w="5353" w:type="dxa"/>
          </w:tcPr>
          <w:p w14:paraId="5CD35E20"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Years with female head of state (last 50)</w:t>
            </w:r>
          </w:p>
        </w:tc>
        <w:tc>
          <w:tcPr>
            <w:tcW w:w="1301" w:type="dxa"/>
          </w:tcPr>
          <w:p w14:paraId="33CEE923"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4</w:t>
            </w:r>
          </w:p>
        </w:tc>
        <w:tc>
          <w:tcPr>
            <w:tcW w:w="1109" w:type="dxa"/>
          </w:tcPr>
          <w:p w14:paraId="23D2B2B1"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6</w:t>
            </w:r>
          </w:p>
        </w:tc>
        <w:tc>
          <w:tcPr>
            <w:tcW w:w="1303" w:type="dxa"/>
          </w:tcPr>
          <w:p w14:paraId="651DF502"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0.08</w:t>
            </w:r>
          </w:p>
        </w:tc>
      </w:tr>
      <w:tr w:rsidR="00AD1456" w:rsidRPr="006C7DD0" w14:paraId="53D79A34" w14:textId="77777777" w:rsidTr="00AD1456">
        <w:tc>
          <w:tcPr>
            <w:tcW w:w="5353" w:type="dxa"/>
          </w:tcPr>
          <w:p w14:paraId="333271F9"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Access to assets</w:t>
            </w:r>
          </w:p>
        </w:tc>
        <w:tc>
          <w:tcPr>
            <w:tcW w:w="1301" w:type="dxa"/>
          </w:tcPr>
          <w:p w14:paraId="314B3520" w14:textId="77777777" w:rsidR="00AD1456" w:rsidRPr="00BE4680" w:rsidRDefault="00AD1456" w:rsidP="00AD1456">
            <w:pPr>
              <w:pStyle w:val="table"/>
              <w:rPr>
                <w:rFonts w:ascii="Times New Roman" w:hAnsi="Times New Roman" w:cs="Times New Roman"/>
              </w:rPr>
            </w:pPr>
          </w:p>
        </w:tc>
        <w:tc>
          <w:tcPr>
            <w:tcW w:w="1109" w:type="dxa"/>
          </w:tcPr>
          <w:p w14:paraId="2D41D408" w14:textId="77777777" w:rsidR="00AD1456" w:rsidRPr="00BE4680" w:rsidRDefault="00AD1456" w:rsidP="00AD1456">
            <w:pPr>
              <w:pStyle w:val="table"/>
              <w:rPr>
                <w:rFonts w:ascii="Times New Roman" w:hAnsi="Times New Roman" w:cs="Times New Roman"/>
              </w:rPr>
            </w:pPr>
          </w:p>
        </w:tc>
        <w:tc>
          <w:tcPr>
            <w:tcW w:w="1303" w:type="dxa"/>
          </w:tcPr>
          <w:p w14:paraId="517014B7" w14:textId="77777777" w:rsidR="00AD1456" w:rsidRPr="00BE4680" w:rsidRDefault="00AD1456" w:rsidP="00AD1456">
            <w:pPr>
              <w:pStyle w:val="table"/>
              <w:rPr>
                <w:rFonts w:ascii="Times New Roman" w:hAnsi="Times New Roman" w:cs="Times New Roman"/>
              </w:rPr>
            </w:pPr>
          </w:p>
        </w:tc>
      </w:tr>
      <w:tr w:rsidR="00AD1456" w:rsidRPr="006C7DD0" w14:paraId="0FE6A32A" w14:textId="77777777" w:rsidTr="00AD1456">
        <w:tc>
          <w:tcPr>
            <w:tcW w:w="5353" w:type="dxa"/>
          </w:tcPr>
          <w:p w14:paraId="1143A20C"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Women’s access to land use, control and ownership</w:t>
            </w:r>
          </w:p>
        </w:tc>
        <w:tc>
          <w:tcPr>
            <w:tcW w:w="1301" w:type="dxa"/>
          </w:tcPr>
          <w:p w14:paraId="6AAC6213" w14:textId="77777777" w:rsidR="00AD1456" w:rsidRPr="00BE4680" w:rsidRDefault="00AD1456" w:rsidP="00AD1456">
            <w:pPr>
              <w:pStyle w:val="table"/>
              <w:rPr>
                <w:rFonts w:ascii="Times New Roman" w:hAnsi="Times New Roman" w:cs="Times New Roman"/>
              </w:rPr>
            </w:pPr>
          </w:p>
        </w:tc>
        <w:tc>
          <w:tcPr>
            <w:tcW w:w="1109" w:type="dxa"/>
          </w:tcPr>
          <w:p w14:paraId="723B6A2F" w14:textId="77777777" w:rsidR="00AD1456" w:rsidRPr="00BE4680" w:rsidRDefault="00AD1456" w:rsidP="00AD1456">
            <w:pPr>
              <w:pStyle w:val="table"/>
              <w:rPr>
                <w:rFonts w:ascii="Times New Roman" w:hAnsi="Times New Roman" w:cs="Times New Roman"/>
              </w:rPr>
            </w:pPr>
          </w:p>
        </w:tc>
        <w:tc>
          <w:tcPr>
            <w:tcW w:w="1303" w:type="dxa"/>
          </w:tcPr>
          <w:p w14:paraId="6C6593DE"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0.50</w:t>
            </w:r>
          </w:p>
        </w:tc>
      </w:tr>
      <w:tr w:rsidR="00AD1456" w:rsidRPr="006C7DD0" w14:paraId="5C93AC0C" w14:textId="77777777" w:rsidTr="00AD1456">
        <w:tc>
          <w:tcPr>
            <w:tcW w:w="5353" w:type="dxa"/>
          </w:tcPr>
          <w:p w14:paraId="1E0E2AF2"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Women’s access to non-land assets use, control and ownership</w:t>
            </w:r>
          </w:p>
        </w:tc>
        <w:tc>
          <w:tcPr>
            <w:tcW w:w="1301" w:type="dxa"/>
          </w:tcPr>
          <w:p w14:paraId="20925198" w14:textId="77777777" w:rsidR="00AD1456" w:rsidRPr="00BE4680" w:rsidRDefault="00AD1456" w:rsidP="00AD1456">
            <w:pPr>
              <w:pStyle w:val="table"/>
              <w:rPr>
                <w:rFonts w:ascii="Times New Roman" w:hAnsi="Times New Roman" w:cs="Times New Roman"/>
              </w:rPr>
            </w:pPr>
          </w:p>
        </w:tc>
        <w:tc>
          <w:tcPr>
            <w:tcW w:w="1109" w:type="dxa"/>
          </w:tcPr>
          <w:p w14:paraId="2850F93B" w14:textId="77777777" w:rsidR="00AD1456" w:rsidRPr="00BE4680" w:rsidRDefault="00AD1456" w:rsidP="00AD1456">
            <w:pPr>
              <w:pStyle w:val="table"/>
              <w:rPr>
                <w:rFonts w:ascii="Times New Roman" w:hAnsi="Times New Roman" w:cs="Times New Roman"/>
              </w:rPr>
            </w:pPr>
          </w:p>
        </w:tc>
        <w:tc>
          <w:tcPr>
            <w:tcW w:w="1303" w:type="dxa"/>
          </w:tcPr>
          <w:p w14:paraId="45760B13"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0.50</w:t>
            </w:r>
          </w:p>
        </w:tc>
      </w:tr>
    </w:tbl>
    <w:p w14:paraId="283C2187" w14:textId="77777777" w:rsidR="00AD1456" w:rsidRPr="00BE4680" w:rsidRDefault="00AD1456" w:rsidP="00AD1456">
      <w:pPr>
        <w:pStyle w:val="affff3"/>
        <w:rPr>
          <w:rFonts w:ascii="Times New Roman" w:hAnsi="Times New Roman" w:cs="Times New Roman"/>
        </w:rPr>
      </w:pPr>
      <w:r w:rsidRPr="00BE4680">
        <w:rPr>
          <w:rFonts w:ascii="Times New Roman" w:hAnsi="Times New Roman" w:cs="Times New Roman"/>
        </w:rPr>
        <w:t>Note: WEF-Global Gender Gaps Report-2016</w:t>
      </w:r>
    </w:p>
    <w:p w14:paraId="25DEF15D" w14:textId="77777777" w:rsidR="00AD1456" w:rsidRPr="009D2E87" w:rsidRDefault="00AD1456" w:rsidP="009D2E87">
      <w:pPr>
        <w:spacing w:before="156" w:line="360" w:lineRule="auto"/>
        <w:ind w:firstLine="420"/>
        <w:rPr>
          <w:rFonts w:ascii="Times New Roman" w:hAnsi="Times New Roman" w:cs="Times New Roman"/>
          <w:sz w:val="24"/>
          <w:szCs w:val="24"/>
        </w:rPr>
      </w:pPr>
      <w:r w:rsidRPr="009D2E87">
        <w:rPr>
          <w:rFonts w:ascii="Times New Roman" w:hAnsi="Times New Roman" w:cs="Times New Roman"/>
          <w:sz w:val="24"/>
          <w:szCs w:val="24"/>
        </w:rPr>
        <w:t xml:space="preserve">Gender gaps in labour force participation, employment, occupation, education, unpaid work, and income, were also documented in the National Population Census and many research papers.   </w:t>
      </w:r>
    </w:p>
    <w:p w14:paraId="6336B16E" w14:textId="0D46D51E" w:rsidR="00F02C3F" w:rsidRPr="009D2E87" w:rsidRDefault="00AD1456" w:rsidP="009D2E87">
      <w:pPr>
        <w:spacing w:before="156" w:line="360" w:lineRule="auto"/>
        <w:ind w:firstLine="420"/>
        <w:rPr>
          <w:rFonts w:ascii="Times New Roman" w:hAnsi="Times New Roman" w:cs="Times New Roman"/>
          <w:sz w:val="24"/>
          <w:szCs w:val="24"/>
        </w:rPr>
      </w:pPr>
      <w:r w:rsidRPr="009D2E87">
        <w:rPr>
          <w:rFonts w:ascii="Times New Roman" w:hAnsi="Times New Roman" w:cs="Times New Roman"/>
          <w:b/>
          <w:sz w:val="24"/>
          <w:szCs w:val="24"/>
        </w:rPr>
        <w:t>Labor force participation</w:t>
      </w:r>
      <w:r w:rsidRPr="009D2E87">
        <w:rPr>
          <w:rFonts w:ascii="Times New Roman" w:hAnsi="Times New Roman" w:cs="Times New Roman"/>
          <w:sz w:val="24"/>
          <w:szCs w:val="24"/>
        </w:rPr>
        <w:t xml:space="preserve">: </w:t>
      </w:r>
      <w:r w:rsidR="00F02C3F" w:rsidRPr="009D2E87">
        <w:rPr>
          <w:rFonts w:ascii="Times New Roman" w:hAnsi="Times New Roman" w:cs="Times New Roman"/>
          <w:sz w:val="24"/>
          <w:szCs w:val="24"/>
        </w:rPr>
        <w:t>D</w:t>
      </w:r>
      <w:r w:rsidRPr="009D2E87">
        <w:rPr>
          <w:rFonts w:ascii="Times New Roman" w:hAnsi="Times New Roman" w:cs="Times New Roman"/>
          <w:sz w:val="24"/>
          <w:szCs w:val="24"/>
        </w:rPr>
        <w:t xml:space="preserve">ata from the fifth and sixth National Population Census show that although the labor force participation rates of both men and women are declining, women’s labor force participation rate was declining </w:t>
      </w:r>
      <w:r w:rsidR="005D5DD2" w:rsidRPr="009D2E87">
        <w:rPr>
          <w:rFonts w:ascii="Times New Roman" w:hAnsi="Times New Roman" w:cs="Times New Roman"/>
          <w:sz w:val="24"/>
          <w:szCs w:val="24"/>
        </w:rPr>
        <w:t xml:space="preserve">at </w:t>
      </w:r>
      <w:r w:rsidRPr="009D2E87">
        <w:rPr>
          <w:rFonts w:ascii="Times New Roman" w:hAnsi="Times New Roman" w:cs="Times New Roman"/>
          <w:sz w:val="24"/>
          <w:szCs w:val="24"/>
        </w:rPr>
        <w:t xml:space="preserve">a faster pace. </w:t>
      </w:r>
      <w:r w:rsidR="005D5DD2" w:rsidRPr="009D2E87">
        <w:rPr>
          <w:rFonts w:ascii="Times New Roman" w:hAnsi="Times New Roman" w:cs="Times New Roman"/>
          <w:sz w:val="24"/>
          <w:szCs w:val="24"/>
        </w:rPr>
        <w:t>As such,</w:t>
      </w:r>
      <w:r w:rsidRPr="009D2E87">
        <w:rPr>
          <w:rFonts w:ascii="Times New Roman" w:hAnsi="Times New Roman" w:cs="Times New Roman"/>
          <w:sz w:val="24"/>
          <w:szCs w:val="24"/>
        </w:rPr>
        <w:t xml:space="preserve"> the gender gap in the labor force participation rate has been increasing since 2000.</w:t>
      </w:r>
      <w:r w:rsidRPr="009D2E87">
        <w:rPr>
          <w:rStyle w:val="a8"/>
          <w:rFonts w:ascii="Times New Roman" w:eastAsia="IdealSans-Light" w:hAnsi="Times New Roman" w:cs="Times New Roman"/>
          <w:sz w:val="24"/>
          <w:szCs w:val="24"/>
        </w:rPr>
        <w:footnoteReference w:id="15"/>
      </w:r>
      <w:r w:rsidR="005D5DD2" w:rsidRPr="009D2E87">
        <w:rPr>
          <w:rFonts w:ascii="Times New Roman" w:hAnsi="Times New Roman" w:cs="Times New Roman"/>
          <w:sz w:val="24"/>
          <w:szCs w:val="24"/>
        </w:rPr>
        <w:t xml:space="preserve"> </w:t>
      </w:r>
      <w:r w:rsidRPr="009D2E87">
        <w:rPr>
          <w:rFonts w:ascii="Times New Roman" w:hAnsi="Times New Roman" w:cs="Times New Roman"/>
          <w:sz w:val="24"/>
          <w:szCs w:val="24"/>
        </w:rPr>
        <w:t>Since the market-oriented economic reform, Chinese women’s labor force participation rate has declined.</w:t>
      </w:r>
      <w:r w:rsidR="005D5DD2" w:rsidRPr="009D2E87">
        <w:rPr>
          <w:rFonts w:ascii="Times New Roman" w:hAnsi="Times New Roman" w:cs="Times New Roman"/>
          <w:sz w:val="24"/>
          <w:szCs w:val="24"/>
        </w:rPr>
        <w:t xml:space="preserve"> </w:t>
      </w:r>
      <w:r w:rsidRPr="009D2E87">
        <w:rPr>
          <w:rFonts w:ascii="Times New Roman" w:hAnsi="Times New Roman" w:cs="Times New Roman"/>
          <w:sz w:val="24"/>
          <w:szCs w:val="24"/>
        </w:rPr>
        <w:t>Especially after the privatization of state-owned enterprises in the 1990s, the women’s labor force participation rate dropped by a large margin, and the labor force participation rate of mothers with pre-school age children dropped even further.</w:t>
      </w:r>
      <w:r w:rsidRPr="009D2E87">
        <w:rPr>
          <w:rStyle w:val="a8"/>
          <w:rFonts w:ascii="Times New Roman" w:hAnsi="Times New Roman" w:cs="Times New Roman"/>
          <w:sz w:val="24"/>
          <w:szCs w:val="24"/>
        </w:rPr>
        <w:footnoteReference w:id="16"/>
      </w:r>
      <w:r w:rsidR="00897153" w:rsidRPr="009D2E87">
        <w:rPr>
          <w:rFonts w:ascii="Times New Roman" w:hAnsi="Times New Roman" w:cs="Times New Roman"/>
          <w:sz w:val="24"/>
          <w:szCs w:val="24"/>
        </w:rPr>
        <w:t xml:space="preserve"> </w:t>
      </w:r>
      <w:r w:rsidRPr="009D2E87">
        <w:rPr>
          <w:rFonts w:ascii="Times New Roman" w:hAnsi="Times New Roman" w:cs="Times New Roman"/>
          <w:sz w:val="24"/>
          <w:szCs w:val="24"/>
        </w:rPr>
        <w:t>Women have far fewer job opportunities than men in the labor market</w:t>
      </w:r>
      <w:r w:rsidRPr="009D2E87">
        <w:rPr>
          <w:rStyle w:val="a8"/>
          <w:rFonts w:ascii="Times New Roman" w:eastAsia="UNFPA" w:hAnsi="Times New Roman" w:cs="Times New Roman"/>
          <w:sz w:val="24"/>
          <w:szCs w:val="24"/>
        </w:rPr>
        <w:footnoteReference w:id="17"/>
      </w:r>
      <w:r w:rsidRPr="009D2E87">
        <w:rPr>
          <w:rFonts w:ascii="Times New Roman" w:hAnsi="Times New Roman" w:cs="Times New Roman"/>
          <w:sz w:val="24"/>
          <w:szCs w:val="24"/>
        </w:rPr>
        <w:t xml:space="preserve">. </w:t>
      </w:r>
    </w:p>
    <w:p w14:paraId="1CFEB79C" w14:textId="49450A9A" w:rsidR="00F02C3F" w:rsidRPr="009D2E87" w:rsidRDefault="00A427D6" w:rsidP="009D2E87">
      <w:pPr>
        <w:spacing w:before="156" w:line="360" w:lineRule="auto"/>
        <w:ind w:firstLine="420"/>
        <w:rPr>
          <w:rFonts w:ascii="Times New Roman" w:hAnsi="Times New Roman" w:cs="Times New Roman"/>
          <w:sz w:val="24"/>
          <w:szCs w:val="24"/>
        </w:rPr>
      </w:pPr>
      <w:r w:rsidRPr="009D2E87">
        <w:rPr>
          <w:rFonts w:ascii="Times New Roman" w:hAnsi="Times New Roman" w:cs="Times New Roman"/>
          <w:noProof/>
          <w:sz w:val="24"/>
          <w:szCs w:val="24"/>
          <w:lang w:val="en-GB" w:eastAsia="en-GB"/>
        </w:rPr>
        <w:lastRenderedPageBreak/>
        <mc:AlternateContent>
          <mc:Choice Requires="wpg">
            <w:drawing>
              <wp:anchor distT="0" distB="0" distL="114300" distR="114300" simplePos="0" relativeHeight="251663360" behindDoc="0" locked="0" layoutInCell="1" allowOverlap="1" wp14:anchorId="69CB984A" wp14:editId="429E2D84">
                <wp:simplePos x="0" y="0"/>
                <wp:positionH relativeFrom="column">
                  <wp:posOffset>3460750</wp:posOffset>
                </wp:positionH>
                <wp:positionV relativeFrom="paragraph">
                  <wp:posOffset>2641600</wp:posOffset>
                </wp:positionV>
                <wp:extent cx="3110865" cy="2797810"/>
                <wp:effectExtent l="0" t="0" r="6985" b="9525"/>
                <wp:wrapSquare wrapText="bothSides"/>
                <wp:docPr id="5"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10865" cy="2797810"/>
                          <a:chOff x="1440" y="2646"/>
                          <a:chExt cx="6271" cy="5179"/>
                        </a:xfrm>
                      </wpg:grpSpPr>
                      <pic:pic xmlns:pic="http://schemas.openxmlformats.org/drawingml/2006/picture">
                        <pic:nvPicPr>
                          <pic:cNvPr id="7" name="图片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1440" y="2646"/>
                            <a:ext cx="6209" cy="478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 name="Text Box 14"/>
                        <wps:cNvSpPr txBox="1">
                          <a:spLocks noChangeArrowheads="1"/>
                        </wps:cNvSpPr>
                        <wps:spPr bwMode="auto">
                          <a:xfrm>
                            <a:off x="1564" y="7446"/>
                            <a:ext cx="6147" cy="379"/>
                          </a:xfrm>
                          <a:prstGeom prst="rect">
                            <a:avLst/>
                          </a:prstGeom>
                          <a:solidFill>
                            <a:srgbClr val="FFFFFF"/>
                          </a:solidFill>
                          <a:ln w="9525">
                            <a:solidFill>
                              <a:srgbClr val="FFFFFF"/>
                            </a:solidFill>
                            <a:miter lim="800000"/>
                            <a:headEnd/>
                            <a:tailEnd/>
                          </a:ln>
                        </wps:spPr>
                        <wps:txbx>
                          <w:txbxContent>
                            <w:p w14:paraId="33DF57CD" w14:textId="16E1DE3B" w:rsidR="00A427D6" w:rsidRPr="00B53480" w:rsidRDefault="00A427D6" w:rsidP="00A427D6">
                              <w:pPr>
                                <w:pStyle w:val="aff"/>
                                <w:adjustRightInd w:val="0"/>
                                <w:snapToGrid w:val="0"/>
                                <w:spacing w:before="120" w:after="0"/>
                                <w:rPr>
                                  <w:rFonts w:cs="Calibri"/>
                                  <w:lang w:eastAsia="zh-CN"/>
                                </w:rPr>
                              </w:pPr>
                              <w:r>
                                <w:t xml:space="preserve">Figure </w:t>
                              </w:r>
                              <w:r>
                                <w:fldChar w:fldCharType="begin"/>
                              </w:r>
                              <w:r>
                                <w:instrText xml:space="preserve"> STYLEREF 1 \s </w:instrText>
                              </w:r>
                              <w:r>
                                <w:fldChar w:fldCharType="separate"/>
                              </w:r>
                              <w:r w:rsidR="00C77457">
                                <w:rPr>
                                  <w:noProof/>
                                </w:rPr>
                                <w:t>1</w:t>
                              </w:r>
                              <w:r>
                                <w:rPr>
                                  <w:noProof/>
                                </w:rPr>
                                <w:fldChar w:fldCharType="end"/>
                              </w:r>
                              <w:r>
                                <w:noBreakHyphen/>
                              </w:r>
                              <w:r>
                                <w:fldChar w:fldCharType="begin"/>
                              </w:r>
                              <w:r>
                                <w:instrText xml:space="preserve"> SEQ Figure \* ARABIC \s 1 </w:instrText>
                              </w:r>
                              <w:r>
                                <w:fldChar w:fldCharType="separate"/>
                              </w:r>
                              <w:r w:rsidR="00C77457">
                                <w:rPr>
                                  <w:noProof/>
                                </w:rPr>
                                <w:t>1</w:t>
                              </w:r>
                              <w:r>
                                <w:rPr>
                                  <w:noProof/>
                                </w:rPr>
                                <w:fldChar w:fldCharType="end"/>
                              </w:r>
                              <w:r>
                                <w:rPr>
                                  <w:rFonts w:hint="eastAsia"/>
                                  <w:lang w:eastAsia="zh-CN"/>
                                </w:rPr>
                                <w:t>: Chinese Women</w:t>
                              </w:r>
                              <w:r>
                                <w:rPr>
                                  <w:lang w:eastAsia="zh-CN"/>
                                </w:rPr>
                                <w:t>’</w:t>
                              </w:r>
                              <w:r>
                                <w:rPr>
                                  <w:rFonts w:hint="eastAsia"/>
                                  <w:lang w:eastAsia="zh-CN"/>
                                </w:rPr>
                                <w:t>s Income as Percentage of Chinese Men</w:t>
                              </w:r>
                              <w:r>
                                <w:rPr>
                                  <w:lang w:eastAsia="zh-CN"/>
                                </w:rPr>
                                <w:t>’</w:t>
                              </w:r>
                              <w:r>
                                <w:rPr>
                                  <w:rFonts w:hint="eastAsia"/>
                                  <w:lang w:eastAsia="zh-CN"/>
                                </w:rPr>
                                <w:t>s Income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9CB984A" id="Group 12" o:spid="_x0000_s1026" style="position:absolute;left:0;text-align:left;margin-left:272.5pt;margin-top:208pt;width:244.95pt;height:220.3pt;z-index:251663360" coordorigin="1440,2646" coordsize="6271,51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7" type="#_x0000_t75" style="position:absolute;left:1440;top:2646;width:6209;height:47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">
                  <v:imagedata r:id="rId35" o:title=""/>
                </v:shape>
                <v:shapetype id="_x0000_t202" coordsize="21600,21600" o:spt="202" path="m,l,21600r21600,l21600,xe">
                  <v:stroke joinstyle="miter"/>
                  <v:path gradientshapeok="t" o:connecttype="rect"/>
                </v:shapetype>
                <v:shape id="Text Box 14" o:spid="_x0000_s1028" type="#_x0000_t202" style="position:absolute;left:1564;top:7446;width:6147;height:3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" strokecolor="white">
                  <v:textbox>
                    <w:txbxContent>
                      <w:p w14:paraId="33DF57CD" w14:textId="16E1DE3B" w:rsidR="00A427D6" w:rsidRPr="00B53480" w:rsidRDefault="00A427D6" w:rsidP="00A427D6">
                        <w:pPr>
                          <w:pStyle w:val="aff"/>
                          <w:adjustRightInd w:val="0"/>
                          <w:snapToGrid w:val="0"/>
                          <w:spacing w:before="120" w:after="0"/>
                          <w:rPr>
                            <w:rFonts w:cs="Calibri"/>
                            <w:lang w:eastAsia="zh-CN"/>
                          </w:rPr>
                        </w:pPr>
                        <w:r>
                          <w:t xml:space="preserve">Figure </w:t>
                        </w:r>
                        <w:r>
                          <w:fldChar w:fldCharType="begin"/>
                        </w:r>
                        <w:r>
                          <w:instrText xml:space="preserve"> STYLEREF 1 \s </w:instrText>
                        </w:r>
                        <w:r>
                          <w:fldChar w:fldCharType="separate"/>
                        </w:r>
                        <w:r w:rsidR="00C77457">
                          <w:rPr>
                            <w:noProof/>
                          </w:rPr>
                          <w:t>1</w:t>
                        </w:r>
                        <w:r>
                          <w:rPr>
                            <w:noProof/>
                          </w:rPr>
                          <w:fldChar w:fldCharType="end"/>
                        </w:r>
                        <w:r>
                          <w:noBreakHyphen/>
                        </w:r>
                        <w:r>
                          <w:fldChar w:fldCharType="begin"/>
                        </w:r>
                        <w:r>
                          <w:instrText xml:space="preserve"> SEQ Figure \* ARABIC \s 1 </w:instrText>
                        </w:r>
                        <w:r>
                          <w:fldChar w:fldCharType="separate"/>
                        </w:r>
                        <w:r w:rsidR="00C77457">
                          <w:rPr>
                            <w:noProof/>
                          </w:rPr>
                          <w:t>1</w:t>
                        </w:r>
                        <w:r>
                          <w:rPr>
                            <w:noProof/>
                          </w:rPr>
                          <w:fldChar w:fldCharType="end"/>
                        </w:r>
                        <w:r>
                          <w:rPr>
                            <w:rFonts w:hint="eastAsia"/>
                            <w:lang w:eastAsia="zh-CN"/>
                          </w:rPr>
                          <w:t>: Chinese Women</w:t>
                        </w:r>
                        <w:r>
                          <w:rPr>
                            <w:lang w:eastAsia="zh-CN"/>
                          </w:rPr>
                          <w:t>’</w:t>
                        </w:r>
                        <w:r>
                          <w:rPr>
                            <w:rFonts w:hint="eastAsia"/>
                            <w:lang w:eastAsia="zh-CN"/>
                          </w:rPr>
                          <w:t>s Income as Percentage of Chinese Men</w:t>
                        </w:r>
                        <w:r>
                          <w:rPr>
                            <w:lang w:eastAsia="zh-CN"/>
                          </w:rPr>
                          <w:t>’</w:t>
                        </w:r>
                        <w:r>
                          <w:rPr>
                            <w:rFonts w:hint="eastAsia"/>
                            <w:lang w:eastAsia="zh-CN"/>
                          </w:rPr>
                          <w:t>s Income</w:t>
                        </w:r>
                      </w:p>
                    </w:txbxContent>
                  </v:textbox>
                </v:shape>
                <w10:wrap type="square"/>
              </v:group>
            </w:pict>
          </mc:Fallback>
        </mc:AlternateContent>
      </w:r>
      <w:r w:rsidR="00AD1456" w:rsidRPr="009D2E87">
        <w:rPr>
          <w:rFonts w:ascii="Times New Roman" w:hAnsi="Times New Roman" w:cs="Times New Roman"/>
          <w:b/>
          <w:sz w:val="24"/>
          <w:szCs w:val="24"/>
        </w:rPr>
        <w:t>Occupational segregation</w:t>
      </w:r>
      <w:r w:rsidR="00AD1456" w:rsidRPr="009D2E87">
        <w:rPr>
          <w:rFonts w:ascii="Times New Roman" w:hAnsi="Times New Roman" w:cs="Times New Roman"/>
          <w:sz w:val="24"/>
          <w:szCs w:val="24"/>
        </w:rPr>
        <w:t xml:space="preserve">: </w:t>
      </w:r>
      <w:r w:rsidR="00F02C3F" w:rsidRPr="009D2E87">
        <w:rPr>
          <w:rFonts w:ascii="Times New Roman" w:hAnsi="Times New Roman" w:cs="Times New Roman"/>
          <w:sz w:val="24"/>
          <w:szCs w:val="24"/>
        </w:rPr>
        <w:t>C</w:t>
      </w:r>
      <w:r w:rsidR="00AD1456" w:rsidRPr="009D2E87">
        <w:rPr>
          <w:rFonts w:ascii="Times New Roman" w:hAnsi="Times New Roman" w:cs="Times New Roman"/>
          <w:sz w:val="24"/>
          <w:szCs w:val="24"/>
        </w:rPr>
        <w:t>ompared with men, women are often engaged in occupations and sectors that pay less.</w:t>
      </w:r>
      <w:r w:rsidR="00AD1456" w:rsidRPr="009D2E87">
        <w:rPr>
          <w:rStyle w:val="a8"/>
          <w:rFonts w:ascii="Times New Roman" w:hAnsi="Times New Roman" w:cs="Times New Roman"/>
          <w:sz w:val="24"/>
          <w:szCs w:val="24"/>
        </w:rPr>
        <w:footnoteReference w:id="18"/>
      </w:r>
      <w:r w:rsidR="00897153" w:rsidRPr="009D2E87">
        <w:rPr>
          <w:rFonts w:ascii="Times New Roman" w:hAnsi="Times New Roman" w:cs="Times New Roman"/>
          <w:sz w:val="24"/>
          <w:szCs w:val="24"/>
        </w:rPr>
        <w:t xml:space="preserve"> </w:t>
      </w:r>
      <w:r w:rsidR="00AD1456" w:rsidRPr="009D2E87">
        <w:rPr>
          <w:rFonts w:ascii="Times New Roman" w:hAnsi="Times New Roman" w:cs="Times New Roman"/>
          <w:sz w:val="24"/>
          <w:szCs w:val="24"/>
        </w:rPr>
        <w:t>Engineers, technicians and senior managers were predominate</w:t>
      </w:r>
      <w:r w:rsidR="00897153" w:rsidRPr="009D2E87">
        <w:rPr>
          <w:rFonts w:ascii="Times New Roman" w:hAnsi="Times New Roman" w:cs="Times New Roman"/>
          <w:sz w:val="24"/>
          <w:szCs w:val="24"/>
        </w:rPr>
        <w:t>ly</w:t>
      </w:r>
      <w:r w:rsidR="00AD1456" w:rsidRPr="009D2E87">
        <w:rPr>
          <w:rFonts w:ascii="Times New Roman" w:hAnsi="Times New Roman" w:cs="Times New Roman"/>
          <w:sz w:val="24"/>
          <w:szCs w:val="24"/>
        </w:rPr>
        <w:t xml:space="preserve"> men, as expected by the traditional social division of labor and social norms, whereas secretaries and nurses were mostly women.  China’s economical shift away from the primary sector to the secondary and tertiary sectors affected both men and women’s employment.</w:t>
      </w:r>
      <w:r w:rsidR="00897153" w:rsidRPr="009D2E87">
        <w:rPr>
          <w:rFonts w:ascii="Times New Roman" w:hAnsi="Times New Roman" w:cs="Times New Roman"/>
          <w:sz w:val="24"/>
          <w:szCs w:val="24"/>
        </w:rPr>
        <w:t xml:space="preserve"> </w:t>
      </w:r>
      <w:r w:rsidR="00AD1456" w:rsidRPr="009D2E87">
        <w:rPr>
          <w:rFonts w:ascii="Times New Roman" w:hAnsi="Times New Roman" w:cs="Times New Roman"/>
          <w:sz w:val="24"/>
          <w:szCs w:val="24"/>
        </w:rPr>
        <w:t>More men moved to industry whereas more women are engaged in agriculture sector, the lowest productivity sector. The shift was also accompanied by industrial gender segregation, with women concentrated in the lowest-paid industrial sectors.</w:t>
      </w:r>
      <w:r w:rsidR="00AD1456" w:rsidRPr="009D2E87">
        <w:rPr>
          <w:rStyle w:val="a8"/>
          <w:rFonts w:ascii="Times New Roman" w:hAnsi="Times New Roman" w:cs="Times New Roman"/>
          <w:sz w:val="24"/>
          <w:szCs w:val="24"/>
        </w:rPr>
        <w:footnoteReference w:id="19"/>
      </w:r>
      <w:r w:rsidR="00AD1456" w:rsidRPr="009D2E87">
        <w:rPr>
          <w:rFonts w:ascii="Times New Roman" w:hAnsi="Times New Roman" w:cs="Times New Roman"/>
          <w:sz w:val="24"/>
          <w:szCs w:val="24"/>
        </w:rPr>
        <w:t xml:space="preserve"> Male migrant workers were mostly </w:t>
      </w:r>
      <w:r w:rsidR="00684817" w:rsidRPr="009D2E87">
        <w:rPr>
          <w:rFonts w:ascii="Times New Roman" w:hAnsi="Times New Roman" w:cs="Times New Roman"/>
          <w:sz w:val="24"/>
          <w:szCs w:val="24"/>
        </w:rPr>
        <w:t xml:space="preserve">working </w:t>
      </w:r>
      <w:r w:rsidR="00AD1456" w:rsidRPr="009D2E87">
        <w:rPr>
          <w:rFonts w:ascii="Times New Roman" w:hAnsi="Times New Roman" w:cs="Times New Roman"/>
          <w:sz w:val="24"/>
          <w:szCs w:val="24"/>
        </w:rPr>
        <w:t xml:space="preserve">in the construction sector, whereas female migrant workers were primarily concentrated </w:t>
      </w:r>
      <w:r w:rsidR="00684817" w:rsidRPr="009D2E87">
        <w:rPr>
          <w:rFonts w:ascii="Times New Roman" w:hAnsi="Times New Roman" w:cs="Times New Roman"/>
          <w:sz w:val="24"/>
          <w:szCs w:val="24"/>
        </w:rPr>
        <w:t xml:space="preserve">in </w:t>
      </w:r>
      <w:r w:rsidR="00AD1456" w:rsidRPr="009D2E87">
        <w:rPr>
          <w:rFonts w:ascii="Times New Roman" w:hAnsi="Times New Roman" w:cs="Times New Roman"/>
          <w:sz w:val="24"/>
          <w:szCs w:val="24"/>
        </w:rPr>
        <w:t>hair salons, housekeeping, and service businesses. Gender occupational segregation exists even within informal employment. Female workers in the informal sector were mostly commercial and service staff, whereas male workers in the informal sector were mostly technicians and managers.</w:t>
      </w:r>
      <w:r w:rsidR="00AD1456" w:rsidRPr="009D2E87">
        <w:rPr>
          <w:rStyle w:val="a8"/>
          <w:rFonts w:ascii="Times New Roman" w:hAnsi="Times New Roman" w:cs="Times New Roman"/>
          <w:sz w:val="24"/>
          <w:szCs w:val="24"/>
        </w:rPr>
        <w:footnoteReference w:id="20"/>
      </w:r>
      <w:r w:rsidR="00AD1456" w:rsidRPr="009D2E87">
        <w:rPr>
          <w:rFonts w:ascii="Times New Roman" w:hAnsi="Times New Roman" w:cs="Times New Roman"/>
          <w:sz w:val="24"/>
          <w:szCs w:val="24"/>
        </w:rPr>
        <w:t xml:space="preserve">   </w:t>
      </w:r>
    </w:p>
    <w:p w14:paraId="2CFC2DF1" w14:textId="43759BE4" w:rsidR="00F02C3F" w:rsidRPr="009D2E87" w:rsidRDefault="00AD1456" w:rsidP="009D2E87">
      <w:pPr>
        <w:spacing w:before="156" w:line="360" w:lineRule="auto"/>
        <w:ind w:firstLine="420"/>
        <w:rPr>
          <w:rFonts w:ascii="Times New Roman" w:hAnsi="Times New Roman" w:cs="Times New Roman"/>
          <w:sz w:val="24"/>
          <w:szCs w:val="24"/>
        </w:rPr>
      </w:pPr>
      <w:r w:rsidRPr="009D2E87">
        <w:rPr>
          <w:rFonts w:ascii="Times New Roman" w:hAnsi="Times New Roman" w:cs="Times New Roman"/>
          <w:sz w:val="24"/>
          <w:szCs w:val="24"/>
        </w:rPr>
        <w:t>Low education attainment and gender norms were the primary reasons for the occupational segregation</w:t>
      </w:r>
      <w:r w:rsidRPr="009D2E87">
        <w:rPr>
          <w:rStyle w:val="a8"/>
          <w:rFonts w:ascii="Times New Roman" w:hAnsi="Times New Roman" w:cs="Times New Roman"/>
          <w:sz w:val="24"/>
          <w:szCs w:val="24"/>
        </w:rPr>
        <w:footnoteReference w:id="21"/>
      </w:r>
      <w:r w:rsidRPr="009D2E87">
        <w:rPr>
          <w:rFonts w:ascii="Times New Roman" w:hAnsi="Times New Roman" w:cs="Times New Roman"/>
          <w:sz w:val="24"/>
          <w:szCs w:val="24"/>
        </w:rPr>
        <w:t>.  Women with lower education attainment were engaged in low level occupation, who were faced with more discrimination in income.</w:t>
      </w:r>
      <w:r w:rsidRPr="009D2E87">
        <w:rPr>
          <w:rStyle w:val="a8"/>
          <w:rFonts w:ascii="Times New Roman" w:hAnsi="Times New Roman" w:cs="Times New Roman"/>
          <w:sz w:val="24"/>
          <w:szCs w:val="24"/>
        </w:rPr>
        <w:footnoteReference w:id="22"/>
      </w:r>
      <w:r w:rsidRPr="009D2E87">
        <w:rPr>
          <w:rFonts w:ascii="Times New Roman" w:hAnsi="Times New Roman" w:cs="Times New Roman"/>
          <w:sz w:val="24"/>
          <w:szCs w:val="24"/>
        </w:rPr>
        <w:t xml:space="preserve">  </w:t>
      </w:r>
    </w:p>
    <w:p w14:paraId="523264B9" w14:textId="11EA42E3" w:rsidR="00F02C3F" w:rsidRPr="009D2E87" w:rsidRDefault="00AD1456" w:rsidP="009D2E87">
      <w:pPr>
        <w:spacing w:before="156" w:line="360" w:lineRule="auto"/>
        <w:ind w:firstLine="420"/>
        <w:rPr>
          <w:rFonts w:ascii="Times New Roman" w:hAnsi="Times New Roman" w:cs="Times New Roman"/>
          <w:sz w:val="24"/>
          <w:szCs w:val="24"/>
        </w:rPr>
      </w:pPr>
      <w:r w:rsidRPr="009D2E87">
        <w:rPr>
          <w:rFonts w:ascii="Times New Roman" w:hAnsi="Times New Roman" w:cs="Times New Roman"/>
          <w:b/>
          <w:sz w:val="24"/>
          <w:szCs w:val="24"/>
        </w:rPr>
        <w:t>Migrant workers</w:t>
      </w:r>
      <w:r w:rsidRPr="009D2E87">
        <w:rPr>
          <w:rFonts w:ascii="Times New Roman" w:hAnsi="Times New Roman" w:cs="Times New Roman"/>
          <w:sz w:val="24"/>
          <w:szCs w:val="24"/>
        </w:rPr>
        <w:t xml:space="preserve">: Due to the </w:t>
      </w:r>
      <w:r w:rsidRPr="009D2E87">
        <w:rPr>
          <w:rFonts w:ascii="Times New Roman" w:hAnsi="Times New Roman" w:cs="Times New Roman"/>
          <w:i/>
          <w:sz w:val="24"/>
          <w:szCs w:val="24"/>
        </w:rPr>
        <w:t>hukou</w:t>
      </w:r>
      <w:r w:rsidRPr="009D2E87">
        <w:rPr>
          <w:rFonts w:ascii="Times New Roman" w:hAnsi="Times New Roman" w:cs="Times New Roman"/>
          <w:sz w:val="24"/>
          <w:szCs w:val="24"/>
        </w:rPr>
        <w:t xml:space="preserve"> system, rural-urban migration tends to be temporary or circular, since people with a rural </w:t>
      </w:r>
      <w:r w:rsidRPr="009D2E87">
        <w:rPr>
          <w:rFonts w:ascii="Times New Roman" w:hAnsi="Times New Roman" w:cs="Times New Roman"/>
          <w:i/>
          <w:sz w:val="24"/>
          <w:szCs w:val="24"/>
        </w:rPr>
        <w:t>hukou</w:t>
      </w:r>
      <w:r w:rsidRPr="009D2E87">
        <w:rPr>
          <w:rFonts w:ascii="Times New Roman" w:hAnsi="Times New Roman" w:cs="Times New Roman"/>
          <w:sz w:val="24"/>
          <w:szCs w:val="24"/>
        </w:rPr>
        <w:t xml:space="preserve"> are constrained in accessing health care and education services for their children in urban areas. Thus, gender norms interact with the </w:t>
      </w:r>
      <w:r w:rsidRPr="009D2E87">
        <w:rPr>
          <w:rFonts w:ascii="Times New Roman" w:hAnsi="Times New Roman" w:cs="Times New Roman"/>
          <w:i/>
          <w:sz w:val="24"/>
          <w:szCs w:val="24"/>
        </w:rPr>
        <w:t>hukou</w:t>
      </w:r>
      <w:r w:rsidRPr="009D2E87">
        <w:rPr>
          <w:rFonts w:ascii="Times New Roman" w:hAnsi="Times New Roman" w:cs="Times New Roman"/>
          <w:sz w:val="24"/>
          <w:szCs w:val="24"/>
        </w:rPr>
        <w:t xml:space="preserve"> system to determine gendered patterns of migration. Motivations for migrating and returning were gendered, with women more likely than men to migrate to return to fulfill unpaid care responsibilities.</w:t>
      </w:r>
      <w:r w:rsidR="006260EC" w:rsidRPr="009D2E87">
        <w:rPr>
          <w:rFonts w:ascii="Times New Roman" w:hAnsi="Times New Roman" w:cs="Times New Roman"/>
          <w:sz w:val="24"/>
          <w:szCs w:val="24"/>
        </w:rPr>
        <w:t xml:space="preserve"> </w:t>
      </w:r>
      <w:r w:rsidRPr="009D2E87">
        <w:rPr>
          <w:rFonts w:ascii="Times New Roman" w:hAnsi="Times New Roman" w:cs="Times New Roman"/>
          <w:sz w:val="24"/>
          <w:szCs w:val="24"/>
        </w:rPr>
        <w:t>The impact of out-migration is significant in rural areas, and it is gendered, with greater increases in work time for elderly women and girls than for elderly men and boys.</w:t>
      </w:r>
    </w:p>
    <w:p w14:paraId="0949D4A1" w14:textId="729B0E73" w:rsidR="008A5E4B" w:rsidRPr="009D2E87" w:rsidRDefault="00AD1456" w:rsidP="009D2E87">
      <w:pPr>
        <w:spacing w:before="156" w:line="360" w:lineRule="auto"/>
        <w:ind w:firstLine="420"/>
        <w:rPr>
          <w:rFonts w:ascii="Times New Roman" w:hAnsi="Times New Roman" w:cs="Times New Roman"/>
          <w:sz w:val="24"/>
          <w:szCs w:val="24"/>
        </w:rPr>
      </w:pPr>
      <w:r w:rsidRPr="009D2E87">
        <w:rPr>
          <w:rFonts w:ascii="Times New Roman" w:hAnsi="Times New Roman" w:cs="Times New Roman"/>
          <w:b/>
          <w:sz w:val="24"/>
          <w:szCs w:val="24"/>
        </w:rPr>
        <w:lastRenderedPageBreak/>
        <w:t>Pay gap</w:t>
      </w:r>
      <w:r w:rsidRPr="009D2E87">
        <w:rPr>
          <w:rFonts w:ascii="Times New Roman" w:hAnsi="Times New Roman" w:cs="Times New Roman"/>
          <w:sz w:val="24"/>
          <w:szCs w:val="24"/>
        </w:rPr>
        <w:t xml:space="preserve">: Income of women as </w:t>
      </w:r>
      <w:r w:rsidR="006260EC" w:rsidRPr="009D2E87">
        <w:rPr>
          <w:rFonts w:ascii="Times New Roman" w:hAnsi="Times New Roman" w:cs="Times New Roman"/>
          <w:sz w:val="24"/>
          <w:szCs w:val="24"/>
        </w:rPr>
        <w:t xml:space="preserve">a </w:t>
      </w:r>
      <w:r w:rsidRPr="009D2E87">
        <w:rPr>
          <w:rFonts w:ascii="Times New Roman" w:hAnsi="Times New Roman" w:cs="Times New Roman"/>
          <w:sz w:val="24"/>
          <w:szCs w:val="24"/>
        </w:rPr>
        <w:t>percentage of that of men dropped from 84% in 1984, to 79</w:t>
      </w:r>
      <w:r w:rsidR="006260EC" w:rsidRPr="009D2E87">
        <w:rPr>
          <w:rFonts w:ascii="Times New Roman" w:hAnsi="Times New Roman" w:cs="Times New Roman"/>
          <w:sz w:val="24"/>
          <w:szCs w:val="24"/>
        </w:rPr>
        <w:t>%</w:t>
      </w:r>
      <w:r w:rsidRPr="009D2E87">
        <w:rPr>
          <w:rFonts w:ascii="Times New Roman" w:hAnsi="Times New Roman" w:cs="Times New Roman"/>
          <w:sz w:val="24"/>
          <w:szCs w:val="24"/>
        </w:rPr>
        <w:t xml:space="preserve"> in 2002, and 74% in 2007</w:t>
      </w:r>
      <w:r w:rsidRPr="009D2E87">
        <w:rPr>
          <w:rStyle w:val="a8"/>
          <w:rFonts w:ascii="Times New Roman" w:hAnsi="Times New Roman" w:cs="Times New Roman"/>
          <w:sz w:val="24"/>
          <w:szCs w:val="24"/>
        </w:rPr>
        <w:footnoteReference w:id="23"/>
      </w:r>
      <w:r w:rsidRPr="009D2E87">
        <w:rPr>
          <w:rFonts w:ascii="Times New Roman" w:hAnsi="Times New Roman" w:cs="Times New Roman"/>
          <w:sz w:val="24"/>
          <w:szCs w:val="24"/>
        </w:rPr>
        <w:t>. The gender disparity in income in the labour market has been expanding from 1990 to 2010. The average income of urban women as a percentage of that of men dropped from 77.5</w:t>
      </w:r>
      <w:r w:rsidR="006260EC" w:rsidRPr="009D2E87">
        <w:rPr>
          <w:rFonts w:ascii="Times New Roman" w:hAnsi="Times New Roman" w:cs="Times New Roman"/>
          <w:sz w:val="24"/>
          <w:szCs w:val="24"/>
        </w:rPr>
        <w:t xml:space="preserve">% </w:t>
      </w:r>
      <w:r w:rsidRPr="009D2E87">
        <w:rPr>
          <w:rFonts w:ascii="Times New Roman" w:hAnsi="Times New Roman" w:cs="Times New Roman"/>
          <w:sz w:val="24"/>
          <w:szCs w:val="24"/>
        </w:rPr>
        <w:t>in 1990 to 67.3</w:t>
      </w:r>
      <w:r w:rsidR="006260EC" w:rsidRPr="009D2E87">
        <w:rPr>
          <w:rFonts w:ascii="Times New Roman" w:hAnsi="Times New Roman" w:cs="Times New Roman"/>
          <w:sz w:val="24"/>
          <w:szCs w:val="24"/>
        </w:rPr>
        <w:t xml:space="preserve">% </w:t>
      </w:r>
      <w:r w:rsidRPr="009D2E87">
        <w:rPr>
          <w:rFonts w:ascii="Times New Roman" w:hAnsi="Times New Roman" w:cs="Times New Roman"/>
          <w:sz w:val="24"/>
          <w:szCs w:val="24"/>
        </w:rPr>
        <w:t>in 2010.</w:t>
      </w:r>
      <w:r w:rsidRPr="009D2E87">
        <w:rPr>
          <w:rStyle w:val="a8"/>
          <w:rFonts w:ascii="Times New Roman" w:hAnsi="Times New Roman" w:cs="Times New Roman"/>
          <w:sz w:val="24"/>
          <w:szCs w:val="24"/>
        </w:rPr>
        <w:footnoteReference w:id="24"/>
      </w:r>
      <w:r w:rsidR="006260EC" w:rsidRPr="009D2E87">
        <w:rPr>
          <w:rFonts w:ascii="Times New Roman" w:hAnsi="Times New Roman" w:cs="Times New Roman"/>
          <w:sz w:val="24"/>
          <w:szCs w:val="24"/>
        </w:rPr>
        <w:t xml:space="preserve"> </w:t>
      </w:r>
      <w:r w:rsidRPr="009D2E87">
        <w:rPr>
          <w:rFonts w:ascii="Times New Roman" w:hAnsi="Times New Roman" w:cs="Times New Roman"/>
          <w:sz w:val="24"/>
          <w:szCs w:val="24"/>
        </w:rPr>
        <w:t xml:space="preserve">The average income of rural working women was 79 </w:t>
      </w:r>
      <w:r w:rsidR="006260EC" w:rsidRPr="009D2E87">
        <w:rPr>
          <w:rFonts w:ascii="Times New Roman" w:hAnsi="Times New Roman" w:cs="Times New Roman"/>
          <w:sz w:val="24"/>
          <w:szCs w:val="24"/>
        </w:rPr>
        <w:t xml:space="preserve">% </w:t>
      </w:r>
      <w:r w:rsidRPr="009D2E87">
        <w:rPr>
          <w:rFonts w:ascii="Times New Roman" w:hAnsi="Times New Roman" w:cs="Times New Roman"/>
          <w:sz w:val="24"/>
          <w:szCs w:val="24"/>
        </w:rPr>
        <w:t xml:space="preserve">of that of men in 1990 </w:t>
      </w:r>
      <w:r w:rsidR="006260EC" w:rsidRPr="009D2E87">
        <w:rPr>
          <w:rFonts w:ascii="Times New Roman" w:hAnsi="Times New Roman" w:cs="Times New Roman"/>
          <w:sz w:val="24"/>
          <w:szCs w:val="24"/>
        </w:rPr>
        <w:t xml:space="preserve">and </w:t>
      </w:r>
      <w:r w:rsidRPr="009D2E87">
        <w:rPr>
          <w:rFonts w:ascii="Times New Roman" w:hAnsi="Times New Roman" w:cs="Times New Roman"/>
          <w:sz w:val="24"/>
          <w:szCs w:val="24"/>
        </w:rPr>
        <w:t>plummeted to 56</w:t>
      </w:r>
      <w:r w:rsidR="006260EC" w:rsidRPr="009D2E87">
        <w:rPr>
          <w:rFonts w:ascii="Times New Roman" w:hAnsi="Times New Roman" w:cs="Times New Roman"/>
          <w:sz w:val="24"/>
          <w:szCs w:val="24"/>
        </w:rPr>
        <w:t xml:space="preserve">% </w:t>
      </w:r>
      <w:r w:rsidRPr="009D2E87">
        <w:rPr>
          <w:rFonts w:ascii="Times New Roman" w:hAnsi="Times New Roman" w:cs="Times New Roman"/>
          <w:sz w:val="24"/>
          <w:szCs w:val="24"/>
        </w:rPr>
        <w:t>in 2010. (</w:t>
      </w:r>
      <w:r w:rsidRPr="009D2E87">
        <w:rPr>
          <w:rFonts w:ascii="Times New Roman" w:hAnsi="Times New Roman" w:cs="Times New Roman"/>
          <w:sz w:val="24"/>
          <w:szCs w:val="24"/>
        </w:rPr>
        <w:fldChar w:fldCharType="begin"/>
      </w:r>
      <w:r w:rsidRPr="009D2E87">
        <w:rPr>
          <w:rFonts w:ascii="Times New Roman" w:hAnsi="Times New Roman" w:cs="Times New Roman"/>
          <w:sz w:val="24"/>
          <w:szCs w:val="24"/>
        </w:rPr>
        <w:instrText xml:space="preserve"> REF _Ref495825560 \h </w:instrText>
      </w:r>
      <w:r w:rsidR="006C7DD0" w:rsidRPr="009D2E87">
        <w:rPr>
          <w:rFonts w:ascii="Times New Roman" w:hAnsi="Times New Roman" w:cs="Times New Roman"/>
          <w:sz w:val="24"/>
          <w:szCs w:val="24"/>
        </w:rPr>
        <w:instrText xml:space="preserve"> \* MERGEFORMAT </w:instrText>
      </w:r>
      <w:r w:rsidRPr="009D2E87">
        <w:rPr>
          <w:rFonts w:ascii="Times New Roman" w:hAnsi="Times New Roman" w:cs="Times New Roman"/>
          <w:sz w:val="24"/>
          <w:szCs w:val="24"/>
        </w:rPr>
        <w:fldChar w:fldCharType="separate"/>
      </w:r>
      <w:r w:rsidR="00C77457">
        <w:rPr>
          <w:rFonts w:ascii="Times New Roman" w:hAnsi="Times New Roman" w:cs="Times New Roman" w:hint="eastAsia"/>
          <w:b/>
          <w:bCs/>
          <w:sz w:val="24"/>
          <w:szCs w:val="24"/>
        </w:rPr>
        <w:t>错误</w:t>
      </w:r>
      <w:r w:rsidR="00C77457">
        <w:rPr>
          <w:rFonts w:ascii="Times New Roman" w:hAnsi="Times New Roman" w:cs="Times New Roman" w:hint="eastAsia"/>
          <w:b/>
          <w:bCs/>
          <w:sz w:val="24"/>
          <w:szCs w:val="24"/>
        </w:rPr>
        <w:t>!</w:t>
      </w:r>
      <w:r w:rsidR="00C77457">
        <w:rPr>
          <w:rFonts w:ascii="Times New Roman" w:hAnsi="Times New Roman" w:cs="Times New Roman" w:hint="eastAsia"/>
          <w:b/>
          <w:bCs/>
          <w:sz w:val="24"/>
          <w:szCs w:val="24"/>
        </w:rPr>
        <w:t>未找到引用源。</w:t>
      </w:r>
      <w:r w:rsidRPr="009D2E87">
        <w:rPr>
          <w:rFonts w:ascii="Times New Roman" w:hAnsi="Times New Roman" w:cs="Times New Roman"/>
          <w:sz w:val="24"/>
          <w:szCs w:val="24"/>
        </w:rPr>
        <w:fldChar w:fldCharType="end"/>
      </w:r>
      <w:r w:rsidRPr="009D2E87">
        <w:rPr>
          <w:rFonts w:ascii="Times New Roman" w:hAnsi="Times New Roman" w:cs="Times New Roman"/>
          <w:sz w:val="24"/>
          <w:szCs w:val="24"/>
        </w:rPr>
        <w:t>)</w:t>
      </w:r>
      <w:r w:rsidRPr="009D2E87">
        <w:rPr>
          <w:rStyle w:val="a8"/>
          <w:rFonts w:ascii="Times New Roman" w:hAnsi="Times New Roman" w:cs="Times New Roman"/>
          <w:sz w:val="24"/>
          <w:szCs w:val="24"/>
        </w:rPr>
        <w:footnoteReference w:id="25"/>
      </w:r>
      <w:r w:rsidRPr="009D2E87">
        <w:rPr>
          <w:rFonts w:ascii="Times New Roman" w:hAnsi="Times New Roman" w:cs="Times New Roman"/>
          <w:sz w:val="24"/>
          <w:szCs w:val="24"/>
        </w:rPr>
        <w:t xml:space="preserve"> </w:t>
      </w:r>
    </w:p>
    <w:p w14:paraId="59ABF48F" w14:textId="505DE92F" w:rsidR="00AD1456" w:rsidRPr="009D2E87" w:rsidRDefault="0021435C" w:rsidP="009D2E87">
      <w:pPr>
        <w:spacing w:before="156" w:line="360" w:lineRule="auto"/>
        <w:ind w:firstLine="420"/>
        <w:rPr>
          <w:rFonts w:ascii="Times New Roman" w:hAnsi="Times New Roman" w:cs="Times New Roman"/>
          <w:sz w:val="24"/>
          <w:szCs w:val="24"/>
        </w:rPr>
      </w:pPr>
      <w:r w:rsidRPr="009D2E87">
        <w:rPr>
          <w:rFonts w:ascii="Times New Roman" w:hAnsi="Times New Roman" w:cs="Times New Roman"/>
          <w:sz w:val="24"/>
          <w:szCs w:val="24"/>
        </w:rPr>
        <w:t>The g</w:t>
      </w:r>
      <w:r w:rsidR="00AD1456" w:rsidRPr="009D2E87">
        <w:rPr>
          <w:rFonts w:ascii="Times New Roman" w:hAnsi="Times New Roman" w:cs="Times New Roman"/>
          <w:sz w:val="24"/>
          <w:szCs w:val="24"/>
        </w:rPr>
        <w:t xml:space="preserve">ender gap in employment and gender occupational segregation, horizontal and vertical, highly contribute to the gender gap in income. Migrant women workers </w:t>
      </w:r>
      <w:r w:rsidRPr="009D2E87">
        <w:rPr>
          <w:rFonts w:ascii="Times New Roman" w:hAnsi="Times New Roman" w:cs="Times New Roman"/>
          <w:sz w:val="24"/>
          <w:szCs w:val="24"/>
        </w:rPr>
        <w:t xml:space="preserve">were </w:t>
      </w:r>
      <w:r w:rsidR="00AD1456" w:rsidRPr="009D2E87">
        <w:rPr>
          <w:rFonts w:ascii="Times New Roman" w:hAnsi="Times New Roman" w:cs="Times New Roman"/>
          <w:sz w:val="24"/>
          <w:szCs w:val="24"/>
        </w:rPr>
        <w:t>subject to higher levels of gender wage discrimination and lowe</w:t>
      </w:r>
      <w:r w:rsidRPr="009D2E87">
        <w:rPr>
          <w:rFonts w:ascii="Times New Roman" w:hAnsi="Times New Roman" w:cs="Times New Roman"/>
          <w:sz w:val="24"/>
          <w:szCs w:val="24"/>
        </w:rPr>
        <w:t>r</w:t>
      </w:r>
      <w:r w:rsidR="00AD1456" w:rsidRPr="009D2E87">
        <w:rPr>
          <w:rFonts w:ascii="Times New Roman" w:hAnsi="Times New Roman" w:cs="Times New Roman"/>
          <w:sz w:val="24"/>
          <w:szCs w:val="24"/>
        </w:rPr>
        <w:t xml:space="preserve"> levels of self-reported well-being.  </w:t>
      </w:r>
    </w:p>
    <w:p w14:paraId="68CB05D5" w14:textId="1D3B5427" w:rsidR="00483CEF" w:rsidRPr="009D2E87" w:rsidRDefault="00A427D6" w:rsidP="009D2E87">
      <w:pPr>
        <w:spacing w:before="156" w:line="360" w:lineRule="auto"/>
        <w:rPr>
          <w:rFonts w:ascii="Times New Roman" w:hAnsi="Times New Roman" w:cs="Times New Roman"/>
          <w:sz w:val="24"/>
          <w:szCs w:val="24"/>
        </w:rPr>
      </w:pPr>
      <w:r w:rsidRPr="009D2E87">
        <w:rPr>
          <w:rFonts w:ascii="Times New Roman" w:hAnsi="Times New Roman" w:cs="Times New Roman"/>
          <w:b/>
          <w:noProof/>
          <w:sz w:val="24"/>
          <w:szCs w:val="24"/>
          <w:lang w:val="en-GB" w:eastAsia="en-GB"/>
        </w:rPr>
        <w:drawing>
          <wp:anchor distT="0" distB="0" distL="114300" distR="114300" simplePos="0" relativeHeight="251665408" behindDoc="0" locked="0" layoutInCell="1" allowOverlap="1" wp14:anchorId="69D7C64D" wp14:editId="15DF5D0E">
            <wp:simplePos x="0" y="0"/>
            <wp:positionH relativeFrom="column">
              <wp:posOffset>2749550</wp:posOffset>
            </wp:positionH>
            <wp:positionV relativeFrom="paragraph">
              <wp:posOffset>807720</wp:posOffset>
            </wp:positionV>
            <wp:extent cx="3625850" cy="1887855"/>
            <wp:effectExtent l="0" t="0" r="0" b="0"/>
            <wp:wrapSquare wrapText="bothSides"/>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625850" cy="1887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anchor>
        </w:drawing>
      </w:r>
      <w:r w:rsidR="00AD1456" w:rsidRPr="009D2E87">
        <w:rPr>
          <w:rFonts w:ascii="Times New Roman" w:hAnsi="Times New Roman" w:cs="Times New Roman"/>
          <w:noProof/>
          <w:sz w:val="24"/>
          <w:szCs w:val="24"/>
          <w:lang w:val="en-GB" w:eastAsia="en-GB"/>
        </w:rPr>
        <mc:AlternateContent>
          <mc:Choice Requires="wps">
            <w:drawing>
              <wp:anchor distT="0" distB="0" distL="114300" distR="114300" simplePos="0" relativeHeight="251661312" behindDoc="0" locked="0" layoutInCell="1" allowOverlap="1" wp14:anchorId="1A7441E7" wp14:editId="7910FA61">
                <wp:simplePos x="0" y="0"/>
                <wp:positionH relativeFrom="column">
                  <wp:posOffset>2597150</wp:posOffset>
                </wp:positionH>
                <wp:positionV relativeFrom="paragraph">
                  <wp:posOffset>2601595</wp:posOffset>
                </wp:positionV>
                <wp:extent cx="3625850" cy="635"/>
                <wp:effectExtent l="0" t="0" r="0" b="0"/>
                <wp:wrapSquare wrapText="bothSides"/>
                <wp:docPr id="21" name="Text Box 10"/>
                <wp:cNvGraphicFramePr/>
                <a:graphic xmlns:a="http://schemas.openxmlformats.org/drawingml/2006/main">
                  <a:graphicData uri="http://schemas.microsoft.com/office/word/2010/wordprocessingShape">
                    <wps:wsp>
                      <wps:cNvSpPr txBox="1"/>
                      <wps:spPr>
                        <a:xfrm>
                          <a:off x="0" y="0"/>
                          <a:ext cx="3625850" cy="635"/>
                        </a:xfrm>
                        <a:prstGeom prst="rect">
                          <a:avLst/>
                        </a:prstGeom>
                        <a:solidFill>
                          <a:prstClr val="white"/>
                        </a:solidFill>
                        <a:ln>
                          <a:noFill/>
                        </a:ln>
                      </wps:spPr>
                      <wps:txbx>
                        <w:txbxContent>
                          <w:p w14:paraId="47EB4D8C" w14:textId="738E54BF" w:rsidR="003A3FCE" w:rsidRPr="00445580" w:rsidRDefault="003A3FCE" w:rsidP="00AD1456">
                            <w:pPr>
                              <w:pStyle w:val="aff"/>
                              <w:spacing w:before="120"/>
                              <w:rPr>
                                <w:rFonts w:eastAsia="宋体" w:cs="Calibri"/>
                                <w:b/>
                                <w:noProof/>
                                <w:lang w:eastAsia="zh-CN"/>
                              </w:rPr>
                            </w:pPr>
                            <w:bookmarkStart w:id="145" w:name="_Toc509632051"/>
                            <w:r>
                              <w:t xml:space="preserve">Figure </w:t>
                            </w:r>
                            <w:r>
                              <w:fldChar w:fldCharType="begin"/>
                            </w:r>
                            <w:r>
                              <w:instrText xml:space="preserve"> SEQ Figure \* ARABIC </w:instrText>
                            </w:r>
                            <w:r>
                              <w:fldChar w:fldCharType="separate"/>
                            </w:r>
                            <w:r w:rsidR="00C77457">
                              <w:rPr>
                                <w:noProof/>
                              </w:rPr>
                              <w:t>2</w:t>
                            </w:r>
                            <w:r>
                              <w:rPr>
                                <w:noProof/>
                              </w:rPr>
                              <w:fldChar w:fldCharType="end"/>
                            </w:r>
                            <w:r>
                              <w:t>-2: Educational attainment by gender &amp; area in 2010</w:t>
                            </w:r>
                            <w:bookmarkEnd w:id="14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A7441E7" id="Text Box 10" o:spid="_x0000_s1029" type="#_x0000_t202" style="position:absolute;left:0;text-align:left;margin-left:204.5pt;margin-top:204.85pt;width:285.5pt;height:.0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" stroked="f">
                <v:textbox style="mso-fit-shape-to-text:t" inset="0,0,0,0">
                  <w:txbxContent>
                    <w:p w14:paraId="47EB4D8C" w14:textId="738E54BF" w:rsidR="003A3FCE" w:rsidRPr="00445580" w:rsidRDefault="003A3FCE" w:rsidP="00AD1456">
                      <w:pPr>
                        <w:pStyle w:val="aff"/>
                        <w:spacing w:before="120"/>
                        <w:rPr>
                          <w:rFonts w:eastAsia="宋体" w:cs="Calibri"/>
                          <w:b/>
                          <w:noProof/>
                          <w:lang w:eastAsia="zh-CN"/>
                        </w:rPr>
                      </w:pPr>
                      <w:bookmarkStart w:id="146" w:name="_Toc509632051"/>
                      <w:r>
                        <w:t xml:space="preserve">Figure </w:t>
                      </w:r>
                      <w:r>
                        <w:fldChar w:fldCharType="begin"/>
                      </w:r>
                      <w:r>
                        <w:instrText xml:space="preserve"> SEQ Figure \* ARABIC </w:instrText>
                      </w:r>
                      <w:r>
                        <w:fldChar w:fldCharType="separate"/>
                      </w:r>
                      <w:r w:rsidR="00C77457">
                        <w:rPr>
                          <w:noProof/>
                        </w:rPr>
                        <w:t>2</w:t>
                      </w:r>
                      <w:r>
                        <w:rPr>
                          <w:noProof/>
                        </w:rPr>
                        <w:fldChar w:fldCharType="end"/>
                      </w:r>
                      <w:r>
                        <w:t>-2: Educational attainment by gender &amp; area in 2010</w:t>
                      </w:r>
                      <w:bookmarkEnd w:id="146"/>
                    </w:p>
                  </w:txbxContent>
                </v:textbox>
                <w10:wrap type="square"/>
              </v:shape>
            </w:pict>
          </mc:Fallback>
        </mc:AlternateContent>
      </w:r>
      <w:r w:rsidR="00AD1456" w:rsidRPr="009D2E87">
        <w:rPr>
          <w:rFonts w:ascii="Times New Roman" w:hAnsi="Times New Roman" w:cs="Times New Roman"/>
          <w:b/>
          <w:sz w:val="24"/>
          <w:szCs w:val="24"/>
        </w:rPr>
        <w:t>Education</w:t>
      </w:r>
      <w:r w:rsidR="00AD1456" w:rsidRPr="009D2E87">
        <w:rPr>
          <w:rFonts w:ascii="Times New Roman" w:hAnsi="Times New Roman" w:cs="Times New Roman"/>
          <w:sz w:val="24"/>
          <w:szCs w:val="24"/>
        </w:rPr>
        <w:t xml:space="preserve">: </w:t>
      </w:r>
      <w:r w:rsidR="00AD1456" w:rsidRPr="009D2E87">
        <w:rPr>
          <w:rFonts w:ascii="Times New Roman" w:hAnsi="Times New Roman" w:cs="Times New Roman"/>
          <w:sz w:val="24"/>
          <w:szCs w:val="24"/>
        </w:rPr>
        <w:fldChar w:fldCharType="begin"/>
      </w:r>
      <w:r w:rsidR="00AD1456" w:rsidRPr="009D2E87">
        <w:rPr>
          <w:rFonts w:ascii="Times New Roman" w:hAnsi="Times New Roman" w:cs="Times New Roman"/>
          <w:sz w:val="24"/>
          <w:szCs w:val="24"/>
        </w:rPr>
        <w:instrText xml:space="preserve"> REF _Ref494182188 \h  \* MERGEFORMAT </w:instrText>
      </w:r>
      <w:r w:rsidR="00AD1456" w:rsidRPr="009D2E87">
        <w:rPr>
          <w:rFonts w:ascii="Times New Roman" w:hAnsi="Times New Roman" w:cs="Times New Roman"/>
          <w:sz w:val="24"/>
          <w:szCs w:val="24"/>
        </w:rPr>
        <w:fldChar w:fldCharType="separate"/>
      </w:r>
      <w:r w:rsidR="00C77457">
        <w:rPr>
          <w:rFonts w:ascii="Times New Roman" w:hAnsi="Times New Roman" w:cs="Times New Roman" w:hint="eastAsia"/>
          <w:b/>
          <w:bCs/>
          <w:sz w:val="24"/>
          <w:szCs w:val="24"/>
        </w:rPr>
        <w:t>错误</w:t>
      </w:r>
      <w:r w:rsidR="00C77457">
        <w:rPr>
          <w:rFonts w:ascii="Times New Roman" w:hAnsi="Times New Roman" w:cs="Times New Roman" w:hint="eastAsia"/>
          <w:b/>
          <w:bCs/>
          <w:sz w:val="24"/>
          <w:szCs w:val="24"/>
        </w:rPr>
        <w:t>!</w:t>
      </w:r>
      <w:r w:rsidR="00C77457">
        <w:rPr>
          <w:rFonts w:ascii="Times New Roman" w:hAnsi="Times New Roman" w:cs="Times New Roman" w:hint="eastAsia"/>
          <w:b/>
          <w:bCs/>
          <w:sz w:val="24"/>
          <w:szCs w:val="24"/>
        </w:rPr>
        <w:t>未找到引用源。</w:t>
      </w:r>
      <w:r w:rsidR="00AD1456" w:rsidRPr="009D2E87">
        <w:rPr>
          <w:rFonts w:ascii="Times New Roman" w:hAnsi="Times New Roman" w:cs="Times New Roman"/>
          <w:sz w:val="24"/>
          <w:szCs w:val="24"/>
        </w:rPr>
        <w:fldChar w:fldCharType="end"/>
      </w:r>
      <w:r w:rsidR="00AD1456" w:rsidRPr="009D2E87">
        <w:rPr>
          <w:rFonts w:ascii="Times New Roman" w:hAnsi="Times New Roman" w:cs="Times New Roman"/>
          <w:sz w:val="24"/>
          <w:szCs w:val="24"/>
        </w:rPr>
        <w:t xml:space="preserve"> presents the education attainment of women and men by rural and urban</w:t>
      </w:r>
      <w:r w:rsidR="00F30532" w:rsidRPr="009D2E87">
        <w:rPr>
          <w:rFonts w:ascii="Times New Roman" w:hAnsi="Times New Roman" w:cs="Times New Roman"/>
          <w:sz w:val="24"/>
          <w:szCs w:val="24"/>
        </w:rPr>
        <w:t xml:space="preserve"> residence</w:t>
      </w:r>
      <w:r w:rsidR="00AD1456" w:rsidRPr="009D2E87">
        <w:rPr>
          <w:rFonts w:ascii="Times New Roman" w:hAnsi="Times New Roman" w:cs="Times New Roman"/>
          <w:sz w:val="24"/>
          <w:szCs w:val="24"/>
        </w:rPr>
        <w:t xml:space="preserve"> in 2010. It shows that women’s education attainments were lower than that of men in both urban and rural area</w:t>
      </w:r>
      <w:r w:rsidR="00F30532" w:rsidRPr="009D2E87">
        <w:rPr>
          <w:rFonts w:ascii="Times New Roman" w:hAnsi="Times New Roman" w:cs="Times New Roman"/>
          <w:sz w:val="24"/>
          <w:szCs w:val="24"/>
        </w:rPr>
        <w:t>s</w:t>
      </w:r>
      <w:r w:rsidR="00AD1456" w:rsidRPr="009D2E87">
        <w:rPr>
          <w:rStyle w:val="a8"/>
          <w:rFonts w:ascii="Times New Roman" w:hAnsi="Times New Roman" w:cs="Times New Roman"/>
          <w:sz w:val="24"/>
          <w:szCs w:val="24"/>
        </w:rPr>
        <w:footnoteReference w:id="26"/>
      </w:r>
      <w:r w:rsidR="00AD1456" w:rsidRPr="009D2E87">
        <w:rPr>
          <w:rFonts w:ascii="Times New Roman" w:hAnsi="Times New Roman" w:cs="Times New Roman"/>
          <w:sz w:val="24"/>
          <w:szCs w:val="24"/>
        </w:rPr>
        <w:t xml:space="preserve">.  </w:t>
      </w:r>
    </w:p>
    <w:p w14:paraId="0857C9DC" w14:textId="0019486B" w:rsidR="00483CEF" w:rsidRPr="009D2E87" w:rsidRDefault="00AD1456" w:rsidP="009D2E87">
      <w:pPr>
        <w:spacing w:before="156" w:line="360" w:lineRule="auto"/>
        <w:ind w:firstLine="420"/>
        <w:rPr>
          <w:rFonts w:ascii="Times New Roman" w:hAnsi="Times New Roman" w:cs="Times New Roman"/>
          <w:sz w:val="24"/>
          <w:szCs w:val="24"/>
        </w:rPr>
      </w:pPr>
      <w:r w:rsidRPr="009D2E87">
        <w:rPr>
          <w:rFonts w:ascii="Times New Roman" w:hAnsi="Times New Roman" w:cs="Times New Roman"/>
          <w:b/>
          <w:sz w:val="24"/>
          <w:szCs w:val="24"/>
        </w:rPr>
        <w:t>Unpaid work</w:t>
      </w:r>
      <w:r w:rsidRPr="009D2E87">
        <w:rPr>
          <w:rFonts w:ascii="Times New Roman" w:hAnsi="Times New Roman" w:cs="Times New Roman"/>
          <w:sz w:val="24"/>
          <w:szCs w:val="24"/>
        </w:rPr>
        <w:t>: Data from the National Bureau of Statistics time-use survey shows that rural women spend over three times as much time as rural men on unpaid work every week</w:t>
      </w:r>
      <w:r w:rsidRPr="009D2E87">
        <w:rPr>
          <w:rStyle w:val="a8"/>
          <w:rFonts w:ascii="Times New Roman" w:hAnsi="Times New Roman" w:cs="Times New Roman"/>
          <w:sz w:val="24"/>
          <w:szCs w:val="24"/>
        </w:rPr>
        <w:footnoteReference w:id="27"/>
      </w:r>
      <w:r w:rsidRPr="009D2E87">
        <w:rPr>
          <w:rFonts w:ascii="Times New Roman" w:hAnsi="Times New Roman" w:cs="Times New Roman"/>
          <w:sz w:val="24"/>
          <w:szCs w:val="24"/>
        </w:rPr>
        <w:t>.   This ratio in urban area</w:t>
      </w:r>
      <w:r w:rsidR="00210A53" w:rsidRPr="009D2E87">
        <w:rPr>
          <w:rFonts w:ascii="Times New Roman" w:hAnsi="Times New Roman" w:cs="Times New Roman"/>
          <w:sz w:val="24"/>
          <w:szCs w:val="24"/>
        </w:rPr>
        <w:t>s</w:t>
      </w:r>
      <w:r w:rsidRPr="009D2E87">
        <w:rPr>
          <w:rFonts w:ascii="Times New Roman" w:hAnsi="Times New Roman" w:cs="Times New Roman"/>
          <w:sz w:val="24"/>
          <w:szCs w:val="24"/>
        </w:rPr>
        <w:t xml:space="preserve"> was 2</w:t>
      </w:r>
      <w:r w:rsidR="00210A53" w:rsidRPr="009D2E87">
        <w:rPr>
          <w:rFonts w:ascii="Times New Roman" w:hAnsi="Times New Roman" w:cs="Times New Roman"/>
          <w:sz w:val="24"/>
          <w:szCs w:val="24"/>
        </w:rPr>
        <w:t>:1</w:t>
      </w:r>
      <w:r w:rsidRPr="009D2E87">
        <w:rPr>
          <w:rFonts w:ascii="Times New Roman" w:hAnsi="Times New Roman" w:cs="Times New Roman"/>
          <w:sz w:val="24"/>
          <w:szCs w:val="24"/>
        </w:rPr>
        <w:t>. Women—especially rural women—performed most of the unpaid work.</w:t>
      </w:r>
    </w:p>
    <w:p w14:paraId="77CC55EF" w14:textId="64FBF08A" w:rsidR="00102EB4" w:rsidRPr="009D2E87" w:rsidRDefault="00AD1456" w:rsidP="009D2E87">
      <w:pPr>
        <w:spacing w:before="156" w:line="360" w:lineRule="auto"/>
        <w:ind w:firstLine="420"/>
        <w:rPr>
          <w:rFonts w:ascii="Times New Roman" w:hAnsi="Times New Roman" w:cs="Times New Roman"/>
          <w:sz w:val="24"/>
          <w:szCs w:val="24"/>
        </w:rPr>
      </w:pPr>
      <w:r w:rsidRPr="009D2E87">
        <w:rPr>
          <w:rFonts w:ascii="Times New Roman" w:hAnsi="Times New Roman" w:cs="Times New Roman"/>
          <w:sz w:val="24"/>
          <w:szCs w:val="24"/>
        </w:rPr>
        <w:t>After the market-oriented economic reform since 1980s, public services such as kindergarten etc. were taken over by the market and families. Public services provided by the market could no longer meet the needs of families and many families could no longer afford family care services, and the responsibilities of family care f</w:t>
      </w:r>
      <w:r w:rsidR="00210A53" w:rsidRPr="009D2E87">
        <w:rPr>
          <w:rFonts w:ascii="Times New Roman" w:hAnsi="Times New Roman" w:cs="Times New Roman"/>
          <w:sz w:val="24"/>
          <w:szCs w:val="24"/>
        </w:rPr>
        <w:t>e</w:t>
      </w:r>
      <w:r w:rsidRPr="009D2E87">
        <w:rPr>
          <w:rFonts w:ascii="Times New Roman" w:hAnsi="Times New Roman" w:cs="Times New Roman"/>
          <w:sz w:val="24"/>
          <w:szCs w:val="24"/>
        </w:rPr>
        <w:t xml:space="preserve">ll back on women’s shoulders.  </w:t>
      </w:r>
    </w:p>
    <w:p w14:paraId="2F3B1670" w14:textId="3047CEF5" w:rsidR="00AD1456" w:rsidRPr="009D2E87" w:rsidRDefault="00AD1456" w:rsidP="009D2E87">
      <w:pPr>
        <w:spacing w:before="156" w:line="360" w:lineRule="auto"/>
        <w:ind w:firstLine="420"/>
        <w:rPr>
          <w:rFonts w:ascii="Times New Roman" w:hAnsi="Times New Roman" w:cs="Times New Roman"/>
          <w:sz w:val="24"/>
          <w:szCs w:val="24"/>
        </w:rPr>
      </w:pPr>
      <w:r w:rsidRPr="009D2E87">
        <w:rPr>
          <w:rFonts w:ascii="Times New Roman" w:hAnsi="Times New Roman" w:cs="Times New Roman"/>
          <w:sz w:val="24"/>
          <w:szCs w:val="24"/>
        </w:rPr>
        <w:t xml:space="preserve">Unequal distribution of caring responsibilities is highly linked to discriminatory social institutions and stereotypes on gender roles. Women are burdened both with unpaid work, </w:t>
      </w:r>
      <w:r w:rsidRPr="009D2E87">
        <w:rPr>
          <w:rFonts w:ascii="Times New Roman" w:hAnsi="Times New Roman" w:cs="Times New Roman"/>
          <w:sz w:val="24"/>
          <w:szCs w:val="24"/>
        </w:rPr>
        <w:lastRenderedPageBreak/>
        <w:t>which means they have much less spare time each day than men. Heavy unpaid work burden often leads to gender discrimination.</w:t>
      </w:r>
      <w:r w:rsidRPr="009D2E87">
        <w:rPr>
          <w:rStyle w:val="a8"/>
          <w:rFonts w:ascii="Times New Roman" w:hAnsi="Times New Roman" w:cs="Times New Roman"/>
          <w:sz w:val="24"/>
          <w:szCs w:val="24"/>
        </w:rPr>
        <w:footnoteReference w:id="28"/>
      </w:r>
      <w:r w:rsidRPr="009D2E87">
        <w:rPr>
          <w:rFonts w:ascii="Times New Roman" w:hAnsi="Times New Roman" w:cs="Times New Roman"/>
          <w:sz w:val="24"/>
          <w:szCs w:val="24"/>
        </w:rPr>
        <w:t xml:space="preserve"> </w:t>
      </w:r>
    </w:p>
    <w:p w14:paraId="3B76A8D7" w14:textId="4DDB6B1D" w:rsidR="0023194E" w:rsidRPr="009D2E87" w:rsidRDefault="00AD1456" w:rsidP="009D2E87">
      <w:pPr>
        <w:spacing w:before="156" w:line="360" w:lineRule="auto"/>
        <w:rPr>
          <w:rFonts w:ascii="Times New Roman" w:hAnsi="Times New Roman" w:cs="Times New Roman"/>
          <w:sz w:val="24"/>
          <w:szCs w:val="24"/>
        </w:rPr>
      </w:pPr>
      <w:r w:rsidRPr="009D2E87">
        <w:rPr>
          <w:rFonts w:ascii="Times New Roman" w:hAnsi="Times New Roman" w:cs="Times New Roman"/>
          <w:sz w:val="24"/>
          <w:szCs w:val="24"/>
        </w:rPr>
        <w:t xml:space="preserve">Besides </w:t>
      </w:r>
      <w:r w:rsidR="00210A53" w:rsidRPr="009D2E87">
        <w:rPr>
          <w:rFonts w:ascii="Times New Roman" w:hAnsi="Times New Roman" w:cs="Times New Roman"/>
          <w:sz w:val="24"/>
          <w:szCs w:val="24"/>
        </w:rPr>
        <w:t xml:space="preserve">the </w:t>
      </w:r>
      <w:r w:rsidRPr="009D2E87">
        <w:rPr>
          <w:rFonts w:ascii="Times New Roman" w:hAnsi="Times New Roman" w:cs="Times New Roman"/>
          <w:sz w:val="24"/>
          <w:szCs w:val="24"/>
        </w:rPr>
        <w:t xml:space="preserve">gender gap in </w:t>
      </w:r>
      <w:r w:rsidR="00210A53" w:rsidRPr="009D2E87">
        <w:rPr>
          <w:rFonts w:ascii="Times New Roman" w:hAnsi="Times New Roman" w:cs="Times New Roman"/>
          <w:sz w:val="24"/>
          <w:szCs w:val="24"/>
        </w:rPr>
        <w:t xml:space="preserve">the </w:t>
      </w:r>
      <w:r w:rsidRPr="009D2E87">
        <w:rPr>
          <w:rFonts w:ascii="Times New Roman" w:hAnsi="Times New Roman" w:cs="Times New Roman"/>
          <w:sz w:val="24"/>
          <w:szCs w:val="24"/>
        </w:rPr>
        <w:t>economic field, gender discrimination also affects women’s participation and position in civil organizations.</w:t>
      </w:r>
      <w:r w:rsidRPr="009D2E87">
        <w:rPr>
          <w:rStyle w:val="a8"/>
          <w:rFonts w:ascii="Times New Roman" w:hAnsi="Times New Roman" w:cs="Times New Roman"/>
          <w:sz w:val="24"/>
          <w:szCs w:val="24"/>
        </w:rPr>
        <w:footnoteReference w:id="29"/>
      </w:r>
    </w:p>
    <w:p w14:paraId="4AF5255B" w14:textId="75A916C4" w:rsidR="0023194E" w:rsidRPr="009D2E87" w:rsidRDefault="00AD1456" w:rsidP="009D2E87">
      <w:pPr>
        <w:spacing w:before="156" w:line="360" w:lineRule="auto"/>
        <w:ind w:firstLine="420"/>
        <w:rPr>
          <w:rFonts w:ascii="Times New Roman" w:hAnsi="Times New Roman"/>
          <w:szCs w:val="24"/>
          <w:lang w:val="en-GB"/>
        </w:rPr>
      </w:pPr>
      <w:r w:rsidRPr="009D2E87">
        <w:rPr>
          <w:rFonts w:ascii="Times New Roman" w:hAnsi="Times New Roman" w:cs="Times New Roman"/>
          <w:b/>
          <w:sz w:val="24"/>
          <w:szCs w:val="24"/>
          <w:lang w:val="en-GB"/>
        </w:rPr>
        <w:t>Gender norm</w:t>
      </w:r>
      <w:r w:rsidRPr="009D2E87">
        <w:rPr>
          <w:rFonts w:ascii="Times New Roman" w:hAnsi="Times New Roman" w:cs="Times New Roman"/>
          <w:sz w:val="24"/>
          <w:szCs w:val="24"/>
          <w:lang w:val="en-GB"/>
        </w:rPr>
        <w:t>s: the above gender gaps are conditioned by, or mediated through, a set of societal factors.  These include gender norms, meaning gendered values, beliefs, and attitudes affecting role, behaviours, work</w:t>
      </w:r>
      <w:r w:rsidR="0023194E" w:rsidRPr="009D2E87">
        <w:rPr>
          <w:rFonts w:ascii="Times New Roman" w:hAnsi="Times New Roman" w:cs="Times New Roman"/>
          <w:sz w:val="24"/>
          <w:szCs w:val="24"/>
          <w:lang w:val="en-GB"/>
        </w:rPr>
        <w:t>,</w:t>
      </w:r>
      <w:r w:rsidRPr="009D2E87">
        <w:rPr>
          <w:rFonts w:ascii="Times New Roman" w:hAnsi="Times New Roman" w:cs="Times New Roman"/>
          <w:sz w:val="24"/>
          <w:szCs w:val="24"/>
          <w:lang w:val="en-GB"/>
        </w:rPr>
        <w:t xml:space="preserve"> and resources. These gender norms ascribe differen</w:t>
      </w:r>
      <w:r w:rsidR="00210A53" w:rsidRPr="009D2E87">
        <w:rPr>
          <w:rFonts w:ascii="Times New Roman" w:hAnsi="Times New Roman" w:cs="Times New Roman"/>
          <w:sz w:val="24"/>
          <w:szCs w:val="24"/>
          <w:lang w:val="en-GB"/>
        </w:rPr>
        <w:t>t</w:t>
      </w:r>
      <w:r w:rsidRPr="009D2E87">
        <w:rPr>
          <w:rFonts w:ascii="Times New Roman" w:hAnsi="Times New Roman" w:cs="Times New Roman"/>
          <w:sz w:val="24"/>
          <w:szCs w:val="24"/>
          <w:lang w:val="en-GB"/>
        </w:rPr>
        <w:t xml:space="preserve"> roles to women and men in the household, workplace, and society. Gender norms operate beyond the household, often in invisible ways, and structure public institutions and systems, including laws, policies and services. However, gender norms are not static, as attitudes and values change over time.</w:t>
      </w:r>
    </w:p>
    <w:p w14:paraId="5F780B39" w14:textId="698CD22F" w:rsidR="00AD1456" w:rsidRPr="009D2E87" w:rsidRDefault="00AD1456" w:rsidP="009D2E87">
      <w:pPr>
        <w:spacing w:before="156" w:line="360" w:lineRule="auto"/>
        <w:ind w:firstLine="420"/>
        <w:rPr>
          <w:rFonts w:ascii="Times New Roman" w:hAnsi="Times New Roman" w:cs="Times New Roman"/>
          <w:sz w:val="24"/>
          <w:szCs w:val="24"/>
        </w:rPr>
      </w:pPr>
      <w:r w:rsidRPr="009D2E87">
        <w:rPr>
          <w:rFonts w:ascii="Times New Roman" w:hAnsi="Times New Roman" w:cs="Times New Roman"/>
          <w:sz w:val="24"/>
          <w:szCs w:val="24"/>
        </w:rPr>
        <w:t xml:space="preserve">The National Program on </w:t>
      </w:r>
      <w:r w:rsidRPr="009D2E87">
        <w:rPr>
          <w:rFonts w:ascii="Times New Roman" w:hAnsi="Times New Roman" w:cs="Times New Roman"/>
          <w:i/>
          <w:iCs/>
          <w:sz w:val="24"/>
          <w:szCs w:val="24"/>
        </w:rPr>
        <w:t>the Development of Chinese Women</w:t>
      </w:r>
      <w:r w:rsidRPr="009D2E87">
        <w:rPr>
          <w:rFonts w:ascii="Times New Roman" w:hAnsi="Times New Roman" w:cs="Times New Roman"/>
          <w:sz w:val="24"/>
          <w:szCs w:val="24"/>
        </w:rPr>
        <w:t xml:space="preserve"> (2011-2020) has been issued in 2011, which covers the seven fields of </w:t>
      </w:r>
      <w:hyperlink r:id="rId37" w:history="1">
        <w:r w:rsidRPr="009D2E87">
          <w:rPr>
            <w:rFonts w:ascii="Times New Roman" w:hAnsi="Times New Roman" w:cs="Times New Roman"/>
            <w:sz w:val="24"/>
            <w:szCs w:val="24"/>
          </w:rPr>
          <w:t>health</w:t>
        </w:r>
      </w:hyperlink>
      <w:r w:rsidRPr="009D2E87">
        <w:rPr>
          <w:rFonts w:ascii="Times New Roman" w:hAnsi="Times New Roman" w:cs="Times New Roman"/>
          <w:sz w:val="24"/>
          <w:szCs w:val="24"/>
        </w:rPr>
        <w:t xml:space="preserve">, </w:t>
      </w:r>
      <w:hyperlink r:id="rId38" w:history="1">
        <w:r w:rsidRPr="009D2E87">
          <w:rPr>
            <w:rFonts w:ascii="Times New Roman" w:hAnsi="Times New Roman" w:cs="Times New Roman"/>
            <w:sz w:val="24"/>
            <w:szCs w:val="24"/>
          </w:rPr>
          <w:t>education</w:t>
        </w:r>
      </w:hyperlink>
      <w:r w:rsidRPr="009D2E87">
        <w:rPr>
          <w:rFonts w:ascii="Times New Roman" w:hAnsi="Times New Roman" w:cs="Times New Roman"/>
          <w:sz w:val="24"/>
          <w:szCs w:val="24"/>
        </w:rPr>
        <w:t xml:space="preserve">, economy, </w:t>
      </w:r>
      <w:hyperlink r:id="rId39" w:history="1">
        <w:r w:rsidRPr="009D2E87">
          <w:rPr>
            <w:rFonts w:ascii="Times New Roman" w:hAnsi="Times New Roman" w:cs="Times New Roman"/>
            <w:sz w:val="24"/>
            <w:szCs w:val="24"/>
          </w:rPr>
          <w:t>political</w:t>
        </w:r>
      </w:hyperlink>
      <w:r w:rsidRPr="009D2E87">
        <w:rPr>
          <w:rFonts w:ascii="Times New Roman" w:hAnsi="Times New Roman" w:cs="Times New Roman"/>
          <w:sz w:val="24"/>
          <w:szCs w:val="24"/>
        </w:rPr>
        <w:t xml:space="preserve"> participation, social </w:t>
      </w:r>
      <w:hyperlink r:id="rId40" w:history="1">
        <w:r w:rsidRPr="009D2E87">
          <w:rPr>
            <w:rFonts w:ascii="Times New Roman" w:hAnsi="Times New Roman" w:cs="Times New Roman"/>
            <w:sz w:val="24"/>
            <w:szCs w:val="24"/>
          </w:rPr>
          <w:t>security</w:t>
        </w:r>
      </w:hyperlink>
      <w:r w:rsidRPr="009D2E87">
        <w:rPr>
          <w:rFonts w:ascii="Times New Roman" w:hAnsi="Times New Roman" w:cs="Times New Roman"/>
          <w:sz w:val="24"/>
          <w:szCs w:val="24"/>
        </w:rPr>
        <w:t xml:space="preserve">, </w:t>
      </w:r>
      <w:hyperlink r:id="rId41" w:history="1">
        <w:r w:rsidRPr="009D2E87">
          <w:rPr>
            <w:rFonts w:ascii="Times New Roman" w:hAnsi="Times New Roman" w:cs="Times New Roman"/>
            <w:sz w:val="24"/>
            <w:szCs w:val="24"/>
          </w:rPr>
          <w:t>environment</w:t>
        </w:r>
      </w:hyperlink>
      <w:r w:rsidRPr="009D2E87">
        <w:rPr>
          <w:rFonts w:ascii="Times New Roman" w:hAnsi="Times New Roman" w:cs="Times New Roman"/>
          <w:sz w:val="24"/>
          <w:szCs w:val="24"/>
        </w:rPr>
        <w:t xml:space="preserve">, and </w:t>
      </w:r>
      <w:hyperlink r:id="rId42" w:history="1">
        <w:r w:rsidRPr="009D2E87">
          <w:rPr>
            <w:rFonts w:ascii="Times New Roman" w:hAnsi="Times New Roman" w:cs="Times New Roman"/>
            <w:sz w:val="24"/>
            <w:szCs w:val="24"/>
          </w:rPr>
          <w:t>law</w:t>
        </w:r>
      </w:hyperlink>
      <w:r w:rsidRPr="009D2E87">
        <w:rPr>
          <w:rFonts w:ascii="Times New Roman" w:hAnsi="Times New Roman" w:cs="Times New Roman"/>
          <w:sz w:val="24"/>
          <w:szCs w:val="24"/>
        </w:rPr>
        <w:t>. The project can make contribution</w:t>
      </w:r>
      <w:r w:rsidR="00210A53" w:rsidRPr="009D2E87">
        <w:rPr>
          <w:rFonts w:ascii="Times New Roman" w:hAnsi="Times New Roman" w:cs="Times New Roman"/>
          <w:sz w:val="24"/>
          <w:szCs w:val="24"/>
        </w:rPr>
        <w:t>s</w:t>
      </w:r>
      <w:r w:rsidRPr="009D2E87">
        <w:rPr>
          <w:rFonts w:ascii="Times New Roman" w:hAnsi="Times New Roman" w:cs="Times New Roman"/>
          <w:sz w:val="24"/>
          <w:szCs w:val="24"/>
        </w:rPr>
        <w:t xml:space="preserve"> towards the objectives of improv</w:t>
      </w:r>
      <w:r w:rsidR="00210A53" w:rsidRPr="009D2E87">
        <w:rPr>
          <w:rFonts w:ascii="Times New Roman" w:hAnsi="Times New Roman" w:cs="Times New Roman"/>
          <w:sz w:val="24"/>
          <w:szCs w:val="24"/>
        </w:rPr>
        <w:t>ing</w:t>
      </w:r>
      <w:r w:rsidRPr="009D2E87">
        <w:rPr>
          <w:rFonts w:ascii="Times New Roman" w:hAnsi="Times New Roman" w:cs="Times New Roman"/>
          <w:sz w:val="24"/>
          <w:szCs w:val="24"/>
        </w:rPr>
        <w:t xml:space="preserve"> women’s training, employment, equal pay, and political participation through provision of appropriate technical and skill training, equitable employment opportunities, equal pay for work of equal value, proportional political participation, etc. </w:t>
      </w:r>
    </w:p>
    <w:p w14:paraId="1B53625A" w14:textId="07BFE8C1" w:rsidR="00AD1456" w:rsidRPr="00BE4680" w:rsidRDefault="00AD1456" w:rsidP="003214DC">
      <w:pPr>
        <w:pStyle w:val="2"/>
        <w:numPr>
          <w:ilvl w:val="1"/>
          <w:numId w:val="46"/>
        </w:numPr>
        <w:spacing w:beforeLines="100" w:before="240" w:afterLines="50" w:after="120" w:line="276" w:lineRule="auto"/>
        <w:ind w:left="578" w:hanging="578"/>
        <w:jc w:val="left"/>
        <w:rPr>
          <w:rFonts w:cs="Times New Roman"/>
          <w:lang w:val="en-GB"/>
        </w:rPr>
      </w:pPr>
      <w:bookmarkStart w:id="147" w:name="_Toc492977531"/>
      <w:bookmarkStart w:id="148" w:name="_Toc503458202"/>
      <w:bookmarkStart w:id="149" w:name="_Toc79160176"/>
      <w:bookmarkStart w:id="150" w:name="_Toc79160253"/>
      <w:bookmarkStart w:id="151" w:name="_Toc79161183"/>
      <w:bookmarkStart w:id="152" w:name="_Toc79161302"/>
      <w:bookmarkStart w:id="153" w:name="_Toc82335361"/>
      <w:r w:rsidRPr="00BE4680">
        <w:rPr>
          <w:rFonts w:cs="Times New Roman"/>
          <w:lang w:val="en-GB"/>
        </w:rPr>
        <w:t>Gender Situation in</w:t>
      </w:r>
      <w:bookmarkEnd w:id="147"/>
      <w:r w:rsidRPr="00BE4680">
        <w:rPr>
          <w:rFonts w:cs="Times New Roman"/>
          <w:lang w:val="en-GB"/>
        </w:rPr>
        <w:t xml:space="preserve"> Qinghai Province</w:t>
      </w:r>
      <w:bookmarkEnd w:id="148"/>
      <w:bookmarkEnd w:id="149"/>
      <w:bookmarkEnd w:id="150"/>
      <w:bookmarkEnd w:id="151"/>
      <w:bookmarkEnd w:id="152"/>
      <w:bookmarkEnd w:id="153"/>
    </w:p>
    <w:p w14:paraId="68F0C599" w14:textId="2A6BFDAC" w:rsidR="00AD1456" w:rsidRPr="009D2E87" w:rsidRDefault="00AD1456" w:rsidP="009D2E87">
      <w:pPr>
        <w:pStyle w:val="Default"/>
        <w:spacing w:before="120" w:after="120" w:line="360" w:lineRule="auto"/>
        <w:ind w:firstLine="420"/>
        <w:jc w:val="both"/>
        <w:rPr>
          <w:rFonts w:ascii="Times New Roman" w:hAnsi="Times New Roman" w:cs="Times New Roman"/>
          <w:lang w:val="en-GB" w:eastAsia="zh-CN"/>
        </w:rPr>
      </w:pPr>
      <w:r w:rsidRPr="009D2E87">
        <w:rPr>
          <w:rFonts w:ascii="Times New Roman" w:hAnsi="Times New Roman" w:cs="Times New Roman"/>
          <w:lang w:val="en-GB" w:eastAsia="zh-CN"/>
        </w:rPr>
        <w:t>The data from the Third Survey on Chinese Women’s Social Status</w:t>
      </w:r>
      <w:r w:rsidRPr="009D2E87">
        <w:rPr>
          <w:rStyle w:val="a8"/>
          <w:rFonts w:ascii="Times New Roman" w:hAnsi="Times New Roman" w:cs="Times New Roman"/>
          <w:lang w:val="en-GB" w:eastAsia="zh-CN"/>
        </w:rPr>
        <w:footnoteReference w:id="30"/>
      </w:r>
      <w:r w:rsidR="0045489B" w:rsidRPr="009D2E87">
        <w:rPr>
          <w:rFonts w:ascii="Times New Roman" w:hAnsi="Times New Roman" w:cs="Times New Roman"/>
          <w:lang w:val="en-GB" w:eastAsia="zh-CN"/>
        </w:rPr>
        <w:t xml:space="preserve"> </w:t>
      </w:r>
      <w:r w:rsidRPr="009D2E87">
        <w:rPr>
          <w:rFonts w:ascii="Times New Roman" w:hAnsi="Times New Roman" w:cs="Times New Roman"/>
          <w:lang w:val="en-GB" w:eastAsia="zh-CN"/>
        </w:rPr>
        <w:t>shows that gender discrepancies were still substantive. Over half of survey</w:t>
      </w:r>
      <w:r w:rsidR="0045489B" w:rsidRPr="009D2E87">
        <w:rPr>
          <w:rFonts w:ascii="Times New Roman" w:hAnsi="Times New Roman" w:cs="Times New Roman"/>
          <w:lang w:val="en-GB" w:eastAsia="zh-CN"/>
        </w:rPr>
        <w:t>ed</w:t>
      </w:r>
      <w:r w:rsidRPr="009D2E87">
        <w:rPr>
          <w:rFonts w:ascii="Times New Roman" w:hAnsi="Times New Roman" w:cs="Times New Roman"/>
          <w:lang w:val="en-GB" w:eastAsia="zh-CN"/>
        </w:rPr>
        <w:t xml:space="preserve"> rural women were illiterate, which was 17 percentage points higher than that of rural men, 40 percentage points higher than that of urban women, and 50 points higher than that</w:t>
      </w:r>
      <w:r w:rsidR="0023194E" w:rsidRPr="009D2E87">
        <w:rPr>
          <w:rFonts w:ascii="Times New Roman" w:hAnsi="Times New Roman" w:cs="Times New Roman"/>
          <w:lang w:val="en-GB" w:eastAsia="zh-CN"/>
        </w:rPr>
        <w:t xml:space="preserve"> of</w:t>
      </w:r>
      <w:r w:rsidRPr="009D2E87">
        <w:rPr>
          <w:rFonts w:ascii="Times New Roman" w:hAnsi="Times New Roman" w:cs="Times New Roman"/>
          <w:lang w:val="en-GB" w:eastAsia="zh-CN"/>
        </w:rPr>
        <w:t xml:space="preserve"> urban men (</w:t>
      </w:r>
      <w:r w:rsidRPr="009D2E87">
        <w:rPr>
          <w:rFonts w:ascii="Times New Roman" w:hAnsi="Times New Roman" w:cs="Times New Roman"/>
          <w:lang w:val="en-GB" w:eastAsia="zh-CN"/>
        </w:rPr>
        <w:fldChar w:fldCharType="begin"/>
      </w:r>
      <w:r w:rsidRPr="009D2E87">
        <w:rPr>
          <w:rFonts w:ascii="Times New Roman" w:hAnsi="Times New Roman" w:cs="Times New Roman"/>
          <w:lang w:val="en-GB" w:eastAsia="zh-CN"/>
        </w:rPr>
        <w:instrText xml:space="preserve"> REF _Ref494902459 \h  \* MERGEFORMAT </w:instrText>
      </w:r>
      <w:r w:rsidRPr="009D2E87">
        <w:rPr>
          <w:rFonts w:ascii="Times New Roman" w:hAnsi="Times New Roman" w:cs="Times New Roman"/>
          <w:lang w:val="en-GB" w:eastAsia="zh-CN"/>
        </w:rPr>
      </w:r>
      <w:r w:rsidRPr="009D2E87">
        <w:rPr>
          <w:rFonts w:ascii="Times New Roman" w:hAnsi="Times New Roman" w:cs="Times New Roman"/>
          <w:lang w:val="en-GB" w:eastAsia="zh-CN"/>
        </w:rPr>
        <w:fldChar w:fldCharType="separate"/>
      </w:r>
      <w:r w:rsidR="00C77457" w:rsidRPr="00C77457">
        <w:rPr>
          <w:rFonts w:ascii="Times New Roman" w:hAnsi="Times New Roman" w:cs="Times New Roman"/>
          <w:lang w:val="en-GB" w:eastAsia="zh-CN"/>
        </w:rPr>
        <w:t>Table 2</w:t>
      </w:r>
      <w:r w:rsidRPr="009D2E87">
        <w:rPr>
          <w:rFonts w:ascii="Times New Roman" w:hAnsi="Times New Roman" w:cs="Times New Roman"/>
          <w:lang w:val="en-GB" w:eastAsia="zh-CN"/>
        </w:rPr>
        <w:fldChar w:fldCharType="end"/>
      </w:r>
      <w:r w:rsidRPr="009D2E87">
        <w:rPr>
          <w:rFonts w:ascii="Times New Roman" w:hAnsi="Times New Roman" w:cs="Times New Roman"/>
          <w:lang w:val="en-GB" w:eastAsia="zh-CN"/>
        </w:rPr>
        <w:t xml:space="preserve">). </w:t>
      </w:r>
    </w:p>
    <w:p w14:paraId="77D9738B" w14:textId="27DB4D62" w:rsidR="00AD1456" w:rsidRPr="009D2E87" w:rsidRDefault="00AD1456" w:rsidP="009D2E87">
      <w:pPr>
        <w:pStyle w:val="aff"/>
        <w:spacing w:before="120"/>
        <w:jc w:val="center"/>
        <w:rPr>
          <w:rFonts w:ascii="Times New Roman" w:hAnsi="Times New Roman"/>
          <w:b/>
          <w:bCs w:val="0"/>
          <w:color w:val="000000"/>
          <w:lang w:eastAsia="zh-CN"/>
        </w:rPr>
      </w:pPr>
      <w:bookmarkStart w:id="154" w:name="_Ref494902459"/>
      <w:bookmarkStart w:id="155" w:name="_Toc503458217"/>
      <w:r w:rsidRPr="009D2E87">
        <w:rPr>
          <w:rFonts w:ascii="Times New Roman" w:hAnsi="Times New Roman"/>
          <w:b/>
          <w:bCs w:val="0"/>
        </w:rPr>
        <w:t xml:space="preserve">Table </w:t>
      </w:r>
      <w:r w:rsidRPr="009D2E87">
        <w:rPr>
          <w:rFonts w:ascii="Times New Roman" w:hAnsi="Times New Roman"/>
          <w:b/>
          <w:bCs w:val="0"/>
        </w:rPr>
        <w:fldChar w:fldCharType="begin"/>
      </w:r>
      <w:r w:rsidRPr="009D2E87">
        <w:rPr>
          <w:rFonts w:ascii="Times New Roman" w:hAnsi="Times New Roman"/>
          <w:b/>
          <w:bCs w:val="0"/>
        </w:rPr>
        <w:instrText xml:space="preserve"> SEQ Table \* ARABIC </w:instrText>
      </w:r>
      <w:r w:rsidRPr="009D2E87">
        <w:rPr>
          <w:rFonts w:ascii="Times New Roman" w:hAnsi="Times New Roman"/>
          <w:b/>
          <w:bCs w:val="0"/>
        </w:rPr>
        <w:fldChar w:fldCharType="separate"/>
      </w:r>
      <w:r w:rsidR="00C77457">
        <w:rPr>
          <w:rFonts w:ascii="Times New Roman" w:hAnsi="Times New Roman"/>
          <w:b/>
          <w:bCs w:val="0"/>
          <w:noProof/>
        </w:rPr>
        <w:t>2</w:t>
      </w:r>
      <w:r w:rsidRPr="009D2E87">
        <w:rPr>
          <w:rFonts w:ascii="Times New Roman" w:hAnsi="Times New Roman"/>
          <w:b/>
          <w:bCs w:val="0"/>
        </w:rPr>
        <w:fldChar w:fldCharType="end"/>
      </w:r>
      <w:bookmarkEnd w:id="154"/>
      <w:r w:rsidRPr="009D2E87">
        <w:rPr>
          <w:rFonts w:ascii="Times New Roman" w:eastAsia="宋体" w:hAnsi="Times New Roman"/>
          <w:b/>
          <w:bCs w:val="0"/>
          <w:lang w:eastAsia="zh-CN"/>
        </w:rPr>
        <w:t>:</w:t>
      </w:r>
      <w:r w:rsidRPr="009D2E87">
        <w:rPr>
          <w:rFonts w:ascii="Times New Roman" w:hAnsi="Times New Roman"/>
          <w:b/>
          <w:bCs w:val="0"/>
          <w:color w:val="000000"/>
          <w:lang w:eastAsia="zh-CN"/>
        </w:rPr>
        <w:t xml:space="preserve"> Human Assets by Gender in Qinghai Province in 2010 (%)</w:t>
      </w:r>
      <w:bookmarkEnd w:id="155"/>
    </w:p>
    <w:tbl>
      <w:tblPr>
        <w:tblW w:w="8534"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242"/>
        <w:gridCol w:w="1843"/>
        <w:gridCol w:w="858"/>
        <w:gridCol w:w="928"/>
        <w:gridCol w:w="858"/>
        <w:gridCol w:w="961"/>
        <w:gridCol w:w="857"/>
        <w:gridCol w:w="987"/>
      </w:tblGrid>
      <w:tr w:rsidR="00AD1456" w:rsidRPr="006C7DD0" w14:paraId="06A472EA" w14:textId="77777777" w:rsidTr="00AD1456">
        <w:trPr>
          <w:trHeight w:val="280"/>
        </w:trPr>
        <w:tc>
          <w:tcPr>
            <w:tcW w:w="1242" w:type="dxa"/>
            <w:tcBorders>
              <w:bottom w:val="nil"/>
            </w:tcBorders>
            <w:shd w:val="clear" w:color="auto" w:fill="F2DBDB"/>
            <w:noWrap/>
            <w:hideMark/>
          </w:tcPr>
          <w:p w14:paraId="6C328A16" w14:textId="77777777" w:rsidR="00AD1456" w:rsidRPr="00BE4680" w:rsidRDefault="00AD1456" w:rsidP="00AD1456">
            <w:pPr>
              <w:pStyle w:val="table"/>
              <w:rPr>
                <w:rFonts w:ascii="Times New Roman" w:hAnsi="Times New Roman" w:cs="Times New Roman"/>
                <w:lang w:val="en-US" w:bidi="en-US"/>
              </w:rPr>
            </w:pPr>
            <w:r w:rsidRPr="00BE4680">
              <w:rPr>
                <w:rFonts w:ascii="Times New Roman" w:eastAsia="宋体" w:hAnsi="Times New Roman" w:cs="Times New Roman" w:hint="eastAsia"/>
                <w:lang w:val="en-US" w:bidi="en-US"/>
              </w:rPr>
              <w:t xml:space="preserve">　</w:t>
            </w:r>
          </w:p>
        </w:tc>
        <w:tc>
          <w:tcPr>
            <w:tcW w:w="1843" w:type="dxa"/>
            <w:tcBorders>
              <w:bottom w:val="nil"/>
            </w:tcBorders>
            <w:shd w:val="clear" w:color="auto" w:fill="F2DBDB"/>
            <w:noWrap/>
            <w:hideMark/>
          </w:tcPr>
          <w:p w14:paraId="69E87217" w14:textId="77777777" w:rsidR="00AD1456" w:rsidRPr="00BE4680" w:rsidRDefault="00AD1456" w:rsidP="00AD1456">
            <w:pPr>
              <w:pStyle w:val="table"/>
              <w:rPr>
                <w:rFonts w:ascii="Times New Roman" w:hAnsi="Times New Roman" w:cs="Times New Roman"/>
                <w:lang w:val="en-US" w:bidi="en-US"/>
              </w:rPr>
            </w:pPr>
            <w:r w:rsidRPr="00BE4680">
              <w:rPr>
                <w:rFonts w:ascii="Times New Roman" w:eastAsia="宋体" w:hAnsi="Times New Roman" w:cs="Times New Roman" w:hint="eastAsia"/>
                <w:lang w:val="en-US" w:bidi="en-US"/>
              </w:rPr>
              <w:t xml:space="preserve">　</w:t>
            </w:r>
          </w:p>
        </w:tc>
        <w:tc>
          <w:tcPr>
            <w:tcW w:w="1786" w:type="dxa"/>
            <w:gridSpan w:val="2"/>
            <w:shd w:val="clear" w:color="auto" w:fill="F2DBDB"/>
            <w:noWrap/>
            <w:hideMark/>
          </w:tcPr>
          <w:p w14:paraId="156DBF30" w14:textId="77777777" w:rsidR="00AD1456" w:rsidRPr="00BE4680" w:rsidRDefault="00AD1456" w:rsidP="00AD1456">
            <w:pPr>
              <w:pStyle w:val="table"/>
              <w:jc w:val="center"/>
              <w:rPr>
                <w:rFonts w:ascii="Times New Roman" w:eastAsia="宋体" w:hAnsi="Times New Roman" w:cs="Times New Roman"/>
                <w:lang w:val="en-US" w:bidi="en-US"/>
              </w:rPr>
            </w:pPr>
            <w:r w:rsidRPr="00BE4680">
              <w:rPr>
                <w:rFonts w:ascii="Times New Roman" w:hAnsi="Times New Roman" w:cs="Times New Roman"/>
                <w:lang w:val="en-US" w:bidi="en-US"/>
              </w:rPr>
              <w:t>Total</w:t>
            </w:r>
          </w:p>
        </w:tc>
        <w:tc>
          <w:tcPr>
            <w:tcW w:w="1819" w:type="dxa"/>
            <w:gridSpan w:val="2"/>
            <w:shd w:val="clear" w:color="auto" w:fill="F2DBDB"/>
            <w:noWrap/>
            <w:hideMark/>
          </w:tcPr>
          <w:p w14:paraId="2E4C5E51" w14:textId="77777777" w:rsidR="00AD1456" w:rsidRPr="00BE4680" w:rsidRDefault="00AD1456" w:rsidP="00AD1456">
            <w:pPr>
              <w:pStyle w:val="table"/>
              <w:jc w:val="center"/>
              <w:rPr>
                <w:rFonts w:ascii="Times New Roman" w:eastAsia="宋体" w:hAnsi="Times New Roman" w:cs="Times New Roman"/>
                <w:lang w:val="en-US" w:bidi="en-US"/>
              </w:rPr>
            </w:pPr>
            <w:r w:rsidRPr="00BE4680">
              <w:rPr>
                <w:rFonts w:ascii="Times New Roman" w:hAnsi="Times New Roman" w:cs="Times New Roman"/>
                <w:lang w:val="en-US" w:bidi="en-US"/>
              </w:rPr>
              <w:t>Urban</w:t>
            </w:r>
          </w:p>
        </w:tc>
        <w:tc>
          <w:tcPr>
            <w:tcW w:w="1844" w:type="dxa"/>
            <w:gridSpan w:val="2"/>
            <w:shd w:val="clear" w:color="auto" w:fill="F2DBDB"/>
            <w:noWrap/>
            <w:hideMark/>
          </w:tcPr>
          <w:p w14:paraId="42CB2703" w14:textId="77777777" w:rsidR="00AD1456" w:rsidRPr="00BE4680" w:rsidRDefault="00AD1456" w:rsidP="00AD1456">
            <w:pPr>
              <w:pStyle w:val="table"/>
              <w:jc w:val="center"/>
              <w:rPr>
                <w:rFonts w:ascii="Times New Roman" w:eastAsia="宋体" w:hAnsi="Times New Roman" w:cs="Times New Roman"/>
                <w:lang w:val="en-US" w:bidi="en-US"/>
              </w:rPr>
            </w:pPr>
            <w:r w:rsidRPr="00BE4680">
              <w:rPr>
                <w:rFonts w:ascii="Times New Roman" w:hAnsi="Times New Roman" w:cs="Times New Roman"/>
                <w:lang w:val="en-US" w:bidi="en-US"/>
              </w:rPr>
              <w:t>Rural</w:t>
            </w:r>
          </w:p>
        </w:tc>
      </w:tr>
      <w:tr w:rsidR="00AD1456" w:rsidRPr="006C7DD0" w14:paraId="3EFF3058" w14:textId="77777777" w:rsidTr="00AD1456">
        <w:trPr>
          <w:trHeight w:val="280"/>
        </w:trPr>
        <w:tc>
          <w:tcPr>
            <w:tcW w:w="1242" w:type="dxa"/>
            <w:tcBorders>
              <w:top w:val="nil"/>
              <w:bottom w:val="single" w:sz="4" w:space="0" w:color="auto"/>
            </w:tcBorders>
            <w:shd w:val="clear" w:color="auto" w:fill="F2DBDB"/>
            <w:noWrap/>
            <w:hideMark/>
          </w:tcPr>
          <w:p w14:paraId="6DD91FCC" w14:textId="77777777" w:rsidR="00AD1456" w:rsidRPr="00BE4680" w:rsidRDefault="00AD1456" w:rsidP="00AD1456">
            <w:pPr>
              <w:pStyle w:val="table"/>
              <w:rPr>
                <w:rFonts w:ascii="Times New Roman" w:hAnsi="Times New Roman" w:cs="Times New Roman"/>
                <w:lang w:val="en-US" w:bidi="en-US"/>
              </w:rPr>
            </w:pPr>
            <w:r w:rsidRPr="00BE4680">
              <w:rPr>
                <w:rFonts w:ascii="Times New Roman" w:eastAsia="宋体" w:hAnsi="Times New Roman" w:cs="Times New Roman" w:hint="eastAsia"/>
                <w:lang w:val="en-US" w:bidi="en-US"/>
              </w:rPr>
              <w:t xml:space="preserve">　</w:t>
            </w:r>
          </w:p>
        </w:tc>
        <w:tc>
          <w:tcPr>
            <w:tcW w:w="1843" w:type="dxa"/>
            <w:tcBorders>
              <w:top w:val="nil"/>
            </w:tcBorders>
            <w:shd w:val="clear" w:color="auto" w:fill="F2DBDB"/>
            <w:noWrap/>
            <w:hideMark/>
          </w:tcPr>
          <w:p w14:paraId="3DA5B611" w14:textId="77777777" w:rsidR="00AD1456" w:rsidRPr="00BE4680" w:rsidRDefault="00AD1456" w:rsidP="00AD1456">
            <w:pPr>
              <w:pStyle w:val="table"/>
              <w:rPr>
                <w:rFonts w:ascii="Times New Roman" w:hAnsi="Times New Roman" w:cs="Times New Roman"/>
                <w:lang w:val="en-US" w:bidi="en-US"/>
              </w:rPr>
            </w:pPr>
            <w:r w:rsidRPr="00BE4680">
              <w:rPr>
                <w:rFonts w:ascii="Times New Roman" w:eastAsia="宋体" w:hAnsi="Times New Roman" w:cs="Times New Roman" w:hint="eastAsia"/>
                <w:lang w:val="en-US" w:bidi="en-US"/>
              </w:rPr>
              <w:t xml:space="preserve">　</w:t>
            </w:r>
          </w:p>
        </w:tc>
        <w:tc>
          <w:tcPr>
            <w:tcW w:w="0" w:type="auto"/>
            <w:shd w:val="clear" w:color="auto" w:fill="F2DBDB"/>
            <w:noWrap/>
            <w:hideMark/>
          </w:tcPr>
          <w:p w14:paraId="194685D1" w14:textId="77777777" w:rsidR="00AD1456" w:rsidRPr="00BE4680" w:rsidRDefault="00AD1456" w:rsidP="00AD1456">
            <w:pPr>
              <w:pStyle w:val="table"/>
              <w:rPr>
                <w:rFonts w:ascii="Times New Roman" w:hAnsi="Times New Roman" w:cs="Times New Roman"/>
                <w:lang w:val="en-US" w:bidi="en-US"/>
              </w:rPr>
            </w:pPr>
            <w:r w:rsidRPr="00BE4680">
              <w:rPr>
                <w:rFonts w:ascii="Times New Roman" w:hAnsi="Times New Roman" w:cs="Times New Roman"/>
                <w:lang w:val="en-US" w:bidi="en-US"/>
              </w:rPr>
              <w:t>Women</w:t>
            </w:r>
          </w:p>
        </w:tc>
        <w:tc>
          <w:tcPr>
            <w:tcW w:w="919" w:type="dxa"/>
            <w:shd w:val="clear" w:color="auto" w:fill="F2DBDB"/>
            <w:noWrap/>
            <w:hideMark/>
          </w:tcPr>
          <w:p w14:paraId="41885C05" w14:textId="77777777" w:rsidR="00AD1456" w:rsidRPr="00BE4680" w:rsidRDefault="00AD1456" w:rsidP="00AD1456">
            <w:pPr>
              <w:pStyle w:val="table"/>
              <w:rPr>
                <w:rFonts w:ascii="Times New Roman" w:hAnsi="Times New Roman" w:cs="Times New Roman"/>
                <w:lang w:val="en-US" w:bidi="en-US"/>
              </w:rPr>
            </w:pPr>
            <w:r w:rsidRPr="00BE4680">
              <w:rPr>
                <w:rFonts w:ascii="Times New Roman" w:hAnsi="Times New Roman" w:cs="Times New Roman"/>
                <w:lang w:val="en-US" w:bidi="en-US"/>
              </w:rPr>
              <w:t>Men</w:t>
            </w:r>
          </w:p>
        </w:tc>
        <w:tc>
          <w:tcPr>
            <w:tcW w:w="0" w:type="auto"/>
            <w:shd w:val="clear" w:color="auto" w:fill="F2DBDB"/>
            <w:noWrap/>
            <w:hideMark/>
          </w:tcPr>
          <w:p w14:paraId="273F1564" w14:textId="77777777" w:rsidR="00AD1456" w:rsidRPr="00BE4680" w:rsidRDefault="00AD1456" w:rsidP="00AD1456">
            <w:pPr>
              <w:pStyle w:val="table"/>
              <w:rPr>
                <w:rFonts w:ascii="Times New Roman" w:hAnsi="Times New Roman" w:cs="Times New Roman"/>
                <w:lang w:val="en-US" w:bidi="en-US"/>
              </w:rPr>
            </w:pPr>
            <w:r w:rsidRPr="00BE4680">
              <w:rPr>
                <w:rFonts w:ascii="Times New Roman" w:hAnsi="Times New Roman" w:cs="Times New Roman"/>
                <w:lang w:val="en-US" w:bidi="en-US"/>
              </w:rPr>
              <w:t>Women</w:t>
            </w:r>
          </w:p>
        </w:tc>
        <w:tc>
          <w:tcPr>
            <w:tcW w:w="952" w:type="dxa"/>
            <w:shd w:val="clear" w:color="auto" w:fill="F2DBDB"/>
            <w:noWrap/>
            <w:hideMark/>
          </w:tcPr>
          <w:p w14:paraId="3A24748C" w14:textId="77777777" w:rsidR="00AD1456" w:rsidRPr="00BE4680" w:rsidRDefault="00AD1456" w:rsidP="00AD1456">
            <w:pPr>
              <w:pStyle w:val="table"/>
              <w:rPr>
                <w:rFonts w:ascii="Times New Roman" w:hAnsi="Times New Roman" w:cs="Times New Roman"/>
                <w:lang w:val="en-US" w:bidi="en-US"/>
              </w:rPr>
            </w:pPr>
            <w:r w:rsidRPr="00BE4680">
              <w:rPr>
                <w:rFonts w:ascii="Times New Roman" w:hAnsi="Times New Roman" w:cs="Times New Roman"/>
                <w:lang w:val="en-US" w:bidi="en-US"/>
              </w:rPr>
              <w:t>Men</w:t>
            </w:r>
          </w:p>
        </w:tc>
        <w:tc>
          <w:tcPr>
            <w:tcW w:w="0" w:type="auto"/>
            <w:shd w:val="clear" w:color="auto" w:fill="F2DBDB"/>
            <w:noWrap/>
            <w:hideMark/>
          </w:tcPr>
          <w:p w14:paraId="2397E2D2" w14:textId="77777777" w:rsidR="00AD1456" w:rsidRPr="00BE4680" w:rsidRDefault="00AD1456" w:rsidP="00AD1456">
            <w:pPr>
              <w:pStyle w:val="table"/>
              <w:rPr>
                <w:rFonts w:ascii="Times New Roman" w:hAnsi="Times New Roman" w:cs="Times New Roman"/>
                <w:lang w:val="en-US" w:bidi="en-US"/>
              </w:rPr>
            </w:pPr>
            <w:r w:rsidRPr="00BE4680">
              <w:rPr>
                <w:rFonts w:ascii="Times New Roman" w:hAnsi="Times New Roman" w:cs="Times New Roman"/>
                <w:lang w:val="en-US" w:bidi="en-US"/>
              </w:rPr>
              <w:t>Women</w:t>
            </w:r>
          </w:p>
        </w:tc>
        <w:tc>
          <w:tcPr>
            <w:tcW w:w="979" w:type="dxa"/>
            <w:shd w:val="clear" w:color="auto" w:fill="F2DBDB"/>
            <w:noWrap/>
            <w:hideMark/>
          </w:tcPr>
          <w:p w14:paraId="14E56277" w14:textId="77777777" w:rsidR="00AD1456" w:rsidRPr="00BE4680" w:rsidRDefault="00AD1456" w:rsidP="00AD1456">
            <w:pPr>
              <w:pStyle w:val="table"/>
              <w:rPr>
                <w:rFonts w:ascii="Times New Roman" w:hAnsi="Times New Roman" w:cs="Times New Roman"/>
                <w:lang w:val="en-US" w:bidi="en-US"/>
              </w:rPr>
            </w:pPr>
            <w:r w:rsidRPr="00BE4680">
              <w:rPr>
                <w:rFonts w:ascii="Times New Roman" w:hAnsi="Times New Roman" w:cs="Times New Roman"/>
                <w:lang w:val="en-US" w:bidi="en-US"/>
              </w:rPr>
              <w:t>Men</w:t>
            </w:r>
          </w:p>
        </w:tc>
      </w:tr>
      <w:tr w:rsidR="00AD1456" w:rsidRPr="006C7DD0" w14:paraId="4EE4A377" w14:textId="77777777" w:rsidTr="00AD1456">
        <w:trPr>
          <w:trHeight w:val="280"/>
        </w:trPr>
        <w:tc>
          <w:tcPr>
            <w:tcW w:w="1242" w:type="dxa"/>
            <w:tcBorders>
              <w:bottom w:val="nil"/>
            </w:tcBorders>
            <w:noWrap/>
            <w:hideMark/>
          </w:tcPr>
          <w:p w14:paraId="5EEE73E3" w14:textId="77777777" w:rsidR="00AD1456" w:rsidRPr="00BE4680" w:rsidRDefault="00AD1456" w:rsidP="00AD1456">
            <w:pPr>
              <w:pStyle w:val="table"/>
              <w:rPr>
                <w:rFonts w:ascii="Times New Roman" w:hAnsi="Times New Roman" w:cs="Times New Roman"/>
                <w:lang w:val="en-US" w:bidi="en-US"/>
              </w:rPr>
            </w:pPr>
          </w:p>
        </w:tc>
        <w:tc>
          <w:tcPr>
            <w:tcW w:w="1843" w:type="dxa"/>
            <w:noWrap/>
            <w:hideMark/>
          </w:tcPr>
          <w:p w14:paraId="7CE0B616" w14:textId="77777777" w:rsidR="00AD1456" w:rsidRPr="00BE4680" w:rsidRDefault="00AD1456" w:rsidP="00AD1456">
            <w:pPr>
              <w:pStyle w:val="table"/>
              <w:rPr>
                <w:rFonts w:ascii="Times New Roman" w:hAnsi="Times New Roman" w:cs="Times New Roman"/>
                <w:lang w:val="en-US" w:bidi="en-US"/>
              </w:rPr>
            </w:pPr>
            <w:r w:rsidRPr="00BE4680">
              <w:rPr>
                <w:rFonts w:ascii="Times New Roman" w:hAnsi="Times New Roman" w:cs="Times New Roman"/>
                <w:lang w:val="en-US" w:bidi="en-US"/>
              </w:rPr>
              <w:t xml:space="preserve">Illiterate </w:t>
            </w:r>
          </w:p>
        </w:tc>
        <w:tc>
          <w:tcPr>
            <w:tcW w:w="0" w:type="auto"/>
            <w:noWrap/>
            <w:hideMark/>
          </w:tcPr>
          <w:p w14:paraId="53B6560A" w14:textId="77777777" w:rsidR="00AD1456" w:rsidRPr="00BE4680" w:rsidRDefault="00AD1456" w:rsidP="00AD1456">
            <w:pPr>
              <w:pStyle w:val="table"/>
              <w:rPr>
                <w:rFonts w:ascii="Times New Roman" w:hAnsi="Times New Roman" w:cs="Times New Roman"/>
                <w:lang w:val="en-US" w:bidi="en-US"/>
              </w:rPr>
            </w:pPr>
            <w:r w:rsidRPr="00BE4680">
              <w:rPr>
                <w:rFonts w:ascii="Times New Roman" w:hAnsi="Times New Roman" w:cs="Times New Roman"/>
                <w:lang w:val="en-US" w:bidi="en-US"/>
              </w:rPr>
              <w:t>30.9</w:t>
            </w:r>
          </w:p>
        </w:tc>
        <w:tc>
          <w:tcPr>
            <w:tcW w:w="919" w:type="dxa"/>
            <w:noWrap/>
            <w:hideMark/>
          </w:tcPr>
          <w:p w14:paraId="150F94C7" w14:textId="77777777" w:rsidR="00AD1456" w:rsidRPr="00BE4680" w:rsidRDefault="00AD1456" w:rsidP="00AD1456">
            <w:pPr>
              <w:pStyle w:val="table"/>
              <w:rPr>
                <w:rFonts w:ascii="Times New Roman" w:hAnsi="Times New Roman" w:cs="Times New Roman"/>
                <w:lang w:val="en-US" w:bidi="en-US"/>
              </w:rPr>
            </w:pPr>
            <w:r w:rsidRPr="00BE4680">
              <w:rPr>
                <w:rFonts w:ascii="Times New Roman" w:hAnsi="Times New Roman" w:cs="Times New Roman"/>
                <w:lang w:val="en-US" w:bidi="en-US"/>
              </w:rPr>
              <w:t>18.7</w:t>
            </w:r>
          </w:p>
        </w:tc>
        <w:tc>
          <w:tcPr>
            <w:tcW w:w="0" w:type="auto"/>
            <w:noWrap/>
            <w:hideMark/>
          </w:tcPr>
          <w:p w14:paraId="11CB534A" w14:textId="77777777" w:rsidR="00AD1456" w:rsidRPr="00BE4680" w:rsidRDefault="00AD1456" w:rsidP="00AD1456">
            <w:pPr>
              <w:pStyle w:val="table"/>
              <w:rPr>
                <w:rFonts w:ascii="Times New Roman" w:hAnsi="Times New Roman" w:cs="Times New Roman"/>
                <w:lang w:val="en-US" w:bidi="en-US"/>
              </w:rPr>
            </w:pPr>
            <w:r w:rsidRPr="00BE4680">
              <w:rPr>
                <w:rFonts w:ascii="Times New Roman" w:hAnsi="Times New Roman" w:cs="Times New Roman"/>
                <w:lang w:val="en-US" w:bidi="en-US"/>
              </w:rPr>
              <w:t>11.2</w:t>
            </w:r>
          </w:p>
        </w:tc>
        <w:tc>
          <w:tcPr>
            <w:tcW w:w="952" w:type="dxa"/>
            <w:noWrap/>
            <w:hideMark/>
          </w:tcPr>
          <w:p w14:paraId="4046EBD0" w14:textId="77777777" w:rsidR="00AD1456" w:rsidRPr="00BE4680" w:rsidRDefault="00AD1456" w:rsidP="00AD1456">
            <w:pPr>
              <w:pStyle w:val="table"/>
              <w:rPr>
                <w:rFonts w:ascii="Times New Roman" w:hAnsi="Times New Roman" w:cs="Times New Roman"/>
                <w:lang w:val="en-US" w:bidi="en-US"/>
              </w:rPr>
            </w:pPr>
            <w:r w:rsidRPr="00BE4680">
              <w:rPr>
                <w:rFonts w:ascii="Times New Roman" w:hAnsi="Times New Roman" w:cs="Times New Roman"/>
                <w:lang w:val="en-US" w:bidi="en-US"/>
              </w:rPr>
              <w:t>1.9</w:t>
            </w:r>
          </w:p>
        </w:tc>
        <w:tc>
          <w:tcPr>
            <w:tcW w:w="0" w:type="auto"/>
            <w:noWrap/>
            <w:hideMark/>
          </w:tcPr>
          <w:p w14:paraId="7BD171A9" w14:textId="77777777" w:rsidR="00AD1456" w:rsidRPr="00BE4680" w:rsidRDefault="00AD1456" w:rsidP="00AD1456">
            <w:pPr>
              <w:pStyle w:val="table"/>
              <w:rPr>
                <w:rFonts w:ascii="Times New Roman" w:hAnsi="Times New Roman" w:cs="Times New Roman"/>
                <w:lang w:val="en-US" w:bidi="en-US"/>
              </w:rPr>
            </w:pPr>
            <w:r w:rsidRPr="00BE4680">
              <w:rPr>
                <w:rFonts w:ascii="Times New Roman" w:hAnsi="Times New Roman" w:cs="Times New Roman"/>
                <w:lang w:val="en-US" w:bidi="en-US"/>
              </w:rPr>
              <w:t>51.6</w:t>
            </w:r>
          </w:p>
        </w:tc>
        <w:tc>
          <w:tcPr>
            <w:tcW w:w="979" w:type="dxa"/>
            <w:noWrap/>
            <w:hideMark/>
          </w:tcPr>
          <w:p w14:paraId="2D025E33" w14:textId="77777777" w:rsidR="00AD1456" w:rsidRPr="00BE4680" w:rsidRDefault="00AD1456" w:rsidP="00AD1456">
            <w:pPr>
              <w:pStyle w:val="table"/>
              <w:rPr>
                <w:rFonts w:ascii="Times New Roman" w:hAnsi="Times New Roman" w:cs="Times New Roman"/>
                <w:lang w:val="en-US" w:bidi="en-US"/>
              </w:rPr>
            </w:pPr>
            <w:r w:rsidRPr="00BE4680">
              <w:rPr>
                <w:rFonts w:ascii="Times New Roman" w:hAnsi="Times New Roman" w:cs="Times New Roman"/>
                <w:lang w:val="en-US" w:bidi="en-US"/>
              </w:rPr>
              <w:t>34.4</w:t>
            </w:r>
          </w:p>
        </w:tc>
      </w:tr>
      <w:tr w:rsidR="00AD1456" w:rsidRPr="006C7DD0" w14:paraId="0D500D05" w14:textId="77777777" w:rsidTr="00AD1456">
        <w:trPr>
          <w:trHeight w:val="280"/>
        </w:trPr>
        <w:tc>
          <w:tcPr>
            <w:tcW w:w="1242" w:type="dxa"/>
            <w:tcBorders>
              <w:top w:val="nil"/>
              <w:bottom w:val="nil"/>
            </w:tcBorders>
            <w:noWrap/>
            <w:hideMark/>
          </w:tcPr>
          <w:p w14:paraId="345FFD60" w14:textId="77777777" w:rsidR="00AD1456" w:rsidRPr="00BE4680" w:rsidRDefault="00AD1456" w:rsidP="00AD1456">
            <w:pPr>
              <w:pStyle w:val="table"/>
              <w:rPr>
                <w:rFonts w:ascii="Times New Roman" w:hAnsi="Times New Roman" w:cs="Times New Roman"/>
                <w:lang w:val="en-US" w:bidi="en-US"/>
              </w:rPr>
            </w:pPr>
            <w:r w:rsidRPr="00BE4680">
              <w:rPr>
                <w:rFonts w:ascii="Times New Roman" w:eastAsia="宋体" w:hAnsi="Times New Roman" w:cs="Times New Roman" w:hint="eastAsia"/>
                <w:lang w:val="en-US" w:bidi="en-US"/>
              </w:rPr>
              <w:t xml:space="preserve">　</w:t>
            </w:r>
          </w:p>
        </w:tc>
        <w:tc>
          <w:tcPr>
            <w:tcW w:w="1843" w:type="dxa"/>
            <w:noWrap/>
            <w:hideMark/>
          </w:tcPr>
          <w:p w14:paraId="618809FD" w14:textId="77777777" w:rsidR="00AD1456" w:rsidRPr="00BE4680" w:rsidRDefault="00AD1456" w:rsidP="00AD1456">
            <w:pPr>
              <w:pStyle w:val="table"/>
              <w:rPr>
                <w:rFonts w:ascii="Times New Roman" w:hAnsi="Times New Roman" w:cs="Times New Roman"/>
                <w:lang w:val="en-US" w:bidi="en-US"/>
              </w:rPr>
            </w:pPr>
            <w:r w:rsidRPr="00BE4680">
              <w:rPr>
                <w:rFonts w:ascii="Times New Roman" w:hAnsi="Times New Roman" w:cs="Times New Roman"/>
                <w:lang w:val="en-US" w:bidi="en-US"/>
              </w:rPr>
              <w:t>Primary school</w:t>
            </w:r>
          </w:p>
        </w:tc>
        <w:tc>
          <w:tcPr>
            <w:tcW w:w="0" w:type="auto"/>
            <w:noWrap/>
            <w:hideMark/>
          </w:tcPr>
          <w:p w14:paraId="3AF41F01" w14:textId="77777777" w:rsidR="00AD1456" w:rsidRPr="00BE4680" w:rsidRDefault="00AD1456" w:rsidP="00AD1456">
            <w:pPr>
              <w:pStyle w:val="table"/>
              <w:rPr>
                <w:rFonts w:ascii="Times New Roman" w:hAnsi="Times New Roman" w:cs="Times New Roman"/>
                <w:lang w:val="en-US" w:bidi="en-US"/>
              </w:rPr>
            </w:pPr>
            <w:r w:rsidRPr="00BE4680">
              <w:rPr>
                <w:rFonts w:ascii="Times New Roman" w:hAnsi="Times New Roman" w:cs="Times New Roman"/>
                <w:lang w:val="en-US" w:bidi="en-US"/>
              </w:rPr>
              <w:t>17.8</w:t>
            </w:r>
          </w:p>
        </w:tc>
        <w:tc>
          <w:tcPr>
            <w:tcW w:w="919" w:type="dxa"/>
            <w:noWrap/>
            <w:hideMark/>
          </w:tcPr>
          <w:p w14:paraId="42563903" w14:textId="77777777" w:rsidR="00AD1456" w:rsidRPr="00BE4680" w:rsidRDefault="00AD1456" w:rsidP="00AD1456">
            <w:pPr>
              <w:pStyle w:val="table"/>
              <w:rPr>
                <w:rFonts w:ascii="Times New Roman" w:hAnsi="Times New Roman" w:cs="Times New Roman"/>
                <w:lang w:val="en-US" w:bidi="en-US"/>
              </w:rPr>
            </w:pPr>
            <w:r w:rsidRPr="00BE4680">
              <w:rPr>
                <w:rFonts w:ascii="Times New Roman" w:hAnsi="Times New Roman" w:cs="Times New Roman"/>
                <w:lang w:val="en-US" w:bidi="en-US"/>
              </w:rPr>
              <w:t>22</w:t>
            </w:r>
          </w:p>
        </w:tc>
        <w:tc>
          <w:tcPr>
            <w:tcW w:w="0" w:type="auto"/>
            <w:noWrap/>
            <w:hideMark/>
          </w:tcPr>
          <w:p w14:paraId="00D60528" w14:textId="77777777" w:rsidR="00AD1456" w:rsidRPr="00BE4680" w:rsidRDefault="00AD1456" w:rsidP="00AD1456">
            <w:pPr>
              <w:pStyle w:val="table"/>
              <w:rPr>
                <w:rFonts w:ascii="Times New Roman" w:hAnsi="Times New Roman" w:cs="Times New Roman"/>
                <w:lang w:val="en-US" w:bidi="en-US"/>
              </w:rPr>
            </w:pPr>
            <w:r w:rsidRPr="00BE4680">
              <w:rPr>
                <w:rFonts w:ascii="Times New Roman" w:hAnsi="Times New Roman" w:cs="Times New Roman"/>
                <w:lang w:val="en-US" w:bidi="en-US"/>
              </w:rPr>
              <w:t>9.7</w:t>
            </w:r>
          </w:p>
        </w:tc>
        <w:tc>
          <w:tcPr>
            <w:tcW w:w="952" w:type="dxa"/>
            <w:noWrap/>
            <w:hideMark/>
          </w:tcPr>
          <w:p w14:paraId="2D907393" w14:textId="77777777" w:rsidR="00AD1456" w:rsidRPr="00BE4680" w:rsidRDefault="00AD1456" w:rsidP="00AD1456">
            <w:pPr>
              <w:pStyle w:val="table"/>
              <w:rPr>
                <w:rFonts w:ascii="Times New Roman" w:hAnsi="Times New Roman" w:cs="Times New Roman"/>
                <w:lang w:val="en-US" w:bidi="en-US"/>
              </w:rPr>
            </w:pPr>
            <w:r w:rsidRPr="00BE4680">
              <w:rPr>
                <w:rFonts w:ascii="Times New Roman" w:hAnsi="Times New Roman" w:cs="Times New Roman"/>
                <w:lang w:val="en-US" w:bidi="en-US"/>
              </w:rPr>
              <w:t>11.1</w:t>
            </w:r>
          </w:p>
        </w:tc>
        <w:tc>
          <w:tcPr>
            <w:tcW w:w="0" w:type="auto"/>
            <w:noWrap/>
            <w:hideMark/>
          </w:tcPr>
          <w:p w14:paraId="19AE900B" w14:textId="77777777" w:rsidR="00AD1456" w:rsidRPr="00BE4680" w:rsidRDefault="00AD1456" w:rsidP="00AD1456">
            <w:pPr>
              <w:pStyle w:val="table"/>
              <w:rPr>
                <w:rFonts w:ascii="Times New Roman" w:hAnsi="Times New Roman" w:cs="Times New Roman"/>
                <w:lang w:val="en-US" w:bidi="en-US"/>
              </w:rPr>
            </w:pPr>
            <w:r w:rsidRPr="00BE4680">
              <w:rPr>
                <w:rFonts w:ascii="Times New Roman" w:hAnsi="Times New Roman" w:cs="Times New Roman"/>
                <w:lang w:val="en-US" w:bidi="en-US"/>
              </w:rPr>
              <w:t>26.2</w:t>
            </w:r>
          </w:p>
        </w:tc>
        <w:tc>
          <w:tcPr>
            <w:tcW w:w="979" w:type="dxa"/>
            <w:noWrap/>
            <w:hideMark/>
          </w:tcPr>
          <w:p w14:paraId="58D8B978" w14:textId="77777777" w:rsidR="00AD1456" w:rsidRPr="00BE4680" w:rsidRDefault="00AD1456" w:rsidP="00AD1456">
            <w:pPr>
              <w:pStyle w:val="table"/>
              <w:rPr>
                <w:rFonts w:ascii="Times New Roman" w:hAnsi="Times New Roman" w:cs="Times New Roman"/>
                <w:lang w:val="en-US" w:bidi="en-US"/>
              </w:rPr>
            </w:pPr>
            <w:r w:rsidRPr="00BE4680">
              <w:rPr>
                <w:rFonts w:ascii="Times New Roman" w:hAnsi="Times New Roman" w:cs="Times New Roman"/>
                <w:lang w:val="en-US" w:bidi="en-US"/>
              </w:rPr>
              <w:t>32.1</w:t>
            </w:r>
          </w:p>
        </w:tc>
      </w:tr>
      <w:tr w:rsidR="00AD1456" w:rsidRPr="006C7DD0" w14:paraId="28A15A45" w14:textId="77777777" w:rsidTr="00AD1456">
        <w:trPr>
          <w:trHeight w:val="280"/>
        </w:trPr>
        <w:tc>
          <w:tcPr>
            <w:tcW w:w="1242" w:type="dxa"/>
            <w:vMerge w:val="restart"/>
            <w:tcBorders>
              <w:top w:val="nil"/>
            </w:tcBorders>
            <w:noWrap/>
            <w:hideMark/>
          </w:tcPr>
          <w:p w14:paraId="5310417F" w14:textId="77777777" w:rsidR="00AD1456" w:rsidRPr="00BE4680" w:rsidRDefault="00AD1456" w:rsidP="00AD1456">
            <w:pPr>
              <w:pStyle w:val="table"/>
              <w:rPr>
                <w:rFonts w:ascii="Times New Roman" w:eastAsia="宋体" w:hAnsi="Times New Roman" w:cs="Times New Roman"/>
                <w:lang w:val="en-US" w:bidi="en-US"/>
              </w:rPr>
            </w:pPr>
            <w:r w:rsidRPr="00BE4680">
              <w:rPr>
                <w:rFonts w:ascii="Times New Roman" w:hAnsi="Times New Roman" w:cs="Times New Roman"/>
                <w:lang w:val="en-US" w:bidi="en-US"/>
              </w:rPr>
              <w:t xml:space="preserve">Educational </w:t>
            </w:r>
            <w:r w:rsidRPr="00BE4680">
              <w:rPr>
                <w:rFonts w:ascii="Times New Roman" w:hAnsi="Times New Roman" w:cs="Times New Roman"/>
                <w:lang w:val="en-US" w:bidi="en-US"/>
              </w:rPr>
              <w:lastRenderedPageBreak/>
              <w:t>level</w:t>
            </w:r>
          </w:p>
        </w:tc>
        <w:tc>
          <w:tcPr>
            <w:tcW w:w="1843" w:type="dxa"/>
            <w:noWrap/>
            <w:hideMark/>
          </w:tcPr>
          <w:p w14:paraId="31AD8652" w14:textId="77777777" w:rsidR="00AD1456" w:rsidRPr="00BE4680" w:rsidRDefault="00AD1456" w:rsidP="00AD1456">
            <w:pPr>
              <w:pStyle w:val="table"/>
              <w:rPr>
                <w:rFonts w:ascii="Times New Roman" w:hAnsi="Times New Roman" w:cs="Times New Roman"/>
                <w:lang w:val="en-US" w:bidi="en-US"/>
              </w:rPr>
            </w:pPr>
            <w:r w:rsidRPr="00BE4680">
              <w:rPr>
                <w:rFonts w:ascii="Times New Roman" w:hAnsi="Times New Roman" w:cs="Times New Roman"/>
                <w:lang w:val="en-US" w:bidi="en-US"/>
              </w:rPr>
              <w:lastRenderedPageBreak/>
              <w:t>Middle school</w:t>
            </w:r>
          </w:p>
        </w:tc>
        <w:tc>
          <w:tcPr>
            <w:tcW w:w="0" w:type="auto"/>
            <w:noWrap/>
            <w:hideMark/>
          </w:tcPr>
          <w:p w14:paraId="6906C1D1" w14:textId="77777777" w:rsidR="00AD1456" w:rsidRPr="00BE4680" w:rsidRDefault="00AD1456" w:rsidP="00AD1456">
            <w:pPr>
              <w:pStyle w:val="table"/>
              <w:rPr>
                <w:rFonts w:ascii="Times New Roman" w:hAnsi="Times New Roman" w:cs="Times New Roman"/>
                <w:lang w:val="en-US" w:bidi="en-US"/>
              </w:rPr>
            </w:pPr>
            <w:r w:rsidRPr="00BE4680">
              <w:rPr>
                <w:rFonts w:ascii="Times New Roman" w:hAnsi="Times New Roman" w:cs="Times New Roman"/>
                <w:lang w:val="en-US" w:bidi="en-US"/>
              </w:rPr>
              <w:t>20.6</w:t>
            </w:r>
          </w:p>
        </w:tc>
        <w:tc>
          <w:tcPr>
            <w:tcW w:w="919" w:type="dxa"/>
            <w:noWrap/>
            <w:hideMark/>
          </w:tcPr>
          <w:p w14:paraId="43465A73" w14:textId="77777777" w:rsidR="00AD1456" w:rsidRPr="00BE4680" w:rsidRDefault="00AD1456" w:rsidP="00AD1456">
            <w:pPr>
              <w:pStyle w:val="table"/>
              <w:rPr>
                <w:rFonts w:ascii="Times New Roman" w:hAnsi="Times New Roman" w:cs="Times New Roman"/>
                <w:lang w:val="en-US" w:bidi="en-US"/>
              </w:rPr>
            </w:pPr>
            <w:r w:rsidRPr="00BE4680">
              <w:rPr>
                <w:rFonts w:ascii="Times New Roman" w:hAnsi="Times New Roman" w:cs="Times New Roman"/>
                <w:lang w:val="en-US" w:bidi="en-US"/>
              </w:rPr>
              <w:t>23.6</w:t>
            </w:r>
          </w:p>
        </w:tc>
        <w:tc>
          <w:tcPr>
            <w:tcW w:w="0" w:type="auto"/>
            <w:noWrap/>
            <w:hideMark/>
          </w:tcPr>
          <w:p w14:paraId="7D08BA5A" w14:textId="77777777" w:rsidR="00AD1456" w:rsidRPr="00BE4680" w:rsidRDefault="00AD1456" w:rsidP="00AD1456">
            <w:pPr>
              <w:pStyle w:val="table"/>
              <w:rPr>
                <w:rFonts w:ascii="Times New Roman" w:hAnsi="Times New Roman" w:cs="Times New Roman"/>
                <w:lang w:val="en-US" w:bidi="en-US"/>
              </w:rPr>
            </w:pPr>
            <w:r w:rsidRPr="00BE4680">
              <w:rPr>
                <w:rFonts w:ascii="Times New Roman" w:hAnsi="Times New Roman" w:cs="Times New Roman"/>
                <w:lang w:val="en-US" w:bidi="en-US"/>
              </w:rPr>
              <w:t>23.7</w:t>
            </w:r>
          </w:p>
        </w:tc>
        <w:tc>
          <w:tcPr>
            <w:tcW w:w="952" w:type="dxa"/>
            <w:noWrap/>
            <w:hideMark/>
          </w:tcPr>
          <w:p w14:paraId="52E200F6" w14:textId="77777777" w:rsidR="00AD1456" w:rsidRPr="00BE4680" w:rsidRDefault="00AD1456" w:rsidP="00AD1456">
            <w:pPr>
              <w:pStyle w:val="table"/>
              <w:rPr>
                <w:rFonts w:ascii="Times New Roman" w:hAnsi="Times New Roman" w:cs="Times New Roman"/>
                <w:lang w:val="en-US" w:bidi="en-US"/>
              </w:rPr>
            </w:pPr>
            <w:r w:rsidRPr="00BE4680">
              <w:rPr>
                <w:rFonts w:ascii="Times New Roman" w:hAnsi="Times New Roman" w:cs="Times New Roman"/>
                <w:lang w:val="en-US" w:bidi="en-US"/>
              </w:rPr>
              <w:t>20.2</w:t>
            </w:r>
          </w:p>
        </w:tc>
        <w:tc>
          <w:tcPr>
            <w:tcW w:w="0" w:type="auto"/>
            <w:noWrap/>
            <w:hideMark/>
          </w:tcPr>
          <w:p w14:paraId="434BB75B" w14:textId="77777777" w:rsidR="00AD1456" w:rsidRPr="00BE4680" w:rsidRDefault="00AD1456" w:rsidP="00AD1456">
            <w:pPr>
              <w:pStyle w:val="table"/>
              <w:rPr>
                <w:rFonts w:ascii="Times New Roman" w:hAnsi="Times New Roman" w:cs="Times New Roman"/>
                <w:lang w:val="en-US" w:bidi="en-US"/>
              </w:rPr>
            </w:pPr>
            <w:r w:rsidRPr="00BE4680">
              <w:rPr>
                <w:rFonts w:ascii="Times New Roman" w:hAnsi="Times New Roman" w:cs="Times New Roman"/>
                <w:lang w:val="en-US" w:bidi="en-US"/>
              </w:rPr>
              <w:t>16</w:t>
            </w:r>
          </w:p>
        </w:tc>
        <w:tc>
          <w:tcPr>
            <w:tcW w:w="979" w:type="dxa"/>
            <w:noWrap/>
            <w:hideMark/>
          </w:tcPr>
          <w:p w14:paraId="4AC5FDAB" w14:textId="77777777" w:rsidR="00AD1456" w:rsidRPr="00BE4680" w:rsidRDefault="00AD1456" w:rsidP="00AD1456">
            <w:pPr>
              <w:pStyle w:val="table"/>
              <w:rPr>
                <w:rFonts w:ascii="Times New Roman" w:hAnsi="Times New Roman" w:cs="Times New Roman"/>
                <w:lang w:val="en-US" w:bidi="en-US"/>
              </w:rPr>
            </w:pPr>
            <w:r w:rsidRPr="00BE4680">
              <w:rPr>
                <w:rFonts w:ascii="Times New Roman" w:hAnsi="Times New Roman" w:cs="Times New Roman"/>
                <w:lang w:val="en-US" w:bidi="en-US"/>
              </w:rPr>
              <w:t>26.9</w:t>
            </w:r>
          </w:p>
        </w:tc>
      </w:tr>
      <w:tr w:rsidR="00AD1456" w:rsidRPr="006C7DD0" w14:paraId="57270FA5" w14:textId="77777777" w:rsidTr="00AD1456">
        <w:trPr>
          <w:trHeight w:val="280"/>
        </w:trPr>
        <w:tc>
          <w:tcPr>
            <w:tcW w:w="1242" w:type="dxa"/>
            <w:vMerge/>
            <w:tcBorders>
              <w:bottom w:val="nil"/>
            </w:tcBorders>
            <w:noWrap/>
            <w:hideMark/>
          </w:tcPr>
          <w:p w14:paraId="5110D80A" w14:textId="77777777" w:rsidR="00AD1456" w:rsidRPr="00BE4680" w:rsidRDefault="00AD1456" w:rsidP="00AD1456">
            <w:pPr>
              <w:pStyle w:val="table"/>
              <w:rPr>
                <w:rFonts w:ascii="Times New Roman" w:hAnsi="Times New Roman" w:cs="Times New Roman"/>
                <w:lang w:val="en-US" w:bidi="en-US"/>
              </w:rPr>
            </w:pPr>
          </w:p>
        </w:tc>
        <w:tc>
          <w:tcPr>
            <w:tcW w:w="1843" w:type="dxa"/>
            <w:noWrap/>
            <w:hideMark/>
          </w:tcPr>
          <w:p w14:paraId="0E3CE2B5" w14:textId="77777777" w:rsidR="00AD1456" w:rsidRPr="00BE4680" w:rsidRDefault="00AD1456" w:rsidP="00AD1456">
            <w:pPr>
              <w:pStyle w:val="table"/>
              <w:rPr>
                <w:rFonts w:ascii="Times New Roman" w:hAnsi="Times New Roman" w:cs="Times New Roman"/>
                <w:lang w:val="en-US" w:bidi="en-US"/>
              </w:rPr>
            </w:pPr>
            <w:r w:rsidRPr="00BE4680">
              <w:rPr>
                <w:rFonts w:ascii="Times New Roman" w:hAnsi="Times New Roman" w:cs="Times New Roman"/>
                <w:lang w:val="en-US" w:bidi="en-US"/>
              </w:rPr>
              <w:t>High school</w:t>
            </w:r>
          </w:p>
        </w:tc>
        <w:tc>
          <w:tcPr>
            <w:tcW w:w="0" w:type="auto"/>
            <w:noWrap/>
            <w:hideMark/>
          </w:tcPr>
          <w:p w14:paraId="50D202E2" w14:textId="77777777" w:rsidR="00AD1456" w:rsidRPr="00BE4680" w:rsidRDefault="00AD1456" w:rsidP="00AD1456">
            <w:pPr>
              <w:pStyle w:val="table"/>
              <w:rPr>
                <w:rFonts w:ascii="Times New Roman" w:hAnsi="Times New Roman" w:cs="Times New Roman"/>
                <w:lang w:val="en-US" w:bidi="en-US"/>
              </w:rPr>
            </w:pPr>
            <w:r w:rsidRPr="00BE4680">
              <w:rPr>
                <w:rFonts w:ascii="Times New Roman" w:hAnsi="Times New Roman" w:cs="Times New Roman"/>
                <w:lang w:val="en-US" w:bidi="en-US"/>
              </w:rPr>
              <w:t>13.7</w:t>
            </w:r>
          </w:p>
        </w:tc>
        <w:tc>
          <w:tcPr>
            <w:tcW w:w="919" w:type="dxa"/>
            <w:noWrap/>
            <w:hideMark/>
          </w:tcPr>
          <w:p w14:paraId="23C57CBB" w14:textId="77777777" w:rsidR="00AD1456" w:rsidRPr="00BE4680" w:rsidRDefault="00AD1456" w:rsidP="00AD1456">
            <w:pPr>
              <w:pStyle w:val="table"/>
              <w:rPr>
                <w:rFonts w:ascii="Times New Roman" w:hAnsi="Times New Roman" w:cs="Times New Roman"/>
                <w:lang w:val="en-US" w:bidi="en-US"/>
              </w:rPr>
            </w:pPr>
            <w:r w:rsidRPr="00BE4680">
              <w:rPr>
                <w:rFonts w:ascii="Times New Roman" w:hAnsi="Times New Roman" w:cs="Times New Roman"/>
                <w:lang w:val="en-US" w:bidi="en-US"/>
              </w:rPr>
              <w:t>15.8</w:t>
            </w:r>
          </w:p>
        </w:tc>
        <w:tc>
          <w:tcPr>
            <w:tcW w:w="0" w:type="auto"/>
            <w:noWrap/>
            <w:hideMark/>
          </w:tcPr>
          <w:p w14:paraId="6A4EE999" w14:textId="77777777" w:rsidR="00AD1456" w:rsidRPr="00BE4680" w:rsidRDefault="00AD1456" w:rsidP="00AD1456">
            <w:pPr>
              <w:pStyle w:val="table"/>
              <w:rPr>
                <w:rFonts w:ascii="Times New Roman" w:hAnsi="Times New Roman" w:cs="Times New Roman"/>
                <w:lang w:val="en-US" w:bidi="en-US"/>
              </w:rPr>
            </w:pPr>
            <w:r w:rsidRPr="00BE4680">
              <w:rPr>
                <w:rFonts w:ascii="Times New Roman" w:hAnsi="Times New Roman" w:cs="Times New Roman"/>
                <w:lang w:val="en-US" w:bidi="en-US"/>
              </w:rPr>
              <w:t>22.9</w:t>
            </w:r>
          </w:p>
        </w:tc>
        <w:tc>
          <w:tcPr>
            <w:tcW w:w="952" w:type="dxa"/>
            <w:noWrap/>
            <w:hideMark/>
          </w:tcPr>
          <w:p w14:paraId="70648059" w14:textId="77777777" w:rsidR="00AD1456" w:rsidRPr="00BE4680" w:rsidRDefault="00AD1456" w:rsidP="00AD1456">
            <w:pPr>
              <w:pStyle w:val="table"/>
              <w:rPr>
                <w:rFonts w:ascii="Times New Roman" w:hAnsi="Times New Roman" w:cs="Times New Roman"/>
                <w:lang w:val="en-US" w:bidi="en-US"/>
              </w:rPr>
            </w:pPr>
            <w:r w:rsidRPr="00BE4680">
              <w:rPr>
                <w:rFonts w:ascii="Times New Roman" w:hAnsi="Times New Roman" w:cs="Times New Roman"/>
                <w:lang w:val="en-US" w:bidi="en-US"/>
              </w:rPr>
              <w:t>27.7</w:t>
            </w:r>
          </w:p>
        </w:tc>
        <w:tc>
          <w:tcPr>
            <w:tcW w:w="0" w:type="auto"/>
            <w:noWrap/>
            <w:hideMark/>
          </w:tcPr>
          <w:p w14:paraId="5A9CDA81" w14:textId="77777777" w:rsidR="00AD1456" w:rsidRPr="00BE4680" w:rsidRDefault="00AD1456" w:rsidP="00AD1456">
            <w:pPr>
              <w:pStyle w:val="table"/>
              <w:rPr>
                <w:rFonts w:ascii="Times New Roman" w:hAnsi="Times New Roman" w:cs="Times New Roman"/>
                <w:lang w:val="en-US" w:bidi="en-US"/>
              </w:rPr>
            </w:pPr>
            <w:r w:rsidRPr="00BE4680">
              <w:rPr>
                <w:rFonts w:ascii="Times New Roman" w:hAnsi="Times New Roman" w:cs="Times New Roman"/>
                <w:lang w:val="en-US" w:bidi="en-US"/>
              </w:rPr>
              <w:t>5.1</w:t>
            </w:r>
          </w:p>
        </w:tc>
        <w:tc>
          <w:tcPr>
            <w:tcW w:w="979" w:type="dxa"/>
            <w:noWrap/>
            <w:hideMark/>
          </w:tcPr>
          <w:p w14:paraId="4E777096" w14:textId="77777777" w:rsidR="00AD1456" w:rsidRPr="00BE4680" w:rsidRDefault="00AD1456" w:rsidP="00AD1456">
            <w:pPr>
              <w:pStyle w:val="table"/>
              <w:rPr>
                <w:rFonts w:ascii="Times New Roman" w:hAnsi="Times New Roman" w:cs="Times New Roman"/>
                <w:lang w:val="en-US" w:bidi="en-US"/>
              </w:rPr>
            </w:pPr>
            <w:r w:rsidRPr="00BE4680">
              <w:rPr>
                <w:rFonts w:ascii="Times New Roman" w:hAnsi="Times New Roman" w:cs="Times New Roman"/>
                <w:lang w:val="en-US" w:bidi="en-US"/>
              </w:rPr>
              <w:t>4.5</w:t>
            </w:r>
          </w:p>
        </w:tc>
      </w:tr>
      <w:tr w:rsidR="00AD1456" w:rsidRPr="006C7DD0" w14:paraId="24E144E5" w14:textId="77777777" w:rsidTr="00AD1456">
        <w:trPr>
          <w:trHeight w:val="280"/>
        </w:trPr>
        <w:tc>
          <w:tcPr>
            <w:tcW w:w="1242" w:type="dxa"/>
            <w:tcBorders>
              <w:top w:val="nil"/>
              <w:bottom w:val="single" w:sz="4" w:space="0" w:color="auto"/>
            </w:tcBorders>
            <w:noWrap/>
            <w:hideMark/>
          </w:tcPr>
          <w:p w14:paraId="10900F07" w14:textId="77777777" w:rsidR="00AD1456" w:rsidRPr="00BE4680" w:rsidRDefault="00AD1456" w:rsidP="00AD1456">
            <w:pPr>
              <w:pStyle w:val="table"/>
              <w:rPr>
                <w:rFonts w:ascii="Times New Roman" w:hAnsi="Times New Roman" w:cs="Times New Roman"/>
                <w:lang w:val="en-US" w:bidi="en-US"/>
              </w:rPr>
            </w:pPr>
            <w:r w:rsidRPr="00BE4680">
              <w:rPr>
                <w:rFonts w:ascii="Times New Roman" w:eastAsia="宋体" w:hAnsi="Times New Roman" w:cs="Times New Roman" w:hint="eastAsia"/>
                <w:lang w:val="en-US" w:bidi="en-US"/>
              </w:rPr>
              <w:t xml:space="preserve">　</w:t>
            </w:r>
          </w:p>
        </w:tc>
        <w:tc>
          <w:tcPr>
            <w:tcW w:w="1843" w:type="dxa"/>
            <w:noWrap/>
            <w:hideMark/>
          </w:tcPr>
          <w:p w14:paraId="019D2A1B" w14:textId="77777777" w:rsidR="00AD1456" w:rsidRPr="00BE4680" w:rsidRDefault="00AD1456" w:rsidP="00AD1456">
            <w:pPr>
              <w:pStyle w:val="table"/>
              <w:jc w:val="left"/>
              <w:rPr>
                <w:rFonts w:ascii="Times New Roman" w:hAnsi="Times New Roman" w:cs="Times New Roman"/>
                <w:lang w:val="en-US" w:bidi="en-US"/>
              </w:rPr>
            </w:pPr>
            <w:r w:rsidRPr="00BE4680">
              <w:rPr>
                <w:rFonts w:ascii="Times New Roman" w:hAnsi="Times New Roman" w:cs="Times New Roman"/>
                <w:lang w:val="en-US" w:bidi="en-US"/>
              </w:rPr>
              <w:t>College and above</w:t>
            </w:r>
          </w:p>
        </w:tc>
        <w:tc>
          <w:tcPr>
            <w:tcW w:w="0" w:type="auto"/>
            <w:noWrap/>
            <w:hideMark/>
          </w:tcPr>
          <w:p w14:paraId="056507E2" w14:textId="77777777" w:rsidR="00AD1456" w:rsidRPr="00BE4680" w:rsidRDefault="00AD1456" w:rsidP="00AD1456">
            <w:pPr>
              <w:pStyle w:val="table"/>
              <w:rPr>
                <w:rFonts w:ascii="Times New Roman" w:hAnsi="Times New Roman" w:cs="Times New Roman"/>
                <w:lang w:val="en-US" w:bidi="en-US"/>
              </w:rPr>
            </w:pPr>
            <w:r w:rsidRPr="00BE4680">
              <w:rPr>
                <w:rFonts w:ascii="Times New Roman" w:hAnsi="Times New Roman" w:cs="Times New Roman"/>
                <w:lang w:val="en-US" w:bidi="en-US"/>
              </w:rPr>
              <w:t>17.0</w:t>
            </w:r>
          </w:p>
        </w:tc>
        <w:tc>
          <w:tcPr>
            <w:tcW w:w="919" w:type="dxa"/>
            <w:noWrap/>
            <w:hideMark/>
          </w:tcPr>
          <w:p w14:paraId="0FEC13D1" w14:textId="77777777" w:rsidR="00AD1456" w:rsidRPr="00BE4680" w:rsidRDefault="00AD1456" w:rsidP="00AD1456">
            <w:pPr>
              <w:pStyle w:val="table"/>
              <w:rPr>
                <w:rFonts w:ascii="Times New Roman" w:hAnsi="Times New Roman" w:cs="Times New Roman"/>
                <w:lang w:val="en-US" w:bidi="en-US"/>
              </w:rPr>
            </w:pPr>
            <w:r w:rsidRPr="00BE4680">
              <w:rPr>
                <w:rFonts w:ascii="Times New Roman" w:hAnsi="Times New Roman" w:cs="Times New Roman"/>
                <w:lang w:val="en-US" w:bidi="en-US"/>
              </w:rPr>
              <w:t>19.9</w:t>
            </w:r>
          </w:p>
        </w:tc>
        <w:tc>
          <w:tcPr>
            <w:tcW w:w="0" w:type="auto"/>
            <w:noWrap/>
            <w:hideMark/>
          </w:tcPr>
          <w:p w14:paraId="6EC0E610" w14:textId="77777777" w:rsidR="00AD1456" w:rsidRPr="00BE4680" w:rsidRDefault="00AD1456" w:rsidP="00AD1456">
            <w:pPr>
              <w:pStyle w:val="table"/>
              <w:rPr>
                <w:rFonts w:ascii="Times New Roman" w:hAnsi="Times New Roman" w:cs="Times New Roman"/>
                <w:lang w:val="en-US" w:bidi="en-US"/>
              </w:rPr>
            </w:pPr>
            <w:r w:rsidRPr="00BE4680">
              <w:rPr>
                <w:rFonts w:ascii="Times New Roman" w:hAnsi="Times New Roman" w:cs="Times New Roman"/>
                <w:lang w:val="en-US" w:bidi="en-US"/>
              </w:rPr>
              <w:t>32.5</w:t>
            </w:r>
          </w:p>
        </w:tc>
        <w:tc>
          <w:tcPr>
            <w:tcW w:w="952" w:type="dxa"/>
            <w:noWrap/>
            <w:hideMark/>
          </w:tcPr>
          <w:p w14:paraId="7946EA07" w14:textId="77777777" w:rsidR="00AD1456" w:rsidRPr="00BE4680" w:rsidRDefault="00AD1456" w:rsidP="00AD1456">
            <w:pPr>
              <w:pStyle w:val="table"/>
              <w:rPr>
                <w:rFonts w:ascii="Times New Roman" w:hAnsi="Times New Roman" w:cs="Times New Roman"/>
                <w:lang w:val="en-US" w:bidi="en-US"/>
              </w:rPr>
            </w:pPr>
            <w:r w:rsidRPr="00BE4680">
              <w:rPr>
                <w:rFonts w:ascii="Times New Roman" w:hAnsi="Times New Roman" w:cs="Times New Roman"/>
                <w:lang w:val="en-US" w:bidi="en-US"/>
              </w:rPr>
              <w:t>39.1</w:t>
            </w:r>
          </w:p>
        </w:tc>
        <w:tc>
          <w:tcPr>
            <w:tcW w:w="0" w:type="auto"/>
            <w:noWrap/>
            <w:hideMark/>
          </w:tcPr>
          <w:p w14:paraId="308D0874" w14:textId="77777777" w:rsidR="00AD1456" w:rsidRPr="00BE4680" w:rsidRDefault="00AD1456" w:rsidP="00AD1456">
            <w:pPr>
              <w:pStyle w:val="table"/>
              <w:rPr>
                <w:rFonts w:ascii="Times New Roman" w:hAnsi="Times New Roman" w:cs="Times New Roman"/>
                <w:lang w:val="en-US" w:bidi="en-US"/>
              </w:rPr>
            </w:pPr>
            <w:r w:rsidRPr="00BE4680">
              <w:rPr>
                <w:rFonts w:ascii="Times New Roman" w:hAnsi="Times New Roman" w:cs="Times New Roman"/>
                <w:lang w:val="en-US" w:bidi="en-US"/>
              </w:rPr>
              <w:t>1.1</w:t>
            </w:r>
          </w:p>
        </w:tc>
        <w:tc>
          <w:tcPr>
            <w:tcW w:w="979" w:type="dxa"/>
            <w:noWrap/>
            <w:hideMark/>
          </w:tcPr>
          <w:p w14:paraId="2D8A1200" w14:textId="77777777" w:rsidR="00AD1456" w:rsidRPr="00BE4680" w:rsidRDefault="00AD1456" w:rsidP="00AD1456">
            <w:pPr>
              <w:pStyle w:val="table"/>
              <w:rPr>
                <w:rFonts w:ascii="Times New Roman" w:hAnsi="Times New Roman" w:cs="Times New Roman"/>
                <w:lang w:val="en-US" w:bidi="en-US"/>
              </w:rPr>
            </w:pPr>
            <w:r w:rsidRPr="00BE4680">
              <w:rPr>
                <w:rFonts w:ascii="Times New Roman" w:hAnsi="Times New Roman" w:cs="Times New Roman"/>
                <w:lang w:val="en-US" w:bidi="en-US"/>
              </w:rPr>
              <w:t>2.1</w:t>
            </w:r>
          </w:p>
        </w:tc>
      </w:tr>
      <w:tr w:rsidR="00AD1456" w:rsidRPr="006C7DD0" w14:paraId="7CBE1F37" w14:textId="77777777" w:rsidTr="00AD1456">
        <w:trPr>
          <w:trHeight w:val="280"/>
        </w:trPr>
        <w:tc>
          <w:tcPr>
            <w:tcW w:w="1242" w:type="dxa"/>
            <w:tcBorders>
              <w:bottom w:val="nil"/>
            </w:tcBorders>
            <w:noWrap/>
            <w:hideMark/>
          </w:tcPr>
          <w:p w14:paraId="711CD630" w14:textId="77777777" w:rsidR="00AD1456" w:rsidRPr="00BE4680" w:rsidRDefault="00AD1456" w:rsidP="00AD1456">
            <w:pPr>
              <w:pStyle w:val="table"/>
              <w:rPr>
                <w:rFonts w:ascii="Times New Roman" w:hAnsi="Times New Roman" w:cs="Times New Roman"/>
                <w:lang w:val="en-US" w:bidi="en-US"/>
              </w:rPr>
            </w:pPr>
            <w:r w:rsidRPr="00BE4680">
              <w:rPr>
                <w:rFonts w:ascii="Times New Roman" w:hAnsi="Times New Roman" w:cs="Times New Roman"/>
                <w:lang w:val="en-US" w:bidi="en-US"/>
              </w:rPr>
              <w:t>Self-rated</w:t>
            </w:r>
          </w:p>
        </w:tc>
        <w:tc>
          <w:tcPr>
            <w:tcW w:w="1843" w:type="dxa"/>
            <w:noWrap/>
            <w:hideMark/>
          </w:tcPr>
          <w:p w14:paraId="7A51D6D6" w14:textId="77777777" w:rsidR="00AD1456" w:rsidRPr="00BE4680" w:rsidRDefault="00AD1456" w:rsidP="00AD1456">
            <w:pPr>
              <w:pStyle w:val="table"/>
              <w:rPr>
                <w:rFonts w:ascii="Times New Roman" w:hAnsi="Times New Roman" w:cs="Times New Roman"/>
                <w:lang w:val="en-US" w:bidi="en-US"/>
              </w:rPr>
            </w:pPr>
            <w:r w:rsidRPr="00BE4680">
              <w:rPr>
                <w:rFonts w:ascii="Times New Roman" w:hAnsi="Times New Roman" w:cs="Times New Roman"/>
                <w:lang w:val="en-US" w:bidi="en-US"/>
              </w:rPr>
              <w:t xml:space="preserve">Good </w:t>
            </w:r>
          </w:p>
        </w:tc>
        <w:tc>
          <w:tcPr>
            <w:tcW w:w="0" w:type="auto"/>
            <w:noWrap/>
            <w:hideMark/>
          </w:tcPr>
          <w:p w14:paraId="30ABC30F" w14:textId="77777777" w:rsidR="00AD1456" w:rsidRPr="00BE4680" w:rsidRDefault="00AD1456" w:rsidP="00AD1456">
            <w:pPr>
              <w:pStyle w:val="table"/>
              <w:rPr>
                <w:rFonts w:ascii="Times New Roman" w:hAnsi="Times New Roman" w:cs="Times New Roman"/>
                <w:lang w:val="en-US" w:bidi="en-US"/>
              </w:rPr>
            </w:pPr>
            <w:r w:rsidRPr="00BE4680">
              <w:rPr>
                <w:rFonts w:ascii="Times New Roman" w:hAnsi="Times New Roman" w:cs="Times New Roman"/>
                <w:lang w:val="en-US" w:bidi="en-US"/>
              </w:rPr>
              <w:t>63.4</w:t>
            </w:r>
          </w:p>
        </w:tc>
        <w:tc>
          <w:tcPr>
            <w:tcW w:w="919" w:type="dxa"/>
            <w:noWrap/>
            <w:hideMark/>
          </w:tcPr>
          <w:p w14:paraId="4866DEE8" w14:textId="77777777" w:rsidR="00AD1456" w:rsidRPr="00BE4680" w:rsidRDefault="00AD1456" w:rsidP="00AD1456">
            <w:pPr>
              <w:pStyle w:val="table"/>
              <w:rPr>
                <w:rFonts w:ascii="Times New Roman" w:hAnsi="Times New Roman" w:cs="Times New Roman"/>
                <w:lang w:val="en-US" w:bidi="en-US"/>
              </w:rPr>
            </w:pPr>
            <w:r w:rsidRPr="00BE4680">
              <w:rPr>
                <w:rFonts w:ascii="Times New Roman" w:hAnsi="Times New Roman" w:cs="Times New Roman"/>
                <w:lang w:val="en-US" w:bidi="en-US"/>
              </w:rPr>
              <w:t>73.4</w:t>
            </w:r>
          </w:p>
        </w:tc>
        <w:tc>
          <w:tcPr>
            <w:tcW w:w="0" w:type="auto"/>
            <w:noWrap/>
            <w:hideMark/>
          </w:tcPr>
          <w:p w14:paraId="2D82368F" w14:textId="77777777" w:rsidR="00AD1456" w:rsidRPr="00BE4680" w:rsidRDefault="00AD1456" w:rsidP="00AD1456">
            <w:pPr>
              <w:pStyle w:val="table"/>
              <w:rPr>
                <w:rFonts w:ascii="Times New Roman" w:hAnsi="Times New Roman" w:cs="Times New Roman"/>
                <w:lang w:val="en-US" w:bidi="en-US"/>
              </w:rPr>
            </w:pPr>
            <w:r w:rsidRPr="00BE4680">
              <w:rPr>
                <w:rFonts w:ascii="Times New Roman" w:hAnsi="Times New Roman" w:cs="Times New Roman"/>
                <w:lang w:val="en-US" w:bidi="en-US"/>
              </w:rPr>
              <w:t>65.8</w:t>
            </w:r>
          </w:p>
        </w:tc>
        <w:tc>
          <w:tcPr>
            <w:tcW w:w="952" w:type="dxa"/>
            <w:noWrap/>
            <w:hideMark/>
          </w:tcPr>
          <w:p w14:paraId="7773E257" w14:textId="77777777" w:rsidR="00AD1456" w:rsidRPr="00BE4680" w:rsidRDefault="00AD1456" w:rsidP="00AD1456">
            <w:pPr>
              <w:pStyle w:val="table"/>
              <w:rPr>
                <w:rFonts w:ascii="Times New Roman" w:hAnsi="Times New Roman" w:cs="Times New Roman"/>
                <w:lang w:val="en-US" w:bidi="en-US"/>
              </w:rPr>
            </w:pPr>
            <w:r w:rsidRPr="00BE4680">
              <w:rPr>
                <w:rFonts w:ascii="Times New Roman" w:hAnsi="Times New Roman" w:cs="Times New Roman"/>
                <w:lang w:val="en-US" w:bidi="en-US"/>
              </w:rPr>
              <w:t>74.7</w:t>
            </w:r>
          </w:p>
        </w:tc>
        <w:tc>
          <w:tcPr>
            <w:tcW w:w="0" w:type="auto"/>
            <w:noWrap/>
            <w:hideMark/>
          </w:tcPr>
          <w:p w14:paraId="33BF0E01" w14:textId="77777777" w:rsidR="00AD1456" w:rsidRPr="00BE4680" w:rsidRDefault="00AD1456" w:rsidP="00AD1456">
            <w:pPr>
              <w:pStyle w:val="table"/>
              <w:rPr>
                <w:rFonts w:ascii="Times New Roman" w:hAnsi="Times New Roman" w:cs="Times New Roman"/>
                <w:lang w:val="en-US" w:bidi="en-US"/>
              </w:rPr>
            </w:pPr>
            <w:r w:rsidRPr="00BE4680">
              <w:rPr>
                <w:rFonts w:ascii="Times New Roman" w:hAnsi="Times New Roman" w:cs="Times New Roman"/>
                <w:lang w:val="en-US" w:bidi="en-US"/>
              </w:rPr>
              <w:t>60.9</w:t>
            </w:r>
          </w:p>
        </w:tc>
        <w:tc>
          <w:tcPr>
            <w:tcW w:w="979" w:type="dxa"/>
            <w:noWrap/>
            <w:hideMark/>
          </w:tcPr>
          <w:p w14:paraId="43891381" w14:textId="77777777" w:rsidR="00AD1456" w:rsidRPr="00BE4680" w:rsidRDefault="00AD1456" w:rsidP="00AD1456">
            <w:pPr>
              <w:pStyle w:val="table"/>
              <w:rPr>
                <w:rFonts w:ascii="Times New Roman" w:hAnsi="Times New Roman" w:cs="Times New Roman"/>
                <w:lang w:val="en-US" w:bidi="en-US"/>
              </w:rPr>
            </w:pPr>
            <w:r w:rsidRPr="00BE4680">
              <w:rPr>
                <w:rFonts w:ascii="Times New Roman" w:hAnsi="Times New Roman" w:cs="Times New Roman"/>
                <w:lang w:val="en-US" w:bidi="en-US"/>
              </w:rPr>
              <w:t>72.3</w:t>
            </w:r>
          </w:p>
        </w:tc>
      </w:tr>
      <w:tr w:rsidR="00AD1456" w:rsidRPr="006C7DD0" w14:paraId="52A7EAF1" w14:textId="77777777" w:rsidTr="00AD1456">
        <w:trPr>
          <w:trHeight w:val="280"/>
        </w:trPr>
        <w:tc>
          <w:tcPr>
            <w:tcW w:w="1242" w:type="dxa"/>
            <w:tcBorders>
              <w:top w:val="nil"/>
            </w:tcBorders>
            <w:noWrap/>
            <w:hideMark/>
          </w:tcPr>
          <w:p w14:paraId="24C07BA4" w14:textId="77777777" w:rsidR="00AD1456" w:rsidRPr="00BE4680" w:rsidRDefault="00AD1456" w:rsidP="00AD1456">
            <w:pPr>
              <w:pStyle w:val="table"/>
              <w:jc w:val="left"/>
              <w:rPr>
                <w:rFonts w:ascii="Times New Roman" w:hAnsi="Times New Roman" w:cs="Times New Roman"/>
                <w:lang w:val="en-US" w:bidi="en-US"/>
              </w:rPr>
            </w:pPr>
            <w:r w:rsidRPr="00BE4680">
              <w:rPr>
                <w:rFonts w:ascii="Times New Roman" w:hAnsi="Times New Roman" w:cs="Times New Roman"/>
                <w:lang w:val="en-US" w:bidi="en-US"/>
              </w:rPr>
              <w:t>health</w:t>
            </w:r>
          </w:p>
        </w:tc>
        <w:tc>
          <w:tcPr>
            <w:tcW w:w="1843" w:type="dxa"/>
            <w:noWrap/>
            <w:hideMark/>
          </w:tcPr>
          <w:p w14:paraId="07540365" w14:textId="77777777" w:rsidR="00AD1456" w:rsidRPr="00BE4680" w:rsidRDefault="00AD1456" w:rsidP="00AD1456">
            <w:pPr>
              <w:pStyle w:val="table"/>
              <w:rPr>
                <w:rFonts w:ascii="Times New Roman" w:hAnsi="Times New Roman" w:cs="Times New Roman"/>
                <w:lang w:val="en-US" w:bidi="en-US"/>
              </w:rPr>
            </w:pPr>
            <w:r w:rsidRPr="00BE4680">
              <w:rPr>
                <w:rFonts w:ascii="Times New Roman" w:hAnsi="Times New Roman" w:cs="Times New Roman"/>
                <w:lang w:val="en-US" w:bidi="en-US"/>
              </w:rPr>
              <w:t xml:space="preserve">Poor </w:t>
            </w:r>
          </w:p>
        </w:tc>
        <w:tc>
          <w:tcPr>
            <w:tcW w:w="0" w:type="auto"/>
            <w:noWrap/>
            <w:hideMark/>
          </w:tcPr>
          <w:p w14:paraId="3D12F1BD" w14:textId="77777777" w:rsidR="00AD1456" w:rsidRPr="00BE4680" w:rsidRDefault="00AD1456" w:rsidP="00AD1456">
            <w:pPr>
              <w:pStyle w:val="table"/>
              <w:rPr>
                <w:rFonts w:ascii="Times New Roman" w:hAnsi="Times New Roman" w:cs="Times New Roman"/>
                <w:lang w:val="en-US" w:bidi="en-US"/>
              </w:rPr>
            </w:pPr>
            <w:r w:rsidRPr="00BE4680">
              <w:rPr>
                <w:rFonts w:ascii="Times New Roman" w:hAnsi="Times New Roman" w:cs="Times New Roman"/>
                <w:lang w:val="en-US" w:bidi="en-US"/>
              </w:rPr>
              <w:t>12.4</w:t>
            </w:r>
          </w:p>
        </w:tc>
        <w:tc>
          <w:tcPr>
            <w:tcW w:w="919" w:type="dxa"/>
            <w:noWrap/>
            <w:hideMark/>
          </w:tcPr>
          <w:p w14:paraId="1AD0B468" w14:textId="77777777" w:rsidR="00AD1456" w:rsidRPr="00BE4680" w:rsidRDefault="00AD1456" w:rsidP="00AD1456">
            <w:pPr>
              <w:pStyle w:val="table"/>
              <w:rPr>
                <w:rFonts w:ascii="Times New Roman" w:hAnsi="Times New Roman" w:cs="Times New Roman"/>
                <w:lang w:val="en-US" w:bidi="en-US"/>
              </w:rPr>
            </w:pPr>
            <w:r w:rsidRPr="00BE4680">
              <w:rPr>
                <w:rFonts w:ascii="Times New Roman" w:hAnsi="Times New Roman" w:cs="Times New Roman"/>
                <w:lang w:val="en-US" w:bidi="en-US"/>
              </w:rPr>
              <w:t>8.1</w:t>
            </w:r>
          </w:p>
        </w:tc>
        <w:tc>
          <w:tcPr>
            <w:tcW w:w="0" w:type="auto"/>
            <w:noWrap/>
            <w:hideMark/>
          </w:tcPr>
          <w:p w14:paraId="53A5BDF7" w14:textId="77777777" w:rsidR="00AD1456" w:rsidRPr="00BE4680" w:rsidRDefault="00AD1456" w:rsidP="00AD1456">
            <w:pPr>
              <w:pStyle w:val="table"/>
              <w:rPr>
                <w:rFonts w:ascii="Times New Roman" w:hAnsi="Times New Roman" w:cs="Times New Roman"/>
                <w:lang w:val="en-US" w:bidi="en-US"/>
              </w:rPr>
            </w:pPr>
            <w:r w:rsidRPr="00BE4680">
              <w:rPr>
                <w:rFonts w:ascii="Times New Roman" w:hAnsi="Times New Roman" w:cs="Times New Roman"/>
                <w:lang w:val="en-US" w:bidi="en-US"/>
              </w:rPr>
              <w:t>8.1</w:t>
            </w:r>
          </w:p>
        </w:tc>
        <w:tc>
          <w:tcPr>
            <w:tcW w:w="952" w:type="dxa"/>
            <w:noWrap/>
            <w:hideMark/>
          </w:tcPr>
          <w:p w14:paraId="187591D0" w14:textId="77777777" w:rsidR="00AD1456" w:rsidRPr="00BE4680" w:rsidRDefault="00AD1456" w:rsidP="00AD1456">
            <w:pPr>
              <w:pStyle w:val="table"/>
              <w:rPr>
                <w:rFonts w:ascii="Times New Roman" w:hAnsi="Times New Roman" w:cs="Times New Roman"/>
                <w:lang w:val="en-US" w:bidi="en-US"/>
              </w:rPr>
            </w:pPr>
            <w:r w:rsidRPr="00BE4680">
              <w:rPr>
                <w:rFonts w:ascii="Times New Roman" w:hAnsi="Times New Roman" w:cs="Times New Roman"/>
                <w:lang w:val="en-US" w:bidi="en-US"/>
              </w:rPr>
              <w:t>3.3</w:t>
            </w:r>
          </w:p>
        </w:tc>
        <w:tc>
          <w:tcPr>
            <w:tcW w:w="0" w:type="auto"/>
            <w:noWrap/>
            <w:hideMark/>
          </w:tcPr>
          <w:p w14:paraId="71678D4F" w14:textId="77777777" w:rsidR="00AD1456" w:rsidRPr="00BE4680" w:rsidRDefault="00AD1456" w:rsidP="00AD1456">
            <w:pPr>
              <w:pStyle w:val="table"/>
              <w:rPr>
                <w:rFonts w:ascii="Times New Roman" w:hAnsi="Times New Roman" w:cs="Times New Roman"/>
                <w:lang w:val="en-US" w:bidi="en-US"/>
              </w:rPr>
            </w:pPr>
            <w:r w:rsidRPr="00BE4680">
              <w:rPr>
                <w:rFonts w:ascii="Times New Roman" w:hAnsi="Times New Roman" w:cs="Times New Roman"/>
                <w:lang w:val="en-US" w:bidi="en-US"/>
              </w:rPr>
              <w:t>15.8</w:t>
            </w:r>
          </w:p>
        </w:tc>
        <w:tc>
          <w:tcPr>
            <w:tcW w:w="979" w:type="dxa"/>
            <w:noWrap/>
            <w:hideMark/>
          </w:tcPr>
          <w:p w14:paraId="2CA50B1C" w14:textId="77777777" w:rsidR="00AD1456" w:rsidRPr="00BE4680" w:rsidRDefault="00AD1456" w:rsidP="00AD1456">
            <w:pPr>
              <w:pStyle w:val="table"/>
              <w:rPr>
                <w:rFonts w:ascii="Times New Roman" w:hAnsi="Times New Roman" w:cs="Times New Roman"/>
                <w:lang w:val="en-US" w:bidi="en-US"/>
              </w:rPr>
            </w:pPr>
            <w:r w:rsidRPr="00BE4680">
              <w:rPr>
                <w:rFonts w:ascii="Times New Roman" w:hAnsi="Times New Roman" w:cs="Times New Roman"/>
                <w:lang w:val="en-US" w:bidi="en-US"/>
              </w:rPr>
              <w:t>7.4</w:t>
            </w:r>
          </w:p>
        </w:tc>
      </w:tr>
    </w:tbl>
    <w:p w14:paraId="0EECFB1E" w14:textId="24AF2FEF" w:rsidR="00AD1456" w:rsidRDefault="00AD1456" w:rsidP="00AD1456">
      <w:pPr>
        <w:pStyle w:val="Default"/>
        <w:jc w:val="both"/>
        <w:rPr>
          <w:rFonts w:ascii="Times New Roman" w:hAnsi="Times New Roman" w:cs="Times New Roman"/>
          <w:sz w:val="18"/>
          <w:szCs w:val="18"/>
          <w:lang w:val="en-GB" w:eastAsia="zh-CN"/>
        </w:rPr>
      </w:pPr>
      <w:r w:rsidRPr="00BE4680">
        <w:rPr>
          <w:rFonts w:ascii="Times New Roman" w:hAnsi="Times New Roman" w:cs="Times New Roman"/>
          <w:sz w:val="18"/>
          <w:szCs w:val="18"/>
          <w:lang w:val="en-GB" w:eastAsia="zh-CN"/>
        </w:rPr>
        <w:t>Source</w:t>
      </w:r>
      <w:r w:rsidRPr="00BE4680">
        <w:rPr>
          <w:rFonts w:ascii="Times New Roman" w:hAnsi="Times New Roman" w:cs="Times New Roman" w:hint="eastAsia"/>
          <w:sz w:val="18"/>
          <w:szCs w:val="18"/>
          <w:lang w:val="en-GB" w:eastAsia="zh-CN"/>
        </w:rPr>
        <w:t>：</w:t>
      </w:r>
      <w:r w:rsidRPr="00BE4680">
        <w:rPr>
          <w:rFonts w:ascii="Times New Roman" w:hAnsi="Times New Roman" w:cs="Times New Roman"/>
          <w:sz w:val="18"/>
          <w:szCs w:val="18"/>
          <w:lang w:val="en-GB" w:eastAsia="zh-CN"/>
        </w:rPr>
        <w:t>Legal consideration on Equality of Men and Women, Pan Deng, 2015 (6)</w:t>
      </w:r>
    </w:p>
    <w:p w14:paraId="6FCEB98A" w14:textId="77777777" w:rsidR="0023194E" w:rsidRPr="00BE4680" w:rsidRDefault="0023194E" w:rsidP="00AD1456">
      <w:pPr>
        <w:pStyle w:val="Default"/>
        <w:jc w:val="both"/>
        <w:rPr>
          <w:rFonts w:ascii="Times New Roman" w:hAnsi="Times New Roman" w:cs="Times New Roman"/>
          <w:sz w:val="18"/>
          <w:szCs w:val="18"/>
          <w:lang w:val="en-GB" w:eastAsia="zh-CN"/>
        </w:rPr>
      </w:pPr>
    </w:p>
    <w:p w14:paraId="346A6007" w14:textId="299BC46A" w:rsidR="00AD1456" w:rsidRPr="009D2E87" w:rsidRDefault="0045489B" w:rsidP="009D2E87">
      <w:pPr>
        <w:pStyle w:val="Default"/>
        <w:spacing w:before="120" w:after="120" w:line="360" w:lineRule="auto"/>
        <w:ind w:firstLine="420"/>
        <w:jc w:val="both"/>
        <w:rPr>
          <w:rFonts w:ascii="Times New Roman" w:hAnsi="Times New Roman" w:cs="Times New Roman"/>
          <w:lang w:eastAsia="zh-CN"/>
        </w:rPr>
      </w:pPr>
      <w:r w:rsidRPr="009D2E87">
        <w:rPr>
          <w:rFonts w:ascii="Times New Roman" w:hAnsi="Times New Roman" w:cs="Times New Roman"/>
          <w:lang w:val="en-GB" w:eastAsia="zh-CN"/>
        </w:rPr>
        <w:t>The p</w:t>
      </w:r>
      <w:r w:rsidR="00AD1456" w:rsidRPr="009D2E87">
        <w:rPr>
          <w:rFonts w:ascii="Times New Roman" w:hAnsi="Times New Roman" w:cs="Times New Roman"/>
          <w:lang w:val="en-GB" w:eastAsia="zh-CN"/>
        </w:rPr>
        <w:t xml:space="preserve">roportion of rural women who received credit was only 14.7%, lower than that of rural men by 10 percentage points. Less than 2% of rural women were a leader or principle, compared to 5.8% of rural men, 7.5% of urban women, and 19% of urban men </w:t>
      </w:r>
      <w:r w:rsidR="00AD1456" w:rsidRPr="009D2E87">
        <w:rPr>
          <w:rFonts w:ascii="Times New Roman" w:hAnsi="Times New Roman" w:cs="Times New Roman"/>
          <w:lang w:eastAsia="zh-CN"/>
        </w:rPr>
        <w:t>(</w:t>
      </w:r>
      <w:r w:rsidR="00AD1456" w:rsidRPr="009D2E87">
        <w:rPr>
          <w:rFonts w:ascii="Times New Roman" w:hAnsi="Times New Roman" w:cs="Times New Roman"/>
          <w:lang w:eastAsia="zh-CN"/>
        </w:rPr>
        <w:fldChar w:fldCharType="begin"/>
      </w:r>
      <w:r w:rsidR="00AD1456" w:rsidRPr="009D2E87">
        <w:rPr>
          <w:rFonts w:ascii="Times New Roman" w:hAnsi="Times New Roman" w:cs="Times New Roman"/>
          <w:lang w:eastAsia="zh-CN"/>
        </w:rPr>
        <w:instrText xml:space="preserve"> REF _Ref494903234 \h </w:instrText>
      </w:r>
      <w:r w:rsidR="006C7DD0" w:rsidRPr="009D2E87">
        <w:rPr>
          <w:rFonts w:ascii="Times New Roman" w:hAnsi="Times New Roman" w:cs="Times New Roman"/>
          <w:lang w:eastAsia="zh-CN"/>
        </w:rPr>
        <w:instrText xml:space="preserve"> \* MERGEFORMAT </w:instrText>
      </w:r>
      <w:r w:rsidR="00AD1456" w:rsidRPr="009D2E87">
        <w:rPr>
          <w:rFonts w:ascii="Times New Roman" w:hAnsi="Times New Roman" w:cs="Times New Roman"/>
          <w:lang w:eastAsia="zh-CN"/>
        </w:rPr>
      </w:r>
      <w:r w:rsidR="00AD1456" w:rsidRPr="009D2E87">
        <w:rPr>
          <w:rFonts w:ascii="Times New Roman" w:hAnsi="Times New Roman" w:cs="Times New Roman"/>
          <w:lang w:eastAsia="zh-CN"/>
        </w:rPr>
        <w:fldChar w:fldCharType="separate"/>
      </w:r>
      <w:r w:rsidR="00C77457" w:rsidRPr="00C77457">
        <w:rPr>
          <w:rFonts w:ascii="Times New Roman" w:hAnsi="Times New Roman" w:cs="Times New Roman"/>
        </w:rPr>
        <w:t xml:space="preserve">Table </w:t>
      </w:r>
      <w:r w:rsidR="00C77457" w:rsidRPr="00C77457">
        <w:rPr>
          <w:rFonts w:ascii="Times New Roman" w:hAnsi="Times New Roman" w:cs="Times New Roman"/>
          <w:noProof/>
        </w:rPr>
        <w:t>3</w:t>
      </w:r>
      <w:r w:rsidR="00AD1456" w:rsidRPr="009D2E87">
        <w:rPr>
          <w:rFonts w:ascii="Times New Roman" w:hAnsi="Times New Roman" w:cs="Times New Roman"/>
          <w:lang w:eastAsia="zh-CN"/>
        </w:rPr>
        <w:fldChar w:fldCharType="end"/>
      </w:r>
      <w:r w:rsidR="00AD1456" w:rsidRPr="009D2E87">
        <w:rPr>
          <w:rFonts w:ascii="Times New Roman" w:hAnsi="Times New Roman" w:cs="Times New Roman"/>
          <w:lang w:eastAsia="zh-CN"/>
        </w:rPr>
        <w:t>)</w:t>
      </w:r>
      <w:r w:rsidR="0023194E" w:rsidRPr="009D2E87">
        <w:rPr>
          <w:rFonts w:ascii="Times New Roman" w:hAnsi="Times New Roman" w:cs="Times New Roman"/>
          <w:lang w:eastAsia="zh-CN"/>
        </w:rPr>
        <w:t>.</w:t>
      </w:r>
    </w:p>
    <w:p w14:paraId="1264B116" w14:textId="77777777" w:rsidR="0023194E" w:rsidRPr="00BE4680" w:rsidRDefault="0023194E" w:rsidP="009D2E87">
      <w:pPr>
        <w:pStyle w:val="Default"/>
        <w:spacing w:before="120" w:after="120"/>
        <w:ind w:firstLine="420"/>
        <w:jc w:val="both"/>
        <w:rPr>
          <w:rFonts w:ascii="Times New Roman" w:hAnsi="Times New Roman" w:cs="Times New Roman"/>
          <w:sz w:val="22"/>
          <w:szCs w:val="22"/>
          <w:lang w:val="en-GB" w:eastAsia="zh-CN"/>
        </w:rPr>
      </w:pPr>
    </w:p>
    <w:p w14:paraId="6FF2B3DF" w14:textId="0C49270E" w:rsidR="00AD1456" w:rsidRPr="009D2E87" w:rsidRDefault="00AD1456" w:rsidP="009D2E87">
      <w:pPr>
        <w:pStyle w:val="aff"/>
        <w:spacing w:before="120"/>
        <w:jc w:val="center"/>
        <w:rPr>
          <w:rFonts w:ascii="Times New Roman" w:hAnsi="Times New Roman"/>
          <w:b/>
          <w:bCs w:val="0"/>
          <w:lang w:eastAsia="zh-CN"/>
        </w:rPr>
      </w:pPr>
      <w:bookmarkStart w:id="156" w:name="_Ref494903234"/>
      <w:bookmarkStart w:id="157" w:name="_Toc503458218"/>
      <w:r w:rsidRPr="009D2E87">
        <w:rPr>
          <w:rFonts w:ascii="Times New Roman" w:hAnsi="Times New Roman"/>
          <w:b/>
          <w:bCs w:val="0"/>
        </w:rPr>
        <w:t xml:space="preserve">Table </w:t>
      </w:r>
      <w:r w:rsidRPr="009D2E87">
        <w:rPr>
          <w:rFonts w:ascii="Times New Roman" w:hAnsi="Times New Roman"/>
          <w:b/>
          <w:bCs w:val="0"/>
        </w:rPr>
        <w:fldChar w:fldCharType="begin"/>
      </w:r>
      <w:r w:rsidRPr="009D2E87">
        <w:rPr>
          <w:rFonts w:ascii="Times New Roman" w:hAnsi="Times New Roman"/>
          <w:b/>
          <w:bCs w:val="0"/>
        </w:rPr>
        <w:instrText xml:space="preserve"> SEQ Table \* ARABIC </w:instrText>
      </w:r>
      <w:r w:rsidRPr="009D2E87">
        <w:rPr>
          <w:rFonts w:ascii="Times New Roman" w:hAnsi="Times New Roman"/>
          <w:b/>
          <w:bCs w:val="0"/>
        </w:rPr>
        <w:fldChar w:fldCharType="separate"/>
      </w:r>
      <w:r w:rsidR="00C77457">
        <w:rPr>
          <w:rFonts w:ascii="Times New Roman" w:hAnsi="Times New Roman"/>
          <w:b/>
          <w:bCs w:val="0"/>
          <w:noProof/>
        </w:rPr>
        <w:t>3</w:t>
      </w:r>
      <w:r w:rsidRPr="009D2E87">
        <w:rPr>
          <w:rFonts w:ascii="Times New Roman" w:hAnsi="Times New Roman"/>
          <w:b/>
          <w:bCs w:val="0"/>
        </w:rPr>
        <w:fldChar w:fldCharType="end"/>
      </w:r>
      <w:bookmarkEnd w:id="156"/>
      <w:r w:rsidRPr="009D2E87">
        <w:rPr>
          <w:rFonts w:ascii="Times New Roman" w:hAnsi="Times New Roman"/>
          <w:b/>
          <w:bCs w:val="0"/>
          <w:lang w:eastAsia="zh-CN"/>
        </w:rPr>
        <w:t>: S</w:t>
      </w:r>
      <w:r w:rsidRPr="009D2E87">
        <w:rPr>
          <w:rFonts w:ascii="Times New Roman" w:hAnsi="Times New Roman"/>
          <w:b/>
          <w:bCs w:val="0"/>
          <w:color w:val="000000"/>
          <w:lang w:eastAsia="zh-CN"/>
        </w:rPr>
        <w:t>ocial assets by gender in Qinghai Province in 2010 (%)</w:t>
      </w:r>
      <w:bookmarkEnd w:id="157"/>
    </w:p>
    <w:tbl>
      <w:tblPr>
        <w:tblW w:w="9136" w:type="dxa"/>
        <w:tblBorders>
          <w:top w:val="single" w:sz="4" w:space="0" w:color="auto"/>
          <w:bottom w:val="single" w:sz="4" w:space="0" w:color="auto"/>
          <w:insideH w:val="single" w:sz="4" w:space="0" w:color="auto"/>
          <w:insideV w:val="single" w:sz="4" w:space="0" w:color="auto"/>
        </w:tblBorders>
        <w:tblLayout w:type="fixed"/>
        <w:tblLook w:val="04A0" w:firstRow="1" w:lastRow="0" w:firstColumn="1" w:lastColumn="0" w:noHBand="0" w:noVBand="1"/>
      </w:tblPr>
      <w:tblGrid>
        <w:gridCol w:w="1425"/>
        <w:gridCol w:w="2434"/>
        <w:gridCol w:w="960"/>
        <w:gridCol w:w="858"/>
        <w:gridCol w:w="952"/>
        <w:gridCol w:w="741"/>
        <w:gridCol w:w="960"/>
        <w:gridCol w:w="806"/>
      </w:tblGrid>
      <w:tr w:rsidR="00AD1456" w:rsidRPr="006C7DD0" w14:paraId="61F34BD6" w14:textId="77777777" w:rsidTr="00AD1456">
        <w:trPr>
          <w:trHeight w:val="280"/>
        </w:trPr>
        <w:tc>
          <w:tcPr>
            <w:tcW w:w="1425" w:type="dxa"/>
            <w:shd w:val="clear" w:color="auto" w:fill="F2DBDB"/>
            <w:noWrap/>
            <w:hideMark/>
          </w:tcPr>
          <w:p w14:paraId="4CEB6F37" w14:textId="77777777" w:rsidR="00AD1456" w:rsidRPr="00BE4680" w:rsidRDefault="00AD1456" w:rsidP="00AD1456">
            <w:pPr>
              <w:pStyle w:val="table"/>
              <w:rPr>
                <w:rFonts w:ascii="Times New Roman" w:hAnsi="Times New Roman" w:cs="Times New Roman"/>
                <w:lang w:bidi="en-US"/>
              </w:rPr>
            </w:pPr>
            <w:r w:rsidRPr="00BE4680">
              <w:rPr>
                <w:rFonts w:ascii="Times New Roman" w:eastAsia="宋体" w:hAnsi="Times New Roman" w:cs="Times New Roman" w:hint="eastAsia"/>
                <w:lang w:bidi="en-US"/>
              </w:rPr>
              <w:t xml:space="preserve">　</w:t>
            </w:r>
          </w:p>
        </w:tc>
        <w:tc>
          <w:tcPr>
            <w:tcW w:w="2434" w:type="dxa"/>
            <w:shd w:val="clear" w:color="auto" w:fill="F2DBDB"/>
            <w:noWrap/>
            <w:hideMark/>
          </w:tcPr>
          <w:p w14:paraId="7F167EE6" w14:textId="77777777" w:rsidR="00AD1456" w:rsidRPr="00BE4680" w:rsidRDefault="00AD1456" w:rsidP="00AD1456">
            <w:pPr>
              <w:pStyle w:val="table"/>
              <w:rPr>
                <w:rFonts w:ascii="Times New Roman" w:hAnsi="Times New Roman" w:cs="Times New Roman"/>
                <w:lang w:bidi="en-US"/>
              </w:rPr>
            </w:pPr>
            <w:r w:rsidRPr="00BE4680">
              <w:rPr>
                <w:rFonts w:ascii="Times New Roman" w:eastAsia="宋体" w:hAnsi="Times New Roman" w:cs="Times New Roman" w:hint="eastAsia"/>
                <w:lang w:bidi="en-US"/>
              </w:rPr>
              <w:t xml:space="preserve">　</w:t>
            </w:r>
          </w:p>
        </w:tc>
        <w:tc>
          <w:tcPr>
            <w:tcW w:w="960" w:type="dxa"/>
            <w:shd w:val="clear" w:color="auto" w:fill="F2DBDB"/>
            <w:noWrap/>
            <w:hideMark/>
          </w:tcPr>
          <w:p w14:paraId="1D0F294E"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 xml:space="preserve">Total </w:t>
            </w:r>
          </w:p>
        </w:tc>
        <w:tc>
          <w:tcPr>
            <w:tcW w:w="858" w:type="dxa"/>
            <w:shd w:val="clear" w:color="auto" w:fill="F2DBDB"/>
            <w:noWrap/>
            <w:hideMark/>
          </w:tcPr>
          <w:p w14:paraId="69B0509A" w14:textId="77777777" w:rsidR="00AD1456" w:rsidRPr="00BE4680" w:rsidRDefault="00AD1456" w:rsidP="00AD1456">
            <w:pPr>
              <w:pStyle w:val="table"/>
              <w:rPr>
                <w:rFonts w:ascii="Times New Roman" w:hAnsi="Times New Roman" w:cs="Times New Roman"/>
                <w:lang w:bidi="en-US"/>
              </w:rPr>
            </w:pPr>
            <w:r w:rsidRPr="00BE4680">
              <w:rPr>
                <w:rFonts w:ascii="Times New Roman" w:eastAsia="宋体" w:hAnsi="Times New Roman" w:cs="Times New Roman" w:hint="eastAsia"/>
                <w:lang w:bidi="en-US"/>
              </w:rPr>
              <w:t xml:space="preserve">　</w:t>
            </w:r>
          </w:p>
        </w:tc>
        <w:tc>
          <w:tcPr>
            <w:tcW w:w="952" w:type="dxa"/>
            <w:shd w:val="clear" w:color="auto" w:fill="F2DBDB"/>
            <w:noWrap/>
            <w:hideMark/>
          </w:tcPr>
          <w:p w14:paraId="2C1117C9"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 xml:space="preserve">Urban </w:t>
            </w:r>
          </w:p>
        </w:tc>
        <w:tc>
          <w:tcPr>
            <w:tcW w:w="741" w:type="dxa"/>
            <w:shd w:val="clear" w:color="auto" w:fill="F2DBDB"/>
            <w:noWrap/>
            <w:hideMark/>
          </w:tcPr>
          <w:p w14:paraId="26CA4CD1" w14:textId="77777777" w:rsidR="00AD1456" w:rsidRPr="00BE4680" w:rsidRDefault="00AD1456" w:rsidP="00AD1456">
            <w:pPr>
              <w:pStyle w:val="table"/>
              <w:rPr>
                <w:rFonts w:ascii="Times New Roman" w:hAnsi="Times New Roman" w:cs="Times New Roman"/>
                <w:lang w:bidi="en-US"/>
              </w:rPr>
            </w:pPr>
            <w:r w:rsidRPr="00BE4680">
              <w:rPr>
                <w:rFonts w:ascii="Times New Roman" w:eastAsia="宋体" w:hAnsi="Times New Roman" w:cs="Times New Roman" w:hint="eastAsia"/>
                <w:lang w:bidi="en-US"/>
              </w:rPr>
              <w:t xml:space="preserve">　</w:t>
            </w:r>
          </w:p>
        </w:tc>
        <w:tc>
          <w:tcPr>
            <w:tcW w:w="960" w:type="dxa"/>
            <w:shd w:val="clear" w:color="auto" w:fill="F2DBDB"/>
            <w:noWrap/>
            <w:hideMark/>
          </w:tcPr>
          <w:p w14:paraId="39F1BCC0"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 xml:space="preserve">Rural </w:t>
            </w:r>
          </w:p>
        </w:tc>
        <w:tc>
          <w:tcPr>
            <w:tcW w:w="806" w:type="dxa"/>
            <w:shd w:val="clear" w:color="auto" w:fill="F2DBDB"/>
            <w:noWrap/>
            <w:hideMark/>
          </w:tcPr>
          <w:p w14:paraId="09E2EEE4" w14:textId="77777777" w:rsidR="00AD1456" w:rsidRPr="00BE4680" w:rsidRDefault="00AD1456" w:rsidP="00AD1456">
            <w:pPr>
              <w:pStyle w:val="table"/>
              <w:rPr>
                <w:rFonts w:ascii="Times New Roman" w:hAnsi="Times New Roman" w:cs="Times New Roman"/>
                <w:lang w:bidi="en-US"/>
              </w:rPr>
            </w:pPr>
            <w:r w:rsidRPr="00BE4680">
              <w:rPr>
                <w:rFonts w:ascii="Times New Roman" w:eastAsia="宋体" w:hAnsi="Times New Roman" w:cs="Times New Roman" w:hint="eastAsia"/>
                <w:lang w:bidi="en-US"/>
              </w:rPr>
              <w:t xml:space="preserve">　</w:t>
            </w:r>
          </w:p>
        </w:tc>
      </w:tr>
      <w:tr w:rsidR="00AD1456" w:rsidRPr="006C7DD0" w14:paraId="5FD18D30" w14:textId="77777777" w:rsidTr="00AD1456">
        <w:trPr>
          <w:trHeight w:val="280"/>
        </w:trPr>
        <w:tc>
          <w:tcPr>
            <w:tcW w:w="1425" w:type="dxa"/>
            <w:tcBorders>
              <w:bottom w:val="single" w:sz="4" w:space="0" w:color="auto"/>
            </w:tcBorders>
            <w:shd w:val="clear" w:color="auto" w:fill="F2DBDB"/>
            <w:noWrap/>
            <w:hideMark/>
          </w:tcPr>
          <w:p w14:paraId="4DB1349F" w14:textId="77777777" w:rsidR="00AD1456" w:rsidRPr="00BE4680" w:rsidRDefault="00AD1456" w:rsidP="00AD1456">
            <w:pPr>
              <w:pStyle w:val="table"/>
              <w:rPr>
                <w:rFonts w:ascii="Times New Roman" w:hAnsi="Times New Roman" w:cs="Times New Roman"/>
                <w:lang w:bidi="en-US"/>
              </w:rPr>
            </w:pPr>
            <w:r w:rsidRPr="00BE4680">
              <w:rPr>
                <w:rFonts w:ascii="Times New Roman" w:eastAsia="宋体" w:hAnsi="Times New Roman" w:cs="Times New Roman" w:hint="eastAsia"/>
                <w:lang w:bidi="en-US"/>
              </w:rPr>
              <w:t xml:space="preserve">　</w:t>
            </w:r>
          </w:p>
        </w:tc>
        <w:tc>
          <w:tcPr>
            <w:tcW w:w="2434" w:type="dxa"/>
            <w:shd w:val="clear" w:color="auto" w:fill="F2DBDB"/>
            <w:noWrap/>
            <w:hideMark/>
          </w:tcPr>
          <w:p w14:paraId="223C9679" w14:textId="77777777" w:rsidR="00AD1456" w:rsidRPr="00BE4680" w:rsidRDefault="00AD1456" w:rsidP="00AD1456">
            <w:pPr>
              <w:pStyle w:val="table"/>
              <w:rPr>
                <w:rFonts w:ascii="Times New Roman" w:hAnsi="Times New Roman" w:cs="Times New Roman"/>
                <w:lang w:bidi="en-US"/>
              </w:rPr>
            </w:pPr>
            <w:r w:rsidRPr="00BE4680">
              <w:rPr>
                <w:rFonts w:ascii="Times New Roman" w:eastAsia="宋体" w:hAnsi="Times New Roman" w:cs="Times New Roman" w:hint="eastAsia"/>
                <w:lang w:bidi="en-US"/>
              </w:rPr>
              <w:t xml:space="preserve">　</w:t>
            </w:r>
          </w:p>
        </w:tc>
        <w:tc>
          <w:tcPr>
            <w:tcW w:w="960" w:type="dxa"/>
            <w:shd w:val="clear" w:color="auto" w:fill="F2DBDB"/>
            <w:noWrap/>
            <w:hideMark/>
          </w:tcPr>
          <w:p w14:paraId="09656A37"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Women</w:t>
            </w:r>
          </w:p>
        </w:tc>
        <w:tc>
          <w:tcPr>
            <w:tcW w:w="858" w:type="dxa"/>
            <w:shd w:val="clear" w:color="auto" w:fill="F2DBDB"/>
            <w:noWrap/>
            <w:hideMark/>
          </w:tcPr>
          <w:p w14:paraId="12A873AF"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Men</w:t>
            </w:r>
          </w:p>
        </w:tc>
        <w:tc>
          <w:tcPr>
            <w:tcW w:w="952" w:type="dxa"/>
            <w:shd w:val="clear" w:color="auto" w:fill="F2DBDB"/>
            <w:noWrap/>
            <w:hideMark/>
          </w:tcPr>
          <w:p w14:paraId="636AC0C9"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Women</w:t>
            </w:r>
          </w:p>
        </w:tc>
        <w:tc>
          <w:tcPr>
            <w:tcW w:w="741" w:type="dxa"/>
            <w:shd w:val="clear" w:color="auto" w:fill="F2DBDB"/>
            <w:noWrap/>
            <w:hideMark/>
          </w:tcPr>
          <w:p w14:paraId="1172D26A"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Men</w:t>
            </w:r>
          </w:p>
        </w:tc>
        <w:tc>
          <w:tcPr>
            <w:tcW w:w="960" w:type="dxa"/>
            <w:shd w:val="clear" w:color="auto" w:fill="F2DBDB"/>
            <w:noWrap/>
            <w:hideMark/>
          </w:tcPr>
          <w:p w14:paraId="7CFED57D"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Women</w:t>
            </w:r>
          </w:p>
        </w:tc>
        <w:tc>
          <w:tcPr>
            <w:tcW w:w="806" w:type="dxa"/>
            <w:shd w:val="clear" w:color="auto" w:fill="F2DBDB"/>
            <w:noWrap/>
            <w:hideMark/>
          </w:tcPr>
          <w:p w14:paraId="57512A53"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Men</w:t>
            </w:r>
          </w:p>
        </w:tc>
      </w:tr>
      <w:tr w:rsidR="00AD1456" w:rsidRPr="006C7DD0" w14:paraId="30B5474F" w14:textId="77777777" w:rsidTr="00AD1456">
        <w:trPr>
          <w:trHeight w:val="280"/>
        </w:trPr>
        <w:tc>
          <w:tcPr>
            <w:tcW w:w="1425" w:type="dxa"/>
            <w:tcBorders>
              <w:bottom w:val="nil"/>
            </w:tcBorders>
            <w:noWrap/>
            <w:hideMark/>
          </w:tcPr>
          <w:p w14:paraId="05225EE1" w14:textId="77777777" w:rsidR="00AD1456" w:rsidRPr="00BE4680" w:rsidRDefault="00AD1456" w:rsidP="00AD1456">
            <w:pPr>
              <w:pStyle w:val="table"/>
              <w:rPr>
                <w:rFonts w:ascii="Times New Roman" w:hAnsi="Times New Roman" w:cs="Times New Roman"/>
                <w:lang w:bidi="en-US"/>
              </w:rPr>
            </w:pPr>
          </w:p>
        </w:tc>
        <w:tc>
          <w:tcPr>
            <w:tcW w:w="2434" w:type="dxa"/>
            <w:noWrap/>
            <w:hideMark/>
          </w:tcPr>
          <w:p w14:paraId="129E9B8F"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Retirement  insurance</w:t>
            </w:r>
          </w:p>
        </w:tc>
        <w:tc>
          <w:tcPr>
            <w:tcW w:w="960" w:type="dxa"/>
            <w:noWrap/>
            <w:hideMark/>
          </w:tcPr>
          <w:p w14:paraId="69C26ACE"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51.3</w:t>
            </w:r>
          </w:p>
        </w:tc>
        <w:tc>
          <w:tcPr>
            <w:tcW w:w="858" w:type="dxa"/>
            <w:noWrap/>
            <w:hideMark/>
          </w:tcPr>
          <w:p w14:paraId="628840F8"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55.8</w:t>
            </w:r>
          </w:p>
        </w:tc>
        <w:tc>
          <w:tcPr>
            <w:tcW w:w="952" w:type="dxa"/>
            <w:noWrap/>
            <w:hideMark/>
          </w:tcPr>
          <w:p w14:paraId="203145A9"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64.5</w:t>
            </w:r>
          </w:p>
        </w:tc>
        <w:tc>
          <w:tcPr>
            <w:tcW w:w="741" w:type="dxa"/>
            <w:noWrap/>
            <w:hideMark/>
          </w:tcPr>
          <w:p w14:paraId="1D4A1686"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70.1</w:t>
            </w:r>
          </w:p>
        </w:tc>
        <w:tc>
          <w:tcPr>
            <w:tcW w:w="960" w:type="dxa"/>
            <w:noWrap/>
            <w:hideMark/>
          </w:tcPr>
          <w:p w14:paraId="3E4EDA03"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37.6</w:t>
            </w:r>
          </w:p>
        </w:tc>
        <w:tc>
          <w:tcPr>
            <w:tcW w:w="806" w:type="dxa"/>
            <w:noWrap/>
            <w:hideMark/>
          </w:tcPr>
          <w:p w14:paraId="720E7BEE"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42.7</w:t>
            </w:r>
          </w:p>
        </w:tc>
      </w:tr>
      <w:tr w:rsidR="00AD1456" w:rsidRPr="006C7DD0" w14:paraId="7A87A02C" w14:textId="77777777" w:rsidTr="00AD1456">
        <w:trPr>
          <w:trHeight w:val="280"/>
        </w:trPr>
        <w:tc>
          <w:tcPr>
            <w:tcW w:w="1425" w:type="dxa"/>
            <w:tcBorders>
              <w:top w:val="nil"/>
              <w:bottom w:val="nil"/>
            </w:tcBorders>
            <w:noWrap/>
            <w:hideMark/>
          </w:tcPr>
          <w:p w14:paraId="357D6044"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Social security</w:t>
            </w:r>
          </w:p>
        </w:tc>
        <w:tc>
          <w:tcPr>
            <w:tcW w:w="2434" w:type="dxa"/>
            <w:noWrap/>
            <w:hideMark/>
          </w:tcPr>
          <w:p w14:paraId="25E2DDE2"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Health  insurance</w:t>
            </w:r>
          </w:p>
        </w:tc>
        <w:tc>
          <w:tcPr>
            <w:tcW w:w="960" w:type="dxa"/>
            <w:noWrap/>
            <w:hideMark/>
          </w:tcPr>
          <w:p w14:paraId="0B66DE07"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91.7</w:t>
            </w:r>
          </w:p>
        </w:tc>
        <w:tc>
          <w:tcPr>
            <w:tcW w:w="858" w:type="dxa"/>
            <w:noWrap/>
            <w:hideMark/>
          </w:tcPr>
          <w:p w14:paraId="04606B7E"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93.2</w:t>
            </w:r>
          </w:p>
        </w:tc>
        <w:tc>
          <w:tcPr>
            <w:tcW w:w="952" w:type="dxa"/>
            <w:noWrap/>
            <w:hideMark/>
          </w:tcPr>
          <w:p w14:paraId="0208760D"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86.8</w:t>
            </w:r>
          </w:p>
        </w:tc>
        <w:tc>
          <w:tcPr>
            <w:tcW w:w="741" w:type="dxa"/>
            <w:noWrap/>
            <w:hideMark/>
          </w:tcPr>
          <w:p w14:paraId="19A589D2"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88.5</w:t>
            </w:r>
          </w:p>
        </w:tc>
        <w:tc>
          <w:tcPr>
            <w:tcW w:w="960" w:type="dxa"/>
            <w:noWrap/>
            <w:hideMark/>
          </w:tcPr>
          <w:p w14:paraId="7EA50080"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96.8</w:t>
            </w:r>
          </w:p>
        </w:tc>
        <w:tc>
          <w:tcPr>
            <w:tcW w:w="806" w:type="dxa"/>
            <w:noWrap/>
            <w:hideMark/>
          </w:tcPr>
          <w:p w14:paraId="1B111CB9"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97.5</w:t>
            </w:r>
          </w:p>
        </w:tc>
      </w:tr>
      <w:tr w:rsidR="00AD1456" w:rsidRPr="006C7DD0" w14:paraId="2ADBCC97" w14:textId="77777777" w:rsidTr="00AD1456">
        <w:trPr>
          <w:trHeight w:val="280"/>
        </w:trPr>
        <w:tc>
          <w:tcPr>
            <w:tcW w:w="1425" w:type="dxa"/>
            <w:tcBorders>
              <w:top w:val="nil"/>
            </w:tcBorders>
            <w:noWrap/>
            <w:hideMark/>
          </w:tcPr>
          <w:p w14:paraId="4018B650" w14:textId="77777777" w:rsidR="00AD1456" w:rsidRPr="00BE4680" w:rsidRDefault="00AD1456" w:rsidP="00AD1456">
            <w:pPr>
              <w:pStyle w:val="table"/>
              <w:rPr>
                <w:rFonts w:ascii="Times New Roman" w:hAnsi="Times New Roman" w:cs="Times New Roman"/>
                <w:lang w:bidi="en-US"/>
              </w:rPr>
            </w:pPr>
            <w:r w:rsidRPr="00BE4680">
              <w:rPr>
                <w:rFonts w:ascii="Times New Roman" w:eastAsia="宋体" w:hAnsi="Times New Roman" w:cs="Times New Roman" w:hint="eastAsia"/>
                <w:lang w:bidi="en-US"/>
              </w:rPr>
              <w:t xml:space="preserve">　</w:t>
            </w:r>
          </w:p>
        </w:tc>
        <w:tc>
          <w:tcPr>
            <w:tcW w:w="2434" w:type="dxa"/>
            <w:noWrap/>
            <w:hideMark/>
          </w:tcPr>
          <w:p w14:paraId="0F16FE7F"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Unemployment  insurance</w:t>
            </w:r>
          </w:p>
        </w:tc>
        <w:tc>
          <w:tcPr>
            <w:tcW w:w="960" w:type="dxa"/>
            <w:noWrap/>
            <w:hideMark/>
          </w:tcPr>
          <w:p w14:paraId="002E030A"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20.9</w:t>
            </w:r>
          </w:p>
        </w:tc>
        <w:tc>
          <w:tcPr>
            <w:tcW w:w="858" w:type="dxa"/>
            <w:noWrap/>
            <w:hideMark/>
          </w:tcPr>
          <w:p w14:paraId="00375341"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25.1</w:t>
            </w:r>
          </w:p>
        </w:tc>
        <w:tc>
          <w:tcPr>
            <w:tcW w:w="952" w:type="dxa"/>
            <w:noWrap/>
            <w:hideMark/>
          </w:tcPr>
          <w:p w14:paraId="65819611"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25.9</w:t>
            </w:r>
          </w:p>
        </w:tc>
        <w:tc>
          <w:tcPr>
            <w:tcW w:w="741" w:type="dxa"/>
            <w:noWrap/>
            <w:hideMark/>
          </w:tcPr>
          <w:p w14:paraId="3766EDE5"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30.6</w:t>
            </w:r>
          </w:p>
        </w:tc>
        <w:tc>
          <w:tcPr>
            <w:tcW w:w="960" w:type="dxa"/>
            <w:noWrap/>
            <w:hideMark/>
          </w:tcPr>
          <w:p w14:paraId="02C13559"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2.2</w:t>
            </w:r>
          </w:p>
        </w:tc>
        <w:tc>
          <w:tcPr>
            <w:tcW w:w="806" w:type="dxa"/>
            <w:noWrap/>
            <w:hideMark/>
          </w:tcPr>
          <w:p w14:paraId="492851ED"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6.7</w:t>
            </w:r>
          </w:p>
        </w:tc>
      </w:tr>
      <w:tr w:rsidR="00AD1456" w:rsidRPr="006C7DD0" w14:paraId="0EBDC40D" w14:textId="77777777" w:rsidTr="00AD1456">
        <w:trPr>
          <w:trHeight w:val="280"/>
        </w:trPr>
        <w:tc>
          <w:tcPr>
            <w:tcW w:w="3859" w:type="dxa"/>
            <w:gridSpan w:val="2"/>
            <w:noWrap/>
            <w:hideMark/>
          </w:tcPr>
          <w:p w14:paraId="4D447F04" w14:textId="77777777" w:rsidR="00AD1456" w:rsidRPr="00BE4680" w:rsidRDefault="00AD1456" w:rsidP="00AD1456">
            <w:pPr>
              <w:pStyle w:val="table"/>
              <w:rPr>
                <w:rFonts w:ascii="Times New Roman" w:eastAsia="宋体" w:hAnsi="Times New Roman" w:cs="Times New Roman"/>
                <w:lang w:bidi="en-US"/>
              </w:rPr>
            </w:pPr>
            <w:r w:rsidRPr="00BE4680">
              <w:rPr>
                <w:rFonts w:ascii="Times New Roman" w:hAnsi="Times New Roman" w:cs="Times New Roman"/>
                <w:lang w:bidi="en-US"/>
              </w:rPr>
              <w:t>Obtained credit</w:t>
            </w:r>
          </w:p>
        </w:tc>
        <w:tc>
          <w:tcPr>
            <w:tcW w:w="960" w:type="dxa"/>
            <w:noWrap/>
            <w:hideMark/>
          </w:tcPr>
          <w:p w14:paraId="57C9A534"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11.9</w:t>
            </w:r>
          </w:p>
        </w:tc>
        <w:tc>
          <w:tcPr>
            <w:tcW w:w="858" w:type="dxa"/>
            <w:noWrap/>
            <w:hideMark/>
          </w:tcPr>
          <w:p w14:paraId="6DD3932E"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17.2</w:t>
            </w:r>
          </w:p>
        </w:tc>
        <w:tc>
          <w:tcPr>
            <w:tcW w:w="952" w:type="dxa"/>
            <w:noWrap/>
            <w:hideMark/>
          </w:tcPr>
          <w:p w14:paraId="68C23D00"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5.1</w:t>
            </w:r>
          </w:p>
        </w:tc>
        <w:tc>
          <w:tcPr>
            <w:tcW w:w="741" w:type="dxa"/>
            <w:noWrap/>
            <w:hideMark/>
          </w:tcPr>
          <w:p w14:paraId="7EAB1B69"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8.4</w:t>
            </w:r>
          </w:p>
        </w:tc>
        <w:tc>
          <w:tcPr>
            <w:tcW w:w="960" w:type="dxa"/>
            <w:noWrap/>
            <w:hideMark/>
          </w:tcPr>
          <w:p w14:paraId="0547995D"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14.7</w:t>
            </w:r>
          </w:p>
        </w:tc>
        <w:tc>
          <w:tcPr>
            <w:tcW w:w="806" w:type="dxa"/>
            <w:noWrap/>
            <w:hideMark/>
          </w:tcPr>
          <w:p w14:paraId="26D32EF9"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25.3</w:t>
            </w:r>
          </w:p>
        </w:tc>
      </w:tr>
      <w:tr w:rsidR="00AD1456" w:rsidRPr="006C7DD0" w14:paraId="36528A71" w14:textId="77777777" w:rsidTr="00AD1456">
        <w:trPr>
          <w:trHeight w:val="280"/>
        </w:trPr>
        <w:tc>
          <w:tcPr>
            <w:tcW w:w="3859" w:type="dxa"/>
            <w:gridSpan w:val="2"/>
            <w:noWrap/>
            <w:hideMark/>
          </w:tcPr>
          <w:p w14:paraId="2116E60A"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Being a leader or principle</w:t>
            </w:r>
          </w:p>
        </w:tc>
        <w:tc>
          <w:tcPr>
            <w:tcW w:w="960" w:type="dxa"/>
            <w:noWrap/>
            <w:hideMark/>
          </w:tcPr>
          <w:p w14:paraId="0683D3C5"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4.7</w:t>
            </w:r>
          </w:p>
        </w:tc>
        <w:tc>
          <w:tcPr>
            <w:tcW w:w="858" w:type="dxa"/>
            <w:noWrap/>
            <w:hideMark/>
          </w:tcPr>
          <w:p w14:paraId="0A5FE0A5"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12.1</w:t>
            </w:r>
          </w:p>
        </w:tc>
        <w:tc>
          <w:tcPr>
            <w:tcW w:w="952" w:type="dxa"/>
            <w:noWrap/>
            <w:hideMark/>
          </w:tcPr>
          <w:p w14:paraId="1B39D6A3"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7.5</w:t>
            </w:r>
          </w:p>
        </w:tc>
        <w:tc>
          <w:tcPr>
            <w:tcW w:w="741" w:type="dxa"/>
            <w:noWrap/>
            <w:hideMark/>
          </w:tcPr>
          <w:p w14:paraId="14EBE3A4"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19</w:t>
            </w:r>
          </w:p>
        </w:tc>
        <w:tc>
          <w:tcPr>
            <w:tcW w:w="960" w:type="dxa"/>
            <w:noWrap/>
            <w:hideMark/>
          </w:tcPr>
          <w:p w14:paraId="3888B570"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1.7</w:t>
            </w:r>
          </w:p>
        </w:tc>
        <w:tc>
          <w:tcPr>
            <w:tcW w:w="806" w:type="dxa"/>
            <w:noWrap/>
            <w:hideMark/>
          </w:tcPr>
          <w:p w14:paraId="6FA55FA1"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5.8</w:t>
            </w:r>
          </w:p>
        </w:tc>
      </w:tr>
      <w:tr w:rsidR="00AD1456" w:rsidRPr="006C7DD0" w14:paraId="341FBE17" w14:textId="77777777" w:rsidTr="00AD1456">
        <w:trPr>
          <w:trHeight w:val="280"/>
        </w:trPr>
        <w:tc>
          <w:tcPr>
            <w:tcW w:w="3859" w:type="dxa"/>
            <w:gridSpan w:val="2"/>
            <w:noWrap/>
            <w:hideMark/>
          </w:tcPr>
          <w:p w14:paraId="1795DAB5" w14:textId="77777777" w:rsidR="00AD1456" w:rsidRPr="00BE4680" w:rsidRDefault="00AD1456" w:rsidP="00AD1456">
            <w:pPr>
              <w:pStyle w:val="table"/>
              <w:rPr>
                <w:rFonts w:ascii="Times New Roman" w:hAnsi="Times New Roman" w:cs="Times New Roman"/>
                <w:lang w:bidi="en-US"/>
              </w:rPr>
            </w:pPr>
            <w:bookmarkStart w:id="158" w:name="OLE_LINK3"/>
            <w:bookmarkStart w:id="159" w:name="OLE_LINK4"/>
            <w:r w:rsidRPr="00BE4680">
              <w:rPr>
                <w:rFonts w:ascii="Times New Roman" w:hAnsi="Times New Roman" w:cs="Times New Roman"/>
                <w:lang w:bidi="en-US"/>
              </w:rPr>
              <w:t>Agreement to "men in charge of outside affairs while women domestic affairs”</w:t>
            </w:r>
            <w:bookmarkEnd w:id="158"/>
            <w:bookmarkEnd w:id="159"/>
          </w:p>
        </w:tc>
        <w:tc>
          <w:tcPr>
            <w:tcW w:w="960" w:type="dxa"/>
            <w:noWrap/>
            <w:hideMark/>
          </w:tcPr>
          <w:p w14:paraId="6AF41A6F"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51.1</w:t>
            </w:r>
          </w:p>
        </w:tc>
        <w:tc>
          <w:tcPr>
            <w:tcW w:w="858" w:type="dxa"/>
            <w:noWrap/>
            <w:hideMark/>
          </w:tcPr>
          <w:p w14:paraId="31A6F582"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61.7</w:t>
            </w:r>
          </w:p>
        </w:tc>
        <w:tc>
          <w:tcPr>
            <w:tcW w:w="952" w:type="dxa"/>
            <w:noWrap/>
            <w:hideMark/>
          </w:tcPr>
          <w:p w14:paraId="6D254654"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39.5</w:t>
            </w:r>
          </w:p>
        </w:tc>
        <w:tc>
          <w:tcPr>
            <w:tcW w:w="741" w:type="dxa"/>
            <w:noWrap/>
            <w:hideMark/>
          </w:tcPr>
          <w:p w14:paraId="4A07F701"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52.7</w:t>
            </w:r>
          </w:p>
        </w:tc>
        <w:tc>
          <w:tcPr>
            <w:tcW w:w="960" w:type="dxa"/>
            <w:noWrap/>
            <w:hideMark/>
          </w:tcPr>
          <w:p w14:paraId="2E9BD02F"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60.2</w:t>
            </w:r>
          </w:p>
        </w:tc>
        <w:tc>
          <w:tcPr>
            <w:tcW w:w="806" w:type="dxa"/>
            <w:noWrap/>
            <w:hideMark/>
          </w:tcPr>
          <w:p w14:paraId="2A8E675A"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70.0</w:t>
            </w:r>
          </w:p>
        </w:tc>
      </w:tr>
    </w:tbl>
    <w:p w14:paraId="40CC3C64" w14:textId="279B3CB9" w:rsidR="00AD1456" w:rsidRDefault="00AD1456" w:rsidP="00AD1456">
      <w:pPr>
        <w:pStyle w:val="Default"/>
        <w:jc w:val="both"/>
        <w:rPr>
          <w:rFonts w:ascii="Times New Roman" w:hAnsi="Times New Roman" w:cs="Times New Roman"/>
          <w:sz w:val="18"/>
          <w:szCs w:val="18"/>
          <w:lang w:val="en-GB" w:eastAsia="zh-CN"/>
        </w:rPr>
      </w:pPr>
      <w:r w:rsidRPr="00BE4680">
        <w:rPr>
          <w:rFonts w:ascii="Times New Roman" w:hAnsi="Times New Roman" w:cs="Times New Roman"/>
          <w:sz w:val="18"/>
          <w:szCs w:val="18"/>
          <w:lang w:val="en-GB" w:eastAsia="zh-CN"/>
        </w:rPr>
        <w:t>Source</w:t>
      </w:r>
      <w:r w:rsidRPr="00BE4680">
        <w:rPr>
          <w:rFonts w:ascii="Times New Roman" w:hAnsi="Times New Roman" w:cs="Times New Roman" w:hint="eastAsia"/>
          <w:sz w:val="18"/>
          <w:szCs w:val="18"/>
          <w:lang w:val="en-GB" w:eastAsia="zh-CN"/>
        </w:rPr>
        <w:t>：</w:t>
      </w:r>
      <w:r w:rsidRPr="00BE4680">
        <w:rPr>
          <w:rFonts w:ascii="Times New Roman" w:hAnsi="Times New Roman" w:cs="Times New Roman"/>
          <w:sz w:val="18"/>
          <w:szCs w:val="18"/>
          <w:lang w:val="en-GB" w:eastAsia="zh-CN"/>
        </w:rPr>
        <w:t>Legal consideration on Equality of Men and Women, Pan Deng, 2015 (6)</w:t>
      </w:r>
    </w:p>
    <w:p w14:paraId="09754E7E" w14:textId="77777777" w:rsidR="0023194E" w:rsidRPr="00BE4680" w:rsidRDefault="0023194E" w:rsidP="00AD1456">
      <w:pPr>
        <w:pStyle w:val="Default"/>
        <w:jc w:val="both"/>
        <w:rPr>
          <w:rFonts w:ascii="Times New Roman" w:hAnsi="Times New Roman" w:cs="Times New Roman"/>
          <w:sz w:val="18"/>
          <w:szCs w:val="18"/>
          <w:lang w:val="en-GB" w:eastAsia="zh-CN"/>
        </w:rPr>
      </w:pPr>
    </w:p>
    <w:p w14:paraId="76359F77" w14:textId="690F5712" w:rsidR="00AD1456" w:rsidRPr="009D2E87" w:rsidRDefault="00AD1456" w:rsidP="009D2E87">
      <w:pPr>
        <w:pStyle w:val="Default"/>
        <w:spacing w:before="120" w:after="120" w:line="360" w:lineRule="auto"/>
        <w:ind w:firstLine="420"/>
        <w:jc w:val="both"/>
        <w:rPr>
          <w:rFonts w:ascii="Times New Roman" w:hAnsi="Times New Roman" w:cs="Times New Roman"/>
          <w:lang w:val="en-GB" w:eastAsia="zh-CN"/>
        </w:rPr>
      </w:pPr>
      <w:r w:rsidRPr="009D2E87">
        <w:rPr>
          <w:rFonts w:ascii="Times New Roman" w:hAnsi="Times New Roman" w:cs="Times New Roman"/>
          <w:lang w:val="en-GB" w:eastAsia="zh-CN"/>
        </w:rPr>
        <w:t>Less rural women than rural men possessed physical assets including house</w:t>
      </w:r>
      <w:r w:rsidR="0045489B" w:rsidRPr="009D2E87">
        <w:rPr>
          <w:rFonts w:ascii="Times New Roman" w:hAnsi="Times New Roman" w:cs="Times New Roman"/>
          <w:lang w:val="en-GB" w:eastAsia="zh-CN"/>
        </w:rPr>
        <w:t>s</w:t>
      </w:r>
      <w:r w:rsidRPr="009D2E87">
        <w:rPr>
          <w:rFonts w:ascii="Times New Roman" w:hAnsi="Times New Roman" w:cs="Times New Roman"/>
          <w:lang w:val="en-GB" w:eastAsia="zh-CN"/>
        </w:rPr>
        <w:t>, homestead</w:t>
      </w:r>
      <w:r w:rsidR="0045489B" w:rsidRPr="009D2E87">
        <w:rPr>
          <w:rFonts w:ascii="Times New Roman" w:hAnsi="Times New Roman" w:cs="Times New Roman"/>
          <w:lang w:val="en-GB" w:eastAsia="zh-CN"/>
        </w:rPr>
        <w:t>s</w:t>
      </w:r>
      <w:r w:rsidRPr="009D2E87">
        <w:rPr>
          <w:rFonts w:ascii="Times New Roman" w:hAnsi="Times New Roman" w:cs="Times New Roman"/>
          <w:lang w:val="en-GB" w:eastAsia="zh-CN"/>
        </w:rPr>
        <w:t>, deposit</w:t>
      </w:r>
      <w:r w:rsidR="0045489B" w:rsidRPr="009D2E87">
        <w:rPr>
          <w:rFonts w:ascii="Times New Roman" w:hAnsi="Times New Roman" w:cs="Times New Roman"/>
          <w:lang w:val="en-GB" w:eastAsia="zh-CN"/>
        </w:rPr>
        <w:t>s</w:t>
      </w:r>
      <w:r w:rsidR="0023194E" w:rsidRPr="009D2E87">
        <w:rPr>
          <w:rFonts w:ascii="Times New Roman" w:hAnsi="Times New Roman" w:cs="Times New Roman"/>
          <w:lang w:val="en-GB" w:eastAsia="zh-CN"/>
        </w:rPr>
        <w:t>,</w:t>
      </w:r>
      <w:r w:rsidRPr="009D2E87">
        <w:rPr>
          <w:rFonts w:ascii="Times New Roman" w:hAnsi="Times New Roman" w:cs="Times New Roman"/>
          <w:lang w:val="en-GB" w:eastAsia="zh-CN"/>
        </w:rPr>
        <w:t xml:space="preserve"> and motor vehicle</w:t>
      </w:r>
      <w:r w:rsidR="0045489B" w:rsidRPr="009D2E87">
        <w:rPr>
          <w:rFonts w:ascii="Times New Roman" w:hAnsi="Times New Roman" w:cs="Times New Roman"/>
          <w:lang w:val="en-GB" w:eastAsia="zh-CN"/>
        </w:rPr>
        <w:t>s</w:t>
      </w:r>
      <w:r w:rsidRPr="009D2E87">
        <w:rPr>
          <w:rFonts w:ascii="Times New Roman" w:hAnsi="Times New Roman" w:cs="Times New Roman"/>
          <w:lang w:val="en-GB" w:eastAsia="zh-CN"/>
        </w:rPr>
        <w:t>. Of the surveyed rural women, 19.8% did not earn income, which was 16 percentage points higher than that of rural men. Rural women earned only 60% of rural men’s wage (</w:t>
      </w:r>
      <w:r w:rsidRPr="009D2E87">
        <w:rPr>
          <w:rFonts w:ascii="Times New Roman" w:hAnsi="Times New Roman" w:cs="Times New Roman"/>
          <w:lang w:val="en-GB" w:eastAsia="zh-CN"/>
        </w:rPr>
        <w:fldChar w:fldCharType="begin"/>
      </w:r>
      <w:r w:rsidRPr="009D2E87">
        <w:rPr>
          <w:rFonts w:ascii="Times New Roman" w:hAnsi="Times New Roman" w:cs="Times New Roman"/>
          <w:lang w:val="en-GB" w:eastAsia="zh-CN"/>
        </w:rPr>
        <w:instrText xml:space="preserve"> REF _Ref494904279 \h  \* MERGEFORMAT </w:instrText>
      </w:r>
      <w:r w:rsidRPr="009D2E87">
        <w:rPr>
          <w:rFonts w:ascii="Times New Roman" w:hAnsi="Times New Roman" w:cs="Times New Roman"/>
          <w:lang w:val="en-GB" w:eastAsia="zh-CN"/>
        </w:rPr>
      </w:r>
      <w:r w:rsidRPr="009D2E87">
        <w:rPr>
          <w:rFonts w:ascii="Times New Roman" w:hAnsi="Times New Roman" w:cs="Times New Roman"/>
          <w:lang w:val="en-GB" w:eastAsia="zh-CN"/>
        </w:rPr>
        <w:fldChar w:fldCharType="separate"/>
      </w:r>
      <w:r w:rsidR="00C77457" w:rsidRPr="00C77457">
        <w:rPr>
          <w:rFonts w:ascii="Times New Roman" w:hAnsi="Times New Roman" w:cs="Times New Roman"/>
        </w:rPr>
        <w:t xml:space="preserve">Table </w:t>
      </w:r>
      <w:r w:rsidR="00C77457" w:rsidRPr="00C77457">
        <w:rPr>
          <w:rFonts w:ascii="Times New Roman" w:hAnsi="Times New Roman" w:cs="Times New Roman"/>
          <w:noProof/>
        </w:rPr>
        <w:t>4</w:t>
      </w:r>
      <w:r w:rsidRPr="009D2E87">
        <w:rPr>
          <w:rFonts w:ascii="Times New Roman" w:hAnsi="Times New Roman" w:cs="Times New Roman"/>
          <w:lang w:val="en-GB" w:eastAsia="zh-CN"/>
        </w:rPr>
        <w:fldChar w:fldCharType="end"/>
      </w:r>
      <w:r w:rsidRPr="009D2E87">
        <w:rPr>
          <w:rFonts w:ascii="Times New Roman" w:hAnsi="Times New Roman" w:cs="Times New Roman"/>
          <w:lang w:val="en-GB" w:eastAsia="zh-CN"/>
        </w:rPr>
        <w:t>).</w:t>
      </w:r>
    </w:p>
    <w:p w14:paraId="5D529F75" w14:textId="77777777" w:rsidR="0023194E" w:rsidRPr="00BE4680" w:rsidRDefault="0023194E" w:rsidP="009D2E87">
      <w:pPr>
        <w:pStyle w:val="Default"/>
        <w:spacing w:before="120" w:after="120"/>
        <w:ind w:firstLine="420"/>
        <w:jc w:val="both"/>
        <w:rPr>
          <w:rFonts w:ascii="Times New Roman" w:hAnsi="Times New Roman" w:cs="Times New Roman"/>
          <w:sz w:val="22"/>
          <w:szCs w:val="22"/>
          <w:lang w:val="en-GB" w:eastAsia="zh-CN"/>
        </w:rPr>
      </w:pPr>
    </w:p>
    <w:p w14:paraId="0233A1F4" w14:textId="654639A7" w:rsidR="00AD1456" w:rsidRPr="009D2E87" w:rsidRDefault="00AD1456" w:rsidP="009D2E87">
      <w:pPr>
        <w:pStyle w:val="aff"/>
        <w:spacing w:before="120"/>
        <w:jc w:val="center"/>
        <w:rPr>
          <w:rFonts w:ascii="Times New Roman" w:hAnsi="Times New Roman"/>
          <w:b/>
          <w:bCs w:val="0"/>
          <w:lang w:eastAsia="zh-CN"/>
        </w:rPr>
      </w:pPr>
      <w:bookmarkStart w:id="160" w:name="_Ref494904279"/>
      <w:bookmarkStart w:id="161" w:name="_Toc503458219"/>
      <w:r w:rsidRPr="009D2E87">
        <w:rPr>
          <w:rFonts w:ascii="Times New Roman" w:hAnsi="Times New Roman"/>
          <w:b/>
          <w:bCs w:val="0"/>
        </w:rPr>
        <w:t xml:space="preserve">Table </w:t>
      </w:r>
      <w:r w:rsidRPr="009D2E87">
        <w:rPr>
          <w:rFonts w:ascii="Times New Roman" w:hAnsi="Times New Roman"/>
          <w:b/>
          <w:bCs w:val="0"/>
        </w:rPr>
        <w:fldChar w:fldCharType="begin"/>
      </w:r>
      <w:r w:rsidRPr="009D2E87">
        <w:rPr>
          <w:rFonts w:ascii="Times New Roman" w:hAnsi="Times New Roman"/>
          <w:b/>
          <w:bCs w:val="0"/>
        </w:rPr>
        <w:instrText xml:space="preserve"> SEQ Table \* ARABIC </w:instrText>
      </w:r>
      <w:r w:rsidRPr="009D2E87">
        <w:rPr>
          <w:rFonts w:ascii="Times New Roman" w:hAnsi="Times New Roman"/>
          <w:b/>
          <w:bCs w:val="0"/>
        </w:rPr>
        <w:fldChar w:fldCharType="separate"/>
      </w:r>
      <w:r w:rsidR="00C77457">
        <w:rPr>
          <w:rFonts w:ascii="Times New Roman" w:hAnsi="Times New Roman"/>
          <w:b/>
          <w:bCs w:val="0"/>
          <w:noProof/>
        </w:rPr>
        <w:t>4</w:t>
      </w:r>
      <w:r w:rsidRPr="009D2E87">
        <w:rPr>
          <w:rFonts w:ascii="Times New Roman" w:hAnsi="Times New Roman"/>
          <w:b/>
          <w:bCs w:val="0"/>
        </w:rPr>
        <w:fldChar w:fldCharType="end"/>
      </w:r>
      <w:bookmarkEnd w:id="160"/>
      <w:r w:rsidRPr="009D2E87">
        <w:rPr>
          <w:rFonts w:ascii="Times New Roman" w:hAnsi="Times New Roman"/>
          <w:b/>
          <w:bCs w:val="0"/>
          <w:lang w:eastAsia="zh-CN"/>
        </w:rPr>
        <w:t xml:space="preserve">: </w:t>
      </w:r>
      <w:r w:rsidRPr="009D2E87">
        <w:rPr>
          <w:rFonts w:ascii="Times New Roman" w:hAnsi="Times New Roman"/>
          <w:b/>
          <w:bCs w:val="0"/>
          <w:color w:val="000000"/>
          <w:lang w:eastAsia="zh-CN"/>
        </w:rPr>
        <w:t>Physical Assets possessed by Gender in Qinghai Province in 2010</w:t>
      </w:r>
      <w:bookmarkEnd w:id="161"/>
    </w:p>
    <w:tbl>
      <w:tblPr>
        <w:tblW w:w="904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1425"/>
        <w:gridCol w:w="1416"/>
        <w:gridCol w:w="639"/>
        <w:gridCol w:w="920"/>
        <w:gridCol w:w="875"/>
        <w:gridCol w:w="920"/>
        <w:gridCol w:w="944"/>
        <w:gridCol w:w="977"/>
        <w:gridCol w:w="930"/>
      </w:tblGrid>
      <w:tr w:rsidR="00AD1456" w:rsidRPr="006C7DD0" w14:paraId="4789E0AE" w14:textId="77777777" w:rsidTr="00AD1456">
        <w:trPr>
          <w:trHeight w:val="280"/>
          <w:tblHeader/>
        </w:trPr>
        <w:tc>
          <w:tcPr>
            <w:tcW w:w="3434" w:type="dxa"/>
            <w:gridSpan w:val="3"/>
            <w:vMerge w:val="restart"/>
            <w:shd w:val="clear" w:color="auto" w:fill="F2DBDB"/>
            <w:noWrap/>
            <w:hideMark/>
          </w:tcPr>
          <w:p w14:paraId="11D8BBBA" w14:textId="77777777" w:rsidR="00AD1456" w:rsidRPr="00BE4680" w:rsidRDefault="00AD1456" w:rsidP="00AD1456">
            <w:pPr>
              <w:pStyle w:val="table"/>
              <w:rPr>
                <w:rFonts w:ascii="Times New Roman" w:hAnsi="Times New Roman" w:cs="Times New Roman"/>
                <w:lang w:bidi="en-US"/>
              </w:rPr>
            </w:pPr>
          </w:p>
        </w:tc>
        <w:tc>
          <w:tcPr>
            <w:tcW w:w="0" w:type="auto"/>
            <w:tcBorders>
              <w:right w:val="nil"/>
            </w:tcBorders>
            <w:shd w:val="clear" w:color="auto" w:fill="F2DBDB"/>
            <w:noWrap/>
            <w:hideMark/>
          </w:tcPr>
          <w:p w14:paraId="42A676E2" w14:textId="77777777" w:rsidR="00AD1456" w:rsidRPr="00BE4680" w:rsidRDefault="00AD1456" w:rsidP="00AD1456">
            <w:pPr>
              <w:pStyle w:val="table"/>
              <w:jc w:val="right"/>
              <w:rPr>
                <w:rFonts w:ascii="Times New Roman" w:hAnsi="Times New Roman" w:cs="Times New Roman"/>
                <w:lang w:bidi="en-US"/>
              </w:rPr>
            </w:pPr>
            <w:r w:rsidRPr="00BE4680">
              <w:rPr>
                <w:rFonts w:ascii="Times New Roman" w:hAnsi="Times New Roman" w:cs="Times New Roman"/>
                <w:lang w:bidi="en-US"/>
              </w:rPr>
              <w:t xml:space="preserve">Total </w:t>
            </w:r>
          </w:p>
        </w:tc>
        <w:tc>
          <w:tcPr>
            <w:tcW w:w="875" w:type="dxa"/>
            <w:tcBorders>
              <w:left w:val="nil"/>
            </w:tcBorders>
            <w:shd w:val="clear" w:color="auto" w:fill="F2DBDB"/>
            <w:noWrap/>
            <w:hideMark/>
          </w:tcPr>
          <w:p w14:paraId="072BA24F" w14:textId="77777777" w:rsidR="00AD1456" w:rsidRPr="00BE4680" w:rsidRDefault="00AD1456" w:rsidP="00AD1456">
            <w:pPr>
              <w:pStyle w:val="table"/>
              <w:jc w:val="right"/>
              <w:rPr>
                <w:rFonts w:ascii="Times New Roman" w:hAnsi="Times New Roman" w:cs="Times New Roman"/>
                <w:lang w:bidi="en-US"/>
              </w:rPr>
            </w:pPr>
            <w:r w:rsidRPr="00BE4680">
              <w:rPr>
                <w:rFonts w:ascii="Times New Roman" w:eastAsia="宋体" w:hAnsi="Times New Roman" w:cs="Times New Roman" w:hint="eastAsia"/>
                <w:lang w:bidi="en-US"/>
              </w:rPr>
              <w:t xml:space="preserve">　</w:t>
            </w:r>
          </w:p>
        </w:tc>
        <w:tc>
          <w:tcPr>
            <w:tcW w:w="0" w:type="auto"/>
            <w:tcBorders>
              <w:right w:val="nil"/>
            </w:tcBorders>
            <w:shd w:val="clear" w:color="auto" w:fill="F2DBDB"/>
            <w:noWrap/>
            <w:hideMark/>
          </w:tcPr>
          <w:p w14:paraId="2FFE5AE3" w14:textId="77777777" w:rsidR="00AD1456" w:rsidRPr="00BE4680" w:rsidRDefault="00AD1456" w:rsidP="00AD1456">
            <w:pPr>
              <w:pStyle w:val="table"/>
              <w:jc w:val="right"/>
              <w:rPr>
                <w:rFonts w:ascii="Times New Roman" w:hAnsi="Times New Roman" w:cs="Times New Roman"/>
                <w:lang w:bidi="en-US"/>
              </w:rPr>
            </w:pPr>
            <w:r w:rsidRPr="00BE4680">
              <w:rPr>
                <w:rFonts w:ascii="Times New Roman" w:hAnsi="Times New Roman" w:cs="Times New Roman"/>
                <w:lang w:bidi="en-US"/>
              </w:rPr>
              <w:t xml:space="preserve">Urban </w:t>
            </w:r>
          </w:p>
        </w:tc>
        <w:tc>
          <w:tcPr>
            <w:tcW w:w="944" w:type="dxa"/>
            <w:tcBorders>
              <w:left w:val="nil"/>
            </w:tcBorders>
            <w:shd w:val="clear" w:color="auto" w:fill="F2DBDB"/>
            <w:noWrap/>
            <w:hideMark/>
          </w:tcPr>
          <w:p w14:paraId="4BF1740E" w14:textId="77777777" w:rsidR="00AD1456" w:rsidRPr="00BE4680" w:rsidRDefault="00AD1456" w:rsidP="00AD1456">
            <w:pPr>
              <w:pStyle w:val="table"/>
              <w:jc w:val="right"/>
              <w:rPr>
                <w:rFonts w:ascii="Times New Roman" w:hAnsi="Times New Roman" w:cs="Times New Roman"/>
                <w:lang w:bidi="en-US"/>
              </w:rPr>
            </w:pPr>
            <w:r w:rsidRPr="00BE4680">
              <w:rPr>
                <w:rFonts w:ascii="Times New Roman" w:eastAsia="宋体" w:hAnsi="Times New Roman" w:cs="Times New Roman" w:hint="eastAsia"/>
                <w:lang w:bidi="en-US"/>
              </w:rPr>
              <w:t xml:space="preserve">　</w:t>
            </w:r>
          </w:p>
        </w:tc>
        <w:tc>
          <w:tcPr>
            <w:tcW w:w="977" w:type="dxa"/>
            <w:tcBorders>
              <w:right w:val="nil"/>
            </w:tcBorders>
            <w:shd w:val="clear" w:color="auto" w:fill="F2DBDB"/>
            <w:noWrap/>
            <w:hideMark/>
          </w:tcPr>
          <w:p w14:paraId="08FE22C4" w14:textId="77777777" w:rsidR="00AD1456" w:rsidRPr="00BE4680" w:rsidRDefault="00AD1456" w:rsidP="00AD1456">
            <w:pPr>
              <w:pStyle w:val="table"/>
              <w:jc w:val="right"/>
              <w:rPr>
                <w:rFonts w:ascii="Times New Roman" w:hAnsi="Times New Roman" w:cs="Times New Roman"/>
                <w:lang w:bidi="en-US"/>
              </w:rPr>
            </w:pPr>
            <w:r w:rsidRPr="00BE4680">
              <w:rPr>
                <w:rFonts w:ascii="Times New Roman" w:hAnsi="Times New Roman" w:cs="Times New Roman"/>
                <w:lang w:bidi="en-US"/>
              </w:rPr>
              <w:t xml:space="preserve">Rural </w:t>
            </w:r>
          </w:p>
        </w:tc>
        <w:tc>
          <w:tcPr>
            <w:tcW w:w="930" w:type="dxa"/>
            <w:tcBorders>
              <w:left w:val="nil"/>
            </w:tcBorders>
            <w:shd w:val="clear" w:color="auto" w:fill="F2DBDB"/>
            <w:noWrap/>
            <w:hideMark/>
          </w:tcPr>
          <w:p w14:paraId="18887F57" w14:textId="77777777" w:rsidR="00AD1456" w:rsidRPr="00BE4680" w:rsidRDefault="00AD1456" w:rsidP="00AD1456">
            <w:pPr>
              <w:pStyle w:val="table"/>
              <w:jc w:val="right"/>
              <w:rPr>
                <w:rFonts w:ascii="Times New Roman" w:hAnsi="Times New Roman" w:cs="Times New Roman"/>
                <w:lang w:bidi="en-US"/>
              </w:rPr>
            </w:pPr>
            <w:r w:rsidRPr="00BE4680">
              <w:rPr>
                <w:rFonts w:ascii="Times New Roman" w:hAnsi="Times New Roman" w:cs="Times New Roman"/>
                <w:lang w:bidi="en-US"/>
              </w:rPr>
              <w:t xml:space="preserve"> </w:t>
            </w:r>
            <w:r w:rsidRPr="00BE4680">
              <w:rPr>
                <w:rFonts w:ascii="Times New Roman" w:eastAsia="宋体" w:hAnsi="Times New Roman" w:cs="Times New Roman" w:hint="eastAsia"/>
                <w:lang w:bidi="en-US"/>
              </w:rPr>
              <w:t xml:space="preserve">　</w:t>
            </w:r>
          </w:p>
        </w:tc>
      </w:tr>
      <w:tr w:rsidR="00AD1456" w:rsidRPr="006C7DD0" w14:paraId="76069803" w14:textId="77777777" w:rsidTr="00AD1456">
        <w:trPr>
          <w:trHeight w:val="280"/>
          <w:tblHeader/>
        </w:trPr>
        <w:tc>
          <w:tcPr>
            <w:tcW w:w="3434" w:type="dxa"/>
            <w:gridSpan w:val="3"/>
            <w:vMerge/>
            <w:tcBorders>
              <w:bottom w:val="single" w:sz="4" w:space="0" w:color="auto"/>
            </w:tcBorders>
            <w:shd w:val="clear" w:color="auto" w:fill="F2DBDB"/>
            <w:noWrap/>
            <w:hideMark/>
          </w:tcPr>
          <w:p w14:paraId="0F7D5645" w14:textId="77777777" w:rsidR="00AD1456" w:rsidRPr="00BE4680" w:rsidRDefault="00AD1456" w:rsidP="00AD1456">
            <w:pPr>
              <w:pStyle w:val="table"/>
              <w:rPr>
                <w:rFonts w:ascii="Times New Roman" w:hAnsi="Times New Roman" w:cs="Times New Roman"/>
                <w:lang w:bidi="en-US"/>
              </w:rPr>
            </w:pPr>
          </w:p>
        </w:tc>
        <w:tc>
          <w:tcPr>
            <w:tcW w:w="0" w:type="auto"/>
            <w:shd w:val="clear" w:color="auto" w:fill="F2DBDB"/>
            <w:noWrap/>
            <w:hideMark/>
          </w:tcPr>
          <w:p w14:paraId="56634D7D"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Women</w:t>
            </w:r>
          </w:p>
        </w:tc>
        <w:tc>
          <w:tcPr>
            <w:tcW w:w="875" w:type="dxa"/>
            <w:shd w:val="clear" w:color="auto" w:fill="F2DBDB"/>
            <w:noWrap/>
            <w:hideMark/>
          </w:tcPr>
          <w:p w14:paraId="3AA085A2"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Men</w:t>
            </w:r>
          </w:p>
        </w:tc>
        <w:tc>
          <w:tcPr>
            <w:tcW w:w="0" w:type="auto"/>
            <w:shd w:val="clear" w:color="auto" w:fill="F2DBDB"/>
            <w:noWrap/>
            <w:hideMark/>
          </w:tcPr>
          <w:p w14:paraId="3B336DCC"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Women</w:t>
            </w:r>
          </w:p>
        </w:tc>
        <w:tc>
          <w:tcPr>
            <w:tcW w:w="944" w:type="dxa"/>
            <w:shd w:val="clear" w:color="auto" w:fill="F2DBDB"/>
            <w:noWrap/>
            <w:hideMark/>
          </w:tcPr>
          <w:p w14:paraId="3F07EBB3"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Men</w:t>
            </w:r>
          </w:p>
        </w:tc>
        <w:tc>
          <w:tcPr>
            <w:tcW w:w="977" w:type="dxa"/>
            <w:shd w:val="clear" w:color="auto" w:fill="F2DBDB"/>
            <w:noWrap/>
            <w:hideMark/>
          </w:tcPr>
          <w:p w14:paraId="2DE9FB89"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Women</w:t>
            </w:r>
          </w:p>
        </w:tc>
        <w:tc>
          <w:tcPr>
            <w:tcW w:w="930" w:type="dxa"/>
            <w:shd w:val="clear" w:color="auto" w:fill="F2DBDB"/>
            <w:noWrap/>
            <w:hideMark/>
          </w:tcPr>
          <w:p w14:paraId="04637184"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Men</w:t>
            </w:r>
          </w:p>
        </w:tc>
      </w:tr>
      <w:tr w:rsidR="00AD1456" w:rsidRPr="006C7DD0" w14:paraId="5D4912C9" w14:textId="77777777" w:rsidTr="00AD1456">
        <w:trPr>
          <w:trHeight w:val="280"/>
        </w:trPr>
        <w:tc>
          <w:tcPr>
            <w:tcW w:w="1425" w:type="dxa"/>
            <w:vMerge w:val="restart"/>
            <w:noWrap/>
            <w:vAlign w:val="center"/>
            <w:hideMark/>
          </w:tcPr>
          <w:p w14:paraId="76029ABB"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Assets</w:t>
            </w:r>
          </w:p>
          <w:p w14:paraId="5CF6EAA6" w14:textId="77777777" w:rsidR="00AD1456" w:rsidRPr="00BE4680" w:rsidRDefault="00AD1456" w:rsidP="00AD1456">
            <w:pPr>
              <w:pStyle w:val="table"/>
              <w:rPr>
                <w:rFonts w:ascii="Times New Roman" w:eastAsia="宋体" w:hAnsi="Times New Roman" w:cs="Times New Roman"/>
                <w:lang w:bidi="en-US"/>
              </w:rPr>
            </w:pPr>
            <w:r w:rsidRPr="00BE4680">
              <w:rPr>
                <w:rFonts w:ascii="Times New Roman" w:hAnsi="Times New Roman" w:cs="Times New Roman"/>
                <w:lang w:bidi="en-US"/>
              </w:rPr>
              <w:t>Possessed</w:t>
            </w:r>
          </w:p>
        </w:tc>
        <w:tc>
          <w:tcPr>
            <w:tcW w:w="1416" w:type="dxa"/>
            <w:noWrap/>
            <w:hideMark/>
          </w:tcPr>
          <w:p w14:paraId="0794BFBE"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 xml:space="preserve">House </w:t>
            </w:r>
          </w:p>
        </w:tc>
        <w:tc>
          <w:tcPr>
            <w:tcW w:w="0" w:type="auto"/>
            <w:noWrap/>
            <w:hideMark/>
          </w:tcPr>
          <w:p w14:paraId="708CA2E7"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w:t>
            </w:r>
          </w:p>
        </w:tc>
        <w:tc>
          <w:tcPr>
            <w:tcW w:w="0" w:type="auto"/>
            <w:noWrap/>
            <w:hideMark/>
          </w:tcPr>
          <w:p w14:paraId="5E5271AD"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17.2</w:t>
            </w:r>
          </w:p>
        </w:tc>
        <w:tc>
          <w:tcPr>
            <w:tcW w:w="875" w:type="dxa"/>
            <w:noWrap/>
            <w:hideMark/>
          </w:tcPr>
          <w:p w14:paraId="1BDFDA22"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41.2</w:t>
            </w:r>
          </w:p>
        </w:tc>
        <w:tc>
          <w:tcPr>
            <w:tcW w:w="0" w:type="auto"/>
            <w:noWrap/>
            <w:hideMark/>
          </w:tcPr>
          <w:p w14:paraId="75C00D7C"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19.3</w:t>
            </w:r>
          </w:p>
        </w:tc>
        <w:tc>
          <w:tcPr>
            <w:tcW w:w="944" w:type="dxa"/>
            <w:noWrap/>
            <w:hideMark/>
          </w:tcPr>
          <w:p w14:paraId="63D244A8"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49.5</w:t>
            </w:r>
          </w:p>
        </w:tc>
        <w:tc>
          <w:tcPr>
            <w:tcW w:w="977" w:type="dxa"/>
            <w:noWrap/>
            <w:hideMark/>
          </w:tcPr>
          <w:p w14:paraId="14A0CF8E"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14.9</w:t>
            </w:r>
          </w:p>
        </w:tc>
        <w:tc>
          <w:tcPr>
            <w:tcW w:w="930" w:type="dxa"/>
            <w:noWrap/>
            <w:hideMark/>
          </w:tcPr>
          <w:p w14:paraId="78472AFD"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33.5</w:t>
            </w:r>
          </w:p>
        </w:tc>
      </w:tr>
      <w:tr w:rsidR="00AD1456" w:rsidRPr="006C7DD0" w14:paraId="5DE2F249" w14:textId="77777777" w:rsidTr="00AD1456">
        <w:trPr>
          <w:trHeight w:val="280"/>
        </w:trPr>
        <w:tc>
          <w:tcPr>
            <w:tcW w:w="1425" w:type="dxa"/>
            <w:vMerge/>
            <w:noWrap/>
            <w:hideMark/>
          </w:tcPr>
          <w:p w14:paraId="576291FE" w14:textId="77777777" w:rsidR="00AD1456" w:rsidRPr="00BE4680" w:rsidRDefault="00AD1456" w:rsidP="00AD1456">
            <w:pPr>
              <w:pStyle w:val="table"/>
              <w:rPr>
                <w:rFonts w:ascii="Times New Roman" w:hAnsi="Times New Roman" w:cs="Times New Roman"/>
                <w:lang w:bidi="en-US"/>
              </w:rPr>
            </w:pPr>
          </w:p>
        </w:tc>
        <w:tc>
          <w:tcPr>
            <w:tcW w:w="1416" w:type="dxa"/>
            <w:noWrap/>
            <w:hideMark/>
          </w:tcPr>
          <w:p w14:paraId="7B87A977"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 xml:space="preserve">Homestead </w:t>
            </w:r>
          </w:p>
        </w:tc>
        <w:tc>
          <w:tcPr>
            <w:tcW w:w="0" w:type="auto"/>
            <w:noWrap/>
            <w:hideMark/>
          </w:tcPr>
          <w:p w14:paraId="1E7D4586"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w:t>
            </w:r>
          </w:p>
        </w:tc>
        <w:tc>
          <w:tcPr>
            <w:tcW w:w="0" w:type="auto"/>
            <w:noWrap/>
            <w:hideMark/>
          </w:tcPr>
          <w:p w14:paraId="46E0F2EE"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13.0</w:t>
            </w:r>
          </w:p>
        </w:tc>
        <w:tc>
          <w:tcPr>
            <w:tcW w:w="875" w:type="dxa"/>
            <w:noWrap/>
            <w:hideMark/>
          </w:tcPr>
          <w:p w14:paraId="3ED478B7"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32.3</w:t>
            </w:r>
          </w:p>
        </w:tc>
        <w:tc>
          <w:tcPr>
            <w:tcW w:w="0" w:type="auto"/>
            <w:noWrap/>
            <w:hideMark/>
          </w:tcPr>
          <w:p w14:paraId="7827DFAA"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4.5</w:t>
            </w:r>
          </w:p>
        </w:tc>
        <w:tc>
          <w:tcPr>
            <w:tcW w:w="944" w:type="dxa"/>
            <w:noWrap/>
            <w:hideMark/>
          </w:tcPr>
          <w:p w14:paraId="2CBC7F22"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11.5</w:t>
            </w:r>
          </w:p>
        </w:tc>
        <w:tc>
          <w:tcPr>
            <w:tcW w:w="977" w:type="dxa"/>
            <w:noWrap/>
            <w:hideMark/>
          </w:tcPr>
          <w:p w14:paraId="5666174A"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22.0</w:t>
            </w:r>
          </w:p>
        </w:tc>
        <w:tc>
          <w:tcPr>
            <w:tcW w:w="930" w:type="dxa"/>
            <w:noWrap/>
            <w:hideMark/>
          </w:tcPr>
          <w:p w14:paraId="259846DA"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51.6</w:t>
            </w:r>
          </w:p>
        </w:tc>
      </w:tr>
      <w:tr w:rsidR="00AD1456" w:rsidRPr="006C7DD0" w14:paraId="7FC10A77" w14:textId="77777777" w:rsidTr="00AD1456">
        <w:trPr>
          <w:trHeight w:val="280"/>
        </w:trPr>
        <w:tc>
          <w:tcPr>
            <w:tcW w:w="1425" w:type="dxa"/>
            <w:vMerge/>
            <w:noWrap/>
            <w:hideMark/>
          </w:tcPr>
          <w:p w14:paraId="6675B33C" w14:textId="77777777" w:rsidR="00AD1456" w:rsidRPr="00BE4680" w:rsidRDefault="00AD1456" w:rsidP="00AD1456">
            <w:pPr>
              <w:pStyle w:val="table"/>
              <w:rPr>
                <w:rFonts w:ascii="Times New Roman" w:hAnsi="Times New Roman" w:cs="Times New Roman"/>
                <w:lang w:bidi="en-US"/>
              </w:rPr>
            </w:pPr>
          </w:p>
        </w:tc>
        <w:tc>
          <w:tcPr>
            <w:tcW w:w="1416" w:type="dxa"/>
            <w:noWrap/>
            <w:hideMark/>
          </w:tcPr>
          <w:p w14:paraId="4C69E108"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 xml:space="preserve">Deposit </w:t>
            </w:r>
          </w:p>
        </w:tc>
        <w:tc>
          <w:tcPr>
            <w:tcW w:w="0" w:type="auto"/>
            <w:noWrap/>
            <w:hideMark/>
          </w:tcPr>
          <w:p w14:paraId="14EAE0C0"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w:t>
            </w:r>
          </w:p>
        </w:tc>
        <w:tc>
          <w:tcPr>
            <w:tcW w:w="0" w:type="auto"/>
            <w:noWrap/>
            <w:hideMark/>
          </w:tcPr>
          <w:p w14:paraId="11BCEE5C"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30.9</w:t>
            </w:r>
          </w:p>
        </w:tc>
        <w:tc>
          <w:tcPr>
            <w:tcW w:w="875" w:type="dxa"/>
            <w:noWrap/>
            <w:hideMark/>
          </w:tcPr>
          <w:p w14:paraId="1810F346"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40.4</w:t>
            </w:r>
          </w:p>
        </w:tc>
        <w:tc>
          <w:tcPr>
            <w:tcW w:w="0" w:type="auto"/>
            <w:noWrap/>
            <w:hideMark/>
          </w:tcPr>
          <w:p w14:paraId="5D519294"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44</w:t>
            </w:r>
          </w:p>
        </w:tc>
        <w:tc>
          <w:tcPr>
            <w:tcW w:w="944" w:type="dxa"/>
            <w:noWrap/>
            <w:hideMark/>
          </w:tcPr>
          <w:p w14:paraId="1D7122EA"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50.1</w:t>
            </w:r>
          </w:p>
        </w:tc>
        <w:tc>
          <w:tcPr>
            <w:tcW w:w="977" w:type="dxa"/>
            <w:noWrap/>
            <w:hideMark/>
          </w:tcPr>
          <w:p w14:paraId="18553B1C"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17.1</w:t>
            </w:r>
          </w:p>
        </w:tc>
        <w:tc>
          <w:tcPr>
            <w:tcW w:w="930" w:type="dxa"/>
            <w:noWrap/>
            <w:hideMark/>
          </w:tcPr>
          <w:p w14:paraId="18C95B52"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31.2</w:t>
            </w:r>
          </w:p>
        </w:tc>
      </w:tr>
      <w:tr w:rsidR="00AD1456" w:rsidRPr="006C7DD0" w14:paraId="69C2320B" w14:textId="77777777" w:rsidTr="00AD1456">
        <w:trPr>
          <w:trHeight w:val="280"/>
        </w:trPr>
        <w:tc>
          <w:tcPr>
            <w:tcW w:w="1425" w:type="dxa"/>
            <w:vMerge/>
            <w:noWrap/>
            <w:hideMark/>
          </w:tcPr>
          <w:p w14:paraId="2BBB617B" w14:textId="77777777" w:rsidR="00AD1456" w:rsidRPr="00BE4680" w:rsidRDefault="00AD1456" w:rsidP="00AD1456">
            <w:pPr>
              <w:pStyle w:val="table"/>
              <w:rPr>
                <w:rFonts w:ascii="Times New Roman" w:hAnsi="Times New Roman" w:cs="Times New Roman"/>
                <w:lang w:bidi="en-US"/>
              </w:rPr>
            </w:pPr>
          </w:p>
        </w:tc>
        <w:tc>
          <w:tcPr>
            <w:tcW w:w="1416" w:type="dxa"/>
            <w:noWrap/>
            <w:hideMark/>
          </w:tcPr>
          <w:p w14:paraId="4E97750A"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Motor vehicle</w:t>
            </w:r>
          </w:p>
        </w:tc>
        <w:tc>
          <w:tcPr>
            <w:tcW w:w="0" w:type="auto"/>
            <w:noWrap/>
            <w:hideMark/>
          </w:tcPr>
          <w:p w14:paraId="2371D3CE"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w:t>
            </w:r>
          </w:p>
        </w:tc>
        <w:tc>
          <w:tcPr>
            <w:tcW w:w="0" w:type="auto"/>
            <w:noWrap/>
            <w:hideMark/>
          </w:tcPr>
          <w:p w14:paraId="60D75123"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5.5</w:t>
            </w:r>
          </w:p>
        </w:tc>
        <w:tc>
          <w:tcPr>
            <w:tcW w:w="875" w:type="dxa"/>
            <w:noWrap/>
            <w:hideMark/>
          </w:tcPr>
          <w:p w14:paraId="3F509A9C"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21.8</w:t>
            </w:r>
          </w:p>
        </w:tc>
        <w:tc>
          <w:tcPr>
            <w:tcW w:w="0" w:type="auto"/>
            <w:noWrap/>
            <w:hideMark/>
          </w:tcPr>
          <w:p w14:paraId="124825EC"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3.7</w:t>
            </w:r>
          </w:p>
        </w:tc>
        <w:tc>
          <w:tcPr>
            <w:tcW w:w="944" w:type="dxa"/>
            <w:noWrap/>
            <w:hideMark/>
          </w:tcPr>
          <w:p w14:paraId="74E37AA4"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16.5</w:t>
            </w:r>
          </w:p>
        </w:tc>
        <w:tc>
          <w:tcPr>
            <w:tcW w:w="977" w:type="dxa"/>
            <w:noWrap/>
            <w:hideMark/>
          </w:tcPr>
          <w:p w14:paraId="55E4D05A"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7.5</w:t>
            </w:r>
          </w:p>
        </w:tc>
        <w:tc>
          <w:tcPr>
            <w:tcW w:w="930" w:type="dxa"/>
            <w:noWrap/>
            <w:hideMark/>
          </w:tcPr>
          <w:p w14:paraId="4619E064"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26.8</w:t>
            </w:r>
          </w:p>
        </w:tc>
      </w:tr>
      <w:tr w:rsidR="00AD1456" w:rsidRPr="006C7DD0" w14:paraId="11363423" w14:textId="77777777" w:rsidTr="00AD1456">
        <w:trPr>
          <w:trHeight w:val="280"/>
        </w:trPr>
        <w:tc>
          <w:tcPr>
            <w:tcW w:w="1425" w:type="dxa"/>
            <w:vMerge w:val="restart"/>
            <w:noWrap/>
            <w:hideMark/>
          </w:tcPr>
          <w:p w14:paraId="5A06C868"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Earned income</w:t>
            </w:r>
            <w:r w:rsidRPr="00BE4680">
              <w:rPr>
                <w:rStyle w:val="a8"/>
                <w:rFonts w:ascii="Times New Roman" w:hAnsi="Times New Roman" w:cs="Times New Roman"/>
                <w:color w:val="000000"/>
                <w:lang w:val="en-US" w:bidi="en-US"/>
              </w:rPr>
              <w:footnoteReference w:id="31"/>
            </w:r>
          </w:p>
        </w:tc>
        <w:tc>
          <w:tcPr>
            <w:tcW w:w="1416" w:type="dxa"/>
            <w:noWrap/>
            <w:hideMark/>
          </w:tcPr>
          <w:p w14:paraId="514313A6"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yes</w:t>
            </w:r>
          </w:p>
        </w:tc>
        <w:tc>
          <w:tcPr>
            <w:tcW w:w="0" w:type="auto"/>
            <w:noWrap/>
            <w:hideMark/>
          </w:tcPr>
          <w:p w14:paraId="1555A74A"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w:t>
            </w:r>
          </w:p>
        </w:tc>
        <w:tc>
          <w:tcPr>
            <w:tcW w:w="0" w:type="auto"/>
            <w:noWrap/>
            <w:hideMark/>
          </w:tcPr>
          <w:p w14:paraId="11FF8F83"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73.0</w:t>
            </w:r>
          </w:p>
        </w:tc>
        <w:tc>
          <w:tcPr>
            <w:tcW w:w="875" w:type="dxa"/>
            <w:noWrap/>
            <w:hideMark/>
          </w:tcPr>
          <w:p w14:paraId="14314EF6"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89.7</w:t>
            </w:r>
          </w:p>
        </w:tc>
        <w:tc>
          <w:tcPr>
            <w:tcW w:w="0" w:type="auto"/>
            <w:noWrap/>
            <w:hideMark/>
          </w:tcPr>
          <w:p w14:paraId="42AEF9F3"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66.3</w:t>
            </w:r>
          </w:p>
        </w:tc>
        <w:tc>
          <w:tcPr>
            <w:tcW w:w="944" w:type="dxa"/>
            <w:noWrap/>
            <w:hideMark/>
          </w:tcPr>
          <w:p w14:paraId="4DB7BD29"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86.4</w:t>
            </w:r>
          </w:p>
        </w:tc>
        <w:tc>
          <w:tcPr>
            <w:tcW w:w="977" w:type="dxa"/>
            <w:noWrap/>
            <w:hideMark/>
          </w:tcPr>
          <w:p w14:paraId="1CE0BE97"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80.2</w:t>
            </w:r>
          </w:p>
        </w:tc>
        <w:tc>
          <w:tcPr>
            <w:tcW w:w="930" w:type="dxa"/>
            <w:noWrap/>
            <w:hideMark/>
          </w:tcPr>
          <w:p w14:paraId="74FC6185"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92.7</w:t>
            </w:r>
          </w:p>
        </w:tc>
      </w:tr>
      <w:tr w:rsidR="00AD1456" w:rsidRPr="006C7DD0" w14:paraId="507B4460" w14:textId="77777777" w:rsidTr="00AD1456">
        <w:trPr>
          <w:trHeight w:val="280"/>
        </w:trPr>
        <w:tc>
          <w:tcPr>
            <w:tcW w:w="1425" w:type="dxa"/>
            <w:vMerge/>
            <w:noWrap/>
            <w:hideMark/>
          </w:tcPr>
          <w:p w14:paraId="677AF043" w14:textId="77777777" w:rsidR="00AD1456" w:rsidRPr="00BE4680" w:rsidRDefault="00AD1456" w:rsidP="00AD1456">
            <w:pPr>
              <w:pStyle w:val="table"/>
              <w:rPr>
                <w:rFonts w:ascii="Times New Roman" w:hAnsi="Times New Roman" w:cs="Times New Roman"/>
                <w:lang w:bidi="en-US"/>
              </w:rPr>
            </w:pPr>
          </w:p>
        </w:tc>
        <w:tc>
          <w:tcPr>
            <w:tcW w:w="1416" w:type="dxa"/>
            <w:noWrap/>
            <w:hideMark/>
          </w:tcPr>
          <w:p w14:paraId="72603A77"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no</w:t>
            </w:r>
          </w:p>
        </w:tc>
        <w:tc>
          <w:tcPr>
            <w:tcW w:w="0" w:type="auto"/>
            <w:noWrap/>
            <w:hideMark/>
          </w:tcPr>
          <w:p w14:paraId="70AFD84B"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w:t>
            </w:r>
          </w:p>
        </w:tc>
        <w:tc>
          <w:tcPr>
            <w:tcW w:w="0" w:type="auto"/>
            <w:noWrap/>
            <w:hideMark/>
          </w:tcPr>
          <w:p w14:paraId="2509B932"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23.9</w:t>
            </w:r>
          </w:p>
        </w:tc>
        <w:tc>
          <w:tcPr>
            <w:tcW w:w="875" w:type="dxa"/>
            <w:noWrap/>
            <w:hideMark/>
          </w:tcPr>
          <w:p w14:paraId="01128810"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6.5</w:t>
            </w:r>
          </w:p>
        </w:tc>
        <w:tc>
          <w:tcPr>
            <w:tcW w:w="0" w:type="auto"/>
            <w:noWrap/>
            <w:hideMark/>
          </w:tcPr>
          <w:p w14:paraId="3EFA7992"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26.6</w:t>
            </w:r>
          </w:p>
        </w:tc>
        <w:tc>
          <w:tcPr>
            <w:tcW w:w="944" w:type="dxa"/>
            <w:noWrap/>
            <w:hideMark/>
          </w:tcPr>
          <w:p w14:paraId="2A16B2E1"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7.1</w:t>
            </w:r>
          </w:p>
        </w:tc>
        <w:tc>
          <w:tcPr>
            <w:tcW w:w="977" w:type="dxa"/>
            <w:noWrap/>
            <w:hideMark/>
          </w:tcPr>
          <w:p w14:paraId="43D922B4"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19.8</w:t>
            </w:r>
          </w:p>
        </w:tc>
        <w:tc>
          <w:tcPr>
            <w:tcW w:w="930" w:type="dxa"/>
            <w:noWrap/>
            <w:hideMark/>
          </w:tcPr>
          <w:p w14:paraId="7C15195F"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6.1</w:t>
            </w:r>
          </w:p>
        </w:tc>
      </w:tr>
      <w:tr w:rsidR="00AD1456" w:rsidRPr="006C7DD0" w14:paraId="20B00D4E" w14:textId="77777777" w:rsidTr="00AD1456">
        <w:trPr>
          <w:trHeight w:val="280"/>
        </w:trPr>
        <w:tc>
          <w:tcPr>
            <w:tcW w:w="1425" w:type="dxa"/>
            <w:noWrap/>
            <w:hideMark/>
          </w:tcPr>
          <w:p w14:paraId="23FB0240" w14:textId="77777777" w:rsidR="00AD1456" w:rsidRPr="00BE4680" w:rsidRDefault="00AD1456" w:rsidP="00AD1456">
            <w:pPr>
              <w:pStyle w:val="table"/>
              <w:rPr>
                <w:rFonts w:ascii="Times New Roman" w:hAnsi="Times New Roman" w:cs="Times New Roman"/>
                <w:lang w:bidi="en-US"/>
              </w:rPr>
            </w:pPr>
            <w:r w:rsidRPr="00BE4680">
              <w:rPr>
                <w:rFonts w:ascii="Times New Roman" w:eastAsia="宋体" w:hAnsi="Times New Roman" w:cs="Times New Roman" w:hint="eastAsia"/>
                <w:lang w:bidi="en-US"/>
              </w:rPr>
              <w:t xml:space="preserve">　</w:t>
            </w:r>
          </w:p>
        </w:tc>
        <w:tc>
          <w:tcPr>
            <w:tcW w:w="1416" w:type="dxa"/>
            <w:noWrap/>
            <w:hideMark/>
          </w:tcPr>
          <w:p w14:paraId="6F920FE3"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Yearly amount</w:t>
            </w:r>
          </w:p>
        </w:tc>
        <w:tc>
          <w:tcPr>
            <w:tcW w:w="0" w:type="auto"/>
            <w:noWrap/>
            <w:hideMark/>
          </w:tcPr>
          <w:p w14:paraId="517871F9"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CNY</w:t>
            </w:r>
          </w:p>
        </w:tc>
        <w:tc>
          <w:tcPr>
            <w:tcW w:w="0" w:type="auto"/>
            <w:noWrap/>
            <w:hideMark/>
          </w:tcPr>
          <w:p w14:paraId="14B936B3"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11862.7</w:t>
            </w:r>
          </w:p>
        </w:tc>
        <w:tc>
          <w:tcPr>
            <w:tcW w:w="875" w:type="dxa"/>
            <w:noWrap/>
            <w:hideMark/>
          </w:tcPr>
          <w:p w14:paraId="20743151"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18626.2</w:t>
            </w:r>
          </w:p>
        </w:tc>
        <w:tc>
          <w:tcPr>
            <w:tcW w:w="0" w:type="auto"/>
            <w:noWrap/>
            <w:hideMark/>
          </w:tcPr>
          <w:p w14:paraId="2494C46C"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17139.8</w:t>
            </w:r>
          </w:p>
        </w:tc>
        <w:tc>
          <w:tcPr>
            <w:tcW w:w="944" w:type="dxa"/>
            <w:noWrap/>
            <w:hideMark/>
          </w:tcPr>
          <w:p w14:paraId="7A402E76"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27328.3</w:t>
            </w:r>
          </w:p>
        </w:tc>
        <w:tc>
          <w:tcPr>
            <w:tcW w:w="977" w:type="dxa"/>
            <w:noWrap/>
            <w:hideMark/>
          </w:tcPr>
          <w:p w14:paraId="0B434CCC"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6315.6</w:t>
            </w:r>
          </w:p>
        </w:tc>
        <w:tc>
          <w:tcPr>
            <w:tcW w:w="930" w:type="dxa"/>
            <w:noWrap/>
            <w:hideMark/>
          </w:tcPr>
          <w:p w14:paraId="2FE5DF30"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10556.4</w:t>
            </w:r>
          </w:p>
        </w:tc>
      </w:tr>
    </w:tbl>
    <w:p w14:paraId="1CFB2D26" w14:textId="1CAD7C13" w:rsidR="00AD1456" w:rsidRDefault="00AD1456" w:rsidP="00AD1456">
      <w:pPr>
        <w:pStyle w:val="affff3"/>
        <w:rPr>
          <w:rFonts w:ascii="Times New Roman" w:hAnsi="Times New Roman" w:cs="Times New Roman"/>
        </w:rPr>
      </w:pPr>
      <w:r w:rsidRPr="00BE4680">
        <w:rPr>
          <w:rFonts w:ascii="Times New Roman" w:hAnsi="Times New Roman" w:cs="Times New Roman"/>
        </w:rPr>
        <w:t>Source: Pan Deng, Legal consideration on Equality of Men and Women, 2015 (6).</w:t>
      </w:r>
    </w:p>
    <w:p w14:paraId="467D9502" w14:textId="77777777" w:rsidR="00BD6E31" w:rsidRPr="00BE4680" w:rsidRDefault="00BD6E31" w:rsidP="00AD1456">
      <w:pPr>
        <w:pStyle w:val="affff3"/>
        <w:rPr>
          <w:rFonts w:ascii="Times New Roman" w:hAnsi="Times New Roman" w:cs="Times New Roman"/>
        </w:rPr>
      </w:pPr>
    </w:p>
    <w:p w14:paraId="6AFFCD0A" w14:textId="24A446E1" w:rsidR="00AD1456" w:rsidRPr="009D2E87" w:rsidRDefault="00AD1456" w:rsidP="009D2E87">
      <w:pPr>
        <w:pStyle w:val="Default"/>
        <w:spacing w:before="120" w:after="120" w:line="360" w:lineRule="auto"/>
        <w:ind w:firstLine="420"/>
        <w:jc w:val="both"/>
        <w:rPr>
          <w:rFonts w:ascii="Times New Roman" w:hAnsi="Times New Roman" w:cs="Times New Roman"/>
          <w:lang w:val="en-GB" w:eastAsia="zh-CN"/>
        </w:rPr>
      </w:pPr>
      <w:r w:rsidRPr="009D2E87">
        <w:rPr>
          <w:rFonts w:ascii="Times New Roman" w:hAnsi="Times New Roman" w:cs="Times New Roman"/>
          <w:lang w:val="en-GB" w:eastAsia="zh-CN"/>
        </w:rPr>
        <w:lastRenderedPageBreak/>
        <w:t>Even by 2014, there were only two third</w:t>
      </w:r>
      <w:r w:rsidR="0045489B" w:rsidRPr="009D2E87">
        <w:rPr>
          <w:rFonts w:ascii="Times New Roman" w:hAnsi="Times New Roman" w:cs="Times New Roman"/>
          <w:lang w:val="en-GB" w:eastAsia="zh-CN"/>
        </w:rPr>
        <w:t>s</w:t>
      </w:r>
      <w:r w:rsidRPr="009D2E87">
        <w:rPr>
          <w:rFonts w:ascii="Times New Roman" w:hAnsi="Times New Roman" w:cs="Times New Roman"/>
          <w:lang w:val="en-GB" w:eastAsia="zh-CN"/>
        </w:rPr>
        <w:t xml:space="preserve"> of women engaged in stable wage work, and less than two third</w:t>
      </w:r>
      <w:r w:rsidR="0045489B" w:rsidRPr="009D2E87">
        <w:rPr>
          <w:rFonts w:ascii="Times New Roman" w:hAnsi="Times New Roman" w:cs="Times New Roman"/>
          <w:lang w:val="en-GB" w:eastAsia="zh-CN"/>
        </w:rPr>
        <w:t>s</w:t>
      </w:r>
      <w:r w:rsidRPr="009D2E87">
        <w:rPr>
          <w:rFonts w:ascii="Times New Roman" w:hAnsi="Times New Roman" w:cs="Times New Roman"/>
          <w:lang w:val="en-GB" w:eastAsia="zh-CN"/>
        </w:rPr>
        <w:t xml:space="preserve"> of women knew their own rights to education, politics, and protection</w:t>
      </w:r>
      <w:r w:rsidR="0023194E" w:rsidRPr="009D2E87">
        <w:rPr>
          <w:rFonts w:ascii="Times New Roman" w:hAnsi="Times New Roman" w:cs="Times New Roman"/>
          <w:lang w:val="en-GB" w:eastAsia="zh-CN"/>
        </w:rPr>
        <w:t xml:space="preserve"> </w:t>
      </w:r>
      <w:r w:rsidRPr="009D2E87">
        <w:rPr>
          <w:rFonts w:ascii="Times New Roman" w:hAnsi="Times New Roman" w:cs="Times New Roman"/>
          <w:lang w:val="en-GB" w:eastAsia="zh-CN"/>
        </w:rPr>
        <w:t>(</w:t>
      </w:r>
      <w:r w:rsidRPr="009D2E87">
        <w:rPr>
          <w:rFonts w:ascii="Times New Roman" w:hAnsi="Times New Roman" w:cs="Times New Roman"/>
          <w:lang w:val="en-GB" w:eastAsia="zh-CN"/>
        </w:rPr>
        <w:fldChar w:fldCharType="begin"/>
      </w:r>
      <w:r w:rsidRPr="009D2E87">
        <w:rPr>
          <w:rFonts w:ascii="Times New Roman" w:hAnsi="Times New Roman" w:cs="Times New Roman"/>
          <w:lang w:val="en-GB" w:eastAsia="zh-CN"/>
        </w:rPr>
        <w:instrText xml:space="preserve"> REF _Ref495760914 \h  \* MERGEFORMAT </w:instrText>
      </w:r>
      <w:r w:rsidRPr="009D2E87">
        <w:rPr>
          <w:rFonts w:ascii="Times New Roman" w:hAnsi="Times New Roman" w:cs="Times New Roman"/>
          <w:lang w:val="en-GB" w:eastAsia="zh-CN"/>
        </w:rPr>
      </w:r>
      <w:r w:rsidRPr="009D2E87">
        <w:rPr>
          <w:rFonts w:ascii="Times New Roman" w:hAnsi="Times New Roman" w:cs="Times New Roman"/>
          <w:lang w:val="en-GB" w:eastAsia="zh-CN"/>
        </w:rPr>
        <w:fldChar w:fldCharType="separate"/>
      </w:r>
      <w:r w:rsidR="00C77457" w:rsidRPr="00C77457">
        <w:rPr>
          <w:rFonts w:ascii="Times New Roman" w:hAnsi="Times New Roman" w:cs="Times New Roman"/>
        </w:rPr>
        <w:t xml:space="preserve">Table </w:t>
      </w:r>
      <w:r w:rsidR="00C77457" w:rsidRPr="00C77457">
        <w:rPr>
          <w:rFonts w:ascii="Times New Roman" w:hAnsi="Times New Roman" w:cs="Times New Roman"/>
          <w:noProof/>
        </w:rPr>
        <w:t>5</w:t>
      </w:r>
      <w:r w:rsidRPr="009D2E87">
        <w:rPr>
          <w:rFonts w:ascii="Times New Roman" w:hAnsi="Times New Roman" w:cs="Times New Roman"/>
          <w:lang w:val="en-GB" w:eastAsia="zh-CN"/>
        </w:rPr>
        <w:fldChar w:fldCharType="end"/>
      </w:r>
      <w:r w:rsidRPr="009D2E87">
        <w:rPr>
          <w:rFonts w:ascii="Times New Roman" w:hAnsi="Times New Roman" w:cs="Times New Roman"/>
          <w:lang w:val="en-GB" w:eastAsia="zh-CN"/>
        </w:rPr>
        <w:t>)</w:t>
      </w:r>
      <w:r w:rsidR="0023194E" w:rsidRPr="009D2E87">
        <w:rPr>
          <w:rFonts w:ascii="Times New Roman" w:hAnsi="Times New Roman" w:cs="Times New Roman"/>
          <w:lang w:val="en-GB" w:eastAsia="zh-CN"/>
        </w:rPr>
        <w:t>.</w:t>
      </w:r>
    </w:p>
    <w:p w14:paraId="7E5D6562" w14:textId="77777777" w:rsidR="0023194E" w:rsidRPr="00BE4680" w:rsidRDefault="0023194E" w:rsidP="009D2E87">
      <w:pPr>
        <w:pStyle w:val="Default"/>
        <w:spacing w:before="120" w:after="120"/>
        <w:ind w:firstLine="420"/>
        <w:jc w:val="both"/>
        <w:rPr>
          <w:rFonts w:ascii="Times New Roman" w:hAnsi="Times New Roman" w:cs="Times New Roman"/>
          <w:sz w:val="22"/>
          <w:szCs w:val="22"/>
          <w:lang w:val="en-GB" w:eastAsia="zh-CN"/>
        </w:rPr>
      </w:pPr>
    </w:p>
    <w:p w14:paraId="7269E859" w14:textId="5190552B" w:rsidR="00AD1456" w:rsidRPr="009D2E87" w:rsidRDefault="00AD1456" w:rsidP="009D2E87">
      <w:pPr>
        <w:pStyle w:val="aff"/>
        <w:spacing w:before="120"/>
        <w:jc w:val="center"/>
        <w:rPr>
          <w:rFonts w:ascii="Times New Roman" w:hAnsi="Times New Roman"/>
          <w:b/>
          <w:bCs w:val="0"/>
        </w:rPr>
      </w:pPr>
      <w:bookmarkStart w:id="162" w:name="_Ref495760914"/>
      <w:bookmarkStart w:id="163" w:name="_Toc503458220"/>
      <w:r w:rsidRPr="009D2E87">
        <w:rPr>
          <w:rFonts w:ascii="Times New Roman" w:hAnsi="Times New Roman"/>
          <w:b/>
          <w:bCs w:val="0"/>
        </w:rPr>
        <w:t xml:space="preserve">Table </w:t>
      </w:r>
      <w:r w:rsidRPr="009D2E87">
        <w:rPr>
          <w:rFonts w:ascii="Times New Roman" w:hAnsi="Times New Roman"/>
          <w:b/>
          <w:bCs w:val="0"/>
        </w:rPr>
        <w:fldChar w:fldCharType="begin"/>
      </w:r>
      <w:r w:rsidRPr="009D2E87">
        <w:rPr>
          <w:rFonts w:ascii="Times New Roman" w:hAnsi="Times New Roman"/>
          <w:b/>
          <w:bCs w:val="0"/>
        </w:rPr>
        <w:instrText xml:space="preserve"> SEQ Table \* ARABIC </w:instrText>
      </w:r>
      <w:r w:rsidRPr="009D2E87">
        <w:rPr>
          <w:rFonts w:ascii="Times New Roman" w:hAnsi="Times New Roman"/>
          <w:b/>
          <w:bCs w:val="0"/>
        </w:rPr>
        <w:fldChar w:fldCharType="separate"/>
      </w:r>
      <w:r w:rsidR="00C77457">
        <w:rPr>
          <w:rFonts w:ascii="Times New Roman" w:hAnsi="Times New Roman"/>
          <w:b/>
          <w:bCs w:val="0"/>
          <w:noProof/>
        </w:rPr>
        <w:t>5</w:t>
      </w:r>
      <w:r w:rsidRPr="009D2E87">
        <w:rPr>
          <w:rFonts w:ascii="Times New Roman" w:hAnsi="Times New Roman"/>
          <w:b/>
          <w:bCs w:val="0"/>
        </w:rPr>
        <w:fldChar w:fldCharType="end"/>
      </w:r>
      <w:bookmarkEnd w:id="162"/>
      <w:r w:rsidRPr="009D2E87">
        <w:rPr>
          <w:rFonts w:ascii="Times New Roman" w:hAnsi="Times New Roman"/>
          <w:b/>
          <w:bCs w:val="0"/>
          <w:lang w:eastAsia="zh-CN"/>
        </w:rPr>
        <w:t>:</w:t>
      </w:r>
      <w:r w:rsidRPr="009D2E87">
        <w:rPr>
          <w:rFonts w:ascii="Times New Roman" w:hAnsi="Times New Roman"/>
          <w:b/>
          <w:bCs w:val="0"/>
          <w:color w:val="000000"/>
          <w:szCs w:val="22"/>
          <w:lang w:eastAsia="zh-CN"/>
        </w:rPr>
        <w:t xml:space="preserve"> Women's Development in Qinghai Province in 2014 (%)</w:t>
      </w:r>
      <w:bookmarkEnd w:id="163"/>
    </w:p>
    <w:tbl>
      <w:tblPr>
        <w:tblW w:w="9139"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7621"/>
        <w:gridCol w:w="1518"/>
      </w:tblGrid>
      <w:tr w:rsidR="00AD1456" w:rsidRPr="006C7DD0" w14:paraId="15BCA4EF" w14:textId="77777777" w:rsidTr="00AD1456">
        <w:trPr>
          <w:trHeight w:val="280"/>
        </w:trPr>
        <w:tc>
          <w:tcPr>
            <w:tcW w:w="7621" w:type="dxa"/>
            <w:shd w:val="clear" w:color="auto" w:fill="F2DBDB"/>
            <w:noWrap/>
            <w:hideMark/>
          </w:tcPr>
          <w:p w14:paraId="640397F0" w14:textId="77777777" w:rsidR="00AD1456" w:rsidRPr="00BE4680" w:rsidRDefault="00AD1456" w:rsidP="00AD1456">
            <w:pPr>
              <w:pStyle w:val="table"/>
              <w:rPr>
                <w:rFonts w:ascii="Times New Roman" w:hAnsi="Times New Roman" w:cs="Times New Roman"/>
                <w:lang w:bidi="en-US"/>
              </w:rPr>
            </w:pPr>
            <w:r w:rsidRPr="00BE4680">
              <w:rPr>
                <w:rFonts w:ascii="Times New Roman" w:eastAsia="宋体" w:hAnsi="Times New Roman" w:cs="Times New Roman" w:hint="eastAsia"/>
                <w:lang w:bidi="en-US"/>
              </w:rPr>
              <w:t xml:space="preserve">　</w:t>
            </w:r>
          </w:p>
        </w:tc>
        <w:tc>
          <w:tcPr>
            <w:tcW w:w="1518" w:type="dxa"/>
            <w:shd w:val="clear" w:color="auto" w:fill="F2DBDB"/>
            <w:noWrap/>
            <w:hideMark/>
          </w:tcPr>
          <w:p w14:paraId="78E8CAE5" w14:textId="77777777" w:rsidR="00AD1456" w:rsidRPr="00BE4680" w:rsidRDefault="00AD1456" w:rsidP="00AD1456">
            <w:pPr>
              <w:pStyle w:val="table"/>
              <w:jc w:val="center"/>
              <w:rPr>
                <w:rFonts w:ascii="Times New Roman" w:hAnsi="Times New Roman" w:cs="Times New Roman"/>
                <w:lang w:bidi="en-US"/>
              </w:rPr>
            </w:pPr>
            <w:r w:rsidRPr="00BE4680">
              <w:rPr>
                <w:rFonts w:ascii="Times New Roman" w:hAnsi="Times New Roman" w:cs="Times New Roman"/>
                <w:lang w:bidi="en-US"/>
              </w:rPr>
              <w:t>%</w:t>
            </w:r>
          </w:p>
        </w:tc>
      </w:tr>
      <w:tr w:rsidR="00AD1456" w:rsidRPr="006C7DD0" w14:paraId="27470139" w14:textId="77777777" w:rsidTr="00AD1456">
        <w:trPr>
          <w:trHeight w:val="280"/>
        </w:trPr>
        <w:tc>
          <w:tcPr>
            <w:tcW w:w="7621" w:type="dxa"/>
            <w:noWrap/>
            <w:hideMark/>
          </w:tcPr>
          <w:p w14:paraId="0110347A"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women engaged in stable wage work</w:t>
            </w:r>
          </w:p>
        </w:tc>
        <w:tc>
          <w:tcPr>
            <w:tcW w:w="1518" w:type="dxa"/>
            <w:noWrap/>
            <w:hideMark/>
          </w:tcPr>
          <w:p w14:paraId="65B9E304" w14:textId="77777777" w:rsidR="00AD1456" w:rsidRPr="00BE4680" w:rsidRDefault="00AD1456" w:rsidP="00AD1456">
            <w:pPr>
              <w:pStyle w:val="table"/>
              <w:jc w:val="center"/>
              <w:rPr>
                <w:rFonts w:ascii="Times New Roman" w:hAnsi="Times New Roman" w:cs="Times New Roman"/>
                <w:lang w:bidi="en-US"/>
              </w:rPr>
            </w:pPr>
            <w:r w:rsidRPr="00BE4680">
              <w:rPr>
                <w:rFonts w:ascii="Times New Roman" w:hAnsi="Times New Roman" w:cs="Times New Roman"/>
                <w:lang w:bidi="en-US"/>
              </w:rPr>
              <w:t>66.6</w:t>
            </w:r>
          </w:p>
        </w:tc>
      </w:tr>
      <w:tr w:rsidR="00AD1456" w:rsidRPr="006C7DD0" w14:paraId="7AB88E61" w14:textId="77777777" w:rsidTr="00AD1456">
        <w:trPr>
          <w:trHeight w:val="280"/>
        </w:trPr>
        <w:tc>
          <w:tcPr>
            <w:tcW w:w="7621" w:type="dxa"/>
            <w:noWrap/>
            <w:hideMark/>
          </w:tcPr>
          <w:p w14:paraId="6A06B4CE"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making decision collectively for home affairs</w:t>
            </w:r>
          </w:p>
        </w:tc>
        <w:tc>
          <w:tcPr>
            <w:tcW w:w="1518" w:type="dxa"/>
            <w:noWrap/>
            <w:hideMark/>
          </w:tcPr>
          <w:p w14:paraId="1E533F85" w14:textId="77777777" w:rsidR="00AD1456" w:rsidRPr="00BE4680" w:rsidRDefault="00AD1456" w:rsidP="00AD1456">
            <w:pPr>
              <w:pStyle w:val="table"/>
              <w:jc w:val="center"/>
              <w:rPr>
                <w:rFonts w:ascii="Times New Roman" w:hAnsi="Times New Roman" w:cs="Times New Roman"/>
                <w:lang w:bidi="en-US"/>
              </w:rPr>
            </w:pPr>
            <w:r w:rsidRPr="00BE4680">
              <w:rPr>
                <w:rFonts w:ascii="Times New Roman" w:hAnsi="Times New Roman" w:cs="Times New Roman"/>
                <w:lang w:bidi="en-US"/>
              </w:rPr>
              <w:t>74.6</w:t>
            </w:r>
          </w:p>
        </w:tc>
      </w:tr>
      <w:tr w:rsidR="00AD1456" w:rsidRPr="006C7DD0" w14:paraId="01054544" w14:textId="77777777" w:rsidTr="00AD1456">
        <w:trPr>
          <w:trHeight w:val="280"/>
        </w:trPr>
        <w:tc>
          <w:tcPr>
            <w:tcW w:w="7621" w:type="dxa"/>
            <w:noWrap/>
            <w:hideMark/>
          </w:tcPr>
          <w:p w14:paraId="153B20DE"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women attended training program organized by governments or Women Federation</w:t>
            </w:r>
          </w:p>
        </w:tc>
        <w:tc>
          <w:tcPr>
            <w:tcW w:w="1518" w:type="dxa"/>
            <w:noWrap/>
            <w:hideMark/>
          </w:tcPr>
          <w:p w14:paraId="1868A16B" w14:textId="77777777" w:rsidR="00AD1456" w:rsidRPr="00BE4680" w:rsidRDefault="00AD1456" w:rsidP="00AD1456">
            <w:pPr>
              <w:pStyle w:val="table"/>
              <w:jc w:val="center"/>
              <w:rPr>
                <w:rFonts w:ascii="Times New Roman" w:hAnsi="Times New Roman" w:cs="Times New Roman"/>
                <w:lang w:bidi="en-US"/>
              </w:rPr>
            </w:pPr>
            <w:r w:rsidRPr="00BE4680">
              <w:rPr>
                <w:rFonts w:ascii="Times New Roman" w:hAnsi="Times New Roman" w:cs="Times New Roman"/>
                <w:lang w:bidi="en-US"/>
              </w:rPr>
              <w:t>0ver 50</w:t>
            </w:r>
          </w:p>
        </w:tc>
      </w:tr>
      <w:tr w:rsidR="00AD1456" w:rsidRPr="006C7DD0" w14:paraId="6CD5BE0A" w14:textId="77777777" w:rsidTr="00AD1456">
        <w:trPr>
          <w:trHeight w:val="280"/>
        </w:trPr>
        <w:tc>
          <w:tcPr>
            <w:tcW w:w="7621" w:type="dxa"/>
            <w:noWrap/>
            <w:hideMark/>
          </w:tcPr>
          <w:p w14:paraId="423EE871"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women hoped to enhance their capacity</w:t>
            </w:r>
          </w:p>
        </w:tc>
        <w:tc>
          <w:tcPr>
            <w:tcW w:w="1518" w:type="dxa"/>
            <w:noWrap/>
            <w:hideMark/>
          </w:tcPr>
          <w:p w14:paraId="02680D60" w14:textId="77777777" w:rsidR="00AD1456" w:rsidRPr="00BE4680" w:rsidRDefault="00AD1456" w:rsidP="00AD1456">
            <w:pPr>
              <w:pStyle w:val="table"/>
              <w:jc w:val="center"/>
              <w:rPr>
                <w:rFonts w:ascii="Times New Roman" w:hAnsi="Times New Roman" w:cs="Times New Roman"/>
                <w:lang w:bidi="en-US"/>
              </w:rPr>
            </w:pPr>
            <w:r w:rsidRPr="00BE4680">
              <w:rPr>
                <w:rFonts w:ascii="Times New Roman" w:hAnsi="Times New Roman" w:cs="Times New Roman"/>
                <w:lang w:bidi="en-US"/>
              </w:rPr>
              <w:t>63.4</w:t>
            </w:r>
          </w:p>
        </w:tc>
      </w:tr>
      <w:tr w:rsidR="00AD1456" w:rsidRPr="006C7DD0" w14:paraId="291CB1D1" w14:textId="77777777" w:rsidTr="00AD1456">
        <w:trPr>
          <w:trHeight w:val="280"/>
        </w:trPr>
        <w:tc>
          <w:tcPr>
            <w:tcW w:w="7621" w:type="dxa"/>
            <w:noWrap/>
            <w:hideMark/>
          </w:tcPr>
          <w:p w14:paraId="5EE87F3E"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women emphasized voting</w:t>
            </w:r>
          </w:p>
        </w:tc>
        <w:tc>
          <w:tcPr>
            <w:tcW w:w="1518" w:type="dxa"/>
            <w:noWrap/>
            <w:hideMark/>
          </w:tcPr>
          <w:p w14:paraId="186656CD" w14:textId="77777777" w:rsidR="00AD1456" w:rsidRPr="00BE4680" w:rsidRDefault="00AD1456" w:rsidP="00AD1456">
            <w:pPr>
              <w:pStyle w:val="table"/>
              <w:jc w:val="center"/>
              <w:rPr>
                <w:rFonts w:ascii="Times New Roman" w:hAnsi="Times New Roman" w:cs="Times New Roman"/>
                <w:lang w:bidi="en-US"/>
              </w:rPr>
            </w:pPr>
            <w:r w:rsidRPr="00BE4680">
              <w:rPr>
                <w:rFonts w:ascii="Times New Roman" w:hAnsi="Times New Roman" w:cs="Times New Roman"/>
                <w:lang w:bidi="en-US"/>
              </w:rPr>
              <w:t>65</w:t>
            </w:r>
          </w:p>
        </w:tc>
      </w:tr>
      <w:tr w:rsidR="00AD1456" w:rsidRPr="006C7DD0" w14:paraId="5A184AA3" w14:textId="77777777" w:rsidTr="00AD1456">
        <w:trPr>
          <w:trHeight w:val="280"/>
        </w:trPr>
        <w:tc>
          <w:tcPr>
            <w:tcW w:w="7621" w:type="dxa"/>
            <w:noWrap/>
            <w:hideMark/>
          </w:tcPr>
          <w:p w14:paraId="4CDE735F"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women knowing laws on women protection</w:t>
            </w:r>
          </w:p>
        </w:tc>
        <w:tc>
          <w:tcPr>
            <w:tcW w:w="1518" w:type="dxa"/>
            <w:noWrap/>
            <w:hideMark/>
          </w:tcPr>
          <w:p w14:paraId="0CFCD231" w14:textId="77777777" w:rsidR="00AD1456" w:rsidRPr="00BE4680" w:rsidRDefault="00AD1456" w:rsidP="00AD1456">
            <w:pPr>
              <w:pStyle w:val="table"/>
              <w:jc w:val="center"/>
              <w:rPr>
                <w:rFonts w:ascii="Times New Roman" w:hAnsi="Times New Roman" w:cs="Times New Roman"/>
                <w:lang w:bidi="en-US"/>
              </w:rPr>
            </w:pPr>
            <w:r w:rsidRPr="00BE4680">
              <w:rPr>
                <w:rFonts w:ascii="Times New Roman" w:hAnsi="Times New Roman" w:cs="Times New Roman"/>
                <w:lang w:bidi="en-US"/>
              </w:rPr>
              <w:t>91.3</w:t>
            </w:r>
          </w:p>
        </w:tc>
      </w:tr>
      <w:tr w:rsidR="00AD1456" w:rsidRPr="006C7DD0" w14:paraId="6476E144" w14:textId="77777777" w:rsidTr="00AD1456">
        <w:trPr>
          <w:trHeight w:val="280"/>
        </w:trPr>
        <w:tc>
          <w:tcPr>
            <w:tcW w:w="7621" w:type="dxa"/>
            <w:noWrap/>
            <w:hideMark/>
          </w:tcPr>
          <w:p w14:paraId="70F428D4"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women knowing their own rights to education, politics, and protection</w:t>
            </w:r>
          </w:p>
        </w:tc>
        <w:tc>
          <w:tcPr>
            <w:tcW w:w="1518" w:type="dxa"/>
            <w:noWrap/>
            <w:hideMark/>
          </w:tcPr>
          <w:p w14:paraId="61CF3025" w14:textId="77777777" w:rsidR="00AD1456" w:rsidRPr="00BE4680" w:rsidRDefault="00AD1456" w:rsidP="00AD1456">
            <w:pPr>
              <w:pStyle w:val="table"/>
              <w:jc w:val="center"/>
              <w:rPr>
                <w:rFonts w:ascii="Times New Roman" w:hAnsi="Times New Roman" w:cs="Times New Roman"/>
                <w:lang w:bidi="en-US"/>
              </w:rPr>
            </w:pPr>
            <w:r w:rsidRPr="00BE4680">
              <w:rPr>
                <w:rFonts w:ascii="Times New Roman" w:hAnsi="Times New Roman" w:cs="Times New Roman"/>
                <w:lang w:bidi="en-US"/>
              </w:rPr>
              <w:t>65.6</w:t>
            </w:r>
          </w:p>
        </w:tc>
      </w:tr>
      <w:tr w:rsidR="00AD1456" w:rsidRPr="006C7DD0" w14:paraId="5D29C673" w14:textId="77777777" w:rsidTr="00AD1456">
        <w:trPr>
          <w:trHeight w:val="280"/>
        </w:trPr>
        <w:tc>
          <w:tcPr>
            <w:tcW w:w="7621" w:type="dxa"/>
            <w:noWrap/>
            <w:hideMark/>
          </w:tcPr>
          <w:p w14:paraId="3FACE823"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women knowing preferential agricultural policies</w:t>
            </w:r>
          </w:p>
        </w:tc>
        <w:tc>
          <w:tcPr>
            <w:tcW w:w="1518" w:type="dxa"/>
            <w:noWrap/>
            <w:hideMark/>
          </w:tcPr>
          <w:p w14:paraId="675258E9" w14:textId="77777777" w:rsidR="00AD1456" w:rsidRPr="00BE4680" w:rsidRDefault="00AD1456" w:rsidP="00AD1456">
            <w:pPr>
              <w:pStyle w:val="table"/>
              <w:jc w:val="center"/>
              <w:rPr>
                <w:rFonts w:ascii="Times New Roman" w:hAnsi="Times New Roman" w:cs="Times New Roman"/>
                <w:lang w:bidi="en-US"/>
              </w:rPr>
            </w:pPr>
            <w:r w:rsidRPr="00BE4680">
              <w:rPr>
                <w:rFonts w:ascii="Times New Roman" w:hAnsi="Times New Roman" w:cs="Times New Roman"/>
                <w:lang w:bidi="en-US"/>
              </w:rPr>
              <w:t>90</w:t>
            </w:r>
          </w:p>
        </w:tc>
      </w:tr>
      <w:tr w:rsidR="00AD1456" w:rsidRPr="006C7DD0" w14:paraId="241874FE" w14:textId="77777777" w:rsidTr="00AD1456">
        <w:trPr>
          <w:trHeight w:val="280"/>
        </w:trPr>
        <w:tc>
          <w:tcPr>
            <w:tcW w:w="7621" w:type="dxa"/>
            <w:noWrap/>
            <w:hideMark/>
          </w:tcPr>
          <w:p w14:paraId="26AF0185"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women held benefited from the preferential agricultural policies</w:t>
            </w:r>
          </w:p>
        </w:tc>
        <w:tc>
          <w:tcPr>
            <w:tcW w:w="1518" w:type="dxa"/>
            <w:noWrap/>
            <w:hideMark/>
          </w:tcPr>
          <w:p w14:paraId="22DA19B2" w14:textId="77777777" w:rsidR="00AD1456" w:rsidRPr="00BE4680" w:rsidRDefault="00AD1456" w:rsidP="00AD1456">
            <w:pPr>
              <w:pStyle w:val="table"/>
              <w:jc w:val="center"/>
              <w:rPr>
                <w:rFonts w:ascii="Times New Roman" w:hAnsi="Times New Roman" w:cs="Times New Roman"/>
                <w:lang w:bidi="en-US"/>
              </w:rPr>
            </w:pPr>
            <w:r w:rsidRPr="00BE4680">
              <w:rPr>
                <w:rFonts w:ascii="Times New Roman" w:hAnsi="Times New Roman" w:cs="Times New Roman"/>
                <w:lang w:bidi="en-US"/>
              </w:rPr>
              <w:t>49.4</w:t>
            </w:r>
          </w:p>
        </w:tc>
      </w:tr>
      <w:tr w:rsidR="00AD1456" w:rsidRPr="006C7DD0" w14:paraId="5C3F04E5" w14:textId="77777777" w:rsidTr="00AD1456">
        <w:trPr>
          <w:trHeight w:val="280"/>
        </w:trPr>
        <w:tc>
          <w:tcPr>
            <w:tcW w:w="7621" w:type="dxa"/>
            <w:noWrap/>
            <w:hideMark/>
          </w:tcPr>
          <w:p w14:paraId="594CF802" w14:textId="77777777" w:rsidR="00AD1456" w:rsidRPr="00BE4680" w:rsidRDefault="00AD1456" w:rsidP="00AD1456">
            <w:pPr>
              <w:pStyle w:val="table"/>
              <w:rPr>
                <w:rFonts w:ascii="Times New Roman" w:hAnsi="Times New Roman" w:cs="Times New Roman"/>
                <w:lang w:bidi="en-US"/>
              </w:rPr>
            </w:pPr>
            <w:r w:rsidRPr="00BE4680">
              <w:rPr>
                <w:rFonts w:ascii="Times New Roman" w:hAnsi="Times New Roman" w:cs="Times New Roman"/>
                <w:lang w:bidi="en-US"/>
              </w:rPr>
              <w:t>women hoped training opportunities</w:t>
            </w:r>
          </w:p>
        </w:tc>
        <w:tc>
          <w:tcPr>
            <w:tcW w:w="1518" w:type="dxa"/>
            <w:noWrap/>
            <w:hideMark/>
          </w:tcPr>
          <w:p w14:paraId="78D3465B" w14:textId="77777777" w:rsidR="00AD1456" w:rsidRPr="00BE4680" w:rsidRDefault="00AD1456" w:rsidP="00AD1456">
            <w:pPr>
              <w:pStyle w:val="table"/>
              <w:jc w:val="center"/>
              <w:rPr>
                <w:rFonts w:ascii="Times New Roman" w:hAnsi="Times New Roman" w:cs="Times New Roman"/>
                <w:lang w:bidi="en-US"/>
              </w:rPr>
            </w:pPr>
            <w:r w:rsidRPr="00BE4680">
              <w:rPr>
                <w:rFonts w:ascii="Times New Roman" w:hAnsi="Times New Roman" w:cs="Times New Roman"/>
                <w:lang w:bidi="en-US"/>
              </w:rPr>
              <w:t>76</w:t>
            </w:r>
          </w:p>
        </w:tc>
      </w:tr>
    </w:tbl>
    <w:p w14:paraId="78ABBE7F" w14:textId="77777777" w:rsidR="00AD1456" w:rsidRPr="00BE4680" w:rsidRDefault="00AD1456" w:rsidP="00AD1456">
      <w:pPr>
        <w:pStyle w:val="Default"/>
        <w:jc w:val="both"/>
        <w:rPr>
          <w:rFonts w:ascii="Times New Roman" w:hAnsi="Times New Roman" w:cs="Times New Roman"/>
          <w:sz w:val="20"/>
          <w:szCs w:val="20"/>
          <w:lang w:val="en-GB" w:eastAsia="zh-CN"/>
        </w:rPr>
      </w:pPr>
      <w:r w:rsidRPr="00BE4680">
        <w:rPr>
          <w:rFonts w:ascii="Times New Roman" w:hAnsi="Times New Roman" w:cs="Times New Roman"/>
          <w:sz w:val="20"/>
          <w:szCs w:val="20"/>
          <w:lang w:eastAsia="zh-CN"/>
        </w:rPr>
        <w:t xml:space="preserve">Source: </w:t>
      </w:r>
      <w:r w:rsidRPr="00BE4680">
        <w:rPr>
          <w:rFonts w:ascii="Times New Roman" w:hAnsi="Times New Roman" w:cs="Times New Roman"/>
          <w:sz w:val="20"/>
          <w:szCs w:val="20"/>
        </w:rPr>
        <w:t>Li Zhang, Women’s Development Situation in Qinghai Province, China Women’s Movement, 2015 (5).</w:t>
      </w:r>
    </w:p>
    <w:p w14:paraId="6FB81142" w14:textId="0EF49B03" w:rsidR="00AD1456" w:rsidRPr="00BE4680" w:rsidRDefault="00AD1456" w:rsidP="003214DC">
      <w:pPr>
        <w:pStyle w:val="2"/>
        <w:numPr>
          <w:ilvl w:val="1"/>
          <w:numId w:val="46"/>
        </w:numPr>
        <w:spacing w:beforeLines="100" w:before="240" w:afterLines="50" w:after="120" w:line="276" w:lineRule="auto"/>
        <w:ind w:left="578" w:hanging="578"/>
        <w:jc w:val="left"/>
        <w:rPr>
          <w:rFonts w:cs="Times New Roman"/>
          <w:lang w:val="en-GB"/>
        </w:rPr>
      </w:pPr>
      <w:bookmarkStart w:id="164" w:name="_Toc503458203"/>
      <w:bookmarkStart w:id="165" w:name="_Toc79160177"/>
      <w:bookmarkStart w:id="166" w:name="_Toc79160254"/>
      <w:bookmarkStart w:id="167" w:name="_Toc79161184"/>
      <w:bookmarkStart w:id="168" w:name="_Toc79161303"/>
      <w:bookmarkStart w:id="169" w:name="_Toc82335362"/>
      <w:r w:rsidRPr="00BE4680">
        <w:rPr>
          <w:rFonts w:cs="Times New Roman"/>
          <w:lang w:val="en-GB"/>
        </w:rPr>
        <w:t>Gender Situation in the Project Area</w:t>
      </w:r>
      <w:bookmarkEnd w:id="164"/>
      <w:bookmarkEnd w:id="165"/>
      <w:bookmarkEnd w:id="166"/>
      <w:bookmarkEnd w:id="167"/>
      <w:bookmarkEnd w:id="168"/>
      <w:bookmarkEnd w:id="169"/>
    </w:p>
    <w:p w14:paraId="037B0C63" w14:textId="34DA242A" w:rsidR="00AD1456" w:rsidRPr="009D2E87" w:rsidRDefault="00AD1456" w:rsidP="009D2E87">
      <w:pPr>
        <w:pStyle w:val="Default"/>
        <w:spacing w:before="120" w:after="120" w:line="360" w:lineRule="auto"/>
        <w:ind w:firstLine="420"/>
        <w:jc w:val="both"/>
        <w:rPr>
          <w:rFonts w:ascii="Times New Roman" w:hAnsi="Times New Roman" w:cs="Times New Roman"/>
          <w:lang w:val="en-GB"/>
        </w:rPr>
      </w:pPr>
      <w:r w:rsidRPr="009D2E87">
        <w:rPr>
          <w:rFonts w:ascii="Times New Roman" w:hAnsi="Times New Roman" w:cs="Times New Roman"/>
          <w:lang w:val="en-GB"/>
        </w:rPr>
        <w:t xml:space="preserve">In the project area, men are usually in charge of external affairs, while women </w:t>
      </w:r>
      <w:r w:rsidR="0045489B" w:rsidRPr="009D2E87">
        <w:rPr>
          <w:rFonts w:ascii="Times New Roman" w:hAnsi="Times New Roman" w:cs="Times New Roman"/>
          <w:lang w:val="en-GB"/>
        </w:rPr>
        <w:t>are responsible for</w:t>
      </w:r>
      <w:r w:rsidRPr="009D2E87">
        <w:rPr>
          <w:rFonts w:ascii="Times New Roman" w:hAnsi="Times New Roman" w:cs="Times New Roman"/>
          <w:lang w:val="en-GB"/>
        </w:rPr>
        <w:t xml:space="preserve"> domestic affairs. Women have a low level of involvement in public affairs and </w:t>
      </w:r>
      <w:r w:rsidR="0023194E" w:rsidRPr="009D2E87">
        <w:rPr>
          <w:rFonts w:ascii="Times New Roman" w:hAnsi="Times New Roman" w:cs="Times New Roman"/>
          <w:lang w:val="en-GB"/>
        </w:rPr>
        <w:t xml:space="preserve">are </w:t>
      </w:r>
      <w:r w:rsidRPr="009D2E87">
        <w:rPr>
          <w:rFonts w:ascii="Times New Roman" w:hAnsi="Times New Roman" w:cs="Times New Roman"/>
          <w:lang w:val="en-GB"/>
        </w:rPr>
        <w:t xml:space="preserve">often absent from participating in public affairs. Tibetan women have a more limited capability to communicate in Mandarin than men. </w:t>
      </w:r>
    </w:p>
    <w:p w14:paraId="5988999B" w14:textId="77777777" w:rsidR="0023194E" w:rsidRPr="00BE4680" w:rsidRDefault="0023194E" w:rsidP="009D2E87">
      <w:pPr>
        <w:pStyle w:val="Default"/>
        <w:spacing w:before="120" w:after="120"/>
        <w:ind w:firstLine="420"/>
        <w:jc w:val="both"/>
        <w:rPr>
          <w:rFonts w:ascii="Times New Roman" w:hAnsi="Times New Roman" w:cs="Times New Roman"/>
          <w:sz w:val="22"/>
          <w:szCs w:val="22"/>
          <w:lang w:val="en-GB"/>
        </w:rPr>
      </w:pPr>
    </w:p>
    <w:p w14:paraId="2296EBBD" w14:textId="03BBD5B5" w:rsidR="00AD1456" w:rsidRPr="00BE4680" w:rsidRDefault="00AD1456" w:rsidP="003214DC">
      <w:pPr>
        <w:pStyle w:val="1"/>
        <w:numPr>
          <w:ilvl w:val="0"/>
          <w:numId w:val="46"/>
        </w:numPr>
        <w:spacing w:beforeLines="50" w:before="120" w:afterLines="50" w:after="120" w:line="276" w:lineRule="auto"/>
        <w:ind w:left="431" w:hanging="431"/>
        <w:jc w:val="left"/>
        <w:rPr>
          <w:rFonts w:cs="Times New Roman"/>
        </w:rPr>
      </w:pPr>
      <w:bookmarkStart w:id="170" w:name="_Toc492977532"/>
      <w:bookmarkStart w:id="171" w:name="_Toc503458204"/>
      <w:bookmarkStart w:id="172" w:name="_Toc79160178"/>
      <w:bookmarkStart w:id="173" w:name="_Toc79160255"/>
      <w:bookmarkStart w:id="174" w:name="_Toc79161185"/>
      <w:bookmarkStart w:id="175" w:name="_Toc79161304"/>
      <w:bookmarkStart w:id="176" w:name="_Toc82335363"/>
      <w:r w:rsidRPr="00BE4680">
        <w:rPr>
          <w:rFonts w:cs="Times New Roman"/>
        </w:rPr>
        <w:t>Gender Analysis</w:t>
      </w:r>
      <w:bookmarkEnd w:id="170"/>
      <w:bookmarkEnd w:id="171"/>
      <w:bookmarkEnd w:id="172"/>
      <w:bookmarkEnd w:id="173"/>
      <w:bookmarkEnd w:id="174"/>
      <w:bookmarkEnd w:id="175"/>
      <w:bookmarkEnd w:id="176"/>
    </w:p>
    <w:p w14:paraId="12DE66DD" w14:textId="77777777" w:rsidR="00AD1456" w:rsidRPr="00BE4680" w:rsidRDefault="00AD1456" w:rsidP="003214DC">
      <w:pPr>
        <w:pStyle w:val="2"/>
        <w:numPr>
          <w:ilvl w:val="1"/>
          <w:numId w:val="46"/>
        </w:numPr>
        <w:spacing w:beforeLines="100" w:before="240" w:afterLines="50" w:after="120" w:line="276" w:lineRule="auto"/>
        <w:ind w:left="578" w:hanging="578"/>
        <w:jc w:val="left"/>
        <w:rPr>
          <w:rFonts w:cs="Times New Roman"/>
        </w:rPr>
      </w:pPr>
      <w:bookmarkStart w:id="177" w:name="_Toc503458205"/>
      <w:bookmarkStart w:id="178" w:name="_Toc79160179"/>
      <w:bookmarkStart w:id="179" w:name="_Toc79160256"/>
      <w:bookmarkStart w:id="180" w:name="_Toc79161186"/>
      <w:bookmarkStart w:id="181" w:name="_Toc79161305"/>
      <w:bookmarkStart w:id="182" w:name="_Toc82335364"/>
      <w:bookmarkStart w:id="183" w:name="_Toc492977533"/>
      <w:r w:rsidRPr="00BE4680">
        <w:rPr>
          <w:rFonts w:cs="Times New Roman"/>
        </w:rPr>
        <w:t>Gender Gaps</w:t>
      </w:r>
      <w:bookmarkEnd w:id="177"/>
      <w:bookmarkEnd w:id="178"/>
      <w:bookmarkEnd w:id="179"/>
      <w:bookmarkEnd w:id="180"/>
      <w:bookmarkEnd w:id="181"/>
      <w:bookmarkEnd w:id="182"/>
    </w:p>
    <w:p w14:paraId="0FA88BAB" w14:textId="4042A935" w:rsidR="00D44353" w:rsidRPr="009D2E87" w:rsidRDefault="00133D3C" w:rsidP="009D2E87">
      <w:pPr>
        <w:spacing w:before="156" w:line="360" w:lineRule="auto"/>
        <w:ind w:firstLine="420"/>
        <w:rPr>
          <w:rFonts w:ascii="Times New Roman" w:hAnsi="Times New Roman" w:cs="Times New Roman"/>
          <w:sz w:val="24"/>
          <w:szCs w:val="24"/>
        </w:rPr>
      </w:pPr>
      <w:r w:rsidRPr="009D2E87">
        <w:rPr>
          <w:rFonts w:ascii="Times New Roman" w:hAnsi="Times New Roman" w:cs="Times New Roman"/>
          <w:sz w:val="24"/>
          <w:szCs w:val="24"/>
        </w:rPr>
        <w:t>In</w:t>
      </w:r>
      <w:r w:rsidR="00AD1456" w:rsidRPr="009D2E87">
        <w:rPr>
          <w:rFonts w:ascii="Times New Roman" w:hAnsi="Times New Roman" w:cs="Times New Roman"/>
          <w:sz w:val="24"/>
          <w:szCs w:val="24"/>
        </w:rPr>
        <w:t xml:space="preserve"> the prefectures and counties where the project will be located</w:t>
      </w:r>
      <w:r w:rsidRPr="009D2E87">
        <w:rPr>
          <w:rFonts w:ascii="Times New Roman" w:hAnsi="Times New Roman" w:cs="Times New Roman"/>
          <w:sz w:val="24"/>
          <w:szCs w:val="24"/>
        </w:rPr>
        <w:t>,</w:t>
      </w:r>
      <w:r w:rsidR="00AD1456" w:rsidRPr="009D2E87">
        <w:rPr>
          <w:rFonts w:ascii="Times New Roman" w:hAnsi="Times New Roman" w:cs="Times New Roman"/>
          <w:sz w:val="24"/>
          <w:szCs w:val="24"/>
        </w:rPr>
        <w:t xml:space="preserve"> </w:t>
      </w:r>
      <w:bookmarkStart w:id="184" w:name="OLE_LINK5"/>
      <w:bookmarkStart w:id="185" w:name="OLE_LINK6"/>
      <w:r w:rsidR="00AD1456" w:rsidRPr="009D2E87">
        <w:rPr>
          <w:rFonts w:ascii="Times New Roman" w:hAnsi="Times New Roman" w:cs="Times New Roman"/>
          <w:sz w:val="24"/>
          <w:szCs w:val="24"/>
        </w:rPr>
        <w:t>large gender disparities persist in areas of education attainment, training opportunities, employment opportunities, participation, decision making, and wage equality. It is also known that gender differences also still exist in areas of participation, and decision making in urban areas.</w:t>
      </w:r>
    </w:p>
    <w:p w14:paraId="638D4FD6" w14:textId="26C32B2E" w:rsidR="00AD1456" w:rsidRPr="009D2E87" w:rsidRDefault="00AD1456" w:rsidP="009D2E87">
      <w:pPr>
        <w:spacing w:before="156" w:line="360" w:lineRule="auto"/>
        <w:ind w:firstLine="420"/>
        <w:rPr>
          <w:rFonts w:ascii="Times New Roman" w:hAnsi="Times New Roman" w:cs="Times New Roman"/>
          <w:sz w:val="24"/>
          <w:szCs w:val="24"/>
        </w:rPr>
      </w:pPr>
      <w:r w:rsidRPr="009D2E87">
        <w:rPr>
          <w:rFonts w:ascii="Times New Roman" w:hAnsi="Times New Roman" w:cs="Times New Roman"/>
          <w:sz w:val="24"/>
          <w:szCs w:val="24"/>
        </w:rPr>
        <w:t xml:space="preserve">Due to traditional gender norms </w:t>
      </w:r>
      <w:r w:rsidR="00133D3C" w:rsidRPr="009D2E87">
        <w:rPr>
          <w:rFonts w:ascii="Times New Roman" w:hAnsi="Times New Roman" w:cs="Times New Roman"/>
          <w:sz w:val="24"/>
          <w:szCs w:val="24"/>
        </w:rPr>
        <w:t xml:space="preserve">promoting the concept that </w:t>
      </w:r>
      <w:r w:rsidRPr="009D2E87">
        <w:rPr>
          <w:rFonts w:ascii="Times New Roman" w:hAnsi="Times New Roman" w:cs="Times New Roman"/>
          <w:sz w:val="24"/>
          <w:szCs w:val="24"/>
        </w:rPr>
        <w:t>men are responsible for outside affairs while women for domestic work and other social-cultural barriers, women continue to face disparities in access to training, employment participation opportunities, and decision</w:t>
      </w:r>
      <w:r w:rsidR="00133D3C" w:rsidRPr="009D2E87">
        <w:rPr>
          <w:rFonts w:ascii="Times New Roman" w:hAnsi="Times New Roman" w:cs="Times New Roman"/>
          <w:sz w:val="24"/>
          <w:szCs w:val="24"/>
        </w:rPr>
        <w:t>-</w:t>
      </w:r>
      <w:r w:rsidRPr="009D2E87">
        <w:rPr>
          <w:rFonts w:ascii="Times New Roman" w:hAnsi="Times New Roman" w:cs="Times New Roman"/>
          <w:sz w:val="24"/>
          <w:szCs w:val="24"/>
        </w:rPr>
        <w:t>making opportunities, while taking up almost all housework.</w:t>
      </w:r>
    </w:p>
    <w:p w14:paraId="3F3CC1F3" w14:textId="7598B5A8" w:rsidR="00AD1456" w:rsidRPr="00BE4680" w:rsidRDefault="00AD1456" w:rsidP="003214DC">
      <w:pPr>
        <w:pStyle w:val="2"/>
        <w:numPr>
          <w:ilvl w:val="1"/>
          <w:numId w:val="46"/>
        </w:numPr>
        <w:spacing w:beforeLines="100" w:before="240" w:afterLines="50" w:after="120" w:line="276" w:lineRule="auto"/>
        <w:ind w:left="578" w:hanging="578"/>
        <w:jc w:val="left"/>
        <w:rPr>
          <w:rFonts w:cs="Times New Roman"/>
        </w:rPr>
      </w:pPr>
      <w:bookmarkStart w:id="186" w:name="_Toc503458206"/>
      <w:bookmarkStart w:id="187" w:name="_Toc79160180"/>
      <w:bookmarkStart w:id="188" w:name="_Toc79160257"/>
      <w:bookmarkStart w:id="189" w:name="_Toc79161187"/>
      <w:bookmarkStart w:id="190" w:name="_Toc79161306"/>
      <w:bookmarkStart w:id="191" w:name="_Toc82335365"/>
      <w:bookmarkEnd w:id="184"/>
      <w:bookmarkEnd w:id="185"/>
      <w:r w:rsidRPr="00BE4680">
        <w:rPr>
          <w:rFonts w:cs="Times New Roman"/>
        </w:rPr>
        <w:t>Theory of Change</w:t>
      </w:r>
      <w:bookmarkEnd w:id="183"/>
      <w:bookmarkEnd w:id="186"/>
      <w:bookmarkEnd w:id="187"/>
      <w:bookmarkEnd w:id="188"/>
      <w:bookmarkEnd w:id="189"/>
      <w:bookmarkEnd w:id="190"/>
      <w:bookmarkEnd w:id="191"/>
    </w:p>
    <w:p w14:paraId="5764F87F" w14:textId="1FC99A96" w:rsidR="00D44353" w:rsidRPr="009D2E87" w:rsidRDefault="00AD1456" w:rsidP="009D2E87">
      <w:pPr>
        <w:spacing w:before="156" w:line="360" w:lineRule="auto"/>
        <w:ind w:firstLine="420"/>
        <w:rPr>
          <w:rFonts w:ascii="Times New Roman" w:hAnsi="Times New Roman" w:cs="Times New Roman"/>
          <w:sz w:val="24"/>
          <w:szCs w:val="28"/>
          <w:lang w:val="en-GB"/>
        </w:rPr>
      </w:pPr>
      <w:r w:rsidRPr="009D2E87">
        <w:rPr>
          <w:rFonts w:ascii="Times New Roman" w:hAnsi="Times New Roman" w:cs="Times New Roman"/>
          <w:sz w:val="24"/>
          <w:szCs w:val="28"/>
          <w:lang w:val="en-GB"/>
        </w:rPr>
        <w:t xml:space="preserve">Involving more women in the project consultation will facilitate </w:t>
      </w:r>
      <w:r w:rsidR="00133D3C" w:rsidRPr="009D2E87">
        <w:rPr>
          <w:rFonts w:ascii="Times New Roman" w:hAnsi="Times New Roman" w:cs="Times New Roman"/>
          <w:sz w:val="24"/>
          <w:szCs w:val="28"/>
          <w:lang w:val="en-GB"/>
        </w:rPr>
        <w:t xml:space="preserve">improved </w:t>
      </w:r>
      <w:r w:rsidRPr="009D2E87">
        <w:rPr>
          <w:rFonts w:ascii="Times New Roman" w:hAnsi="Times New Roman" w:cs="Times New Roman"/>
          <w:sz w:val="24"/>
          <w:szCs w:val="28"/>
          <w:lang w:val="en-GB"/>
        </w:rPr>
        <w:t xml:space="preserve">opportunities </w:t>
      </w:r>
      <w:r w:rsidRPr="009D2E87">
        <w:rPr>
          <w:rFonts w:ascii="Times New Roman" w:hAnsi="Times New Roman" w:cs="Times New Roman"/>
          <w:sz w:val="24"/>
          <w:szCs w:val="28"/>
          <w:lang w:val="en-GB"/>
        </w:rPr>
        <w:lastRenderedPageBreak/>
        <w:t>for women to express themselves, to speak out about their needs, priorities, ideas, and opinions, which will lay a foundation for the project to develop and take culturally</w:t>
      </w:r>
      <w:r w:rsidR="00133D3C" w:rsidRPr="009D2E87">
        <w:rPr>
          <w:rFonts w:ascii="Times New Roman" w:hAnsi="Times New Roman" w:cs="Times New Roman"/>
          <w:sz w:val="24"/>
          <w:szCs w:val="28"/>
          <w:lang w:val="en-GB"/>
        </w:rPr>
        <w:t xml:space="preserve"> </w:t>
      </w:r>
      <w:r w:rsidRPr="009D2E87">
        <w:rPr>
          <w:rFonts w:ascii="Times New Roman" w:hAnsi="Times New Roman" w:cs="Times New Roman"/>
          <w:sz w:val="24"/>
          <w:szCs w:val="28"/>
          <w:lang w:val="en-GB"/>
        </w:rPr>
        <w:t>appropriate measures to equally meet women’s and men’s needs, and for women to get benefits from the project equally.</w:t>
      </w:r>
    </w:p>
    <w:p w14:paraId="7CDA6D10" w14:textId="5162D5C4" w:rsidR="00D44353" w:rsidRPr="009D2E87" w:rsidRDefault="00AD1456" w:rsidP="009D2E87">
      <w:pPr>
        <w:spacing w:before="156" w:line="360" w:lineRule="auto"/>
        <w:ind w:firstLine="420"/>
        <w:rPr>
          <w:rFonts w:ascii="Times New Roman" w:hAnsi="Times New Roman" w:cs="Times New Roman"/>
          <w:sz w:val="24"/>
          <w:szCs w:val="28"/>
          <w:lang w:val="en-GB"/>
        </w:rPr>
      </w:pPr>
      <w:r w:rsidRPr="009D2E87">
        <w:rPr>
          <w:rFonts w:ascii="Times New Roman" w:hAnsi="Times New Roman" w:cs="Times New Roman"/>
          <w:sz w:val="24"/>
          <w:szCs w:val="28"/>
          <w:lang w:val="en-GB"/>
        </w:rPr>
        <w:t xml:space="preserve">Including more women in the project trainings, itself, is a progress toward gender equality in access to resources, as well as increases women’s capacity. Recruiting more </w:t>
      </w:r>
      <w:r w:rsidR="00D44353" w:rsidRPr="009D2E87">
        <w:rPr>
          <w:rFonts w:ascii="Times New Roman" w:hAnsi="Times New Roman" w:cs="Times New Roman"/>
          <w:sz w:val="24"/>
          <w:szCs w:val="28"/>
          <w:lang w:val="en-GB"/>
        </w:rPr>
        <w:t xml:space="preserve">female </w:t>
      </w:r>
      <w:r w:rsidRPr="009D2E87">
        <w:rPr>
          <w:rFonts w:ascii="Times New Roman" w:hAnsi="Times New Roman" w:cs="Times New Roman"/>
          <w:sz w:val="24"/>
          <w:szCs w:val="28"/>
          <w:lang w:val="en-GB"/>
        </w:rPr>
        <w:t xml:space="preserve">workers for the project </w:t>
      </w:r>
      <w:r w:rsidR="00133D3C" w:rsidRPr="009D2E87">
        <w:rPr>
          <w:rFonts w:ascii="Times New Roman" w:hAnsi="Times New Roman" w:cs="Times New Roman"/>
          <w:sz w:val="24"/>
          <w:szCs w:val="28"/>
          <w:lang w:val="en-GB"/>
        </w:rPr>
        <w:t xml:space="preserve">will not </w:t>
      </w:r>
      <w:r w:rsidRPr="009D2E87">
        <w:rPr>
          <w:rFonts w:ascii="Times New Roman" w:hAnsi="Times New Roman" w:cs="Times New Roman"/>
          <w:sz w:val="24"/>
          <w:szCs w:val="28"/>
          <w:lang w:val="en-GB"/>
        </w:rPr>
        <w:t xml:space="preserve">only promote gender equality in terms of employment, but also increase women’s income, which </w:t>
      </w:r>
      <w:r w:rsidR="00133D3C" w:rsidRPr="009D2E87">
        <w:rPr>
          <w:rFonts w:ascii="Times New Roman" w:hAnsi="Times New Roman" w:cs="Times New Roman"/>
          <w:sz w:val="24"/>
          <w:szCs w:val="28"/>
          <w:lang w:val="en-GB"/>
        </w:rPr>
        <w:t>empowers</w:t>
      </w:r>
      <w:r w:rsidRPr="009D2E87">
        <w:rPr>
          <w:rFonts w:ascii="Times New Roman" w:hAnsi="Times New Roman" w:cs="Times New Roman"/>
          <w:sz w:val="24"/>
          <w:szCs w:val="28"/>
          <w:lang w:val="en-GB"/>
        </w:rPr>
        <w:t xml:space="preserve"> women economically.</w:t>
      </w:r>
      <w:r w:rsidR="00D44353" w:rsidRPr="009D2E87">
        <w:rPr>
          <w:rFonts w:ascii="Times New Roman" w:hAnsi="Times New Roman" w:cs="Times New Roman"/>
          <w:sz w:val="24"/>
          <w:szCs w:val="28"/>
          <w:lang w:val="en-GB"/>
        </w:rPr>
        <w:t xml:space="preserve"> </w:t>
      </w:r>
    </w:p>
    <w:p w14:paraId="33C39C38" w14:textId="6812D375" w:rsidR="00AD1456" w:rsidRPr="00BE4680" w:rsidRDefault="00AD1456" w:rsidP="009D2E87">
      <w:pPr>
        <w:spacing w:before="156" w:line="360" w:lineRule="auto"/>
        <w:ind w:firstLine="420"/>
        <w:rPr>
          <w:rFonts w:ascii="Times New Roman" w:hAnsi="Times New Roman" w:cs="Times New Roman"/>
          <w:lang w:val="en-GB"/>
        </w:rPr>
      </w:pPr>
      <w:r w:rsidRPr="009D2E87">
        <w:rPr>
          <w:rFonts w:ascii="Times New Roman" w:hAnsi="Times New Roman" w:cs="Times New Roman"/>
          <w:sz w:val="24"/>
          <w:szCs w:val="28"/>
          <w:lang w:val="en-GB"/>
        </w:rPr>
        <w:t xml:space="preserve">Including more women in the project related decision makings, such as in the Project Steering Committee, in the Pilot Community Management Committees not only promotes gender equality in terms of representation but can also be seen as a necessary condition for women’s interests to be take into account. </w:t>
      </w:r>
    </w:p>
    <w:p w14:paraId="724CCF81" w14:textId="5DD817F4" w:rsidR="00AD1456" w:rsidRPr="00BE4680" w:rsidRDefault="00AD1456" w:rsidP="003214DC">
      <w:pPr>
        <w:pStyle w:val="2"/>
        <w:numPr>
          <w:ilvl w:val="1"/>
          <w:numId w:val="46"/>
        </w:numPr>
        <w:spacing w:beforeLines="100" w:before="240" w:afterLines="50" w:after="120" w:line="276" w:lineRule="auto"/>
        <w:ind w:left="578" w:hanging="578"/>
        <w:jc w:val="left"/>
        <w:rPr>
          <w:rFonts w:eastAsia="宋体" w:cs="Times New Roman"/>
          <w:lang w:val="en-GB"/>
        </w:rPr>
      </w:pPr>
      <w:bookmarkStart w:id="192" w:name="_Toc503458207"/>
      <w:bookmarkStart w:id="193" w:name="_Toc79160181"/>
      <w:bookmarkStart w:id="194" w:name="_Toc79160258"/>
      <w:bookmarkStart w:id="195" w:name="_Toc79161188"/>
      <w:bookmarkStart w:id="196" w:name="_Toc79161307"/>
      <w:bookmarkStart w:id="197" w:name="_Toc82335366"/>
      <w:bookmarkStart w:id="198" w:name="_Toc492977534"/>
      <w:r w:rsidRPr="00BE4680">
        <w:rPr>
          <w:rFonts w:eastAsia="宋体" w:cs="Times New Roman"/>
          <w:lang w:val="en-GB"/>
        </w:rPr>
        <w:t>Gender Ma</w:t>
      </w:r>
      <w:r w:rsidR="00133D3C">
        <w:rPr>
          <w:rFonts w:eastAsia="宋体" w:cs="Times New Roman"/>
          <w:lang w:val="en-GB"/>
        </w:rPr>
        <w:t>r</w:t>
      </w:r>
      <w:r w:rsidRPr="00BE4680">
        <w:rPr>
          <w:rFonts w:eastAsia="宋体" w:cs="Times New Roman"/>
          <w:lang w:val="en-GB"/>
        </w:rPr>
        <w:t>ker</w:t>
      </w:r>
      <w:bookmarkEnd w:id="192"/>
      <w:bookmarkEnd w:id="193"/>
      <w:bookmarkEnd w:id="194"/>
      <w:bookmarkEnd w:id="195"/>
      <w:bookmarkEnd w:id="196"/>
      <w:bookmarkEnd w:id="197"/>
    </w:p>
    <w:p w14:paraId="1AEF30F5" w14:textId="35471362" w:rsidR="00BD6E31" w:rsidRPr="009D2E87" w:rsidRDefault="00AD1456" w:rsidP="009D2E87">
      <w:pPr>
        <w:spacing w:before="156" w:line="360" w:lineRule="auto"/>
        <w:ind w:firstLine="420"/>
        <w:rPr>
          <w:rFonts w:ascii="Times New Roman" w:hAnsi="Times New Roman" w:cs="Times New Roman"/>
          <w:sz w:val="24"/>
          <w:szCs w:val="28"/>
          <w:lang w:val="en-GB"/>
        </w:rPr>
      </w:pPr>
      <w:r w:rsidRPr="009D2E87">
        <w:rPr>
          <w:rFonts w:ascii="Times New Roman" w:hAnsi="Times New Roman" w:cs="Times New Roman"/>
          <w:sz w:val="24"/>
          <w:szCs w:val="28"/>
          <w:lang w:val="en-GB"/>
        </w:rPr>
        <w:t>The C-PAR3 project has potential to generate outputs that greatly advance gender equality. According to the UNDP gender marker definition below, the project has GEN2 gender marker.</w:t>
      </w:r>
    </w:p>
    <w:p w14:paraId="3B467CD6" w14:textId="77777777" w:rsidR="00133D3C" w:rsidRPr="009D2E87" w:rsidRDefault="00133D3C" w:rsidP="009D2E87">
      <w:pPr>
        <w:spacing w:before="156" w:line="360" w:lineRule="auto"/>
        <w:ind w:firstLine="420"/>
        <w:rPr>
          <w:rFonts w:ascii="Times New Roman" w:hAnsi="Times New Roman" w:cs="Times New Roman"/>
          <w:sz w:val="24"/>
          <w:szCs w:val="28"/>
          <w:lang w:val="en-GB"/>
        </w:rPr>
      </w:pPr>
    </w:p>
    <w:p w14:paraId="2742DDDA" w14:textId="2AD2B84B" w:rsidR="00AD1456" w:rsidRPr="009D2E87" w:rsidRDefault="00AD1456" w:rsidP="00AD1456">
      <w:pPr>
        <w:pStyle w:val="aff"/>
        <w:spacing w:beforeLines="0" w:before="0"/>
        <w:jc w:val="center"/>
        <w:rPr>
          <w:rFonts w:ascii="Times New Roman" w:hAnsi="Times New Roman"/>
          <w:b/>
          <w:bCs w:val="0"/>
        </w:rPr>
      </w:pPr>
      <w:bookmarkStart w:id="199" w:name="_Toc503458221"/>
      <w:r w:rsidRPr="009D2E87">
        <w:rPr>
          <w:rFonts w:ascii="Times New Roman" w:hAnsi="Times New Roman"/>
          <w:b/>
          <w:bCs w:val="0"/>
        </w:rPr>
        <w:t xml:space="preserve">Table </w:t>
      </w:r>
      <w:r w:rsidR="006E0E0F" w:rsidRPr="009D2E87">
        <w:rPr>
          <w:rFonts w:ascii="Times New Roman" w:hAnsi="Times New Roman"/>
          <w:b/>
          <w:bCs w:val="0"/>
        </w:rPr>
        <w:fldChar w:fldCharType="begin"/>
      </w:r>
      <w:r w:rsidR="006E0E0F" w:rsidRPr="009D2E87">
        <w:rPr>
          <w:rFonts w:ascii="Times New Roman" w:hAnsi="Times New Roman"/>
          <w:b/>
          <w:bCs w:val="0"/>
        </w:rPr>
        <w:instrText xml:space="preserve"> SEQ Table \* ARABIC </w:instrText>
      </w:r>
      <w:r w:rsidR="006E0E0F" w:rsidRPr="009D2E87">
        <w:rPr>
          <w:rFonts w:ascii="Times New Roman" w:hAnsi="Times New Roman"/>
          <w:b/>
          <w:bCs w:val="0"/>
        </w:rPr>
        <w:fldChar w:fldCharType="separate"/>
      </w:r>
      <w:r w:rsidR="00C77457">
        <w:rPr>
          <w:rFonts w:ascii="Times New Roman" w:hAnsi="Times New Roman"/>
          <w:b/>
          <w:bCs w:val="0"/>
          <w:noProof/>
        </w:rPr>
        <w:t>6</w:t>
      </w:r>
      <w:r w:rsidR="006E0E0F" w:rsidRPr="009D2E87">
        <w:rPr>
          <w:rFonts w:ascii="Times New Roman" w:hAnsi="Times New Roman"/>
          <w:b/>
          <w:bCs w:val="0"/>
          <w:noProof/>
        </w:rPr>
        <w:fldChar w:fldCharType="end"/>
      </w:r>
      <w:r w:rsidRPr="009D2E87">
        <w:rPr>
          <w:rFonts w:ascii="Times New Roman" w:hAnsi="Times New Roman"/>
          <w:b/>
          <w:bCs w:val="0"/>
          <w:lang w:eastAsia="zh-CN"/>
        </w:rPr>
        <w:t>: UNDP Gender Marker</w:t>
      </w:r>
      <w:bookmarkEnd w:id="199"/>
    </w:p>
    <w:tbl>
      <w:tblPr>
        <w:tblW w:w="8193"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2093"/>
        <w:gridCol w:w="6100"/>
      </w:tblGrid>
      <w:tr w:rsidR="00AD1456" w:rsidRPr="006C7DD0" w14:paraId="1DE0DC3B" w14:textId="77777777" w:rsidTr="00AD1456">
        <w:tc>
          <w:tcPr>
            <w:tcW w:w="2093" w:type="dxa"/>
            <w:shd w:val="clear" w:color="auto" w:fill="F2DBDB"/>
          </w:tcPr>
          <w:p w14:paraId="4B45BE13" w14:textId="77777777" w:rsidR="00AD1456" w:rsidRPr="00BE4680" w:rsidRDefault="00AD1456" w:rsidP="00AD1456">
            <w:pPr>
              <w:pStyle w:val="table"/>
              <w:jc w:val="left"/>
              <w:rPr>
                <w:rFonts w:ascii="Times New Roman" w:hAnsi="Times New Roman" w:cs="Times New Roman"/>
              </w:rPr>
            </w:pPr>
            <w:r w:rsidRPr="00BE4680">
              <w:rPr>
                <w:rFonts w:ascii="Times New Roman" w:hAnsi="Times New Roman" w:cs="Times New Roman"/>
              </w:rPr>
              <w:t>UNDP Gender Marker</w:t>
            </w:r>
          </w:p>
        </w:tc>
        <w:tc>
          <w:tcPr>
            <w:tcW w:w="6100" w:type="dxa"/>
            <w:shd w:val="clear" w:color="auto" w:fill="F2DBDB"/>
          </w:tcPr>
          <w:p w14:paraId="4D99BC7D" w14:textId="77777777" w:rsidR="00AD1456" w:rsidRPr="00BE4680" w:rsidRDefault="00AD1456" w:rsidP="00AD1456">
            <w:pPr>
              <w:pStyle w:val="table"/>
              <w:jc w:val="center"/>
              <w:rPr>
                <w:rFonts w:ascii="Times New Roman" w:hAnsi="Times New Roman" w:cs="Times New Roman"/>
              </w:rPr>
            </w:pPr>
            <w:r w:rsidRPr="00BE4680">
              <w:rPr>
                <w:rFonts w:ascii="Times New Roman" w:hAnsi="Times New Roman" w:cs="Times New Roman"/>
              </w:rPr>
              <w:t>Coding Definition</w:t>
            </w:r>
          </w:p>
        </w:tc>
      </w:tr>
      <w:tr w:rsidR="00AD1456" w:rsidRPr="006C7DD0" w14:paraId="6652A443" w14:textId="77777777" w:rsidTr="00AD1456">
        <w:tc>
          <w:tcPr>
            <w:tcW w:w="2093" w:type="dxa"/>
          </w:tcPr>
          <w:p w14:paraId="566D8E96" w14:textId="77777777" w:rsidR="00AD1456" w:rsidRPr="00BE4680" w:rsidRDefault="00AD1456" w:rsidP="00AD1456">
            <w:pPr>
              <w:pStyle w:val="table"/>
              <w:jc w:val="center"/>
              <w:rPr>
                <w:rFonts w:ascii="Times New Roman" w:hAnsi="Times New Roman" w:cs="Times New Roman"/>
              </w:rPr>
            </w:pPr>
            <w:r w:rsidRPr="00BE4680">
              <w:rPr>
                <w:rFonts w:ascii="Times New Roman" w:hAnsi="Times New Roman" w:cs="Times New Roman"/>
              </w:rPr>
              <w:t>0 (GEN0)</w:t>
            </w:r>
          </w:p>
        </w:tc>
        <w:tc>
          <w:tcPr>
            <w:tcW w:w="6100" w:type="dxa"/>
          </w:tcPr>
          <w:p w14:paraId="4403F173"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Outputs that are ‘not expected to contribute noticeably’ to gender equality</w:t>
            </w:r>
          </w:p>
        </w:tc>
      </w:tr>
      <w:tr w:rsidR="00AD1456" w:rsidRPr="006C7DD0" w14:paraId="1D9EBD26" w14:textId="77777777" w:rsidTr="00AD1456">
        <w:tc>
          <w:tcPr>
            <w:tcW w:w="2093" w:type="dxa"/>
          </w:tcPr>
          <w:p w14:paraId="0B74963B" w14:textId="77777777" w:rsidR="00AD1456" w:rsidRPr="00BE4680" w:rsidRDefault="00AD1456" w:rsidP="00AD1456">
            <w:pPr>
              <w:pStyle w:val="table"/>
              <w:jc w:val="center"/>
              <w:rPr>
                <w:rFonts w:ascii="Times New Roman" w:hAnsi="Times New Roman" w:cs="Times New Roman"/>
              </w:rPr>
            </w:pPr>
            <w:r w:rsidRPr="00BE4680">
              <w:rPr>
                <w:rFonts w:ascii="Times New Roman" w:hAnsi="Times New Roman" w:cs="Times New Roman"/>
              </w:rPr>
              <w:t>1 (GEN1)</w:t>
            </w:r>
          </w:p>
        </w:tc>
        <w:tc>
          <w:tcPr>
            <w:tcW w:w="6100" w:type="dxa"/>
          </w:tcPr>
          <w:p w14:paraId="12B3FA87"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Outputs that will contribute ‘in some way’ to gender equality, but not significantly</w:t>
            </w:r>
          </w:p>
        </w:tc>
      </w:tr>
      <w:tr w:rsidR="00AD1456" w:rsidRPr="006C7DD0" w14:paraId="45E3CD13" w14:textId="77777777" w:rsidTr="00AD1456">
        <w:tc>
          <w:tcPr>
            <w:tcW w:w="2093" w:type="dxa"/>
          </w:tcPr>
          <w:p w14:paraId="6DCB25CE" w14:textId="77777777" w:rsidR="00AD1456" w:rsidRPr="00BE4680" w:rsidRDefault="00AD1456" w:rsidP="00AD1456">
            <w:pPr>
              <w:pStyle w:val="table"/>
              <w:jc w:val="center"/>
              <w:rPr>
                <w:rFonts w:ascii="Times New Roman" w:hAnsi="Times New Roman" w:cs="Times New Roman"/>
              </w:rPr>
            </w:pPr>
            <w:r w:rsidRPr="00BE4680">
              <w:rPr>
                <w:rFonts w:ascii="Times New Roman" w:hAnsi="Times New Roman" w:cs="Times New Roman"/>
              </w:rPr>
              <w:t>2 (GEN2)</w:t>
            </w:r>
          </w:p>
        </w:tc>
        <w:tc>
          <w:tcPr>
            <w:tcW w:w="6100" w:type="dxa"/>
          </w:tcPr>
          <w:p w14:paraId="25764939"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Outputs that have gender equality as a ‘significant’ objective</w:t>
            </w:r>
          </w:p>
        </w:tc>
      </w:tr>
      <w:tr w:rsidR="00AD1456" w:rsidRPr="006C7DD0" w14:paraId="6B331E48" w14:textId="77777777" w:rsidTr="00AD1456">
        <w:tc>
          <w:tcPr>
            <w:tcW w:w="2093" w:type="dxa"/>
          </w:tcPr>
          <w:p w14:paraId="4F3F22AD" w14:textId="77777777" w:rsidR="00AD1456" w:rsidRPr="00BE4680" w:rsidRDefault="00AD1456" w:rsidP="00AD1456">
            <w:pPr>
              <w:pStyle w:val="table"/>
              <w:jc w:val="center"/>
              <w:rPr>
                <w:rFonts w:ascii="Times New Roman" w:hAnsi="Times New Roman" w:cs="Times New Roman"/>
              </w:rPr>
            </w:pPr>
            <w:r w:rsidRPr="00BE4680">
              <w:rPr>
                <w:rFonts w:ascii="Times New Roman" w:hAnsi="Times New Roman" w:cs="Times New Roman"/>
              </w:rPr>
              <w:t>3 (GEN3)</w:t>
            </w:r>
          </w:p>
        </w:tc>
        <w:tc>
          <w:tcPr>
            <w:tcW w:w="6100" w:type="dxa"/>
          </w:tcPr>
          <w:p w14:paraId="44221958" w14:textId="77777777" w:rsidR="00AD1456" w:rsidRPr="00BE4680" w:rsidRDefault="00AD1456" w:rsidP="00AD1456">
            <w:pPr>
              <w:pStyle w:val="table"/>
              <w:rPr>
                <w:rFonts w:ascii="Times New Roman" w:hAnsi="Times New Roman" w:cs="Times New Roman"/>
              </w:rPr>
            </w:pPr>
            <w:r w:rsidRPr="00BE4680">
              <w:rPr>
                <w:rFonts w:ascii="Times New Roman" w:hAnsi="Times New Roman" w:cs="Times New Roman"/>
              </w:rPr>
              <w:t>Projects/outputs that have gender equality as a ‘principal’ objective</w:t>
            </w:r>
          </w:p>
        </w:tc>
      </w:tr>
    </w:tbl>
    <w:p w14:paraId="7166062E" w14:textId="77777777" w:rsidR="00BD6E31" w:rsidRPr="00B0590A" w:rsidRDefault="00BD6E31" w:rsidP="009D2E87">
      <w:pPr>
        <w:rPr>
          <w:rFonts w:cs="Times New Roman"/>
          <w:szCs w:val="24"/>
          <w:lang w:val="en-GB"/>
        </w:rPr>
      </w:pPr>
      <w:bookmarkStart w:id="200" w:name="_Toc503458208"/>
      <w:bookmarkStart w:id="201" w:name="_Toc79160182"/>
      <w:bookmarkStart w:id="202" w:name="_Toc79160259"/>
      <w:bookmarkStart w:id="203" w:name="_Toc79161189"/>
      <w:bookmarkStart w:id="204" w:name="_Toc79161308"/>
    </w:p>
    <w:p w14:paraId="231D9DC7" w14:textId="057B973F" w:rsidR="00AD1456" w:rsidRPr="00BE4680" w:rsidRDefault="00AD1456" w:rsidP="003214DC">
      <w:pPr>
        <w:pStyle w:val="2"/>
        <w:numPr>
          <w:ilvl w:val="1"/>
          <w:numId w:val="46"/>
        </w:numPr>
        <w:spacing w:beforeLines="100" w:before="240" w:afterLines="50" w:after="120" w:line="276" w:lineRule="auto"/>
        <w:ind w:left="578" w:hanging="578"/>
        <w:jc w:val="left"/>
        <w:rPr>
          <w:rFonts w:cs="Times New Roman"/>
          <w:lang w:val="en-GB"/>
        </w:rPr>
      </w:pPr>
      <w:bookmarkStart w:id="205" w:name="_Toc82335367"/>
      <w:r w:rsidRPr="00BE4680">
        <w:rPr>
          <w:rFonts w:cs="Times New Roman"/>
          <w:lang w:val="en-GB"/>
        </w:rPr>
        <w:t>Consistency with UNDP and GEF Policies and Strategies</w:t>
      </w:r>
      <w:bookmarkEnd w:id="198"/>
      <w:bookmarkEnd w:id="200"/>
      <w:bookmarkEnd w:id="201"/>
      <w:bookmarkEnd w:id="202"/>
      <w:bookmarkEnd w:id="203"/>
      <w:bookmarkEnd w:id="204"/>
      <w:bookmarkEnd w:id="205"/>
    </w:p>
    <w:p w14:paraId="7A126015" w14:textId="04913090" w:rsidR="00204D51" w:rsidRPr="009D2E87" w:rsidRDefault="00AD1456" w:rsidP="009D2E87">
      <w:pPr>
        <w:autoSpaceDE w:val="0"/>
        <w:autoSpaceDN w:val="0"/>
        <w:adjustRightInd w:val="0"/>
        <w:spacing w:before="156" w:line="360" w:lineRule="auto"/>
        <w:ind w:firstLine="420"/>
        <w:rPr>
          <w:rFonts w:ascii="Times New Roman" w:hAnsi="Times New Roman" w:cs="Times New Roman"/>
          <w:sz w:val="24"/>
          <w:szCs w:val="24"/>
        </w:rPr>
      </w:pPr>
      <w:r w:rsidRPr="009D2E87">
        <w:rPr>
          <w:rFonts w:ascii="Times New Roman" w:hAnsi="Times New Roman" w:cs="Times New Roman"/>
          <w:sz w:val="24"/>
          <w:szCs w:val="24"/>
        </w:rPr>
        <w:t xml:space="preserve">UNDP prioritizes gender mainstreaming as the main strategy to achieve gender equality. Development of this gender mainstreaming action plan is in line with the UNDP Strategic Plan. Development of the GMAP is </w:t>
      </w:r>
      <w:r w:rsidR="00204D51" w:rsidRPr="009D2E87">
        <w:rPr>
          <w:rFonts w:ascii="Times New Roman" w:hAnsi="Times New Roman" w:cs="Times New Roman"/>
          <w:sz w:val="24"/>
          <w:szCs w:val="24"/>
        </w:rPr>
        <w:t xml:space="preserve">also </w:t>
      </w:r>
      <w:r w:rsidRPr="009D2E87">
        <w:rPr>
          <w:rFonts w:ascii="Times New Roman" w:hAnsi="Times New Roman" w:cs="Times New Roman"/>
          <w:sz w:val="24"/>
          <w:szCs w:val="24"/>
        </w:rPr>
        <w:t>in accordance with the GEF policy on Gender Mainstreaming that requires all GEF Partner Agencies to have established either (a) poli</w:t>
      </w:r>
      <w:r w:rsidR="00FF0B32" w:rsidRPr="009D2E87">
        <w:rPr>
          <w:rFonts w:ascii="Times New Roman" w:hAnsi="Times New Roman" w:cs="Times New Roman"/>
          <w:sz w:val="24"/>
          <w:szCs w:val="24"/>
        </w:rPr>
        <w:t>c</w:t>
      </w:r>
      <w:r w:rsidRPr="009D2E87">
        <w:rPr>
          <w:rFonts w:ascii="Times New Roman" w:hAnsi="Times New Roman" w:cs="Times New Roman"/>
          <w:sz w:val="24"/>
          <w:szCs w:val="24"/>
        </w:rPr>
        <w:t>y, (b) strateg</w:t>
      </w:r>
      <w:r w:rsidR="00FF0B32" w:rsidRPr="009D2E87">
        <w:rPr>
          <w:rFonts w:ascii="Times New Roman" w:hAnsi="Times New Roman" w:cs="Times New Roman"/>
          <w:sz w:val="24"/>
          <w:szCs w:val="24"/>
        </w:rPr>
        <w:t>y</w:t>
      </w:r>
      <w:r w:rsidRPr="009D2E87">
        <w:rPr>
          <w:rFonts w:ascii="Times New Roman" w:hAnsi="Times New Roman" w:cs="Times New Roman"/>
          <w:sz w:val="24"/>
          <w:szCs w:val="24"/>
        </w:rPr>
        <w:t xml:space="preserve">, or (c) action plan that promote gender equality.  </w:t>
      </w:r>
    </w:p>
    <w:p w14:paraId="786B78F6" w14:textId="21B4A7C9" w:rsidR="00204D51" w:rsidRPr="009D2E87" w:rsidRDefault="00AD1456" w:rsidP="009D2E87">
      <w:pPr>
        <w:autoSpaceDE w:val="0"/>
        <w:autoSpaceDN w:val="0"/>
        <w:adjustRightInd w:val="0"/>
        <w:spacing w:before="156" w:line="360" w:lineRule="auto"/>
        <w:ind w:firstLine="420"/>
        <w:rPr>
          <w:rFonts w:ascii="Times New Roman" w:hAnsi="Times New Roman" w:cs="Times New Roman"/>
          <w:sz w:val="24"/>
          <w:szCs w:val="24"/>
        </w:rPr>
      </w:pPr>
      <w:r w:rsidRPr="009D2E87">
        <w:rPr>
          <w:rFonts w:ascii="Times New Roman" w:hAnsi="Times New Roman" w:cs="Times New Roman"/>
          <w:sz w:val="24"/>
          <w:szCs w:val="24"/>
        </w:rPr>
        <w:t>The action plan will facilitate gender equality in terms of resource accessibility, participation, voice expression, decision</w:t>
      </w:r>
      <w:r w:rsidR="00204D51" w:rsidRPr="009D2E87">
        <w:rPr>
          <w:rFonts w:ascii="Times New Roman" w:hAnsi="Times New Roman" w:cs="Times New Roman"/>
          <w:sz w:val="24"/>
          <w:szCs w:val="24"/>
        </w:rPr>
        <w:t>-</w:t>
      </w:r>
      <w:r w:rsidRPr="009D2E87">
        <w:rPr>
          <w:rFonts w:ascii="Times New Roman" w:hAnsi="Times New Roman" w:cs="Times New Roman"/>
          <w:sz w:val="24"/>
          <w:szCs w:val="24"/>
        </w:rPr>
        <w:t>making</w:t>
      </w:r>
      <w:r w:rsidR="00204D51" w:rsidRPr="009D2E87">
        <w:rPr>
          <w:rFonts w:ascii="Times New Roman" w:hAnsi="Times New Roman" w:cs="Times New Roman"/>
          <w:sz w:val="24"/>
          <w:szCs w:val="24"/>
        </w:rPr>
        <w:t>,</w:t>
      </w:r>
      <w:r w:rsidRPr="009D2E87">
        <w:rPr>
          <w:rFonts w:ascii="Times New Roman" w:hAnsi="Times New Roman" w:cs="Times New Roman"/>
          <w:sz w:val="24"/>
          <w:szCs w:val="24"/>
        </w:rPr>
        <w:t xml:space="preserve"> and </w:t>
      </w:r>
      <w:r w:rsidR="00FF0B32" w:rsidRPr="009D2E87">
        <w:rPr>
          <w:rFonts w:ascii="Times New Roman" w:hAnsi="Times New Roman" w:cs="Times New Roman"/>
          <w:sz w:val="24"/>
          <w:szCs w:val="24"/>
        </w:rPr>
        <w:t xml:space="preserve">receiving </w:t>
      </w:r>
      <w:r w:rsidRPr="009D2E87">
        <w:rPr>
          <w:rFonts w:ascii="Times New Roman" w:hAnsi="Times New Roman" w:cs="Times New Roman"/>
          <w:sz w:val="24"/>
          <w:szCs w:val="24"/>
        </w:rPr>
        <w:t xml:space="preserve">benefits from the project.  </w:t>
      </w:r>
    </w:p>
    <w:p w14:paraId="4CAB8EF2" w14:textId="2A957ED8" w:rsidR="00204D51" w:rsidRPr="009D2E87" w:rsidRDefault="00AD1456" w:rsidP="009D2E87">
      <w:pPr>
        <w:autoSpaceDE w:val="0"/>
        <w:autoSpaceDN w:val="0"/>
        <w:adjustRightInd w:val="0"/>
        <w:spacing w:before="156" w:line="360" w:lineRule="auto"/>
        <w:ind w:firstLine="420"/>
        <w:rPr>
          <w:rFonts w:ascii="Times New Roman" w:hAnsi="Times New Roman" w:cs="Times New Roman"/>
          <w:sz w:val="24"/>
          <w:szCs w:val="24"/>
        </w:rPr>
      </w:pPr>
      <w:r w:rsidRPr="009D2E87">
        <w:rPr>
          <w:rFonts w:ascii="Times New Roman" w:hAnsi="Times New Roman" w:cs="Times New Roman"/>
          <w:sz w:val="24"/>
          <w:szCs w:val="24"/>
        </w:rPr>
        <w:t xml:space="preserve">Conducting gender analysis, integrating gender sensitive activities and measures, </w:t>
      </w:r>
      <w:r w:rsidRPr="009D2E87">
        <w:rPr>
          <w:rFonts w:ascii="Times New Roman" w:hAnsi="Times New Roman" w:cs="Times New Roman"/>
          <w:sz w:val="24"/>
          <w:szCs w:val="24"/>
        </w:rPr>
        <w:lastRenderedPageBreak/>
        <w:t>including gender responsive indicators and targets in the results-based framework, using gender disaggregated indicators, and recruiting gender focal points meet the minimum requirements of the GEF Policy on Gender Mainstreaming, the GEF Gender Equality Action Plan, and output 4.5 of the UNDP Gender Equality Strategy 2014-2017.</w:t>
      </w:r>
    </w:p>
    <w:p w14:paraId="255CB6BB" w14:textId="4430007B" w:rsidR="009C5303" w:rsidRPr="009D2E87" w:rsidRDefault="00AD1456" w:rsidP="009D2E87">
      <w:pPr>
        <w:autoSpaceDE w:val="0"/>
        <w:autoSpaceDN w:val="0"/>
        <w:adjustRightInd w:val="0"/>
        <w:spacing w:before="156" w:line="360" w:lineRule="auto"/>
        <w:ind w:firstLine="420"/>
        <w:rPr>
          <w:rFonts w:ascii="Times New Roman" w:hAnsi="Times New Roman" w:cs="Times New Roman"/>
          <w:sz w:val="24"/>
          <w:szCs w:val="24"/>
        </w:rPr>
      </w:pPr>
      <w:r w:rsidRPr="009D2E87">
        <w:rPr>
          <w:rFonts w:ascii="Times New Roman" w:hAnsi="Times New Roman" w:cs="Times New Roman"/>
          <w:sz w:val="24"/>
          <w:szCs w:val="24"/>
        </w:rPr>
        <w:t xml:space="preserve">By integrating gender sensitive activities and measures, possible adverse gender impacts </w:t>
      </w:r>
      <w:r w:rsidR="00FF0B32" w:rsidRPr="009D2E87">
        <w:rPr>
          <w:rFonts w:ascii="Times New Roman" w:hAnsi="Times New Roman" w:cs="Times New Roman"/>
          <w:sz w:val="24"/>
          <w:szCs w:val="24"/>
        </w:rPr>
        <w:t xml:space="preserve">imposed by the project </w:t>
      </w:r>
      <w:r w:rsidRPr="009D2E87">
        <w:rPr>
          <w:rFonts w:ascii="Times New Roman" w:hAnsi="Times New Roman" w:cs="Times New Roman"/>
          <w:sz w:val="24"/>
          <w:szCs w:val="24"/>
        </w:rPr>
        <w:t xml:space="preserve">will be mitigated or minimized, and potential positive gender impacts will be maximized. By collecting gender disaggregated indicators during the project implementation, and by including gender responsive indicators and targets in the results-based framework such as 50% of female project direct beneficiaries, progress on gender equality can be monitored and evaluated in time. By including gender focal points and gender specialists, implementation of the project can be directed toward achievement of gender equality. </w:t>
      </w:r>
    </w:p>
    <w:p w14:paraId="4B73D0BF" w14:textId="16FF223E" w:rsidR="00AD1456" w:rsidRPr="009D2E87" w:rsidRDefault="00AD1456" w:rsidP="009D2E87">
      <w:pPr>
        <w:autoSpaceDE w:val="0"/>
        <w:autoSpaceDN w:val="0"/>
        <w:adjustRightInd w:val="0"/>
        <w:spacing w:before="156" w:line="360" w:lineRule="auto"/>
        <w:ind w:firstLine="420"/>
        <w:rPr>
          <w:rFonts w:ascii="Times New Roman" w:hAnsi="Times New Roman"/>
          <w:szCs w:val="28"/>
          <w:lang w:val="en-GB"/>
        </w:rPr>
      </w:pPr>
      <w:r w:rsidRPr="009D2E87">
        <w:rPr>
          <w:rFonts w:ascii="Times New Roman" w:hAnsi="Times New Roman" w:cs="Times New Roman"/>
          <w:sz w:val="24"/>
          <w:szCs w:val="28"/>
        </w:rPr>
        <w:t>Equal participation of men and women throughout the project cycle complies with the GEF Policy on Public Involvement in GEF projects.</w:t>
      </w:r>
      <w:r w:rsidR="00FF0B32" w:rsidRPr="009D2E87">
        <w:rPr>
          <w:rFonts w:ascii="Times New Roman" w:hAnsi="Times New Roman" w:cs="Times New Roman"/>
          <w:sz w:val="24"/>
          <w:szCs w:val="28"/>
          <w:lang w:val="en-CA"/>
        </w:rPr>
        <w:t xml:space="preserve"> </w:t>
      </w:r>
      <w:r w:rsidRPr="009D2E87">
        <w:rPr>
          <w:rFonts w:ascii="Times New Roman" w:hAnsi="Times New Roman" w:cs="Times New Roman"/>
          <w:sz w:val="24"/>
          <w:szCs w:val="28"/>
        </w:rPr>
        <w:t>It is especially important to consult and involve local disadvantaged populations including women whose incomes and livelihoods will be potentially affected.</w:t>
      </w:r>
    </w:p>
    <w:p w14:paraId="351C1DD5" w14:textId="02D170A5" w:rsidR="00AD1456" w:rsidRPr="00BE4680" w:rsidRDefault="00AD1456" w:rsidP="003214DC">
      <w:pPr>
        <w:pStyle w:val="2"/>
        <w:numPr>
          <w:ilvl w:val="1"/>
          <w:numId w:val="46"/>
        </w:numPr>
        <w:spacing w:beforeLines="100" w:before="240" w:afterLines="50" w:after="120" w:line="276" w:lineRule="auto"/>
        <w:ind w:left="578" w:hanging="578"/>
        <w:jc w:val="left"/>
        <w:rPr>
          <w:rFonts w:cs="Times New Roman"/>
          <w:lang w:val="en-GB"/>
        </w:rPr>
      </w:pPr>
      <w:bookmarkStart w:id="206" w:name="_Toc492977536"/>
      <w:bookmarkStart w:id="207" w:name="_Toc503458209"/>
      <w:bookmarkStart w:id="208" w:name="_Toc79160183"/>
      <w:bookmarkStart w:id="209" w:name="_Toc79160260"/>
      <w:bookmarkStart w:id="210" w:name="_Toc79161190"/>
      <w:bookmarkStart w:id="211" w:name="_Toc79161309"/>
      <w:bookmarkStart w:id="212" w:name="_Toc82335368"/>
      <w:r w:rsidRPr="00BE4680">
        <w:rPr>
          <w:rFonts w:cs="Times New Roman"/>
          <w:lang w:val="en-GB"/>
        </w:rPr>
        <w:t>Analysis of Stakeholder Capacities</w:t>
      </w:r>
      <w:bookmarkEnd w:id="206"/>
      <w:bookmarkEnd w:id="207"/>
      <w:bookmarkEnd w:id="208"/>
      <w:bookmarkEnd w:id="209"/>
      <w:bookmarkEnd w:id="210"/>
      <w:bookmarkEnd w:id="211"/>
      <w:bookmarkEnd w:id="212"/>
      <w:r w:rsidRPr="00BE4680">
        <w:rPr>
          <w:rFonts w:cs="Times New Roman"/>
          <w:lang w:val="en-GB"/>
        </w:rPr>
        <w:t xml:space="preserve"> </w:t>
      </w:r>
    </w:p>
    <w:p w14:paraId="12B1442E" w14:textId="4A471961" w:rsidR="00AD1456" w:rsidRPr="009D2E87" w:rsidRDefault="00AD1456" w:rsidP="009D2E87">
      <w:pPr>
        <w:pStyle w:val="afb"/>
        <w:spacing w:before="120" w:line="360" w:lineRule="auto"/>
        <w:ind w:firstLine="420"/>
        <w:rPr>
          <w:rFonts w:ascii="Times New Roman" w:hAnsi="Times New Roman"/>
          <w:szCs w:val="24"/>
          <w:lang w:val="en-GB" w:eastAsia="zh-CN"/>
        </w:rPr>
      </w:pPr>
      <w:r w:rsidRPr="009D2E87">
        <w:rPr>
          <w:rFonts w:ascii="Times New Roman" w:hAnsi="Times New Roman"/>
          <w:szCs w:val="24"/>
          <w:lang w:val="en-GB" w:eastAsia="zh-CN"/>
        </w:rPr>
        <w:t>The project implementing agency, Qinghai Forest Department has implemented several international projects, including UNDP-GEF4 project</w:t>
      </w:r>
      <w:r w:rsidR="00FF0B32" w:rsidRPr="009D2E87">
        <w:rPr>
          <w:rFonts w:ascii="Times New Roman" w:hAnsi="Times New Roman"/>
          <w:szCs w:val="24"/>
          <w:lang w:val="en-GB" w:eastAsia="zh-CN"/>
        </w:rPr>
        <w:t>s</w:t>
      </w:r>
      <w:r w:rsidRPr="009D2E87">
        <w:rPr>
          <w:rFonts w:ascii="Times New Roman" w:hAnsi="Times New Roman"/>
          <w:szCs w:val="24"/>
          <w:lang w:val="en-GB" w:eastAsia="zh-CN"/>
        </w:rPr>
        <w:t>.</w:t>
      </w:r>
      <w:r w:rsidR="00FF0B32" w:rsidRPr="009D2E87">
        <w:rPr>
          <w:rFonts w:ascii="Times New Roman" w:hAnsi="Times New Roman"/>
          <w:szCs w:val="24"/>
          <w:lang w:val="en-GB" w:eastAsia="zh-CN"/>
        </w:rPr>
        <w:t xml:space="preserve"> </w:t>
      </w:r>
      <w:r w:rsidRPr="009D2E87">
        <w:rPr>
          <w:rFonts w:ascii="Times New Roman" w:hAnsi="Times New Roman"/>
          <w:szCs w:val="24"/>
          <w:lang w:val="en-GB" w:eastAsia="zh-CN"/>
        </w:rPr>
        <w:t xml:space="preserve">The agency has capacity and experience in taking appropriate consideration of gender </w:t>
      </w:r>
      <w:r w:rsidR="00FF0B32" w:rsidRPr="009D2E87">
        <w:rPr>
          <w:rFonts w:ascii="Times New Roman" w:hAnsi="Times New Roman"/>
          <w:szCs w:val="24"/>
          <w:lang w:val="en-GB" w:eastAsia="zh-CN"/>
        </w:rPr>
        <w:t>in implementing projects</w:t>
      </w:r>
      <w:r w:rsidRPr="009D2E87">
        <w:rPr>
          <w:rFonts w:ascii="Times New Roman" w:hAnsi="Times New Roman"/>
          <w:szCs w:val="24"/>
          <w:lang w:val="en-GB" w:eastAsia="zh-CN"/>
        </w:rPr>
        <w:t>. The Qinghai Lake NNR also has certain experience in implementation of international projects, such as ECBP. Qilian Mountains PNR was a young NR, established in 2015. The management staff members have limited experience in implementing international project</w:t>
      </w:r>
      <w:r w:rsidR="009C5303" w:rsidRPr="009D2E87">
        <w:rPr>
          <w:rFonts w:ascii="Times New Roman" w:hAnsi="Times New Roman"/>
          <w:szCs w:val="24"/>
          <w:lang w:val="en-GB" w:eastAsia="zh-CN"/>
        </w:rPr>
        <w:t>s</w:t>
      </w:r>
      <w:r w:rsidRPr="009D2E87">
        <w:rPr>
          <w:rFonts w:ascii="Times New Roman" w:hAnsi="Times New Roman"/>
          <w:szCs w:val="24"/>
          <w:lang w:val="en-GB" w:eastAsia="zh-CN"/>
        </w:rPr>
        <w:t xml:space="preserve"> and have limited capacity in mainstreaming gender into the project implementation. </w:t>
      </w:r>
    </w:p>
    <w:p w14:paraId="35915D59" w14:textId="3EC168DB" w:rsidR="00AD1456" w:rsidRPr="00BE4680" w:rsidRDefault="00AD1456" w:rsidP="003214DC">
      <w:pPr>
        <w:pStyle w:val="2"/>
        <w:numPr>
          <w:ilvl w:val="1"/>
          <w:numId w:val="46"/>
        </w:numPr>
        <w:spacing w:beforeLines="100" w:before="240" w:afterLines="50" w:after="120" w:line="276" w:lineRule="auto"/>
        <w:ind w:left="578" w:hanging="578"/>
        <w:jc w:val="left"/>
        <w:rPr>
          <w:rFonts w:cs="Times New Roman"/>
          <w:lang w:val="en-GB"/>
        </w:rPr>
      </w:pPr>
      <w:bookmarkStart w:id="213" w:name="_Toc492977537"/>
      <w:bookmarkStart w:id="214" w:name="_Toc503458210"/>
      <w:bookmarkStart w:id="215" w:name="_Toc79160184"/>
      <w:bookmarkStart w:id="216" w:name="_Toc79160261"/>
      <w:bookmarkStart w:id="217" w:name="_Toc79161191"/>
      <w:bookmarkStart w:id="218" w:name="_Toc79161310"/>
      <w:bookmarkStart w:id="219" w:name="_Toc82335369"/>
      <w:r w:rsidRPr="00BE4680">
        <w:rPr>
          <w:rFonts w:cs="Times New Roman"/>
          <w:lang w:val="en-GB"/>
        </w:rPr>
        <w:t>Analysis of Partnerships</w:t>
      </w:r>
      <w:bookmarkEnd w:id="213"/>
      <w:bookmarkEnd w:id="214"/>
      <w:bookmarkEnd w:id="215"/>
      <w:bookmarkEnd w:id="216"/>
      <w:bookmarkEnd w:id="217"/>
      <w:bookmarkEnd w:id="218"/>
      <w:bookmarkEnd w:id="219"/>
    </w:p>
    <w:p w14:paraId="24B6E17F" w14:textId="296499B9" w:rsidR="00AD1456" w:rsidRPr="009D2E87" w:rsidRDefault="00AD1456" w:rsidP="009D2E87">
      <w:pPr>
        <w:pStyle w:val="afb"/>
        <w:spacing w:before="120" w:line="360" w:lineRule="auto"/>
        <w:ind w:firstLine="420"/>
        <w:rPr>
          <w:rFonts w:ascii="Times New Roman" w:hAnsi="Times New Roman"/>
          <w:szCs w:val="24"/>
          <w:lang w:val="en-GB" w:eastAsia="zh-CN"/>
        </w:rPr>
      </w:pPr>
      <w:r w:rsidRPr="009D2E87">
        <w:rPr>
          <w:rFonts w:ascii="Times New Roman" w:hAnsi="Times New Roman"/>
          <w:szCs w:val="24"/>
          <w:lang w:val="en-GB" w:eastAsia="zh-CN"/>
        </w:rPr>
        <w:t>The Global Environmental Institute (GEI) has conducted several community development projects including eco-tourism, community co-management in Qinghai Province for over 10 years. Their working areas include the Three River Sources, Qinghai Lake</w:t>
      </w:r>
      <w:r w:rsidR="009C5303" w:rsidRPr="009D2E87">
        <w:rPr>
          <w:rFonts w:ascii="Times New Roman" w:hAnsi="Times New Roman"/>
          <w:szCs w:val="24"/>
          <w:lang w:val="en-GB" w:eastAsia="zh-CN"/>
        </w:rPr>
        <w:t>,</w:t>
      </w:r>
      <w:r w:rsidRPr="009D2E87">
        <w:rPr>
          <w:rFonts w:ascii="Times New Roman" w:hAnsi="Times New Roman"/>
          <w:szCs w:val="24"/>
          <w:lang w:val="en-GB" w:eastAsia="zh-CN"/>
        </w:rPr>
        <w:t xml:space="preserve"> and other areas of Qinghai Province. The GEI keeps working together with Qinghai Forest Department. </w:t>
      </w:r>
      <w:r w:rsidR="00FF0B32" w:rsidRPr="009D2E87">
        <w:rPr>
          <w:rFonts w:ascii="Times New Roman" w:hAnsi="Times New Roman"/>
          <w:szCs w:val="24"/>
          <w:lang w:val="en-GB" w:eastAsia="zh-CN"/>
        </w:rPr>
        <w:t>The m</w:t>
      </w:r>
      <w:r w:rsidRPr="009D2E87">
        <w:rPr>
          <w:rFonts w:ascii="Times New Roman" w:hAnsi="Times New Roman"/>
          <w:szCs w:val="24"/>
          <w:lang w:val="en-GB" w:eastAsia="zh-CN"/>
        </w:rPr>
        <w:t>anager of the GEI, Dr. Kui Peng, and his team not only have experience and capacity in mainstreaming gender into the project implementation</w:t>
      </w:r>
      <w:r w:rsidR="00FF0B32" w:rsidRPr="009D2E87">
        <w:rPr>
          <w:rFonts w:ascii="Times New Roman" w:hAnsi="Times New Roman"/>
          <w:szCs w:val="24"/>
          <w:lang w:val="en-GB" w:eastAsia="zh-CN"/>
        </w:rPr>
        <w:t xml:space="preserve"> but are </w:t>
      </w:r>
      <w:r w:rsidRPr="009D2E87">
        <w:rPr>
          <w:rFonts w:ascii="Times New Roman" w:hAnsi="Times New Roman"/>
          <w:szCs w:val="24"/>
          <w:lang w:val="en-GB" w:eastAsia="zh-CN"/>
        </w:rPr>
        <w:t xml:space="preserve">also highly enthusiastic </w:t>
      </w:r>
      <w:r w:rsidR="00FF0B32" w:rsidRPr="009D2E87">
        <w:rPr>
          <w:rFonts w:ascii="Times New Roman" w:hAnsi="Times New Roman"/>
          <w:szCs w:val="24"/>
          <w:lang w:val="en-GB" w:eastAsia="zh-CN"/>
        </w:rPr>
        <w:t>to participate</w:t>
      </w:r>
      <w:r w:rsidRPr="009D2E87">
        <w:rPr>
          <w:rFonts w:ascii="Times New Roman" w:hAnsi="Times New Roman"/>
          <w:szCs w:val="24"/>
          <w:lang w:val="en-GB" w:eastAsia="zh-CN"/>
        </w:rPr>
        <w:t xml:space="preserve"> in the C-PAR projects.  </w:t>
      </w:r>
    </w:p>
    <w:p w14:paraId="16F58787" w14:textId="0E136B0F" w:rsidR="00AD1456" w:rsidRPr="00BE4680" w:rsidRDefault="00AD1456" w:rsidP="003214DC">
      <w:pPr>
        <w:pStyle w:val="1"/>
        <w:numPr>
          <w:ilvl w:val="0"/>
          <w:numId w:val="46"/>
        </w:numPr>
        <w:spacing w:beforeLines="50" w:before="120" w:afterLines="50" w:after="120" w:line="276" w:lineRule="auto"/>
        <w:ind w:left="431" w:hanging="431"/>
        <w:jc w:val="left"/>
        <w:rPr>
          <w:rFonts w:cs="Times New Roman"/>
        </w:rPr>
      </w:pPr>
      <w:bookmarkStart w:id="220" w:name="_Toc492977538"/>
      <w:bookmarkStart w:id="221" w:name="_Toc503458211"/>
      <w:bookmarkStart w:id="222" w:name="_Toc79160185"/>
      <w:bookmarkStart w:id="223" w:name="_Toc79160262"/>
      <w:bookmarkStart w:id="224" w:name="_Toc79161192"/>
      <w:bookmarkStart w:id="225" w:name="_Toc79161311"/>
      <w:bookmarkStart w:id="226" w:name="_Toc82335370"/>
      <w:r w:rsidRPr="00BE4680">
        <w:rPr>
          <w:rFonts w:cs="Times New Roman"/>
        </w:rPr>
        <w:lastRenderedPageBreak/>
        <w:t>Gender Mainstreaming Action Plan</w:t>
      </w:r>
      <w:bookmarkEnd w:id="220"/>
      <w:bookmarkEnd w:id="221"/>
      <w:bookmarkEnd w:id="222"/>
      <w:bookmarkEnd w:id="223"/>
      <w:bookmarkEnd w:id="224"/>
      <w:bookmarkEnd w:id="225"/>
      <w:bookmarkEnd w:id="226"/>
    </w:p>
    <w:p w14:paraId="645CF6F8" w14:textId="5E54C052" w:rsidR="00AD1456" w:rsidRPr="009D2E87" w:rsidRDefault="00AD1456" w:rsidP="009D2E87">
      <w:pPr>
        <w:spacing w:before="156" w:after="120" w:line="360" w:lineRule="auto"/>
        <w:ind w:firstLine="420"/>
        <w:rPr>
          <w:rFonts w:ascii="Times New Roman" w:hAnsi="Times New Roman" w:cs="Times New Roman"/>
          <w:sz w:val="24"/>
          <w:szCs w:val="24"/>
        </w:rPr>
      </w:pPr>
      <w:r w:rsidRPr="009D2E87">
        <w:rPr>
          <w:rFonts w:ascii="Times New Roman" w:hAnsi="Times New Roman" w:cs="Times New Roman"/>
          <w:sz w:val="24"/>
          <w:szCs w:val="24"/>
        </w:rPr>
        <w:t>Based on the different roles of women and men in the project area, the following gender mainstreaming strategy and action plan to avoid gender inequality in this project has been developed and will be executed</w:t>
      </w:r>
      <w:r w:rsidR="00624A63" w:rsidRPr="009D2E87">
        <w:rPr>
          <w:rFonts w:ascii="Times New Roman" w:hAnsi="Times New Roman" w:cs="Times New Roman"/>
          <w:sz w:val="24"/>
          <w:szCs w:val="24"/>
        </w:rPr>
        <w:t xml:space="preserve">, </w:t>
      </w:r>
      <w:r w:rsidRPr="009D2E87">
        <w:rPr>
          <w:rFonts w:ascii="Times New Roman" w:hAnsi="Times New Roman" w:cs="Times New Roman"/>
          <w:sz w:val="24"/>
          <w:szCs w:val="24"/>
        </w:rPr>
        <w:t>monitored</w:t>
      </w:r>
      <w:r w:rsidR="00FB58E0" w:rsidRPr="009D2E87">
        <w:rPr>
          <w:rFonts w:ascii="Times New Roman" w:hAnsi="Times New Roman" w:cs="Times New Roman"/>
          <w:sz w:val="24"/>
          <w:szCs w:val="24"/>
        </w:rPr>
        <w:t>,</w:t>
      </w:r>
      <w:r w:rsidRPr="009D2E87">
        <w:rPr>
          <w:rFonts w:ascii="Times New Roman" w:hAnsi="Times New Roman" w:cs="Times New Roman"/>
          <w:sz w:val="24"/>
          <w:szCs w:val="24"/>
        </w:rPr>
        <w:t xml:space="preserve"> and evaluated during the project implementation.</w:t>
      </w:r>
    </w:p>
    <w:p w14:paraId="5D7B7962" w14:textId="65E00281" w:rsidR="00AD1456" w:rsidRPr="00BE4680" w:rsidRDefault="00AD1456" w:rsidP="003214DC">
      <w:pPr>
        <w:pStyle w:val="2"/>
        <w:numPr>
          <w:ilvl w:val="1"/>
          <w:numId w:val="46"/>
        </w:numPr>
        <w:spacing w:beforeLines="100" w:before="240" w:afterLines="50" w:after="120" w:line="276" w:lineRule="auto"/>
        <w:ind w:left="578" w:hanging="578"/>
        <w:jc w:val="left"/>
        <w:rPr>
          <w:rFonts w:eastAsia="宋体" w:cs="Times New Roman"/>
        </w:rPr>
      </w:pPr>
      <w:bookmarkStart w:id="227" w:name="_Toc503458212"/>
      <w:bookmarkStart w:id="228" w:name="_Toc79160186"/>
      <w:bookmarkStart w:id="229" w:name="_Toc79160263"/>
      <w:bookmarkStart w:id="230" w:name="_Toc79161193"/>
      <w:bookmarkStart w:id="231" w:name="_Toc79161312"/>
      <w:bookmarkStart w:id="232" w:name="_Toc82335371"/>
      <w:r w:rsidRPr="00BE4680">
        <w:rPr>
          <w:rFonts w:eastAsia="宋体" w:cs="Times New Roman"/>
        </w:rPr>
        <w:t>Gender Mainstreaming Strategy</w:t>
      </w:r>
      <w:bookmarkEnd w:id="227"/>
      <w:bookmarkEnd w:id="228"/>
      <w:bookmarkEnd w:id="229"/>
      <w:bookmarkEnd w:id="230"/>
      <w:bookmarkEnd w:id="231"/>
      <w:bookmarkEnd w:id="232"/>
    </w:p>
    <w:p w14:paraId="64EC9704" w14:textId="6A72D223" w:rsidR="00AD1456" w:rsidRPr="009D2E87" w:rsidRDefault="00AD1456" w:rsidP="009E3508">
      <w:pPr>
        <w:spacing w:before="156"/>
        <w:ind w:firstLine="420"/>
        <w:rPr>
          <w:rFonts w:ascii="Times New Roman" w:hAnsi="Times New Roman" w:cs="Times New Roman"/>
          <w:sz w:val="24"/>
          <w:szCs w:val="28"/>
        </w:rPr>
      </w:pPr>
      <w:bookmarkStart w:id="233" w:name="OLE_LINK7"/>
      <w:r w:rsidRPr="009D2E87">
        <w:rPr>
          <w:rFonts w:ascii="Times New Roman" w:hAnsi="Times New Roman" w:cs="Times New Roman"/>
          <w:sz w:val="24"/>
          <w:szCs w:val="28"/>
        </w:rPr>
        <w:t xml:space="preserve">The project gender mainstreaming strategy recognizes the differences between labor, knowledge, needs, and priorities of men and women, and includes but is not limited to the following: </w:t>
      </w:r>
    </w:p>
    <w:p w14:paraId="51F47429" w14:textId="77777777" w:rsidR="001F2317" w:rsidRPr="00BE4680" w:rsidRDefault="001F2317" w:rsidP="009D2E87">
      <w:pPr>
        <w:spacing w:before="156"/>
        <w:ind w:firstLine="420"/>
        <w:rPr>
          <w:rFonts w:ascii="Times New Roman" w:hAnsi="Times New Roman" w:cs="Times New Roman"/>
        </w:rPr>
      </w:pPr>
    </w:p>
    <w:p w14:paraId="636A5C4D" w14:textId="77777777" w:rsidR="00AD1456" w:rsidRPr="009D2E87" w:rsidRDefault="00AD1456" w:rsidP="009D2E87">
      <w:pPr>
        <w:pStyle w:val="a3"/>
        <w:numPr>
          <w:ilvl w:val="0"/>
          <w:numId w:val="47"/>
        </w:numPr>
        <w:spacing w:line="360" w:lineRule="auto"/>
        <w:ind w:firstLineChars="0"/>
        <w:jc w:val="left"/>
        <w:rPr>
          <w:rFonts w:ascii="Times New Roman" w:hAnsi="Times New Roman" w:cs="Times New Roman"/>
          <w:sz w:val="24"/>
          <w:szCs w:val="28"/>
        </w:rPr>
      </w:pPr>
      <w:r w:rsidRPr="009D2E87">
        <w:rPr>
          <w:rFonts w:ascii="Times New Roman" w:hAnsi="Times New Roman" w:cs="Times New Roman"/>
          <w:sz w:val="24"/>
          <w:szCs w:val="28"/>
        </w:rPr>
        <w:t xml:space="preserve">Equal consultation with women and men on their needs and requirements associated with all interventions; </w:t>
      </w:r>
    </w:p>
    <w:p w14:paraId="0263ECBD" w14:textId="77777777" w:rsidR="00AD1456" w:rsidRPr="009D2E87" w:rsidRDefault="00AD1456" w:rsidP="009D2E87">
      <w:pPr>
        <w:pStyle w:val="a3"/>
        <w:numPr>
          <w:ilvl w:val="0"/>
          <w:numId w:val="47"/>
        </w:numPr>
        <w:spacing w:line="360" w:lineRule="auto"/>
        <w:ind w:firstLineChars="0"/>
        <w:jc w:val="left"/>
        <w:rPr>
          <w:rFonts w:ascii="Times New Roman" w:hAnsi="Times New Roman" w:cs="Times New Roman"/>
          <w:sz w:val="24"/>
          <w:szCs w:val="28"/>
        </w:rPr>
      </w:pPr>
      <w:r w:rsidRPr="009D2E87">
        <w:rPr>
          <w:rFonts w:ascii="Times New Roman" w:hAnsi="Times New Roman" w:cs="Times New Roman"/>
          <w:sz w:val="24"/>
          <w:szCs w:val="28"/>
        </w:rPr>
        <w:t>Promotion of equal representation and participation of women and men in the project activities;</w:t>
      </w:r>
    </w:p>
    <w:p w14:paraId="4E7DBE50" w14:textId="77777777" w:rsidR="00AD1456" w:rsidRPr="009D2E87" w:rsidRDefault="00AD1456" w:rsidP="009D2E87">
      <w:pPr>
        <w:pStyle w:val="a3"/>
        <w:numPr>
          <w:ilvl w:val="0"/>
          <w:numId w:val="47"/>
        </w:numPr>
        <w:spacing w:line="360" w:lineRule="auto"/>
        <w:ind w:firstLineChars="0"/>
        <w:jc w:val="left"/>
        <w:rPr>
          <w:rFonts w:ascii="Times New Roman" w:hAnsi="Times New Roman" w:cs="Times New Roman"/>
          <w:sz w:val="24"/>
          <w:szCs w:val="28"/>
        </w:rPr>
      </w:pPr>
      <w:r w:rsidRPr="009D2E87">
        <w:rPr>
          <w:rFonts w:ascii="Times New Roman" w:hAnsi="Times New Roman" w:cs="Times New Roman"/>
          <w:sz w:val="24"/>
          <w:szCs w:val="28"/>
        </w:rPr>
        <w:t xml:space="preserve">Development of all strategic and planning documents with equal consultation of women and men at all levels, from provincial to the communities; </w:t>
      </w:r>
    </w:p>
    <w:p w14:paraId="48FAF0FC" w14:textId="77777777" w:rsidR="00AD1456" w:rsidRPr="009D2E87" w:rsidRDefault="00AD1456" w:rsidP="009D2E87">
      <w:pPr>
        <w:pStyle w:val="a3"/>
        <w:numPr>
          <w:ilvl w:val="0"/>
          <w:numId w:val="47"/>
        </w:numPr>
        <w:spacing w:line="360" w:lineRule="auto"/>
        <w:ind w:firstLineChars="0"/>
        <w:jc w:val="left"/>
        <w:rPr>
          <w:rFonts w:ascii="Times New Roman" w:hAnsi="Times New Roman" w:cs="Times New Roman"/>
          <w:sz w:val="24"/>
          <w:szCs w:val="28"/>
        </w:rPr>
      </w:pPr>
      <w:r w:rsidRPr="009D2E87">
        <w:rPr>
          <w:rFonts w:ascii="Times New Roman" w:hAnsi="Times New Roman" w:cs="Times New Roman"/>
          <w:sz w:val="24"/>
          <w:szCs w:val="28"/>
        </w:rPr>
        <w:t xml:space="preserve">Providing gender trainings to all members of the project management office, and the relevant people in the Qinghai Lake NNR and the Qilian Mountains PNR/NP; </w:t>
      </w:r>
    </w:p>
    <w:p w14:paraId="5DFBCFEF" w14:textId="77777777" w:rsidR="00AD1456" w:rsidRPr="009D2E87" w:rsidRDefault="00AD1456" w:rsidP="009D2E87">
      <w:pPr>
        <w:pStyle w:val="a3"/>
        <w:numPr>
          <w:ilvl w:val="0"/>
          <w:numId w:val="47"/>
        </w:numPr>
        <w:spacing w:line="360" w:lineRule="auto"/>
        <w:ind w:firstLineChars="0"/>
        <w:jc w:val="left"/>
        <w:rPr>
          <w:rFonts w:ascii="Times New Roman" w:hAnsi="Times New Roman" w:cs="Times New Roman"/>
          <w:sz w:val="24"/>
          <w:szCs w:val="28"/>
        </w:rPr>
      </w:pPr>
      <w:r w:rsidRPr="009D2E87">
        <w:rPr>
          <w:rFonts w:ascii="Times New Roman" w:hAnsi="Times New Roman" w:cs="Times New Roman"/>
          <w:sz w:val="24"/>
          <w:szCs w:val="28"/>
        </w:rPr>
        <w:t xml:space="preserve">Equal payment for men and women, when applicable; and </w:t>
      </w:r>
    </w:p>
    <w:p w14:paraId="2064DC3E" w14:textId="49ADE1A4" w:rsidR="00AD1456" w:rsidRPr="009D2E87" w:rsidRDefault="00AD1456" w:rsidP="009D2E87">
      <w:pPr>
        <w:pStyle w:val="a3"/>
        <w:numPr>
          <w:ilvl w:val="0"/>
          <w:numId w:val="47"/>
        </w:numPr>
        <w:spacing w:line="360" w:lineRule="auto"/>
        <w:ind w:firstLineChars="0"/>
        <w:jc w:val="left"/>
        <w:rPr>
          <w:rFonts w:ascii="Times New Roman" w:hAnsi="Times New Roman" w:cs="Times New Roman"/>
          <w:sz w:val="24"/>
          <w:szCs w:val="28"/>
        </w:rPr>
      </w:pPr>
      <w:r w:rsidRPr="009D2E87">
        <w:rPr>
          <w:rFonts w:ascii="Times New Roman" w:hAnsi="Times New Roman" w:cs="Times New Roman"/>
          <w:sz w:val="24"/>
          <w:szCs w:val="28"/>
        </w:rPr>
        <w:t>At least 50% of the project</w:t>
      </w:r>
      <w:r w:rsidR="00624A63" w:rsidRPr="009D2E87">
        <w:rPr>
          <w:rFonts w:ascii="Times New Roman" w:hAnsi="Times New Roman" w:cs="Times New Roman"/>
          <w:sz w:val="24"/>
          <w:szCs w:val="28"/>
        </w:rPr>
        <w:t>’s</w:t>
      </w:r>
      <w:r w:rsidRPr="009D2E87">
        <w:rPr>
          <w:rFonts w:ascii="Times New Roman" w:hAnsi="Times New Roman" w:cs="Times New Roman"/>
          <w:sz w:val="24"/>
          <w:szCs w:val="28"/>
        </w:rPr>
        <w:t xml:space="preserve"> direct beneficiaries are women, which will be included in the project result framework</w:t>
      </w:r>
      <w:r w:rsidR="00624A63" w:rsidRPr="009D2E87">
        <w:rPr>
          <w:rFonts w:ascii="Times New Roman" w:hAnsi="Times New Roman" w:cs="Times New Roman"/>
          <w:sz w:val="24"/>
          <w:szCs w:val="28"/>
        </w:rPr>
        <w:t>.</w:t>
      </w:r>
    </w:p>
    <w:p w14:paraId="5861F6E3" w14:textId="2ED94E6C" w:rsidR="00AD1456" w:rsidRPr="00BE4680" w:rsidRDefault="00AD1456" w:rsidP="003214DC">
      <w:pPr>
        <w:pStyle w:val="2"/>
        <w:numPr>
          <w:ilvl w:val="1"/>
          <w:numId w:val="46"/>
        </w:numPr>
        <w:spacing w:beforeLines="100" w:before="240" w:afterLines="50" w:after="120" w:line="276" w:lineRule="auto"/>
        <w:ind w:left="578" w:hanging="578"/>
        <w:jc w:val="left"/>
        <w:rPr>
          <w:rFonts w:eastAsia="宋体" w:cs="Times New Roman"/>
        </w:rPr>
      </w:pPr>
      <w:bookmarkStart w:id="234" w:name="_Toc503458213"/>
      <w:bookmarkStart w:id="235" w:name="_Toc79160187"/>
      <w:bookmarkStart w:id="236" w:name="_Toc79160264"/>
      <w:bookmarkStart w:id="237" w:name="_Toc79161194"/>
      <w:bookmarkStart w:id="238" w:name="_Toc79161313"/>
      <w:bookmarkStart w:id="239" w:name="_Toc82335372"/>
      <w:bookmarkEnd w:id="233"/>
      <w:r w:rsidRPr="00BE4680">
        <w:rPr>
          <w:rFonts w:eastAsia="宋体" w:cs="Times New Roman"/>
        </w:rPr>
        <w:t>Gender Mainstreaming Action Plan</w:t>
      </w:r>
      <w:bookmarkEnd w:id="234"/>
      <w:bookmarkEnd w:id="235"/>
      <w:bookmarkEnd w:id="236"/>
      <w:bookmarkEnd w:id="237"/>
      <w:bookmarkEnd w:id="238"/>
      <w:bookmarkEnd w:id="239"/>
    </w:p>
    <w:p w14:paraId="31C66C12" w14:textId="6721DB1D" w:rsidR="00AD1456" w:rsidRPr="00BE4680" w:rsidRDefault="00AD1456" w:rsidP="003214DC">
      <w:pPr>
        <w:pStyle w:val="35"/>
        <w:numPr>
          <w:ilvl w:val="2"/>
          <w:numId w:val="46"/>
        </w:numPr>
        <w:spacing w:before="120"/>
        <w:rPr>
          <w:rFonts w:ascii="Times New Roman" w:hAnsi="Times New Roman"/>
          <w:lang w:eastAsia="zh-CN"/>
        </w:rPr>
      </w:pPr>
      <w:bookmarkStart w:id="240" w:name="_Toc496642432"/>
      <w:bookmarkStart w:id="241" w:name="_Toc79160188"/>
      <w:bookmarkStart w:id="242" w:name="_Toc79160265"/>
      <w:bookmarkStart w:id="243" w:name="_Toc79161195"/>
      <w:bookmarkStart w:id="244" w:name="_Toc79161314"/>
      <w:bookmarkStart w:id="245" w:name="_Toc82335373"/>
      <w:r w:rsidRPr="00BE4680">
        <w:rPr>
          <w:rFonts w:ascii="Times New Roman" w:hAnsi="Times New Roman"/>
        </w:rPr>
        <w:t xml:space="preserve">Mobilize </w:t>
      </w:r>
      <w:r w:rsidRPr="00BE4680">
        <w:rPr>
          <w:rFonts w:ascii="Times New Roman" w:hAnsi="Times New Roman"/>
          <w:lang w:eastAsia="zh-CN"/>
        </w:rPr>
        <w:t>Support by Gender Specialist</w:t>
      </w:r>
      <w:bookmarkEnd w:id="240"/>
      <w:r w:rsidRPr="00BE4680">
        <w:rPr>
          <w:rFonts w:ascii="Times New Roman" w:hAnsi="Times New Roman"/>
          <w:lang w:eastAsia="zh-CN"/>
        </w:rPr>
        <w:t>(s)</w:t>
      </w:r>
      <w:bookmarkEnd w:id="241"/>
      <w:bookmarkEnd w:id="242"/>
      <w:bookmarkEnd w:id="243"/>
      <w:bookmarkEnd w:id="244"/>
      <w:bookmarkEnd w:id="245"/>
    </w:p>
    <w:p w14:paraId="75E86F1F" w14:textId="3B0447B1" w:rsidR="00200078" w:rsidRPr="009D2E87" w:rsidRDefault="00AD1456" w:rsidP="009D2E87">
      <w:pPr>
        <w:spacing w:before="156" w:line="360" w:lineRule="auto"/>
        <w:ind w:firstLine="220"/>
        <w:rPr>
          <w:rFonts w:ascii="Times New Roman" w:hAnsi="Times New Roman" w:cs="Times New Roman"/>
          <w:sz w:val="24"/>
          <w:szCs w:val="24"/>
        </w:rPr>
      </w:pPr>
      <w:r w:rsidRPr="009D2E87">
        <w:rPr>
          <w:rFonts w:ascii="Times New Roman" w:hAnsi="Times New Roman" w:cs="Times New Roman"/>
          <w:sz w:val="24"/>
          <w:szCs w:val="24"/>
        </w:rPr>
        <w:t xml:space="preserve">The gender specialist(s) can help the project to promote gender equality through effectively and efficiently implementing the strategies and providing advice wherever and whenever needed. </w:t>
      </w:r>
    </w:p>
    <w:p w14:paraId="617B0C2A" w14:textId="2E3F345B" w:rsidR="00AD1456" w:rsidRPr="009D2E87" w:rsidRDefault="00AD1456" w:rsidP="009D2E87">
      <w:pPr>
        <w:pStyle w:val="Default"/>
        <w:widowControl w:val="0"/>
        <w:numPr>
          <w:ilvl w:val="0"/>
          <w:numId w:val="45"/>
        </w:numPr>
        <w:spacing w:line="360" w:lineRule="auto"/>
        <w:jc w:val="both"/>
        <w:rPr>
          <w:rFonts w:ascii="Times New Roman" w:hAnsi="Times New Roman" w:cs="Times New Roman"/>
        </w:rPr>
      </w:pPr>
      <w:r w:rsidRPr="009D2E87">
        <w:rPr>
          <w:rFonts w:ascii="Times New Roman" w:hAnsi="Times New Roman" w:cs="Times New Roman"/>
        </w:rPr>
        <w:t xml:space="preserve">The project will </w:t>
      </w:r>
      <w:r w:rsidRPr="009D2E87">
        <w:rPr>
          <w:rFonts w:ascii="Times New Roman" w:hAnsi="Times New Roman" w:cs="Times New Roman"/>
          <w:lang w:eastAsia="zh-CN"/>
        </w:rPr>
        <w:t>be supported by a program level safeguard</w:t>
      </w:r>
      <w:r w:rsidR="00624A63" w:rsidRPr="009D2E87">
        <w:rPr>
          <w:rFonts w:ascii="Times New Roman" w:hAnsi="Times New Roman" w:cs="Times New Roman"/>
          <w:lang w:eastAsia="zh-CN"/>
        </w:rPr>
        <w:t>s</w:t>
      </w:r>
      <w:r w:rsidRPr="009D2E87">
        <w:rPr>
          <w:rFonts w:ascii="Times New Roman" w:hAnsi="Times New Roman" w:cs="Times New Roman"/>
          <w:lang w:eastAsia="zh-CN"/>
        </w:rPr>
        <w:t xml:space="preserve"> specialist and might also contract gender specialists to help facilitate implementation of the GMAP and assist in monitoring and evaluating the processes.</w:t>
      </w:r>
    </w:p>
    <w:p w14:paraId="692C412A" w14:textId="77777777" w:rsidR="00200078" w:rsidRPr="00BE4680" w:rsidRDefault="00200078" w:rsidP="009D2E87">
      <w:pPr>
        <w:pStyle w:val="Default"/>
        <w:widowControl w:val="0"/>
        <w:ind w:left="640"/>
        <w:jc w:val="both"/>
        <w:rPr>
          <w:rFonts w:ascii="Times New Roman" w:hAnsi="Times New Roman" w:cs="Times New Roman"/>
          <w:sz w:val="22"/>
          <w:szCs w:val="22"/>
        </w:rPr>
      </w:pPr>
    </w:p>
    <w:p w14:paraId="488E8AEA" w14:textId="37D115CF" w:rsidR="00AD1456" w:rsidRPr="00BE4680" w:rsidRDefault="00AD1456" w:rsidP="003214DC">
      <w:pPr>
        <w:pStyle w:val="35"/>
        <w:numPr>
          <w:ilvl w:val="2"/>
          <w:numId w:val="46"/>
        </w:numPr>
        <w:spacing w:before="120"/>
        <w:rPr>
          <w:rFonts w:ascii="Times New Roman" w:hAnsi="Times New Roman"/>
          <w:lang w:eastAsia="zh-CN"/>
        </w:rPr>
      </w:pPr>
      <w:bookmarkStart w:id="246" w:name="_Toc496642433"/>
      <w:bookmarkStart w:id="247" w:name="_Toc79160189"/>
      <w:bookmarkStart w:id="248" w:name="_Toc79160266"/>
      <w:bookmarkStart w:id="249" w:name="_Toc79161196"/>
      <w:bookmarkStart w:id="250" w:name="_Toc79161315"/>
      <w:bookmarkStart w:id="251" w:name="_Toc82335374"/>
      <w:r w:rsidRPr="00BE4680">
        <w:rPr>
          <w:rFonts w:ascii="Times New Roman" w:hAnsi="Times New Roman"/>
        </w:rPr>
        <w:t>Designate Gender Focal Points</w:t>
      </w:r>
      <w:bookmarkEnd w:id="246"/>
      <w:bookmarkEnd w:id="247"/>
      <w:bookmarkEnd w:id="248"/>
      <w:bookmarkEnd w:id="249"/>
      <w:bookmarkEnd w:id="250"/>
      <w:bookmarkEnd w:id="251"/>
    </w:p>
    <w:p w14:paraId="0A1C4593" w14:textId="06CC3C27" w:rsidR="00200078" w:rsidRPr="009D2E87" w:rsidRDefault="00AD1456" w:rsidP="009D2E87">
      <w:pPr>
        <w:spacing w:before="156" w:line="360" w:lineRule="auto"/>
        <w:ind w:firstLine="220"/>
        <w:rPr>
          <w:rFonts w:ascii="Times New Roman" w:hAnsi="Times New Roman" w:cs="Times New Roman"/>
          <w:sz w:val="24"/>
          <w:szCs w:val="24"/>
        </w:rPr>
      </w:pPr>
      <w:r w:rsidRPr="009D2E87">
        <w:rPr>
          <w:rFonts w:ascii="Times New Roman" w:hAnsi="Times New Roman" w:cs="Times New Roman"/>
          <w:sz w:val="24"/>
          <w:szCs w:val="24"/>
        </w:rPr>
        <w:t>Terms of Reference (TOR) for the gender focal points will include, but not be limited to, monitoring, recording</w:t>
      </w:r>
      <w:r w:rsidR="001F2317" w:rsidRPr="009D2E87">
        <w:rPr>
          <w:rFonts w:ascii="Times New Roman" w:hAnsi="Times New Roman" w:cs="Times New Roman"/>
          <w:sz w:val="24"/>
          <w:szCs w:val="24"/>
        </w:rPr>
        <w:t>,</w:t>
      </w:r>
      <w:r w:rsidRPr="009D2E87">
        <w:rPr>
          <w:rFonts w:ascii="Times New Roman" w:hAnsi="Times New Roman" w:cs="Times New Roman"/>
          <w:sz w:val="24"/>
          <w:szCs w:val="24"/>
        </w:rPr>
        <w:t xml:space="preserve"> and reporting gender-related information at his/her management area </w:t>
      </w:r>
      <w:r w:rsidRPr="009D2E87">
        <w:rPr>
          <w:rFonts w:ascii="Times New Roman" w:hAnsi="Times New Roman" w:cs="Times New Roman"/>
          <w:sz w:val="24"/>
          <w:szCs w:val="24"/>
        </w:rPr>
        <w:lastRenderedPageBreak/>
        <w:t>during project implementation. The information will provide a solid basis for the project management staff to understand the progress of gender activities, and to conduct adaptive managements.</w:t>
      </w:r>
    </w:p>
    <w:p w14:paraId="3FB68E2E" w14:textId="0DA95772" w:rsidR="00AD1456" w:rsidRPr="009D2E87" w:rsidRDefault="00AD1456" w:rsidP="009D2E87">
      <w:pPr>
        <w:pStyle w:val="Default"/>
        <w:widowControl w:val="0"/>
        <w:numPr>
          <w:ilvl w:val="0"/>
          <w:numId w:val="45"/>
        </w:numPr>
        <w:spacing w:line="360" w:lineRule="auto"/>
        <w:jc w:val="both"/>
        <w:rPr>
          <w:rFonts w:ascii="Times New Roman" w:hAnsi="Times New Roman" w:cs="Times New Roman"/>
          <w:lang w:eastAsia="zh-CN"/>
        </w:rPr>
      </w:pPr>
      <w:r w:rsidRPr="009D2E87">
        <w:rPr>
          <w:rFonts w:ascii="Times New Roman" w:hAnsi="Times New Roman" w:cs="Times New Roman"/>
          <w:lang w:eastAsia="zh-CN"/>
        </w:rPr>
        <w:t xml:space="preserve">Each PMO/pilot PA will designate a gender focal point among the project management staff.  The gender focal points will be responsible for gender related tasks. The gender focal points can be part-time; and </w:t>
      </w:r>
    </w:p>
    <w:p w14:paraId="597953A6" w14:textId="61CCE78F" w:rsidR="00AD1456" w:rsidRPr="009D2E87" w:rsidRDefault="00AD1456" w:rsidP="009D2E87">
      <w:pPr>
        <w:pStyle w:val="Default"/>
        <w:widowControl w:val="0"/>
        <w:numPr>
          <w:ilvl w:val="0"/>
          <w:numId w:val="45"/>
        </w:numPr>
        <w:spacing w:line="360" w:lineRule="auto"/>
        <w:jc w:val="both"/>
        <w:rPr>
          <w:rFonts w:ascii="Times New Roman" w:hAnsi="Times New Roman" w:cs="Times New Roman"/>
          <w:lang w:eastAsia="zh-CN"/>
        </w:rPr>
      </w:pPr>
      <w:r w:rsidRPr="009D2E87">
        <w:rPr>
          <w:rFonts w:ascii="Times New Roman" w:hAnsi="Times New Roman" w:cs="Times New Roman"/>
          <w:lang w:eastAsia="zh-CN"/>
        </w:rPr>
        <w:t>The gender specialist with support by the project managers will develop TORs for the gender focal points.</w:t>
      </w:r>
    </w:p>
    <w:p w14:paraId="0CDC4A18" w14:textId="77777777" w:rsidR="00200078" w:rsidRPr="00BE4680" w:rsidRDefault="00200078" w:rsidP="009D2E87">
      <w:pPr>
        <w:pStyle w:val="Default"/>
        <w:widowControl w:val="0"/>
        <w:ind w:left="640"/>
        <w:jc w:val="both"/>
        <w:rPr>
          <w:rFonts w:ascii="Times New Roman" w:hAnsi="Times New Roman" w:cs="Times New Roman"/>
          <w:sz w:val="22"/>
          <w:szCs w:val="22"/>
          <w:lang w:eastAsia="zh-CN"/>
        </w:rPr>
      </w:pPr>
    </w:p>
    <w:p w14:paraId="1E8AF873" w14:textId="34ED0D29" w:rsidR="00AD1456" w:rsidRPr="00BE4680" w:rsidRDefault="00AD1456" w:rsidP="003214DC">
      <w:pPr>
        <w:pStyle w:val="35"/>
        <w:numPr>
          <w:ilvl w:val="2"/>
          <w:numId w:val="46"/>
        </w:numPr>
        <w:spacing w:before="120"/>
        <w:rPr>
          <w:rFonts w:ascii="Times New Roman" w:hAnsi="Times New Roman"/>
          <w:lang w:eastAsia="zh-CN"/>
        </w:rPr>
      </w:pPr>
      <w:bookmarkStart w:id="252" w:name="_Toc496642434"/>
      <w:bookmarkStart w:id="253" w:name="_Toc79160190"/>
      <w:bookmarkStart w:id="254" w:name="_Toc79160267"/>
      <w:bookmarkStart w:id="255" w:name="_Toc79161197"/>
      <w:bookmarkStart w:id="256" w:name="_Toc79161316"/>
      <w:bookmarkStart w:id="257" w:name="_Toc82335375"/>
      <w:r w:rsidRPr="00BE4680">
        <w:rPr>
          <w:rFonts w:ascii="Times New Roman" w:hAnsi="Times New Roman"/>
        </w:rPr>
        <w:t>Build Capacity of the Project Management Staff on Gender Equality</w:t>
      </w:r>
      <w:bookmarkEnd w:id="252"/>
      <w:bookmarkEnd w:id="253"/>
      <w:bookmarkEnd w:id="254"/>
      <w:bookmarkEnd w:id="255"/>
      <w:bookmarkEnd w:id="256"/>
      <w:bookmarkEnd w:id="257"/>
      <w:r w:rsidRPr="00BE4680">
        <w:rPr>
          <w:rFonts w:ascii="Times New Roman" w:hAnsi="Times New Roman"/>
        </w:rPr>
        <w:t xml:space="preserve"> </w:t>
      </w:r>
    </w:p>
    <w:p w14:paraId="4709B806" w14:textId="429D82C7" w:rsidR="001F2317" w:rsidRPr="009D2E87" w:rsidRDefault="00703F12" w:rsidP="009D2E87">
      <w:pPr>
        <w:spacing w:before="156" w:line="360" w:lineRule="auto"/>
        <w:ind w:firstLine="420"/>
        <w:rPr>
          <w:rFonts w:ascii="Times New Roman" w:hAnsi="Times New Roman" w:cs="Times New Roman"/>
          <w:sz w:val="24"/>
          <w:szCs w:val="24"/>
        </w:rPr>
      </w:pPr>
      <w:r w:rsidRPr="009D2E87">
        <w:rPr>
          <w:rFonts w:ascii="Times New Roman" w:hAnsi="Times New Roman" w:cs="Times New Roman"/>
          <w:sz w:val="24"/>
          <w:szCs w:val="24"/>
        </w:rPr>
        <w:t>The awareness and capacity for considering gender of the p</w:t>
      </w:r>
      <w:r w:rsidR="00AD1456" w:rsidRPr="009D2E87">
        <w:rPr>
          <w:rFonts w:ascii="Times New Roman" w:hAnsi="Times New Roman" w:cs="Times New Roman"/>
          <w:sz w:val="24"/>
          <w:szCs w:val="24"/>
        </w:rPr>
        <w:t>roject management staff and the gender focal points is crucial for the project to promote gender equality.</w:t>
      </w:r>
    </w:p>
    <w:p w14:paraId="1B0C552B" w14:textId="77777777" w:rsidR="00513330" w:rsidRPr="009D2E87" w:rsidRDefault="00513330" w:rsidP="009D2E87">
      <w:pPr>
        <w:spacing w:before="156" w:line="360" w:lineRule="auto"/>
        <w:ind w:firstLine="420"/>
        <w:rPr>
          <w:rFonts w:ascii="Times New Roman" w:hAnsi="Times New Roman" w:cs="Times New Roman"/>
          <w:sz w:val="24"/>
          <w:szCs w:val="24"/>
        </w:rPr>
      </w:pPr>
    </w:p>
    <w:p w14:paraId="33040B01" w14:textId="2FAEE070" w:rsidR="00513330" w:rsidRPr="009D2E87" w:rsidRDefault="00AD1456" w:rsidP="009D2E87">
      <w:pPr>
        <w:spacing w:before="156" w:line="360" w:lineRule="auto"/>
        <w:rPr>
          <w:rFonts w:ascii="Times New Roman" w:hAnsi="Times New Roman" w:cs="Times New Roman"/>
          <w:sz w:val="24"/>
          <w:szCs w:val="24"/>
        </w:rPr>
      </w:pPr>
      <w:r w:rsidRPr="009D2E87">
        <w:rPr>
          <w:rFonts w:ascii="Times New Roman" w:hAnsi="Times New Roman" w:cs="Times New Roman"/>
          <w:sz w:val="24"/>
          <w:szCs w:val="24"/>
        </w:rPr>
        <w:t>Qualified gender specialist(s) will</w:t>
      </w:r>
      <w:r w:rsidR="00513330" w:rsidRPr="009D2E87">
        <w:rPr>
          <w:rFonts w:ascii="Times New Roman" w:hAnsi="Times New Roman" w:cs="Times New Roman"/>
          <w:sz w:val="24"/>
          <w:szCs w:val="24"/>
        </w:rPr>
        <w:t>:</w:t>
      </w:r>
    </w:p>
    <w:p w14:paraId="3DFCF862" w14:textId="7C4723B6" w:rsidR="00AD1456" w:rsidRPr="009D2E87" w:rsidRDefault="00AD1456" w:rsidP="009D2E87">
      <w:pPr>
        <w:pStyle w:val="Default"/>
        <w:widowControl w:val="0"/>
        <w:numPr>
          <w:ilvl w:val="0"/>
          <w:numId w:val="45"/>
        </w:numPr>
        <w:spacing w:line="360" w:lineRule="auto"/>
        <w:jc w:val="both"/>
        <w:rPr>
          <w:rFonts w:ascii="Times New Roman" w:hAnsi="Times New Roman" w:cs="Times New Roman"/>
        </w:rPr>
      </w:pPr>
      <w:bookmarkStart w:id="258" w:name="OLE_LINK1"/>
      <w:bookmarkStart w:id="259" w:name="OLE_LINK2"/>
      <w:r w:rsidRPr="009D2E87">
        <w:rPr>
          <w:rFonts w:ascii="Times New Roman" w:hAnsi="Times New Roman" w:cs="Times New Roman"/>
        </w:rPr>
        <w:t xml:space="preserve">train the management staff </w:t>
      </w:r>
      <w:r w:rsidRPr="009D2E87">
        <w:rPr>
          <w:rFonts w:ascii="Times New Roman" w:hAnsi="Times New Roman" w:cs="Times New Roman"/>
          <w:lang w:eastAsia="zh-CN"/>
        </w:rPr>
        <w:t xml:space="preserve">and the gender focal points </w:t>
      </w:r>
      <w:r w:rsidRPr="009D2E87">
        <w:rPr>
          <w:rFonts w:ascii="Times New Roman" w:hAnsi="Times New Roman" w:cs="Times New Roman"/>
        </w:rPr>
        <w:t>on gender equality</w:t>
      </w:r>
      <w:r w:rsidRPr="009D2E87">
        <w:rPr>
          <w:rFonts w:ascii="Times New Roman" w:hAnsi="Times New Roman" w:cs="Times New Roman"/>
          <w:lang w:eastAsia="zh-CN"/>
        </w:rPr>
        <w:t>, and on this GMAP</w:t>
      </w:r>
      <w:r w:rsidRPr="009D2E87">
        <w:rPr>
          <w:rFonts w:ascii="Times New Roman" w:hAnsi="Times New Roman" w:cs="Times New Roman"/>
        </w:rPr>
        <w:t>, especially in the beginning of the project</w:t>
      </w:r>
      <w:r w:rsidRPr="009D2E87">
        <w:rPr>
          <w:rFonts w:ascii="Times New Roman" w:hAnsi="Times New Roman" w:cs="Times New Roman"/>
          <w:lang w:eastAsia="zh-CN"/>
        </w:rPr>
        <w:t xml:space="preserve"> implementation phase and the start of specific activities</w:t>
      </w:r>
      <w:bookmarkEnd w:id="258"/>
      <w:bookmarkEnd w:id="259"/>
      <w:r w:rsidRPr="009D2E87">
        <w:rPr>
          <w:rFonts w:ascii="Times New Roman" w:hAnsi="Times New Roman" w:cs="Times New Roman"/>
        </w:rPr>
        <w:t>;</w:t>
      </w:r>
      <w:r w:rsidRPr="009D2E87">
        <w:rPr>
          <w:rFonts w:ascii="Times New Roman" w:hAnsi="Times New Roman" w:cs="Times New Roman"/>
          <w:lang w:eastAsia="zh-CN"/>
        </w:rPr>
        <w:t xml:space="preserve"> and</w:t>
      </w:r>
    </w:p>
    <w:p w14:paraId="2CD1A4AA" w14:textId="3357FFE6" w:rsidR="00AD1456" w:rsidRPr="009D2E87" w:rsidRDefault="00AD1456" w:rsidP="009D2E87">
      <w:pPr>
        <w:pStyle w:val="Default"/>
        <w:widowControl w:val="0"/>
        <w:numPr>
          <w:ilvl w:val="0"/>
          <w:numId w:val="45"/>
        </w:numPr>
        <w:spacing w:line="360" w:lineRule="auto"/>
        <w:jc w:val="both"/>
        <w:rPr>
          <w:rFonts w:ascii="Times New Roman" w:hAnsi="Times New Roman" w:cs="Times New Roman"/>
        </w:rPr>
      </w:pPr>
      <w:r w:rsidRPr="009D2E87">
        <w:rPr>
          <w:rFonts w:ascii="Times New Roman" w:hAnsi="Times New Roman" w:cs="Times New Roman"/>
        </w:rPr>
        <w:t>provide technical support to the management staff to integrate gender into the project implementation plan, such as the two-year working plans</w:t>
      </w:r>
      <w:r w:rsidRPr="009D2E87">
        <w:rPr>
          <w:rFonts w:ascii="Times New Roman" w:hAnsi="Times New Roman" w:cs="Times New Roman"/>
          <w:lang w:eastAsia="zh-CN"/>
        </w:rPr>
        <w:t>.</w:t>
      </w:r>
    </w:p>
    <w:p w14:paraId="5200FA89" w14:textId="77777777" w:rsidR="00F02C3F" w:rsidRPr="00BE4680" w:rsidRDefault="00F02C3F" w:rsidP="009D2E87">
      <w:pPr>
        <w:pStyle w:val="Default"/>
        <w:widowControl w:val="0"/>
        <w:ind w:left="640"/>
        <w:jc w:val="both"/>
        <w:rPr>
          <w:rFonts w:ascii="Times New Roman" w:hAnsi="Times New Roman" w:cs="Times New Roman"/>
          <w:sz w:val="22"/>
          <w:szCs w:val="22"/>
        </w:rPr>
      </w:pPr>
    </w:p>
    <w:p w14:paraId="01A6D82A" w14:textId="2087A608" w:rsidR="00AD1456" w:rsidRPr="00BE4680" w:rsidRDefault="00AD1456" w:rsidP="003214DC">
      <w:pPr>
        <w:pStyle w:val="35"/>
        <w:numPr>
          <w:ilvl w:val="2"/>
          <w:numId w:val="46"/>
        </w:numPr>
        <w:spacing w:before="120"/>
        <w:rPr>
          <w:rFonts w:ascii="Times New Roman" w:hAnsi="Times New Roman"/>
        </w:rPr>
      </w:pPr>
      <w:bookmarkStart w:id="260" w:name="_Toc496642435"/>
      <w:bookmarkStart w:id="261" w:name="_Toc79160191"/>
      <w:bookmarkStart w:id="262" w:name="_Toc79160268"/>
      <w:bookmarkStart w:id="263" w:name="_Toc79161198"/>
      <w:bookmarkStart w:id="264" w:name="_Toc79161317"/>
      <w:bookmarkStart w:id="265" w:name="_Toc82335376"/>
      <w:r w:rsidRPr="00BE4680">
        <w:rPr>
          <w:rFonts w:ascii="Times New Roman" w:hAnsi="Times New Roman"/>
        </w:rPr>
        <w:t>Ensure Women’s Genuine and Equal Representation</w:t>
      </w:r>
      <w:bookmarkEnd w:id="260"/>
      <w:bookmarkEnd w:id="261"/>
      <w:bookmarkEnd w:id="262"/>
      <w:bookmarkEnd w:id="263"/>
      <w:bookmarkEnd w:id="264"/>
      <w:bookmarkEnd w:id="265"/>
    </w:p>
    <w:p w14:paraId="78BF84E4" w14:textId="34D1282E" w:rsidR="00AD1456" w:rsidRPr="009D2E87" w:rsidRDefault="00AD1456" w:rsidP="009D2E87">
      <w:pPr>
        <w:spacing w:before="156" w:line="360" w:lineRule="auto"/>
        <w:ind w:firstLine="420"/>
        <w:rPr>
          <w:rFonts w:ascii="Times New Roman" w:hAnsi="Times New Roman" w:cs="Times New Roman"/>
          <w:sz w:val="24"/>
          <w:szCs w:val="24"/>
        </w:rPr>
      </w:pPr>
      <w:r w:rsidRPr="009D2E87">
        <w:rPr>
          <w:rFonts w:ascii="Times New Roman" w:hAnsi="Times New Roman" w:cs="Times New Roman"/>
          <w:sz w:val="24"/>
          <w:szCs w:val="24"/>
        </w:rPr>
        <w:t xml:space="preserve">Women are often chosen to sit on decision making bodies but tend to be offered nominal positions with little decision-making power or influence, that is, women often hold positions as tokens. This project will seek to address this tendency and ensure women’s genuine and equal representation. Genuine representation </w:t>
      </w:r>
      <w:r w:rsidR="001F2317" w:rsidRPr="009D2E87">
        <w:rPr>
          <w:rFonts w:ascii="Times New Roman" w:hAnsi="Times New Roman" w:cs="Times New Roman"/>
          <w:sz w:val="24"/>
          <w:szCs w:val="24"/>
        </w:rPr>
        <w:t>does not merely involve including</w:t>
      </w:r>
      <w:r w:rsidRPr="009D2E87">
        <w:rPr>
          <w:rFonts w:ascii="Times New Roman" w:hAnsi="Times New Roman" w:cs="Times New Roman"/>
          <w:sz w:val="24"/>
          <w:szCs w:val="24"/>
        </w:rPr>
        <w:t xml:space="preserve"> a number of women in the decision-making bodies. More important is that women have equal access to important positions that hold influence. The decision-making bodies should provide a free environment for women to express their voice. Equal participation means women’s proportional representation relative to their ratio in the local population.</w:t>
      </w:r>
    </w:p>
    <w:p w14:paraId="665A2386" w14:textId="7678419B" w:rsidR="00AD1456" w:rsidRPr="009D2E87" w:rsidRDefault="00AD1456" w:rsidP="009D2E87">
      <w:pPr>
        <w:spacing w:before="156" w:line="360" w:lineRule="auto"/>
        <w:rPr>
          <w:rFonts w:ascii="Times New Roman" w:hAnsi="Times New Roman" w:cs="Times New Roman"/>
          <w:sz w:val="24"/>
          <w:szCs w:val="24"/>
        </w:rPr>
      </w:pPr>
      <w:r w:rsidRPr="009D2E87">
        <w:rPr>
          <w:rFonts w:ascii="Times New Roman" w:hAnsi="Times New Roman" w:cs="Times New Roman"/>
          <w:sz w:val="24"/>
          <w:szCs w:val="24"/>
        </w:rPr>
        <w:t>The project will ensure</w:t>
      </w:r>
      <w:r w:rsidR="001F2317" w:rsidRPr="009D2E87">
        <w:rPr>
          <w:rFonts w:ascii="Times New Roman" w:hAnsi="Times New Roman" w:cs="Times New Roman"/>
          <w:sz w:val="24"/>
          <w:szCs w:val="24"/>
        </w:rPr>
        <w:t>:</w:t>
      </w:r>
      <w:r w:rsidRPr="009D2E87">
        <w:rPr>
          <w:rFonts w:ascii="Times New Roman" w:hAnsi="Times New Roman" w:cs="Times New Roman"/>
          <w:sz w:val="24"/>
          <w:szCs w:val="24"/>
        </w:rPr>
        <w:t xml:space="preserve"> </w:t>
      </w:r>
    </w:p>
    <w:p w14:paraId="2B11CB6F" w14:textId="715F5A0A" w:rsidR="00AD1456" w:rsidRPr="009D2E87" w:rsidRDefault="00AD1456" w:rsidP="009D2E87">
      <w:pPr>
        <w:pStyle w:val="Default"/>
        <w:widowControl w:val="0"/>
        <w:numPr>
          <w:ilvl w:val="0"/>
          <w:numId w:val="45"/>
        </w:numPr>
        <w:spacing w:line="360" w:lineRule="auto"/>
        <w:jc w:val="both"/>
        <w:rPr>
          <w:rFonts w:ascii="Times New Roman" w:hAnsi="Times New Roman" w:cs="Times New Roman"/>
        </w:rPr>
      </w:pPr>
      <w:r w:rsidRPr="009D2E87">
        <w:rPr>
          <w:rFonts w:ascii="Times New Roman" w:hAnsi="Times New Roman" w:cs="Times New Roman"/>
          <w:lang w:eastAsia="zh-CN"/>
        </w:rPr>
        <w:t xml:space="preserve">At least 50% of </w:t>
      </w:r>
      <w:r w:rsidR="00624A63" w:rsidRPr="009D2E87">
        <w:rPr>
          <w:rFonts w:ascii="Times New Roman" w:hAnsi="Times New Roman" w:cs="Times New Roman"/>
          <w:lang w:eastAsia="zh-CN"/>
        </w:rPr>
        <w:t>female</w:t>
      </w:r>
      <w:r w:rsidRPr="009D2E87">
        <w:rPr>
          <w:rFonts w:ascii="Times New Roman" w:hAnsi="Times New Roman" w:cs="Times New Roman"/>
          <w:lang w:eastAsia="zh-CN"/>
        </w:rPr>
        <w:t xml:space="preserve"> participation in the community pilot activities</w:t>
      </w:r>
      <w:r w:rsidR="001F2317" w:rsidRPr="009D2E87">
        <w:rPr>
          <w:rFonts w:ascii="Times New Roman" w:hAnsi="Times New Roman" w:cs="Times New Roman"/>
          <w:lang w:eastAsia="zh-CN"/>
        </w:rPr>
        <w:t>;</w:t>
      </w:r>
      <w:r w:rsidRPr="009D2E87">
        <w:rPr>
          <w:rFonts w:ascii="Times New Roman" w:hAnsi="Times New Roman" w:cs="Times New Roman"/>
          <w:lang w:eastAsia="zh-CN"/>
        </w:rPr>
        <w:t xml:space="preserve"> </w:t>
      </w:r>
    </w:p>
    <w:p w14:paraId="64B62F8C" w14:textId="3A09C51C" w:rsidR="00AD1456" w:rsidRPr="009D2E87" w:rsidRDefault="001F2317" w:rsidP="009D2E87">
      <w:pPr>
        <w:pStyle w:val="Default"/>
        <w:widowControl w:val="0"/>
        <w:numPr>
          <w:ilvl w:val="0"/>
          <w:numId w:val="45"/>
        </w:numPr>
        <w:spacing w:line="360" w:lineRule="auto"/>
        <w:jc w:val="both"/>
        <w:rPr>
          <w:rFonts w:ascii="Times New Roman" w:hAnsi="Times New Roman" w:cs="Times New Roman"/>
        </w:rPr>
      </w:pPr>
      <w:r w:rsidRPr="009D2E87">
        <w:rPr>
          <w:rFonts w:ascii="Times New Roman" w:hAnsi="Times New Roman" w:cs="Times New Roman"/>
          <w:lang w:eastAsia="zh-CN"/>
        </w:rPr>
        <w:t>Proportionate</w:t>
      </w:r>
      <w:r w:rsidR="00AD1456" w:rsidRPr="009D2E87">
        <w:rPr>
          <w:rFonts w:ascii="Times New Roman" w:hAnsi="Times New Roman" w:cs="Times New Roman"/>
          <w:lang w:eastAsia="zh-CN"/>
        </w:rPr>
        <w:t xml:space="preserve"> </w:t>
      </w:r>
      <w:r w:rsidR="00AD1456" w:rsidRPr="009D2E87">
        <w:rPr>
          <w:rFonts w:ascii="Times New Roman" w:hAnsi="Times New Roman" w:cs="Times New Roman"/>
        </w:rPr>
        <w:t>participat</w:t>
      </w:r>
      <w:r w:rsidR="00AD1456" w:rsidRPr="009D2E87">
        <w:rPr>
          <w:rFonts w:ascii="Times New Roman" w:hAnsi="Times New Roman" w:cs="Times New Roman"/>
          <w:lang w:eastAsia="zh-CN"/>
        </w:rPr>
        <w:t>ion</w:t>
      </w:r>
      <w:r w:rsidRPr="009D2E87">
        <w:rPr>
          <w:rFonts w:ascii="Times New Roman" w:hAnsi="Times New Roman" w:cs="Times New Roman"/>
          <w:lang w:eastAsia="zh-CN"/>
        </w:rPr>
        <w:t xml:space="preserve"> of female staff members</w:t>
      </w:r>
      <w:r w:rsidR="00AD1456" w:rsidRPr="009D2E87">
        <w:rPr>
          <w:rFonts w:ascii="Times New Roman" w:hAnsi="Times New Roman" w:cs="Times New Roman"/>
        </w:rPr>
        <w:t xml:space="preserve"> in the project training activities; and</w:t>
      </w:r>
    </w:p>
    <w:p w14:paraId="3C4AFFFA" w14:textId="3B42EC57" w:rsidR="00AD1456" w:rsidRPr="009D2E87" w:rsidRDefault="00AD1456" w:rsidP="009D2E87">
      <w:pPr>
        <w:pStyle w:val="Default"/>
        <w:widowControl w:val="0"/>
        <w:numPr>
          <w:ilvl w:val="0"/>
          <w:numId w:val="45"/>
        </w:numPr>
        <w:spacing w:line="360" w:lineRule="auto"/>
        <w:jc w:val="both"/>
        <w:rPr>
          <w:rFonts w:ascii="Times New Roman" w:hAnsi="Times New Roman" w:cs="Times New Roman"/>
        </w:rPr>
      </w:pPr>
      <w:r w:rsidRPr="009D2E87">
        <w:rPr>
          <w:rFonts w:ascii="Times New Roman" w:hAnsi="Times New Roman" w:cs="Times New Roman"/>
        </w:rPr>
        <w:lastRenderedPageBreak/>
        <w:t>All project activities will be conducted in a way suitable for women’s participation, especially for Tibetan women’s participation. The consultation time should take full consideration of women’s various roles and responsibilities</w:t>
      </w:r>
      <w:r w:rsidR="001F2317" w:rsidRPr="009D2E87">
        <w:rPr>
          <w:rFonts w:ascii="Times New Roman" w:hAnsi="Times New Roman" w:cs="Times New Roman"/>
        </w:rPr>
        <w:t xml:space="preserve"> and, where necessary,</w:t>
      </w:r>
      <w:r w:rsidRPr="009D2E87">
        <w:rPr>
          <w:rFonts w:ascii="Times New Roman" w:hAnsi="Times New Roman" w:cs="Times New Roman"/>
        </w:rPr>
        <w:t xml:space="preserve"> organize separate meeting</w:t>
      </w:r>
      <w:r w:rsidR="00263B88" w:rsidRPr="009D2E87">
        <w:rPr>
          <w:rFonts w:ascii="Times New Roman" w:hAnsi="Times New Roman" w:cs="Times New Roman"/>
        </w:rPr>
        <w:t>s</w:t>
      </w:r>
      <w:r w:rsidRPr="009D2E87">
        <w:rPr>
          <w:rFonts w:ascii="Times New Roman" w:hAnsi="Times New Roman" w:cs="Times New Roman"/>
        </w:rPr>
        <w:t xml:space="preserve"> for women </w:t>
      </w:r>
      <w:r w:rsidR="001F2317" w:rsidRPr="009D2E87">
        <w:rPr>
          <w:rFonts w:ascii="Times New Roman" w:hAnsi="Times New Roman" w:cs="Times New Roman"/>
        </w:rPr>
        <w:t>and other vulnerable groups</w:t>
      </w:r>
      <w:r w:rsidRPr="009D2E87">
        <w:rPr>
          <w:rFonts w:ascii="Times New Roman" w:hAnsi="Times New Roman" w:cs="Times New Roman"/>
        </w:rPr>
        <w:t>.</w:t>
      </w:r>
    </w:p>
    <w:p w14:paraId="2CDCAEB9" w14:textId="77777777" w:rsidR="001F2317" w:rsidRPr="00BE4680" w:rsidRDefault="001F2317" w:rsidP="009D2E87">
      <w:pPr>
        <w:pStyle w:val="Default"/>
        <w:widowControl w:val="0"/>
        <w:ind w:left="640"/>
        <w:jc w:val="both"/>
        <w:rPr>
          <w:rFonts w:ascii="Times New Roman" w:hAnsi="Times New Roman" w:cs="Times New Roman"/>
          <w:sz w:val="22"/>
          <w:szCs w:val="22"/>
        </w:rPr>
      </w:pPr>
    </w:p>
    <w:p w14:paraId="244AE5CD" w14:textId="16C39575" w:rsidR="00AD1456" w:rsidRPr="00BE4680" w:rsidRDefault="00AD1456" w:rsidP="003214DC">
      <w:pPr>
        <w:pStyle w:val="35"/>
        <w:numPr>
          <w:ilvl w:val="2"/>
          <w:numId w:val="46"/>
        </w:numPr>
        <w:spacing w:before="120"/>
        <w:rPr>
          <w:rFonts w:ascii="Times New Roman" w:hAnsi="Times New Roman"/>
        </w:rPr>
      </w:pPr>
      <w:bookmarkStart w:id="266" w:name="_Toc496642436"/>
      <w:bookmarkStart w:id="267" w:name="_Toc79160192"/>
      <w:bookmarkStart w:id="268" w:name="_Toc79160269"/>
      <w:bookmarkStart w:id="269" w:name="_Toc79161199"/>
      <w:bookmarkStart w:id="270" w:name="_Toc79161318"/>
      <w:bookmarkStart w:id="271" w:name="_Toc82335377"/>
      <w:r w:rsidRPr="00BE4680">
        <w:rPr>
          <w:rFonts w:ascii="Times New Roman" w:hAnsi="Times New Roman"/>
        </w:rPr>
        <w:t>Ensure Women’s Equal Access to Project Information</w:t>
      </w:r>
      <w:bookmarkEnd w:id="266"/>
      <w:bookmarkEnd w:id="267"/>
      <w:bookmarkEnd w:id="268"/>
      <w:bookmarkEnd w:id="269"/>
      <w:bookmarkEnd w:id="270"/>
      <w:bookmarkEnd w:id="271"/>
      <w:r w:rsidRPr="00BE4680">
        <w:rPr>
          <w:rFonts w:ascii="Times New Roman" w:hAnsi="Times New Roman"/>
        </w:rPr>
        <w:t xml:space="preserve"> </w:t>
      </w:r>
    </w:p>
    <w:p w14:paraId="685EA3FD" w14:textId="4A99443D" w:rsidR="00AD1456" w:rsidRPr="009D2E87" w:rsidRDefault="00AD1456" w:rsidP="009D2E87">
      <w:pPr>
        <w:spacing w:before="156" w:line="360" w:lineRule="auto"/>
        <w:ind w:firstLine="420"/>
        <w:rPr>
          <w:rFonts w:ascii="Times New Roman" w:hAnsi="Times New Roman" w:cs="Times New Roman"/>
          <w:sz w:val="24"/>
          <w:szCs w:val="24"/>
        </w:rPr>
      </w:pPr>
      <w:r w:rsidRPr="009D2E87">
        <w:rPr>
          <w:rFonts w:ascii="Times New Roman" w:hAnsi="Times New Roman" w:cs="Times New Roman"/>
          <w:sz w:val="24"/>
          <w:szCs w:val="24"/>
        </w:rPr>
        <w:t>Most of the time, a few men who have access to information and documents may control and manipulate discussions. This project need</w:t>
      </w:r>
      <w:r w:rsidR="00263B88" w:rsidRPr="009D2E87">
        <w:rPr>
          <w:rFonts w:ascii="Times New Roman" w:hAnsi="Times New Roman" w:cs="Times New Roman"/>
          <w:sz w:val="24"/>
          <w:szCs w:val="24"/>
        </w:rPr>
        <w:t>s</w:t>
      </w:r>
      <w:r w:rsidRPr="009D2E87">
        <w:rPr>
          <w:rFonts w:ascii="Times New Roman" w:hAnsi="Times New Roman" w:cs="Times New Roman"/>
          <w:sz w:val="24"/>
          <w:szCs w:val="24"/>
        </w:rPr>
        <w:t xml:space="preserve"> to address these concerns by ensuring both men and women have equal access to the project information and the information is presented in a manner that can be understood by both men and women in the </w:t>
      </w:r>
      <w:r w:rsidR="00263B88" w:rsidRPr="009D2E87">
        <w:rPr>
          <w:rFonts w:ascii="Times New Roman" w:hAnsi="Times New Roman" w:cs="Times New Roman"/>
          <w:sz w:val="24"/>
          <w:szCs w:val="24"/>
        </w:rPr>
        <w:t xml:space="preserve">relevant </w:t>
      </w:r>
      <w:r w:rsidRPr="009D2E87">
        <w:rPr>
          <w:rFonts w:ascii="Times New Roman" w:hAnsi="Times New Roman" w:cs="Times New Roman"/>
          <w:sz w:val="24"/>
          <w:szCs w:val="24"/>
        </w:rPr>
        <w:t>communities.</w:t>
      </w:r>
    </w:p>
    <w:p w14:paraId="11C61BCC" w14:textId="62F8110F" w:rsidR="00AD1456" w:rsidRPr="009D2E87" w:rsidRDefault="00AD1456" w:rsidP="009D2E87">
      <w:pPr>
        <w:spacing w:before="156" w:line="360" w:lineRule="auto"/>
        <w:rPr>
          <w:rFonts w:ascii="Times New Roman" w:hAnsi="Times New Roman" w:cs="Times New Roman"/>
          <w:sz w:val="24"/>
          <w:szCs w:val="24"/>
        </w:rPr>
      </w:pPr>
      <w:r w:rsidRPr="009D2E87">
        <w:rPr>
          <w:rFonts w:ascii="Times New Roman" w:hAnsi="Times New Roman" w:cs="Times New Roman"/>
          <w:sz w:val="24"/>
          <w:szCs w:val="24"/>
        </w:rPr>
        <w:t>The project will ensure that</w:t>
      </w:r>
      <w:r w:rsidR="001F2317" w:rsidRPr="009D2E87">
        <w:rPr>
          <w:rFonts w:ascii="Times New Roman" w:hAnsi="Times New Roman" w:cs="Times New Roman"/>
          <w:sz w:val="24"/>
          <w:szCs w:val="24"/>
        </w:rPr>
        <w:t>:</w:t>
      </w:r>
    </w:p>
    <w:p w14:paraId="78251063" w14:textId="77777777" w:rsidR="00AD1456" w:rsidRPr="009D2E87" w:rsidRDefault="00AD1456" w:rsidP="009D2E87">
      <w:pPr>
        <w:pStyle w:val="Default"/>
        <w:widowControl w:val="0"/>
        <w:numPr>
          <w:ilvl w:val="0"/>
          <w:numId w:val="45"/>
        </w:numPr>
        <w:spacing w:line="360" w:lineRule="auto"/>
        <w:jc w:val="both"/>
        <w:rPr>
          <w:rFonts w:ascii="Times New Roman" w:hAnsi="Times New Roman" w:cs="Times New Roman"/>
        </w:rPr>
      </w:pPr>
      <w:r w:rsidRPr="009D2E87">
        <w:rPr>
          <w:rFonts w:ascii="Times New Roman" w:hAnsi="Times New Roman" w:cs="Times New Roman"/>
        </w:rPr>
        <w:t>All communication and awareness raising materials are distributed equally to both men and women, considering labor division for women and men; and</w:t>
      </w:r>
    </w:p>
    <w:p w14:paraId="40F29768" w14:textId="0647644A" w:rsidR="00AD1456" w:rsidRPr="009D2E87" w:rsidRDefault="00AD1456" w:rsidP="009D2E87">
      <w:pPr>
        <w:pStyle w:val="Default"/>
        <w:widowControl w:val="0"/>
        <w:numPr>
          <w:ilvl w:val="0"/>
          <w:numId w:val="45"/>
        </w:numPr>
        <w:spacing w:line="360" w:lineRule="auto"/>
        <w:jc w:val="both"/>
        <w:rPr>
          <w:rFonts w:ascii="Times New Roman" w:hAnsi="Times New Roman" w:cs="Times New Roman"/>
        </w:rPr>
      </w:pPr>
      <w:r w:rsidRPr="009D2E87">
        <w:rPr>
          <w:rFonts w:ascii="Times New Roman" w:hAnsi="Times New Roman" w:cs="Times New Roman"/>
        </w:rPr>
        <w:t xml:space="preserve">All materials are presented in a manner accessible to illiterate Tibetan </w:t>
      </w:r>
      <w:r w:rsidR="00263B88" w:rsidRPr="009D2E87">
        <w:rPr>
          <w:rFonts w:ascii="Times New Roman" w:hAnsi="Times New Roman" w:cs="Times New Roman"/>
        </w:rPr>
        <w:t>female and male</w:t>
      </w:r>
      <w:r w:rsidRPr="009D2E87">
        <w:rPr>
          <w:rFonts w:ascii="Times New Roman" w:hAnsi="Times New Roman" w:cs="Times New Roman"/>
          <w:lang w:eastAsia="zh-CN"/>
        </w:rPr>
        <w:t xml:space="preserve"> </w:t>
      </w:r>
      <w:r w:rsidRPr="009D2E87">
        <w:rPr>
          <w:rFonts w:ascii="Times New Roman" w:hAnsi="Times New Roman" w:cs="Times New Roman"/>
        </w:rPr>
        <w:t>villagers.</w:t>
      </w:r>
    </w:p>
    <w:p w14:paraId="35A74AEC" w14:textId="7E79D017" w:rsidR="00AD1456" w:rsidRPr="009D2E87" w:rsidRDefault="00AD1456" w:rsidP="009D2E87">
      <w:pPr>
        <w:pStyle w:val="Default"/>
        <w:widowControl w:val="0"/>
        <w:numPr>
          <w:ilvl w:val="0"/>
          <w:numId w:val="45"/>
        </w:numPr>
        <w:spacing w:line="360" w:lineRule="auto"/>
        <w:jc w:val="both"/>
        <w:rPr>
          <w:rFonts w:ascii="Times New Roman" w:hAnsi="Times New Roman" w:cs="Times New Roman"/>
        </w:rPr>
      </w:pPr>
      <w:r w:rsidRPr="009D2E87">
        <w:rPr>
          <w:rFonts w:ascii="Times New Roman" w:hAnsi="Times New Roman" w:cs="Times New Roman"/>
        </w:rPr>
        <w:t>Community</w:t>
      </w:r>
      <w:r w:rsidRPr="009D2E87">
        <w:rPr>
          <w:rFonts w:ascii="Times New Roman" w:hAnsi="Times New Roman" w:cs="Times New Roman"/>
          <w:lang w:eastAsia="zh-CN"/>
        </w:rPr>
        <w:t xml:space="preserve"> </w:t>
      </w:r>
      <w:r w:rsidRPr="009D2E87">
        <w:rPr>
          <w:rFonts w:ascii="Times New Roman" w:hAnsi="Times New Roman" w:cs="Times New Roman"/>
        </w:rPr>
        <w:t>meetings will be scheduled at an appropriate tim</w:t>
      </w:r>
      <w:r w:rsidRPr="009D2E87">
        <w:rPr>
          <w:rFonts w:ascii="Times New Roman" w:hAnsi="Times New Roman" w:cs="Times New Roman"/>
          <w:lang w:eastAsia="zh-CN"/>
        </w:rPr>
        <w:t>e</w:t>
      </w:r>
      <w:r w:rsidRPr="009D2E87">
        <w:rPr>
          <w:rFonts w:ascii="Times New Roman" w:hAnsi="Times New Roman" w:cs="Times New Roman"/>
        </w:rPr>
        <w:t xml:space="preserve"> to allow equal participation by both men and women.</w:t>
      </w:r>
    </w:p>
    <w:p w14:paraId="2230FB11" w14:textId="77777777" w:rsidR="001F2317" w:rsidRPr="00BE4680" w:rsidRDefault="001F2317" w:rsidP="009D2E87">
      <w:pPr>
        <w:pStyle w:val="Default"/>
        <w:widowControl w:val="0"/>
        <w:ind w:left="640"/>
        <w:jc w:val="both"/>
        <w:rPr>
          <w:rFonts w:ascii="Times New Roman" w:hAnsi="Times New Roman" w:cs="Times New Roman"/>
          <w:sz w:val="22"/>
          <w:szCs w:val="22"/>
        </w:rPr>
      </w:pPr>
    </w:p>
    <w:p w14:paraId="6DF206EA" w14:textId="77777777" w:rsidR="00AD1456" w:rsidRPr="00BE4680" w:rsidRDefault="00AD1456" w:rsidP="003214DC">
      <w:pPr>
        <w:pStyle w:val="35"/>
        <w:numPr>
          <w:ilvl w:val="2"/>
          <w:numId w:val="46"/>
        </w:numPr>
        <w:spacing w:before="120"/>
        <w:rPr>
          <w:rFonts w:ascii="Times New Roman" w:hAnsi="Times New Roman"/>
          <w:lang w:eastAsia="zh-CN"/>
        </w:rPr>
      </w:pPr>
      <w:bookmarkStart w:id="272" w:name="_Toc79160193"/>
      <w:bookmarkStart w:id="273" w:name="_Toc79160270"/>
      <w:bookmarkStart w:id="274" w:name="_Toc79161200"/>
      <w:bookmarkStart w:id="275" w:name="_Toc79161319"/>
      <w:bookmarkStart w:id="276" w:name="_Toc82335378"/>
      <w:bookmarkStart w:id="277" w:name="_Toc496642437"/>
      <w:r w:rsidRPr="00BE4680">
        <w:rPr>
          <w:rFonts w:ascii="Times New Roman" w:hAnsi="Times New Roman"/>
          <w:lang w:eastAsia="zh-CN"/>
        </w:rPr>
        <w:t>Organize and train women groups on branding and marketing on the internet</w:t>
      </w:r>
      <w:bookmarkEnd w:id="272"/>
      <w:bookmarkEnd w:id="273"/>
      <w:bookmarkEnd w:id="274"/>
      <w:bookmarkEnd w:id="275"/>
      <w:bookmarkEnd w:id="276"/>
    </w:p>
    <w:p w14:paraId="79002E46" w14:textId="3F761602" w:rsidR="00AD1456" w:rsidRPr="009D2E87" w:rsidRDefault="00AD1456" w:rsidP="009D2E87">
      <w:pPr>
        <w:spacing w:before="156" w:line="360" w:lineRule="auto"/>
        <w:ind w:firstLine="420"/>
        <w:rPr>
          <w:rFonts w:ascii="Times New Roman" w:hAnsi="Times New Roman" w:cs="Times New Roman"/>
          <w:sz w:val="24"/>
          <w:szCs w:val="24"/>
          <w:lang w:val="en-GB"/>
        </w:rPr>
      </w:pPr>
      <w:r w:rsidRPr="009D2E87">
        <w:rPr>
          <w:rFonts w:ascii="Times New Roman" w:hAnsi="Times New Roman" w:cs="Times New Roman"/>
          <w:sz w:val="24"/>
          <w:szCs w:val="24"/>
          <w:lang w:val="en-GB"/>
        </w:rPr>
        <w:t>The project can provide trainings to women groups for them to develop, brand and market their products on the internet, or on Wechat. Wechat is now very popular in China. The specific products will be assessed using participatory approaches.</w:t>
      </w:r>
      <w:r w:rsidR="00263B88" w:rsidRPr="009D2E87">
        <w:rPr>
          <w:rFonts w:ascii="Times New Roman" w:hAnsi="Times New Roman" w:cs="Times New Roman"/>
          <w:sz w:val="24"/>
          <w:szCs w:val="24"/>
          <w:lang w:val="en-GB"/>
        </w:rPr>
        <w:t xml:space="preserve"> </w:t>
      </w:r>
      <w:r w:rsidRPr="009D2E87">
        <w:rPr>
          <w:rFonts w:ascii="Times New Roman" w:hAnsi="Times New Roman" w:cs="Times New Roman"/>
          <w:sz w:val="24"/>
          <w:szCs w:val="24"/>
          <w:lang w:val="en-GB"/>
        </w:rPr>
        <w:t>The products might be traditional handcrafts, local foods, local featured agricultural products</w:t>
      </w:r>
      <w:r w:rsidR="00263B88" w:rsidRPr="009D2E87">
        <w:rPr>
          <w:rFonts w:ascii="Times New Roman" w:hAnsi="Times New Roman" w:cs="Times New Roman"/>
          <w:sz w:val="24"/>
          <w:szCs w:val="24"/>
          <w:lang w:val="en-GB"/>
        </w:rPr>
        <w:t>,</w:t>
      </w:r>
      <w:r w:rsidRPr="009D2E87">
        <w:rPr>
          <w:rFonts w:ascii="Times New Roman" w:hAnsi="Times New Roman" w:cs="Times New Roman"/>
          <w:sz w:val="24"/>
          <w:szCs w:val="24"/>
          <w:lang w:val="en-GB"/>
        </w:rPr>
        <w:t xml:space="preserve"> etc.</w:t>
      </w:r>
    </w:p>
    <w:p w14:paraId="30371DD3" w14:textId="77777777" w:rsidR="001F2317" w:rsidRPr="00BE4680" w:rsidRDefault="001F2317" w:rsidP="009D2E87">
      <w:pPr>
        <w:spacing w:before="156"/>
        <w:ind w:firstLine="420"/>
        <w:rPr>
          <w:rFonts w:ascii="Times New Roman" w:hAnsi="Times New Roman" w:cs="Times New Roman"/>
        </w:rPr>
      </w:pPr>
    </w:p>
    <w:p w14:paraId="16FC2998" w14:textId="39FD87B6" w:rsidR="00AD1456" w:rsidRPr="00BE4680" w:rsidRDefault="00AD1456" w:rsidP="003214DC">
      <w:pPr>
        <w:pStyle w:val="35"/>
        <w:numPr>
          <w:ilvl w:val="2"/>
          <w:numId w:val="46"/>
        </w:numPr>
        <w:spacing w:before="120"/>
        <w:rPr>
          <w:rFonts w:ascii="Times New Roman" w:hAnsi="Times New Roman"/>
          <w:lang w:eastAsia="zh-CN"/>
        </w:rPr>
      </w:pPr>
      <w:bookmarkStart w:id="278" w:name="_Toc79160194"/>
      <w:bookmarkStart w:id="279" w:name="_Toc79160271"/>
      <w:bookmarkStart w:id="280" w:name="_Toc79161201"/>
      <w:bookmarkStart w:id="281" w:name="_Toc79161320"/>
      <w:bookmarkStart w:id="282" w:name="_Toc82335379"/>
      <w:r w:rsidRPr="00BE4680">
        <w:rPr>
          <w:rFonts w:ascii="Times New Roman" w:hAnsi="Times New Roman"/>
        </w:rPr>
        <w:t xml:space="preserve">Collect Detailed </w:t>
      </w:r>
      <w:r w:rsidR="00263B88">
        <w:rPr>
          <w:rFonts w:ascii="Times New Roman" w:hAnsi="Times New Roman"/>
        </w:rPr>
        <w:t>Gender</w:t>
      </w:r>
      <w:r w:rsidRPr="00BE4680">
        <w:rPr>
          <w:rFonts w:ascii="Times New Roman" w:hAnsi="Times New Roman"/>
        </w:rPr>
        <w:t>-disaggregated Data</w:t>
      </w:r>
      <w:bookmarkEnd w:id="277"/>
      <w:bookmarkEnd w:id="278"/>
      <w:bookmarkEnd w:id="279"/>
      <w:bookmarkEnd w:id="280"/>
      <w:bookmarkEnd w:id="281"/>
      <w:bookmarkEnd w:id="282"/>
      <w:r w:rsidRPr="00BE4680">
        <w:rPr>
          <w:rFonts w:ascii="Times New Roman" w:hAnsi="Times New Roman"/>
        </w:rPr>
        <w:t xml:space="preserve"> </w:t>
      </w:r>
    </w:p>
    <w:p w14:paraId="62D470ED" w14:textId="193350DE" w:rsidR="00AD1456" w:rsidRPr="009D2E87" w:rsidRDefault="00AD1456" w:rsidP="009D2E87">
      <w:pPr>
        <w:spacing w:before="156" w:line="360" w:lineRule="auto"/>
        <w:ind w:firstLine="220"/>
        <w:rPr>
          <w:rFonts w:ascii="Times New Roman" w:hAnsi="Times New Roman" w:cs="Times New Roman"/>
          <w:sz w:val="24"/>
          <w:szCs w:val="24"/>
        </w:rPr>
      </w:pPr>
      <w:r w:rsidRPr="009D2E87">
        <w:rPr>
          <w:rFonts w:ascii="Times New Roman" w:hAnsi="Times New Roman" w:cs="Times New Roman"/>
          <w:sz w:val="24"/>
          <w:szCs w:val="24"/>
        </w:rPr>
        <w:t>Whilst some of the baseline data collection did occur during the PPG phase of the project, there remains a need for more data collection. Detailed gender</w:t>
      </w:r>
      <w:r w:rsidR="001F2317" w:rsidRPr="009D2E87">
        <w:rPr>
          <w:rFonts w:ascii="Times New Roman" w:hAnsi="Times New Roman" w:cs="Times New Roman"/>
          <w:sz w:val="24"/>
          <w:szCs w:val="24"/>
        </w:rPr>
        <w:t>-</w:t>
      </w:r>
      <w:r w:rsidRPr="009D2E87">
        <w:rPr>
          <w:rFonts w:ascii="Times New Roman" w:hAnsi="Times New Roman" w:cs="Times New Roman"/>
          <w:sz w:val="24"/>
          <w:szCs w:val="24"/>
        </w:rPr>
        <w:t>specific data on the project beneficiaries will need to be collected at each local project site.</w:t>
      </w:r>
    </w:p>
    <w:p w14:paraId="0AFD2398" w14:textId="60B20E7E" w:rsidR="00AD1456" w:rsidRPr="009D2E87" w:rsidRDefault="00AD1456" w:rsidP="009D2E87">
      <w:pPr>
        <w:pStyle w:val="Default"/>
        <w:widowControl w:val="0"/>
        <w:numPr>
          <w:ilvl w:val="0"/>
          <w:numId w:val="45"/>
        </w:numPr>
        <w:spacing w:line="360" w:lineRule="auto"/>
        <w:jc w:val="both"/>
        <w:rPr>
          <w:rFonts w:ascii="Times New Roman" w:hAnsi="Times New Roman" w:cs="Times New Roman"/>
        </w:rPr>
      </w:pPr>
      <w:r w:rsidRPr="009D2E87">
        <w:rPr>
          <w:rFonts w:ascii="Times New Roman" w:hAnsi="Times New Roman" w:cs="Times New Roman"/>
        </w:rPr>
        <w:t>The gender specialist(s)</w:t>
      </w:r>
      <w:r w:rsidR="009E3508" w:rsidRPr="009D2E87">
        <w:rPr>
          <w:rFonts w:ascii="Times New Roman" w:hAnsi="Times New Roman" w:cs="Times New Roman"/>
        </w:rPr>
        <w:t>,</w:t>
      </w:r>
      <w:r w:rsidRPr="009D2E87">
        <w:rPr>
          <w:rFonts w:ascii="Times New Roman" w:hAnsi="Times New Roman" w:cs="Times New Roman"/>
        </w:rPr>
        <w:t xml:space="preserve"> with support </w:t>
      </w:r>
      <w:r w:rsidR="009E3508" w:rsidRPr="009D2E87">
        <w:rPr>
          <w:rFonts w:ascii="Times New Roman" w:hAnsi="Times New Roman" w:cs="Times New Roman"/>
        </w:rPr>
        <w:t>from</w:t>
      </w:r>
      <w:r w:rsidRPr="009D2E87">
        <w:rPr>
          <w:rFonts w:ascii="Times New Roman" w:hAnsi="Times New Roman" w:cs="Times New Roman"/>
        </w:rPr>
        <w:t xml:space="preserve"> the project manager will develop the protocol (questions, information gathering system, etc.) for collecting detailed gender information including the project affected people, the project beneficiaries, participants of each project activity, etc. </w:t>
      </w:r>
    </w:p>
    <w:p w14:paraId="2C4B3C7C" w14:textId="1AB70577" w:rsidR="00AD1456" w:rsidRPr="009D2E87" w:rsidRDefault="00AD1456" w:rsidP="009D2E87">
      <w:pPr>
        <w:pStyle w:val="Default"/>
        <w:widowControl w:val="0"/>
        <w:numPr>
          <w:ilvl w:val="0"/>
          <w:numId w:val="45"/>
        </w:numPr>
        <w:spacing w:line="360" w:lineRule="auto"/>
        <w:jc w:val="both"/>
        <w:rPr>
          <w:rFonts w:ascii="Times New Roman" w:hAnsi="Times New Roman" w:cs="Times New Roman"/>
        </w:rPr>
      </w:pPr>
      <w:r w:rsidRPr="009D2E87">
        <w:rPr>
          <w:rFonts w:ascii="Times New Roman" w:hAnsi="Times New Roman" w:cs="Times New Roman"/>
        </w:rPr>
        <w:lastRenderedPageBreak/>
        <w:t>Following the information gathering, the gender specialist(s) will be responsible for interpreting the information.</w:t>
      </w:r>
    </w:p>
    <w:p w14:paraId="2FF89751" w14:textId="77777777" w:rsidR="009E3508" w:rsidRPr="00BE4680" w:rsidRDefault="009E3508" w:rsidP="009D2E87">
      <w:pPr>
        <w:pStyle w:val="Default"/>
        <w:widowControl w:val="0"/>
        <w:ind w:left="640"/>
        <w:jc w:val="both"/>
        <w:rPr>
          <w:rFonts w:ascii="Times New Roman" w:hAnsi="Times New Roman" w:cs="Times New Roman"/>
          <w:sz w:val="21"/>
          <w:szCs w:val="21"/>
        </w:rPr>
      </w:pPr>
    </w:p>
    <w:p w14:paraId="5D5C38B6" w14:textId="0D43B084" w:rsidR="00AD1456" w:rsidRPr="00BE4680" w:rsidRDefault="00AD1456" w:rsidP="003214DC">
      <w:pPr>
        <w:pStyle w:val="35"/>
        <w:numPr>
          <w:ilvl w:val="2"/>
          <w:numId w:val="46"/>
        </w:numPr>
        <w:spacing w:before="120"/>
        <w:rPr>
          <w:rFonts w:ascii="Times New Roman" w:hAnsi="Times New Roman"/>
        </w:rPr>
      </w:pPr>
      <w:bookmarkStart w:id="283" w:name="_Toc496642438"/>
      <w:bookmarkStart w:id="284" w:name="_Toc79160195"/>
      <w:bookmarkStart w:id="285" w:name="_Toc79160272"/>
      <w:bookmarkStart w:id="286" w:name="_Toc79161202"/>
      <w:bookmarkStart w:id="287" w:name="_Toc79161321"/>
      <w:bookmarkStart w:id="288" w:name="_Toc82335380"/>
      <w:r w:rsidRPr="00BE4680">
        <w:rPr>
          <w:rFonts w:ascii="Times New Roman" w:hAnsi="Times New Roman"/>
        </w:rPr>
        <w:t>Budget and resources</w:t>
      </w:r>
      <w:bookmarkEnd w:id="283"/>
      <w:bookmarkEnd w:id="284"/>
      <w:bookmarkEnd w:id="285"/>
      <w:bookmarkEnd w:id="286"/>
      <w:bookmarkEnd w:id="287"/>
      <w:bookmarkEnd w:id="288"/>
    </w:p>
    <w:p w14:paraId="35F88BE3" w14:textId="4756DAB6" w:rsidR="00AD1456" w:rsidRPr="009D2E87" w:rsidRDefault="00AD1456" w:rsidP="009D2E87">
      <w:pPr>
        <w:spacing w:before="156" w:line="360" w:lineRule="auto"/>
        <w:rPr>
          <w:rFonts w:ascii="Times New Roman" w:hAnsi="Times New Roman" w:cs="Times New Roman"/>
          <w:sz w:val="24"/>
          <w:szCs w:val="24"/>
        </w:rPr>
      </w:pPr>
      <w:r w:rsidRPr="009D2E87">
        <w:rPr>
          <w:rFonts w:ascii="Times New Roman" w:hAnsi="Times New Roman" w:cs="Times New Roman"/>
          <w:sz w:val="24"/>
          <w:szCs w:val="24"/>
        </w:rPr>
        <w:t xml:space="preserve">The budget and its resources are presented in the </w:t>
      </w:r>
      <w:r w:rsidRPr="009D2E87">
        <w:rPr>
          <w:rFonts w:ascii="Times New Roman" w:hAnsi="Times New Roman" w:cs="Times New Roman"/>
          <w:sz w:val="24"/>
          <w:szCs w:val="24"/>
        </w:rPr>
        <w:fldChar w:fldCharType="begin"/>
      </w:r>
      <w:r w:rsidRPr="009D2E87">
        <w:rPr>
          <w:rFonts w:ascii="Times New Roman" w:hAnsi="Times New Roman" w:cs="Times New Roman"/>
          <w:sz w:val="24"/>
          <w:szCs w:val="24"/>
        </w:rPr>
        <w:instrText xml:space="preserve"> REF _Ref497066623 \h </w:instrText>
      </w:r>
      <w:r w:rsidR="006C7DD0" w:rsidRPr="009D2E87">
        <w:rPr>
          <w:rFonts w:ascii="Times New Roman" w:hAnsi="Times New Roman" w:cs="Times New Roman"/>
          <w:sz w:val="24"/>
          <w:szCs w:val="24"/>
        </w:rPr>
        <w:instrText xml:space="preserve"> \* MERGEFORMAT </w:instrText>
      </w:r>
      <w:r w:rsidRPr="009D2E87">
        <w:rPr>
          <w:rFonts w:ascii="Times New Roman" w:hAnsi="Times New Roman" w:cs="Times New Roman"/>
          <w:sz w:val="24"/>
          <w:szCs w:val="24"/>
        </w:rPr>
      </w:r>
      <w:r w:rsidRPr="009D2E87">
        <w:rPr>
          <w:rFonts w:ascii="Times New Roman" w:hAnsi="Times New Roman" w:cs="Times New Roman"/>
          <w:sz w:val="24"/>
          <w:szCs w:val="24"/>
        </w:rPr>
        <w:fldChar w:fldCharType="separate"/>
      </w:r>
      <w:r w:rsidR="00C77457" w:rsidRPr="00C77457">
        <w:rPr>
          <w:rFonts w:ascii="Times New Roman" w:hAnsi="Times New Roman" w:cs="Times New Roman"/>
          <w:sz w:val="24"/>
          <w:szCs w:val="24"/>
        </w:rPr>
        <w:t xml:space="preserve">Table </w:t>
      </w:r>
      <w:r w:rsidR="00C77457" w:rsidRPr="00C77457">
        <w:rPr>
          <w:rFonts w:ascii="Times New Roman" w:hAnsi="Times New Roman" w:cs="Times New Roman"/>
          <w:noProof/>
          <w:sz w:val="24"/>
          <w:szCs w:val="24"/>
        </w:rPr>
        <w:t>7</w:t>
      </w:r>
      <w:r w:rsidRPr="009D2E87">
        <w:rPr>
          <w:rFonts w:ascii="Times New Roman" w:hAnsi="Times New Roman" w:cs="Times New Roman"/>
          <w:sz w:val="24"/>
          <w:szCs w:val="24"/>
        </w:rPr>
        <w:fldChar w:fldCharType="end"/>
      </w:r>
      <w:r w:rsidRPr="009D2E87">
        <w:rPr>
          <w:rFonts w:ascii="Times New Roman" w:hAnsi="Times New Roman" w:cs="Times New Roman"/>
          <w:sz w:val="24"/>
          <w:szCs w:val="24"/>
        </w:rPr>
        <w:t>, which will be further discussed and adjusted.</w:t>
      </w:r>
    </w:p>
    <w:p w14:paraId="4FF09AE8" w14:textId="77777777" w:rsidR="009E3508" w:rsidRPr="00BE4680" w:rsidRDefault="009E3508" w:rsidP="00AD1456">
      <w:pPr>
        <w:spacing w:before="156"/>
        <w:rPr>
          <w:rFonts w:ascii="Times New Roman" w:hAnsi="Times New Roman" w:cs="Times New Roman"/>
        </w:rPr>
      </w:pPr>
    </w:p>
    <w:p w14:paraId="1B1B6147" w14:textId="64336DC9" w:rsidR="00AD1456" w:rsidRPr="00BE4680" w:rsidRDefault="00AD1456" w:rsidP="003214DC">
      <w:pPr>
        <w:pStyle w:val="35"/>
        <w:numPr>
          <w:ilvl w:val="2"/>
          <w:numId w:val="46"/>
        </w:numPr>
        <w:spacing w:before="120"/>
        <w:rPr>
          <w:rFonts w:ascii="Times New Roman" w:hAnsi="Times New Roman"/>
        </w:rPr>
      </w:pPr>
      <w:bookmarkStart w:id="289" w:name="_Toc496642439"/>
      <w:bookmarkStart w:id="290" w:name="_Toc79160196"/>
      <w:bookmarkStart w:id="291" w:name="_Toc79160273"/>
      <w:bookmarkStart w:id="292" w:name="_Toc79161203"/>
      <w:bookmarkStart w:id="293" w:name="_Toc79161322"/>
      <w:bookmarkStart w:id="294" w:name="_Toc82335381"/>
      <w:r w:rsidRPr="00BE4680">
        <w:rPr>
          <w:rFonts w:ascii="Times New Roman" w:hAnsi="Times New Roman"/>
        </w:rPr>
        <w:t xml:space="preserve">Monitoring </w:t>
      </w:r>
      <w:bookmarkEnd w:id="289"/>
      <w:r w:rsidRPr="00BE4680">
        <w:rPr>
          <w:rFonts w:ascii="Times New Roman" w:hAnsi="Times New Roman"/>
          <w:lang w:eastAsia="zh-CN"/>
        </w:rPr>
        <w:t>and Evaluation</w:t>
      </w:r>
      <w:bookmarkEnd w:id="290"/>
      <w:bookmarkEnd w:id="291"/>
      <w:bookmarkEnd w:id="292"/>
      <w:bookmarkEnd w:id="293"/>
      <w:bookmarkEnd w:id="294"/>
    </w:p>
    <w:p w14:paraId="046FA428" w14:textId="1B61D1AE" w:rsidR="00AD1456" w:rsidRPr="00B0590A" w:rsidRDefault="00AD1456" w:rsidP="009D2E87">
      <w:pPr>
        <w:spacing w:before="156" w:line="360" w:lineRule="auto"/>
        <w:ind w:firstLine="420"/>
        <w:rPr>
          <w:rFonts w:ascii="Times New Roman" w:hAnsi="Times New Roman" w:cs="Times New Roman"/>
          <w:sz w:val="24"/>
          <w:szCs w:val="24"/>
        </w:rPr>
      </w:pPr>
      <w:r w:rsidRPr="009D2E87">
        <w:rPr>
          <w:rFonts w:ascii="Times New Roman" w:hAnsi="Times New Roman" w:cs="Times New Roman"/>
          <w:sz w:val="24"/>
          <w:szCs w:val="24"/>
        </w:rPr>
        <w:t xml:space="preserve">The monitoring indicators and targets are presented in the </w:t>
      </w:r>
      <w:r w:rsidRPr="009D2E87">
        <w:rPr>
          <w:rFonts w:ascii="Times New Roman" w:hAnsi="Times New Roman" w:cs="Times New Roman"/>
          <w:sz w:val="24"/>
          <w:szCs w:val="24"/>
        </w:rPr>
        <w:fldChar w:fldCharType="begin"/>
      </w:r>
      <w:r w:rsidRPr="009D2E87">
        <w:rPr>
          <w:rFonts w:ascii="Times New Roman" w:hAnsi="Times New Roman" w:cs="Times New Roman"/>
          <w:sz w:val="24"/>
          <w:szCs w:val="24"/>
        </w:rPr>
        <w:instrText xml:space="preserve"> REF _Ref497066623 \h </w:instrText>
      </w:r>
      <w:r w:rsidR="006C7DD0" w:rsidRPr="009D2E87">
        <w:rPr>
          <w:rFonts w:ascii="Times New Roman" w:hAnsi="Times New Roman" w:cs="Times New Roman"/>
          <w:sz w:val="24"/>
          <w:szCs w:val="24"/>
        </w:rPr>
        <w:instrText xml:space="preserve"> \* MERGEFORMAT </w:instrText>
      </w:r>
      <w:r w:rsidRPr="009D2E87">
        <w:rPr>
          <w:rFonts w:ascii="Times New Roman" w:hAnsi="Times New Roman" w:cs="Times New Roman"/>
          <w:sz w:val="24"/>
          <w:szCs w:val="24"/>
        </w:rPr>
      </w:r>
      <w:r w:rsidRPr="009D2E87">
        <w:rPr>
          <w:rFonts w:ascii="Times New Roman" w:hAnsi="Times New Roman" w:cs="Times New Roman"/>
          <w:sz w:val="24"/>
          <w:szCs w:val="24"/>
        </w:rPr>
        <w:fldChar w:fldCharType="separate"/>
      </w:r>
      <w:r w:rsidR="00C77457" w:rsidRPr="00C77457">
        <w:rPr>
          <w:rFonts w:ascii="Times New Roman" w:hAnsi="Times New Roman" w:cs="Times New Roman"/>
          <w:sz w:val="24"/>
          <w:szCs w:val="24"/>
        </w:rPr>
        <w:t xml:space="preserve">Table </w:t>
      </w:r>
      <w:r w:rsidR="00C77457" w:rsidRPr="00C77457">
        <w:rPr>
          <w:rFonts w:ascii="Times New Roman" w:hAnsi="Times New Roman" w:cs="Times New Roman"/>
          <w:noProof/>
          <w:sz w:val="24"/>
          <w:szCs w:val="24"/>
        </w:rPr>
        <w:t>7</w:t>
      </w:r>
      <w:r w:rsidRPr="009D2E87">
        <w:rPr>
          <w:rFonts w:ascii="Times New Roman" w:hAnsi="Times New Roman" w:cs="Times New Roman"/>
          <w:sz w:val="24"/>
          <w:szCs w:val="24"/>
        </w:rPr>
        <w:fldChar w:fldCharType="end"/>
      </w:r>
      <w:r w:rsidRPr="009D2E87">
        <w:rPr>
          <w:rFonts w:ascii="Times New Roman" w:hAnsi="Times New Roman" w:cs="Times New Roman"/>
          <w:sz w:val="24"/>
          <w:szCs w:val="24"/>
        </w:rPr>
        <w:t>.</w:t>
      </w:r>
      <w:r w:rsidR="009E3508" w:rsidRPr="009D2E87">
        <w:rPr>
          <w:rFonts w:ascii="Times New Roman" w:hAnsi="Times New Roman" w:cs="Times New Roman"/>
          <w:sz w:val="24"/>
          <w:szCs w:val="24"/>
        </w:rPr>
        <w:t xml:space="preserve"> </w:t>
      </w:r>
      <w:r w:rsidRPr="009D2E87">
        <w:rPr>
          <w:rFonts w:ascii="Times New Roman" w:hAnsi="Times New Roman" w:cs="Times New Roman"/>
          <w:sz w:val="24"/>
          <w:szCs w:val="24"/>
        </w:rPr>
        <w:t xml:space="preserve">Implementation progress of this gender mainstreaming action plan will be monitored by the PMO and a separate semi-yearly or yearly progress report will be submitted to UNDP. The project mid-term evaluation will cover this action plan, and the project terminal evaluation report will include </w:t>
      </w:r>
      <w:r w:rsidR="009E3508" w:rsidRPr="009D2E87">
        <w:rPr>
          <w:rFonts w:ascii="Times New Roman" w:hAnsi="Times New Roman" w:cs="Times New Roman"/>
          <w:sz w:val="24"/>
          <w:szCs w:val="24"/>
        </w:rPr>
        <w:t xml:space="preserve">further analysis </w:t>
      </w:r>
      <w:r w:rsidRPr="009D2E87">
        <w:rPr>
          <w:rFonts w:ascii="Times New Roman" w:hAnsi="Times New Roman" w:cs="Times New Roman"/>
          <w:sz w:val="24"/>
          <w:szCs w:val="24"/>
        </w:rPr>
        <w:t xml:space="preserve">of </w:t>
      </w:r>
      <w:r w:rsidR="009E3508" w:rsidRPr="009D2E87">
        <w:rPr>
          <w:rFonts w:ascii="Times New Roman" w:hAnsi="Times New Roman" w:cs="Times New Roman"/>
          <w:sz w:val="24"/>
          <w:szCs w:val="24"/>
        </w:rPr>
        <w:t xml:space="preserve">the implementation of </w:t>
      </w:r>
      <w:r w:rsidRPr="009D2E87">
        <w:rPr>
          <w:rFonts w:ascii="Times New Roman" w:hAnsi="Times New Roman" w:cs="Times New Roman"/>
          <w:sz w:val="24"/>
          <w:szCs w:val="24"/>
        </w:rPr>
        <w:t>this action plan.</w:t>
      </w:r>
    </w:p>
    <w:p w14:paraId="49F95152" w14:textId="77777777" w:rsidR="00AD1456" w:rsidRPr="00BE4680" w:rsidRDefault="00AD1456" w:rsidP="00AD1456">
      <w:pPr>
        <w:spacing w:before="156"/>
        <w:rPr>
          <w:rFonts w:ascii="Times New Roman" w:hAnsi="Times New Roman" w:cs="Times New Roman"/>
        </w:rPr>
      </w:pPr>
    </w:p>
    <w:p w14:paraId="7CB198DE" w14:textId="77777777" w:rsidR="00AD1456" w:rsidRDefault="00AD1456" w:rsidP="00AD1456">
      <w:pPr>
        <w:spacing w:before="156"/>
        <w:sectPr w:rsidR="00AD1456" w:rsidSect="00C33F81">
          <w:footerReference w:type="default" r:id="rId43"/>
          <w:pgSz w:w="11907" w:h="16834" w:code="9"/>
          <w:pgMar w:top="1440" w:right="1440" w:bottom="1440" w:left="1440" w:header="283" w:footer="283" w:gutter="0"/>
          <w:pgNumType w:start="1"/>
          <w:cols w:space="425"/>
          <w:docGrid w:linePitch="312"/>
        </w:sectPr>
      </w:pPr>
    </w:p>
    <w:p w14:paraId="444273EF" w14:textId="5DC66523" w:rsidR="00AD1456" w:rsidRPr="009D2E87" w:rsidRDefault="00AD1456" w:rsidP="00AD1456">
      <w:pPr>
        <w:pStyle w:val="aff"/>
        <w:keepNext/>
        <w:spacing w:before="120"/>
        <w:jc w:val="center"/>
        <w:rPr>
          <w:rFonts w:ascii="Times New Roman" w:hAnsi="Times New Roman"/>
          <w:b/>
          <w:bCs w:val="0"/>
          <w:lang w:eastAsia="zh-CN"/>
        </w:rPr>
      </w:pPr>
      <w:bookmarkStart w:id="295" w:name="_Ref497066623"/>
      <w:bookmarkStart w:id="296" w:name="_Toc503458222"/>
      <w:r w:rsidRPr="009D2E87">
        <w:rPr>
          <w:rFonts w:ascii="Times New Roman" w:hAnsi="Times New Roman"/>
          <w:b/>
          <w:bCs w:val="0"/>
        </w:rPr>
        <w:lastRenderedPageBreak/>
        <w:t xml:space="preserve">Table </w:t>
      </w:r>
      <w:r w:rsidR="00817789" w:rsidRPr="009D2E87">
        <w:rPr>
          <w:rFonts w:ascii="Times New Roman" w:hAnsi="Times New Roman"/>
          <w:b/>
          <w:bCs w:val="0"/>
        </w:rPr>
        <w:fldChar w:fldCharType="begin"/>
      </w:r>
      <w:r w:rsidR="00817789" w:rsidRPr="009D2E87">
        <w:rPr>
          <w:rFonts w:ascii="Times New Roman" w:hAnsi="Times New Roman"/>
          <w:b/>
          <w:bCs w:val="0"/>
        </w:rPr>
        <w:instrText xml:space="preserve"> SEQ Table \* ARABIC </w:instrText>
      </w:r>
      <w:r w:rsidR="00817789" w:rsidRPr="009D2E87">
        <w:rPr>
          <w:rFonts w:ascii="Times New Roman" w:hAnsi="Times New Roman"/>
          <w:b/>
          <w:bCs w:val="0"/>
        </w:rPr>
        <w:fldChar w:fldCharType="separate"/>
      </w:r>
      <w:r w:rsidR="00C77457">
        <w:rPr>
          <w:rFonts w:ascii="Times New Roman" w:hAnsi="Times New Roman"/>
          <w:b/>
          <w:bCs w:val="0"/>
          <w:noProof/>
        </w:rPr>
        <w:t>7</w:t>
      </w:r>
      <w:r w:rsidR="00817789" w:rsidRPr="009D2E87">
        <w:rPr>
          <w:rFonts w:ascii="Times New Roman" w:hAnsi="Times New Roman"/>
          <w:b/>
          <w:bCs w:val="0"/>
          <w:noProof/>
        </w:rPr>
        <w:fldChar w:fldCharType="end"/>
      </w:r>
      <w:bookmarkEnd w:id="295"/>
      <w:r w:rsidRPr="009D2E87">
        <w:rPr>
          <w:rFonts w:ascii="Times New Roman" w:eastAsia="宋体" w:hAnsi="Times New Roman"/>
          <w:b/>
          <w:bCs w:val="0"/>
          <w:lang w:eastAsia="zh-CN"/>
        </w:rPr>
        <w:t xml:space="preserve">: </w:t>
      </w:r>
      <w:r w:rsidRPr="009D2E87">
        <w:rPr>
          <w:rFonts w:ascii="Times New Roman" w:hAnsi="Times New Roman"/>
          <w:b/>
          <w:bCs w:val="0"/>
          <w:lang w:val="en-GB"/>
        </w:rPr>
        <w:t>Gender Mainstreaming Action Plan</w:t>
      </w:r>
      <w:bookmarkEnd w:id="296"/>
    </w:p>
    <w:tbl>
      <w:tblPr>
        <w:tblW w:w="1395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80"/>
        <w:gridCol w:w="1768"/>
        <w:gridCol w:w="2333"/>
        <w:gridCol w:w="927"/>
        <w:gridCol w:w="1653"/>
        <w:gridCol w:w="1032"/>
        <w:gridCol w:w="1460"/>
      </w:tblGrid>
      <w:tr w:rsidR="00AD1456" w:rsidRPr="009E3508" w14:paraId="5E17B158" w14:textId="77777777" w:rsidTr="00AD1456">
        <w:trPr>
          <w:trHeight w:val="285"/>
          <w:tblHeader/>
          <w:jc w:val="center"/>
        </w:trPr>
        <w:tc>
          <w:tcPr>
            <w:tcW w:w="4787" w:type="dxa"/>
            <w:tcBorders>
              <w:left w:val="single" w:sz="4" w:space="0" w:color="auto"/>
              <w:bottom w:val="single" w:sz="4" w:space="0" w:color="auto"/>
            </w:tcBorders>
          </w:tcPr>
          <w:p w14:paraId="44667842" w14:textId="77777777" w:rsidR="00AD1456" w:rsidRPr="009D2E87" w:rsidRDefault="00AD1456" w:rsidP="00AD1456">
            <w:pPr>
              <w:adjustRightInd w:val="0"/>
              <w:snapToGrid w:val="0"/>
              <w:jc w:val="center"/>
              <w:rPr>
                <w:rFonts w:ascii="Times New Roman" w:hAnsi="Times New Roman" w:cs="Times New Roman"/>
                <w:b/>
                <w:sz w:val="18"/>
                <w:szCs w:val="18"/>
              </w:rPr>
            </w:pPr>
            <w:r w:rsidRPr="009D2E87">
              <w:rPr>
                <w:rFonts w:ascii="Times New Roman" w:hAnsi="Times New Roman" w:cs="Times New Roman"/>
                <w:b/>
                <w:sz w:val="18"/>
                <w:szCs w:val="18"/>
              </w:rPr>
              <w:t>Actions</w:t>
            </w:r>
          </w:p>
        </w:tc>
        <w:tc>
          <w:tcPr>
            <w:tcW w:w="1768" w:type="dxa"/>
            <w:tcBorders>
              <w:bottom w:val="single" w:sz="4" w:space="0" w:color="auto"/>
            </w:tcBorders>
          </w:tcPr>
          <w:p w14:paraId="2A204D0D" w14:textId="77777777" w:rsidR="00AD1456" w:rsidRPr="009D2E87" w:rsidRDefault="00AD1456" w:rsidP="00AD1456">
            <w:pPr>
              <w:adjustRightInd w:val="0"/>
              <w:snapToGrid w:val="0"/>
              <w:rPr>
                <w:rFonts w:ascii="Times New Roman" w:hAnsi="Times New Roman" w:cs="Times New Roman"/>
                <w:b/>
                <w:sz w:val="18"/>
                <w:szCs w:val="18"/>
              </w:rPr>
            </w:pPr>
            <w:r w:rsidRPr="009D2E87">
              <w:rPr>
                <w:rFonts w:ascii="Times New Roman" w:hAnsi="Times New Roman" w:cs="Times New Roman"/>
                <w:b/>
                <w:sz w:val="18"/>
                <w:szCs w:val="18"/>
              </w:rPr>
              <w:t>Indicators</w:t>
            </w:r>
          </w:p>
        </w:tc>
        <w:tc>
          <w:tcPr>
            <w:tcW w:w="2335" w:type="dxa"/>
            <w:tcBorders>
              <w:bottom w:val="single" w:sz="4" w:space="0" w:color="auto"/>
            </w:tcBorders>
          </w:tcPr>
          <w:p w14:paraId="3438B3BB" w14:textId="77777777" w:rsidR="00AD1456" w:rsidRPr="009D2E87" w:rsidRDefault="00AD1456" w:rsidP="00AD1456">
            <w:pPr>
              <w:adjustRightInd w:val="0"/>
              <w:snapToGrid w:val="0"/>
              <w:rPr>
                <w:rFonts w:ascii="Times New Roman" w:hAnsi="Times New Roman" w:cs="Times New Roman"/>
                <w:b/>
                <w:sz w:val="18"/>
                <w:szCs w:val="18"/>
              </w:rPr>
            </w:pPr>
            <w:r w:rsidRPr="009D2E87">
              <w:rPr>
                <w:rFonts w:ascii="Times New Roman" w:hAnsi="Times New Roman" w:cs="Times New Roman"/>
                <w:b/>
                <w:sz w:val="18"/>
                <w:szCs w:val="18"/>
              </w:rPr>
              <w:t>Targets</w:t>
            </w:r>
          </w:p>
        </w:tc>
        <w:tc>
          <w:tcPr>
            <w:tcW w:w="916" w:type="dxa"/>
            <w:tcBorders>
              <w:bottom w:val="single" w:sz="4" w:space="0" w:color="auto"/>
            </w:tcBorders>
          </w:tcPr>
          <w:p w14:paraId="7E53D5C3" w14:textId="77777777" w:rsidR="00AD1456" w:rsidRPr="009D2E87" w:rsidRDefault="00AD1456" w:rsidP="00AD1456">
            <w:pPr>
              <w:adjustRightInd w:val="0"/>
              <w:snapToGrid w:val="0"/>
              <w:rPr>
                <w:rFonts w:ascii="Times New Roman" w:hAnsi="Times New Roman" w:cs="Times New Roman"/>
                <w:b/>
                <w:sz w:val="18"/>
                <w:szCs w:val="18"/>
              </w:rPr>
            </w:pPr>
            <w:r w:rsidRPr="009D2E87">
              <w:rPr>
                <w:rFonts w:ascii="Times New Roman" w:hAnsi="Times New Roman" w:cs="Times New Roman"/>
                <w:b/>
                <w:sz w:val="18"/>
                <w:szCs w:val="18"/>
              </w:rPr>
              <w:t>Baselines</w:t>
            </w:r>
          </w:p>
        </w:tc>
        <w:tc>
          <w:tcPr>
            <w:tcW w:w="1654" w:type="dxa"/>
            <w:tcBorders>
              <w:bottom w:val="single" w:sz="4" w:space="0" w:color="auto"/>
            </w:tcBorders>
          </w:tcPr>
          <w:p w14:paraId="713C88F5" w14:textId="77777777" w:rsidR="00AD1456" w:rsidRPr="009D2E87" w:rsidRDefault="00AD1456" w:rsidP="00AD1456">
            <w:pPr>
              <w:adjustRightInd w:val="0"/>
              <w:snapToGrid w:val="0"/>
              <w:rPr>
                <w:rFonts w:ascii="Times New Roman" w:hAnsi="Times New Roman" w:cs="Times New Roman"/>
                <w:b/>
                <w:sz w:val="18"/>
                <w:szCs w:val="18"/>
              </w:rPr>
            </w:pPr>
            <w:r w:rsidRPr="009D2E87">
              <w:rPr>
                <w:rFonts w:ascii="Times New Roman" w:hAnsi="Times New Roman" w:cs="Times New Roman"/>
                <w:b/>
                <w:sz w:val="18"/>
                <w:szCs w:val="18"/>
              </w:rPr>
              <w:t>Responsible agencies</w:t>
            </w:r>
          </w:p>
        </w:tc>
        <w:tc>
          <w:tcPr>
            <w:tcW w:w="1032" w:type="dxa"/>
            <w:tcBorders>
              <w:bottom w:val="single" w:sz="4" w:space="0" w:color="auto"/>
            </w:tcBorders>
          </w:tcPr>
          <w:p w14:paraId="3A5F073B" w14:textId="77777777" w:rsidR="00AD1456" w:rsidRPr="009D2E87" w:rsidRDefault="00AD1456" w:rsidP="00AD1456">
            <w:pPr>
              <w:adjustRightInd w:val="0"/>
              <w:snapToGrid w:val="0"/>
              <w:rPr>
                <w:rFonts w:ascii="Times New Roman" w:hAnsi="Times New Roman" w:cs="Times New Roman"/>
                <w:b/>
                <w:sz w:val="18"/>
                <w:szCs w:val="18"/>
              </w:rPr>
            </w:pPr>
            <w:r w:rsidRPr="009D2E87">
              <w:rPr>
                <w:rFonts w:ascii="Times New Roman" w:hAnsi="Times New Roman" w:cs="Times New Roman"/>
                <w:b/>
                <w:sz w:val="18"/>
                <w:szCs w:val="18"/>
              </w:rPr>
              <w:t xml:space="preserve">Timeline </w:t>
            </w:r>
          </w:p>
        </w:tc>
        <w:tc>
          <w:tcPr>
            <w:tcW w:w="1461" w:type="dxa"/>
            <w:tcBorders>
              <w:right w:val="single" w:sz="4" w:space="0" w:color="auto"/>
            </w:tcBorders>
          </w:tcPr>
          <w:p w14:paraId="6AA52F62" w14:textId="77777777" w:rsidR="00AD1456" w:rsidRPr="009D2E87" w:rsidRDefault="00AD1456" w:rsidP="00AD1456">
            <w:pPr>
              <w:adjustRightInd w:val="0"/>
              <w:snapToGrid w:val="0"/>
              <w:rPr>
                <w:rFonts w:ascii="Times New Roman" w:hAnsi="Times New Roman" w:cs="Times New Roman"/>
                <w:b/>
                <w:sz w:val="18"/>
                <w:szCs w:val="18"/>
              </w:rPr>
            </w:pPr>
            <w:r w:rsidRPr="009D2E87">
              <w:rPr>
                <w:rFonts w:ascii="Times New Roman" w:hAnsi="Times New Roman" w:cs="Times New Roman"/>
                <w:b/>
                <w:sz w:val="18"/>
                <w:szCs w:val="18"/>
              </w:rPr>
              <w:t xml:space="preserve">Cost and budget </w:t>
            </w:r>
          </w:p>
        </w:tc>
      </w:tr>
      <w:tr w:rsidR="00AD1456" w:rsidRPr="009E3508" w14:paraId="3D5BB0AA" w14:textId="77777777" w:rsidTr="00AD1456">
        <w:trPr>
          <w:jc w:val="center"/>
        </w:trPr>
        <w:tc>
          <w:tcPr>
            <w:tcW w:w="13953" w:type="dxa"/>
            <w:gridSpan w:val="7"/>
            <w:tcBorders>
              <w:left w:val="single" w:sz="4" w:space="0" w:color="auto"/>
              <w:right w:val="single" w:sz="4" w:space="0" w:color="auto"/>
            </w:tcBorders>
            <w:shd w:val="clear" w:color="auto" w:fill="FDE9D9"/>
          </w:tcPr>
          <w:p w14:paraId="4DFB68A4" w14:textId="77777777" w:rsidR="00AD1456" w:rsidRPr="009D2E87" w:rsidRDefault="00AD1456" w:rsidP="00AD1456">
            <w:pPr>
              <w:rPr>
                <w:rFonts w:ascii="Times New Roman" w:hAnsi="Times New Roman" w:cs="Times New Roman"/>
                <w:sz w:val="18"/>
                <w:szCs w:val="18"/>
              </w:rPr>
            </w:pPr>
            <w:r w:rsidRPr="009D2E87">
              <w:rPr>
                <w:rFonts w:ascii="Times New Roman" w:hAnsi="Times New Roman" w:cs="Times New Roman"/>
                <w:b/>
                <w:sz w:val="18"/>
                <w:szCs w:val="18"/>
              </w:rPr>
              <w:t>Outcome 1</w:t>
            </w:r>
            <w:r w:rsidRPr="009D2E87">
              <w:rPr>
                <w:rFonts w:ascii="Times New Roman" w:hAnsi="Times New Roman" w:cs="Times New Roman"/>
                <w:sz w:val="18"/>
                <w:szCs w:val="18"/>
              </w:rPr>
              <w:t xml:space="preserve">: </w:t>
            </w:r>
            <w:r w:rsidRPr="009D2E87">
              <w:rPr>
                <w:rFonts w:ascii="Times New Roman" w:hAnsi="Times New Roman" w:cs="Times New Roman"/>
                <w:b/>
                <w:sz w:val="18"/>
                <w:szCs w:val="18"/>
              </w:rPr>
              <w:t>Consolidated PA sub-system recognizing connectivity and KBAs and mainstreamed into provincial planning</w:t>
            </w:r>
          </w:p>
          <w:p w14:paraId="40EA3617" w14:textId="77777777" w:rsidR="00AD1456" w:rsidRPr="009D2E87" w:rsidRDefault="00AD1456" w:rsidP="00AD1456">
            <w:pPr>
              <w:rPr>
                <w:rFonts w:ascii="Times New Roman" w:hAnsi="Times New Roman" w:cs="Times New Roman"/>
                <w:sz w:val="18"/>
                <w:szCs w:val="18"/>
              </w:rPr>
            </w:pPr>
            <w:r w:rsidRPr="009D2E87">
              <w:rPr>
                <w:rFonts w:ascii="Times New Roman" w:hAnsi="Times New Roman" w:cs="Times New Roman"/>
                <w:b/>
                <w:sz w:val="18"/>
                <w:szCs w:val="18"/>
              </w:rPr>
              <w:t>Output 1.1</w:t>
            </w:r>
            <w:r w:rsidRPr="009D2E87">
              <w:rPr>
                <w:rFonts w:ascii="Times New Roman" w:hAnsi="Times New Roman" w:cs="Times New Roman"/>
                <w:sz w:val="18"/>
                <w:szCs w:val="18"/>
              </w:rPr>
              <w:t>: Consolidated landscape conservation strategy and action plan, threatened species plans and PA sub-system regulations for the Qilian Mountains-Qinghai Lake landscape adopted and mainstreamed into the provincial 14th five-year plan (FYP)</w:t>
            </w:r>
          </w:p>
          <w:p w14:paraId="7429FA60" w14:textId="77777777" w:rsidR="00AD1456" w:rsidRPr="009D2E87" w:rsidRDefault="00AD1456" w:rsidP="00AD1456">
            <w:pPr>
              <w:rPr>
                <w:rFonts w:ascii="Times New Roman" w:hAnsi="Times New Roman" w:cs="Times New Roman"/>
                <w:sz w:val="18"/>
                <w:szCs w:val="18"/>
              </w:rPr>
            </w:pPr>
            <w:r w:rsidRPr="009D2E87">
              <w:rPr>
                <w:rFonts w:ascii="Times New Roman" w:hAnsi="Times New Roman" w:cs="Times New Roman"/>
                <w:b/>
                <w:sz w:val="18"/>
                <w:szCs w:val="18"/>
              </w:rPr>
              <w:t>Output 1.2</w:t>
            </w:r>
            <w:r w:rsidRPr="009D2E87">
              <w:rPr>
                <w:rFonts w:ascii="Times New Roman" w:hAnsi="Times New Roman" w:cs="Times New Roman"/>
                <w:sz w:val="18"/>
                <w:szCs w:val="18"/>
              </w:rPr>
              <w:t>: Policies and guidelines developed for value-based allocations of eco-compensation funds, broader participation of the enterprise sector, and innovative financing mechanisms at the community level, strengthening the sustainability of PA financing</w:t>
            </w:r>
          </w:p>
          <w:p w14:paraId="097735E8" w14:textId="77777777" w:rsidR="00AD1456" w:rsidRPr="009D2E87" w:rsidRDefault="00AD1456" w:rsidP="00AD1456">
            <w:pPr>
              <w:rPr>
                <w:rFonts w:ascii="Times New Roman" w:hAnsi="Times New Roman" w:cs="Times New Roman"/>
                <w:sz w:val="18"/>
                <w:szCs w:val="18"/>
              </w:rPr>
            </w:pPr>
            <w:r w:rsidRPr="009D2E87">
              <w:rPr>
                <w:rFonts w:ascii="Times New Roman" w:hAnsi="Times New Roman" w:cs="Times New Roman"/>
                <w:b/>
                <w:sz w:val="18"/>
                <w:szCs w:val="18"/>
              </w:rPr>
              <w:t>Output 1.3</w:t>
            </w:r>
            <w:r w:rsidRPr="009D2E87">
              <w:rPr>
                <w:rFonts w:ascii="Times New Roman" w:hAnsi="Times New Roman" w:cs="Times New Roman"/>
                <w:sz w:val="18"/>
                <w:szCs w:val="18"/>
              </w:rPr>
              <w:t>: Institutional enabling environment strengthened through introduction of PA competency-based professional development and joint capacity building for collaborative PA governance</w:t>
            </w:r>
          </w:p>
        </w:tc>
      </w:tr>
      <w:tr w:rsidR="00AD1456" w:rsidRPr="009E3508" w14:paraId="3F45D59D" w14:textId="77777777" w:rsidTr="00AD1456">
        <w:trPr>
          <w:jc w:val="center"/>
        </w:trPr>
        <w:tc>
          <w:tcPr>
            <w:tcW w:w="4787" w:type="dxa"/>
            <w:tcBorders>
              <w:left w:val="single" w:sz="4" w:space="0" w:color="auto"/>
            </w:tcBorders>
          </w:tcPr>
          <w:p w14:paraId="01954A1F" w14:textId="77777777" w:rsidR="00AD1456" w:rsidRPr="009D2E87" w:rsidRDefault="00AD1456" w:rsidP="003214DC">
            <w:pPr>
              <w:pStyle w:val="Default"/>
              <w:widowControl w:val="0"/>
              <w:numPr>
                <w:ilvl w:val="0"/>
                <w:numId w:val="48"/>
              </w:numPr>
              <w:snapToGrid w:val="0"/>
              <w:ind w:left="170" w:hanging="170"/>
              <w:rPr>
                <w:rFonts w:ascii="Times New Roman" w:hAnsi="Times New Roman" w:cs="Times New Roman"/>
                <w:sz w:val="18"/>
                <w:szCs w:val="18"/>
                <w:lang w:eastAsia="zh-CN"/>
              </w:rPr>
            </w:pPr>
            <w:r w:rsidRPr="009D2E87">
              <w:rPr>
                <w:rFonts w:ascii="Times New Roman" w:hAnsi="Times New Roman" w:cs="Times New Roman"/>
                <w:sz w:val="18"/>
                <w:szCs w:val="18"/>
                <w:lang w:eastAsia="zh-CN"/>
              </w:rPr>
              <w:t>Ensure equal participation of women in the project-level training programme</w:t>
            </w:r>
          </w:p>
        </w:tc>
        <w:tc>
          <w:tcPr>
            <w:tcW w:w="1768" w:type="dxa"/>
          </w:tcPr>
          <w:p w14:paraId="57492B00"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 xml:space="preserve"># and % of female trainee </w:t>
            </w:r>
          </w:p>
        </w:tc>
        <w:tc>
          <w:tcPr>
            <w:tcW w:w="2335" w:type="dxa"/>
          </w:tcPr>
          <w:p w14:paraId="2D03917E"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50% of female trainee proportional to the trainee groups</w:t>
            </w:r>
          </w:p>
        </w:tc>
        <w:tc>
          <w:tcPr>
            <w:tcW w:w="916" w:type="dxa"/>
          </w:tcPr>
          <w:p w14:paraId="7CF162B1"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0</w:t>
            </w:r>
          </w:p>
        </w:tc>
        <w:tc>
          <w:tcPr>
            <w:tcW w:w="1654" w:type="dxa"/>
          </w:tcPr>
          <w:p w14:paraId="53640AEC"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 xml:space="preserve">PMO, </w:t>
            </w:r>
          </w:p>
        </w:tc>
        <w:tc>
          <w:tcPr>
            <w:tcW w:w="1032" w:type="dxa"/>
          </w:tcPr>
          <w:p w14:paraId="4003EBDB"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2018-2023</w:t>
            </w:r>
          </w:p>
        </w:tc>
        <w:tc>
          <w:tcPr>
            <w:tcW w:w="1461" w:type="dxa"/>
            <w:tcBorders>
              <w:right w:val="single" w:sz="4" w:space="0" w:color="auto"/>
            </w:tcBorders>
          </w:tcPr>
          <w:p w14:paraId="717C0E84"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No extra cost</w:t>
            </w:r>
          </w:p>
        </w:tc>
      </w:tr>
      <w:tr w:rsidR="00AD1456" w:rsidRPr="009E3508" w14:paraId="3206938D" w14:textId="77777777" w:rsidTr="00AD1456">
        <w:trPr>
          <w:jc w:val="center"/>
        </w:trPr>
        <w:tc>
          <w:tcPr>
            <w:tcW w:w="4787" w:type="dxa"/>
            <w:tcBorders>
              <w:left w:val="single" w:sz="4" w:space="0" w:color="auto"/>
            </w:tcBorders>
          </w:tcPr>
          <w:p w14:paraId="7520C505" w14:textId="77777777" w:rsidR="00AD1456" w:rsidRPr="009D2E87" w:rsidRDefault="00AD1456" w:rsidP="003214DC">
            <w:pPr>
              <w:pStyle w:val="Default"/>
              <w:widowControl w:val="0"/>
              <w:numPr>
                <w:ilvl w:val="0"/>
                <w:numId w:val="48"/>
              </w:numPr>
              <w:snapToGrid w:val="0"/>
              <w:ind w:left="170" w:hanging="170"/>
              <w:rPr>
                <w:rFonts w:ascii="Times New Roman" w:hAnsi="Times New Roman" w:cs="Times New Roman"/>
                <w:sz w:val="18"/>
                <w:szCs w:val="18"/>
                <w:lang w:eastAsia="zh-CN"/>
              </w:rPr>
            </w:pPr>
            <w:r w:rsidRPr="009D2E87">
              <w:rPr>
                <w:rFonts w:ascii="Times New Roman" w:hAnsi="Times New Roman" w:cs="Times New Roman"/>
                <w:sz w:val="18"/>
                <w:szCs w:val="18"/>
                <w:lang w:eastAsia="zh-CN"/>
              </w:rPr>
              <w:t>Ensure equal participation of women in the international training</w:t>
            </w:r>
          </w:p>
        </w:tc>
        <w:tc>
          <w:tcPr>
            <w:tcW w:w="1768" w:type="dxa"/>
          </w:tcPr>
          <w:p w14:paraId="05333A9E"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 xml:space="preserve"># and % of female trainee </w:t>
            </w:r>
          </w:p>
        </w:tc>
        <w:tc>
          <w:tcPr>
            <w:tcW w:w="2335" w:type="dxa"/>
          </w:tcPr>
          <w:p w14:paraId="195C8529"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50% of female trainee</w:t>
            </w:r>
          </w:p>
        </w:tc>
        <w:tc>
          <w:tcPr>
            <w:tcW w:w="916" w:type="dxa"/>
          </w:tcPr>
          <w:p w14:paraId="0D6D2D7F"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0</w:t>
            </w:r>
          </w:p>
        </w:tc>
        <w:tc>
          <w:tcPr>
            <w:tcW w:w="1654" w:type="dxa"/>
          </w:tcPr>
          <w:p w14:paraId="30770C12"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PMO</w:t>
            </w:r>
          </w:p>
        </w:tc>
        <w:tc>
          <w:tcPr>
            <w:tcW w:w="1032" w:type="dxa"/>
          </w:tcPr>
          <w:p w14:paraId="6216EB73"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2018-2023</w:t>
            </w:r>
          </w:p>
        </w:tc>
        <w:tc>
          <w:tcPr>
            <w:tcW w:w="1461" w:type="dxa"/>
            <w:tcBorders>
              <w:right w:val="single" w:sz="4" w:space="0" w:color="auto"/>
            </w:tcBorders>
          </w:tcPr>
          <w:p w14:paraId="24537D9C"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No extra cost</w:t>
            </w:r>
          </w:p>
        </w:tc>
      </w:tr>
      <w:tr w:rsidR="00AD1456" w:rsidRPr="009E3508" w14:paraId="621E8F23" w14:textId="77777777" w:rsidTr="00AD1456">
        <w:trPr>
          <w:jc w:val="center"/>
        </w:trPr>
        <w:tc>
          <w:tcPr>
            <w:tcW w:w="13953" w:type="dxa"/>
            <w:gridSpan w:val="7"/>
            <w:tcBorders>
              <w:left w:val="single" w:sz="4" w:space="0" w:color="auto"/>
              <w:right w:val="single" w:sz="4" w:space="0" w:color="auto"/>
            </w:tcBorders>
            <w:shd w:val="clear" w:color="auto" w:fill="FDE9D9"/>
          </w:tcPr>
          <w:p w14:paraId="415765CF" w14:textId="77777777" w:rsidR="00AD1456" w:rsidRPr="009D2E87" w:rsidRDefault="00AD1456" w:rsidP="00AD1456">
            <w:pPr>
              <w:rPr>
                <w:rFonts w:ascii="Times New Roman" w:hAnsi="Times New Roman" w:cs="Times New Roman"/>
                <w:b/>
                <w:sz w:val="18"/>
                <w:szCs w:val="18"/>
              </w:rPr>
            </w:pPr>
            <w:r w:rsidRPr="009D2E87">
              <w:rPr>
                <w:rFonts w:ascii="Times New Roman" w:hAnsi="Times New Roman" w:cs="Times New Roman"/>
                <w:b/>
                <w:sz w:val="18"/>
                <w:szCs w:val="18"/>
              </w:rPr>
              <w:t xml:space="preserve">Outcome 2: </w:t>
            </w:r>
            <w:bookmarkStart w:id="297" w:name="_Hlk509053335"/>
            <w:r w:rsidRPr="009D2E87">
              <w:rPr>
                <w:rFonts w:ascii="Times New Roman" w:hAnsi="Times New Roman" w:cs="Times New Roman"/>
                <w:b/>
                <w:sz w:val="18"/>
                <w:szCs w:val="18"/>
              </w:rPr>
              <w:t>Strengthened and more participatory management of the expanded</w:t>
            </w:r>
            <w:r w:rsidRPr="00B0590A">
              <w:rPr>
                <w:rFonts w:ascii="Times New Roman" w:hAnsi="Times New Roman" w:cs="Times New Roman"/>
                <w:b/>
                <w:sz w:val="18"/>
                <w:szCs w:val="18"/>
              </w:rPr>
              <w:t xml:space="preserve"> </w:t>
            </w:r>
            <w:r w:rsidRPr="009D2E87">
              <w:rPr>
                <w:rFonts w:ascii="Times New Roman" w:hAnsi="Times New Roman" w:cs="Times New Roman"/>
                <w:b/>
                <w:sz w:val="18"/>
                <w:szCs w:val="18"/>
              </w:rPr>
              <w:t>PA sub-system in the Qilian Mountains-Qinghai Lake landscape</w:t>
            </w:r>
            <w:bookmarkEnd w:id="297"/>
          </w:p>
          <w:p w14:paraId="50E98B04" w14:textId="77777777" w:rsidR="00AD1456" w:rsidRPr="009D2E87" w:rsidRDefault="00AD1456" w:rsidP="00AD1456">
            <w:pPr>
              <w:rPr>
                <w:rFonts w:ascii="Times New Roman" w:hAnsi="Times New Roman" w:cs="Times New Roman"/>
                <w:sz w:val="18"/>
                <w:szCs w:val="18"/>
              </w:rPr>
            </w:pPr>
            <w:r w:rsidRPr="009D2E87">
              <w:rPr>
                <w:rFonts w:ascii="Times New Roman" w:hAnsi="Times New Roman" w:cs="Times New Roman"/>
                <w:b/>
                <w:sz w:val="18"/>
                <w:szCs w:val="18"/>
              </w:rPr>
              <w:t xml:space="preserve">Output 2.1: </w:t>
            </w:r>
            <w:r w:rsidRPr="009D2E87">
              <w:rPr>
                <w:rFonts w:ascii="Times New Roman" w:hAnsi="Times New Roman" w:cs="Times New Roman"/>
                <w:sz w:val="18"/>
                <w:szCs w:val="18"/>
              </w:rPr>
              <w:t>Operationalization and expansion of the PA sub-system according to the consolidated landscape conservation strategy and action plan;</w:t>
            </w:r>
          </w:p>
          <w:p w14:paraId="2A8709F9" w14:textId="77777777" w:rsidR="00AD1456" w:rsidRPr="009D2E87" w:rsidRDefault="00AD1456" w:rsidP="00AD1456">
            <w:pPr>
              <w:rPr>
                <w:rFonts w:ascii="Times New Roman" w:hAnsi="Times New Roman" w:cs="Times New Roman"/>
                <w:sz w:val="18"/>
                <w:szCs w:val="18"/>
              </w:rPr>
            </w:pPr>
            <w:r w:rsidRPr="009D2E87">
              <w:rPr>
                <w:rFonts w:ascii="Times New Roman" w:hAnsi="Times New Roman" w:cs="Times New Roman"/>
                <w:b/>
                <w:sz w:val="18"/>
                <w:szCs w:val="18"/>
              </w:rPr>
              <w:t>Output 2.2</w:t>
            </w:r>
            <w:r w:rsidRPr="009D2E87">
              <w:rPr>
                <w:rFonts w:ascii="Times New Roman" w:hAnsi="Times New Roman" w:cs="Times New Roman"/>
                <w:sz w:val="18"/>
                <w:szCs w:val="18"/>
              </w:rPr>
              <w:t>: Strengthened implementation capacities, coordination and partnerships across the Qilian Mountains-Qilian Lake PA sub-system;</w:t>
            </w:r>
          </w:p>
          <w:p w14:paraId="1996500E" w14:textId="77777777" w:rsidR="00AD1456" w:rsidRPr="009D2E87" w:rsidRDefault="00AD1456" w:rsidP="00AD1456">
            <w:pPr>
              <w:rPr>
                <w:rFonts w:ascii="Times New Roman" w:hAnsi="Times New Roman" w:cs="Times New Roman"/>
                <w:sz w:val="18"/>
                <w:szCs w:val="18"/>
              </w:rPr>
            </w:pPr>
            <w:r w:rsidRPr="009D2E87">
              <w:rPr>
                <w:rFonts w:ascii="Times New Roman" w:hAnsi="Times New Roman" w:cs="Times New Roman"/>
                <w:b/>
                <w:sz w:val="18"/>
                <w:szCs w:val="18"/>
              </w:rPr>
              <w:t>Output 2.3</w:t>
            </w:r>
            <w:r w:rsidRPr="009D2E87">
              <w:rPr>
                <w:rFonts w:ascii="Times New Roman" w:hAnsi="Times New Roman" w:cs="Times New Roman"/>
                <w:sz w:val="18"/>
                <w:szCs w:val="18"/>
              </w:rPr>
              <w:t>: Demonstrations of participatory habitat restoration and management arrangements within the expanded PA sub-system;</w:t>
            </w:r>
          </w:p>
          <w:p w14:paraId="3689DE36" w14:textId="77777777" w:rsidR="00AD1456" w:rsidRPr="009D2E87" w:rsidRDefault="00AD1456" w:rsidP="00AD1456">
            <w:pPr>
              <w:rPr>
                <w:rFonts w:ascii="Times New Roman" w:hAnsi="Times New Roman" w:cs="Times New Roman"/>
                <w:b/>
                <w:sz w:val="18"/>
                <w:szCs w:val="18"/>
              </w:rPr>
            </w:pPr>
            <w:r w:rsidRPr="009D2E87">
              <w:rPr>
                <w:rFonts w:ascii="Times New Roman" w:hAnsi="Times New Roman" w:cs="Times New Roman"/>
                <w:b/>
                <w:sz w:val="18"/>
                <w:szCs w:val="18"/>
              </w:rPr>
              <w:t>Output 2.4</w:t>
            </w:r>
            <w:r w:rsidRPr="009D2E87">
              <w:rPr>
                <w:rFonts w:ascii="Times New Roman" w:hAnsi="Times New Roman" w:cs="Times New Roman"/>
                <w:sz w:val="18"/>
                <w:szCs w:val="18"/>
              </w:rPr>
              <w:t>: Pilot interventions for sustainable livelihoods, enterprise sector involvement and conservation financing, providing community benefits and biodiversity threat reduction.</w:t>
            </w:r>
          </w:p>
        </w:tc>
      </w:tr>
      <w:tr w:rsidR="00AD1456" w:rsidRPr="009E3508" w14:paraId="3C1BD0B0" w14:textId="77777777" w:rsidTr="00AD1456">
        <w:trPr>
          <w:jc w:val="center"/>
        </w:trPr>
        <w:tc>
          <w:tcPr>
            <w:tcW w:w="4787" w:type="dxa"/>
            <w:tcBorders>
              <w:left w:val="single" w:sz="4" w:space="0" w:color="auto"/>
            </w:tcBorders>
            <w:shd w:val="clear" w:color="auto" w:fill="auto"/>
          </w:tcPr>
          <w:p w14:paraId="49662388" w14:textId="77777777" w:rsidR="00AD1456" w:rsidRPr="009D2E87" w:rsidRDefault="00AD1456" w:rsidP="003214DC">
            <w:pPr>
              <w:pStyle w:val="Default"/>
              <w:widowControl w:val="0"/>
              <w:numPr>
                <w:ilvl w:val="0"/>
                <w:numId w:val="48"/>
              </w:numPr>
              <w:snapToGrid w:val="0"/>
              <w:ind w:left="170" w:hanging="170"/>
              <w:rPr>
                <w:rFonts w:ascii="Times New Roman" w:hAnsi="Times New Roman" w:cs="Times New Roman"/>
                <w:sz w:val="18"/>
                <w:szCs w:val="18"/>
                <w:lang w:eastAsia="zh-CN"/>
              </w:rPr>
            </w:pPr>
            <w:r w:rsidRPr="009D2E87">
              <w:rPr>
                <w:rFonts w:ascii="Times New Roman" w:hAnsi="Times New Roman" w:cs="Times New Roman"/>
                <w:sz w:val="18"/>
                <w:szCs w:val="18"/>
                <w:lang w:eastAsia="zh-CN"/>
              </w:rPr>
              <w:t>Equal women representation on village committees and herder groups</w:t>
            </w:r>
          </w:p>
        </w:tc>
        <w:tc>
          <w:tcPr>
            <w:tcW w:w="1768" w:type="dxa"/>
            <w:shd w:val="clear" w:color="auto" w:fill="auto"/>
          </w:tcPr>
          <w:p w14:paraId="6E6DEEDF"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 and % of women representatives on committees/groups</w:t>
            </w:r>
          </w:p>
        </w:tc>
        <w:tc>
          <w:tcPr>
            <w:tcW w:w="2335" w:type="dxa"/>
            <w:shd w:val="clear" w:color="auto" w:fill="auto"/>
          </w:tcPr>
          <w:p w14:paraId="0A71D262"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50%</w:t>
            </w:r>
          </w:p>
        </w:tc>
        <w:tc>
          <w:tcPr>
            <w:tcW w:w="916" w:type="dxa"/>
            <w:shd w:val="clear" w:color="auto" w:fill="auto"/>
          </w:tcPr>
          <w:p w14:paraId="4BA0A655"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0</w:t>
            </w:r>
          </w:p>
        </w:tc>
        <w:tc>
          <w:tcPr>
            <w:tcW w:w="1654" w:type="dxa"/>
            <w:shd w:val="clear" w:color="auto" w:fill="auto"/>
          </w:tcPr>
          <w:p w14:paraId="6D19F593"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PMO, PA, gender focal points, pilot village project management committee</w:t>
            </w:r>
          </w:p>
        </w:tc>
        <w:tc>
          <w:tcPr>
            <w:tcW w:w="1032" w:type="dxa"/>
            <w:shd w:val="clear" w:color="auto" w:fill="auto"/>
          </w:tcPr>
          <w:p w14:paraId="17EEFB6C"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2018-2023</w:t>
            </w:r>
          </w:p>
        </w:tc>
        <w:tc>
          <w:tcPr>
            <w:tcW w:w="1461" w:type="dxa"/>
            <w:tcBorders>
              <w:right w:val="single" w:sz="4" w:space="0" w:color="auto"/>
            </w:tcBorders>
            <w:shd w:val="clear" w:color="auto" w:fill="auto"/>
          </w:tcPr>
          <w:p w14:paraId="46300AD1"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No extra cost</w:t>
            </w:r>
          </w:p>
        </w:tc>
      </w:tr>
      <w:tr w:rsidR="00AD1456" w:rsidRPr="009E3508" w14:paraId="2C6F8EE2" w14:textId="77777777" w:rsidTr="00AD1456">
        <w:trPr>
          <w:jc w:val="center"/>
        </w:trPr>
        <w:tc>
          <w:tcPr>
            <w:tcW w:w="4787" w:type="dxa"/>
            <w:tcBorders>
              <w:left w:val="single" w:sz="4" w:space="0" w:color="auto"/>
            </w:tcBorders>
            <w:shd w:val="clear" w:color="auto" w:fill="auto"/>
          </w:tcPr>
          <w:p w14:paraId="1221C4D6" w14:textId="77777777" w:rsidR="00AD1456" w:rsidRPr="009D2E87" w:rsidRDefault="00AD1456" w:rsidP="003214DC">
            <w:pPr>
              <w:pStyle w:val="Default"/>
              <w:widowControl w:val="0"/>
              <w:numPr>
                <w:ilvl w:val="0"/>
                <w:numId w:val="48"/>
              </w:numPr>
              <w:snapToGrid w:val="0"/>
              <w:ind w:left="170" w:hanging="170"/>
              <w:rPr>
                <w:rFonts w:ascii="Times New Roman" w:hAnsi="Times New Roman" w:cs="Times New Roman"/>
                <w:sz w:val="18"/>
                <w:szCs w:val="18"/>
                <w:lang w:eastAsia="zh-CN"/>
              </w:rPr>
            </w:pPr>
            <w:r w:rsidRPr="009D2E87">
              <w:rPr>
                <w:rFonts w:ascii="Times New Roman" w:hAnsi="Times New Roman" w:cs="Times New Roman"/>
                <w:sz w:val="18"/>
                <w:szCs w:val="18"/>
                <w:lang w:eastAsia="zh-CN"/>
              </w:rPr>
              <w:t>Equally engage female villagers in the ecotourism pilot initiative</w:t>
            </w:r>
          </w:p>
        </w:tc>
        <w:tc>
          <w:tcPr>
            <w:tcW w:w="1768" w:type="dxa"/>
            <w:shd w:val="clear" w:color="auto" w:fill="auto"/>
          </w:tcPr>
          <w:p w14:paraId="3488F180"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 and % of female villagers engaged in the initiative</w:t>
            </w:r>
          </w:p>
        </w:tc>
        <w:tc>
          <w:tcPr>
            <w:tcW w:w="2335" w:type="dxa"/>
            <w:shd w:val="clear" w:color="auto" w:fill="auto"/>
          </w:tcPr>
          <w:p w14:paraId="04A59857"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50% of female villagers in the relevant villages</w:t>
            </w:r>
          </w:p>
        </w:tc>
        <w:tc>
          <w:tcPr>
            <w:tcW w:w="916" w:type="dxa"/>
            <w:shd w:val="clear" w:color="auto" w:fill="auto"/>
          </w:tcPr>
          <w:p w14:paraId="5FD1F71A"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0</w:t>
            </w:r>
          </w:p>
        </w:tc>
        <w:tc>
          <w:tcPr>
            <w:tcW w:w="1654" w:type="dxa"/>
            <w:shd w:val="clear" w:color="auto" w:fill="auto"/>
          </w:tcPr>
          <w:p w14:paraId="150194D0"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PMO, PA, gender focal points, pilot village project management committee</w:t>
            </w:r>
          </w:p>
        </w:tc>
        <w:tc>
          <w:tcPr>
            <w:tcW w:w="1032" w:type="dxa"/>
            <w:shd w:val="clear" w:color="auto" w:fill="auto"/>
          </w:tcPr>
          <w:p w14:paraId="78B6A668"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2018-2023</w:t>
            </w:r>
          </w:p>
        </w:tc>
        <w:tc>
          <w:tcPr>
            <w:tcW w:w="1461" w:type="dxa"/>
            <w:tcBorders>
              <w:right w:val="single" w:sz="4" w:space="0" w:color="auto"/>
            </w:tcBorders>
            <w:shd w:val="clear" w:color="auto" w:fill="auto"/>
          </w:tcPr>
          <w:p w14:paraId="121AE27D"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No extra cost</w:t>
            </w:r>
          </w:p>
        </w:tc>
      </w:tr>
      <w:tr w:rsidR="00AD1456" w:rsidRPr="009E3508" w14:paraId="658BD98C" w14:textId="77777777" w:rsidTr="00AD1456">
        <w:trPr>
          <w:jc w:val="center"/>
        </w:trPr>
        <w:tc>
          <w:tcPr>
            <w:tcW w:w="4787" w:type="dxa"/>
            <w:tcBorders>
              <w:left w:val="single" w:sz="4" w:space="0" w:color="auto"/>
            </w:tcBorders>
            <w:shd w:val="clear" w:color="auto" w:fill="auto"/>
          </w:tcPr>
          <w:p w14:paraId="4EC933CA" w14:textId="77777777" w:rsidR="00AD1456" w:rsidRPr="009D2E87" w:rsidRDefault="00AD1456" w:rsidP="003214DC">
            <w:pPr>
              <w:pStyle w:val="Default"/>
              <w:widowControl w:val="0"/>
              <w:numPr>
                <w:ilvl w:val="0"/>
                <w:numId w:val="48"/>
              </w:numPr>
              <w:snapToGrid w:val="0"/>
              <w:ind w:left="170" w:hanging="170"/>
              <w:rPr>
                <w:rFonts w:ascii="Times New Roman" w:hAnsi="Times New Roman" w:cs="Times New Roman"/>
                <w:sz w:val="18"/>
                <w:szCs w:val="18"/>
                <w:lang w:eastAsia="zh-CN"/>
              </w:rPr>
            </w:pPr>
            <w:r w:rsidRPr="009D2E87">
              <w:rPr>
                <w:rFonts w:ascii="Times New Roman" w:hAnsi="Times New Roman" w:cs="Times New Roman"/>
                <w:sz w:val="18"/>
                <w:szCs w:val="18"/>
                <w:lang w:eastAsia="zh-CN"/>
              </w:rPr>
              <w:t>Equally engage female staff in developing and implementing the human-wildlife conflict management plan</w:t>
            </w:r>
          </w:p>
        </w:tc>
        <w:tc>
          <w:tcPr>
            <w:tcW w:w="1768" w:type="dxa"/>
            <w:shd w:val="clear" w:color="auto" w:fill="auto"/>
          </w:tcPr>
          <w:p w14:paraId="17D4B55C"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 and % of female staff engaged in developing the plan</w:t>
            </w:r>
          </w:p>
        </w:tc>
        <w:tc>
          <w:tcPr>
            <w:tcW w:w="2335" w:type="dxa"/>
            <w:shd w:val="clear" w:color="auto" w:fill="auto"/>
          </w:tcPr>
          <w:p w14:paraId="563E5041"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 of female staff engaged no less the percentage of female staff in the agencies</w:t>
            </w:r>
          </w:p>
        </w:tc>
        <w:tc>
          <w:tcPr>
            <w:tcW w:w="916" w:type="dxa"/>
            <w:shd w:val="clear" w:color="auto" w:fill="auto"/>
          </w:tcPr>
          <w:p w14:paraId="2F99B28B"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0</w:t>
            </w:r>
          </w:p>
        </w:tc>
        <w:tc>
          <w:tcPr>
            <w:tcW w:w="1654" w:type="dxa"/>
            <w:shd w:val="clear" w:color="auto" w:fill="auto"/>
          </w:tcPr>
          <w:p w14:paraId="36634BAC"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Relevant PAs,</w:t>
            </w:r>
          </w:p>
          <w:p w14:paraId="1A5AE2C6"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Relevant provincial and local government agencies</w:t>
            </w:r>
          </w:p>
        </w:tc>
        <w:tc>
          <w:tcPr>
            <w:tcW w:w="1032" w:type="dxa"/>
            <w:shd w:val="clear" w:color="auto" w:fill="auto"/>
          </w:tcPr>
          <w:p w14:paraId="2BBA7EE0"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2018-2023</w:t>
            </w:r>
          </w:p>
        </w:tc>
        <w:tc>
          <w:tcPr>
            <w:tcW w:w="1461" w:type="dxa"/>
            <w:tcBorders>
              <w:right w:val="single" w:sz="4" w:space="0" w:color="auto"/>
            </w:tcBorders>
            <w:shd w:val="clear" w:color="auto" w:fill="auto"/>
          </w:tcPr>
          <w:p w14:paraId="2CA23304"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No extra cost</w:t>
            </w:r>
          </w:p>
        </w:tc>
      </w:tr>
      <w:tr w:rsidR="00AD1456" w:rsidRPr="009E3508" w14:paraId="570799D5" w14:textId="77777777" w:rsidTr="00AD1456">
        <w:trPr>
          <w:jc w:val="center"/>
        </w:trPr>
        <w:tc>
          <w:tcPr>
            <w:tcW w:w="4787" w:type="dxa"/>
            <w:tcBorders>
              <w:left w:val="single" w:sz="4" w:space="0" w:color="auto"/>
            </w:tcBorders>
            <w:shd w:val="clear" w:color="auto" w:fill="auto"/>
          </w:tcPr>
          <w:p w14:paraId="4125B96F" w14:textId="77777777" w:rsidR="00AD1456" w:rsidRPr="009D2E87" w:rsidRDefault="00AD1456" w:rsidP="003214DC">
            <w:pPr>
              <w:pStyle w:val="Default"/>
              <w:widowControl w:val="0"/>
              <w:numPr>
                <w:ilvl w:val="0"/>
                <w:numId w:val="48"/>
              </w:numPr>
              <w:snapToGrid w:val="0"/>
              <w:ind w:left="170" w:hanging="170"/>
              <w:rPr>
                <w:rFonts w:ascii="Times New Roman" w:hAnsi="Times New Roman" w:cs="Times New Roman"/>
                <w:sz w:val="18"/>
                <w:szCs w:val="18"/>
                <w:lang w:eastAsia="zh-CN"/>
              </w:rPr>
            </w:pPr>
            <w:r w:rsidRPr="009D2E87">
              <w:rPr>
                <w:rFonts w:ascii="Times New Roman" w:hAnsi="Times New Roman" w:cs="Times New Roman"/>
                <w:sz w:val="18"/>
                <w:szCs w:val="18"/>
                <w:lang w:eastAsia="zh-CN"/>
              </w:rPr>
              <w:t xml:space="preserve">Ensure women’s equal participation in the community collaborative management  </w:t>
            </w:r>
          </w:p>
        </w:tc>
        <w:tc>
          <w:tcPr>
            <w:tcW w:w="1768" w:type="dxa"/>
            <w:shd w:val="clear" w:color="auto" w:fill="auto"/>
          </w:tcPr>
          <w:p w14:paraId="5F47AE8A"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 and % of women participants</w:t>
            </w:r>
          </w:p>
        </w:tc>
        <w:tc>
          <w:tcPr>
            <w:tcW w:w="2335" w:type="dxa"/>
            <w:shd w:val="clear" w:color="auto" w:fill="auto"/>
          </w:tcPr>
          <w:p w14:paraId="5BFFCE74"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50% of women participant</w:t>
            </w:r>
          </w:p>
        </w:tc>
        <w:tc>
          <w:tcPr>
            <w:tcW w:w="916" w:type="dxa"/>
            <w:shd w:val="clear" w:color="auto" w:fill="auto"/>
          </w:tcPr>
          <w:p w14:paraId="7FA02EAC"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0</w:t>
            </w:r>
          </w:p>
        </w:tc>
        <w:tc>
          <w:tcPr>
            <w:tcW w:w="1654" w:type="dxa"/>
            <w:shd w:val="clear" w:color="auto" w:fill="auto"/>
          </w:tcPr>
          <w:p w14:paraId="3F2B8A53"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PMO, PA, gender focal points, pilot village project management committee</w:t>
            </w:r>
          </w:p>
        </w:tc>
        <w:tc>
          <w:tcPr>
            <w:tcW w:w="1032" w:type="dxa"/>
            <w:shd w:val="clear" w:color="auto" w:fill="auto"/>
          </w:tcPr>
          <w:p w14:paraId="04666627"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2018-2023</w:t>
            </w:r>
          </w:p>
        </w:tc>
        <w:tc>
          <w:tcPr>
            <w:tcW w:w="1461" w:type="dxa"/>
            <w:tcBorders>
              <w:right w:val="single" w:sz="4" w:space="0" w:color="auto"/>
            </w:tcBorders>
            <w:shd w:val="clear" w:color="auto" w:fill="auto"/>
          </w:tcPr>
          <w:p w14:paraId="67698B08"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No extra cost</w:t>
            </w:r>
          </w:p>
        </w:tc>
      </w:tr>
      <w:tr w:rsidR="00AD1456" w:rsidRPr="009E3508" w14:paraId="259EE1D1" w14:textId="77777777" w:rsidTr="00AD1456">
        <w:trPr>
          <w:trHeight w:val="350"/>
          <w:jc w:val="center"/>
        </w:trPr>
        <w:tc>
          <w:tcPr>
            <w:tcW w:w="4787" w:type="dxa"/>
            <w:tcBorders>
              <w:left w:val="single" w:sz="4" w:space="0" w:color="auto"/>
            </w:tcBorders>
            <w:shd w:val="clear" w:color="auto" w:fill="auto"/>
          </w:tcPr>
          <w:p w14:paraId="59A557BE" w14:textId="77777777" w:rsidR="00AD1456" w:rsidRPr="009D2E87" w:rsidRDefault="00AD1456" w:rsidP="003214DC">
            <w:pPr>
              <w:pStyle w:val="Default"/>
              <w:widowControl w:val="0"/>
              <w:numPr>
                <w:ilvl w:val="0"/>
                <w:numId w:val="48"/>
              </w:numPr>
              <w:snapToGrid w:val="0"/>
              <w:ind w:left="170" w:hanging="170"/>
              <w:rPr>
                <w:rFonts w:ascii="Times New Roman" w:hAnsi="Times New Roman" w:cs="Times New Roman"/>
                <w:sz w:val="18"/>
                <w:szCs w:val="18"/>
                <w:lang w:eastAsia="zh-CN"/>
              </w:rPr>
            </w:pPr>
            <w:r w:rsidRPr="009D2E87">
              <w:rPr>
                <w:rFonts w:ascii="Times New Roman" w:hAnsi="Times New Roman" w:cs="Times New Roman"/>
                <w:sz w:val="18"/>
                <w:szCs w:val="18"/>
                <w:lang w:eastAsia="zh-CN"/>
              </w:rPr>
              <w:t>Equal participation of women in designing and implementing the grassland restoration</w:t>
            </w:r>
          </w:p>
        </w:tc>
        <w:tc>
          <w:tcPr>
            <w:tcW w:w="1768" w:type="dxa"/>
            <w:shd w:val="clear" w:color="auto" w:fill="auto"/>
          </w:tcPr>
          <w:p w14:paraId="37240C49"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 and % of women participants</w:t>
            </w:r>
          </w:p>
        </w:tc>
        <w:tc>
          <w:tcPr>
            <w:tcW w:w="2335" w:type="dxa"/>
            <w:shd w:val="clear" w:color="auto" w:fill="auto"/>
          </w:tcPr>
          <w:p w14:paraId="7CF81473"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50% of women in the relevant communities</w:t>
            </w:r>
          </w:p>
        </w:tc>
        <w:tc>
          <w:tcPr>
            <w:tcW w:w="916" w:type="dxa"/>
            <w:shd w:val="clear" w:color="auto" w:fill="auto"/>
          </w:tcPr>
          <w:p w14:paraId="54356800"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0</w:t>
            </w:r>
          </w:p>
        </w:tc>
        <w:tc>
          <w:tcPr>
            <w:tcW w:w="1654" w:type="dxa"/>
            <w:shd w:val="clear" w:color="auto" w:fill="auto"/>
          </w:tcPr>
          <w:p w14:paraId="1FE3BB51"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PMO, PA, gender focal points</w:t>
            </w:r>
          </w:p>
        </w:tc>
        <w:tc>
          <w:tcPr>
            <w:tcW w:w="1032" w:type="dxa"/>
            <w:shd w:val="clear" w:color="auto" w:fill="auto"/>
          </w:tcPr>
          <w:p w14:paraId="7E95DACE"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2018-2023</w:t>
            </w:r>
          </w:p>
        </w:tc>
        <w:tc>
          <w:tcPr>
            <w:tcW w:w="1461" w:type="dxa"/>
            <w:tcBorders>
              <w:right w:val="single" w:sz="4" w:space="0" w:color="auto"/>
            </w:tcBorders>
            <w:shd w:val="clear" w:color="auto" w:fill="auto"/>
          </w:tcPr>
          <w:p w14:paraId="55F7FC82"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No extra cost</w:t>
            </w:r>
          </w:p>
        </w:tc>
      </w:tr>
      <w:tr w:rsidR="00AD1456" w:rsidRPr="009E3508" w14:paraId="666981F6" w14:textId="77777777" w:rsidTr="00AD1456">
        <w:trPr>
          <w:jc w:val="center"/>
        </w:trPr>
        <w:tc>
          <w:tcPr>
            <w:tcW w:w="4787" w:type="dxa"/>
            <w:tcBorders>
              <w:left w:val="single" w:sz="4" w:space="0" w:color="auto"/>
            </w:tcBorders>
            <w:shd w:val="clear" w:color="auto" w:fill="auto"/>
          </w:tcPr>
          <w:p w14:paraId="5B49D98E" w14:textId="77777777" w:rsidR="00AD1456" w:rsidRPr="009D2E87" w:rsidRDefault="00AD1456" w:rsidP="003214DC">
            <w:pPr>
              <w:pStyle w:val="Default"/>
              <w:widowControl w:val="0"/>
              <w:numPr>
                <w:ilvl w:val="0"/>
                <w:numId w:val="48"/>
              </w:numPr>
              <w:snapToGrid w:val="0"/>
              <w:ind w:left="170" w:hanging="170"/>
              <w:rPr>
                <w:rFonts w:ascii="Times New Roman" w:hAnsi="Times New Roman" w:cs="Times New Roman"/>
                <w:sz w:val="18"/>
                <w:szCs w:val="18"/>
                <w:lang w:eastAsia="zh-CN"/>
              </w:rPr>
            </w:pPr>
            <w:r w:rsidRPr="009D2E87">
              <w:rPr>
                <w:rFonts w:ascii="Times New Roman" w:hAnsi="Times New Roman" w:cs="Times New Roman"/>
                <w:sz w:val="18"/>
                <w:szCs w:val="18"/>
                <w:lang w:eastAsia="zh-CN"/>
              </w:rPr>
              <w:lastRenderedPageBreak/>
              <w:t>Equal participation of women in sustainable livelihood alternatives and equal attainment of micro-financing grants</w:t>
            </w:r>
          </w:p>
        </w:tc>
        <w:tc>
          <w:tcPr>
            <w:tcW w:w="1768" w:type="dxa"/>
            <w:shd w:val="clear" w:color="auto" w:fill="auto"/>
          </w:tcPr>
          <w:p w14:paraId="3B2BF321"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 and % of women participants, # and % of micro-grants</w:t>
            </w:r>
          </w:p>
        </w:tc>
        <w:tc>
          <w:tcPr>
            <w:tcW w:w="2335" w:type="dxa"/>
            <w:shd w:val="clear" w:color="auto" w:fill="auto"/>
          </w:tcPr>
          <w:p w14:paraId="201B0AF6"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50% of women in the relevant communities</w:t>
            </w:r>
          </w:p>
        </w:tc>
        <w:tc>
          <w:tcPr>
            <w:tcW w:w="916" w:type="dxa"/>
            <w:shd w:val="clear" w:color="auto" w:fill="auto"/>
          </w:tcPr>
          <w:p w14:paraId="48804E44" w14:textId="77777777" w:rsidR="00AD1456" w:rsidRPr="009D2E87" w:rsidRDefault="00AD1456" w:rsidP="00AD1456">
            <w:pPr>
              <w:pStyle w:val="Default"/>
              <w:widowControl w:val="0"/>
              <w:snapToGrid w:val="0"/>
              <w:rPr>
                <w:rFonts w:ascii="Times New Roman" w:hAnsi="Times New Roman" w:cs="Times New Roman"/>
                <w:color w:val="auto"/>
                <w:sz w:val="18"/>
                <w:szCs w:val="18"/>
                <w:lang w:eastAsia="zh-CN" w:bidi="en-US"/>
              </w:rPr>
            </w:pPr>
            <w:r w:rsidRPr="009D2E87">
              <w:rPr>
                <w:rFonts w:ascii="Times New Roman" w:hAnsi="Times New Roman" w:cs="Times New Roman"/>
                <w:color w:val="auto"/>
                <w:sz w:val="18"/>
                <w:szCs w:val="18"/>
                <w:lang w:eastAsia="zh-CN" w:bidi="en-US"/>
              </w:rPr>
              <w:t>0</w:t>
            </w:r>
          </w:p>
        </w:tc>
        <w:tc>
          <w:tcPr>
            <w:tcW w:w="1654" w:type="dxa"/>
            <w:shd w:val="clear" w:color="auto" w:fill="auto"/>
          </w:tcPr>
          <w:p w14:paraId="7D476ACE" w14:textId="77777777" w:rsidR="00AD1456" w:rsidRPr="009D2E87" w:rsidRDefault="00AD1456" w:rsidP="00AD1456">
            <w:pPr>
              <w:pStyle w:val="Default"/>
              <w:widowControl w:val="0"/>
              <w:snapToGrid w:val="0"/>
              <w:rPr>
                <w:rFonts w:ascii="Times New Roman" w:hAnsi="Times New Roman" w:cs="Times New Roman"/>
                <w:color w:val="auto"/>
                <w:sz w:val="18"/>
                <w:szCs w:val="18"/>
                <w:lang w:eastAsia="zh-CN" w:bidi="en-US"/>
              </w:rPr>
            </w:pPr>
            <w:r w:rsidRPr="009D2E87">
              <w:rPr>
                <w:rFonts w:ascii="Times New Roman" w:hAnsi="Times New Roman" w:cs="Times New Roman"/>
                <w:color w:val="auto"/>
                <w:sz w:val="18"/>
                <w:szCs w:val="18"/>
                <w:lang w:eastAsia="zh-CN" w:bidi="en-US"/>
              </w:rPr>
              <w:t xml:space="preserve">PMO, </w:t>
            </w:r>
            <w:r w:rsidRPr="009D2E87">
              <w:rPr>
                <w:rFonts w:ascii="Times New Roman" w:hAnsi="Times New Roman" w:cs="Times New Roman"/>
                <w:sz w:val="18"/>
                <w:szCs w:val="18"/>
                <w:lang w:eastAsia="zh-CN"/>
              </w:rPr>
              <w:t>PA, gender focal points</w:t>
            </w:r>
          </w:p>
        </w:tc>
        <w:tc>
          <w:tcPr>
            <w:tcW w:w="1032" w:type="dxa"/>
            <w:shd w:val="clear" w:color="auto" w:fill="auto"/>
          </w:tcPr>
          <w:p w14:paraId="37D95473"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2018-2023</w:t>
            </w:r>
          </w:p>
        </w:tc>
        <w:tc>
          <w:tcPr>
            <w:tcW w:w="1461" w:type="dxa"/>
            <w:tcBorders>
              <w:right w:val="single" w:sz="4" w:space="0" w:color="auto"/>
            </w:tcBorders>
            <w:shd w:val="clear" w:color="auto" w:fill="auto"/>
          </w:tcPr>
          <w:p w14:paraId="2789A41C"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No extra cost</w:t>
            </w:r>
          </w:p>
        </w:tc>
      </w:tr>
      <w:tr w:rsidR="00AD1456" w:rsidRPr="009E3508" w14:paraId="50A2D0C0" w14:textId="77777777" w:rsidTr="00AD1456">
        <w:trPr>
          <w:jc w:val="center"/>
        </w:trPr>
        <w:tc>
          <w:tcPr>
            <w:tcW w:w="4787" w:type="dxa"/>
            <w:tcBorders>
              <w:left w:val="single" w:sz="4" w:space="0" w:color="auto"/>
            </w:tcBorders>
            <w:shd w:val="clear" w:color="auto" w:fill="auto"/>
          </w:tcPr>
          <w:p w14:paraId="78ABB89E" w14:textId="77777777" w:rsidR="00AD1456" w:rsidRPr="009D2E87" w:rsidRDefault="00AD1456" w:rsidP="003214DC">
            <w:pPr>
              <w:pStyle w:val="Default"/>
              <w:widowControl w:val="0"/>
              <w:numPr>
                <w:ilvl w:val="0"/>
                <w:numId w:val="48"/>
              </w:numPr>
              <w:snapToGrid w:val="0"/>
              <w:ind w:left="170" w:hanging="170"/>
              <w:rPr>
                <w:rFonts w:ascii="Times New Roman" w:hAnsi="Times New Roman" w:cs="Times New Roman"/>
                <w:sz w:val="18"/>
                <w:szCs w:val="18"/>
                <w:lang w:eastAsia="zh-CN"/>
              </w:rPr>
            </w:pPr>
            <w:r w:rsidRPr="009D2E87">
              <w:rPr>
                <w:rFonts w:ascii="Times New Roman" w:hAnsi="Times New Roman" w:cs="Times New Roman"/>
                <w:sz w:val="18"/>
                <w:szCs w:val="18"/>
                <w:lang w:eastAsia="zh-CN"/>
              </w:rPr>
              <w:t>Organize and train women groups to brand and market their products on the internet and/or on Wechat</w:t>
            </w:r>
          </w:p>
        </w:tc>
        <w:tc>
          <w:tcPr>
            <w:tcW w:w="1768" w:type="dxa"/>
            <w:shd w:val="clear" w:color="auto" w:fill="auto"/>
          </w:tcPr>
          <w:p w14:paraId="6ED68812"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 xml:space="preserve"># of women groups </w:t>
            </w:r>
          </w:p>
        </w:tc>
        <w:tc>
          <w:tcPr>
            <w:tcW w:w="2335" w:type="dxa"/>
            <w:shd w:val="clear" w:color="auto" w:fill="auto"/>
          </w:tcPr>
          <w:p w14:paraId="372F125A"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At least one group in Dayu Village in Qinghai Lake NNR</w:t>
            </w:r>
          </w:p>
        </w:tc>
        <w:tc>
          <w:tcPr>
            <w:tcW w:w="916" w:type="dxa"/>
            <w:shd w:val="clear" w:color="auto" w:fill="auto"/>
          </w:tcPr>
          <w:p w14:paraId="23DFCB42" w14:textId="77777777" w:rsidR="00AD1456" w:rsidRPr="009D2E87" w:rsidRDefault="00AD1456" w:rsidP="00AD1456">
            <w:pPr>
              <w:pStyle w:val="Default"/>
              <w:widowControl w:val="0"/>
              <w:snapToGrid w:val="0"/>
              <w:rPr>
                <w:rFonts w:ascii="Times New Roman" w:hAnsi="Times New Roman" w:cs="Times New Roman"/>
                <w:color w:val="auto"/>
                <w:sz w:val="18"/>
                <w:szCs w:val="18"/>
                <w:lang w:eastAsia="zh-CN" w:bidi="en-US"/>
              </w:rPr>
            </w:pPr>
            <w:r w:rsidRPr="009D2E87">
              <w:rPr>
                <w:rFonts w:ascii="Times New Roman" w:hAnsi="Times New Roman" w:cs="Times New Roman"/>
                <w:color w:val="auto"/>
                <w:sz w:val="18"/>
                <w:szCs w:val="18"/>
                <w:lang w:eastAsia="zh-CN" w:bidi="en-US"/>
              </w:rPr>
              <w:t>o</w:t>
            </w:r>
          </w:p>
        </w:tc>
        <w:tc>
          <w:tcPr>
            <w:tcW w:w="1654" w:type="dxa"/>
            <w:shd w:val="clear" w:color="auto" w:fill="auto"/>
          </w:tcPr>
          <w:p w14:paraId="5B855E2B" w14:textId="77777777" w:rsidR="00AD1456" w:rsidRPr="009D2E87" w:rsidRDefault="00AD1456" w:rsidP="00AD1456">
            <w:pPr>
              <w:pStyle w:val="Default"/>
              <w:widowControl w:val="0"/>
              <w:snapToGrid w:val="0"/>
              <w:rPr>
                <w:rFonts w:ascii="Times New Roman" w:hAnsi="Times New Roman" w:cs="Times New Roman"/>
                <w:color w:val="auto"/>
                <w:sz w:val="18"/>
                <w:szCs w:val="18"/>
                <w:lang w:eastAsia="zh-CN" w:bidi="en-US"/>
              </w:rPr>
            </w:pPr>
            <w:r w:rsidRPr="009D2E87">
              <w:rPr>
                <w:rFonts w:ascii="Times New Roman" w:hAnsi="Times New Roman" w:cs="Times New Roman"/>
                <w:color w:val="auto"/>
                <w:sz w:val="18"/>
                <w:szCs w:val="18"/>
                <w:lang w:eastAsia="zh-CN" w:bidi="en-US"/>
              </w:rPr>
              <w:t>PMO, the project manager, the GEI if they are recruited by the project and the gender specialist</w:t>
            </w:r>
          </w:p>
        </w:tc>
        <w:tc>
          <w:tcPr>
            <w:tcW w:w="1032" w:type="dxa"/>
            <w:shd w:val="clear" w:color="auto" w:fill="auto"/>
          </w:tcPr>
          <w:p w14:paraId="267A847E"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2018-2023</w:t>
            </w:r>
          </w:p>
        </w:tc>
        <w:tc>
          <w:tcPr>
            <w:tcW w:w="1461" w:type="dxa"/>
            <w:tcBorders>
              <w:right w:val="single" w:sz="4" w:space="0" w:color="auto"/>
            </w:tcBorders>
            <w:shd w:val="clear" w:color="auto" w:fill="auto"/>
          </w:tcPr>
          <w:p w14:paraId="4539ACB1"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The project budget</w:t>
            </w:r>
          </w:p>
        </w:tc>
      </w:tr>
      <w:tr w:rsidR="00AD1456" w:rsidRPr="009E3508" w14:paraId="658C788D" w14:textId="77777777" w:rsidTr="00AD1456">
        <w:trPr>
          <w:jc w:val="center"/>
        </w:trPr>
        <w:tc>
          <w:tcPr>
            <w:tcW w:w="13953" w:type="dxa"/>
            <w:gridSpan w:val="7"/>
            <w:tcBorders>
              <w:left w:val="single" w:sz="4" w:space="0" w:color="auto"/>
              <w:right w:val="single" w:sz="4" w:space="0" w:color="auto"/>
            </w:tcBorders>
            <w:shd w:val="clear" w:color="auto" w:fill="FDE9D9"/>
          </w:tcPr>
          <w:p w14:paraId="112F3669" w14:textId="77777777" w:rsidR="00AD1456" w:rsidRPr="009D2E87" w:rsidRDefault="00AD1456" w:rsidP="00AD1456">
            <w:pPr>
              <w:pStyle w:val="Default"/>
              <w:widowControl w:val="0"/>
              <w:snapToGrid w:val="0"/>
              <w:rPr>
                <w:rFonts w:ascii="Times New Roman" w:hAnsi="Times New Roman" w:cs="Times New Roman"/>
                <w:b/>
                <w:sz w:val="18"/>
                <w:szCs w:val="18"/>
                <w:lang w:eastAsia="zh-CN"/>
              </w:rPr>
            </w:pPr>
            <w:r w:rsidRPr="009D2E87">
              <w:rPr>
                <w:rFonts w:ascii="Times New Roman" w:hAnsi="Times New Roman" w:cs="Times New Roman"/>
                <w:b/>
                <w:sz w:val="18"/>
                <w:szCs w:val="18"/>
              </w:rPr>
              <w:t xml:space="preserve">Outcome 3: </w:t>
            </w:r>
            <w:r w:rsidRPr="009D2E87">
              <w:rPr>
                <w:rFonts w:ascii="Times New Roman" w:hAnsi="Times New Roman" w:cs="Times New Roman"/>
                <w:b/>
                <w:sz w:val="18"/>
                <w:szCs w:val="18"/>
                <w:lang w:eastAsia="zh-CN"/>
              </w:rPr>
              <w:t>Enabling conditions strengthened through improved monitoring &amp; evaluation and reporting, knowledge management, and social inclusion</w:t>
            </w:r>
          </w:p>
          <w:p w14:paraId="5B4719C2" w14:textId="77777777" w:rsidR="00AD1456" w:rsidRPr="009D2E87" w:rsidRDefault="00AD1456" w:rsidP="00AD1456">
            <w:pPr>
              <w:rPr>
                <w:rFonts w:ascii="Times New Roman" w:hAnsi="Times New Roman" w:cs="Times New Roman"/>
                <w:sz w:val="18"/>
                <w:szCs w:val="18"/>
              </w:rPr>
            </w:pPr>
            <w:r w:rsidRPr="009D2E87">
              <w:rPr>
                <w:rFonts w:ascii="Times New Roman" w:hAnsi="Times New Roman" w:cs="Times New Roman"/>
                <w:b/>
                <w:sz w:val="18"/>
                <w:szCs w:val="18"/>
              </w:rPr>
              <w:t xml:space="preserve">Output 3.1: </w:t>
            </w:r>
            <w:r w:rsidRPr="009D2E87">
              <w:rPr>
                <w:rFonts w:ascii="Times New Roman" w:hAnsi="Times New Roman" w:cs="Times New Roman"/>
                <w:sz w:val="18"/>
                <w:szCs w:val="18"/>
              </w:rPr>
              <w:t>Effective project management supported by proactive steering committee functions and inclusive monitoring &amp; evaluation;</w:t>
            </w:r>
          </w:p>
          <w:p w14:paraId="51B4097B" w14:textId="77777777" w:rsidR="00AD1456" w:rsidRPr="009D2E87" w:rsidRDefault="00AD1456" w:rsidP="00AD1456">
            <w:pPr>
              <w:rPr>
                <w:rFonts w:ascii="Times New Roman" w:hAnsi="Times New Roman" w:cs="Times New Roman"/>
                <w:sz w:val="18"/>
                <w:szCs w:val="18"/>
              </w:rPr>
            </w:pPr>
            <w:r w:rsidRPr="009D2E87">
              <w:rPr>
                <w:rFonts w:ascii="Times New Roman" w:hAnsi="Times New Roman" w:cs="Times New Roman"/>
                <w:b/>
                <w:sz w:val="18"/>
                <w:szCs w:val="18"/>
              </w:rPr>
              <w:t>Output 3.2</w:t>
            </w:r>
            <w:r w:rsidRPr="009D2E87">
              <w:rPr>
                <w:rFonts w:ascii="Times New Roman" w:hAnsi="Times New Roman" w:cs="Times New Roman"/>
                <w:sz w:val="18"/>
                <w:szCs w:val="18"/>
              </w:rPr>
              <w:t>: Project results effectively shared through implementation of a targeted knowledge management action plan;</w:t>
            </w:r>
          </w:p>
          <w:p w14:paraId="02DCA401" w14:textId="77777777" w:rsidR="00AD1456" w:rsidRPr="009D2E87" w:rsidRDefault="00AD1456" w:rsidP="00AD1456">
            <w:pPr>
              <w:rPr>
                <w:rFonts w:ascii="Times New Roman" w:hAnsi="Times New Roman" w:cs="Times New Roman"/>
                <w:b/>
                <w:sz w:val="16"/>
                <w:szCs w:val="16"/>
              </w:rPr>
            </w:pPr>
            <w:r w:rsidRPr="009D2E87">
              <w:rPr>
                <w:rFonts w:ascii="Times New Roman" w:hAnsi="Times New Roman" w:cs="Times New Roman"/>
                <w:b/>
                <w:sz w:val="18"/>
                <w:szCs w:val="18"/>
              </w:rPr>
              <w:t>Output 3.3</w:t>
            </w:r>
            <w:r w:rsidRPr="009D2E87">
              <w:rPr>
                <w:rFonts w:ascii="Times New Roman" w:hAnsi="Times New Roman" w:cs="Times New Roman"/>
                <w:sz w:val="18"/>
                <w:szCs w:val="18"/>
              </w:rPr>
              <w:t>: Inclusive participation of local communities, including women and ethnic minorities ensured through effective implementation of environmental and social management framework</w:t>
            </w:r>
            <w:r w:rsidRPr="009D2E87">
              <w:rPr>
                <w:rFonts w:ascii="Times New Roman" w:hAnsi="Times New Roman" w:cs="Times New Roman"/>
                <w:sz w:val="16"/>
                <w:szCs w:val="16"/>
              </w:rPr>
              <w:t xml:space="preserve"> </w:t>
            </w:r>
          </w:p>
        </w:tc>
      </w:tr>
      <w:tr w:rsidR="00AD1456" w:rsidRPr="009E3508" w14:paraId="471D0C16" w14:textId="77777777" w:rsidTr="00AD1456">
        <w:trPr>
          <w:jc w:val="center"/>
        </w:trPr>
        <w:tc>
          <w:tcPr>
            <w:tcW w:w="4787" w:type="dxa"/>
            <w:tcBorders>
              <w:left w:val="single" w:sz="4" w:space="0" w:color="auto"/>
            </w:tcBorders>
          </w:tcPr>
          <w:p w14:paraId="58F9B049" w14:textId="77777777" w:rsidR="00AD1456" w:rsidRPr="009D2E87" w:rsidRDefault="00AD1456" w:rsidP="003214DC">
            <w:pPr>
              <w:pStyle w:val="Default"/>
              <w:widowControl w:val="0"/>
              <w:numPr>
                <w:ilvl w:val="0"/>
                <w:numId w:val="48"/>
              </w:numPr>
              <w:snapToGrid w:val="0"/>
              <w:ind w:left="170" w:hanging="170"/>
              <w:rPr>
                <w:rFonts w:ascii="Times New Roman" w:hAnsi="Times New Roman" w:cs="Times New Roman"/>
                <w:sz w:val="18"/>
                <w:szCs w:val="18"/>
                <w:lang w:eastAsia="zh-CN"/>
              </w:rPr>
            </w:pPr>
            <w:r w:rsidRPr="009D2E87">
              <w:rPr>
                <w:rFonts w:ascii="Times New Roman" w:hAnsi="Times New Roman" w:cs="Times New Roman"/>
                <w:sz w:val="18"/>
                <w:szCs w:val="18"/>
                <w:lang w:eastAsia="zh-CN"/>
              </w:rPr>
              <w:t>Ensure women’s equal participation in the project inception workshop, and annual project stakeholder workshops</w:t>
            </w:r>
          </w:p>
        </w:tc>
        <w:tc>
          <w:tcPr>
            <w:tcW w:w="1768" w:type="dxa"/>
          </w:tcPr>
          <w:p w14:paraId="7DECC30C"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 and % of women participants</w:t>
            </w:r>
          </w:p>
        </w:tc>
        <w:tc>
          <w:tcPr>
            <w:tcW w:w="2335" w:type="dxa"/>
          </w:tcPr>
          <w:p w14:paraId="7F039E17"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50% of female participant no less than the percentage of women in the workforce</w:t>
            </w:r>
          </w:p>
        </w:tc>
        <w:tc>
          <w:tcPr>
            <w:tcW w:w="916" w:type="dxa"/>
          </w:tcPr>
          <w:p w14:paraId="48D4C693"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0</w:t>
            </w:r>
          </w:p>
        </w:tc>
        <w:tc>
          <w:tcPr>
            <w:tcW w:w="1654" w:type="dxa"/>
          </w:tcPr>
          <w:p w14:paraId="25D2D6BC"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PMO, project manager, project-level gender specialist, gender focal points</w:t>
            </w:r>
          </w:p>
        </w:tc>
        <w:tc>
          <w:tcPr>
            <w:tcW w:w="1032" w:type="dxa"/>
          </w:tcPr>
          <w:p w14:paraId="2484C244"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2018-2023</w:t>
            </w:r>
          </w:p>
        </w:tc>
        <w:tc>
          <w:tcPr>
            <w:tcW w:w="1461" w:type="dxa"/>
            <w:tcBorders>
              <w:right w:val="single" w:sz="4" w:space="0" w:color="auto"/>
            </w:tcBorders>
          </w:tcPr>
          <w:p w14:paraId="141D679F"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No extra cost</w:t>
            </w:r>
          </w:p>
        </w:tc>
      </w:tr>
      <w:tr w:rsidR="00AD1456" w:rsidRPr="009E3508" w14:paraId="0309451E" w14:textId="77777777" w:rsidTr="00AD1456">
        <w:trPr>
          <w:jc w:val="center"/>
        </w:trPr>
        <w:tc>
          <w:tcPr>
            <w:tcW w:w="4787" w:type="dxa"/>
            <w:tcBorders>
              <w:left w:val="single" w:sz="4" w:space="0" w:color="auto"/>
            </w:tcBorders>
          </w:tcPr>
          <w:p w14:paraId="40659337" w14:textId="77777777" w:rsidR="00AD1456" w:rsidRPr="009D2E87" w:rsidRDefault="00AD1456" w:rsidP="003214DC">
            <w:pPr>
              <w:pStyle w:val="Default"/>
              <w:widowControl w:val="0"/>
              <w:numPr>
                <w:ilvl w:val="0"/>
                <w:numId w:val="48"/>
              </w:numPr>
              <w:snapToGrid w:val="0"/>
              <w:ind w:left="170" w:hanging="170"/>
              <w:rPr>
                <w:rFonts w:ascii="Times New Roman" w:hAnsi="Times New Roman" w:cs="Times New Roman"/>
                <w:sz w:val="18"/>
                <w:szCs w:val="18"/>
                <w:lang w:eastAsia="zh-CN"/>
              </w:rPr>
            </w:pPr>
            <w:r w:rsidRPr="009D2E87">
              <w:rPr>
                <w:rFonts w:ascii="Times New Roman" w:hAnsi="Times New Roman" w:cs="Times New Roman"/>
                <w:sz w:val="18"/>
                <w:szCs w:val="18"/>
                <w:lang w:eastAsia="zh-CN"/>
              </w:rPr>
              <w:t xml:space="preserve">Equal consideration of women in the KAP survey </w:t>
            </w:r>
          </w:p>
        </w:tc>
        <w:tc>
          <w:tcPr>
            <w:tcW w:w="1768" w:type="dxa"/>
          </w:tcPr>
          <w:p w14:paraId="13CD7C0D"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 and % of women respondent</w:t>
            </w:r>
          </w:p>
        </w:tc>
        <w:tc>
          <w:tcPr>
            <w:tcW w:w="2335" w:type="dxa"/>
          </w:tcPr>
          <w:p w14:paraId="4D1CB4BF"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50% of women respondent</w:t>
            </w:r>
          </w:p>
        </w:tc>
        <w:tc>
          <w:tcPr>
            <w:tcW w:w="916" w:type="dxa"/>
          </w:tcPr>
          <w:p w14:paraId="614EDBCD"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0</w:t>
            </w:r>
          </w:p>
        </w:tc>
        <w:tc>
          <w:tcPr>
            <w:tcW w:w="1654" w:type="dxa"/>
          </w:tcPr>
          <w:p w14:paraId="29532E33"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PMO, project-level gender specialist, KAP survey organizers</w:t>
            </w:r>
          </w:p>
        </w:tc>
        <w:tc>
          <w:tcPr>
            <w:tcW w:w="1032" w:type="dxa"/>
          </w:tcPr>
          <w:p w14:paraId="7720357D"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2018-2023</w:t>
            </w:r>
          </w:p>
        </w:tc>
        <w:tc>
          <w:tcPr>
            <w:tcW w:w="1461" w:type="dxa"/>
            <w:tcBorders>
              <w:right w:val="single" w:sz="4" w:space="0" w:color="auto"/>
            </w:tcBorders>
          </w:tcPr>
          <w:p w14:paraId="29B0E9E2"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No extra cost</w:t>
            </w:r>
          </w:p>
        </w:tc>
      </w:tr>
      <w:tr w:rsidR="00AD1456" w:rsidRPr="009E3508" w14:paraId="4B5F58A2" w14:textId="77777777" w:rsidTr="00AD1456">
        <w:trPr>
          <w:jc w:val="center"/>
        </w:trPr>
        <w:tc>
          <w:tcPr>
            <w:tcW w:w="4787" w:type="dxa"/>
            <w:tcBorders>
              <w:left w:val="single" w:sz="4" w:space="0" w:color="auto"/>
              <w:bottom w:val="single" w:sz="4" w:space="0" w:color="auto"/>
            </w:tcBorders>
          </w:tcPr>
          <w:p w14:paraId="15AD445A" w14:textId="77777777" w:rsidR="00AD1456" w:rsidRPr="009D2E87" w:rsidRDefault="00AD1456" w:rsidP="003214DC">
            <w:pPr>
              <w:pStyle w:val="Default"/>
              <w:widowControl w:val="0"/>
              <w:numPr>
                <w:ilvl w:val="0"/>
                <w:numId w:val="48"/>
              </w:numPr>
              <w:snapToGrid w:val="0"/>
              <w:ind w:left="170" w:hanging="170"/>
              <w:rPr>
                <w:rFonts w:ascii="Times New Roman" w:hAnsi="Times New Roman" w:cs="Times New Roman"/>
                <w:sz w:val="18"/>
                <w:szCs w:val="18"/>
                <w:lang w:eastAsia="zh-CN"/>
              </w:rPr>
            </w:pPr>
            <w:r w:rsidRPr="009D2E87">
              <w:rPr>
                <w:rFonts w:ascii="Times New Roman" w:hAnsi="Times New Roman" w:cs="Times New Roman"/>
                <w:sz w:val="18"/>
                <w:szCs w:val="18"/>
                <w:lang w:eastAsia="zh-CN"/>
              </w:rPr>
              <w:t>Ensure women’s equal participation in the landscape level and program level knowledge management initiatives</w:t>
            </w:r>
          </w:p>
        </w:tc>
        <w:tc>
          <w:tcPr>
            <w:tcW w:w="1768" w:type="dxa"/>
            <w:tcBorders>
              <w:bottom w:val="single" w:sz="4" w:space="0" w:color="auto"/>
            </w:tcBorders>
          </w:tcPr>
          <w:p w14:paraId="3323E9DE"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 and % of women participant</w:t>
            </w:r>
          </w:p>
        </w:tc>
        <w:tc>
          <w:tcPr>
            <w:tcW w:w="2335" w:type="dxa"/>
            <w:tcBorders>
              <w:bottom w:val="single" w:sz="4" w:space="0" w:color="auto"/>
            </w:tcBorders>
          </w:tcPr>
          <w:p w14:paraId="03CFCAD6"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50% of female participant no less than the percentage of women in the agencies</w:t>
            </w:r>
          </w:p>
        </w:tc>
        <w:tc>
          <w:tcPr>
            <w:tcW w:w="916" w:type="dxa"/>
            <w:tcBorders>
              <w:bottom w:val="single" w:sz="4" w:space="0" w:color="auto"/>
            </w:tcBorders>
          </w:tcPr>
          <w:p w14:paraId="55A51768"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0</w:t>
            </w:r>
          </w:p>
        </w:tc>
        <w:tc>
          <w:tcPr>
            <w:tcW w:w="1654" w:type="dxa"/>
            <w:tcBorders>
              <w:bottom w:val="single" w:sz="4" w:space="0" w:color="auto"/>
            </w:tcBorders>
          </w:tcPr>
          <w:p w14:paraId="397FDC4E"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PMO, project manager, project-level gender specialist</w:t>
            </w:r>
          </w:p>
        </w:tc>
        <w:tc>
          <w:tcPr>
            <w:tcW w:w="1032" w:type="dxa"/>
            <w:tcBorders>
              <w:bottom w:val="single" w:sz="4" w:space="0" w:color="auto"/>
            </w:tcBorders>
          </w:tcPr>
          <w:p w14:paraId="793368E9"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2018-2023</w:t>
            </w:r>
          </w:p>
        </w:tc>
        <w:tc>
          <w:tcPr>
            <w:tcW w:w="1461" w:type="dxa"/>
            <w:tcBorders>
              <w:right w:val="single" w:sz="4" w:space="0" w:color="auto"/>
            </w:tcBorders>
          </w:tcPr>
          <w:p w14:paraId="444CA4E9"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No extra cost</w:t>
            </w:r>
          </w:p>
        </w:tc>
      </w:tr>
      <w:tr w:rsidR="00AD1456" w:rsidRPr="009E3508" w14:paraId="4137A238" w14:textId="77777777" w:rsidTr="00AD1456">
        <w:trPr>
          <w:jc w:val="center"/>
        </w:trPr>
        <w:tc>
          <w:tcPr>
            <w:tcW w:w="4787" w:type="dxa"/>
            <w:tcBorders>
              <w:left w:val="single" w:sz="4" w:space="0" w:color="auto"/>
              <w:right w:val="nil"/>
            </w:tcBorders>
            <w:shd w:val="clear" w:color="auto" w:fill="FDE9D9"/>
          </w:tcPr>
          <w:p w14:paraId="23D81E76" w14:textId="77777777" w:rsidR="00AD1456" w:rsidRPr="009D2E87" w:rsidRDefault="00AD1456" w:rsidP="00AD1456">
            <w:pPr>
              <w:pStyle w:val="Default"/>
              <w:widowControl w:val="0"/>
              <w:snapToGrid w:val="0"/>
              <w:rPr>
                <w:rFonts w:ascii="Times New Roman" w:hAnsi="Times New Roman" w:cs="Times New Roman"/>
                <w:b/>
                <w:sz w:val="18"/>
                <w:szCs w:val="18"/>
                <w:lang w:eastAsia="zh-CN"/>
              </w:rPr>
            </w:pPr>
            <w:r w:rsidRPr="009D2E87">
              <w:rPr>
                <w:rFonts w:ascii="Times New Roman" w:hAnsi="Times New Roman" w:cs="Times New Roman"/>
                <w:b/>
                <w:sz w:val="18"/>
                <w:szCs w:val="18"/>
                <w:lang w:eastAsia="zh-CN"/>
              </w:rPr>
              <w:t>For all outcomes and outputs</w:t>
            </w:r>
          </w:p>
        </w:tc>
        <w:tc>
          <w:tcPr>
            <w:tcW w:w="1768" w:type="dxa"/>
            <w:tcBorders>
              <w:left w:val="nil"/>
              <w:right w:val="nil"/>
            </w:tcBorders>
            <w:shd w:val="clear" w:color="auto" w:fill="FDE9D9"/>
          </w:tcPr>
          <w:p w14:paraId="35156604" w14:textId="77777777" w:rsidR="00AD1456" w:rsidRPr="009D2E87" w:rsidRDefault="00AD1456" w:rsidP="00AD1456">
            <w:pPr>
              <w:adjustRightInd w:val="0"/>
              <w:snapToGrid w:val="0"/>
              <w:spacing w:before="156"/>
              <w:rPr>
                <w:rFonts w:ascii="Times New Roman" w:hAnsi="Times New Roman" w:cs="Times New Roman"/>
                <w:b/>
                <w:sz w:val="18"/>
                <w:szCs w:val="18"/>
              </w:rPr>
            </w:pPr>
          </w:p>
        </w:tc>
        <w:tc>
          <w:tcPr>
            <w:tcW w:w="2335" w:type="dxa"/>
            <w:tcBorders>
              <w:left w:val="nil"/>
              <w:right w:val="nil"/>
            </w:tcBorders>
            <w:shd w:val="clear" w:color="auto" w:fill="FDE9D9"/>
          </w:tcPr>
          <w:p w14:paraId="10F7766E" w14:textId="77777777" w:rsidR="00AD1456" w:rsidRPr="009D2E87" w:rsidRDefault="00AD1456" w:rsidP="00AD1456">
            <w:pPr>
              <w:adjustRightInd w:val="0"/>
              <w:snapToGrid w:val="0"/>
              <w:spacing w:before="156"/>
              <w:rPr>
                <w:rFonts w:ascii="Times New Roman" w:hAnsi="Times New Roman" w:cs="Times New Roman"/>
                <w:b/>
                <w:sz w:val="18"/>
                <w:szCs w:val="18"/>
              </w:rPr>
            </w:pPr>
          </w:p>
        </w:tc>
        <w:tc>
          <w:tcPr>
            <w:tcW w:w="916" w:type="dxa"/>
            <w:tcBorders>
              <w:left w:val="nil"/>
              <w:right w:val="nil"/>
            </w:tcBorders>
            <w:shd w:val="clear" w:color="auto" w:fill="FDE9D9"/>
          </w:tcPr>
          <w:p w14:paraId="00871EAD" w14:textId="77777777" w:rsidR="00AD1456" w:rsidRPr="009D2E87" w:rsidRDefault="00AD1456" w:rsidP="00AD1456">
            <w:pPr>
              <w:adjustRightInd w:val="0"/>
              <w:snapToGrid w:val="0"/>
              <w:spacing w:before="156"/>
              <w:rPr>
                <w:rFonts w:ascii="Times New Roman" w:hAnsi="Times New Roman" w:cs="Times New Roman"/>
                <w:b/>
                <w:sz w:val="18"/>
                <w:szCs w:val="18"/>
              </w:rPr>
            </w:pPr>
          </w:p>
        </w:tc>
        <w:tc>
          <w:tcPr>
            <w:tcW w:w="1654" w:type="dxa"/>
            <w:tcBorders>
              <w:left w:val="nil"/>
              <w:right w:val="nil"/>
            </w:tcBorders>
            <w:shd w:val="clear" w:color="auto" w:fill="FDE9D9"/>
          </w:tcPr>
          <w:p w14:paraId="5AB0759D" w14:textId="77777777" w:rsidR="00AD1456" w:rsidRPr="009D2E87" w:rsidRDefault="00AD1456" w:rsidP="00AD1456">
            <w:pPr>
              <w:adjustRightInd w:val="0"/>
              <w:snapToGrid w:val="0"/>
              <w:spacing w:before="156"/>
              <w:rPr>
                <w:rFonts w:ascii="Times New Roman" w:hAnsi="Times New Roman" w:cs="Times New Roman"/>
                <w:b/>
                <w:sz w:val="18"/>
                <w:szCs w:val="18"/>
              </w:rPr>
            </w:pPr>
          </w:p>
        </w:tc>
        <w:tc>
          <w:tcPr>
            <w:tcW w:w="1032" w:type="dxa"/>
            <w:tcBorders>
              <w:left w:val="nil"/>
              <w:right w:val="nil"/>
            </w:tcBorders>
            <w:shd w:val="clear" w:color="auto" w:fill="FDE9D9"/>
          </w:tcPr>
          <w:p w14:paraId="3E9CECAA" w14:textId="77777777" w:rsidR="00AD1456" w:rsidRPr="009D2E87" w:rsidRDefault="00AD1456" w:rsidP="00AD1456">
            <w:pPr>
              <w:adjustRightInd w:val="0"/>
              <w:snapToGrid w:val="0"/>
              <w:spacing w:before="156"/>
              <w:rPr>
                <w:rFonts w:ascii="Times New Roman" w:hAnsi="Times New Roman" w:cs="Times New Roman"/>
                <w:b/>
                <w:sz w:val="18"/>
                <w:szCs w:val="18"/>
              </w:rPr>
            </w:pPr>
          </w:p>
        </w:tc>
        <w:tc>
          <w:tcPr>
            <w:tcW w:w="1461" w:type="dxa"/>
            <w:tcBorders>
              <w:left w:val="nil"/>
              <w:right w:val="single" w:sz="4" w:space="0" w:color="auto"/>
            </w:tcBorders>
            <w:shd w:val="clear" w:color="auto" w:fill="FDE9D9"/>
          </w:tcPr>
          <w:p w14:paraId="253018E4" w14:textId="77777777" w:rsidR="00AD1456" w:rsidRPr="009D2E87" w:rsidRDefault="00AD1456" w:rsidP="00AD1456">
            <w:pPr>
              <w:adjustRightInd w:val="0"/>
              <w:snapToGrid w:val="0"/>
              <w:spacing w:before="156"/>
              <w:rPr>
                <w:rFonts w:ascii="Times New Roman" w:hAnsi="Times New Roman" w:cs="Times New Roman"/>
                <w:b/>
                <w:sz w:val="18"/>
                <w:szCs w:val="18"/>
              </w:rPr>
            </w:pPr>
          </w:p>
        </w:tc>
      </w:tr>
      <w:tr w:rsidR="00AD1456" w:rsidRPr="009E3508" w14:paraId="2DA2D556" w14:textId="77777777" w:rsidTr="00AD1456">
        <w:trPr>
          <w:jc w:val="center"/>
        </w:trPr>
        <w:tc>
          <w:tcPr>
            <w:tcW w:w="4787" w:type="dxa"/>
            <w:tcBorders>
              <w:left w:val="single" w:sz="4" w:space="0" w:color="auto"/>
            </w:tcBorders>
          </w:tcPr>
          <w:p w14:paraId="0E570B73" w14:textId="77777777" w:rsidR="00AD1456" w:rsidRPr="009D2E87" w:rsidRDefault="00AD1456" w:rsidP="003214DC">
            <w:pPr>
              <w:pStyle w:val="Default"/>
              <w:widowControl w:val="0"/>
              <w:numPr>
                <w:ilvl w:val="0"/>
                <w:numId w:val="48"/>
              </w:numPr>
              <w:snapToGrid w:val="0"/>
              <w:ind w:left="170" w:hanging="170"/>
              <w:rPr>
                <w:rFonts w:ascii="Times New Roman" w:hAnsi="Times New Roman" w:cs="Times New Roman"/>
                <w:sz w:val="18"/>
                <w:szCs w:val="18"/>
                <w:lang w:eastAsia="zh-CN"/>
              </w:rPr>
            </w:pPr>
            <w:r w:rsidRPr="009D2E87">
              <w:rPr>
                <w:rFonts w:ascii="Times New Roman" w:hAnsi="Times New Roman" w:cs="Times New Roman"/>
                <w:sz w:val="18"/>
                <w:szCs w:val="18"/>
                <w:lang w:eastAsia="zh-CN"/>
              </w:rPr>
              <w:t>Recruit a project-level gender specialist</w:t>
            </w:r>
          </w:p>
        </w:tc>
        <w:tc>
          <w:tcPr>
            <w:tcW w:w="1768" w:type="dxa"/>
          </w:tcPr>
          <w:p w14:paraId="3C5EEABB"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 of gender specialist</w:t>
            </w:r>
          </w:p>
        </w:tc>
        <w:tc>
          <w:tcPr>
            <w:tcW w:w="2335" w:type="dxa"/>
          </w:tcPr>
          <w:p w14:paraId="205FEB5E"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1 gender specialist</w:t>
            </w:r>
          </w:p>
        </w:tc>
        <w:tc>
          <w:tcPr>
            <w:tcW w:w="916" w:type="dxa"/>
          </w:tcPr>
          <w:p w14:paraId="1AD52A0D"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0</w:t>
            </w:r>
          </w:p>
        </w:tc>
        <w:tc>
          <w:tcPr>
            <w:tcW w:w="1654" w:type="dxa"/>
          </w:tcPr>
          <w:p w14:paraId="7EBAF156"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The project PMO</w:t>
            </w:r>
          </w:p>
        </w:tc>
        <w:tc>
          <w:tcPr>
            <w:tcW w:w="1032" w:type="dxa"/>
          </w:tcPr>
          <w:p w14:paraId="64C96E6B"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2018</w:t>
            </w:r>
          </w:p>
        </w:tc>
        <w:tc>
          <w:tcPr>
            <w:tcW w:w="1461" w:type="dxa"/>
            <w:tcBorders>
              <w:right w:val="single" w:sz="4" w:space="0" w:color="auto"/>
            </w:tcBorders>
          </w:tcPr>
          <w:p w14:paraId="1E9DFA94"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TBD</w:t>
            </w:r>
          </w:p>
        </w:tc>
      </w:tr>
      <w:tr w:rsidR="00AD1456" w:rsidRPr="009E3508" w14:paraId="768AA651" w14:textId="77777777" w:rsidTr="00AD1456">
        <w:trPr>
          <w:jc w:val="center"/>
        </w:trPr>
        <w:tc>
          <w:tcPr>
            <w:tcW w:w="4787" w:type="dxa"/>
            <w:tcBorders>
              <w:left w:val="single" w:sz="4" w:space="0" w:color="auto"/>
            </w:tcBorders>
          </w:tcPr>
          <w:p w14:paraId="5ADF085A" w14:textId="77777777" w:rsidR="00AD1456" w:rsidRPr="009D2E87" w:rsidRDefault="00AD1456" w:rsidP="003214DC">
            <w:pPr>
              <w:pStyle w:val="Default"/>
              <w:widowControl w:val="0"/>
              <w:numPr>
                <w:ilvl w:val="0"/>
                <w:numId w:val="48"/>
              </w:numPr>
              <w:snapToGrid w:val="0"/>
              <w:ind w:left="170" w:hanging="170"/>
              <w:rPr>
                <w:rFonts w:ascii="Times New Roman" w:hAnsi="Times New Roman" w:cs="Times New Roman"/>
                <w:sz w:val="18"/>
                <w:szCs w:val="18"/>
                <w:lang w:eastAsia="zh-CN"/>
              </w:rPr>
            </w:pPr>
            <w:r w:rsidRPr="009D2E87">
              <w:rPr>
                <w:rFonts w:ascii="Times New Roman" w:hAnsi="Times New Roman" w:cs="Times New Roman"/>
                <w:sz w:val="18"/>
                <w:szCs w:val="18"/>
                <w:lang w:eastAsia="zh-CN"/>
              </w:rPr>
              <w:t>Designate one gender focal point by each PMO/PA</w:t>
            </w:r>
          </w:p>
        </w:tc>
        <w:tc>
          <w:tcPr>
            <w:tcW w:w="1768" w:type="dxa"/>
          </w:tcPr>
          <w:p w14:paraId="395042CE"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 of gender focal point</w:t>
            </w:r>
          </w:p>
        </w:tc>
        <w:tc>
          <w:tcPr>
            <w:tcW w:w="2335" w:type="dxa"/>
          </w:tcPr>
          <w:p w14:paraId="571FB812"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1 in PMO, 1 in Qinghai Lake NNR, 1 in Qilian Mountains PNR/NP</w:t>
            </w:r>
          </w:p>
        </w:tc>
        <w:tc>
          <w:tcPr>
            <w:tcW w:w="916" w:type="dxa"/>
          </w:tcPr>
          <w:p w14:paraId="76E55F34"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0</w:t>
            </w:r>
          </w:p>
        </w:tc>
        <w:tc>
          <w:tcPr>
            <w:tcW w:w="1654" w:type="dxa"/>
          </w:tcPr>
          <w:p w14:paraId="588257D5"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PMOs</w:t>
            </w:r>
          </w:p>
        </w:tc>
        <w:tc>
          <w:tcPr>
            <w:tcW w:w="1032" w:type="dxa"/>
          </w:tcPr>
          <w:p w14:paraId="1B706FA8"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2018</w:t>
            </w:r>
          </w:p>
        </w:tc>
        <w:tc>
          <w:tcPr>
            <w:tcW w:w="1461" w:type="dxa"/>
            <w:tcBorders>
              <w:right w:val="single" w:sz="4" w:space="0" w:color="auto"/>
            </w:tcBorders>
          </w:tcPr>
          <w:p w14:paraId="43783B60"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No extra cost</w:t>
            </w:r>
          </w:p>
        </w:tc>
      </w:tr>
      <w:tr w:rsidR="00AD1456" w:rsidRPr="009E3508" w14:paraId="60003276" w14:textId="77777777" w:rsidTr="00AD1456">
        <w:trPr>
          <w:jc w:val="center"/>
        </w:trPr>
        <w:tc>
          <w:tcPr>
            <w:tcW w:w="4787" w:type="dxa"/>
            <w:tcBorders>
              <w:left w:val="single" w:sz="4" w:space="0" w:color="auto"/>
            </w:tcBorders>
          </w:tcPr>
          <w:p w14:paraId="401B6677" w14:textId="77777777" w:rsidR="00AD1456" w:rsidRPr="009D2E87" w:rsidRDefault="00AD1456" w:rsidP="003214DC">
            <w:pPr>
              <w:pStyle w:val="Default"/>
              <w:widowControl w:val="0"/>
              <w:numPr>
                <w:ilvl w:val="0"/>
                <w:numId w:val="48"/>
              </w:numPr>
              <w:snapToGrid w:val="0"/>
              <w:ind w:left="170" w:hanging="170"/>
              <w:rPr>
                <w:rFonts w:ascii="Times New Roman" w:hAnsi="Times New Roman" w:cs="Times New Roman"/>
                <w:sz w:val="18"/>
                <w:szCs w:val="18"/>
                <w:lang w:eastAsia="zh-CN"/>
              </w:rPr>
            </w:pPr>
            <w:r w:rsidRPr="009D2E87">
              <w:rPr>
                <w:rFonts w:ascii="Times New Roman" w:hAnsi="Times New Roman" w:cs="Times New Roman"/>
                <w:sz w:val="18"/>
                <w:szCs w:val="18"/>
                <w:lang w:eastAsia="zh-CN"/>
              </w:rPr>
              <w:t>Develop TORs for the gender focal points</w:t>
            </w:r>
          </w:p>
        </w:tc>
        <w:tc>
          <w:tcPr>
            <w:tcW w:w="1768" w:type="dxa"/>
          </w:tcPr>
          <w:p w14:paraId="7636B294"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 xml:space="preserve"># of TOR </w:t>
            </w:r>
          </w:p>
        </w:tc>
        <w:tc>
          <w:tcPr>
            <w:tcW w:w="2335" w:type="dxa"/>
          </w:tcPr>
          <w:p w14:paraId="2B6DBF51"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1 for each of the gender focal point</w:t>
            </w:r>
          </w:p>
        </w:tc>
        <w:tc>
          <w:tcPr>
            <w:tcW w:w="916" w:type="dxa"/>
          </w:tcPr>
          <w:p w14:paraId="2C516177"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0</w:t>
            </w:r>
          </w:p>
        </w:tc>
        <w:tc>
          <w:tcPr>
            <w:tcW w:w="1654" w:type="dxa"/>
          </w:tcPr>
          <w:p w14:paraId="4914E04E"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Gender specialist, PMOs</w:t>
            </w:r>
          </w:p>
          <w:p w14:paraId="40EDF484"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Project manager</w:t>
            </w:r>
          </w:p>
        </w:tc>
        <w:tc>
          <w:tcPr>
            <w:tcW w:w="1032" w:type="dxa"/>
          </w:tcPr>
          <w:p w14:paraId="03CA402D"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2018</w:t>
            </w:r>
          </w:p>
        </w:tc>
        <w:tc>
          <w:tcPr>
            <w:tcW w:w="1461" w:type="dxa"/>
            <w:tcBorders>
              <w:right w:val="single" w:sz="4" w:space="0" w:color="auto"/>
            </w:tcBorders>
          </w:tcPr>
          <w:p w14:paraId="010CB81F"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No extra cost</w:t>
            </w:r>
          </w:p>
        </w:tc>
      </w:tr>
      <w:tr w:rsidR="00AD1456" w:rsidRPr="009E3508" w14:paraId="4DC54D68" w14:textId="77777777" w:rsidTr="00AD1456">
        <w:trPr>
          <w:jc w:val="center"/>
        </w:trPr>
        <w:tc>
          <w:tcPr>
            <w:tcW w:w="4787" w:type="dxa"/>
            <w:tcBorders>
              <w:left w:val="single" w:sz="4" w:space="0" w:color="auto"/>
            </w:tcBorders>
          </w:tcPr>
          <w:p w14:paraId="029CB15D" w14:textId="77777777" w:rsidR="00AD1456" w:rsidRPr="009D2E87" w:rsidRDefault="00AD1456" w:rsidP="003214DC">
            <w:pPr>
              <w:pStyle w:val="Default"/>
              <w:widowControl w:val="0"/>
              <w:numPr>
                <w:ilvl w:val="0"/>
                <w:numId w:val="48"/>
              </w:numPr>
              <w:snapToGrid w:val="0"/>
              <w:ind w:left="170" w:hanging="170"/>
              <w:rPr>
                <w:rFonts w:ascii="Times New Roman" w:hAnsi="Times New Roman" w:cs="Times New Roman"/>
                <w:sz w:val="18"/>
                <w:szCs w:val="18"/>
                <w:lang w:eastAsia="zh-CN"/>
              </w:rPr>
            </w:pPr>
            <w:r w:rsidRPr="009D2E87">
              <w:rPr>
                <w:rFonts w:ascii="Times New Roman" w:hAnsi="Times New Roman" w:cs="Times New Roman"/>
                <w:sz w:val="18"/>
                <w:szCs w:val="18"/>
                <w:lang w:eastAsia="zh-CN"/>
              </w:rPr>
              <w:t>Develop protocol (questions, information gathering system, etc.) for the gender focal points to collect and report detailed gender information including the project affected people, project beneficiaries, participants of each project activity, and so on</w:t>
            </w:r>
          </w:p>
        </w:tc>
        <w:tc>
          <w:tcPr>
            <w:tcW w:w="1768" w:type="dxa"/>
          </w:tcPr>
          <w:p w14:paraId="504CE938"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 of the protocol</w:t>
            </w:r>
          </w:p>
        </w:tc>
        <w:tc>
          <w:tcPr>
            <w:tcW w:w="2335" w:type="dxa"/>
          </w:tcPr>
          <w:p w14:paraId="319BD82C"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1 for each of the gender focal point</w:t>
            </w:r>
          </w:p>
        </w:tc>
        <w:tc>
          <w:tcPr>
            <w:tcW w:w="916" w:type="dxa"/>
          </w:tcPr>
          <w:p w14:paraId="42C0DDC3"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0</w:t>
            </w:r>
          </w:p>
        </w:tc>
        <w:tc>
          <w:tcPr>
            <w:tcW w:w="1654" w:type="dxa"/>
          </w:tcPr>
          <w:p w14:paraId="7C084A24"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Project manager,</w:t>
            </w:r>
          </w:p>
          <w:p w14:paraId="65115225"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Gender specialist</w:t>
            </w:r>
          </w:p>
        </w:tc>
        <w:tc>
          <w:tcPr>
            <w:tcW w:w="1032" w:type="dxa"/>
          </w:tcPr>
          <w:p w14:paraId="64893413"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2018-2023</w:t>
            </w:r>
          </w:p>
        </w:tc>
        <w:tc>
          <w:tcPr>
            <w:tcW w:w="1461" w:type="dxa"/>
            <w:tcBorders>
              <w:right w:val="single" w:sz="4" w:space="0" w:color="auto"/>
            </w:tcBorders>
          </w:tcPr>
          <w:p w14:paraId="7E9FA68C"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No extra cost</w:t>
            </w:r>
          </w:p>
        </w:tc>
      </w:tr>
      <w:tr w:rsidR="00AD1456" w:rsidRPr="009E3508" w14:paraId="6EB1E804" w14:textId="77777777" w:rsidTr="00AD1456">
        <w:trPr>
          <w:jc w:val="center"/>
        </w:trPr>
        <w:tc>
          <w:tcPr>
            <w:tcW w:w="4787" w:type="dxa"/>
            <w:tcBorders>
              <w:left w:val="single" w:sz="4" w:space="0" w:color="auto"/>
            </w:tcBorders>
          </w:tcPr>
          <w:p w14:paraId="2537750F" w14:textId="77777777" w:rsidR="00AD1456" w:rsidRPr="009D2E87" w:rsidRDefault="00AD1456" w:rsidP="003214DC">
            <w:pPr>
              <w:pStyle w:val="Default"/>
              <w:widowControl w:val="0"/>
              <w:numPr>
                <w:ilvl w:val="0"/>
                <w:numId w:val="48"/>
              </w:numPr>
              <w:snapToGrid w:val="0"/>
              <w:ind w:left="170" w:hanging="170"/>
              <w:rPr>
                <w:rFonts w:ascii="Times New Roman" w:hAnsi="Times New Roman" w:cs="Times New Roman"/>
                <w:sz w:val="18"/>
                <w:szCs w:val="18"/>
                <w:lang w:eastAsia="zh-CN"/>
              </w:rPr>
            </w:pPr>
            <w:r w:rsidRPr="009D2E87">
              <w:rPr>
                <w:rFonts w:ascii="Times New Roman" w:hAnsi="Times New Roman" w:cs="Times New Roman"/>
                <w:sz w:val="18"/>
                <w:szCs w:val="18"/>
                <w:lang w:eastAsia="zh-CN"/>
              </w:rPr>
              <w:t xml:space="preserve">Provide training to the management staff and the gender </w:t>
            </w:r>
            <w:r w:rsidRPr="009D2E87">
              <w:rPr>
                <w:rFonts w:ascii="Times New Roman" w:hAnsi="Times New Roman" w:cs="Times New Roman"/>
                <w:sz w:val="18"/>
                <w:szCs w:val="18"/>
                <w:lang w:eastAsia="zh-CN"/>
              </w:rPr>
              <w:lastRenderedPageBreak/>
              <w:t xml:space="preserve">focal points on gender equality </w:t>
            </w:r>
          </w:p>
        </w:tc>
        <w:tc>
          <w:tcPr>
            <w:tcW w:w="1768" w:type="dxa"/>
          </w:tcPr>
          <w:p w14:paraId="5B9297F7"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lastRenderedPageBreak/>
              <w:t># of training</w:t>
            </w:r>
          </w:p>
          <w:p w14:paraId="21DCBE91"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lastRenderedPageBreak/>
              <w:t># of participant</w:t>
            </w:r>
          </w:p>
        </w:tc>
        <w:tc>
          <w:tcPr>
            <w:tcW w:w="2335" w:type="dxa"/>
          </w:tcPr>
          <w:p w14:paraId="2C87805E"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lastRenderedPageBreak/>
              <w:t>Once a year</w:t>
            </w:r>
          </w:p>
          <w:p w14:paraId="655458C2"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lastRenderedPageBreak/>
              <w:t>All people in the PMO, all managers of the 2 PAs</w:t>
            </w:r>
          </w:p>
        </w:tc>
        <w:tc>
          <w:tcPr>
            <w:tcW w:w="916" w:type="dxa"/>
          </w:tcPr>
          <w:p w14:paraId="6FDDF6AC"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lastRenderedPageBreak/>
              <w:t>0</w:t>
            </w:r>
          </w:p>
        </w:tc>
        <w:tc>
          <w:tcPr>
            <w:tcW w:w="1654" w:type="dxa"/>
          </w:tcPr>
          <w:p w14:paraId="314D096A"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Project manager,</w:t>
            </w:r>
          </w:p>
          <w:p w14:paraId="736EF4C2"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lastRenderedPageBreak/>
              <w:t>Gender specialist</w:t>
            </w:r>
          </w:p>
        </w:tc>
        <w:tc>
          <w:tcPr>
            <w:tcW w:w="1032" w:type="dxa"/>
          </w:tcPr>
          <w:p w14:paraId="02B09ABC"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lastRenderedPageBreak/>
              <w:t>2018-2023</w:t>
            </w:r>
          </w:p>
        </w:tc>
        <w:tc>
          <w:tcPr>
            <w:tcW w:w="1461" w:type="dxa"/>
            <w:tcBorders>
              <w:right w:val="single" w:sz="4" w:space="0" w:color="auto"/>
            </w:tcBorders>
          </w:tcPr>
          <w:p w14:paraId="4C2CD345"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TBD</w:t>
            </w:r>
          </w:p>
        </w:tc>
      </w:tr>
      <w:tr w:rsidR="00AD1456" w:rsidRPr="009E3508" w14:paraId="051ECF1C" w14:textId="77777777" w:rsidTr="00AD1456">
        <w:trPr>
          <w:jc w:val="center"/>
        </w:trPr>
        <w:tc>
          <w:tcPr>
            <w:tcW w:w="4787" w:type="dxa"/>
            <w:tcBorders>
              <w:left w:val="single" w:sz="4" w:space="0" w:color="auto"/>
            </w:tcBorders>
          </w:tcPr>
          <w:p w14:paraId="3A1ECC27" w14:textId="77777777" w:rsidR="00AD1456" w:rsidRPr="009D2E87" w:rsidRDefault="00AD1456" w:rsidP="003214DC">
            <w:pPr>
              <w:pStyle w:val="Default"/>
              <w:widowControl w:val="0"/>
              <w:numPr>
                <w:ilvl w:val="0"/>
                <w:numId w:val="48"/>
              </w:numPr>
              <w:snapToGrid w:val="0"/>
              <w:ind w:left="170" w:hanging="170"/>
              <w:rPr>
                <w:rFonts w:ascii="Times New Roman" w:hAnsi="Times New Roman" w:cs="Times New Roman"/>
                <w:sz w:val="18"/>
                <w:szCs w:val="18"/>
                <w:lang w:eastAsia="zh-CN"/>
              </w:rPr>
            </w:pPr>
            <w:r w:rsidRPr="009D2E87">
              <w:rPr>
                <w:rFonts w:ascii="Times New Roman" w:hAnsi="Times New Roman" w:cs="Times New Roman"/>
                <w:sz w:val="18"/>
                <w:szCs w:val="18"/>
                <w:lang w:eastAsia="zh-CN"/>
              </w:rPr>
              <w:t>provide technical support to the management staff to integrate gender into the project two-year work plans</w:t>
            </w:r>
          </w:p>
        </w:tc>
        <w:tc>
          <w:tcPr>
            <w:tcW w:w="1768" w:type="dxa"/>
          </w:tcPr>
          <w:p w14:paraId="4A8AC0D2"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Times of support provided</w:t>
            </w:r>
          </w:p>
        </w:tc>
        <w:tc>
          <w:tcPr>
            <w:tcW w:w="2335" w:type="dxa"/>
          </w:tcPr>
          <w:p w14:paraId="48140B29"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Once a year</w:t>
            </w:r>
          </w:p>
        </w:tc>
        <w:tc>
          <w:tcPr>
            <w:tcW w:w="916" w:type="dxa"/>
          </w:tcPr>
          <w:p w14:paraId="43FCF9B0"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0</w:t>
            </w:r>
          </w:p>
        </w:tc>
        <w:tc>
          <w:tcPr>
            <w:tcW w:w="1654" w:type="dxa"/>
          </w:tcPr>
          <w:p w14:paraId="5B03ADF3"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Project manager,</w:t>
            </w:r>
          </w:p>
          <w:p w14:paraId="37353B63"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Gender specialist</w:t>
            </w:r>
          </w:p>
        </w:tc>
        <w:tc>
          <w:tcPr>
            <w:tcW w:w="1032" w:type="dxa"/>
          </w:tcPr>
          <w:p w14:paraId="10342553"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2018-2023</w:t>
            </w:r>
          </w:p>
        </w:tc>
        <w:tc>
          <w:tcPr>
            <w:tcW w:w="1461" w:type="dxa"/>
            <w:tcBorders>
              <w:right w:val="single" w:sz="4" w:space="0" w:color="auto"/>
            </w:tcBorders>
          </w:tcPr>
          <w:p w14:paraId="3B88AB42"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No extra cost</w:t>
            </w:r>
          </w:p>
        </w:tc>
      </w:tr>
      <w:tr w:rsidR="00AD1456" w:rsidRPr="009E3508" w14:paraId="01E813BB" w14:textId="77777777" w:rsidTr="00AD1456">
        <w:trPr>
          <w:jc w:val="center"/>
        </w:trPr>
        <w:tc>
          <w:tcPr>
            <w:tcW w:w="4787" w:type="dxa"/>
            <w:tcBorders>
              <w:left w:val="single" w:sz="4" w:space="0" w:color="auto"/>
            </w:tcBorders>
          </w:tcPr>
          <w:p w14:paraId="09FC0745" w14:textId="77777777" w:rsidR="00AD1456" w:rsidRPr="009D2E87" w:rsidRDefault="00AD1456" w:rsidP="003214DC">
            <w:pPr>
              <w:pStyle w:val="Default"/>
              <w:widowControl w:val="0"/>
              <w:numPr>
                <w:ilvl w:val="0"/>
                <w:numId w:val="48"/>
              </w:numPr>
              <w:snapToGrid w:val="0"/>
              <w:ind w:left="170" w:hanging="170"/>
              <w:rPr>
                <w:rFonts w:ascii="Times New Roman" w:hAnsi="Times New Roman" w:cs="Times New Roman"/>
                <w:sz w:val="18"/>
                <w:szCs w:val="18"/>
                <w:lang w:eastAsia="zh-CN"/>
              </w:rPr>
            </w:pPr>
            <w:r w:rsidRPr="009D2E87">
              <w:rPr>
                <w:rFonts w:ascii="Times New Roman" w:hAnsi="Times New Roman" w:cs="Times New Roman"/>
                <w:sz w:val="18"/>
                <w:szCs w:val="18"/>
                <w:lang w:eastAsia="zh-CN"/>
              </w:rPr>
              <w:t>provide technical advice on gender whenever needed</w:t>
            </w:r>
          </w:p>
        </w:tc>
        <w:tc>
          <w:tcPr>
            <w:tcW w:w="1768" w:type="dxa"/>
          </w:tcPr>
          <w:p w14:paraId="24AF87FB"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Times of support provided</w:t>
            </w:r>
          </w:p>
        </w:tc>
        <w:tc>
          <w:tcPr>
            <w:tcW w:w="2335" w:type="dxa"/>
          </w:tcPr>
          <w:p w14:paraId="7D007E93"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Once a month</w:t>
            </w:r>
          </w:p>
        </w:tc>
        <w:tc>
          <w:tcPr>
            <w:tcW w:w="916" w:type="dxa"/>
          </w:tcPr>
          <w:p w14:paraId="1704B7CE"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0</w:t>
            </w:r>
          </w:p>
        </w:tc>
        <w:tc>
          <w:tcPr>
            <w:tcW w:w="1654" w:type="dxa"/>
          </w:tcPr>
          <w:p w14:paraId="2B0C0A9E"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Project manager,</w:t>
            </w:r>
          </w:p>
          <w:p w14:paraId="08000C65"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Gender specialist</w:t>
            </w:r>
          </w:p>
        </w:tc>
        <w:tc>
          <w:tcPr>
            <w:tcW w:w="1032" w:type="dxa"/>
          </w:tcPr>
          <w:p w14:paraId="04E82CA0"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2018-2023</w:t>
            </w:r>
          </w:p>
        </w:tc>
        <w:tc>
          <w:tcPr>
            <w:tcW w:w="1461" w:type="dxa"/>
            <w:tcBorders>
              <w:right w:val="single" w:sz="4" w:space="0" w:color="auto"/>
            </w:tcBorders>
          </w:tcPr>
          <w:p w14:paraId="5A04B6DD"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No extra cost</w:t>
            </w:r>
          </w:p>
        </w:tc>
      </w:tr>
      <w:tr w:rsidR="00AD1456" w:rsidRPr="009E3508" w14:paraId="335FE261" w14:textId="77777777" w:rsidTr="00AD1456">
        <w:trPr>
          <w:jc w:val="center"/>
        </w:trPr>
        <w:tc>
          <w:tcPr>
            <w:tcW w:w="4787" w:type="dxa"/>
            <w:tcBorders>
              <w:left w:val="single" w:sz="4" w:space="0" w:color="auto"/>
            </w:tcBorders>
          </w:tcPr>
          <w:p w14:paraId="3F499F70" w14:textId="77777777" w:rsidR="00AD1456" w:rsidRPr="009D2E87" w:rsidRDefault="00AD1456" w:rsidP="003214DC">
            <w:pPr>
              <w:pStyle w:val="Default"/>
              <w:widowControl w:val="0"/>
              <w:numPr>
                <w:ilvl w:val="0"/>
                <w:numId w:val="48"/>
              </w:numPr>
              <w:snapToGrid w:val="0"/>
              <w:ind w:left="170" w:hanging="170"/>
              <w:rPr>
                <w:rFonts w:ascii="Times New Roman" w:hAnsi="Times New Roman" w:cs="Times New Roman"/>
                <w:sz w:val="18"/>
                <w:szCs w:val="18"/>
                <w:lang w:eastAsia="zh-CN"/>
              </w:rPr>
            </w:pPr>
            <w:r w:rsidRPr="009D2E87">
              <w:rPr>
                <w:rFonts w:ascii="Times New Roman" w:hAnsi="Times New Roman" w:cs="Times New Roman"/>
                <w:sz w:val="18"/>
                <w:szCs w:val="18"/>
                <w:lang w:eastAsia="zh-CN"/>
              </w:rPr>
              <w:t>Record all data disaggregated by gender</w:t>
            </w:r>
          </w:p>
        </w:tc>
        <w:tc>
          <w:tcPr>
            <w:tcW w:w="1768" w:type="dxa"/>
          </w:tcPr>
          <w:p w14:paraId="06764F81"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 xml:space="preserve">Sex-disaggregated data </w:t>
            </w:r>
          </w:p>
        </w:tc>
        <w:tc>
          <w:tcPr>
            <w:tcW w:w="2335" w:type="dxa"/>
          </w:tcPr>
          <w:p w14:paraId="03D4BABE"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At least, sex-disaggregated project direct beneficiaries, sex-disaggregated data on the project-related trainings, workshops, community activities, KAP surveys</w:t>
            </w:r>
          </w:p>
        </w:tc>
        <w:tc>
          <w:tcPr>
            <w:tcW w:w="916" w:type="dxa"/>
          </w:tcPr>
          <w:p w14:paraId="130CCB51"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0</w:t>
            </w:r>
          </w:p>
        </w:tc>
        <w:tc>
          <w:tcPr>
            <w:tcW w:w="1654" w:type="dxa"/>
          </w:tcPr>
          <w:p w14:paraId="6CE0900E"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Project manager, gender focal points</w:t>
            </w:r>
          </w:p>
          <w:p w14:paraId="7E035AAC"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Gender specialist</w:t>
            </w:r>
          </w:p>
        </w:tc>
        <w:tc>
          <w:tcPr>
            <w:tcW w:w="1032" w:type="dxa"/>
          </w:tcPr>
          <w:p w14:paraId="61BA86C5"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2018-2023</w:t>
            </w:r>
          </w:p>
        </w:tc>
        <w:tc>
          <w:tcPr>
            <w:tcW w:w="1461" w:type="dxa"/>
            <w:tcBorders>
              <w:right w:val="single" w:sz="4" w:space="0" w:color="auto"/>
            </w:tcBorders>
          </w:tcPr>
          <w:p w14:paraId="4BD1315F"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No extra cost</w:t>
            </w:r>
          </w:p>
        </w:tc>
      </w:tr>
      <w:tr w:rsidR="00AD1456" w:rsidRPr="009E3508" w14:paraId="78406220" w14:textId="77777777" w:rsidTr="00AD1456">
        <w:trPr>
          <w:jc w:val="center"/>
        </w:trPr>
        <w:tc>
          <w:tcPr>
            <w:tcW w:w="4787" w:type="dxa"/>
            <w:tcBorders>
              <w:left w:val="single" w:sz="4" w:space="0" w:color="auto"/>
            </w:tcBorders>
          </w:tcPr>
          <w:p w14:paraId="007C670D" w14:textId="77777777" w:rsidR="00AD1456" w:rsidRPr="009D2E87" w:rsidRDefault="00AD1456" w:rsidP="003214DC">
            <w:pPr>
              <w:pStyle w:val="Default"/>
              <w:widowControl w:val="0"/>
              <w:numPr>
                <w:ilvl w:val="0"/>
                <w:numId w:val="48"/>
              </w:numPr>
              <w:snapToGrid w:val="0"/>
              <w:ind w:left="170" w:hanging="170"/>
              <w:rPr>
                <w:rFonts w:ascii="Times New Roman" w:hAnsi="Times New Roman" w:cs="Times New Roman"/>
                <w:sz w:val="18"/>
                <w:szCs w:val="18"/>
              </w:rPr>
            </w:pPr>
            <w:r w:rsidRPr="009D2E87">
              <w:rPr>
                <w:rFonts w:ascii="Times New Roman" w:hAnsi="Times New Roman" w:cs="Times New Roman"/>
                <w:sz w:val="18"/>
                <w:szCs w:val="18"/>
                <w:lang w:eastAsia="zh-CN"/>
              </w:rPr>
              <w:t>Monitor and evaluate implementation of the GMAP</w:t>
            </w:r>
          </w:p>
        </w:tc>
        <w:tc>
          <w:tcPr>
            <w:tcW w:w="1768" w:type="dxa"/>
          </w:tcPr>
          <w:p w14:paraId="3F8A1FF6"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Included in the APRs, MTE, TER</w:t>
            </w:r>
          </w:p>
        </w:tc>
        <w:tc>
          <w:tcPr>
            <w:tcW w:w="2335" w:type="dxa"/>
          </w:tcPr>
          <w:p w14:paraId="30F8E9B9"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Included in the APRs, MTE, TER</w:t>
            </w:r>
          </w:p>
        </w:tc>
        <w:tc>
          <w:tcPr>
            <w:tcW w:w="916" w:type="dxa"/>
          </w:tcPr>
          <w:p w14:paraId="582B3CD7"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0</w:t>
            </w:r>
          </w:p>
        </w:tc>
        <w:tc>
          <w:tcPr>
            <w:tcW w:w="1654" w:type="dxa"/>
          </w:tcPr>
          <w:p w14:paraId="0DC9EDC2"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Project manager, gender focal points</w:t>
            </w:r>
          </w:p>
          <w:p w14:paraId="16B2E34D"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Gender specialist</w:t>
            </w:r>
          </w:p>
        </w:tc>
        <w:tc>
          <w:tcPr>
            <w:tcW w:w="1032" w:type="dxa"/>
          </w:tcPr>
          <w:p w14:paraId="67C6C0CF"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2018-2023</w:t>
            </w:r>
          </w:p>
        </w:tc>
        <w:tc>
          <w:tcPr>
            <w:tcW w:w="1461" w:type="dxa"/>
            <w:tcBorders>
              <w:right w:val="single" w:sz="4" w:space="0" w:color="auto"/>
            </w:tcBorders>
          </w:tcPr>
          <w:p w14:paraId="4EDFBC1C"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No extra cost</w:t>
            </w:r>
          </w:p>
        </w:tc>
      </w:tr>
      <w:tr w:rsidR="00AD1456" w:rsidRPr="009E3508" w14:paraId="22E1952D" w14:textId="77777777" w:rsidTr="00AD1456">
        <w:trPr>
          <w:jc w:val="center"/>
        </w:trPr>
        <w:tc>
          <w:tcPr>
            <w:tcW w:w="4787" w:type="dxa"/>
            <w:tcBorders>
              <w:left w:val="single" w:sz="4" w:space="0" w:color="auto"/>
            </w:tcBorders>
          </w:tcPr>
          <w:p w14:paraId="59014B4D" w14:textId="77777777" w:rsidR="00AD1456" w:rsidRPr="009D2E87" w:rsidRDefault="00AD1456" w:rsidP="003214DC">
            <w:pPr>
              <w:pStyle w:val="Default"/>
              <w:widowControl w:val="0"/>
              <w:numPr>
                <w:ilvl w:val="0"/>
                <w:numId w:val="48"/>
              </w:numPr>
              <w:snapToGrid w:val="0"/>
              <w:ind w:left="170" w:hanging="170"/>
              <w:rPr>
                <w:rFonts w:ascii="Times New Roman" w:hAnsi="Times New Roman" w:cs="Times New Roman"/>
                <w:sz w:val="18"/>
                <w:szCs w:val="18"/>
              </w:rPr>
            </w:pPr>
            <w:r w:rsidRPr="009D2E87">
              <w:rPr>
                <w:rFonts w:ascii="Times New Roman" w:hAnsi="Times New Roman" w:cs="Times New Roman"/>
                <w:sz w:val="18"/>
                <w:szCs w:val="18"/>
                <w:lang w:eastAsia="zh-CN"/>
              </w:rPr>
              <w:t xml:space="preserve"> Include gender sensitive indicators in the Project Strategic Results Framework</w:t>
            </w:r>
          </w:p>
        </w:tc>
        <w:tc>
          <w:tcPr>
            <w:tcW w:w="1768" w:type="dxa"/>
          </w:tcPr>
          <w:p w14:paraId="21B2B58C" w14:textId="77777777" w:rsidR="00AD1456" w:rsidRPr="009D2E87" w:rsidRDefault="00AD1456" w:rsidP="00AD1456">
            <w:pPr>
              <w:pStyle w:val="a3"/>
              <w:adjustRightInd w:val="0"/>
              <w:snapToGrid w:val="0"/>
              <w:ind w:firstLine="360"/>
              <w:rPr>
                <w:rFonts w:ascii="Times New Roman" w:hAnsi="Times New Roman" w:cs="Times New Roman"/>
                <w:sz w:val="18"/>
                <w:szCs w:val="18"/>
              </w:rPr>
            </w:pPr>
            <w:r w:rsidRPr="009D2E87">
              <w:rPr>
                <w:rFonts w:ascii="Times New Roman" w:hAnsi="Times New Roman" w:cs="Times New Roman"/>
                <w:sz w:val="18"/>
                <w:szCs w:val="18"/>
              </w:rPr>
              <w:t xml:space="preserve"># and % of the project direct women beneficiaries </w:t>
            </w:r>
          </w:p>
        </w:tc>
        <w:tc>
          <w:tcPr>
            <w:tcW w:w="2335" w:type="dxa"/>
          </w:tcPr>
          <w:p w14:paraId="5FEB76E7"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50% of women beneficiaries</w:t>
            </w:r>
          </w:p>
        </w:tc>
        <w:tc>
          <w:tcPr>
            <w:tcW w:w="916" w:type="dxa"/>
          </w:tcPr>
          <w:p w14:paraId="673D5ADA"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0</w:t>
            </w:r>
          </w:p>
        </w:tc>
        <w:tc>
          <w:tcPr>
            <w:tcW w:w="1654" w:type="dxa"/>
          </w:tcPr>
          <w:p w14:paraId="37D33C5B"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PPG experts</w:t>
            </w:r>
          </w:p>
        </w:tc>
        <w:tc>
          <w:tcPr>
            <w:tcW w:w="1032" w:type="dxa"/>
          </w:tcPr>
          <w:p w14:paraId="3DBF3CC2" w14:textId="77777777" w:rsidR="00AD1456" w:rsidRPr="009D2E87" w:rsidRDefault="00AD1456" w:rsidP="00AD1456">
            <w:pPr>
              <w:adjustRightInd w:val="0"/>
              <w:snapToGrid w:val="0"/>
              <w:rPr>
                <w:rFonts w:ascii="Times New Roman" w:hAnsi="Times New Roman" w:cs="Times New Roman"/>
                <w:sz w:val="18"/>
                <w:szCs w:val="18"/>
              </w:rPr>
            </w:pPr>
            <w:r w:rsidRPr="009D2E87">
              <w:rPr>
                <w:rFonts w:ascii="Times New Roman" w:hAnsi="Times New Roman" w:cs="Times New Roman"/>
                <w:sz w:val="18"/>
                <w:szCs w:val="18"/>
              </w:rPr>
              <w:t>PPG stage</w:t>
            </w:r>
          </w:p>
        </w:tc>
        <w:tc>
          <w:tcPr>
            <w:tcW w:w="1461" w:type="dxa"/>
            <w:tcBorders>
              <w:right w:val="single" w:sz="4" w:space="0" w:color="auto"/>
            </w:tcBorders>
          </w:tcPr>
          <w:p w14:paraId="6C8AC62D" w14:textId="77777777" w:rsidR="00AD1456" w:rsidRPr="009D2E87" w:rsidRDefault="00AD1456" w:rsidP="00AD1456">
            <w:pPr>
              <w:adjustRightInd w:val="0"/>
              <w:snapToGrid w:val="0"/>
              <w:rPr>
                <w:rFonts w:ascii="Times New Roman" w:hAnsi="Times New Roman" w:cs="Times New Roman"/>
                <w:sz w:val="18"/>
                <w:szCs w:val="18"/>
              </w:rPr>
            </w:pPr>
          </w:p>
        </w:tc>
      </w:tr>
    </w:tbl>
    <w:p w14:paraId="43249752" w14:textId="77777777" w:rsidR="00AD1456" w:rsidRPr="002A10FD" w:rsidRDefault="00AD1456" w:rsidP="00AD1456">
      <w:pPr>
        <w:spacing w:before="156"/>
        <w:rPr>
          <w:lang w:val="en-GB"/>
        </w:rPr>
      </w:pPr>
    </w:p>
    <w:p w14:paraId="6DCDF290" w14:textId="77777777" w:rsidR="00AD1456" w:rsidRPr="005C08D1" w:rsidRDefault="00AD1456" w:rsidP="003214DC">
      <w:pPr>
        <w:pStyle w:val="a3"/>
        <w:keepNext/>
        <w:keepLines/>
        <w:numPr>
          <w:ilvl w:val="0"/>
          <w:numId w:val="43"/>
        </w:numPr>
        <w:overflowPunct w:val="0"/>
        <w:autoSpaceDE w:val="0"/>
        <w:autoSpaceDN w:val="0"/>
        <w:adjustRightInd w:val="0"/>
        <w:spacing w:beforeLines="50" w:before="120" w:after="120"/>
        <w:ind w:firstLineChars="0"/>
        <w:jc w:val="left"/>
        <w:textAlignment w:val="baseline"/>
        <w:outlineLvl w:val="1"/>
        <w:rPr>
          <w:rFonts w:cs="Calibri"/>
          <w:b/>
          <w:vanish/>
          <w:kern w:val="20"/>
          <w:sz w:val="28"/>
          <w:szCs w:val="20"/>
          <w:lang w:val="hu-HU"/>
        </w:rPr>
      </w:pPr>
      <w:bookmarkStart w:id="298" w:name="_Toc377202934"/>
      <w:bookmarkStart w:id="299" w:name="_Toc377206403"/>
      <w:bookmarkStart w:id="300" w:name="_Toc377208344"/>
      <w:bookmarkStart w:id="301" w:name="_Toc377893166"/>
      <w:bookmarkStart w:id="302" w:name="_Toc381453566"/>
      <w:bookmarkStart w:id="303" w:name="_Toc381453651"/>
      <w:bookmarkStart w:id="304" w:name="_Toc381546822"/>
      <w:bookmarkStart w:id="305" w:name="_Toc381546933"/>
      <w:bookmarkStart w:id="306" w:name="_Toc381571161"/>
      <w:bookmarkStart w:id="307" w:name="_Toc382065490"/>
      <w:bookmarkStart w:id="308" w:name="_Toc382399240"/>
      <w:bookmarkStart w:id="309" w:name="_Toc382399378"/>
      <w:bookmarkStart w:id="310" w:name="_Toc382399485"/>
      <w:bookmarkStart w:id="311" w:name="_Toc382412231"/>
      <w:bookmarkStart w:id="312" w:name="_Toc382482178"/>
      <w:bookmarkStart w:id="313" w:name="_Toc382497947"/>
      <w:bookmarkStart w:id="314" w:name="_Toc388766487"/>
      <w:bookmarkStart w:id="315" w:name="_Toc388780457"/>
      <w:bookmarkStart w:id="316" w:name="_Toc391836089"/>
      <w:bookmarkStart w:id="317" w:name="_Toc402624132"/>
      <w:bookmarkStart w:id="318" w:name="_Toc402630771"/>
      <w:bookmarkStart w:id="319" w:name="_Toc410588077"/>
      <w:bookmarkStart w:id="320" w:name="_Toc410629009"/>
      <w:bookmarkStart w:id="321" w:name="_Toc453845319"/>
      <w:bookmarkStart w:id="322" w:name="_Toc453851585"/>
      <w:bookmarkStart w:id="323" w:name="_Toc453851628"/>
      <w:bookmarkStart w:id="324" w:name="_Toc454270821"/>
      <w:bookmarkStart w:id="325" w:name="_Toc454270909"/>
      <w:bookmarkStart w:id="326" w:name="_Toc454271085"/>
      <w:bookmarkStart w:id="327" w:name="_Toc454278569"/>
      <w:bookmarkStart w:id="328" w:name="_Toc454278709"/>
      <w:bookmarkStart w:id="329" w:name="_Toc454297188"/>
      <w:bookmarkStart w:id="330" w:name="_Toc460785787"/>
      <w:bookmarkStart w:id="331" w:name="_Toc460785869"/>
      <w:bookmarkStart w:id="332" w:name="_Toc473915110"/>
      <w:bookmarkStart w:id="333" w:name="_Toc474242877"/>
      <w:bookmarkStart w:id="334" w:name="_Toc474255915"/>
      <w:bookmarkStart w:id="335" w:name="_Toc474255964"/>
      <w:bookmarkStart w:id="336" w:name="_Toc474660284"/>
      <w:bookmarkStart w:id="337" w:name="_Toc474660402"/>
      <w:bookmarkStart w:id="338" w:name="_Toc474661127"/>
      <w:bookmarkStart w:id="339" w:name="_Toc474665271"/>
      <w:bookmarkStart w:id="340" w:name="_Toc474665648"/>
      <w:bookmarkStart w:id="341" w:name="_Toc479441413"/>
      <w:bookmarkStart w:id="342" w:name="_Toc480923270"/>
      <w:bookmarkStart w:id="343" w:name="_Toc480963907"/>
      <w:bookmarkStart w:id="344" w:name="_Toc486254916"/>
      <w:bookmarkStart w:id="345" w:name="_Toc486256071"/>
      <w:bookmarkStart w:id="346" w:name="_Toc496986675"/>
      <w:bookmarkStart w:id="347" w:name="_Toc496986752"/>
      <w:bookmarkStart w:id="348" w:name="_Toc503458215"/>
      <w:bookmarkStart w:id="349" w:name="_Toc79159369"/>
      <w:bookmarkStart w:id="350" w:name="_Toc79160197"/>
      <w:bookmarkStart w:id="351" w:name="_Toc79160274"/>
      <w:bookmarkStart w:id="352" w:name="_Toc79161204"/>
      <w:bookmarkStart w:id="353" w:name="_Toc79161323"/>
      <w:bookmarkStart w:id="354" w:name="_Toc79690369"/>
      <w:bookmarkStart w:id="355" w:name="_Toc80546239"/>
      <w:bookmarkStart w:id="356" w:name="_Toc82244242"/>
      <w:bookmarkStart w:id="357" w:name="_Toc82335382"/>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p>
    <w:p w14:paraId="2119D751" w14:textId="77777777" w:rsidR="00CE372D" w:rsidRPr="008F54C0" w:rsidRDefault="00CE372D" w:rsidP="00CE372D">
      <w:pPr>
        <w:widowControl/>
        <w:spacing w:line="408" w:lineRule="auto"/>
        <w:jc w:val="left"/>
        <w:rPr>
          <w:rFonts w:asciiTheme="majorHAnsi" w:eastAsiaTheme="majorEastAsia" w:hAnsiTheme="majorHAnsi" w:cstheme="majorBidi"/>
          <w:b/>
          <w:bCs/>
          <w:sz w:val="32"/>
          <w:szCs w:val="32"/>
        </w:rPr>
      </w:pPr>
    </w:p>
    <w:p w14:paraId="2D816DA8" w14:textId="77777777" w:rsidR="00CE372D" w:rsidRPr="008F54C0" w:rsidRDefault="00CE372D" w:rsidP="00CE372D">
      <w:pPr>
        <w:pStyle w:val="2"/>
        <w:spacing w:line="408" w:lineRule="auto"/>
        <w:sectPr w:rsidR="00CE372D" w:rsidRPr="008F54C0" w:rsidSect="00C33F81">
          <w:pgSz w:w="16834" w:h="11907" w:orient="landscape" w:code="9"/>
          <w:pgMar w:top="1440" w:right="1440" w:bottom="1440" w:left="1440" w:header="720" w:footer="720" w:gutter="0"/>
          <w:cols w:space="720"/>
          <w:noEndnote/>
        </w:sectPr>
      </w:pPr>
    </w:p>
    <w:p w14:paraId="1988DDC2" w14:textId="0221ADC9" w:rsidR="00C33F81" w:rsidRDefault="00CE372D" w:rsidP="00CE372D">
      <w:pPr>
        <w:pStyle w:val="2"/>
        <w:spacing w:line="408" w:lineRule="auto"/>
      </w:pPr>
      <w:bookmarkStart w:id="358" w:name="_Toc82335383"/>
      <w:r w:rsidRPr="008F54C0">
        <w:lastRenderedPageBreak/>
        <w:t xml:space="preserve">Annex </w:t>
      </w:r>
      <w:r w:rsidR="0079610F">
        <w:t>C</w:t>
      </w:r>
      <w:r w:rsidRPr="008F54C0">
        <w:t>. Environmental</w:t>
      </w:r>
      <w:r w:rsidR="004D2AE7">
        <w:t xml:space="preserve"> and Social</w:t>
      </w:r>
      <w:r w:rsidRPr="008F54C0">
        <w:t xml:space="preserve"> Management Plan</w:t>
      </w:r>
      <w:r w:rsidR="00C33F81">
        <w:t xml:space="preserve"> </w:t>
      </w:r>
      <w:r w:rsidRPr="008F54C0">
        <w:t>(E</w:t>
      </w:r>
      <w:r w:rsidR="004D2AE7">
        <w:t>S</w:t>
      </w:r>
      <w:r w:rsidRPr="008F54C0">
        <w:t>MP)</w:t>
      </w:r>
      <w:bookmarkEnd w:id="358"/>
    </w:p>
    <w:p w14:paraId="45F78A89" w14:textId="778DCC2F" w:rsidR="0079610F" w:rsidRDefault="0079610F" w:rsidP="009D2E87">
      <w:pPr>
        <w:pStyle w:val="2"/>
      </w:pPr>
      <w:bookmarkStart w:id="359" w:name="_Toc82335384"/>
      <w:r w:rsidRPr="0079610F">
        <w:rPr>
          <w:rFonts w:cs="Times New Roman"/>
          <w:szCs w:val="24"/>
        </w:rPr>
        <w:t>1</w:t>
      </w:r>
      <w:r w:rsidRPr="00B0590A">
        <w:t>.Mitigation measures</w:t>
      </w:r>
      <w:bookmarkEnd w:id="359"/>
    </w:p>
    <w:p w14:paraId="071543B2" w14:textId="77777777" w:rsidR="004D2AE7" w:rsidRDefault="004D2AE7" w:rsidP="004D2AE7">
      <w:pPr>
        <w:autoSpaceDE w:val="0"/>
        <w:autoSpaceDN w:val="0"/>
        <w:adjustRightInd w:val="0"/>
        <w:spacing w:line="360" w:lineRule="auto"/>
        <w:ind w:firstLine="420"/>
        <w:rPr>
          <w:rFonts w:ascii="Times New Roman" w:hAnsi="Times New Roman" w:cs="Times New Roman"/>
          <w:sz w:val="24"/>
          <w:szCs w:val="24"/>
        </w:rPr>
      </w:pPr>
      <w:r>
        <w:rPr>
          <w:rFonts w:ascii="Times New Roman" w:hAnsi="Times New Roman" w:cs="Times New Roman"/>
          <w:sz w:val="24"/>
          <w:szCs w:val="24"/>
        </w:rPr>
        <w:t>During the process of conducting this</w:t>
      </w:r>
      <w:r w:rsidRPr="0067536E">
        <w:rPr>
          <w:rFonts w:ascii="Times New Roman" w:hAnsi="Times New Roman" w:cs="Times New Roman"/>
          <w:sz w:val="24"/>
          <w:szCs w:val="24"/>
        </w:rPr>
        <w:t xml:space="preserve"> ESIA</w:t>
      </w:r>
      <w:r>
        <w:rPr>
          <w:rFonts w:ascii="Times New Roman" w:hAnsi="Times New Roman" w:cs="Times New Roman"/>
          <w:sz w:val="24"/>
          <w:szCs w:val="24"/>
        </w:rPr>
        <w:t>,</w:t>
      </w:r>
      <w:r w:rsidRPr="0067536E">
        <w:rPr>
          <w:rFonts w:ascii="Times New Roman" w:hAnsi="Times New Roman" w:cs="Times New Roman"/>
          <w:sz w:val="24"/>
          <w:szCs w:val="24"/>
        </w:rPr>
        <w:t xml:space="preserve"> community interviews, questionnaire surveys, stakeholder </w:t>
      </w:r>
      <w:r w:rsidRPr="0067536E">
        <w:rPr>
          <w:rFonts w:ascii="Times New Roman" w:hAnsi="Times New Roman" w:cs="Times New Roman" w:hint="eastAsia"/>
          <w:sz w:val="24"/>
          <w:szCs w:val="24"/>
        </w:rPr>
        <w:t>workshops</w:t>
      </w:r>
      <w:r w:rsidRPr="0067536E">
        <w:rPr>
          <w:rFonts w:ascii="Times New Roman" w:hAnsi="Times New Roman" w:cs="Times New Roman"/>
          <w:sz w:val="24"/>
          <w:szCs w:val="24"/>
        </w:rPr>
        <w:t xml:space="preserve"> and other methods to assess the impact of national park construction</w:t>
      </w:r>
      <w:r>
        <w:rPr>
          <w:rFonts w:ascii="Times New Roman" w:hAnsi="Times New Roman" w:cs="Times New Roman"/>
          <w:sz w:val="24"/>
          <w:szCs w:val="24"/>
        </w:rPr>
        <w:t xml:space="preserve"> were undertaken</w:t>
      </w:r>
      <w:r w:rsidRPr="0067536E">
        <w:rPr>
          <w:rFonts w:ascii="Times New Roman" w:hAnsi="Times New Roman" w:cs="Times New Roman"/>
          <w:sz w:val="24"/>
          <w:szCs w:val="24"/>
        </w:rPr>
        <w:t xml:space="preserve">. The </w:t>
      </w:r>
      <w:r w:rsidRPr="0067536E">
        <w:rPr>
          <w:rFonts w:ascii="Times New Roman" w:hAnsi="Times New Roman" w:cs="Times New Roman" w:hint="eastAsia"/>
          <w:sz w:val="24"/>
          <w:szCs w:val="24"/>
        </w:rPr>
        <w:t>assessment</w:t>
      </w:r>
      <w:r w:rsidRPr="0067536E">
        <w:rPr>
          <w:rFonts w:ascii="Times New Roman" w:hAnsi="Times New Roman" w:cs="Times New Roman"/>
          <w:sz w:val="24"/>
          <w:szCs w:val="24"/>
        </w:rPr>
        <w:t xml:space="preserve"> results </w:t>
      </w:r>
      <w:r>
        <w:rPr>
          <w:rFonts w:ascii="Times New Roman" w:hAnsi="Times New Roman" w:cs="Times New Roman"/>
          <w:sz w:val="24"/>
          <w:szCs w:val="24"/>
        </w:rPr>
        <w:t>focus on 8 particular risks (listed in section 5 of this report</w:t>
      </w:r>
      <w:r w:rsidRPr="0067536E">
        <w:rPr>
          <w:rFonts w:ascii="Times New Roman" w:hAnsi="Times New Roman" w:cs="Times New Roman"/>
          <w:sz w:val="24"/>
          <w:szCs w:val="24"/>
        </w:rPr>
        <w:t xml:space="preserve"> </w:t>
      </w:r>
      <w:r>
        <w:rPr>
          <w:rFonts w:ascii="Times New Roman" w:hAnsi="Times New Roman" w:cs="Times New Roman"/>
          <w:sz w:val="24"/>
          <w:szCs w:val="24"/>
        </w:rPr>
        <w:t>and the SESP). For the purpose of presenting mitigation and management measures, these 8 risks have been categorized into the following 5 categories</w:t>
      </w:r>
      <w:r w:rsidRPr="0067536E">
        <w:rPr>
          <w:rFonts w:ascii="Times New Roman" w:hAnsi="Times New Roman" w:cs="Times New Roman"/>
          <w:sz w:val="24"/>
          <w:szCs w:val="24"/>
        </w:rPr>
        <w:t xml:space="preserve">: </w:t>
      </w:r>
    </w:p>
    <w:p w14:paraId="55D2C54D" w14:textId="77777777" w:rsidR="004D2AE7" w:rsidRDefault="004D2AE7" w:rsidP="004D2AE7">
      <w:pPr>
        <w:autoSpaceDE w:val="0"/>
        <w:autoSpaceDN w:val="0"/>
        <w:adjustRightInd w:val="0"/>
        <w:spacing w:line="360" w:lineRule="auto"/>
        <w:rPr>
          <w:rFonts w:ascii="Times New Roman" w:hAnsi="Times New Roman" w:cs="Times New Roman"/>
          <w:sz w:val="24"/>
          <w:szCs w:val="24"/>
        </w:rPr>
      </w:pPr>
    </w:p>
    <w:p w14:paraId="11E7F94F" w14:textId="77777777" w:rsidR="004D2AE7" w:rsidRDefault="004D2AE7" w:rsidP="004D2AE7">
      <w:pPr>
        <w:pStyle w:val="a3"/>
        <w:numPr>
          <w:ilvl w:val="0"/>
          <w:numId w:val="95"/>
        </w:numPr>
        <w:autoSpaceDE w:val="0"/>
        <w:autoSpaceDN w:val="0"/>
        <w:adjustRightInd w:val="0"/>
        <w:spacing w:line="360" w:lineRule="auto"/>
        <w:ind w:firstLineChars="0"/>
        <w:rPr>
          <w:rFonts w:ascii="Times New Roman" w:hAnsi="Times New Roman" w:cs="Times New Roman"/>
          <w:sz w:val="24"/>
          <w:szCs w:val="24"/>
        </w:rPr>
      </w:pPr>
      <w:r>
        <w:rPr>
          <w:rFonts w:ascii="Times New Roman" w:hAnsi="Times New Roman" w:cs="Times New Roman"/>
          <w:sz w:val="24"/>
          <w:szCs w:val="24"/>
        </w:rPr>
        <w:t xml:space="preserve">(1) </w:t>
      </w:r>
      <w:r w:rsidRPr="008876D9">
        <w:rPr>
          <w:rFonts w:ascii="Times New Roman" w:hAnsi="Times New Roman" w:cs="Times New Roman"/>
          <w:sz w:val="24"/>
          <w:szCs w:val="24"/>
        </w:rPr>
        <w:t xml:space="preserve">Economic displacement, land rights and traditional lifestyles; </w:t>
      </w:r>
    </w:p>
    <w:p w14:paraId="0B54197A" w14:textId="77777777" w:rsidR="004D2AE7" w:rsidRDefault="004D2AE7" w:rsidP="004D2AE7">
      <w:pPr>
        <w:pStyle w:val="a3"/>
        <w:numPr>
          <w:ilvl w:val="0"/>
          <w:numId w:val="95"/>
        </w:numPr>
        <w:autoSpaceDE w:val="0"/>
        <w:autoSpaceDN w:val="0"/>
        <w:adjustRightInd w:val="0"/>
        <w:spacing w:line="360" w:lineRule="auto"/>
        <w:ind w:firstLineChars="0"/>
        <w:rPr>
          <w:rFonts w:ascii="Times New Roman" w:hAnsi="Times New Roman" w:cs="Times New Roman"/>
          <w:sz w:val="24"/>
          <w:szCs w:val="24"/>
        </w:rPr>
      </w:pPr>
      <w:r w:rsidRPr="008876D9">
        <w:rPr>
          <w:rFonts w:ascii="Times New Roman" w:hAnsi="Times New Roman" w:cs="Times New Roman"/>
          <w:sz w:val="24"/>
          <w:szCs w:val="24"/>
        </w:rPr>
        <w:t xml:space="preserve">(2) Gender-based barriers to participation in related project activities; </w:t>
      </w:r>
    </w:p>
    <w:p w14:paraId="346225A1" w14:textId="77777777" w:rsidR="004D2AE7" w:rsidRDefault="004D2AE7" w:rsidP="004D2AE7">
      <w:pPr>
        <w:pStyle w:val="a3"/>
        <w:numPr>
          <w:ilvl w:val="0"/>
          <w:numId w:val="95"/>
        </w:numPr>
        <w:autoSpaceDE w:val="0"/>
        <w:autoSpaceDN w:val="0"/>
        <w:adjustRightInd w:val="0"/>
        <w:spacing w:line="360" w:lineRule="auto"/>
        <w:ind w:firstLineChars="0"/>
        <w:rPr>
          <w:rFonts w:ascii="Times New Roman" w:hAnsi="Times New Roman" w:cs="Times New Roman"/>
          <w:sz w:val="24"/>
          <w:szCs w:val="24"/>
        </w:rPr>
      </w:pPr>
      <w:r w:rsidRPr="008876D9">
        <w:rPr>
          <w:rFonts w:ascii="Times New Roman" w:hAnsi="Times New Roman" w:cs="Times New Roman"/>
          <w:sz w:val="24"/>
          <w:szCs w:val="24"/>
        </w:rPr>
        <w:t xml:space="preserve">(3) Human-wildlife conflict risk; </w:t>
      </w:r>
    </w:p>
    <w:p w14:paraId="344A4FD4" w14:textId="77777777" w:rsidR="004D2AE7" w:rsidRDefault="004D2AE7" w:rsidP="004D2AE7">
      <w:pPr>
        <w:pStyle w:val="a3"/>
        <w:numPr>
          <w:ilvl w:val="0"/>
          <w:numId w:val="95"/>
        </w:numPr>
        <w:autoSpaceDE w:val="0"/>
        <w:autoSpaceDN w:val="0"/>
        <w:adjustRightInd w:val="0"/>
        <w:spacing w:line="360" w:lineRule="auto"/>
        <w:ind w:firstLineChars="0"/>
        <w:rPr>
          <w:rFonts w:ascii="Times New Roman" w:hAnsi="Times New Roman" w:cs="Times New Roman"/>
          <w:sz w:val="24"/>
          <w:szCs w:val="24"/>
        </w:rPr>
      </w:pPr>
      <w:r w:rsidRPr="008876D9">
        <w:rPr>
          <w:rFonts w:ascii="Times New Roman" w:hAnsi="Times New Roman" w:cs="Times New Roman"/>
          <w:sz w:val="24"/>
          <w:szCs w:val="24"/>
        </w:rPr>
        <w:t xml:space="preserve">(4) Disturbance to the natural environment, wildlife habitats and behaviours; </w:t>
      </w:r>
      <w:r>
        <w:rPr>
          <w:rFonts w:ascii="Times New Roman" w:hAnsi="Times New Roman" w:cs="Times New Roman"/>
          <w:sz w:val="24"/>
          <w:szCs w:val="24"/>
        </w:rPr>
        <w:t>and</w:t>
      </w:r>
    </w:p>
    <w:p w14:paraId="21E556A7" w14:textId="77777777" w:rsidR="004D2AE7" w:rsidRPr="008876D9" w:rsidRDefault="004D2AE7" w:rsidP="004D2AE7">
      <w:pPr>
        <w:pStyle w:val="a3"/>
        <w:numPr>
          <w:ilvl w:val="0"/>
          <w:numId w:val="95"/>
        </w:numPr>
        <w:autoSpaceDE w:val="0"/>
        <w:autoSpaceDN w:val="0"/>
        <w:adjustRightInd w:val="0"/>
        <w:spacing w:line="360" w:lineRule="auto"/>
        <w:ind w:firstLineChars="0"/>
        <w:rPr>
          <w:rFonts w:ascii="Times New Roman" w:hAnsi="Times New Roman" w:cs="Times New Roman"/>
          <w:sz w:val="24"/>
          <w:szCs w:val="24"/>
        </w:rPr>
      </w:pPr>
      <w:r w:rsidRPr="008876D9">
        <w:rPr>
          <w:rFonts w:ascii="Times New Roman" w:hAnsi="Times New Roman" w:cs="Times New Roman"/>
          <w:sz w:val="24"/>
          <w:szCs w:val="24"/>
        </w:rPr>
        <w:t>(5) Inability of responsible persons to appropriately implement the project.</w:t>
      </w:r>
    </w:p>
    <w:p w14:paraId="43FCB347" w14:textId="507689F4" w:rsidR="007045AD" w:rsidRDefault="007045AD" w:rsidP="009D2E87">
      <w:pPr>
        <w:autoSpaceDE w:val="0"/>
        <w:autoSpaceDN w:val="0"/>
        <w:adjustRightInd w:val="0"/>
        <w:spacing w:line="360" w:lineRule="auto"/>
        <w:rPr>
          <w:rFonts w:ascii="Times New Roman" w:hAnsi="Times New Roman" w:cs="Times New Roman"/>
        </w:rPr>
      </w:pPr>
    </w:p>
    <w:p w14:paraId="6E972357" w14:textId="77777777" w:rsidR="007045AD" w:rsidRDefault="007045AD" w:rsidP="00253EC2">
      <w:pPr>
        <w:rPr>
          <w:rFonts w:ascii="Times New Roman" w:hAnsi="Times New Roman" w:cs="Times New Roman"/>
        </w:rPr>
      </w:pPr>
    </w:p>
    <w:p w14:paraId="393AD97F" w14:textId="424245D3" w:rsidR="00253EC2" w:rsidRPr="009D2E87" w:rsidRDefault="00BD6E31" w:rsidP="009D2E87">
      <w:pPr>
        <w:spacing w:line="360" w:lineRule="auto"/>
        <w:jc w:val="center"/>
        <w:rPr>
          <w:rFonts w:ascii="Times New Roman" w:eastAsia="仿宋_GB2312" w:hAnsi="Times New Roman" w:cs="Times New Roman"/>
          <w:sz w:val="32"/>
          <w:szCs w:val="32"/>
        </w:rPr>
      </w:pPr>
      <w:r>
        <w:rPr>
          <w:rFonts w:ascii="Times New Roman" w:hAnsi="Times New Roman" w:cs="Times New Roman"/>
          <w:b/>
          <w:bCs/>
          <w:sz w:val="24"/>
          <w:szCs w:val="28"/>
        </w:rPr>
        <w:t xml:space="preserve">Table 1: </w:t>
      </w:r>
      <w:r w:rsidR="00C5252E" w:rsidRPr="009D2E87">
        <w:rPr>
          <w:rFonts w:ascii="Times New Roman" w:hAnsi="Times New Roman" w:cs="Times New Roman"/>
          <w:b/>
          <w:bCs/>
          <w:sz w:val="24"/>
          <w:szCs w:val="28"/>
        </w:rPr>
        <w:t xml:space="preserve">ESMP </w:t>
      </w:r>
      <w:r w:rsidR="00253EC2" w:rsidRPr="009D2E87">
        <w:rPr>
          <w:rFonts w:ascii="Times New Roman" w:hAnsi="Times New Roman" w:cs="Times New Roman"/>
          <w:b/>
          <w:bCs/>
          <w:sz w:val="24"/>
          <w:szCs w:val="28"/>
        </w:rPr>
        <w:t>Master table</w:t>
      </w:r>
    </w:p>
    <w:tbl>
      <w:tblPr>
        <w:tblStyle w:val="ae"/>
        <w:tblW w:w="10490" w:type="dxa"/>
        <w:tblInd w:w="-714" w:type="dxa"/>
        <w:tblLook w:val="04A0" w:firstRow="1" w:lastRow="0" w:firstColumn="1" w:lastColumn="0" w:noHBand="0" w:noVBand="1"/>
      </w:tblPr>
      <w:tblGrid>
        <w:gridCol w:w="1754"/>
        <w:gridCol w:w="2673"/>
        <w:gridCol w:w="2622"/>
        <w:gridCol w:w="2014"/>
        <w:gridCol w:w="1427"/>
      </w:tblGrid>
      <w:tr w:rsidR="00E65F62" w:rsidRPr="00990FF7" w14:paraId="53ED6F91" w14:textId="77777777" w:rsidTr="008433FC">
        <w:trPr>
          <w:tblHeader/>
        </w:trPr>
        <w:tc>
          <w:tcPr>
            <w:tcW w:w="1754" w:type="dxa"/>
            <w:shd w:val="clear" w:color="auto" w:fill="D9D9D9" w:themeFill="background1" w:themeFillShade="D9"/>
          </w:tcPr>
          <w:p w14:paraId="30E73DA5" w14:textId="178B57F8" w:rsidR="00253EC2" w:rsidRPr="008876D9" w:rsidRDefault="00253EC2" w:rsidP="00E0759E">
            <w:pPr>
              <w:jc w:val="left"/>
              <w:rPr>
                <w:rFonts w:ascii="Times New Roman" w:eastAsia="FangSong" w:hAnsi="Times New Roman"/>
                <w:b/>
                <w:bCs/>
                <w:color w:val="1E1E1E"/>
              </w:rPr>
            </w:pPr>
            <w:r>
              <w:rPr>
                <w:rFonts w:ascii="Times New Roman" w:eastAsia="FangSong" w:hAnsi="Times New Roman"/>
                <w:b/>
                <w:bCs/>
                <w:color w:val="1E1E1E"/>
              </w:rPr>
              <w:t>Mitigation Measure Category</w:t>
            </w:r>
          </w:p>
        </w:tc>
        <w:tc>
          <w:tcPr>
            <w:tcW w:w="2673" w:type="dxa"/>
            <w:shd w:val="clear" w:color="auto" w:fill="D9D9D9" w:themeFill="background1" w:themeFillShade="D9"/>
          </w:tcPr>
          <w:p w14:paraId="21B6A991" w14:textId="4FB3699B" w:rsidR="00253EC2" w:rsidRPr="008876D9" w:rsidRDefault="00253EC2" w:rsidP="00E0759E">
            <w:pPr>
              <w:jc w:val="left"/>
              <w:rPr>
                <w:rFonts w:ascii="Times New Roman" w:eastAsia="FangSong" w:hAnsi="Times New Roman"/>
                <w:b/>
                <w:bCs/>
                <w:color w:val="1E1E1E"/>
              </w:rPr>
            </w:pPr>
            <w:r w:rsidRPr="008876D9">
              <w:rPr>
                <w:rFonts w:ascii="Times New Roman" w:eastAsia="FangSong" w:hAnsi="Times New Roman"/>
                <w:b/>
                <w:bCs/>
                <w:color w:val="1E1E1E"/>
                <w:sz w:val="21"/>
                <w:szCs w:val="22"/>
              </w:rPr>
              <w:t>Risk(s)</w:t>
            </w:r>
          </w:p>
        </w:tc>
        <w:tc>
          <w:tcPr>
            <w:tcW w:w="2622" w:type="dxa"/>
            <w:shd w:val="clear" w:color="auto" w:fill="D9D9D9" w:themeFill="background1" w:themeFillShade="D9"/>
          </w:tcPr>
          <w:p w14:paraId="7793DDA3" w14:textId="77777777" w:rsidR="00253EC2" w:rsidRPr="008876D9" w:rsidRDefault="00253EC2" w:rsidP="00E0759E">
            <w:pPr>
              <w:jc w:val="left"/>
              <w:rPr>
                <w:rFonts w:ascii="Times New Roman" w:eastAsia="FangSong" w:hAnsi="Times New Roman"/>
                <w:b/>
                <w:bCs/>
                <w:color w:val="1E1E1E"/>
              </w:rPr>
            </w:pPr>
            <w:r w:rsidRPr="008876D9">
              <w:rPr>
                <w:rFonts w:ascii="Times New Roman" w:eastAsia="FangSong" w:hAnsi="Times New Roman"/>
                <w:b/>
                <w:bCs/>
                <w:color w:val="1E1E1E"/>
                <w:sz w:val="21"/>
                <w:szCs w:val="22"/>
              </w:rPr>
              <w:t xml:space="preserve">Mitigation/Control Activity  </w:t>
            </w:r>
          </w:p>
        </w:tc>
        <w:tc>
          <w:tcPr>
            <w:tcW w:w="2014" w:type="dxa"/>
            <w:shd w:val="clear" w:color="auto" w:fill="D9D9D9" w:themeFill="background1" w:themeFillShade="D9"/>
          </w:tcPr>
          <w:p w14:paraId="7EAABEBB" w14:textId="77777777" w:rsidR="00253EC2" w:rsidRPr="008876D9" w:rsidRDefault="00253EC2" w:rsidP="00E0759E">
            <w:pPr>
              <w:jc w:val="left"/>
              <w:rPr>
                <w:rFonts w:ascii="Times New Roman" w:eastAsia="FangSong" w:hAnsi="Times New Roman"/>
                <w:b/>
                <w:bCs/>
                <w:color w:val="1E1E1E"/>
              </w:rPr>
            </w:pPr>
            <w:r w:rsidRPr="008876D9">
              <w:rPr>
                <w:rFonts w:ascii="Times New Roman" w:eastAsia="FangSong" w:hAnsi="Times New Roman"/>
                <w:b/>
                <w:bCs/>
                <w:color w:val="1E1E1E"/>
                <w:sz w:val="21"/>
                <w:szCs w:val="22"/>
              </w:rPr>
              <w:t>Monitoring (indicators and reporting)</w:t>
            </w:r>
          </w:p>
        </w:tc>
        <w:tc>
          <w:tcPr>
            <w:tcW w:w="1427" w:type="dxa"/>
            <w:shd w:val="clear" w:color="auto" w:fill="D9D9D9" w:themeFill="background1" w:themeFillShade="D9"/>
          </w:tcPr>
          <w:p w14:paraId="77640A56" w14:textId="77777777" w:rsidR="00253EC2" w:rsidRPr="008876D9" w:rsidRDefault="00253EC2" w:rsidP="00E0759E">
            <w:pPr>
              <w:jc w:val="left"/>
              <w:rPr>
                <w:rFonts w:ascii="Times New Roman" w:eastAsia="FangSong" w:hAnsi="Times New Roman"/>
                <w:b/>
                <w:bCs/>
                <w:color w:val="1E1E1E"/>
              </w:rPr>
            </w:pPr>
            <w:r w:rsidRPr="008876D9">
              <w:rPr>
                <w:rFonts w:ascii="Times New Roman" w:eastAsia="FangSong" w:hAnsi="Times New Roman"/>
                <w:b/>
                <w:bCs/>
                <w:color w:val="1E1E1E"/>
                <w:sz w:val="21"/>
                <w:szCs w:val="22"/>
              </w:rPr>
              <w:t>Responsible Party</w:t>
            </w:r>
          </w:p>
        </w:tc>
      </w:tr>
      <w:tr w:rsidR="004911B5" w:rsidRPr="00990FF7" w14:paraId="1564B831" w14:textId="77777777" w:rsidTr="008433FC">
        <w:tc>
          <w:tcPr>
            <w:tcW w:w="1754" w:type="dxa"/>
            <w:vMerge w:val="restart"/>
            <w:shd w:val="clear" w:color="auto" w:fill="FFC000" w:themeFill="accent4"/>
          </w:tcPr>
          <w:p w14:paraId="58D11DF1" w14:textId="20FFA00A" w:rsidR="004911B5" w:rsidRPr="00BE4680" w:rsidRDefault="004911B5" w:rsidP="00BE4680">
            <w:pPr>
              <w:pStyle w:val="a3"/>
              <w:numPr>
                <w:ilvl w:val="0"/>
                <w:numId w:val="109"/>
              </w:numPr>
              <w:ind w:firstLineChars="0"/>
              <w:jc w:val="left"/>
              <w:rPr>
                <w:rFonts w:ascii="Times New Roman" w:hAnsi="Times New Roman"/>
                <w:b/>
              </w:rPr>
            </w:pPr>
            <w:r w:rsidRPr="00BE4680">
              <w:rPr>
                <w:rFonts w:ascii="Times New Roman" w:hAnsi="Times New Roman"/>
                <w:b/>
              </w:rPr>
              <w:t>Mitigating impacts on economic displacement, land rights, and traditional lifestyles of local herders</w:t>
            </w:r>
          </w:p>
          <w:p w14:paraId="2A6C4B27" w14:textId="66A20AC4" w:rsidR="004911B5" w:rsidRPr="00BE4680" w:rsidRDefault="004911B5" w:rsidP="00BE4680">
            <w:pPr>
              <w:pStyle w:val="a3"/>
              <w:ind w:left="360" w:firstLineChars="0" w:firstLine="0"/>
              <w:jc w:val="left"/>
              <w:rPr>
                <w:rFonts w:ascii="Times New Roman" w:eastAsia="FangSong" w:hAnsi="Times New Roman"/>
                <w:b/>
                <w:bCs/>
                <w:color w:val="1E1E1E"/>
              </w:rPr>
            </w:pPr>
          </w:p>
        </w:tc>
        <w:tc>
          <w:tcPr>
            <w:tcW w:w="2673" w:type="dxa"/>
            <w:vMerge w:val="restart"/>
          </w:tcPr>
          <w:p w14:paraId="56DDDDEC" w14:textId="3234B0B8" w:rsidR="004911B5" w:rsidRDefault="004911B5" w:rsidP="00C5252E">
            <w:pPr>
              <w:jc w:val="left"/>
              <w:rPr>
                <w:rFonts w:ascii="Times New Roman" w:eastAsia="FangSong" w:hAnsi="Times New Roman"/>
                <w:color w:val="1E1E1E"/>
              </w:rPr>
            </w:pPr>
            <w:r w:rsidRPr="008876D9">
              <w:rPr>
                <w:rFonts w:ascii="Times New Roman" w:eastAsia="FangSong" w:hAnsi="Times New Roman"/>
                <w:b/>
                <w:bCs/>
                <w:color w:val="1E1E1E"/>
                <w:sz w:val="21"/>
                <w:szCs w:val="22"/>
              </w:rPr>
              <w:t xml:space="preserve">Risk 1: </w:t>
            </w:r>
            <w:r w:rsidRPr="008876D9">
              <w:rPr>
                <w:rFonts w:ascii="Times New Roman" w:eastAsia="FangSong" w:hAnsi="Times New Roman"/>
                <w:color w:val="1E1E1E"/>
                <w:sz w:val="21"/>
                <w:szCs w:val="22"/>
              </w:rPr>
              <w:t>Local communities (including ethnic minorities) living in the core area of QMNP may be resettled gradually and voluntarily</w:t>
            </w:r>
            <w:r>
              <w:rPr>
                <w:rFonts w:ascii="Times New Roman" w:eastAsia="FangSong" w:hAnsi="Times New Roman"/>
                <w:color w:val="1E1E1E"/>
              </w:rPr>
              <w:t>.</w:t>
            </w:r>
          </w:p>
          <w:p w14:paraId="1897952E" w14:textId="77777777" w:rsidR="004911B5" w:rsidRDefault="004911B5" w:rsidP="00C5252E">
            <w:pPr>
              <w:jc w:val="left"/>
              <w:rPr>
                <w:rFonts w:ascii="Times New Roman" w:eastAsia="FangSong" w:hAnsi="Times New Roman"/>
                <w:color w:val="1E1E1E"/>
              </w:rPr>
            </w:pPr>
          </w:p>
          <w:p w14:paraId="0A42D583" w14:textId="77777777" w:rsidR="004911B5" w:rsidRDefault="004911B5" w:rsidP="00C5252E">
            <w:pPr>
              <w:jc w:val="left"/>
              <w:rPr>
                <w:rFonts w:ascii="Times New Roman" w:eastAsia="FangSong" w:hAnsi="Times New Roman"/>
                <w:color w:val="1E1E1E"/>
              </w:rPr>
            </w:pPr>
            <w:r w:rsidRPr="004934B7">
              <w:rPr>
                <w:rFonts w:ascii="Times New Roman" w:eastAsia="FangSong" w:hAnsi="Times New Roman"/>
                <w:b/>
                <w:bCs/>
                <w:color w:val="1E1E1E"/>
              </w:rPr>
              <w:t xml:space="preserve">Risk 2: </w:t>
            </w:r>
            <w:r w:rsidRPr="004934B7">
              <w:rPr>
                <w:rFonts w:ascii="Times New Roman" w:eastAsia="FangSong" w:hAnsi="Times New Roman"/>
                <w:color w:val="1E1E1E"/>
              </w:rPr>
              <w:t>Local herders in key conservation areas may face economic displacement, changes to land rights, or restrictions on access to pasture</w:t>
            </w:r>
            <w:r>
              <w:rPr>
                <w:rFonts w:ascii="Times New Roman" w:eastAsia="FangSong" w:hAnsi="Times New Roman"/>
                <w:color w:val="1E1E1E"/>
              </w:rPr>
              <w:t>.</w:t>
            </w:r>
          </w:p>
          <w:p w14:paraId="4105C739" w14:textId="77777777" w:rsidR="004911B5" w:rsidRDefault="004911B5" w:rsidP="00C5252E">
            <w:pPr>
              <w:jc w:val="left"/>
              <w:rPr>
                <w:rFonts w:ascii="Times New Roman" w:eastAsia="FangSong" w:hAnsi="Times New Roman"/>
                <w:color w:val="1E1E1E"/>
              </w:rPr>
            </w:pPr>
          </w:p>
          <w:p w14:paraId="15B8BE3C" w14:textId="77777777" w:rsidR="004911B5" w:rsidRPr="008876D9" w:rsidRDefault="004911B5" w:rsidP="00C5252E">
            <w:pPr>
              <w:jc w:val="left"/>
              <w:rPr>
                <w:rFonts w:ascii="Times New Roman" w:eastAsia="FangSong" w:hAnsi="Times New Roman"/>
                <w:color w:val="1E1E1E"/>
              </w:rPr>
            </w:pPr>
            <w:r w:rsidRPr="004934B7">
              <w:rPr>
                <w:rFonts w:ascii="Times New Roman" w:eastAsia="FangSong" w:hAnsi="Times New Roman"/>
                <w:b/>
                <w:bCs/>
                <w:color w:val="1E1E1E"/>
              </w:rPr>
              <w:t xml:space="preserve">Risk 3: </w:t>
            </w:r>
            <w:r w:rsidRPr="004934B7">
              <w:rPr>
                <w:rFonts w:ascii="Times New Roman" w:eastAsia="FangSong" w:hAnsi="Times New Roman"/>
                <w:color w:val="1E1E1E"/>
              </w:rPr>
              <w:t>Expansion of existing Pas has the potential to affect the rights, lands, and livelihoods of ethnic minority populations within and adjacent to QMNP</w:t>
            </w:r>
            <w:r>
              <w:rPr>
                <w:rFonts w:ascii="Times New Roman" w:eastAsia="FangSong" w:hAnsi="Times New Roman"/>
                <w:color w:val="1E1E1E"/>
              </w:rPr>
              <w:t>.</w:t>
            </w:r>
          </w:p>
        </w:tc>
        <w:tc>
          <w:tcPr>
            <w:tcW w:w="2622" w:type="dxa"/>
          </w:tcPr>
          <w:p w14:paraId="6B66C62E" w14:textId="77777777" w:rsidR="004911B5" w:rsidRPr="008876D9" w:rsidRDefault="004911B5" w:rsidP="00C5252E">
            <w:pPr>
              <w:pStyle w:val="a3"/>
              <w:numPr>
                <w:ilvl w:val="0"/>
                <w:numId w:val="106"/>
              </w:numPr>
              <w:ind w:firstLineChars="0"/>
              <w:jc w:val="left"/>
              <w:rPr>
                <w:rFonts w:ascii="Times New Roman" w:eastAsia="FangSong" w:hAnsi="Times New Roman"/>
                <w:color w:val="1E1E1E"/>
              </w:rPr>
            </w:pPr>
            <w:r w:rsidRPr="008876D9">
              <w:rPr>
                <w:rFonts w:ascii="Times New Roman" w:hAnsi="Times New Roman"/>
                <w:lang w:val="en-GB"/>
              </w:rPr>
              <w:t>Exploring new sources of</w:t>
            </w:r>
            <w:r w:rsidRPr="008876D9">
              <w:rPr>
                <w:rFonts w:ascii="Times New Roman" w:hAnsi="Times New Roman"/>
              </w:rPr>
              <w:t xml:space="preserve"> incomes for local people in the national park</w:t>
            </w:r>
          </w:p>
        </w:tc>
        <w:tc>
          <w:tcPr>
            <w:tcW w:w="2014" w:type="dxa"/>
          </w:tcPr>
          <w:p w14:paraId="1ED28330" w14:textId="77777777" w:rsidR="004911B5" w:rsidRDefault="004911B5" w:rsidP="00C5252E">
            <w:pPr>
              <w:jc w:val="left"/>
              <w:rPr>
                <w:rFonts w:ascii="Times New Roman" w:eastAsia="FangSong" w:hAnsi="Times New Roman"/>
                <w:color w:val="1E1E1E"/>
              </w:rPr>
            </w:pPr>
            <w:r>
              <w:rPr>
                <w:rFonts w:ascii="Times New Roman" w:eastAsia="FangSong" w:hAnsi="Times New Roman"/>
                <w:color w:val="1E1E1E"/>
              </w:rPr>
              <w:t>Income surveys/interviews with affected people</w:t>
            </w:r>
          </w:p>
          <w:p w14:paraId="60CDD05D" w14:textId="7183FA36" w:rsidR="004911B5" w:rsidRPr="008876D9" w:rsidRDefault="004911B5" w:rsidP="00C5252E">
            <w:pPr>
              <w:jc w:val="left"/>
              <w:rPr>
                <w:rFonts w:ascii="Times New Roman" w:eastAsia="FangSong" w:hAnsi="Times New Roman"/>
                <w:color w:val="1E1E1E"/>
              </w:rPr>
            </w:pPr>
          </w:p>
        </w:tc>
        <w:tc>
          <w:tcPr>
            <w:tcW w:w="1427" w:type="dxa"/>
          </w:tcPr>
          <w:p w14:paraId="52BF7127" w14:textId="5ACBED42" w:rsidR="004911B5" w:rsidRPr="008876D9" w:rsidRDefault="004911B5" w:rsidP="00C5252E">
            <w:pPr>
              <w:jc w:val="left"/>
              <w:rPr>
                <w:rFonts w:ascii="Times New Roman" w:eastAsia="FangSong" w:hAnsi="Times New Roman"/>
                <w:color w:val="1E1E1E"/>
              </w:rPr>
            </w:pPr>
            <w:r>
              <w:rPr>
                <w:rFonts w:ascii="Times New Roman" w:eastAsia="FangSong" w:hAnsi="Times New Roman"/>
                <w:color w:val="1E1E1E"/>
              </w:rPr>
              <w:t>QMNP</w:t>
            </w:r>
          </w:p>
        </w:tc>
      </w:tr>
      <w:tr w:rsidR="004911B5" w:rsidRPr="00990FF7" w14:paraId="40E8795F" w14:textId="77777777" w:rsidTr="008433FC">
        <w:tc>
          <w:tcPr>
            <w:tcW w:w="1754" w:type="dxa"/>
            <w:vMerge/>
            <w:shd w:val="clear" w:color="auto" w:fill="FFC000" w:themeFill="accent4"/>
          </w:tcPr>
          <w:p w14:paraId="6A8ABADC" w14:textId="77777777" w:rsidR="004911B5" w:rsidRPr="00E65F62" w:rsidRDefault="004911B5" w:rsidP="00C5252E">
            <w:pPr>
              <w:jc w:val="left"/>
              <w:rPr>
                <w:rFonts w:ascii="Times New Roman" w:eastAsia="FangSong" w:hAnsi="Times New Roman"/>
                <w:color w:val="1E1E1E"/>
              </w:rPr>
            </w:pPr>
          </w:p>
        </w:tc>
        <w:tc>
          <w:tcPr>
            <w:tcW w:w="2673" w:type="dxa"/>
            <w:vMerge/>
          </w:tcPr>
          <w:p w14:paraId="53FAED2B" w14:textId="178BD583" w:rsidR="004911B5" w:rsidRPr="008876D9" w:rsidRDefault="004911B5" w:rsidP="00C5252E">
            <w:pPr>
              <w:jc w:val="left"/>
              <w:rPr>
                <w:rFonts w:ascii="Times New Roman" w:eastAsia="FangSong" w:hAnsi="Times New Roman"/>
                <w:color w:val="1E1E1E"/>
              </w:rPr>
            </w:pPr>
          </w:p>
        </w:tc>
        <w:tc>
          <w:tcPr>
            <w:tcW w:w="2622" w:type="dxa"/>
          </w:tcPr>
          <w:p w14:paraId="5C695B64" w14:textId="77777777" w:rsidR="004911B5" w:rsidRPr="008876D9" w:rsidRDefault="004911B5" w:rsidP="00C5252E">
            <w:pPr>
              <w:pStyle w:val="a3"/>
              <w:numPr>
                <w:ilvl w:val="0"/>
                <w:numId w:val="106"/>
              </w:numPr>
              <w:ind w:firstLineChars="0"/>
              <w:jc w:val="left"/>
              <w:rPr>
                <w:rFonts w:ascii="Times New Roman" w:eastAsia="FangSong" w:hAnsi="Times New Roman"/>
                <w:color w:val="1E1E1E"/>
              </w:rPr>
            </w:pPr>
            <w:r w:rsidRPr="008876D9">
              <w:rPr>
                <w:rFonts w:ascii="Times New Roman" w:eastAsia="FangSong" w:hAnsi="Times New Roman"/>
                <w:color w:val="1E1E1E"/>
              </w:rPr>
              <w:t>Alternative livelihood training</w:t>
            </w:r>
            <w:r w:rsidRPr="008876D9" w:rsidDel="007356B1">
              <w:rPr>
                <w:rFonts w:ascii="Times New Roman" w:hAnsi="Times New Roman"/>
                <w:lang w:val="en-GB"/>
              </w:rPr>
              <w:t xml:space="preserve"> </w:t>
            </w:r>
          </w:p>
        </w:tc>
        <w:tc>
          <w:tcPr>
            <w:tcW w:w="2014" w:type="dxa"/>
          </w:tcPr>
          <w:p w14:paraId="0CFF9458" w14:textId="77777777" w:rsidR="004911B5" w:rsidRDefault="004911B5" w:rsidP="00C5252E">
            <w:pPr>
              <w:jc w:val="left"/>
              <w:rPr>
                <w:rFonts w:ascii="Times New Roman" w:eastAsia="FangSong" w:hAnsi="Times New Roman"/>
                <w:color w:val="1E1E1E"/>
              </w:rPr>
            </w:pPr>
            <w:r>
              <w:rPr>
                <w:rFonts w:ascii="Times New Roman" w:eastAsia="FangSong" w:hAnsi="Times New Roman"/>
                <w:color w:val="1E1E1E"/>
              </w:rPr>
              <w:t>Production of reports including the curriculum of training, statistics regarding participants, and participant feedback.</w:t>
            </w:r>
          </w:p>
          <w:p w14:paraId="43EAA785" w14:textId="77777777" w:rsidR="004911B5" w:rsidRDefault="004911B5" w:rsidP="00C5252E">
            <w:pPr>
              <w:jc w:val="left"/>
              <w:rPr>
                <w:rFonts w:ascii="Times New Roman" w:eastAsia="FangSong" w:hAnsi="Times New Roman"/>
                <w:color w:val="1E1E1E"/>
              </w:rPr>
            </w:pPr>
          </w:p>
          <w:p w14:paraId="50E40430" w14:textId="037D8F31" w:rsidR="004911B5" w:rsidRPr="008876D9" w:rsidRDefault="00B732DF" w:rsidP="00C5252E">
            <w:pPr>
              <w:jc w:val="left"/>
              <w:rPr>
                <w:rFonts w:ascii="Times New Roman" w:eastAsia="FangSong" w:hAnsi="Times New Roman"/>
                <w:color w:val="1E1E1E"/>
              </w:rPr>
            </w:pPr>
            <w:r>
              <w:rPr>
                <w:rFonts w:ascii="Times New Roman" w:eastAsia="FangSong" w:hAnsi="Times New Roman"/>
                <w:color w:val="1E1E1E"/>
              </w:rPr>
              <w:t xml:space="preserve"># </w:t>
            </w:r>
            <w:r w:rsidR="004911B5">
              <w:rPr>
                <w:rFonts w:ascii="Times New Roman" w:eastAsia="FangSong" w:hAnsi="Times New Roman"/>
                <w:color w:val="1E1E1E"/>
              </w:rPr>
              <w:t xml:space="preserve">of people receiving alternative livelihood training (disaggregated by sex and ethnicity) </w:t>
            </w:r>
          </w:p>
        </w:tc>
        <w:tc>
          <w:tcPr>
            <w:tcW w:w="1427" w:type="dxa"/>
          </w:tcPr>
          <w:p w14:paraId="56817EC0" w14:textId="494365A4" w:rsidR="004911B5" w:rsidRPr="008876D9" w:rsidRDefault="004911B5" w:rsidP="00C5252E">
            <w:pPr>
              <w:jc w:val="left"/>
              <w:rPr>
                <w:rFonts w:ascii="Times New Roman" w:eastAsia="FangSong" w:hAnsi="Times New Roman"/>
                <w:color w:val="1E1E1E"/>
              </w:rPr>
            </w:pPr>
            <w:r>
              <w:rPr>
                <w:rFonts w:ascii="Times New Roman" w:eastAsia="FangSong" w:hAnsi="Times New Roman"/>
                <w:color w:val="1E1E1E"/>
              </w:rPr>
              <w:t>PMO</w:t>
            </w:r>
          </w:p>
        </w:tc>
      </w:tr>
      <w:tr w:rsidR="004911B5" w:rsidRPr="00990FF7" w14:paraId="2C33E519" w14:textId="77777777" w:rsidTr="008433FC">
        <w:tc>
          <w:tcPr>
            <w:tcW w:w="1754" w:type="dxa"/>
            <w:vMerge/>
            <w:shd w:val="clear" w:color="auto" w:fill="FFC000" w:themeFill="accent4"/>
          </w:tcPr>
          <w:p w14:paraId="2271863A" w14:textId="77777777" w:rsidR="004911B5" w:rsidRPr="00E65F62" w:rsidRDefault="004911B5" w:rsidP="00C5252E">
            <w:pPr>
              <w:jc w:val="left"/>
              <w:rPr>
                <w:rFonts w:ascii="Times New Roman" w:eastAsia="FangSong" w:hAnsi="Times New Roman"/>
                <w:color w:val="1E1E1E"/>
              </w:rPr>
            </w:pPr>
          </w:p>
        </w:tc>
        <w:tc>
          <w:tcPr>
            <w:tcW w:w="2673" w:type="dxa"/>
            <w:vMerge/>
          </w:tcPr>
          <w:p w14:paraId="31850163" w14:textId="672F7392" w:rsidR="004911B5" w:rsidRPr="008876D9" w:rsidRDefault="004911B5" w:rsidP="00C5252E">
            <w:pPr>
              <w:jc w:val="left"/>
              <w:rPr>
                <w:rFonts w:ascii="Times New Roman" w:eastAsia="FangSong" w:hAnsi="Times New Roman"/>
                <w:color w:val="1E1E1E"/>
              </w:rPr>
            </w:pPr>
          </w:p>
        </w:tc>
        <w:tc>
          <w:tcPr>
            <w:tcW w:w="2622" w:type="dxa"/>
          </w:tcPr>
          <w:p w14:paraId="5692FE91" w14:textId="77777777" w:rsidR="004911B5" w:rsidRPr="008876D9" w:rsidRDefault="004911B5" w:rsidP="00C5252E">
            <w:pPr>
              <w:pStyle w:val="a3"/>
              <w:numPr>
                <w:ilvl w:val="0"/>
                <w:numId w:val="106"/>
              </w:numPr>
              <w:ind w:firstLineChars="0"/>
              <w:jc w:val="left"/>
              <w:rPr>
                <w:rFonts w:ascii="Times New Roman" w:eastAsia="FangSong" w:hAnsi="Times New Roman"/>
                <w:color w:val="1E1E1E"/>
              </w:rPr>
            </w:pPr>
            <w:r w:rsidRPr="008876D9">
              <w:rPr>
                <w:rFonts w:ascii="Times New Roman" w:hAnsi="Times New Roman"/>
              </w:rPr>
              <w:t>Promotion of franchising projects in the National Park</w:t>
            </w:r>
          </w:p>
        </w:tc>
        <w:tc>
          <w:tcPr>
            <w:tcW w:w="2014" w:type="dxa"/>
          </w:tcPr>
          <w:p w14:paraId="7D059945" w14:textId="02EAEE9F" w:rsidR="004911B5" w:rsidRDefault="00B732DF" w:rsidP="00C5252E">
            <w:pPr>
              <w:jc w:val="left"/>
              <w:rPr>
                <w:rFonts w:ascii="Times New Roman" w:eastAsia="FangSong" w:hAnsi="Times New Roman"/>
                <w:color w:val="1E1E1E"/>
              </w:rPr>
            </w:pPr>
            <w:r>
              <w:rPr>
                <w:rFonts w:ascii="Times New Roman" w:eastAsia="FangSong" w:hAnsi="Times New Roman"/>
                <w:color w:val="1E1E1E"/>
              </w:rPr>
              <w:t xml:space="preserve"># </w:t>
            </w:r>
            <w:r w:rsidR="004911B5">
              <w:rPr>
                <w:rFonts w:ascii="Times New Roman" w:eastAsia="FangSong" w:hAnsi="Times New Roman"/>
                <w:color w:val="1E1E1E"/>
              </w:rPr>
              <w:t xml:space="preserve">of “franchising” activities supported </w:t>
            </w:r>
          </w:p>
          <w:p w14:paraId="603CE514" w14:textId="77777777" w:rsidR="004911B5" w:rsidRPr="008876D9" w:rsidRDefault="004911B5" w:rsidP="00C5252E">
            <w:pPr>
              <w:jc w:val="left"/>
              <w:rPr>
                <w:rFonts w:ascii="Times New Roman" w:eastAsia="FangSong" w:hAnsi="Times New Roman"/>
                <w:color w:val="1E1E1E"/>
              </w:rPr>
            </w:pPr>
          </w:p>
        </w:tc>
        <w:tc>
          <w:tcPr>
            <w:tcW w:w="1427" w:type="dxa"/>
          </w:tcPr>
          <w:p w14:paraId="1B2D1965" w14:textId="3540CC6D" w:rsidR="004911B5" w:rsidRPr="008876D9" w:rsidRDefault="004911B5" w:rsidP="00C5252E">
            <w:pPr>
              <w:jc w:val="left"/>
              <w:rPr>
                <w:rFonts w:ascii="Times New Roman" w:eastAsia="FangSong" w:hAnsi="Times New Roman"/>
                <w:color w:val="1E1E1E"/>
              </w:rPr>
            </w:pPr>
            <w:r>
              <w:rPr>
                <w:rFonts w:ascii="Times New Roman" w:eastAsia="FangSong" w:hAnsi="Times New Roman"/>
                <w:color w:val="1E1E1E"/>
              </w:rPr>
              <w:t>QMNP</w:t>
            </w:r>
          </w:p>
        </w:tc>
      </w:tr>
      <w:tr w:rsidR="004911B5" w:rsidRPr="00990FF7" w14:paraId="43FF1464" w14:textId="77777777" w:rsidTr="008433FC">
        <w:tc>
          <w:tcPr>
            <w:tcW w:w="1754" w:type="dxa"/>
            <w:vMerge/>
            <w:shd w:val="clear" w:color="auto" w:fill="FFC000" w:themeFill="accent4"/>
          </w:tcPr>
          <w:p w14:paraId="75A9A131" w14:textId="77777777" w:rsidR="004911B5" w:rsidRPr="00E65F62" w:rsidRDefault="004911B5" w:rsidP="00C5252E">
            <w:pPr>
              <w:jc w:val="left"/>
              <w:rPr>
                <w:rFonts w:ascii="Times New Roman" w:eastAsia="FangSong" w:hAnsi="Times New Roman"/>
                <w:color w:val="1E1E1E"/>
              </w:rPr>
            </w:pPr>
          </w:p>
        </w:tc>
        <w:tc>
          <w:tcPr>
            <w:tcW w:w="2673" w:type="dxa"/>
            <w:vMerge/>
          </w:tcPr>
          <w:p w14:paraId="5DE8CCC4" w14:textId="78371EE8" w:rsidR="004911B5" w:rsidRPr="008876D9" w:rsidRDefault="004911B5" w:rsidP="00C5252E">
            <w:pPr>
              <w:jc w:val="left"/>
              <w:rPr>
                <w:rFonts w:ascii="Times New Roman" w:eastAsia="FangSong" w:hAnsi="Times New Roman"/>
                <w:color w:val="1E1E1E"/>
              </w:rPr>
            </w:pPr>
          </w:p>
        </w:tc>
        <w:tc>
          <w:tcPr>
            <w:tcW w:w="2622" w:type="dxa"/>
          </w:tcPr>
          <w:p w14:paraId="47046F7E" w14:textId="77777777" w:rsidR="004911B5" w:rsidRPr="008876D9" w:rsidRDefault="004911B5" w:rsidP="00C5252E">
            <w:pPr>
              <w:pStyle w:val="a3"/>
              <w:numPr>
                <w:ilvl w:val="0"/>
                <w:numId w:val="106"/>
              </w:numPr>
              <w:ind w:firstLineChars="0"/>
              <w:jc w:val="left"/>
              <w:rPr>
                <w:rFonts w:ascii="Times New Roman" w:eastAsia="FangSong" w:hAnsi="Times New Roman"/>
                <w:color w:val="1E1E1E"/>
              </w:rPr>
            </w:pPr>
            <w:r w:rsidRPr="008876D9">
              <w:rPr>
                <w:rFonts w:ascii="Times New Roman" w:hAnsi="Times New Roman"/>
              </w:rPr>
              <w:t>Accelerate the establishment of an ecological compensation system</w:t>
            </w:r>
          </w:p>
        </w:tc>
        <w:tc>
          <w:tcPr>
            <w:tcW w:w="2014" w:type="dxa"/>
          </w:tcPr>
          <w:p w14:paraId="5AD5E107" w14:textId="09D0F67F" w:rsidR="004911B5" w:rsidRDefault="00B732DF" w:rsidP="00C5252E">
            <w:pPr>
              <w:jc w:val="left"/>
              <w:rPr>
                <w:rFonts w:ascii="Times New Roman" w:eastAsia="FangSong" w:hAnsi="Times New Roman"/>
                <w:color w:val="1E1E1E"/>
              </w:rPr>
            </w:pPr>
            <w:r>
              <w:rPr>
                <w:rFonts w:ascii="Times New Roman" w:eastAsia="FangSong" w:hAnsi="Times New Roman"/>
                <w:color w:val="1E1E1E"/>
              </w:rPr>
              <w:t xml:space="preserve"># </w:t>
            </w:r>
            <w:r w:rsidR="004911B5">
              <w:rPr>
                <w:rFonts w:ascii="Times New Roman" w:eastAsia="FangSong" w:hAnsi="Times New Roman"/>
                <w:color w:val="1E1E1E"/>
              </w:rPr>
              <w:t xml:space="preserve">of consultations on draft final compensation policy </w:t>
            </w:r>
          </w:p>
          <w:p w14:paraId="5A26B836" w14:textId="77777777" w:rsidR="004911B5" w:rsidRDefault="004911B5" w:rsidP="00C5252E">
            <w:pPr>
              <w:jc w:val="left"/>
              <w:rPr>
                <w:rFonts w:ascii="Times New Roman" w:eastAsia="FangSong" w:hAnsi="Times New Roman"/>
                <w:color w:val="1E1E1E"/>
              </w:rPr>
            </w:pPr>
          </w:p>
          <w:p w14:paraId="10360B05" w14:textId="308D2A7A" w:rsidR="004911B5" w:rsidRPr="008876D9" w:rsidRDefault="00B732DF" w:rsidP="00C5252E">
            <w:pPr>
              <w:jc w:val="left"/>
              <w:rPr>
                <w:rFonts w:ascii="Times New Roman" w:eastAsia="FangSong" w:hAnsi="Times New Roman"/>
                <w:color w:val="1E1E1E"/>
              </w:rPr>
            </w:pPr>
            <w:r>
              <w:rPr>
                <w:rFonts w:ascii="Times New Roman" w:eastAsia="FangSong" w:hAnsi="Times New Roman"/>
                <w:color w:val="1E1E1E"/>
              </w:rPr>
              <w:t xml:space="preserve"># </w:t>
            </w:r>
            <w:r w:rsidR="004911B5">
              <w:rPr>
                <w:rFonts w:ascii="Times New Roman" w:eastAsia="FangSong" w:hAnsi="Times New Roman"/>
                <w:color w:val="1E1E1E"/>
              </w:rPr>
              <w:t xml:space="preserve">of beneficiary households accessing </w:t>
            </w:r>
            <w:r w:rsidR="004911B5">
              <w:rPr>
                <w:rFonts w:ascii="Times New Roman" w:eastAsia="FangSong" w:hAnsi="Times New Roman"/>
                <w:color w:val="1E1E1E"/>
              </w:rPr>
              <w:lastRenderedPageBreak/>
              <w:t xml:space="preserve">funds from the newly implemented compensation policy </w:t>
            </w:r>
          </w:p>
        </w:tc>
        <w:tc>
          <w:tcPr>
            <w:tcW w:w="1427" w:type="dxa"/>
          </w:tcPr>
          <w:p w14:paraId="045174EB" w14:textId="3EFA1AB1" w:rsidR="004911B5" w:rsidRPr="008876D9" w:rsidRDefault="004911B5" w:rsidP="00C5252E">
            <w:pPr>
              <w:jc w:val="left"/>
              <w:rPr>
                <w:rFonts w:ascii="Times New Roman" w:eastAsia="FangSong" w:hAnsi="Times New Roman"/>
                <w:color w:val="1E1E1E"/>
              </w:rPr>
            </w:pPr>
            <w:r>
              <w:rPr>
                <w:rFonts w:ascii="Times New Roman" w:eastAsia="FangSong" w:hAnsi="Times New Roman"/>
                <w:color w:val="1E1E1E"/>
              </w:rPr>
              <w:lastRenderedPageBreak/>
              <w:t>PMO</w:t>
            </w:r>
          </w:p>
        </w:tc>
      </w:tr>
      <w:tr w:rsidR="004911B5" w:rsidRPr="00990FF7" w14:paraId="09BEA6EB" w14:textId="77777777" w:rsidTr="008433FC">
        <w:tc>
          <w:tcPr>
            <w:tcW w:w="1754" w:type="dxa"/>
            <w:vMerge/>
            <w:shd w:val="clear" w:color="auto" w:fill="FFC000" w:themeFill="accent4"/>
          </w:tcPr>
          <w:p w14:paraId="7B3F7D61" w14:textId="77777777" w:rsidR="004911B5" w:rsidRPr="00E65F62" w:rsidRDefault="004911B5" w:rsidP="004911B5">
            <w:pPr>
              <w:jc w:val="left"/>
              <w:rPr>
                <w:rFonts w:ascii="Times New Roman" w:eastAsia="FangSong" w:hAnsi="Times New Roman"/>
                <w:color w:val="1E1E1E"/>
              </w:rPr>
            </w:pPr>
          </w:p>
        </w:tc>
        <w:tc>
          <w:tcPr>
            <w:tcW w:w="2673" w:type="dxa"/>
            <w:vMerge/>
          </w:tcPr>
          <w:p w14:paraId="4DB9FC8E" w14:textId="77777777" w:rsidR="004911B5" w:rsidRPr="008876D9" w:rsidRDefault="004911B5" w:rsidP="004911B5">
            <w:pPr>
              <w:jc w:val="left"/>
              <w:rPr>
                <w:rFonts w:ascii="Times New Roman" w:eastAsia="FangSong" w:hAnsi="Times New Roman"/>
                <w:color w:val="1E1E1E"/>
              </w:rPr>
            </w:pPr>
          </w:p>
        </w:tc>
        <w:tc>
          <w:tcPr>
            <w:tcW w:w="2622" w:type="dxa"/>
          </w:tcPr>
          <w:p w14:paraId="731AB969" w14:textId="4C98FA85" w:rsidR="004911B5" w:rsidRPr="008876D9" w:rsidRDefault="004911B5" w:rsidP="004911B5">
            <w:pPr>
              <w:pStyle w:val="a3"/>
              <w:numPr>
                <w:ilvl w:val="0"/>
                <w:numId w:val="106"/>
              </w:numPr>
              <w:ind w:firstLineChars="0"/>
              <w:jc w:val="left"/>
              <w:rPr>
                <w:rFonts w:ascii="Times New Roman" w:hAnsi="Times New Roman"/>
              </w:rPr>
            </w:pPr>
            <w:r>
              <w:rPr>
                <w:rFonts w:ascii="Times New Roman" w:hAnsi="Times New Roman"/>
              </w:rPr>
              <w:t>Plan and build entrance communities</w:t>
            </w:r>
          </w:p>
        </w:tc>
        <w:tc>
          <w:tcPr>
            <w:tcW w:w="2014" w:type="dxa"/>
          </w:tcPr>
          <w:p w14:paraId="23CFAB77" w14:textId="32A3479A" w:rsidR="004911B5" w:rsidRDefault="00B732DF" w:rsidP="004911B5">
            <w:pPr>
              <w:jc w:val="left"/>
              <w:rPr>
                <w:rFonts w:ascii="Times New Roman" w:eastAsia="FangSong" w:hAnsi="Times New Roman"/>
                <w:color w:val="1E1E1E"/>
              </w:rPr>
            </w:pPr>
            <w:r>
              <w:rPr>
                <w:rFonts w:ascii="Times New Roman" w:eastAsia="FangSong" w:hAnsi="Times New Roman"/>
                <w:color w:val="1E1E1E"/>
              </w:rPr>
              <w:t>#</w:t>
            </w:r>
            <w:r w:rsidR="004911B5">
              <w:rPr>
                <w:rFonts w:ascii="Times New Roman" w:eastAsia="FangSong" w:hAnsi="Times New Roman"/>
                <w:color w:val="1E1E1E"/>
              </w:rPr>
              <w:t xml:space="preserve"> of buildings and towns constructed.</w:t>
            </w:r>
          </w:p>
          <w:p w14:paraId="70F1C453" w14:textId="77777777" w:rsidR="004911B5" w:rsidRDefault="004911B5" w:rsidP="004911B5">
            <w:pPr>
              <w:jc w:val="left"/>
              <w:rPr>
                <w:rFonts w:ascii="Times New Roman" w:eastAsia="FangSong" w:hAnsi="Times New Roman"/>
                <w:color w:val="1E1E1E"/>
              </w:rPr>
            </w:pPr>
          </w:p>
          <w:p w14:paraId="6347EB93" w14:textId="3CFEBFDE" w:rsidR="004911B5" w:rsidRDefault="00B732DF" w:rsidP="004911B5">
            <w:pPr>
              <w:jc w:val="left"/>
              <w:rPr>
                <w:rFonts w:ascii="Times New Roman" w:eastAsia="FangSong" w:hAnsi="Times New Roman"/>
                <w:color w:val="1E1E1E"/>
              </w:rPr>
            </w:pPr>
            <w:r>
              <w:rPr>
                <w:rFonts w:ascii="Times New Roman" w:eastAsia="FangSong" w:hAnsi="Times New Roman"/>
                <w:color w:val="1E1E1E"/>
              </w:rPr>
              <w:t>#</w:t>
            </w:r>
            <w:r w:rsidR="004911B5">
              <w:rPr>
                <w:rFonts w:ascii="Times New Roman" w:eastAsia="FangSong" w:hAnsi="Times New Roman"/>
                <w:color w:val="1E1E1E"/>
              </w:rPr>
              <w:t xml:space="preserve"> of jobs within these communities with gender and ethnic minority disaggregated data. In particular, proportion of workers who live within the NP area must be monitored.</w:t>
            </w:r>
          </w:p>
        </w:tc>
        <w:tc>
          <w:tcPr>
            <w:tcW w:w="1427" w:type="dxa"/>
          </w:tcPr>
          <w:p w14:paraId="59255F1C" w14:textId="227EDD39" w:rsidR="004911B5" w:rsidRDefault="004911B5" w:rsidP="004911B5">
            <w:pPr>
              <w:jc w:val="left"/>
              <w:rPr>
                <w:rFonts w:ascii="Times New Roman" w:eastAsia="FangSong" w:hAnsi="Times New Roman"/>
                <w:color w:val="1E1E1E"/>
              </w:rPr>
            </w:pPr>
            <w:r>
              <w:rPr>
                <w:rFonts w:ascii="Times New Roman" w:eastAsia="FangSong" w:hAnsi="Times New Roman"/>
                <w:color w:val="1E1E1E"/>
              </w:rPr>
              <w:t>QMNP</w:t>
            </w:r>
          </w:p>
        </w:tc>
      </w:tr>
      <w:tr w:rsidR="004911B5" w:rsidRPr="00990FF7" w14:paraId="61D5D4BB" w14:textId="77777777" w:rsidTr="008433FC">
        <w:tc>
          <w:tcPr>
            <w:tcW w:w="1754" w:type="dxa"/>
            <w:vMerge w:val="restart"/>
            <w:shd w:val="clear" w:color="auto" w:fill="FFC000" w:themeFill="accent4"/>
          </w:tcPr>
          <w:p w14:paraId="32831B44" w14:textId="1CDFFA57" w:rsidR="004911B5" w:rsidRPr="00BE4680" w:rsidRDefault="004911B5" w:rsidP="004911B5">
            <w:pPr>
              <w:pStyle w:val="a3"/>
              <w:numPr>
                <w:ilvl w:val="0"/>
                <w:numId w:val="109"/>
              </w:numPr>
              <w:ind w:firstLineChars="0"/>
              <w:jc w:val="left"/>
              <w:rPr>
                <w:rFonts w:ascii="Times New Roman" w:eastAsia="FangSong" w:hAnsi="Times New Roman"/>
                <w:color w:val="1E1E1E"/>
              </w:rPr>
            </w:pPr>
            <w:r w:rsidRPr="00BE4680">
              <w:rPr>
                <w:rFonts w:ascii="Times New Roman" w:hAnsi="Times New Roman"/>
                <w:b/>
              </w:rPr>
              <w:t>Mitigating gender-based barriers to participation in project activities</w:t>
            </w:r>
          </w:p>
          <w:p w14:paraId="7CD7A10B" w14:textId="21E4A7EA" w:rsidR="004911B5" w:rsidRPr="00BE4680" w:rsidRDefault="004911B5" w:rsidP="004911B5">
            <w:pPr>
              <w:pStyle w:val="a3"/>
              <w:ind w:left="360" w:firstLineChars="0" w:firstLine="0"/>
              <w:jc w:val="left"/>
              <w:rPr>
                <w:rFonts w:ascii="Times New Roman" w:eastAsia="FangSong" w:hAnsi="Times New Roman"/>
                <w:color w:val="1E1E1E"/>
              </w:rPr>
            </w:pPr>
          </w:p>
        </w:tc>
        <w:tc>
          <w:tcPr>
            <w:tcW w:w="2673" w:type="dxa"/>
            <w:vMerge w:val="restart"/>
          </w:tcPr>
          <w:p w14:paraId="597D2254" w14:textId="77777777" w:rsidR="004911B5" w:rsidRPr="008876D9" w:rsidRDefault="004911B5" w:rsidP="004911B5">
            <w:pPr>
              <w:tabs>
                <w:tab w:val="left" w:pos="1211"/>
              </w:tabs>
              <w:jc w:val="left"/>
              <w:rPr>
                <w:rFonts w:ascii="Times New Roman" w:eastAsia="FangSong" w:hAnsi="Times New Roman"/>
                <w:color w:val="1E1E1E"/>
              </w:rPr>
            </w:pPr>
            <w:r w:rsidRPr="008876D9">
              <w:rPr>
                <w:rFonts w:ascii="Times New Roman" w:eastAsia="FangSong" w:hAnsi="Times New Roman"/>
                <w:b/>
                <w:bCs/>
                <w:color w:val="1E1E1E"/>
                <w:sz w:val="21"/>
                <w:szCs w:val="22"/>
              </w:rPr>
              <w:t xml:space="preserve">Risk 4: </w:t>
            </w:r>
            <w:r w:rsidRPr="008876D9">
              <w:rPr>
                <w:rFonts w:ascii="Times New Roman" w:eastAsia="FangSong" w:hAnsi="Times New Roman"/>
                <w:color w:val="1E1E1E"/>
                <w:sz w:val="21"/>
                <w:szCs w:val="22"/>
              </w:rPr>
              <w:t>Women and ethnic minorities in and around QMNP could face barriers to full, meaningful participation in related activities during the project implementation due to the language limitation, educational level and cultural disparities in patriarchal Tibetan communities.</w:t>
            </w:r>
          </w:p>
          <w:p w14:paraId="309AD85E" w14:textId="77777777" w:rsidR="004911B5" w:rsidRPr="008876D9" w:rsidRDefault="004911B5" w:rsidP="004911B5">
            <w:pPr>
              <w:rPr>
                <w:rFonts w:ascii="Times New Roman" w:eastAsia="FangSong" w:hAnsi="Times New Roman"/>
                <w:b/>
                <w:bCs/>
                <w:color w:val="1E1E1E"/>
              </w:rPr>
            </w:pPr>
          </w:p>
          <w:p w14:paraId="3F6B5E8C" w14:textId="77777777" w:rsidR="004911B5" w:rsidRPr="008876D9" w:rsidRDefault="004911B5" w:rsidP="004911B5">
            <w:pPr>
              <w:jc w:val="left"/>
              <w:rPr>
                <w:rFonts w:ascii="Times New Roman" w:hAnsi="Times New Roman"/>
                <w:b/>
              </w:rPr>
            </w:pPr>
            <w:r w:rsidRPr="008876D9">
              <w:rPr>
                <w:rFonts w:ascii="Times New Roman" w:eastAsia="FangSong" w:hAnsi="Times New Roman"/>
                <w:b/>
                <w:bCs/>
                <w:color w:val="1E1E1E"/>
                <w:sz w:val="21"/>
                <w:szCs w:val="22"/>
              </w:rPr>
              <w:t xml:space="preserve">Risk 6: </w:t>
            </w:r>
            <w:r w:rsidRPr="008876D9">
              <w:rPr>
                <w:rFonts w:ascii="Times New Roman" w:hAnsi="Times New Roman"/>
                <w:bCs/>
                <w:sz w:val="21"/>
                <w:szCs w:val="22"/>
              </w:rPr>
              <w:t>There are large disparities between men and women in the patriarchal culture of most Tibetan communities in and around the project sites that could potentially be reproduced by project activities, limiting engagement and involvement of women in project implementation.</w:t>
            </w:r>
          </w:p>
          <w:p w14:paraId="774A21A0" w14:textId="77777777" w:rsidR="004911B5" w:rsidRPr="008876D9" w:rsidRDefault="004911B5" w:rsidP="004911B5">
            <w:pPr>
              <w:jc w:val="left"/>
              <w:rPr>
                <w:rFonts w:ascii="Times New Roman" w:eastAsia="FangSong" w:hAnsi="Times New Roman"/>
                <w:color w:val="1E1E1E"/>
              </w:rPr>
            </w:pPr>
          </w:p>
        </w:tc>
        <w:tc>
          <w:tcPr>
            <w:tcW w:w="2622" w:type="dxa"/>
          </w:tcPr>
          <w:p w14:paraId="71F8DDB3" w14:textId="0EF2CC4B" w:rsidR="004911B5" w:rsidRPr="00BE4680" w:rsidRDefault="004911B5" w:rsidP="004911B5">
            <w:pPr>
              <w:pStyle w:val="a3"/>
              <w:numPr>
                <w:ilvl w:val="0"/>
                <w:numId w:val="110"/>
              </w:numPr>
              <w:ind w:firstLineChars="0"/>
              <w:jc w:val="left"/>
              <w:rPr>
                <w:rFonts w:ascii="Times New Roman" w:eastAsia="FangSong" w:hAnsi="Times New Roman"/>
                <w:color w:val="1E1E1E"/>
              </w:rPr>
            </w:pPr>
            <w:r w:rsidRPr="00BE4680">
              <w:rPr>
                <w:rFonts w:ascii="Times New Roman" w:eastAsia="FangSong" w:hAnsi="Times New Roman"/>
                <w:color w:val="1E1E1E"/>
              </w:rPr>
              <w:t>Hire a gender mainstreaming expert and appointed a gender liaison.</w:t>
            </w:r>
          </w:p>
        </w:tc>
        <w:tc>
          <w:tcPr>
            <w:tcW w:w="2014" w:type="dxa"/>
          </w:tcPr>
          <w:p w14:paraId="735E0F7D" w14:textId="43B33A0E" w:rsidR="004911B5" w:rsidRPr="008876D9" w:rsidRDefault="004911B5" w:rsidP="004911B5">
            <w:pPr>
              <w:jc w:val="left"/>
              <w:rPr>
                <w:rFonts w:ascii="Times New Roman" w:eastAsia="FangSong" w:hAnsi="Times New Roman"/>
                <w:color w:val="1E1E1E"/>
              </w:rPr>
            </w:pPr>
            <w:r>
              <w:rPr>
                <w:rFonts w:ascii="Times New Roman" w:eastAsia="FangSong" w:hAnsi="Times New Roman"/>
                <w:color w:val="1E1E1E"/>
              </w:rPr>
              <w:t>Annual report from gender liaison officer</w:t>
            </w:r>
          </w:p>
        </w:tc>
        <w:tc>
          <w:tcPr>
            <w:tcW w:w="1427" w:type="dxa"/>
          </w:tcPr>
          <w:p w14:paraId="7A852B2A" w14:textId="595A6877" w:rsidR="004911B5" w:rsidRPr="008876D9" w:rsidRDefault="004911B5" w:rsidP="004911B5">
            <w:pPr>
              <w:jc w:val="left"/>
              <w:rPr>
                <w:rFonts w:ascii="Times New Roman" w:eastAsia="FangSong" w:hAnsi="Times New Roman"/>
                <w:color w:val="1E1E1E"/>
              </w:rPr>
            </w:pPr>
            <w:r>
              <w:rPr>
                <w:rFonts w:ascii="Times New Roman" w:eastAsia="FangSong" w:hAnsi="Times New Roman"/>
                <w:color w:val="1E1E1E"/>
              </w:rPr>
              <w:t>PMO</w:t>
            </w:r>
          </w:p>
        </w:tc>
      </w:tr>
      <w:tr w:rsidR="004911B5" w:rsidRPr="00990FF7" w14:paraId="3A6963E2" w14:textId="77777777" w:rsidTr="008433FC">
        <w:tc>
          <w:tcPr>
            <w:tcW w:w="1754" w:type="dxa"/>
            <w:vMerge/>
            <w:shd w:val="clear" w:color="auto" w:fill="FFC000" w:themeFill="accent4"/>
          </w:tcPr>
          <w:p w14:paraId="634EE81E" w14:textId="77777777" w:rsidR="004911B5" w:rsidRPr="00E65F62" w:rsidRDefault="004911B5" w:rsidP="004911B5">
            <w:pPr>
              <w:jc w:val="left"/>
              <w:rPr>
                <w:rFonts w:ascii="Times New Roman" w:eastAsia="FangSong" w:hAnsi="Times New Roman"/>
                <w:color w:val="1E1E1E"/>
              </w:rPr>
            </w:pPr>
          </w:p>
        </w:tc>
        <w:tc>
          <w:tcPr>
            <w:tcW w:w="2673" w:type="dxa"/>
            <w:vMerge/>
          </w:tcPr>
          <w:p w14:paraId="652BAD19" w14:textId="77777777" w:rsidR="004911B5" w:rsidRPr="008876D9" w:rsidRDefault="004911B5" w:rsidP="004911B5">
            <w:pPr>
              <w:jc w:val="left"/>
              <w:rPr>
                <w:rFonts w:ascii="Times New Roman" w:eastAsia="FangSong" w:hAnsi="Times New Roman"/>
                <w:color w:val="1E1E1E"/>
              </w:rPr>
            </w:pPr>
          </w:p>
        </w:tc>
        <w:tc>
          <w:tcPr>
            <w:tcW w:w="2622" w:type="dxa"/>
          </w:tcPr>
          <w:p w14:paraId="579C8EFE" w14:textId="16ECAF8A" w:rsidR="004911B5" w:rsidRPr="00BE4680" w:rsidRDefault="004911B5" w:rsidP="004911B5">
            <w:pPr>
              <w:pStyle w:val="a3"/>
              <w:numPr>
                <w:ilvl w:val="0"/>
                <w:numId w:val="110"/>
              </w:numPr>
              <w:ind w:firstLineChars="0"/>
              <w:jc w:val="left"/>
              <w:rPr>
                <w:rFonts w:ascii="Times New Roman" w:eastAsia="FangSong" w:hAnsi="Times New Roman"/>
                <w:color w:val="1E1E1E"/>
              </w:rPr>
            </w:pPr>
            <w:r w:rsidRPr="00BE4680">
              <w:rPr>
                <w:rFonts w:ascii="Times New Roman" w:eastAsia="FangSong" w:hAnsi="Times New Roman"/>
                <w:color w:val="1E1E1E"/>
              </w:rPr>
              <w:t>Conduct training on gender mainstreaming</w:t>
            </w:r>
          </w:p>
        </w:tc>
        <w:tc>
          <w:tcPr>
            <w:tcW w:w="2014" w:type="dxa"/>
          </w:tcPr>
          <w:p w14:paraId="4DC6FF01" w14:textId="77777777" w:rsidR="004911B5" w:rsidRDefault="004911B5" w:rsidP="004911B5">
            <w:pPr>
              <w:jc w:val="left"/>
              <w:rPr>
                <w:rFonts w:ascii="Times New Roman" w:eastAsia="FangSong" w:hAnsi="Times New Roman"/>
                <w:color w:val="1E1E1E"/>
              </w:rPr>
            </w:pPr>
            <w:r>
              <w:rPr>
                <w:rFonts w:ascii="Times New Roman" w:eastAsia="FangSong" w:hAnsi="Times New Roman"/>
                <w:color w:val="1E1E1E"/>
              </w:rPr>
              <w:t>Reports on training curriculum, attendance, and feedback.</w:t>
            </w:r>
          </w:p>
          <w:p w14:paraId="6631B3FC" w14:textId="77777777" w:rsidR="004911B5" w:rsidRDefault="004911B5" w:rsidP="004911B5">
            <w:pPr>
              <w:jc w:val="left"/>
              <w:rPr>
                <w:rFonts w:ascii="Times New Roman" w:eastAsia="FangSong" w:hAnsi="Times New Roman"/>
                <w:color w:val="1E1E1E"/>
              </w:rPr>
            </w:pPr>
          </w:p>
          <w:p w14:paraId="1BD2B699" w14:textId="14136C79" w:rsidR="004911B5" w:rsidRDefault="00B732DF" w:rsidP="004911B5">
            <w:pPr>
              <w:jc w:val="left"/>
              <w:rPr>
                <w:rFonts w:ascii="Times New Roman" w:eastAsia="FangSong" w:hAnsi="Times New Roman"/>
                <w:color w:val="1E1E1E"/>
              </w:rPr>
            </w:pPr>
            <w:r>
              <w:rPr>
                <w:rFonts w:ascii="Times New Roman" w:eastAsia="FangSong" w:hAnsi="Times New Roman"/>
                <w:color w:val="1E1E1E"/>
              </w:rPr>
              <w:t xml:space="preserve"># </w:t>
            </w:r>
            <w:r w:rsidR="004911B5">
              <w:rPr>
                <w:rFonts w:ascii="Times New Roman" w:eastAsia="FangSong" w:hAnsi="Times New Roman"/>
                <w:color w:val="1E1E1E"/>
              </w:rPr>
              <w:t xml:space="preserve">of workshops ran </w:t>
            </w:r>
          </w:p>
          <w:p w14:paraId="7DB3BC35" w14:textId="77777777" w:rsidR="004911B5" w:rsidRDefault="004911B5" w:rsidP="004911B5">
            <w:pPr>
              <w:jc w:val="left"/>
              <w:rPr>
                <w:rFonts w:ascii="Times New Roman" w:eastAsia="FangSong" w:hAnsi="Times New Roman"/>
                <w:color w:val="1E1E1E"/>
              </w:rPr>
            </w:pPr>
          </w:p>
          <w:p w14:paraId="2C268A3B" w14:textId="48351E65" w:rsidR="004911B5" w:rsidRPr="008876D9" w:rsidRDefault="00B732DF" w:rsidP="004911B5">
            <w:pPr>
              <w:jc w:val="left"/>
              <w:rPr>
                <w:rFonts w:ascii="Times New Roman" w:eastAsia="FangSong" w:hAnsi="Times New Roman"/>
                <w:color w:val="1E1E1E"/>
              </w:rPr>
            </w:pPr>
            <w:r>
              <w:rPr>
                <w:rFonts w:ascii="Times New Roman" w:eastAsia="FangSong" w:hAnsi="Times New Roman"/>
                <w:color w:val="1E1E1E"/>
              </w:rPr>
              <w:t>#</w:t>
            </w:r>
            <w:r w:rsidR="004911B5">
              <w:rPr>
                <w:rFonts w:ascii="Times New Roman" w:eastAsia="FangSong" w:hAnsi="Times New Roman"/>
                <w:color w:val="1E1E1E"/>
              </w:rPr>
              <w:t xml:space="preserve"> of attendees (disaggregated by sex)</w:t>
            </w:r>
          </w:p>
        </w:tc>
        <w:tc>
          <w:tcPr>
            <w:tcW w:w="1427" w:type="dxa"/>
          </w:tcPr>
          <w:p w14:paraId="16F65B84" w14:textId="77777777" w:rsidR="004911B5" w:rsidRDefault="004911B5" w:rsidP="004911B5">
            <w:pPr>
              <w:jc w:val="left"/>
              <w:rPr>
                <w:rFonts w:ascii="Times New Roman" w:eastAsia="FangSong" w:hAnsi="Times New Roman"/>
                <w:color w:val="1E1E1E"/>
              </w:rPr>
            </w:pPr>
            <w:r>
              <w:rPr>
                <w:rFonts w:ascii="Times New Roman" w:eastAsia="FangSong" w:hAnsi="Times New Roman"/>
                <w:color w:val="1E1E1E"/>
              </w:rPr>
              <w:t>PMO</w:t>
            </w:r>
          </w:p>
          <w:p w14:paraId="1926C8D6" w14:textId="77777777" w:rsidR="004911B5" w:rsidRDefault="004911B5" w:rsidP="004911B5">
            <w:pPr>
              <w:jc w:val="left"/>
              <w:rPr>
                <w:rFonts w:ascii="Times New Roman" w:eastAsia="FangSong" w:hAnsi="Times New Roman"/>
                <w:color w:val="1E1E1E"/>
              </w:rPr>
            </w:pPr>
          </w:p>
          <w:p w14:paraId="5D91B8BF" w14:textId="2C483EFC" w:rsidR="004911B5" w:rsidRPr="008876D9" w:rsidRDefault="004911B5" w:rsidP="004911B5">
            <w:pPr>
              <w:jc w:val="left"/>
              <w:rPr>
                <w:rFonts w:ascii="Times New Roman" w:eastAsia="FangSong" w:hAnsi="Times New Roman"/>
                <w:color w:val="1E1E1E"/>
              </w:rPr>
            </w:pPr>
            <w:r>
              <w:rPr>
                <w:rFonts w:ascii="Times New Roman" w:eastAsia="FangSong" w:hAnsi="Times New Roman"/>
                <w:color w:val="1E1E1E"/>
              </w:rPr>
              <w:t>Gender Mainstreaming Expert</w:t>
            </w:r>
          </w:p>
        </w:tc>
      </w:tr>
      <w:tr w:rsidR="004911B5" w:rsidRPr="00990FF7" w14:paraId="094B07AB" w14:textId="77777777" w:rsidTr="008433FC">
        <w:tc>
          <w:tcPr>
            <w:tcW w:w="1754" w:type="dxa"/>
            <w:vMerge/>
            <w:shd w:val="clear" w:color="auto" w:fill="FFC000" w:themeFill="accent4"/>
          </w:tcPr>
          <w:p w14:paraId="7829AF89" w14:textId="77777777" w:rsidR="004911B5" w:rsidRPr="00E65F62" w:rsidRDefault="004911B5" w:rsidP="004911B5">
            <w:pPr>
              <w:jc w:val="left"/>
              <w:rPr>
                <w:rFonts w:ascii="Times New Roman" w:eastAsia="FangSong" w:hAnsi="Times New Roman"/>
                <w:color w:val="1E1E1E"/>
              </w:rPr>
            </w:pPr>
          </w:p>
        </w:tc>
        <w:tc>
          <w:tcPr>
            <w:tcW w:w="2673" w:type="dxa"/>
            <w:vMerge/>
          </w:tcPr>
          <w:p w14:paraId="7240242F" w14:textId="77777777" w:rsidR="004911B5" w:rsidRPr="008876D9" w:rsidRDefault="004911B5" w:rsidP="004911B5">
            <w:pPr>
              <w:jc w:val="left"/>
              <w:rPr>
                <w:rFonts w:ascii="Times New Roman" w:eastAsia="FangSong" w:hAnsi="Times New Roman"/>
                <w:color w:val="1E1E1E"/>
              </w:rPr>
            </w:pPr>
          </w:p>
        </w:tc>
        <w:tc>
          <w:tcPr>
            <w:tcW w:w="2622" w:type="dxa"/>
          </w:tcPr>
          <w:p w14:paraId="21B92460" w14:textId="41AEA9DC" w:rsidR="004911B5" w:rsidRPr="00BE4680" w:rsidRDefault="004911B5" w:rsidP="004911B5">
            <w:pPr>
              <w:pStyle w:val="a3"/>
              <w:numPr>
                <w:ilvl w:val="0"/>
                <w:numId w:val="110"/>
              </w:numPr>
              <w:ind w:firstLineChars="0"/>
              <w:jc w:val="left"/>
              <w:rPr>
                <w:rFonts w:ascii="Times New Roman" w:eastAsia="FangSong" w:hAnsi="Times New Roman"/>
                <w:color w:val="1E1E1E"/>
              </w:rPr>
            </w:pPr>
            <w:r w:rsidRPr="00BE4680">
              <w:rPr>
                <w:rFonts w:ascii="Times New Roman" w:eastAsia="FangSong" w:hAnsi="Times New Roman"/>
                <w:color w:val="1E1E1E"/>
              </w:rPr>
              <w:t>Ensure that the proportion of female participants in all project activities is more than 50%.</w:t>
            </w:r>
          </w:p>
        </w:tc>
        <w:tc>
          <w:tcPr>
            <w:tcW w:w="2014" w:type="dxa"/>
          </w:tcPr>
          <w:p w14:paraId="67FCC743" w14:textId="77777777" w:rsidR="004911B5" w:rsidRDefault="004911B5" w:rsidP="004911B5">
            <w:pPr>
              <w:jc w:val="left"/>
              <w:rPr>
                <w:rFonts w:ascii="Times New Roman" w:eastAsia="FangSong" w:hAnsi="Times New Roman"/>
                <w:color w:val="1E1E1E"/>
              </w:rPr>
            </w:pPr>
            <w:r>
              <w:rPr>
                <w:rFonts w:ascii="Times New Roman" w:eastAsia="FangSong" w:hAnsi="Times New Roman"/>
                <w:color w:val="1E1E1E"/>
              </w:rPr>
              <w:t>Reports on attendance and participation in all project activities.</w:t>
            </w:r>
          </w:p>
          <w:p w14:paraId="67753ACA" w14:textId="77777777" w:rsidR="004911B5" w:rsidRDefault="004911B5" w:rsidP="004911B5">
            <w:pPr>
              <w:jc w:val="left"/>
              <w:rPr>
                <w:rFonts w:ascii="Times New Roman" w:eastAsia="FangSong" w:hAnsi="Times New Roman"/>
                <w:color w:val="1E1E1E"/>
              </w:rPr>
            </w:pPr>
          </w:p>
          <w:p w14:paraId="175D5557" w14:textId="77777777" w:rsidR="004911B5" w:rsidRDefault="004911B5" w:rsidP="004911B5">
            <w:pPr>
              <w:jc w:val="left"/>
              <w:rPr>
                <w:rFonts w:ascii="Times New Roman" w:eastAsia="FangSong" w:hAnsi="Times New Roman"/>
                <w:color w:val="1E1E1E"/>
              </w:rPr>
            </w:pPr>
            <w:r>
              <w:rPr>
                <w:rFonts w:ascii="Times New Roman" w:eastAsia="FangSong" w:hAnsi="Times New Roman"/>
                <w:color w:val="1E1E1E"/>
              </w:rPr>
              <w:t xml:space="preserve">Meeting minutes from stakeholder workshops </w:t>
            </w:r>
          </w:p>
          <w:p w14:paraId="56B52FBF" w14:textId="6AE93CD5" w:rsidR="004911B5" w:rsidRPr="008876D9" w:rsidRDefault="004911B5" w:rsidP="004911B5">
            <w:pPr>
              <w:jc w:val="left"/>
              <w:rPr>
                <w:rFonts w:ascii="Times New Roman" w:eastAsia="FangSong" w:hAnsi="Times New Roman"/>
                <w:color w:val="1E1E1E"/>
              </w:rPr>
            </w:pPr>
          </w:p>
        </w:tc>
        <w:tc>
          <w:tcPr>
            <w:tcW w:w="1427" w:type="dxa"/>
          </w:tcPr>
          <w:p w14:paraId="7FF5870D" w14:textId="7A760F97" w:rsidR="004911B5" w:rsidRPr="008876D9" w:rsidRDefault="004911B5" w:rsidP="004911B5">
            <w:pPr>
              <w:jc w:val="left"/>
              <w:rPr>
                <w:rFonts w:ascii="Times New Roman" w:eastAsia="FangSong" w:hAnsi="Times New Roman"/>
                <w:color w:val="1E1E1E"/>
              </w:rPr>
            </w:pPr>
            <w:r>
              <w:rPr>
                <w:rFonts w:ascii="Times New Roman" w:eastAsia="FangSong" w:hAnsi="Times New Roman"/>
                <w:color w:val="1E1E1E"/>
              </w:rPr>
              <w:t>PMO</w:t>
            </w:r>
          </w:p>
        </w:tc>
      </w:tr>
      <w:tr w:rsidR="004911B5" w:rsidRPr="00990FF7" w14:paraId="61866E4C" w14:textId="77777777" w:rsidTr="008433FC">
        <w:tc>
          <w:tcPr>
            <w:tcW w:w="1754" w:type="dxa"/>
            <w:vMerge w:val="restart"/>
            <w:shd w:val="clear" w:color="auto" w:fill="FFC000" w:themeFill="accent4"/>
          </w:tcPr>
          <w:p w14:paraId="27479883" w14:textId="77777777" w:rsidR="004911B5" w:rsidRPr="00E65F62" w:rsidRDefault="004911B5" w:rsidP="004911B5">
            <w:pPr>
              <w:jc w:val="left"/>
              <w:rPr>
                <w:rFonts w:ascii="Times New Roman" w:eastAsia="FangSong" w:hAnsi="Times New Roman"/>
                <w:color w:val="1E1E1E"/>
              </w:rPr>
            </w:pPr>
          </w:p>
        </w:tc>
        <w:tc>
          <w:tcPr>
            <w:tcW w:w="2673" w:type="dxa"/>
            <w:vMerge w:val="restart"/>
          </w:tcPr>
          <w:p w14:paraId="00B291A4" w14:textId="77777777" w:rsidR="004911B5" w:rsidRPr="008876D9" w:rsidRDefault="004911B5" w:rsidP="004911B5">
            <w:pPr>
              <w:jc w:val="left"/>
              <w:rPr>
                <w:rFonts w:ascii="Times New Roman" w:eastAsia="FangSong" w:hAnsi="Times New Roman"/>
                <w:color w:val="1E1E1E"/>
              </w:rPr>
            </w:pPr>
          </w:p>
        </w:tc>
        <w:tc>
          <w:tcPr>
            <w:tcW w:w="2622" w:type="dxa"/>
          </w:tcPr>
          <w:p w14:paraId="5D89EEF5" w14:textId="379A285F" w:rsidR="004911B5" w:rsidRPr="00BE4680" w:rsidRDefault="004911B5" w:rsidP="004911B5">
            <w:pPr>
              <w:pStyle w:val="a3"/>
              <w:numPr>
                <w:ilvl w:val="0"/>
                <w:numId w:val="110"/>
              </w:numPr>
              <w:ind w:firstLineChars="0"/>
              <w:jc w:val="left"/>
              <w:rPr>
                <w:rFonts w:ascii="Times New Roman" w:eastAsia="FangSong" w:hAnsi="Times New Roman"/>
                <w:color w:val="1E1E1E"/>
              </w:rPr>
            </w:pPr>
            <w:r>
              <w:rPr>
                <w:rFonts w:ascii="Times New Roman" w:eastAsia="FangSong" w:hAnsi="Times New Roman"/>
                <w:color w:val="1E1E1E"/>
              </w:rPr>
              <w:t>Organizing women’s development workshops</w:t>
            </w:r>
          </w:p>
        </w:tc>
        <w:tc>
          <w:tcPr>
            <w:tcW w:w="2014" w:type="dxa"/>
          </w:tcPr>
          <w:p w14:paraId="0FA1178E" w14:textId="300B9283" w:rsidR="004911B5" w:rsidRDefault="004911B5" w:rsidP="004911B5">
            <w:pPr>
              <w:jc w:val="left"/>
              <w:rPr>
                <w:rFonts w:ascii="Times New Roman" w:eastAsia="FangSong" w:hAnsi="Times New Roman"/>
                <w:color w:val="1E1E1E"/>
              </w:rPr>
            </w:pPr>
            <w:r>
              <w:rPr>
                <w:rFonts w:ascii="Times New Roman" w:eastAsia="FangSong" w:hAnsi="Times New Roman"/>
                <w:color w:val="1E1E1E"/>
              </w:rPr>
              <w:t>Reports on workshops led including the content of workshops and the number of participants.</w:t>
            </w:r>
          </w:p>
        </w:tc>
        <w:tc>
          <w:tcPr>
            <w:tcW w:w="1427" w:type="dxa"/>
          </w:tcPr>
          <w:p w14:paraId="32116CC4" w14:textId="470088CD" w:rsidR="004911B5" w:rsidRDefault="004911B5" w:rsidP="004911B5">
            <w:pPr>
              <w:jc w:val="left"/>
              <w:rPr>
                <w:rFonts w:ascii="Times New Roman" w:eastAsia="FangSong" w:hAnsi="Times New Roman"/>
                <w:color w:val="1E1E1E"/>
              </w:rPr>
            </w:pPr>
            <w:r>
              <w:rPr>
                <w:rFonts w:ascii="Times New Roman" w:eastAsia="FangSong" w:hAnsi="Times New Roman"/>
                <w:color w:val="1E1E1E"/>
              </w:rPr>
              <w:t>PMO, Gender mainstreaming expert</w:t>
            </w:r>
          </w:p>
        </w:tc>
      </w:tr>
      <w:tr w:rsidR="004911B5" w:rsidRPr="00990FF7" w14:paraId="7F776918" w14:textId="77777777" w:rsidTr="008433FC">
        <w:tc>
          <w:tcPr>
            <w:tcW w:w="1754" w:type="dxa"/>
            <w:vMerge/>
            <w:shd w:val="clear" w:color="auto" w:fill="FFC000" w:themeFill="accent4"/>
          </w:tcPr>
          <w:p w14:paraId="76732AE1" w14:textId="77777777" w:rsidR="004911B5" w:rsidRPr="00E65F62" w:rsidRDefault="004911B5" w:rsidP="004911B5">
            <w:pPr>
              <w:jc w:val="left"/>
              <w:rPr>
                <w:rFonts w:ascii="Times New Roman" w:eastAsia="FangSong" w:hAnsi="Times New Roman"/>
                <w:color w:val="1E1E1E"/>
              </w:rPr>
            </w:pPr>
          </w:p>
        </w:tc>
        <w:tc>
          <w:tcPr>
            <w:tcW w:w="2673" w:type="dxa"/>
            <w:vMerge/>
          </w:tcPr>
          <w:p w14:paraId="3B40ECFB" w14:textId="77777777" w:rsidR="004911B5" w:rsidRPr="008876D9" w:rsidRDefault="004911B5" w:rsidP="004911B5">
            <w:pPr>
              <w:jc w:val="left"/>
              <w:rPr>
                <w:rFonts w:ascii="Times New Roman" w:eastAsia="FangSong" w:hAnsi="Times New Roman"/>
                <w:color w:val="1E1E1E"/>
              </w:rPr>
            </w:pPr>
          </w:p>
        </w:tc>
        <w:tc>
          <w:tcPr>
            <w:tcW w:w="2622" w:type="dxa"/>
          </w:tcPr>
          <w:p w14:paraId="44D01ABF" w14:textId="7A8CF8CF" w:rsidR="004911B5" w:rsidRPr="00BE4680" w:rsidRDefault="004911B5" w:rsidP="004911B5">
            <w:pPr>
              <w:pStyle w:val="a3"/>
              <w:numPr>
                <w:ilvl w:val="0"/>
                <w:numId w:val="110"/>
              </w:numPr>
              <w:ind w:firstLineChars="0"/>
              <w:jc w:val="left"/>
              <w:rPr>
                <w:rFonts w:ascii="Times New Roman" w:eastAsia="FangSong" w:hAnsi="Times New Roman"/>
                <w:color w:val="1E1E1E"/>
              </w:rPr>
            </w:pPr>
            <w:r>
              <w:rPr>
                <w:rFonts w:ascii="Times New Roman" w:eastAsia="FangSong" w:hAnsi="Times New Roman"/>
                <w:color w:val="1E1E1E"/>
              </w:rPr>
              <w:t>Gender and age inclusive consultation</w:t>
            </w:r>
          </w:p>
        </w:tc>
        <w:tc>
          <w:tcPr>
            <w:tcW w:w="2014" w:type="dxa"/>
          </w:tcPr>
          <w:p w14:paraId="7E9EE8C0" w14:textId="0D322353" w:rsidR="004911B5" w:rsidRDefault="004911B5" w:rsidP="004911B5">
            <w:pPr>
              <w:jc w:val="left"/>
              <w:rPr>
                <w:rFonts w:ascii="Times New Roman" w:eastAsia="FangSong" w:hAnsi="Times New Roman"/>
                <w:color w:val="1E1E1E"/>
              </w:rPr>
            </w:pPr>
            <w:r>
              <w:rPr>
                <w:rFonts w:ascii="Times New Roman" w:eastAsia="FangSong" w:hAnsi="Times New Roman"/>
                <w:color w:val="1E1E1E"/>
              </w:rPr>
              <w:t xml:space="preserve">Reports on measures taken to ensure participation at all consultations. Such reports must include details of the measures taken, the resulting proportion of female participants, and the extent to which they actively </w:t>
            </w:r>
            <w:r>
              <w:rPr>
                <w:rFonts w:ascii="Times New Roman" w:eastAsia="FangSong" w:hAnsi="Times New Roman"/>
                <w:color w:val="1E1E1E"/>
              </w:rPr>
              <w:lastRenderedPageBreak/>
              <w:t>participated.</w:t>
            </w:r>
          </w:p>
        </w:tc>
        <w:tc>
          <w:tcPr>
            <w:tcW w:w="1427" w:type="dxa"/>
          </w:tcPr>
          <w:p w14:paraId="31540603" w14:textId="5781E006" w:rsidR="004911B5" w:rsidRDefault="004911B5" w:rsidP="004911B5">
            <w:pPr>
              <w:jc w:val="left"/>
              <w:rPr>
                <w:rFonts w:ascii="Times New Roman" w:eastAsia="FangSong" w:hAnsi="Times New Roman"/>
                <w:color w:val="1E1E1E"/>
              </w:rPr>
            </w:pPr>
            <w:r>
              <w:rPr>
                <w:rFonts w:ascii="Times New Roman" w:eastAsia="FangSong" w:hAnsi="Times New Roman"/>
                <w:color w:val="1E1E1E"/>
              </w:rPr>
              <w:lastRenderedPageBreak/>
              <w:t>PMO, Gender mainstreaming expert</w:t>
            </w:r>
          </w:p>
        </w:tc>
      </w:tr>
      <w:tr w:rsidR="00B12404" w:rsidRPr="00990FF7" w14:paraId="73922FD3" w14:textId="77777777" w:rsidTr="008433FC">
        <w:tc>
          <w:tcPr>
            <w:tcW w:w="1754" w:type="dxa"/>
            <w:vMerge w:val="restart"/>
            <w:shd w:val="clear" w:color="auto" w:fill="FFC000" w:themeFill="accent4"/>
          </w:tcPr>
          <w:p w14:paraId="18504348" w14:textId="1FAD5941" w:rsidR="00B12404" w:rsidRPr="00BE4680" w:rsidRDefault="00B12404" w:rsidP="004911B5">
            <w:pPr>
              <w:pStyle w:val="a3"/>
              <w:numPr>
                <w:ilvl w:val="0"/>
                <w:numId w:val="109"/>
              </w:numPr>
              <w:ind w:firstLineChars="0"/>
              <w:jc w:val="left"/>
              <w:rPr>
                <w:rFonts w:ascii="Times New Roman" w:hAnsi="Times New Roman"/>
                <w:b/>
              </w:rPr>
            </w:pPr>
            <w:r w:rsidRPr="00BE4680">
              <w:rPr>
                <w:rFonts w:ascii="Times New Roman" w:hAnsi="Times New Roman"/>
                <w:b/>
              </w:rPr>
              <w:t>Alleviating the negative impact of HWC in QMNP</w:t>
            </w:r>
          </w:p>
          <w:p w14:paraId="27B591A8" w14:textId="31042C97" w:rsidR="00B12404" w:rsidRPr="00BE4680" w:rsidRDefault="00B12404" w:rsidP="004911B5">
            <w:pPr>
              <w:jc w:val="left"/>
              <w:rPr>
                <w:rFonts w:ascii="Times New Roman" w:eastAsia="FangSong" w:hAnsi="Times New Roman"/>
                <w:b/>
                <w:bCs/>
                <w:color w:val="1E1E1E"/>
              </w:rPr>
            </w:pPr>
          </w:p>
        </w:tc>
        <w:tc>
          <w:tcPr>
            <w:tcW w:w="2673" w:type="dxa"/>
            <w:vMerge w:val="restart"/>
          </w:tcPr>
          <w:p w14:paraId="7BA196F2" w14:textId="6560006C" w:rsidR="00B12404" w:rsidRPr="008876D9" w:rsidRDefault="00B12404" w:rsidP="004911B5">
            <w:pPr>
              <w:jc w:val="left"/>
              <w:rPr>
                <w:rFonts w:ascii="Times New Roman" w:eastAsia="FangSong" w:hAnsi="Times New Roman"/>
                <w:color w:val="1E1E1E"/>
              </w:rPr>
            </w:pPr>
            <w:r w:rsidRPr="008876D9">
              <w:rPr>
                <w:rFonts w:ascii="Times New Roman" w:eastAsia="FangSong" w:hAnsi="Times New Roman"/>
                <w:b/>
                <w:bCs/>
                <w:color w:val="1E1E1E"/>
                <w:sz w:val="21"/>
                <w:szCs w:val="22"/>
              </w:rPr>
              <w:t xml:space="preserve">Risk 7: </w:t>
            </w:r>
            <w:r w:rsidRPr="008876D9">
              <w:rPr>
                <w:rFonts w:ascii="Times New Roman" w:eastAsia="FangSong" w:hAnsi="Times New Roman"/>
                <w:color w:val="1E1E1E"/>
                <w:sz w:val="21"/>
                <w:szCs w:val="22"/>
              </w:rPr>
              <w:t>Project activities will occur within/adjacent to environmentally sensitive areas, posing potential risk to sensitive habitats and species if not designed and undertaken appropriately.</w:t>
            </w:r>
          </w:p>
        </w:tc>
        <w:tc>
          <w:tcPr>
            <w:tcW w:w="2622" w:type="dxa"/>
          </w:tcPr>
          <w:p w14:paraId="0128B59C" w14:textId="5AB38E6F" w:rsidR="00B12404" w:rsidRPr="00BE4680" w:rsidRDefault="00B12404" w:rsidP="004911B5">
            <w:pPr>
              <w:pStyle w:val="a3"/>
              <w:numPr>
                <w:ilvl w:val="0"/>
                <w:numId w:val="114"/>
              </w:numPr>
              <w:ind w:firstLineChars="0"/>
              <w:jc w:val="left"/>
              <w:rPr>
                <w:rFonts w:ascii="Times New Roman" w:eastAsia="FangSong" w:hAnsi="Times New Roman"/>
                <w:color w:val="1E1E1E"/>
              </w:rPr>
            </w:pPr>
            <w:r w:rsidRPr="00BE4680">
              <w:rPr>
                <w:rFonts w:ascii="Times New Roman" w:eastAsia="FangSong" w:hAnsi="Times New Roman"/>
                <w:color w:val="1E1E1E"/>
              </w:rPr>
              <w:t>Continued implementation of compensation for wildlife accident and injury</w:t>
            </w:r>
          </w:p>
        </w:tc>
        <w:tc>
          <w:tcPr>
            <w:tcW w:w="2014" w:type="dxa"/>
          </w:tcPr>
          <w:p w14:paraId="0ECEE269" w14:textId="77777777" w:rsidR="00B12404" w:rsidRDefault="00B12404" w:rsidP="004911B5">
            <w:pPr>
              <w:spacing w:line="360" w:lineRule="auto"/>
              <w:jc w:val="left"/>
              <w:rPr>
                <w:rFonts w:ascii="Times New Roman" w:eastAsia="FangSong" w:hAnsi="Times New Roman"/>
                <w:color w:val="1E1E1E"/>
              </w:rPr>
            </w:pPr>
            <w:r>
              <w:rPr>
                <w:rFonts w:ascii="Times New Roman" w:eastAsia="FangSong" w:hAnsi="Times New Roman"/>
                <w:color w:val="1E1E1E"/>
              </w:rPr>
              <w:t xml:space="preserve"># of insurance/ compensation claims made </w:t>
            </w:r>
          </w:p>
          <w:p w14:paraId="31D09CB1" w14:textId="77777777" w:rsidR="00B12404" w:rsidRDefault="00B12404" w:rsidP="004911B5">
            <w:pPr>
              <w:spacing w:line="360" w:lineRule="auto"/>
              <w:jc w:val="left"/>
              <w:rPr>
                <w:rFonts w:ascii="Times New Roman" w:eastAsia="FangSong" w:hAnsi="Times New Roman"/>
                <w:color w:val="1E1E1E"/>
              </w:rPr>
            </w:pPr>
          </w:p>
          <w:p w14:paraId="11CBC02C" w14:textId="2B17F986" w:rsidR="00B12404" w:rsidRPr="008876D9" w:rsidRDefault="00B12404" w:rsidP="004911B5">
            <w:pPr>
              <w:jc w:val="left"/>
              <w:rPr>
                <w:rFonts w:ascii="Times New Roman" w:eastAsia="FangSong" w:hAnsi="Times New Roman"/>
                <w:color w:val="1E1E1E"/>
              </w:rPr>
            </w:pPr>
            <w:r>
              <w:rPr>
                <w:rFonts w:ascii="Times New Roman" w:eastAsia="FangSong" w:hAnsi="Times New Roman"/>
                <w:color w:val="1E1E1E"/>
              </w:rPr>
              <w:t>Funds disbursed to affected peoples</w:t>
            </w:r>
          </w:p>
        </w:tc>
        <w:tc>
          <w:tcPr>
            <w:tcW w:w="1427" w:type="dxa"/>
          </w:tcPr>
          <w:p w14:paraId="2C0D4E62" w14:textId="77777777" w:rsidR="00B12404" w:rsidRDefault="00B12404" w:rsidP="004911B5">
            <w:pPr>
              <w:jc w:val="left"/>
              <w:rPr>
                <w:rFonts w:ascii="Times New Roman" w:eastAsia="FangSong" w:hAnsi="Times New Roman"/>
                <w:color w:val="1E1E1E"/>
              </w:rPr>
            </w:pPr>
            <w:r>
              <w:rPr>
                <w:rFonts w:ascii="Times New Roman" w:eastAsia="FangSong" w:hAnsi="Times New Roman"/>
                <w:color w:val="1E1E1E"/>
              </w:rPr>
              <w:t>QFGB</w:t>
            </w:r>
          </w:p>
          <w:p w14:paraId="228E857B" w14:textId="77777777" w:rsidR="00B12404" w:rsidRDefault="00B12404" w:rsidP="004911B5">
            <w:pPr>
              <w:jc w:val="left"/>
              <w:rPr>
                <w:rFonts w:ascii="Times New Roman" w:eastAsia="FangSong" w:hAnsi="Times New Roman"/>
                <w:color w:val="1E1E1E"/>
              </w:rPr>
            </w:pPr>
          </w:p>
          <w:p w14:paraId="509808B0" w14:textId="1D01960A" w:rsidR="00B12404" w:rsidRPr="008876D9" w:rsidRDefault="00B12404" w:rsidP="004911B5">
            <w:pPr>
              <w:jc w:val="left"/>
              <w:rPr>
                <w:rFonts w:ascii="Times New Roman" w:eastAsia="FangSong" w:hAnsi="Times New Roman"/>
                <w:color w:val="1E1E1E"/>
              </w:rPr>
            </w:pPr>
            <w:r>
              <w:rPr>
                <w:rFonts w:ascii="Times New Roman" w:eastAsia="FangSong" w:hAnsi="Times New Roman"/>
                <w:color w:val="1E1E1E"/>
              </w:rPr>
              <w:t>QMNP</w:t>
            </w:r>
          </w:p>
        </w:tc>
      </w:tr>
      <w:tr w:rsidR="00B12404" w:rsidRPr="00990FF7" w14:paraId="1AD2E318" w14:textId="77777777" w:rsidTr="008433FC">
        <w:tc>
          <w:tcPr>
            <w:tcW w:w="1754" w:type="dxa"/>
            <w:vMerge/>
            <w:shd w:val="clear" w:color="auto" w:fill="FFC000" w:themeFill="accent4"/>
          </w:tcPr>
          <w:p w14:paraId="4A4198C1" w14:textId="77777777" w:rsidR="00B12404" w:rsidRPr="00E65F62" w:rsidRDefault="00B12404" w:rsidP="004911B5">
            <w:pPr>
              <w:jc w:val="left"/>
              <w:rPr>
                <w:rFonts w:ascii="Times New Roman" w:eastAsia="FangSong" w:hAnsi="Times New Roman"/>
                <w:color w:val="1E1E1E"/>
              </w:rPr>
            </w:pPr>
          </w:p>
        </w:tc>
        <w:tc>
          <w:tcPr>
            <w:tcW w:w="2673" w:type="dxa"/>
            <w:vMerge/>
          </w:tcPr>
          <w:p w14:paraId="518DFB8E" w14:textId="77777777" w:rsidR="00B12404" w:rsidRPr="008876D9" w:rsidRDefault="00B12404" w:rsidP="004911B5">
            <w:pPr>
              <w:jc w:val="left"/>
              <w:rPr>
                <w:rFonts w:ascii="Times New Roman" w:eastAsia="FangSong" w:hAnsi="Times New Roman"/>
                <w:color w:val="1E1E1E"/>
              </w:rPr>
            </w:pPr>
          </w:p>
        </w:tc>
        <w:tc>
          <w:tcPr>
            <w:tcW w:w="2622" w:type="dxa"/>
          </w:tcPr>
          <w:p w14:paraId="4EF84F73" w14:textId="4BD6FD8A" w:rsidR="00B12404" w:rsidRPr="00BE4680" w:rsidRDefault="00B12404" w:rsidP="004911B5">
            <w:pPr>
              <w:pStyle w:val="a3"/>
              <w:numPr>
                <w:ilvl w:val="0"/>
                <w:numId w:val="114"/>
              </w:numPr>
              <w:ind w:firstLineChars="0"/>
              <w:jc w:val="left"/>
              <w:rPr>
                <w:rFonts w:ascii="Times New Roman" w:eastAsia="FangSong" w:hAnsi="Times New Roman"/>
                <w:color w:val="1E1E1E"/>
              </w:rPr>
            </w:pPr>
            <w:r w:rsidRPr="00BE4680">
              <w:rPr>
                <w:rFonts w:ascii="Times New Roman" w:eastAsia="FangSong" w:hAnsi="Times New Roman"/>
                <w:color w:val="1E1E1E"/>
              </w:rPr>
              <w:t>Develop Bear and Wolf Proofing Handbook</w:t>
            </w:r>
          </w:p>
        </w:tc>
        <w:tc>
          <w:tcPr>
            <w:tcW w:w="2014" w:type="dxa"/>
          </w:tcPr>
          <w:p w14:paraId="51CC42E3" w14:textId="77777777" w:rsidR="00B12404" w:rsidRDefault="00B12404" w:rsidP="004911B5">
            <w:pPr>
              <w:spacing w:line="360" w:lineRule="auto"/>
              <w:jc w:val="left"/>
              <w:rPr>
                <w:rFonts w:ascii="Times New Roman" w:eastAsia="FangSong" w:hAnsi="Times New Roman"/>
                <w:color w:val="1E1E1E"/>
              </w:rPr>
            </w:pPr>
            <w:r>
              <w:rPr>
                <w:rFonts w:ascii="Times New Roman" w:eastAsia="FangSong" w:hAnsi="Times New Roman"/>
                <w:color w:val="1E1E1E"/>
              </w:rPr>
              <w:t xml:space="preserve">Development and publication of handbook </w:t>
            </w:r>
          </w:p>
          <w:p w14:paraId="242EDF50" w14:textId="77777777" w:rsidR="00B12404" w:rsidRDefault="00B12404" w:rsidP="004911B5">
            <w:pPr>
              <w:spacing w:line="360" w:lineRule="auto"/>
              <w:jc w:val="left"/>
              <w:rPr>
                <w:rFonts w:ascii="Times New Roman" w:eastAsia="FangSong" w:hAnsi="Times New Roman"/>
                <w:color w:val="1E1E1E"/>
              </w:rPr>
            </w:pPr>
          </w:p>
          <w:p w14:paraId="3539BDF4" w14:textId="77777777" w:rsidR="00B12404" w:rsidRDefault="00B12404" w:rsidP="004911B5">
            <w:pPr>
              <w:spacing w:line="360" w:lineRule="auto"/>
              <w:jc w:val="left"/>
              <w:rPr>
                <w:rFonts w:ascii="Times New Roman" w:eastAsia="FangSong" w:hAnsi="Times New Roman"/>
                <w:color w:val="1E1E1E"/>
              </w:rPr>
            </w:pPr>
            <w:r>
              <w:rPr>
                <w:rFonts w:ascii="Times New Roman" w:eastAsia="FangSong" w:hAnsi="Times New Roman"/>
                <w:color w:val="1E1E1E"/>
              </w:rPr>
              <w:t># of copies disbursed</w:t>
            </w:r>
          </w:p>
          <w:p w14:paraId="033914D5" w14:textId="77777777" w:rsidR="00B12404" w:rsidRDefault="00B12404" w:rsidP="004911B5">
            <w:pPr>
              <w:spacing w:line="360" w:lineRule="auto"/>
              <w:jc w:val="left"/>
              <w:rPr>
                <w:rFonts w:ascii="Times New Roman" w:eastAsia="FangSong" w:hAnsi="Times New Roman"/>
                <w:color w:val="1E1E1E"/>
              </w:rPr>
            </w:pPr>
          </w:p>
          <w:p w14:paraId="270CD8F4" w14:textId="3FE0E507" w:rsidR="00B12404" w:rsidRPr="008876D9" w:rsidRDefault="00B12404" w:rsidP="004911B5">
            <w:pPr>
              <w:jc w:val="left"/>
              <w:rPr>
                <w:rFonts w:ascii="Times New Roman" w:eastAsia="FangSong" w:hAnsi="Times New Roman"/>
                <w:color w:val="1E1E1E"/>
              </w:rPr>
            </w:pPr>
            <w:r>
              <w:rPr>
                <w:rFonts w:ascii="Times New Roman" w:eastAsia="FangSong" w:hAnsi="Times New Roman"/>
                <w:color w:val="1E1E1E"/>
              </w:rPr>
              <w:t xml:space="preserve"> # of workshops undertaken to socialize the handbook</w:t>
            </w:r>
          </w:p>
        </w:tc>
        <w:tc>
          <w:tcPr>
            <w:tcW w:w="1427" w:type="dxa"/>
          </w:tcPr>
          <w:p w14:paraId="32EBCAE1" w14:textId="19B55943" w:rsidR="00B12404" w:rsidRPr="008876D9" w:rsidRDefault="00B12404" w:rsidP="004911B5">
            <w:pPr>
              <w:jc w:val="left"/>
              <w:rPr>
                <w:rFonts w:ascii="Times New Roman" w:eastAsia="FangSong" w:hAnsi="Times New Roman"/>
                <w:color w:val="1E1E1E"/>
              </w:rPr>
            </w:pPr>
            <w:r>
              <w:rPr>
                <w:rFonts w:ascii="Times New Roman" w:eastAsia="FangSong" w:hAnsi="Times New Roman"/>
                <w:color w:val="1E1E1E"/>
              </w:rPr>
              <w:t>PMO</w:t>
            </w:r>
          </w:p>
        </w:tc>
      </w:tr>
      <w:tr w:rsidR="00B12404" w:rsidRPr="00990FF7" w14:paraId="6663EFB7" w14:textId="77777777" w:rsidTr="008433FC">
        <w:tc>
          <w:tcPr>
            <w:tcW w:w="1754" w:type="dxa"/>
            <w:vMerge/>
            <w:shd w:val="clear" w:color="auto" w:fill="FFC000" w:themeFill="accent4"/>
          </w:tcPr>
          <w:p w14:paraId="275EE2E4" w14:textId="77777777" w:rsidR="00B12404" w:rsidRPr="00E65F62" w:rsidRDefault="00B12404" w:rsidP="004911B5">
            <w:pPr>
              <w:jc w:val="left"/>
              <w:rPr>
                <w:rFonts w:ascii="Times New Roman" w:eastAsia="FangSong" w:hAnsi="Times New Roman"/>
                <w:color w:val="1E1E1E"/>
              </w:rPr>
            </w:pPr>
          </w:p>
        </w:tc>
        <w:tc>
          <w:tcPr>
            <w:tcW w:w="2673" w:type="dxa"/>
            <w:vMerge/>
          </w:tcPr>
          <w:p w14:paraId="7E331021" w14:textId="77777777" w:rsidR="00B12404" w:rsidRPr="008876D9" w:rsidRDefault="00B12404" w:rsidP="004911B5">
            <w:pPr>
              <w:jc w:val="left"/>
              <w:rPr>
                <w:rFonts w:ascii="Times New Roman" w:eastAsia="FangSong" w:hAnsi="Times New Roman"/>
                <w:color w:val="1E1E1E"/>
              </w:rPr>
            </w:pPr>
          </w:p>
        </w:tc>
        <w:tc>
          <w:tcPr>
            <w:tcW w:w="2622" w:type="dxa"/>
          </w:tcPr>
          <w:p w14:paraId="07FEB0E3" w14:textId="693693C6" w:rsidR="00B12404" w:rsidRPr="00BE4680" w:rsidRDefault="00B12404" w:rsidP="004911B5">
            <w:pPr>
              <w:pStyle w:val="a3"/>
              <w:numPr>
                <w:ilvl w:val="0"/>
                <w:numId w:val="114"/>
              </w:numPr>
              <w:ind w:firstLineChars="0"/>
              <w:jc w:val="left"/>
              <w:rPr>
                <w:rFonts w:ascii="Times New Roman" w:eastAsia="FangSong" w:hAnsi="Times New Roman"/>
                <w:color w:val="1E1E1E"/>
              </w:rPr>
            </w:pPr>
            <w:r w:rsidRPr="00BE4680">
              <w:rPr>
                <w:rFonts w:ascii="Times New Roman" w:eastAsia="FangSong" w:hAnsi="Times New Roman"/>
                <w:color w:val="1E1E1E"/>
              </w:rPr>
              <w:t>Workshops on HWC to discuss relevant countermeasures</w:t>
            </w:r>
          </w:p>
        </w:tc>
        <w:tc>
          <w:tcPr>
            <w:tcW w:w="2014" w:type="dxa"/>
          </w:tcPr>
          <w:p w14:paraId="31BF197C" w14:textId="77777777" w:rsidR="00B12404" w:rsidRDefault="00B12404" w:rsidP="004911B5">
            <w:pPr>
              <w:spacing w:line="360" w:lineRule="auto"/>
              <w:jc w:val="left"/>
              <w:rPr>
                <w:rFonts w:ascii="Times New Roman" w:eastAsia="FangSong" w:hAnsi="Times New Roman"/>
                <w:color w:val="1E1E1E"/>
              </w:rPr>
            </w:pPr>
            <w:r>
              <w:rPr>
                <w:rFonts w:ascii="Times New Roman" w:eastAsia="FangSong" w:hAnsi="Times New Roman"/>
                <w:color w:val="1E1E1E"/>
              </w:rPr>
              <w:t xml:space="preserve"># of workshops undertaken (participant numbers disaggregated by sex and ethnicity) </w:t>
            </w:r>
          </w:p>
          <w:p w14:paraId="0B416FA9" w14:textId="77777777" w:rsidR="00B12404" w:rsidRDefault="00B12404" w:rsidP="004911B5">
            <w:pPr>
              <w:spacing w:line="360" w:lineRule="auto"/>
              <w:jc w:val="left"/>
              <w:rPr>
                <w:rFonts w:ascii="Times New Roman" w:eastAsia="FangSong" w:hAnsi="Times New Roman"/>
                <w:color w:val="1E1E1E"/>
              </w:rPr>
            </w:pPr>
          </w:p>
          <w:p w14:paraId="6865500D" w14:textId="77777777" w:rsidR="00B12404" w:rsidRDefault="00B12404" w:rsidP="004911B5">
            <w:pPr>
              <w:spacing w:line="360" w:lineRule="auto"/>
              <w:jc w:val="left"/>
              <w:rPr>
                <w:rFonts w:ascii="Times New Roman" w:eastAsia="FangSong" w:hAnsi="Times New Roman"/>
                <w:color w:val="1E1E1E"/>
              </w:rPr>
            </w:pPr>
            <w:r>
              <w:rPr>
                <w:rFonts w:ascii="Times New Roman" w:eastAsia="FangSong" w:hAnsi="Times New Roman"/>
                <w:color w:val="1E1E1E"/>
              </w:rPr>
              <w:t>Meeting minutes from HWC workshops</w:t>
            </w:r>
          </w:p>
          <w:p w14:paraId="50D4A159" w14:textId="77777777" w:rsidR="00B12404" w:rsidRPr="008876D9" w:rsidRDefault="00B12404" w:rsidP="004911B5">
            <w:pPr>
              <w:jc w:val="left"/>
              <w:rPr>
                <w:rFonts w:ascii="Times New Roman" w:eastAsia="FangSong" w:hAnsi="Times New Roman"/>
                <w:color w:val="1E1E1E"/>
              </w:rPr>
            </w:pPr>
          </w:p>
        </w:tc>
        <w:tc>
          <w:tcPr>
            <w:tcW w:w="1427" w:type="dxa"/>
          </w:tcPr>
          <w:p w14:paraId="083EA59B" w14:textId="5EFA49E0" w:rsidR="00B12404" w:rsidRPr="008876D9" w:rsidRDefault="00B12404" w:rsidP="004911B5">
            <w:pPr>
              <w:jc w:val="left"/>
              <w:rPr>
                <w:rFonts w:ascii="Times New Roman" w:eastAsia="FangSong" w:hAnsi="Times New Roman"/>
                <w:color w:val="1E1E1E"/>
              </w:rPr>
            </w:pPr>
            <w:r>
              <w:rPr>
                <w:rFonts w:ascii="Times New Roman" w:eastAsia="FangSong" w:hAnsi="Times New Roman"/>
                <w:color w:val="1E1E1E"/>
              </w:rPr>
              <w:t>PMO</w:t>
            </w:r>
          </w:p>
        </w:tc>
      </w:tr>
      <w:tr w:rsidR="00B12404" w:rsidRPr="00990FF7" w14:paraId="1F66045A" w14:textId="77777777" w:rsidTr="008433FC">
        <w:tc>
          <w:tcPr>
            <w:tcW w:w="1754" w:type="dxa"/>
            <w:vMerge/>
            <w:shd w:val="clear" w:color="auto" w:fill="FFC000" w:themeFill="accent4"/>
          </w:tcPr>
          <w:p w14:paraId="6AC963F2" w14:textId="77777777" w:rsidR="00B12404" w:rsidRPr="00E65F62" w:rsidRDefault="00B12404" w:rsidP="00B12404">
            <w:pPr>
              <w:jc w:val="left"/>
              <w:rPr>
                <w:rFonts w:ascii="Times New Roman" w:eastAsia="FangSong" w:hAnsi="Times New Roman"/>
                <w:color w:val="1E1E1E"/>
              </w:rPr>
            </w:pPr>
          </w:p>
        </w:tc>
        <w:tc>
          <w:tcPr>
            <w:tcW w:w="2673" w:type="dxa"/>
            <w:vMerge/>
          </w:tcPr>
          <w:p w14:paraId="4B0C356C" w14:textId="77777777" w:rsidR="00B12404" w:rsidRPr="008876D9" w:rsidRDefault="00B12404" w:rsidP="00B12404">
            <w:pPr>
              <w:jc w:val="left"/>
              <w:rPr>
                <w:rFonts w:ascii="Times New Roman" w:eastAsia="FangSong" w:hAnsi="Times New Roman"/>
                <w:color w:val="1E1E1E"/>
              </w:rPr>
            </w:pPr>
          </w:p>
        </w:tc>
        <w:tc>
          <w:tcPr>
            <w:tcW w:w="2622" w:type="dxa"/>
          </w:tcPr>
          <w:p w14:paraId="2E6A497A" w14:textId="181733FE" w:rsidR="00B12404" w:rsidRPr="00BE4680" w:rsidRDefault="00B12404" w:rsidP="00B12404">
            <w:pPr>
              <w:pStyle w:val="a3"/>
              <w:numPr>
                <w:ilvl w:val="0"/>
                <w:numId w:val="114"/>
              </w:numPr>
              <w:ind w:firstLineChars="0"/>
              <w:jc w:val="left"/>
              <w:rPr>
                <w:rFonts w:ascii="Times New Roman" w:eastAsia="FangSong" w:hAnsi="Times New Roman"/>
                <w:color w:val="1E1E1E"/>
              </w:rPr>
            </w:pPr>
            <w:r>
              <w:rPr>
                <w:rFonts w:ascii="Times New Roman" w:eastAsia="FangSong" w:hAnsi="Times New Roman"/>
                <w:color w:val="1E1E1E"/>
              </w:rPr>
              <w:t xml:space="preserve">Supplement feeding for </w:t>
            </w:r>
            <w:r>
              <w:rPr>
                <w:rFonts w:ascii="Times New Roman" w:eastAsia="FangSong" w:hAnsi="Times New Roman"/>
                <w:i/>
                <w:iCs/>
                <w:color w:val="1E1E1E"/>
              </w:rPr>
              <w:t xml:space="preserve">przewalskii gazelle </w:t>
            </w:r>
          </w:p>
        </w:tc>
        <w:tc>
          <w:tcPr>
            <w:tcW w:w="2014" w:type="dxa"/>
          </w:tcPr>
          <w:p w14:paraId="3E918D9C" w14:textId="4D326426" w:rsidR="00B12404" w:rsidRDefault="00B12404" w:rsidP="00B12404">
            <w:pPr>
              <w:spacing w:line="360" w:lineRule="auto"/>
              <w:jc w:val="left"/>
              <w:rPr>
                <w:rFonts w:ascii="Times New Roman" w:eastAsia="FangSong" w:hAnsi="Times New Roman"/>
                <w:color w:val="1E1E1E"/>
              </w:rPr>
            </w:pPr>
            <w:r>
              <w:rPr>
                <w:rFonts w:ascii="Times New Roman" w:eastAsia="FangSong" w:hAnsi="Times New Roman"/>
                <w:color w:val="1E1E1E"/>
              </w:rPr>
              <w:t>Total amount of supplementary feed purchased and the associated cost.</w:t>
            </w:r>
          </w:p>
        </w:tc>
        <w:tc>
          <w:tcPr>
            <w:tcW w:w="1427" w:type="dxa"/>
          </w:tcPr>
          <w:p w14:paraId="70F26DAA" w14:textId="2138ED95" w:rsidR="00B12404" w:rsidRDefault="00B12404" w:rsidP="00B12404">
            <w:pPr>
              <w:jc w:val="left"/>
              <w:rPr>
                <w:rFonts w:ascii="Times New Roman" w:eastAsia="FangSong" w:hAnsi="Times New Roman"/>
                <w:color w:val="1E1E1E"/>
              </w:rPr>
            </w:pPr>
            <w:r>
              <w:rPr>
                <w:rFonts w:ascii="Times New Roman" w:eastAsia="FangSong" w:hAnsi="Times New Roman"/>
                <w:color w:val="1E1E1E"/>
              </w:rPr>
              <w:t>PMO</w:t>
            </w:r>
          </w:p>
        </w:tc>
      </w:tr>
      <w:tr w:rsidR="00B12404" w:rsidRPr="00990FF7" w14:paraId="12B4D622" w14:textId="77777777" w:rsidTr="008433FC">
        <w:tc>
          <w:tcPr>
            <w:tcW w:w="1754" w:type="dxa"/>
            <w:vMerge w:val="restart"/>
            <w:shd w:val="clear" w:color="auto" w:fill="FFC000" w:themeFill="accent4"/>
          </w:tcPr>
          <w:p w14:paraId="5CEF738D" w14:textId="2FB6B119" w:rsidR="00B12404" w:rsidRPr="00BE4680" w:rsidRDefault="00B12404" w:rsidP="00B12404">
            <w:pPr>
              <w:pStyle w:val="a3"/>
              <w:numPr>
                <w:ilvl w:val="0"/>
                <w:numId w:val="109"/>
              </w:numPr>
              <w:ind w:firstLineChars="0"/>
              <w:jc w:val="left"/>
              <w:rPr>
                <w:rFonts w:ascii="Times New Roman" w:hAnsi="Times New Roman"/>
                <w:b/>
              </w:rPr>
            </w:pPr>
            <w:r w:rsidRPr="00BE4680">
              <w:rPr>
                <w:rFonts w:ascii="Times New Roman" w:hAnsi="Times New Roman"/>
                <w:b/>
              </w:rPr>
              <w:t>Mitigating impacts on the natural environment and wildlife habitats and behaviours</w:t>
            </w:r>
          </w:p>
          <w:p w14:paraId="0B247B20" w14:textId="2F0CF1E0" w:rsidR="00B12404" w:rsidRPr="00BE4680" w:rsidRDefault="00B12404" w:rsidP="00B12404">
            <w:pPr>
              <w:jc w:val="left"/>
              <w:rPr>
                <w:rFonts w:ascii="Times New Roman" w:eastAsia="FangSong" w:hAnsi="Times New Roman"/>
                <w:b/>
                <w:bCs/>
                <w:color w:val="1E1E1E"/>
              </w:rPr>
            </w:pPr>
          </w:p>
        </w:tc>
        <w:tc>
          <w:tcPr>
            <w:tcW w:w="2673" w:type="dxa"/>
            <w:vMerge w:val="restart"/>
          </w:tcPr>
          <w:p w14:paraId="11943034" w14:textId="3B8762A0" w:rsidR="00B12404" w:rsidRPr="008876D9" w:rsidRDefault="00B12404" w:rsidP="00B12404">
            <w:pPr>
              <w:jc w:val="left"/>
              <w:rPr>
                <w:rFonts w:ascii="Times New Roman" w:eastAsia="FangSong" w:hAnsi="Times New Roman"/>
                <w:color w:val="1E1E1E"/>
              </w:rPr>
            </w:pPr>
            <w:r w:rsidRPr="006318E4">
              <w:rPr>
                <w:rFonts w:ascii="Times New Roman" w:eastAsia="FangSong" w:hAnsi="Times New Roman"/>
                <w:b/>
                <w:bCs/>
                <w:color w:val="1E1E1E"/>
              </w:rPr>
              <w:t xml:space="preserve">Risk 7: </w:t>
            </w:r>
            <w:r w:rsidRPr="006318E4">
              <w:rPr>
                <w:rFonts w:ascii="Times New Roman" w:eastAsia="FangSong" w:hAnsi="Times New Roman"/>
                <w:color w:val="1E1E1E"/>
              </w:rPr>
              <w:t>Project activities will occur</w:t>
            </w:r>
            <w:r w:rsidRPr="005024D8">
              <w:rPr>
                <w:rFonts w:ascii="Times New Roman" w:eastAsia="FangSong" w:hAnsi="Times New Roman"/>
                <w:color w:val="1E1E1E"/>
              </w:rPr>
              <w:t xml:space="preserve"> within/adjacent to environmentally sensitive areas, posing potential risk to sensitive habitats and species if not designed and undertaken appropriately.</w:t>
            </w:r>
          </w:p>
        </w:tc>
        <w:tc>
          <w:tcPr>
            <w:tcW w:w="2622" w:type="dxa"/>
          </w:tcPr>
          <w:p w14:paraId="7D09E97E" w14:textId="3832AA37" w:rsidR="00B12404" w:rsidRPr="00BE4680" w:rsidRDefault="00B12404" w:rsidP="00B12404">
            <w:pPr>
              <w:pStyle w:val="a3"/>
              <w:numPr>
                <w:ilvl w:val="0"/>
                <w:numId w:val="118"/>
              </w:numPr>
              <w:ind w:firstLineChars="0"/>
              <w:jc w:val="left"/>
              <w:rPr>
                <w:rFonts w:ascii="Times New Roman" w:eastAsia="FangSong" w:hAnsi="Times New Roman"/>
                <w:color w:val="1E1E1E"/>
              </w:rPr>
            </w:pPr>
            <w:r w:rsidRPr="00BE4680">
              <w:rPr>
                <w:rFonts w:ascii="Times New Roman" w:eastAsia="Yu Mincho" w:hAnsi="Times New Roman"/>
                <w:lang w:val="en-GB"/>
              </w:rPr>
              <w:t>QMNP will carry out entrance community nature education:</w:t>
            </w:r>
          </w:p>
        </w:tc>
        <w:tc>
          <w:tcPr>
            <w:tcW w:w="2014" w:type="dxa"/>
            <w:vMerge w:val="restart"/>
          </w:tcPr>
          <w:p w14:paraId="1DA74AFE" w14:textId="38DBEAA0" w:rsidR="00B12404" w:rsidRDefault="00B732DF" w:rsidP="00B12404">
            <w:pPr>
              <w:spacing w:line="360" w:lineRule="auto"/>
              <w:jc w:val="left"/>
              <w:rPr>
                <w:rFonts w:ascii="Times New Roman" w:eastAsia="FangSong" w:hAnsi="Times New Roman"/>
                <w:color w:val="1E1E1E"/>
              </w:rPr>
            </w:pPr>
            <w:r>
              <w:rPr>
                <w:rFonts w:ascii="Times New Roman" w:eastAsia="FangSong" w:hAnsi="Times New Roman"/>
                <w:color w:val="1E1E1E"/>
              </w:rPr>
              <w:t xml:space="preserve"># </w:t>
            </w:r>
            <w:r w:rsidR="00B12404">
              <w:rPr>
                <w:rFonts w:ascii="Times New Roman" w:eastAsia="FangSong" w:hAnsi="Times New Roman"/>
                <w:color w:val="1E1E1E"/>
              </w:rPr>
              <w:t xml:space="preserve">of trainings/community education activities ran </w:t>
            </w:r>
          </w:p>
          <w:p w14:paraId="35F4A7EC" w14:textId="77777777" w:rsidR="00B12404" w:rsidRDefault="00B12404" w:rsidP="00B12404">
            <w:pPr>
              <w:spacing w:line="360" w:lineRule="auto"/>
              <w:jc w:val="left"/>
              <w:rPr>
                <w:rFonts w:ascii="Times New Roman" w:eastAsia="FangSong" w:hAnsi="Times New Roman"/>
                <w:color w:val="1E1E1E"/>
              </w:rPr>
            </w:pPr>
          </w:p>
          <w:p w14:paraId="05DAE4AD" w14:textId="77777777" w:rsidR="00B12404" w:rsidRDefault="00B12404" w:rsidP="00B12404">
            <w:pPr>
              <w:spacing w:line="360" w:lineRule="auto"/>
              <w:jc w:val="left"/>
              <w:rPr>
                <w:rFonts w:ascii="Times New Roman" w:eastAsia="FangSong" w:hAnsi="Times New Roman"/>
                <w:color w:val="1E1E1E"/>
              </w:rPr>
            </w:pPr>
            <w:r>
              <w:rPr>
                <w:rFonts w:ascii="Times New Roman" w:eastAsia="FangSong" w:hAnsi="Times New Roman"/>
                <w:color w:val="1E1E1E"/>
              </w:rPr>
              <w:t xml:space="preserve">Community education materials produced and distributed </w:t>
            </w:r>
          </w:p>
          <w:p w14:paraId="39836F74" w14:textId="77777777" w:rsidR="00B12404" w:rsidRDefault="00B12404" w:rsidP="00B12404">
            <w:pPr>
              <w:spacing w:line="360" w:lineRule="auto"/>
              <w:jc w:val="left"/>
              <w:rPr>
                <w:rFonts w:ascii="Times New Roman" w:eastAsia="FangSong" w:hAnsi="Times New Roman"/>
                <w:color w:val="1E1E1E"/>
              </w:rPr>
            </w:pPr>
          </w:p>
          <w:p w14:paraId="004F863B" w14:textId="0A7369AA" w:rsidR="00B12404" w:rsidRPr="008876D9" w:rsidRDefault="00B12404" w:rsidP="00B12404">
            <w:pPr>
              <w:jc w:val="left"/>
              <w:rPr>
                <w:rFonts w:ascii="Times New Roman" w:eastAsia="FangSong" w:hAnsi="Times New Roman"/>
                <w:color w:val="1E1E1E"/>
              </w:rPr>
            </w:pPr>
            <w:r>
              <w:rPr>
                <w:rFonts w:ascii="Times New Roman" w:eastAsia="FangSong" w:hAnsi="Times New Roman"/>
                <w:color w:val="1E1E1E"/>
              </w:rPr>
              <w:t xml:space="preserve">Visitor appointment system created; </w:t>
            </w:r>
            <w:r>
              <w:rPr>
                <w:rFonts w:ascii="Times New Roman" w:eastAsia="FangSong" w:hAnsi="Times New Roman"/>
                <w:color w:val="1E1E1E"/>
              </w:rPr>
              <w:lastRenderedPageBreak/>
              <w:t>numbers of visitors constantly tracked/monitored</w:t>
            </w:r>
          </w:p>
        </w:tc>
        <w:tc>
          <w:tcPr>
            <w:tcW w:w="1427" w:type="dxa"/>
          </w:tcPr>
          <w:p w14:paraId="56B6A4C3" w14:textId="77777777" w:rsidR="00B12404" w:rsidRDefault="00B12404" w:rsidP="00B12404">
            <w:pPr>
              <w:jc w:val="left"/>
              <w:rPr>
                <w:rFonts w:ascii="Times New Roman" w:eastAsia="FangSong" w:hAnsi="Times New Roman"/>
                <w:color w:val="1E1E1E"/>
              </w:rPr>
            </w:pPr>
            <w:r>
              <w:rPr>
                <w:rFonts w:ascii="Times New Roman" w:eastAsia="FangSong" w:hAnsi="Times New Roman"/>
                <w:color w:val="1E1E1E"/>
              </w:rPr>
              <w:lastRenderedPageBreak/>
              <w:t>QMNP</w:t>
            </w:r>
          </w:p>
          <w:p w14:paraId="01F4E31C" w14:textId="77777777" w:rsidR="00B12404" w:rsidRDefault="00B12404" w:rsidP="00B12404">
            <w:pPr>
              <w:jc w:val="left"/>
              <w:rPr>
                <w:rFonts w:ascii="Times New Roman" w:eastAsia="FangSong" w:hAnsi="Times New Roman"/>
                <w:color w:val="1E1E1E"/>
              </w:rPr>
            </w:pPr>
          </w:p>
          <w:p w14:paraId="05DD37DD" w14:textId="401E1EC6" w:rsidR="00B12404" w:rsidRPr="008876D9" w:rsidRDefault="00B12404" w:rsidP="00B12404">
            <w:pPr>
              <w:jc w:val="left"/>
              <w:rPr>
                <w:rFonts w:ascii="Times New Roman" w:eastAsia="FangSong" w:hAnsi="Times New Roman"/>
                <w:color w:val="1E1E1E"/>
              </w:rPr>
            </w:pPr>
            <w:r>
              <w:rPr>
                <w:rFonts w:ascii="Times New Roman" w:eastAsia="FangSong" w:hAnsi="Times New Roman"/>
                <w:color w:val="1E1E1E"/>
              </w:rPr>
              <w:t>PMO</w:t>
            </w:r>
          </w:p>
        </w:tc>
      </w:tr>
      <w:tr w:rsidR="00B12404" w:rsidRPr="00990FF7" w14:paraId="01323A83" w14:textId="77777777" w:rsidTr="008433FC">
        <w:tc>
          <w:tcPr>
            <w:tcW w:w="1754" w:type="dxa"/>
            <w:vMerge/>
            <w:shd w:val="clear" w:color="auto" w:fill="FFC000" w:themeFill="accent4"/>
          </w:tcPr>
          <w:p w14:paraId="3E8784B8" w14:textId="77777777" w:rsidR="00B12404" w:rsidRPr="00E65F62" w:rsidRDefault="00B12404" w:rsidP="00B12404">
            <w:pPr>
              <w:jc w:val="left"/>
              <w:rPr>
                <w:rFonts w:ascii="Times New Roman" w:eastAsia="FangSong" w:hAnsi="Times New Roman"/>
                <w:color w:val="1E1E1E"/>
              </w:rPr>
            </w:pPr>
          </w:p>
        </w:tc>
        <w:tc>
          <w:tcPr>
            <w:tcW w:w="2673" w:type="dxa"/>
            <w:vMerge/>
          </w:tcPr>
          <w:p w14:paraId="6FFB5A80" w14:textId="77777777" w:rsidR="00B12404" w:rsidRPr="008876D9" w:rsidRDefault="00B12404" w:rsidP="00B12404">
            <w:pPr>
              <w:jc w:val="left"/>
              <w:rPr>
                <w:rFonts w:ascii="Times New Roman" w:eastAsia="FangSong" w:hAnsi="Times New Roman"/>
                <w:color w:val="1E1E1E"/>
              </w:rPr>
            </w:pPr>
          </w:p>
        </w:tc>
        <w:tc>
          <w:tcPr>
            <w:tcW w:w="2622" w:type="dxa"/>
          </w:tcPr>
          <w:p w14:paraId="18CBC5F5" w14:textId="68C29A53" w:rsidR="00B12404" w:rsidRPr="00BE4680" w:rsidRDefault="00B12404" w:rsidP="00B12404">
            <w:pPr>
              <w:pStyle w:val="a3"/>
              <w:numPr>
                <w:ilvl w:val="0"/>
                <w:numId w:val="118"/>
              </w:numPr>
              <w:ind w:firstLineChars="0"/>
              <w:jc w:val="left"/>
              <w:rPr>
                <w:rFonts w:ascii="Times New Roman" w:eastAsia="FangSong" w:hAnsi="Times New Roman"/>
                <w:color w:val="1E1E1E"/>
              </w:rPr>
            </w:pPr>
            <w:r w:rsidRPr="00BE4680">
              <w:rPr>
                <w:rFonts w:ascii="Times New Roman" w:eastAsia="Yu Mincho" w:hAnsi="Times New Roman"/>
                <w:lang w:val="en-GB"/>
              </w:rPr>
              <w:t>QMNP will construct the system of Qilian Mountain Natural Education</w:t>
            </w:r>
          </w:p>
        </w:tc>
        <w:tc>
          <w:tcPr>
            <w:tcW w:w="2014" w:type="dxa"/>
            <w:vMerge/>
          </w:tcPr>
          <w:p w14:paraId="5C75F961" w14:textId="77777777" w:rsidR="00B12404" w:rsidRPr="008876D9" w:rsidRDefault="00B12404" w:rsidP="00B12404">
            <w:pPr>
              <w:jc w:val="left"/>
              <w:rPr>
                <w:rFonts w:ascii="Times New Roman" w:eastAsia="FangSong" w:hAnsi="Times New Roman"/>
                <w:color w:val="1E1E1E"/>
              </w:rPr>
            </w:pPr>
          </w:p>
        </w:tc>
        <w:tc>
          <w:tcPr>
            <w:tcW w:w="1427" w:type="dxa"/>
          </w:tcPr>
          <w:p w14:paraId="669CAC72" w14:textId="77777777" w:rsidR="00B12404" w:rsidRDefault="00B12404" w:rsidP="00B12404">
            <w:pPr>
              <w:jc w:val="left"/>
              <w:rPr>
                <w:rFonts w:ascii="Times New Roman" w:eastAsia="FangSong" w:hAnsi="Times New Roman"/>
                <w:color w:val="1E1E1E"/>
              </w:rPr>
            </w:pPr>
            <w:r>
              <w:rPr>
                <w:rFonts w:ascii="Times New Roman" w:eastAsia="FangSong" w:hAnsi="Times New Roman"/>
                <w:color w:val="1E1E1E"/>
              </w:rPr>
              <w:t>QMNP</w:t>
            </w:r>
          </w:p>
          <w:p w14:paraId="77D0FE60" w14:textId="77777777" w:rsidR="00B12404" w:rsidRDefault="00B12404" w:rsidP="00B12404">
            <w:pPr>
              <w:jc w:val="left"/>
              <w:rPr>
                <w:rFonts w:ascii="Times New Roman" w:eastAsia="FangSong" w:hAnsi="Times New Roman"/>
                <w:color w:val="1E1E1E"/>
              </w:rPr>
            </w:pPr>
          </w:p>
          <w:p w14:paraId="34ECF2FA" w14:textId="144A8027" w:rsidR="00B12404" w:rsidRPr="008876D9" w:rsidRDefault="00B12404" w:rsidP="00B12404">
            <w:pPr>
              <w:jc w:val="left"/>
              <w:rPr>
                <w:rFonts w:ascii="Times New Roman" w:eastAsia="FangSong" w:hAnsi="Times New Roman"/>
                <w:color w:val="1E1E1E"/>
              </w:rPr>
            </w:pPr>
            <w:r>
              <w:rPr>
                <w:rFonts w:ascii="Times New Roman" w:eastAsia="FangSong" w:hAnsi="Times New Roman"/>
                <w:color w:val="1E1E1E"/>
              </w:rPr>
              <w:t>PMO</w:t>
            </w:r>
          </w:p>
        </w:tc>
      </w:tr>
      <w:tr w:rsidR="00B12404" w:rsidRPr="00990FF7" w14:paraId="483C21DF" w14:textId="77777777" w:rsidTr="008433FC">
        <w:tc>
          <w:tcPr>
            <w:tcW w:w="1754" w:type="dxa"/>
            <w:vMerge/>
            <w:shd w:val="clear" w:color="auto" w:fill="FFC000" w:themeFill="accent4"/>
          </w:tcPr>
          <w:p w14:paraId="7EFB7752" w14:textId="77777777" w:rsidR="00B12404" w:rsidRPr="00E65F62" w:rsidRDefault="00B12404" w:rsidP="00B12404">
            <w:pPr>
              <w:jc w:val="left"/>
              <w:rPr>
                <w:rFonts w:ascii="Times New Roman" w:eastAsia="FangSong" w:hAnsi="Times New Roman"/>
                <w:color w:val="1E1E1E"/>
              </w:rPr>
            </w:pPr>
          </w:p>
        </w:tc>
        <w:tc>
          <w:tcPr>
            <w:tcW w:w="2673" w:type="dxa"/>
            <w:vMerge/>
          </w:tcPr>
          <w:p w14:paraId="101D8CCA" w14:textId="77777777" w:rsidR="00B12404" w:rsidRPr="008876D9" w:rsidRDefault="00B12404" w:rsidP="00B12404">
            <w:pPr>
              <w:jc w:val="left"/>
              <w:rPr>
                <w:rFonts w:ascii="Times New Roman" w:eastAsia="FangSong" w:hAnsi="Times New Roman"/>
                <w:color w:val="1E1E1E"/>
              </w:rPr>
            </w:pPr>
          </w:p>
        </w:tc>
        <w:tc>
          <w:tcPr>
            <w:tcW w:w="2622" w:type="dxa"/>
          </w:tcPr>
          <w:p w14:paraId="58AED41C" w14:textId="7EDE8430" w:rsidR="00B12404" w:rsidRPr="00730387" w:rsidRDefault="00B12404" w:rsidP="00B12404">
            <w:pPr>
              <w:pStyle w:val="a3"/>
              <w:numPr>
                <w:ilvl w:val="0"/>
                <w:numId w:val="118"/>
              </w:numPr>
              <w:ind w:firstLineChars="0"/>
              <w:jc w:val="left"/>
              <w:rPr>
                <w:rFonts w:ascii="Times New Roman" w:eastAsia="FangSong" w:hAnsi="Times New Roman"/>
                <w:color w:val="1E1E1E"/>
              </w:rPr>
            </w:pPr>
            <w:r w:rsidRPr="008876D9">
              <w:rPr>
                <w:rFonts w:ascii="Times New Roman" w:eastAsia="Yu Mincho" w:hAnsi="Times New Roman"/>
                <w:lang w:val="en-GB"/>
              </w:rPr>
              <w:t>Qilian Mountains NP visitors appointment system</w:t>
            </w:r>
          </w:p>
        </w:tc>
        <w:tc>
          <w:tcPr>
            <w:tcW w:w="2014" w:type="dxa"/>
            <w:vMerge/>
          </w:tcPr>
          <w:p w14:paraId="460C0EE3" w14:textId="77777777" w:rsidR="00B12404" w:rsidRPr="008876D9" w:rsidRDefault="00B12404" w:rsidP="00B12404">
            <w:pPr>
              <w:jc w:val="left"/>
              <w:rPr>
                <w:rFonts w:ascii="Times New Roman" w:eastAsia="FangSong" w:hAnsi="Times New Roman"/>
                <w:color w:val="1E1E1E"/>
              </w:rPr>
            </w:pPr>
          </w:p>
        </w:tc>
        <w:tc>
          <w:tcPr>
            <w:tcW w:w="1427" w:type="dxa"/>
          </w:tcPr>
          <w:p w14:paraId="57A3F6B3" w14:textId="03987971" w:rsidR="00B12404" w:rsidRPr="008876D9" w:rsidRDefault="00B12404" w:rsidP="00B12404">
            <w:pPr>
              <w:jc w:val="left"/>
              <w:rPr>
                <w:rFonts w:ascii="Times New Roman" w:eastAsia="FangSong" w:hAnsi="Times New Roman"/>
                <w:color w:val="1E1E1E"/>
              </w:rPr>
            </w:pPr>
            <w:r>
              <w:rPr>
                <w:rFonts w:ascii="Times New Roman" w:eastAsia="FangSong" w:hAnsi="Times New Roman"/>
                <w:color w:val="1E1E1E"/>
              </w:rPr>
              <w:t>QMNP</w:t>
            </w:r>
          </w:p>
        </w:tc>
      </w:tr>
      <w:tr w:rsidR="00B12404" w:rsidRPr="00990FF7" w14:paraId="4ED28BD1" w14:textId="77777777" w:rsidTr="008433FC">
        <w:tc>
          <w:tcPr>
            <w:tcW w:w="1754" w:type="dxa"/>
            <w:vMerge w:val="restart"/>
            <w:shd w:val="clear" w:color="auto" w:fill="FFC000" w:themeFill="accent4"/>
          </w:tcPr>
          <w:p w14:paraId="4075D50E" w14:textId="7ECB7818" w:rsidR="00B12404" w:rsidRPr="00BE4680" w:rsidRDefault="00B12404" w:rsidP="00B12404">
            <w:pPr>
              <w:pStyle w:val="a3"/>
              <w:numPr>
                <w:ilvl w:val="0"/>
                <w:numId w:val="109"/>
              </w:numPr>
              <w:ind w:firstLineChars="0"/>
              <w:jc w:val="left"/>
              <w:rPr>
                <w:rFonts w:ascii="Times New Roman" w:hAnsi="Times New Roman"/>
                <w:b/>
              </w:rPr>
            </w:pPr>
            <w:r w:rsidRPr="00BE4680">
              <w:rPr>
                <w:rFonts w:ascii="Times New Roman" w:hAnsi="Times New Roman"/>
                <w:b/>
              </w:rPr>
              <w:t>Improve the ability of the responsible persons to appropriately implement the project</w:t>
            </w:r>
          </w:p>
          <w:p w14:paraId="68B7639B" w14:textId="0965C8A0" w:rsidR="00B12404" w:rsidRPr="00BE4680" w:rsidRDefault="00B12404" w:rsidP="00B12404">
            <w:pPr>
              <w:jc w:val="left"/>
              <w:rPr>
                <w:rFonts w:ascii="Times New Roman" w:eastAsia="FangSong" w:hAnsi="Times New Roman"/>
                <w:b/>
                <w:bCs/>
                <w:color w:val="1E1E1E"/>
              </w:rPr>
            </w:pPr>
          </w:p>
        </w:tc>
        <w:tc>
          <w:tcPr>
            <w:tcW w:w="2673" w:type="dxa"/>
            <w:vMerge w:val="restart"/>
          </w:tcPr>
          <w:p w14:paraId="1F44C3F7" w14:textId="77777777" w:rsidR="00B12404" w:rsidRPr="008876D9" w:rsidRDefault="00B12404" w:rsidP="00B12404">
            <w:pPr>
              <w:jc w:val="left"/>
              <w:rPr>
                <w:rFonts w:cs="Calibri"/>
              </w:rPr>
            </w:pPr>
            <w:r w:rsidRPr="008876D9">
              <w:rPr>
                <w:rFonts w:ascii="Times New Roman" w:eastAsia="FangSong" w:hAnsi="Times New Roman"/>
                <w:b/>
                <w:bCs/>
                <w:color w:val="1E1E1E"/>
                <w:sz w:val="21"/>
                <w:szCs w:val="22"/>
              </w:rPr>
              <w:t xml:space="preserve">Risk 5: </w:t>
            </w:r>
            <w:r w:rsidRPr="008876D9">
              <w:rPr>
                <w:rFonts w:ascii="Times New Roman" w:hAnsi="Times New Roman" w:cstheme="minorBidi"/>
                <w:sz w:val="21"/>
                <w:szCs w:val="22"/>
              </w:rPr>
              <w:t>Project appointed duty-bearers at the county and township level (e.g. community mobilisers) could lack the capacity to implement the project according to UNDP standards regarding human rights, public participation, gender mainstreaming and attention to social and environmental safeguards.</w:t>
            </w:r>
          </w:p>
          <w:p w14:paraId="5E752C44" w14:textId="77777777" w:rsidR="00B12404" w:rsidRPr="008876D9" w:rsidRDefault="00B12404" w:rsidP="00B12404">
            <w:pPr>
              <w:jc w:val="left"/>
              <w:rPr>
                <w:rFonts w:ascii="Times New Roman" w:eastAsia="FangSong" w:hAnsi="Times New Roman"/>
                <w:color w:val="1E1E1E"/>
              </w:rPr>
            </w:pPr>
          </w:p>
        </w:tc>
        <w:tc>
          <w:tcPr>
            <w:tcW w:w="2622" w:type="dxa"/>
          </w:tcPr>
          <w:p w14:paraId="50300950" w14:textId="1E822367" w:rsidR="00B12404" w:rsidRPr="00BE4680" w:rsidRDefault="00B12404" w:rsidP="00B12404">
            <w:pPr>
              <w:pStyle w:val="a3"/>
              <w:numPr>
                <w:ilvl w:val="0"/>
                <w:numId w:val="121"/>
              </w:numPr>
              <w:ind w:firstLineChars="0"/>
              <w:jc w:val="left"/>
              <w:rPr>
                <w:rFonts w:ascii="Times New Roman" w:eastAsia="Yu Mincho" w:hAnsi="Times New Roman"/>
                <w:lang w:val="en-GB"/>
              </w:rPr>
            </w:pPr>
            <w:r w:rsidRPr="00BE4680">
              <w:rPr>
                <w:rFonts w:ascii="Times New Roman" w:eastAsia="Yu Mincho" w:hAnsi="Times New Roman"/>
                <w:color w:val="000000"/>
                <w:lang w:val="en-GB" w:eastAsia="ja-JP"/>
              </w:rPr>
              <w:t>Gender mainstreaming training organized by the project office</w:t>
            </w:r>
          </w:p>
        </w:tc>
        <w:tc>
          <w:tcPr>
            <w:tcW w:w="2014" w:type="dxa"/>
            <w:vMerge w:val="restart"/>
          </w:tcPr>
          <w:p w14:paraId="373E7243" w14:textId="531CC64A" w:rsidR="00B12404" w:rsidRDefault="00B12404" w:rsidP="00B12404">
            <w:pPr>
              <w:spacing w:line="360" w:lineRule="auto"/>
              <w:jc w:val="left"/>
              <w:rPr>
                <w:rFonts w:ascii="Times New Roman" w:eastAsia="FangSong" w:hAnsi="Times New Roman"/>
                <w:color w:val="1E1E1E"/>
              </w:rPr>
            </w:pPr>
            <w:r>
              <w:rPr>
                <w:rFonts w:ascii="Times New Roman" w:eastAsia="FangSong" w:hAnsi="Times New Roman"/>
                <w:color w:val="1E1E1E"/>
              </w:rPr>
              <w:t># of gender mainstreaming activities conducted</w:t>
            </w:r>
            <w:r w:rsidR="00B732DF">
              <w:rPr>
                <w:rFonts w:ascii="Times New Roman" w:eastAsia="FangSong" w:hAnsi="Times New Roman"/>
                <w:color w:val="1E1E1E"/>
              </w:rPr>
              <w:t>.</w:t>
            </w:r>
          </w:p>
          <w:p w14:paraId="71B2519F" w14:textId="77777777" w:rsidR="00B12404" w:rsidRDefault="00B12404" w:rsidP="00B12404">
            <w:pPr>
              <w:spacing w:line="360" w:lineRule="auto"/>
              <w:jc w:val="left"/>
              <w:rPr>
                <w:rFonts w:ascii="Times New Roman" w:eastAsia="FangSong" w:hAnsi="Times New Roman"/>
                <w:color w:val="1E1E1E"/>
              </w:rPr>
            </w:pPr>
          </w:p>
          <w:p w14:paraId="0E9B6EDE" w14:textId="77777777" w:rsidR="00B12404" w:rsidRPr="008876D9" w:rsidRDefault="00B12404" w:rsidP="00B12404">
            <w:pPr>
              <w:jc w:val="left"/>
              <w:rPr>
                <w:rFonts w:ascii="Times New Roman" w:eastAsia="FangSong" w:hAnsi="Times New Roman"/>
                <w:color w:val="1E1E1E"/>
              </w:rPr>
            </w:pPr>
            <w:r>
              <w:rPr>
                <w:rFonts w:ascii="Times New Roman" w:eastAsia="FangSong" w:hAnsi="Times New Roman"/>
                <w:color w:val="1E1E1E"/>
              </w:rPr>
              <w:t xml:space="preserve">Annual reports by Gender liaison officer </w:t>
            </w:r>
          </w:p>
          <w:p w14:paraId="7BF8FB4F" w14:textId="11EFE565" w:rsidR="00B12404" w:rsidRDefault="00B12404" w:rsidP="00B12404">
            <w:pPr>
              <w:spacing w:line="360" w:lineRule="auto"/>
              <w:jc w:val="left"/>
              <w:rPr>
                <w:rFonts w:ascii="Times New Roman" w:eastAsia="FangSong" w:hAnsi="Times New Roman"/>
                <w:color w:val="1E1E1E"/>
              </w:rPr>
            </w:pPr>
            <w:r>
              <w:rPr>
                <w:rFonts w:ascii="Times New Roman" w:eastAsia="FangSong" w:hAnsi="Times New Roman"/>
                <w:color w:val="1E1E1E"/>
              </w:rPr>
              <w:t>Online gender sensitive training developed</w:t>
            </w:r>
            <w:r w:rsidR="00B732DF">
              <w:rPr>
                <w:rFonts w:ascii="Times New Roman" w:eastAsia="FangSong" w:hAnsi="Times New Roman"/>
                <w:color w:val="1E1E1E"/>
              </w:rPr>
              <w:t>.</w:t>
            </w:r>
          </w:p>
          <w:p w14:paraId="19CDFC8A" w14:textId="77777777" w:rsidR="00B12404" w:rsidRDefault="00B12404" w:rsidP="00B12404">
            <w:pPr>
              <w:spacing w:line="360" w:lineRule="auto"/>
              <w:jc w:val="left"/>
              <w:rPr>
                <w:rFonts w:ascii="Times New Roman" w:eastAsia="FangSong" w:hAnsi="Times New Roman"/>
                <w:color w:val="1E1E1E"/>
              </w:rPr>
            </w:pPr>
          </w:p>
          <w:p w14:paraId="5DE22F62" w14:textId="67C4BF1C" w:rsidR="00B12404" w:rsidRPr="008876D9" w:rsidRDefault="00B732DF" w:rsidP="00B12404">
            <w:pPr>
              <w:jc w:val="left"/>
              <w:rPr>
                <w:rFonts w:ascii="Times New Roman" w:eastAsia="FangSong" w:hAnsi="Times New Roman"/>
                <w:color w:val="1E1E1E"/>
              </w:rPr>
            </w:pPr>
            <w:r>
              <w:rPr>
                <w:rFonts w:ascii="Times New Roman" w:eastAsia="FangSong" w:hAnsi="Times New Roman"/>
                <w:color w:val="1E1E1E"/>
              </w:rPr>
              <w:t xml:space="preserve"># </w:t>
            </w:r>
            <w:r w:rsidR="00B12404">
              <w:rPr>
                <w:rFonts w:ascii="Times New Roman" w:eastAsia="FangSong" w:hAnsi="Times New Roman"/>
                <w:color w:val="1E1E1E"/>
              </w:rPr>
              <w:t xml:space="preserve">of attendees for online training </w:t>
            </w:r>
          </w:p>
        </w:tc>
        <w:tc>
          <w:tcPr>
            <w:tcW w:w="1427" w:type="dxa"/>
          </w:tcPr>
          <w:p w14:paraId="49409CF7" w14:textId="48CFBC8D" w:rsidR="00B12404" w:rsidRPr="008876D9" w:rsidRDefault="00B12404" w:rsidP="00B12404">
            <w:pPr>
              <w:jc w:val="left"/>
              <w:rPr>
                <w:rFonts w:ascii="Times New Roman" w:eastAsia="FangSong" w:hAnsi="Times New Roman"/>
                <w:color w:val="1E1E1E"/>
              </w:rPr>
            </w:pPr>
            <w:r>
              <w:rPr>
                <w:rFonts w:ascii="Times New Roman" w:eastAsia="FangSong" w:hAnsi="Times New Roman"/>
                <w:color w:val="1E1E1E"/>
              </w:rPr>
              <w:t>PMO</w:t>
            </w:r>
          </w:p>
        </w:tc>
      </w:tr>
      <w:tr w:rsidR="00B12404" w:rsidRPr="00990FF7" w14:paraId="2EC3AC15" w14:textId="77777777" w:rsidTr="008433FC">
        <w:tc>
          <w:tcPr>
            <w:tcW w:w="1754" w:type="dxa"/>
            <w:vMerge/>
            <w:shd w:val="clear" w:color="auto" w:fill="FFC000" w:themeFill="accent4"/>
          </w:tcPr>
          <w:p w14:paraId="7E4AB3D4" w14:textId="77777777" w:rsidR="00B12404" w:rsidRPr="008876D9" w:rsidRDefault="00B12404" w:rsidP="00B12404">
            <w:pPr>
              <w:jc w:val="left"/>
              <w:rPr>
                <w:rFonts w:ascii="Times New Roman" w:eastAsia="FangSong" w:hAnsi="Times New Roman"/>
                <w:color w:val="1E1E1E"/>
              </w:rPr>
            </w:pPr>
          </w:p>
        </w:tc>
        <w:tc>
          <w:tcPr>
            <w:tcW w:w="2673" w:type="dxa"/>
            <w:vMerge/>
          </w:tcPr>
          <w:p w14:paraId="12E1C33B" w14:textId="77777777" w:rsidR="00B12404" w:rsidRPr="008876D9" w:rsidRDefault="00B12404" w:rsidP="00B12404">
            <w:pPr>
              <w:jc w:val="left"/>
              <w:rPr>
                <w:rFonts w:ascii="Times New Roman" w:eastAsia="FangSong" w:hAnsi="Times New Roman"/>
                <w:color w:val="1E1E1E"/>
              </w:rPr>
            </w:pPr>
          </w:p>
        </w:tc>
        <w:tc>
          <w:tcPr>
            <w:tcW w:w="2622" w:type="dxa"/>
          </w:tcPr>
          <w:p w14:paraId="7A0B619B" w14:textId="131759F9" w:rsidR="00B12404" w:rsidRPr="00BE4680" w:rsidRDefault="00B12404" w:rsidP="00B12404">
            <w:pPr>
              <w:pStyle w:val="a3"/>
              <w:numPr>
                <w:ilvl w:val="0"/>
                <w:numId w:val="121"/>
              </w:numPr>
              <w:ind w:firstLineChars="0"/>
              <w:jc w:val="left"/>
              <w:rPr>
                <w:rFonts w:ascii="Times New Roman" w:eastAsia="Yu Mincho" w:hAnsi="Times New Roman"/>
                <w:lang w:val="en-GB"/>
              </w:rPr>
            </w:pPr>
            <w:r w:rsidRPr="00BE4680">
              <w:rPr>
                <w:rFonts w:ascii="Times New Roman" w:eastAsia="Yu Mincho" w:hAnsi="Times New Roman"/>
                <w:color w:val="000000"/>
                <w:lang w:val="en-GB" w:eastAsia="ja-JP"/>
              </w:rPr>
              <w:t>Learning through online networks</w:t>
            </w:r>
          </w:p>
        </w:tc>
        <w:tc>
          <w:tcPr>
            <w:tcW w:w="2014" w:type="dxa"/>
            <w:vMerge/>
          </w:tcPr>
          <w:p w14:paraId="21AC79D6" w14:textId="401206CB" w:rsidR="00B12404" w:rsidRPr="008876D9" w:rsidRDefault="00B12404" w:rsidP="00B12404">
            <w:pPr>
              <w:jc w:val="left"/>
              <w:rPr>
                <w:rFonts w:ascii="Times New Roman" w:eastAsia="FangSong" w:hAnsi="Times New Roman"/>
                <w:color w:val="1E1E1E"/>
              </w:rPr>
            </w:pPr>
          </w:p>
        </w:tc>
        <w:tc>
          <w:tcPr>
            <w:tcW w:w="1427" w:type="dxa"/>
          </w:tcPr>
          <w:p w14:paraId="71B864B7" w14:textId="77777777" w:rsidR="00B12404" w:rsidRDefault="00B12404" w:rsidP="00B12404">
            <w:pPr>
              <w:jc w:val="left"/>
              <w:rPr>
                <w:rFonts w:ascii="Times New Roman" w:eastAsia="FangSong" w:hAnsi="Times New Roman"/>
                <w:color w:val="1E1E1E"/>
              </w:rPr>
            </w:pPr>
            <w:r>
              <w:rPr>
                <w:rFonts w:ascii="Times New Roman" w:eastAsia="FangSong" w:hAnsi="Times New Roman"/>
                <w:color w:val="1E1E1E"/>
              </w:rPr>
              <w:t>QMNP</w:t>
            </w:r>
          </w:p>
          <w:p w14:paraId="7E930140" w14:textId="77777777" w:rsidR="00B12404" w:rsidRDefault="00B12404" w:rsidP="00B12404">
            <w:pPr>
              <w:jc w:val="left"/>
              <w:rPr>
                <w:rFonts w:ascii="Times New Roman" w:eastAsia="FangSong" w:hAnsi="Times New Roman"/>
                <w:color w:val="1E1E1E"/>
              </w:rPr>
            </w:pPr>
          </w:p>
          <w:p w14:paraId="70CACA66" w14:textId="3504395B" w:rsidR="00B12404" w:rsidRPr="008876D9" w:rsidRDefault="00B12404" w:rsidP="00B12404">
            <w:pPr>
              <w:jc w:val="left"/>
              <w:rPr>
                <w:rFonts w:ascii="Times New Roman" w:eastAsia="FangSong" w:hAnsi="Times New Roman"/>
                <w:color w:val="1E1E1E"/>
              </w:rPr>
            </w:pPr>
            <w:r>
              <w:rPr>
                <w:rFonts w:ascii="Times New Roman" w:eastAsia="FangSong" w:hAnsi="Times New Roman"/>
                <w:color w:val="1E1E1E"/>
              </w:rPr>
              <w:t>PMO</w:t>
            </w:r>
          </w:p>
        </w:tc>
      </w:tr>
      <w:tr w:rsidR="00B12404" w:rsidRPr="00990FF7" w14:paraId="112E3039" w14:textId="77777777" w:rsidTr="008433FC">
        <w:tc>
          <w:tcPr>
            <w:tcW w:w="1754" w:type="dxa"/>
            <w:vMerge/>
            <w:shd w:val="clear" w:color="auto" w:fill="FFC000" w:themeFill="accent4"/>
          </w:tcPr>
          <w:p w14:paraId="0E225DFB" w14:textId="77777777" w:rsidR="00B12404" w:rsidRPr="008876D9" w:rsidRDefault="00B12404" w:rsidP="00B12404">
            <w:pPr>
              <w:jc w:val="left"/>
              <w:rPr>
                <w:rFonts w:ascii="Times New Roman" w:eastAsia="FangSong" w:hAnsi="Times New Roman"/>
                <w:color w:val="1E1E1E"/>
              </w:rPr>
            </w:pPr>
          </w:p>
        </w:tc>
        <w:tc>
          <w:tcPr>
            <w:tcW w:w="2673" w:type="dxa"/>
            <w:vMerge/>
          </w:tcPr>
          <w:p w14:paraId="577C15E9" w14:textId="77777777" w:rsidR="00B12404" w:rsidRPr="008876D9" w:rsidRDefault="00B12404" w:rsidP="00B12404">
            <w:pPr>
              <w:jc w:val="left"/>
              <w:rPr>
                <w:rFonts w:ascii="Times New Roman" w:eastAsia="FangSong" w:hAnsi="Times New Roman"/>
                <w:color w:val="1E1E1E"/>
              </w:rPr>
            </w:pPr>
          </w:p>
        </w:tc>
        <w:tc>
          <w:tcPr>
            <w:tcW w:w="2622" w:type="dxa"/>
          </w:tcPr>
          <w:p w14:paraId="4E618088" w14:textId="10CF95B8" w:rsidR="00B12404" w:rsidRPr="00BE4680" w:rsidRDefault="00B12404" w:rsidP="00B12404">
            <w:pPr>
              <w:pStyle w:val="a3"/>
              <w:numPr>
                <w:ilvl w:val="0"/>
                <w:numId w:val="121"/>
              </w:numPr>
              <w:ind w:firstLineChars="0"/>
              <w:jc w:val="left"/>
              <w:rPr>
                <w:rFonts w:ascii="Times New Roman" w:eastAsia="Yu Mincho" w:hAnsi="Times New Roman"/>
                <w:lang w:val="en-GB"/>
              </w:rPr>
            </w:pPr>
            <w:r w:rsidRPr="00BE4680">
              <w:rPr>
                <w:rFonts w:ascii="Times New Roman" w:eastAsia="Yu Mincho" w:hAnsi="Times New Roman"/>
                <w:color w:val="000000"/>
                <w:lang w:val="en-GB" w:eastAsia="ja-JP"/>
              </w:rPr>
              <w:t>Duty-bearers can participate in all trainings organized by C-PAR3</w:t>
            </w:r>
          </w:p>
        </w:tc>
        <w:tc>
          <w:tcPr>
            <w:tcW w:w="2014" w:type="dxa"/>
            <w:vMerge/>
          </w:tcPr>
          <w:p w14:paraId="0D8CC909" w14:textId="77777777" w:rsidR="00B12404" w:rsidRPr="008876D9" w:rsidRDefault="00B12404" w:rsidP="00B12404">
            <w:pPr>
              <w:jc w:val="left"/>
              <w:rPr>
                <w:rFonts w:ascii="Times New Roman" w:eastAsia="FangSong" w:hAnsi="Times New Roman"/>
                <w:color w:val="1E1E1E"/>
              </w:rPr>
            </w:pPr>
          </w:p>
        </w:tc>
        <w:tc>
          <w:tcPr>
            <w:tcW w:w="1427" w:type="dxa"/>
          </w:tcPr>
          <w:p w14:paraId="6D0919C3" w14:textId="1C40D7BD" w:rsidR="00B12404" w:rsidRPr="008876D9" w:rsidRDefault="00B12404" w:rsidP="00B12404">
            <w:pPr>
              <w:jc w:val="left"/>
              <w:rPr>
                <w:rFonts w:ascii="Times New Roman" w:eastAsia="FangSong" w:hAnsi="Times New Roman"/>
                <w:color w:val="1E1E1E"/>
              </w:rPr>
            </w:pPr>
            <w:r>
              <w:rPr>
                <w:rFonts w:ascii="Times New Roman" w:eastAsia="FangSong" w:hAnsi="Times New Roman"/>
                <w:color w:val="1E1E1E"/>
              </w:rPr>
              <w:t>PMO</w:t>
            </w:r>
          </w:p>
        </w:tc>
      </w:tr>
    </w:tbl>
    <w:p w14:paraId="35BFE63D" w14:textId="77777777" w:rsidR="00253EC2" w:rsidRDefault="00253EC2" w:rsidP="00253EC2">
      <w:pPr>
        <w:rPr>
          <w:rFonts w:ascii="Times New Roman" w:eastAsia="仿宋_GB2312" w:hAnsi="Times New Roman" w:cs="Times New Roman"/>
          <w:sz w:val="24"/>
          <w:szCs w:val="24"/>
        </w:rPr>
      </w:pPr>
    </w:p>
    <w:p w14:paraId="318ADE6A" w14:textId="77777777" w:rsidR="00730387" w:rsidRDefault="00730387" w:rsidP="00253EC2">
      <w:pPr>
        <w:rPr>
          <w:rFonts w:ascii="Times New Roman" w:eastAsia="仿宋_GB2312" w:hAnsi="Times New Roman" w:cs="Times New Roman"/>
          <w:sz w:val="24"/>
          <w:szCs w:val="24"/>
        </w:rPr>
      </w:pPr>
    </w:p>
    <w:p w14:paraId="2CA08C33" w14:textId="1DF094D8" w:rsidR="00730387" w:rsidRPr="00253EC2" w:rsidRDefault="00730387" w:rsidP="00BE4680">
      <w:pPr>
        <w:rPr>
          <w:rFonts w:ascii="Times New Roman" w:eastAsia="仿宋_GB2312" w:hAnsi="Times New Roman" w:cs="Times New Roman"/>
          <w:sz w:val="24"/>
          <w:szCs w:val="24"/>
        </w:rPr>
        <w:sectPr w:rsidR="00730387" w:rsidRPr="00253EC2" w:rsidSect="00C33F81">
          <w:pgSz w:w="11907" w:h="16834" w:code="9"/>
          <w:pgMar w:top="1440" w:right="1440" w:bottom="1440" w:left="1440" w:header="720" w:footer="720" w:gutter="0"/>
          <w:cols w:space="720"/>
          <w:noEndnote/>
        </w:sectPr>
      </w:pPr>
    </w:p>
    <w:p w14:paraId="752EF0EC" w14:textId="24D7D396" w:rsidR="00CE372D" w:rsidRPr="00B33BD6" w:rsidRDefault="0079610F" w:rsidP="009D2E87">
      <w:pPr>
        <w:pStyle w:val="2"/>
      </w:pPr>
      <w:bookmarkStart w:id="360" w:name="_Toc82335385"/>
      <w:r w:rsidRPr="00B33BD6">
        <w:lastRenderedPageBreak/>
        <w:t xml:space="preserve">2. </w:t>
      </w:r>
      <w:r w:rsidR="00CE372D" w:rsidRPr="00B33BD6">
        <w:t xml:space="preserve">Social and </w:t>
      </w:r>
      <w:r w:rsidR="009E3508">
        <w:t>E</w:t>
      </w:r>
      <w:r w:rsidR="00CE372D" w:rsidRPr="00B33BD6">
        <w:t xml:space="preserve">nvironmental </w:t>
      </w:r>
      <w:r w:rsidR="009E3508">
        <w:t>M</w:t>
      </w:r>
      <w:r w:rsidR="00CE372D" w:rsidRPr="00B33BD6">
        <w:t xml:space="preserve">onitoring </w:t>
      </w:r>
      <w:r w:rsidR="009E3508">
        <w:t>P</w:t>
      </w:r>
      <w:r w:rsidR="00CE372D" w:rsidRPr="00B33BD6">
        <w:t>lan</w:t>
      </w:r>
      <w:bookmarkEnd w:id="360"/>
    </w:p>
    <w:p w14:paraId="539A4F33" w14:textId="06DCDDD0" w:rsidR="00253EC2" w:rsidRDefault="00253EC2" w:rsidP="00253EC2">
      <w:pPr>
        <w:pStyle w:val="Default"/>
        <w:spacing w:line="408" w:lineRule="auto"/>
        <w:ind w:firstLine="420"/>
        <w:jc w:val="both"/>
        <w:rPr>
          <w:rFonts w:ascii="Times New Roman" w:eastAsiaTheme="minorEastAsia" w:hAnsi="Times New Roman" w:cs="Times New Roman"/>
          <w:lang w:val="en-GB" w:eastAsia="zh-CN"/>
        </w:rPr>
      </w:pPr>
      <w:r>
        <w:rPr>
          <w:rFonts w:ascii="Times New Roman" w:eastAsiaTheme="minorEastAsia" w:hAnsi="Times New Roman" w:cs="Times New Roman"/>
          <w:lang w:val="en-GB" w:eastAsia="zh-CN"/>
        </w:rPr>
        <w:t>QMNP</w:t>
      </w:r>
      <w:r w:rsidRPr="008F54C0">
        <w:rPr>
          <w:rFonts w:ascii="Times New Roman" w:eastAsiaTheme="minorEastAsia" w:hAnsi="Times New Roman" w:cs="Times New Roman"/>
          <w:lang w:val="en-GB" w:eastAsia="zh-CN"/>
        </w:rPr>
        <w:t xml:space="preserve"> can effectively alleviate the adverse impact of the construction of the </w:t>
      </w:r>
      <w:r>
        <w:rPr>
          <w:rFonts w:ascii="Times New Roman" w:eastAsiaTheme="minorEastAsia" w:hAnsi="Times New Roman" w:cs="Times New Roman"/>
          <w:lang w:val="en-GB" w:eastAsia="zh-CN"/>
        </w:rPr>
        <w:t>NP</w:t>
      </w:r>
      <w:r w:rsidRPr="008F54C0">
        <w:rPr>
          <w:rFonts w:ascii="Times New Roman" w:eastAsiaTheme="minorEastAsia" w:hAnsi="Times New Roman" w:cs="Times New Roman"/>
          <w:lang w:val="en-GB" w:eastAsia="zh-CN"/>
        </w:rPr>
        <w:t xml:space="preserve"> and the expansion of the protected area on the production and life of local community residents and the environment by specifying appropriate policies and taking reasonable mitigation and protection measures. The negative impact on regional society and environment can be controlled through government leading, multi-party participation, strengthening management, publicity and education, and active guidance. </w:t>
      </w:r>
      <w:r>
        <w:rPr>
          <w:rFonts w:ascii="Times New Roman" w:eastAsiaTheme="minorEastAsia" w:hAnsi="Times New Roman" w:cs="Times New Roman"/>
          <w:lang w:val="en-GB" w:eastAsia="zh-CN"/>
        </w:rPr>
        <w:t xml:space="preserve">The activities and time frames of mitigation measures are summarized in the following </w:t>
      </w:r>
      <w:r w:rsidR="00B338ED">
        <w:rPr>
          <w:rFonts w:ascii="Times New Roman" w:eastAsiaTheme="minorEastAsia" w:hAnsi="Times New Roman" w:cs="Times New Roman"/>
          <w:lang w:val="en-GB" w:eastAsia="zh-CN"/>
        </w:rPr>
        <w:t>T</w:t>
      </w:r>
      <w:r>
        <w:rPr>
          <w:rFonts w:ascii="Times New Roman" w:eastAsiaTheme="minorEastAsia" w:hAnsi="Times New Roman" w:cs="Times New Roman"/>
          <w:lang w:val="en-GB" w:eastAsia="zh-CN"/>
        </w:rPr>
        <w:t>able 2.</w:t>
      </w:r>
    </w:p>
    <w:p w14:paraId="61DD37F5" w14:textId="77777777" w:rsidR="00253EC2" w:rsidRDefault="00253EC2" w:rsidP="00253EC2">
      <w:pPr>
        <w:pStyle w:val="Default"/>
        <w:spacing w:line="408" w:lineRule="auto"/>
        <w:jc w:val="both"/>
        <w:rPr>
          <w:rFonts w:ascii="Times New Roman" w:eastAsiaTheme="minorEastAsia" w:hAnsi="Times New Roman" w:cs="Times New Roman"/>
          <w:lang w:val="en-GB" w:eastAsia="zh-CN"/>
        </w:rPr>
      </w:pPr>
    </w:p>
    <w:p w14:paraId="7EB8A970" w14:textId="62363081" w:rsidR="00253EC2" w:rsidRPr="009E3508" w:rsidRDefault="00253EC2" w:rsidP="00253EC2">
      <w:pPr>
        <w:pStyle w:val="Default"/>
        <w:spacing w:line="408" w:lineRule="auto"/>
        <w:jc w:val="center"/>
        <w:rPr>
          <w:rFonts w:ascii="Times New Roman" w:eastAsiaTheme="minorEastAsia" w:hAnsi="Times New Roman" w:cs="Times New Roman"/>
          <w:b/>
          <w:bCs/>
          <w:lang w:val="en-GB" w:eastAsia="zh-CN"/>
        </w:rPr>
      </w:pPr>
      <w:r w:rsidRPr="009D2E87">
        <w:rPr>
          <w:rFonts w:ascii="Times New Roman" w:eastAsiaTheme="minorEastAsia" w:hAnsi="Times New Roman" w:cs="Times New Roman"/>
          <w:b/>
          <w:bCs/>
          <w:lang w:val="en-GB" w:eastAsia="zh-CN"/>
        </w:rPr>
        <w:t xml:space="preserve">Table 2. The activities and time frames of </w:t>
      </w:r>
      <w:r w:rsidR="00C5252E" w:rsidRPr="009D2E87">
        <w:rPr>
          <w:rFonts w:ascii="Times New Roman" w:eastAsiaTheme="minorEastAsia" w:hAnsi="Times New Roman" w:cs="Times New Roman"/>
          <w:b/>
          <w:bCs/>
          <w:lang w:val="en-GB" w:eastAsia="zh-CN"/>
        </w:rPr>
        <w:t>overarching environmental and social activities of C</w:t>
      </w:r>
      <w:r w:rsidR="00E66511">
        <w:rPr>
          <w:rFonts w:ascii="Times New Roman" w:eastAsiaTheme="minorEastAsia" w:hAnsi="Times New Roman" w:cs="Times New Roman"/>
          <w:b/>
          <w:bCs/>
          <w:lang w:val="en-GB" w:eastAsia="zh-CN"/>
        </w:rPr>
        <w:t>-</w:t>
      </w:r>
      <w:r w:rsidR="00C5252E" w:rsidRPr="009D2E87">
        <w:rPr>
          <w:rFonts w:ascii="Times New Roman" w:eastAsiaTheme="minorEastAsia" w:hAnsi="Times New Roman" w:cs="Times New Roman"/>
          <w:b/>
          <w:bCs/>
          <w:lang w:val="en-GB" w:eastAsia="zh-CN"/>
        </w:rPr>
        <w:t>PAR3</w:t>
      </w:r>
    </w:p>
    <w:tbl>
      <w:tblPr>
        <w:tblW w:w="9262" w:type="dxa"/>
        <w:tblLayout w:type="fixed"/>
        <w:tblLook w:val="04A0" w:firstRow="1" w:lastRow="0" w:firstColumn="1" w:lastColumn="0" w:noHBand="0" w:noVBand="1"/>
      </w:tblPr>
      <w:tblGrid>
        <w:gridCol w:w="2547"/>
        <w:gridCol w:w="696"/>
        <w:gridCol w:w="636"/>
        <w:gridCol w:w="708"/>
        <w:gridCol w:w="701"/>
        <w:gridCol w:w="576"/>
        <w:gridCol w:w="709"/>
        <w:gridCol w:w="810"/>
        <w:gridCol w:w="636"/>
        <w:gridCol w:w="1243"/>
      </w:tblGrid>
      <w:tr w:rsidR="00253EC2" w:rsidRPr="00FB0AD5" w14:paraId="2ECA5686" w14:textId="77777777" w:rsidTr="00E0759E">
        <w:trPr>
          <w:trHeight w:val="1407"/>
        </w:trPr>
        <w:tc>
          <w:tcPr>
            <w:tcW w:w="2547" w:type="dxa"/>
            <w:tcBorders>
              <w:top w:val="single" w:sz="4" w:space="0" w:color="auto"/>
              <w:left w:val="single" w:sz="4" w:space="0" w:color="auto"/>
              <w:bottom w:val="nil"/>
              <w:right w:val="single" w:sz="4" w:space="0" w:color="auto"/>
            </w:tcBorders>
            <w:shd w:val="clear" w:color="auto" w:fill="auto"/>
            <w:vAlign w:val="center"/>
            <w:hideMark/>
          </w:tcPr>
          <w:p w14:paraId="0D491C0F" w14:textId="77777777" w:rsidR="00253EC2" w:rsidRPr="00FB0AD5" w:rsidRDefault="00253EC2" w:rsidP="009D2E87">
            <w:pPr>
              <w:widowControl/>
              <w:jc w:val="left"/>
              <w:rPr>
                <w:rFonts w:ascii="Times New Roman" w:eastAsia="等线" w:hAnsi="Times New Roman" w:cs="Times New Roman"/>
                <w:kern w:val="0"/>
                <w:szCs w:val="21"/>
              </w:rPr>
            </w:pPr>
            <w:r w:rsidRPr="00FB0AD5">
              <w:rPr>
                <w:rFonts w:ascii="Times New Roman" w:eastAsia="等线" w:hAnsi="Times New Roman" w:cs="Times New Roman"/>
                <w:kern w:val="0"/>
                <w:szCs w:val="21"/>
              </w:rPr>
              <w:t>Activities</w:t>
            </w:r>
          </w:p>
        </w:tc>
        <w:tc>
          <w:tcPr>
            <w:tcW w:w="5472" w:type="dxa"/>
            <w:gridSpan w:val="8"/>
            <w:tcBorders>
              <w:top w:val="single" w:sz="4" w:space="0" w:color="auto"/>
              <w:left w:val="nil"/>
              <w:bottom w:val="single" w:sz="4" w:space="0" w:color="auto"/>
              <w:right w:val="single" w:sz="4" w:space="0" w:color="auto"/>
            </w:tcBorders>
            <w:shd w:val="clear" w:color="auto" w:fill="auto"/>
            <w:vAlign w:val="center"/>
            <w:hideMark/>
          </w:tcPr>
          <w:p w14:paraId="48C6345B" w14:textId="77777777" w:rsidR="00253EC2" w:rsidRPr="00FB0AD5" w:rsidRDefault="00253EC2" w:rsidP="00E0759E">
            <w:pPr>
              <w:widowControl/>
              <w:jc w:val="center"/>
              <w:rPr>
                <w:rFonts w:ascii="Times New Roman" w:eastAsia="等线" w:hAnsi="Times New Roman" w:cs="Times New Roman"/>
                <w:kern w:val="0"/>
                <w:szCs w:val="21"/>
              </w:rPr>
            </w:pPr>
          </w:p>
          <w:p w14:paraId="76D356C7" w14:textId="77777777" w:rsidR="00253EC2" w:rsidRPr="00FB0AD5" w:rsidRDefault="00253EC2" w:rsidP="00E0759E">
            <w:pPr>
              <w:widowControl/>
              <w:jc w:val="center"/>
              <w:rPr>
                <w:rFonts w:ascii="Times New Roman" w:eastAsia="等线" w:hAnsi="Times New Roman" w:cs="Times New Roman"/>
                <w:kern w:val="0"/>
                <w:szCs w:val="21"/>
              </w:rPr>
            </w:pPr>
          </w:p>
          <w:p w14:paraId="24B51AB0" w14:textId="77777777" w:rsidR="00253EC2" w:rsidRPr="00FB0AD5" w:rsidRDefault="00253EC2" w:rsidP="00E0759E">
            <w:pPr>
              <w:widowControl/>
              <w:jc w:val="center"/>
              <w:rPr>
                <w:rFonts w:ascii="Times New Roman" w:eastAsia="等线" w:hAnsi="Times New Roman" w:cs="Times New Roman"/>
                <w:kern w:val="0"/>
                <w:szCs w:val="21"/>
              </w:rPr>
            </w:pPr>
            <w:r w:rsidRPr="00FB0AD5">
              <w:rPr>
                <w:rFonts w:ascii="Times New Roman" w:eastAsia="等线" w:hAnsi="Times New Roman" w:cs="Times New Roman"/>
                <w:kern w:val="0"/>
                <w:szCs w:val="21"/>
              </w:rPr>
              <w:t>Timeframe</w:t>
            </w:r>
          </w:p>
          <w:p w14:paraId="52CD984B" w14:textId="77777777" w:rsidR="00253EC2" w:rsidRPr="00FB0AD5" w:rsidRDefault="00253EC2" w:rsidP="00E0759E">
            <w:pPr>
              <w:widowControl/>
              <w:jc w:val="center"/>
              <w:rPr>
                <w:rFonts w:ascii="Times New Roman" w:eastAsia="等线" w:hAnsi="Times New Roman" w:cs="Times New Roman"/>
                <w:kern w:val="0"/>
                <w:szCs w:val="21"/>
              </w:rPr>
            </w:pPr>
          </w:p>
          <w:p w14:paraId="34586497" w14:textId="77777777" w:rsidR="00253EC2" w:rsidRPr="00FB0AD5" w:rsidRDefault="00253EC2" w:rsidP="00E0759E">
            <w:pPr>
              <w:widowControl/>
              <w:jc w:val="center"/>
              <w:rPr>
                <w:rFonts w:ascii="Times New Roman" w:eastAsia="等线" w:hAnsi="Times New Roman" w:cs="Times New Roman"/>
                <w:kern w:val="0"/>
                <w:szCs w:val="21"/>
              </w:rPr>
            </w:pPr>
          </w:p>
          <w:p w14:paraId="3E17CB8C" w14:textId="77777777" w:rsidR="00253EC2" w:rsidRPr="00FB0AD5" w:rsidRDefault="00253EC2" w:rsidP="00E0759E">
            <w:pPr>
              <w:widowControl/>
              <w:jc w:val="center"/>
              <w:rPr>
                <w:rFonts w:ascii="Times New Roman" w:eastAsia="等线" w:hAnsi="Times New Roman" w:cs="Times New Roman"/>
                <w:kern w:val="0"/>
                <w:szCs w:val="21"/>
              </w:rPr>
            </w:pPr>
          </w:p>
          <w:p w14:paraId="31E899C5" w14:textId="77777777" w:rsidR="00253EC2" w:rsidRPr="00FB0AD5" w:rsidRDefault="00253EC2" w:rsidP="00E0759E">
            <w:pPr>
              <w:widowControl/>
              <w:jc w:val="center"/>
              <w:rPr>
                <w:rFonts w:ascii="Times New Roman" w:eastAsia="等线" w:hAnsi="Times New Roman" w:cs="Times New Roman"/>
                <w:kern w:val="0"/>
                <w:szCs w:val="21"/>
              </w:rPr>
            </w:pPr>
          </w:p>
          <w:p w14:paraId="435FE139" w14:textId="77777777" w:rsidR="00253EC2" w:rsidRPr="00FB0AD5" w:rsidRDefault="00253EC2" w:rsidP="00E0759E">
            <w:pPr>
              <w:widowControl/>
              <w:jc w:val="center"/>
              <w:rPr>
                <w:rFonts w:ascii="Times New Roman" w:eastAsia="等线" w:hAnsi="Times New Roman" w:cs="Times New Roman"/>
                <w:kern w:val="0"/>
                <w:szCs w:val="21"/>
              </w:rPr>
            </w:pPr>
          </w:p>
        </w:tc>
        <w:tc>
          <w:tcPr>
            <w:tcW w:w="1243" w:type="dxa"/>
            <w:tcBorders>
              <w:top w:val="single" w:sz="4" w:space="0" w:color="auto"/>
              <w:left w:val="nil"/>
              <w:bottom w:val="single" w:sz="4" w:space="0" w:color="auto"/>
              <w:right w:val="single" w:sz="4" w:space="0" w:color="auto"/>
            </w:tcBorders>
            <w:shd w:val="clear" w:color="auto" w:fill="auto"/>
            <w:vAlign w:val="center"/>
            <w:hideMark/>
          </w:tcPr>
          <w:p w14:paraId="50502C8F" w14:textId="77777777" w:rsidR="00253EC2" w:rsidRPr="00FB0AD5" w:rsidRDefault="00253EC2" w:rsidP="00E0759E">
            <w:pPr>
              <w:widowControl/>
              <w:jc w:val="center"/>
              <w:rPr>
                <w:rFonts w:ascii="Times New Roman" w:eastAsia="等线" w:hAnsi="Times New Roman" w:cs="Times New Roman"/>
                <w:kern w:val="0"/>
                <w:szCs w:val="21"/>
              </w:rPr>
            </w:pPr>
            <w:r w:rsidRPr="00FB0AD5">
              <w:rPr>
                <w:rFonts w:ascii="Times New Roman" w:eastAsia="等线" w:hAnsi="Times New Roman" w:cs="Times New Roman"/>
                <w:kern w:val="0"/>
                <w:szCs w:val="21"/>
              </w:rPr>
              <w:t>Responsible party</w:t>
            </w:r>
          </w:p>
        </w:tc>
      </w:tr>
      <w:tr w:rsidR="00253EC2" w:rsidRPr="000F2ED0" w14:paraId="76EE8744" w14:textId="77777777" w:rsidTr="00E0759E">
        <w:trPr>
          <w:trHeight w:val="280"/>
        </w:trPr>
        <w:tc>
          <w:tcPr>
            <w:tcW w:w="2547" w:type="dxa"/>
            <w:tcBorders>
              <w:top w:val="single" w:sz="4" w:space="0" w:color="auto"/>
              <w:left w:val="single" w:sz="4" w:space="0" w:color="auto"/>
              <w:bottom w:val="nil"/>
              <w:right w:val="single" w:sz="4" w:space="0" w:color="auto"/>
            </w:tcBorders>
            <w:shd w:val="clear" w:color="auto" w:fill="auto"/>
            <w:vAlign w:val="center"/>
            <w:hideMark/>
          </w:tcPr>
          <w:p w14:paraId="23660DBA" w14:textId="77777777" w:rsidR="00253EC2" w:rsidRPr="000F2ED0" w:rsidRDefault="00253EC2">
            <w:pPr>
              <w:widowControl/>
              <w:jc w:val="left"/>
              <w:rPr>
                <w:rFonts w:ascii="Times New Roman" w:eastAsia="等线" w:hAnsi="Times New Roman" w:cs="Times New Roman"/>
                <w:kern w:val="0"/>
                <w:sz w:val="18"/>
                <w:szCs w:val="18"/>
              </w:rPr>
            </w:pPr>
          </w:p>
        </w:tc>
        <w:tc>
          <w:tcPr>
            <w:tcW w:w="696" w:type="dxa"/>
            <w:tcBorders>
              <w:top w:val="nil"/>
              <w:left w:val="nil"/>
              <w:bottom w:val="single" w:sz="4" w:space="0" w:color="auto"/>
              <w:right w:val="single" w:sz="4" w:space="0" w:color="auto"/>
            </w:tcBorders>
            <w:shd w:val="clear" w:color="auto" w:fill="auto"/>
            <w:noWrap/>
            <w:vAlign w:val="center"/>
            <w:hideMark/>
          </w:tcPr>
          <w:p w14:paraId="1D295125"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2021 </w:t>
            </w:r>
            <w:r w:rsidRPr="000F2ED0">
              <w:rPr>
                <w:rFonts w:ascii="Times New Roman" w:eastAsia="等线" w:hAnsi="Times New Roman" w:cs="Times New Roman"/>
                <w:kern w:val="0"/>
                <w:sz w:val="18"/>
                <w:szCs w:val="18"/>
              </w:rPr>
              <w:br/>
              <w:t>Q1</w:t>
            </w:r>
          </w:p>
        </w:tc>
        <w:tc>
          <w:tcPr>
            <w:tcW w:w="636" w:type="dxa"/>
            <w:tcBorders>
              <w:top w:val="nil"/>
              <w:left w:val="nil"/>
              <w:bottom w:val="single" w:sz="4" w:space="0" w:color="auto"/>
              <w:right w:val="single" w:sz="4" w:space="0" w:color="auto"/>
            </w:tcBorders>
            <w:shd w:val="clear" w:color="auto" w:fill="auto"/>
            <w:noWrap/>
            <w:vAlign w:val="center"/>
            <w:hideMark/>
          </w:tcPr>
          <w:p w14:paraId="551AB13C"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2021 </w:t>
            </w:r>
            <w:r w:rsidRPr="000F2ED0">
              <w:rPr>
                <w:rFonts w:ascii="Times New Roman" w:eastAsia="等线" w:hAnsi="Times New Roman" w:cs="Times New Roman"/>
                <w:kern w:val="0"/>
                <w:sz w:val="18"/>
                <w:szCs w:val="18"/>
              </w:rPr>
              <w:br/>
              <w:t>Q2</w:t>
            </w:r>
          </w:p>
        </w:tc>
        <w:tc>
          <w:tcPr>
            <w:tcW w:w="708" w:type="dxa"/>
            <w:tcBorders>
              <w:top w:val="nil"/>
              <w:left w:val="nil"/>
              <w:bottom w:val="single" w:sz="4" w:space="0" w:color="auto"/>
              <w:right w:val="single" w:sz="4" w:space="0" w:color="auto"/>
            </w:tcBorders>
            <w:shd w:val="clear" w:color="auto" w:fill="auto"/>
            <w:noWrap/>
            <w:vAlign w:val="center"/>
            <w:hideMark/>
          </w:tcPr>
          <w:p w14:paraId="7C0E3EDC"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2021 </w:t>
            </w:r>
            <w:r w:rsidRPr="000F2ED0">
              <w:rPr>
                <w:rFonts w:ascii="Times New Roman" w:eastAsia="等线" w:hAnsi="Times New Roman" w:cs="Times New Roman"/>
                <w:kern w:val="0"/>
                <w:sz w:val="18"/>
                <w:szCs w:val="18"/>
              </w:rPr>
              <w:br/>
              <w:t>Q3</w:t>
            </w:r>
          </w:p>
        </w:tc>
        <w:tc>
          <w:tcPr>
            <w:tcW w:w="701" w:type="dxa"/>
            <w:tcBorders>
              <w:top w:val="nil"/>
              <w:left w:val="nil"/>
              <w:bottom w:val="single" w:sz="4" w:space="0" w:color="auto"/>
              <w:right w:val="single" w:sz="4" w:space="0" w:color="auto"/>
            </w:tcBorders>
            <w:shd w:val="clear" w:color="auto" w:fill="auto"/>
            <w:noWrap/>
            <w:vAlign w:val="center"/>
            <w:hideMark/>
          </w:tcPr>
          <w:p w14:paraId="498E659F"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2021 </w:t>
            </w:r>
            <w:r w:rsidRPr="000F2ED0">
              <w:rPr>
                <w:rFonts w:ascii="Times New Roman" w:eastAsia="等线" w:hAnsi="Times New Roman" w:cs="Times New Roman"/>
                <w:kern w:val="0"/>
                <w:sz w:val="18"/>
                <w:szCs w:val="18"/>
              </w:rPr>
              <w:br/>
              <w:t>Q4</w:t>
            </w:r>
          </w:p>
        </w:tc>
        <w:tc>
          <w:tcPr>
            <w:tcW w:w="576" w:type="dxa"/>
            <w:tcBorders>
              <w:top w:val="nil"/>
              <w:left w:val="nil"/>
              <w:bottom w:val="single" w:sz="4" w:space="0" w:color="auto"/>
              <w:right w:val="single" w:sz="4" w:space="0" w:color="auto"/>
            </w:tcBorders>
            <w:shd w:val="clear" w:color="auto" w:fill="auto"/>
            <w:noWrap/>
            <w:vAlign w:val="center"/>
            <w:hideMark/>
          </w:tcPr>
          <w:p w14:paraId="76DD6D95"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2022</w:t>
            </w:r>
            <w:r w:rsidRPr="000F2ED0">
              <w:rPr>
                <w:rFonts w:ascii="Times New Roman" w:eastAsia="等线" w:hAnsi="Times New Roman" w:cs="Times New Roman"/>
                <w:kern w:val="0"/>
                <w:sz w:val="18"/>
                <w:szCs w:val="18"/>
              </w:rPr>
              <w:br/>
              <w:t xml:space="preserve"> Q1</w:t>
            </w:r>
          </w:p>
        </w:tc>
        <w:tc>
          <w:tcPr>
            <w:tcW w:w="709" w:type="dxa"/>
            <w:tcBorders>
              <w:top w:val="nil"/>
              <w:left w:val="nil"/>
              <w:bottom w:val="single" w:sz="4" w:space="0" w:color="auto"/>
              <w:right w:val="single" w:sz="4" w:space="0" w:color="auto"/>
            </w:tcBorders>
            <w:shd w:val="clear" w:color="auto" w:fill="auto"/>
            <w:noWrap/>
            <w:vAlign w:val="center"/>
            <w:hideMark/>
          </w:tcPr>
          <w:p w14:paraId="27C1F1C1"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2022 </w:t>
            </w:r>
            <w:r w:rsidRPr="000F2ED0">
              <w:rPr>
                <w:rFonts w:ascii="Times New Roman" w:eastAsia="等线" w:hAnsi="Times New Roman" w:cs="Times New Roman"/>
                <w:kern w:val="0"/>
                <w:sz w:val="18"/>
                <w:szCs w:val="18"/>
              </w:rPr>
              <w:br/>
              <w:t>Q2</w:t>
            </w:r>
          </w:p>
        </w:tc>
        <w:tc>
          <w:tcPr>
            <w:tcW w:w="810" w:type="dxa"/>
            <w:tcBorders>
              <w:top w:val="nil"/>
              <w:left w:val="nil"/>
              <w:bottom w:val="single" w:sz="4" w:space="0" w:color="auto"/>
              <w:right w:val="single" w:sz="4" w:space="0" w:color="auto"/>
            </w:tcBorders>
            <w:shd w:val="clear" w:color="auto" w:fill="auto"/>
            <w:noWrap/>
            <w:vAlign w:val="center"/>
            <w:hideMark/>
          </w:tcPr>
          <w:p w14:paraId="56644012"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2022 </w:t>
            </w:r>
            <w:r w:rsidRPr="000F2ED0">
              <w:rPr>
                <w:rFonts w:ascii="Times New Roman" w:eastAsia="等线" w:hAnsi="Times New Roman" w:cs="Times New Roman"/>
                <w:kern w:val="0"/>
                <w:sz w:val="18"/>
                <w:szCs w:val="18"/>
              </w:rPr>
              <w:br/>
              <w:t>Q3</w:t>
            </w:r>
          </w:p>
        </w:tc>
        <w:tc>
          <w:tcPr>
            <w:tcW w:w="636" w:type="dxa"/>
            <w:tcBorders>
              <w:top w:val="nil"/>
              <w:left w:val="nil"/>
              <w:bottom w:val="single" w:sz="4" w:space="0" w:color="auto"/>
              <w:right w:val="single" w:sz="4" w:space="0" w:color="auto"/>
            </w:tcBorders>
            <w:shd w:val="clear" w:color="auto" w:fill="auto"/>
            <w:noWrap/>
            <w:vAlign w:val="center"/>
            <w:hideMark/>
          </w:tcPr>
          <w:p w14:paraId="5EFACCE7"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2022 </w:t>
            </w:r>
            <w:r w:rsidRPr="000F2ED0">
              <w:rPr>
                <w:rFonts w:ascii="Times New Roman" w:eastAsia="等线" w:hAnsi="Times New Roman" w:cs="Times New Roman"/>
                <w:kern w:val="0"/>
                <w:sz w:val="18"/>
                <w:szCs w:val="18"/>
              </w:rPr>
              <w:br/>
              <w:t>Q4</w:t>
            </w:r>
          </w:p>
        </w:tc>
        <w:tc>
          <w:tcPr>
            <w:tcW w:w="1243" w:type="dxa"/>
            <w:tcBorders>
              <w:top w:val="nil"/>
              <w:left w:val="nil"/>
              <w:bottom w:val="single" w:sz="4" w:space="0" w:color="auto"/>
              <w:right w:val="single" w:sz="4" w:space="0" w:color="auto"/>
            </w:tcBorders>
            <w:shd w:val="clear" w:color="auto" w:fill="auto"/>
            <w:vAlign w:val="center"/>
            <w:hideMark/>
          </w:tcPr>
          <w:p w14:paraId="56939601"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r>
      <w:tr w:rsidR="00253EC2" w:rsidRPr="000F2ED0" w14:paraId="3FA62BCB" w14:textId="77777777" w:rsidTr="00E0759E">
        <w:trPr>
          <w:trHeight w:val="28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37C832EA" w14:textId="77777777" w:rsidR="00253EC2" w:rsidRPr="000F2ED0" w:rsidRDefault="00253EC2" w:rsidP="009D2E87">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Activity</w:t>
            </w:r>
            <w:r>
              <w:rPr>
                <w:rFonts w:ascii="Times New Roman" w:eastAsia="等线" w:hAnsi="Times New Roman" w:cs="Times New Roman"/>
                <w:kern w:val="0"/>
                <w:sz w:val="18"/>
                <w:szCs w:val="18"/>
              </w:rPr>
              <w:t xml:space="preserve"> </w:t>
            </w:r>
            <w:r w:rsidRPr="000F2ED0">
              <w:rPr>
                <w:rFonts w:ascii="Times New Roman" w:eastAsia="等线" w:hAnsi="Times New Roman" w:cs="Times New Roman"/>
                <w:kern w:val="0"/>
                <w:sz w:val="18"/>
                <w:szCs w:val="18"/>
              </w:rPr>
              <w:t>1</w:t>
            </w:r>
            <w:r>
              <w:rPr>
                <w:rFonts w:ascii="Times New Roman" w:eastAsia="等线" w:hAnsi="Times New Roman" w:cs="Times New Roman"/>
                <w:kern w:val="0"/>
                <w:sz w:val="18"/>
                <w:szCs w:val="18"/>
              </w:rPr>
              <w:t xml:space="preserve">: </w:t>
            </w:r>
            <w:r w:rsidRPr="000F2ED0">
              <w:rPr>
                <w:rFonts w:ascii="Times New Roman" w:eastAsia="等线" w:hAnsi="Times New Roman" w:cs="Times New Roman"/>
                <w:kern w:val="0"/>
                <w:sz w:val="18"/>
                <w:szCs w:val="18"/>
              </w:rPr>
              <w:t>Working group to oversee, review and assess provincial PA legal and regulatory frameworks and assist in formulating revised or new policies and/or regulations to address gaps and current and emerging threats.</w:t>
            </w:r>
          </w:p>
        </w:tc>
        <w:tc>
          <w:tcPr>
            <w:tcW w:w="696" w:type="dxa"/>
            <w:tcBorders>
              <w:top w:val="nil"/>
              <w:left w:val="nil"/>
              <w:bottom w:val="single" w:sz="4" w:space="0" w:color="auto"/>
              <w:right w:val="single" w:sz="4" w:space="0" w:color="auto"/>
            </w:tcBorders>
            <w:shd w:val="clear" w:color="auto" w:fill="auto"/>
            <w:vAlign w:val="center"/>
            <w:hideMark/>
          </w:tcPr>
          <w:p w14:paraId="1656148D"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636" w:type="dxa"/>
            <w:tcBorders>
              <w:top w:val="nil"/>
              <w:left w:val="nil"/>
              <w:bottom w:val="single" w:sz="4" w:space="0" w:color="auto"/>
              <w:right w:val="single" w:sz="4" w:space="0" w:color="auto"/>
            </w:tcBorders>
            <w:shd w:val="clear" w:color="auto" w:fill="auto"/>
            <w:vAlign w:val="center"/>
            <w:hideMark/>
          </w:tcPr>
          <w:p w14:paraId="7F5F1B05"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7E9C78B0"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20%</w:t>
            </w:r>
          </w:p>
        </w:tc>
        <w:tc>
          <w:tcPr>
            <w:tcW w:w="701" w:type="dxa"/>
            <w:tcBorders>
              <w:top w:val="nil"/>
              <w:left w:val="nil"/>
              <w:bottom w:val="single" w:sz="4" w:space="0" w:color="auto"/>
              <w:right w:val="single" w:sz="4" w:space="0" w:color="auto"/>
            </w:tcBorders>
            <w:shd w:val="clear" w:color="auto" w:fill="auto"/>
            <w:vAlign w:val="center"/>
            <w:hideMark/>
          </w:tcPr>
          <w:p w14:paraId="53CEEB1A"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80%</w:t>
            </w:r>
          </w:p>
        </w:tc>
        <w:tc>
          <w:tcPr>
            <w:tcW w:w="576" w:type="dxa"/>
            <w:tcBorders>
              <w:top w:val="nil"/>
              <w:left w:val="nil"/>
              <w:bottom w:val="single" w:sz="4" w:space="0" w:color="auto"/>
              <w:right w:val="single" w:sz="4" w:space="0" w:color="auto"/>
            </w:tcBorders>
            <w:shd w:val="clear" w:color="auto" w:fill="auto"/>
            <w:vAlign w:val="center"/>
            <w:hideMark/>
          </w:tcPr>
          <w:p w14:paraId="441E2554"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538ADC09"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810" w:type="dxa"/>
            <w:tcBorders>
              <w:top w:val="nil"/>
              <w:left w:val="nil"/>
              <w:bottom w:val="single" w:sz="4" w:space="0" w:color="auto"/>
              <w:right w:val="single" w:sz="4" w:space="0" w:color="auto"/>
            </w:tcBorders>
            <w:shd w:val="clear" w:color="auto" w:fill="auto"/>
            <w:vAlign w:val="center"/>
            <w:hideMark/>
          </w:tcPr>
          <w:p w14:paraId="11281AEA"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20%</w:t>
            </w:r>
          </w:p>
        </w:tc>
        <w:tc>
          <w:tcPr>
            <w:tcW w:w="636" w:type="dxa"/>
            <w:tcBorders>
              <w:top w:val="nil"/>
              <w:left w:val="nil"/>
              <w:bottom w:val="single" w:sz="4" w:space="0" w:color="auto"/>
              <w:right w:val="single" w:sz="4" w:space="0" w:color="auto"/>
            </w:tcBorders>
            <w:shd w:val="clear" w:color="auto" w:fill="auto"/>
            <w:vAlign w:val="center"/>
            <w:hideMark/>
          </w:tcPr>
          <w:p w14:paraId="4A9D4E16"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80%</w:t>
            </w:r>
          </w:p>
        </w:tc>
        <w:tc>
          <w:tcPr>
            <w:tcW w:w="1243" w:type="dxa"/>
            <w:tcBorders>
              <w:top w:val="nil"/>
              <w:left w:val="nil"/>
              <w:bottom w:val="single" w:sz="4" w:space="0" w:color="auto"/>
              <w:right w:val="single" w:sz="4" w:space="0" w:color="auto"/>
            </w:tcBorders>
            <w:shd w:val="clear" w:color="auto" w:fill="auto"/>
            <w:vAlign w:val="center"/>
            <w:hideMark/>
          </w:tcPr>
          <w:p w14:paraId="0FC97BFC"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PMO</w:t>
            </w:r>
          </w:p>
        </w:tc>
      </w:tr>
      <w:tr w:rsidR="00253EC2" w:rsidRPr="000F2ED0" w14:paraId="7854D854" w14:textId="77777777" w:rsidTr="00E0759E">
        <w:trPr>
          <w:trHeight w:val="280"/>
        </w:trPr>
        <w:tc>
          <w:tcPr>
            <w:tcW w:w="2547" w:type="dxa"/>
            <w:tcBorders>
              <w:top w:val="nil"/>
              <w:left w:val="single" w:sz="4" w:space="0" w:color="auto"/>
              <w:bottom w:val="single" w:sz="4" w:space="0" w:color="000000"/>
              <w:right w:val="single" w:sz="4" w:space="0" w:color="auto"/>
            </w:tcBorders>
            <w:shd w:val="clear" w:color="auto" w:fill="auto"/>
            <w:vAlign w:val="center"/>
            <w:hideMark/>
          </w:tcPr>
          <w:p w14:paraId="64EADBE4" w14:textId="77777777" w:rsidR="00253EC2" w:rsidRPr="000F2ED0" w:rsidRDefault="00253EC2" w:rsidP="009D2E87">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Activity</w:t>
            </w:r>
            <w:r>
              <w:rPr>
                <w:rFonts w:ascii="Times New Roman" w:eastAsia="等线" w:hAnsi="Times New Roman" w:cs="Times New Roman"/>
                <w:kern w:val="0"/>
                <w:sz w:val="18"/>
                <w:szCs w:val="18"/>
              </w:rPr>
              <w:t xml:space="preserve"> 2</w:t>
            </w:r>
            <w:r w:rsidRPr="000F2ED0">
              <w:rPr>
                <w:rFonts w:ascii="宋体" w:eastAsia="宋体" w:hAnsi="宋体" w:cs="Times New Roman" w:hint="eastAsia"/>
                <w:kern w:val="0"/>
                <w:sz w:val="18"/>
                <w:szCs w:val="18"/>
              </w:rPr>
              <w:t>：</w:t>
            </w:r>
            <w:r w:rsidRPr="000F2ED0">
              <w:rPr>
                <w:rFonts w:ascii="Times New Roman" w:eastAsia="等线" w:hAnsi="Times New Roman" w:cs="Times New Roman"/>
                <w:kern w:val="0"/>
                <w:sz w:val="18"/>
                <w:szCs w:val="18"/>
              </w:rPr>
              <w:t>Determine and draft proposals for inclusion of landscape-scale biodiversity conservation in the upcoming 14th 5-year plan for Qinghai Province</w:t>
            </w:r>
          </w:p>
        </w:tc>
        <w:tc>
          <w:tcPr>
            <w:tcW w:w="696" w:type="dxa"/>
            <w:tcBorders>
              <w:top w:val="nil"/>
              <w:left w:val="nil"/>
              <w:bottom w:val="single" w:sz="4" w:space="0" w:color="auto"/>
              <w:right w:val="single" w:sz="4" w:space="0" w:color="auto"/>
            </w:tcBorders>
            <w:shd w:val="clear" w:color="auto" w:fill="auto"/>
            <w:vAlign w:val="center"/>
            <w:hideMark/>
          </w:tcPr>
          <w:p w14:paraId="2102AF2B"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30%</w:t>
            </w:r>
          </w:p>
        </w:tc>
        <w:tc>
          <w:tcPr>
            <w:tcW w:w="636" w:type="dxa"/>
            <w:tcBorders>
              <w:top w:val="nil"/>
              <w:left w:val="nil"/>
              <w:bottom w:val="single" w:sz="4" w:space="0" w:color="auto"/>
              <w:right w:val="single" w:sz="4" w:space="0" w:color="auto"/>
            </w:tcBorders>
            <w:shd w:val="clear" w:color="auto" w:fill="auto"/>
            <w:vAlign w:val="center"/>
            <w:hideMark/>
          </w:tcPr>
          <w:p w14:paraId="7F06C954"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30%</w:t>
            </w:r>
          </w:p>
        </w:tc>
        <w:tc>
          <w:tcPr>
            <w:tcW w:w="708" w:type="dxa"/>
            <w:tcBorders>
              <w:top w:val="nil"/>
              <w:left w:val="nil"/>
              <w:bottom w:val="single" w:sz="4" w:space="0" w:color="auto"/>
              <w:right w:val="single" w:sz="4" w:space="0" w:color="auto"/>
            </w:tcBorders>
            <w:shd w:val="clear" w:color="auto" w:fill="auto"/>
            <w:vAlign w:val="center"/>
            <w:hideMark/>
          </w:tcPr>
          <w:p w14:paraId="42668B02"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20%</w:t>
            </w:r>
          </w:p>
        </w:tc>
        <w:tc>
          <w:tcPr>
            <w:tcW w:w="701" w:type="dxa"/>
            <w:tcBorders>
              <w:top w:val="nil"/>
              <w:left w:val="nil"/>
              <w:bottom w:val="single" w:sz="4" w:space="0" w:color="auto"/>
              <w:right w:val="single" w:sz="4" w:space="0" w:color="auto"/>
            </w:tcBorders>
            <w:shd w:val="clear" w:color="auto" w:fill="auto"/>
            <w:vAlign w:val="center"/>
            <w:hideMark/>
          </w:tcPr>
          <w:p w14:paraId="72EFB05A"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20%</w:t>
            </w:r>
          </w:p>
        </w:tc>
        <w:tc>
          <w:tcPr>
            <w:tcW w:w="576" w:type="dxa"/>
            <w:tcBorders>
              <w:top w:val="nil"/>
              <w:left w:val="nil"/>
              <w:bottom w:val="single" w:sz="4" w:space="0" w:color="auto"/>
              <w:right w:val="single" w:sz="4" w:space="0" w:color="auto"/>
            </w:tcBorders>
            <w:shd w:val="clear" w:color="auto" w:fill="auto"/>
            <w:vAlign w:val="center"/>
            <w:hideMark/>
          </w:tcPr>
          <w:p w14:paraId="704D6AB9"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30%</w:t>
            </w:r>
          </w:p>
        </w:tc>
        <w:tc>
          <w:tcPr>
            <w:tcW w:w="709" w:type="dxa"/>
            <w:tcBorders>
              <w:top w:val="nil"/>
              <w:left w:val="nil"/>
              <w:bottom w:val="single" w:sz="4" w:space="0" w:color="auto"/>
              <w:right w:val="single" w:sz="4" w:space="0" w:color="auto"/>
            </w:tcBorders>
            <w:shd w:val="clear" w:color="auto" w:fill="auto"/>
            <w:vAlign w:val="center"/>
            <w:hideMark/>
          </w:tcPr>
          <w:p w14:paraId="65042920"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30%</w:t>
            </w:r>
          </w:p>
        </w:tc>
        <w:tc>
          <w:tcPr>
            <w:tcW w:w="810" w:type="dxa"/>
            <w:tcBorders>
              <w:top w:val="nil"/>
              <w:left w:val="nil"/>
              <w:bottom w:val="single" w:sz="4" w:space="0" w:color="auto"/>
              <w:right w:val="single" w:sz="4" w:space="0" w:color="auto"/>
            </w:tcBorders>
            <w:shd w:val="clear" w:color="auto" w:fill="auto"/>
            <w:vAlign w:val="center"/>
            <w:hideMark/>
          </w:tcPr>
          <w:p w14:paraId="6BAA9C72"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20%</w:t>
            </w:r>
          </w:p>
        </w:tc>
        <w:tc>
          <w:tcPr>
            <w:tcW w:w="636" w:type="dxa"/>
            <w:tcBorders>
              <w:top w:val="nil"/>
              <w:left w:val="nil"/>
              <w:bottom w:val="single" w:sz="4" w:space="0" w:color="auto"/>
              <w:right w:val="single" w:sz="4" w:space="0" w:color="auto"/>
            </w:tcBorders>
            <w:shd w:val="clear" w:color="auto" w:fill="auto"/>
            <w:vAlign w:val="center"/>
            <w:hideMark/>
          </w:tcPr>
          <w:p w14:paraId="0B40A9DE"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20%</w:t>
            </w:r>
          </w:p>
        </w:tc>
        <w:tc>
          <w:tcPr>
            <w:tcW w:w="1243" w:type="dxa"/>
            <w:tcBorders>
              <w:top w:val="nil"/>
              <w:left w:val="nil"/>
              <w:bottom w:val="single" w:sz="4" w:space="0" w:color="auto"/>
              <w:right w:val="single" w:sz="4" w:space="0" w:color="auto"/>
            </w:tcBorders>
            <w:shd w:val="clear" w:color="auto" w:fill="auto"/>
            <w:vAlign w:val="center"/>
            <w:hideMark/>
          </w:tcPr>
          <w:p w14:paraId="4AC16537"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PMO</w:t>
            </w:r>
          </w:p>
        </w:tc>
      </w:tr>
      <w:tr w:rsidR="00253EC2" w:rsidRPr="000F2ED0" w14:paraId="4D6D0EEB" w14:textId="77777777" w:rsidTr="00E0759E">
        <w:trPr>
          <w:trHeight w:val="103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69FBF730" w14:textId="77777777" w:rsidR="00253EC2" w:rsidRPr="000F2ED0" w:rsidRDefault="00253EC2" w:rsidP="009D2E87">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Activity </w:t>
            </w:r>
            <w:r>
              <w:rPr>
                <w:rFonts w:ascii="Times New Roman" w:eastAsia="等线" w:hAnsi="Times New Roman" w:cs="Times New Roman"/>
                <w:kern w:val="0"/>
                <w:sz w:val="18"/>
                <w:szCs w:val="18"/>
              </w:rPr>
              <w:t>3</w:t>
            </w:r>
            <w:r w:rsidRPr="000F2ED0">
              <w:rPr>
                <w:rFonts w:ascii="宋体" w:eastAsia="宋体" w:hAnsi="宋体" w:cs="Times New Roman" w:hint="eastAsia"/>
                <w:kern w:val="0"/>
                <w:sz w:val="18"/>
                <w:szCs w:val="18"/>
              </w:rPr>
              <w:t>：</w:t>
            </w:r>
            <w:r w:rsidRPr="000F2ED0">
              <w:rPr>
                <w:rFonts w:ascii="Times New Roman" w:eastAsia="等线" w:hAnsi="Times New Roman" w:cs="Times New Roman"/>
                <w:kern w:val="0"/>
                <w:sz w:val="18"/>
                <w:szCs w:val="18"/>
              </w:rPr>
              <w:t>Develop an advisory report on improving the ecological compensation system and increasing ecological compensation finance inputs, linking eco-compensation funds and pilot plan</w:t>
            </w:r>
          </w:p>
        </w:tc>
        <w:tc>
          <w:tcPr>
            <w:tcW w:w="696" w:type="dxa"/>
            <w:tcBorders>
              <w:top w:val="nil"/>
              <w:left w:val="nil"/>
              <w:bottom w:val="single" w:sz="4" w:space="0" w:color="auto"/>
              <w:right w:val="single" w:sz="4" w:space="0" w:color="auto"/>
            </w:tcBorders>
            <w:shd w:val="clear" w:color="auto" w:fill="auto"/>
            <w:vAlign w:val="center"/>
            <w:hideMark/>
          </w:tcPr>
          <w:p w14:paraId="0246E334"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636" w:type="dxa"/>
            <w:tcBorders>
              <w:top w:val="nil"/>
              <w:left w:val="nil"/>
              <w:bottom w:val="single" w:sz="4" w:space="0" w:color="auto"/>
              <w:right w:val="single" w:sz="4" w:space="0" w:color="auto"/>
            </w:tcBorders>
            <w:shd w:val="clear" w:color="auto" w:fill="auto"/>
            <w:vAlign w:val="center"/>
            <w:hideMark/>
          </w:tcPr>
          <w:p w14:paraId="7486F18B"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20%</w:t>
            </w:r>
          </w:p>
        </w:tc>
        <w:tc>
          <w:tcPr>
            <w:tcW w:w="708" w:type="dxa"/>
            <w:tcBorders>
              <w:top w:val="nil"/>
              <w:left w:val="nil"/>
              <w:bottom w:val="single" w:sz="4" w:space="0" w:color="auto"/>
              <w:right w:val="single" w:sz="4" w:space="0" w:color="auto"/>
            </w:tcBorders>
            <w:shd w:val="clear" w:color="auto" w:fill="auto"/>
            <w:vAlign w:val="center"/>
            <w:hideMark/>
          </w:tcPr>
          <w:p w14:paraId="77ED4F6A"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30%</w:t>
            </w:r>
          </w:p>
        </w:tc>
        <w:tc>
          <w:tcPr>
            <w:tcW w:w="701" w:type="dxa"/>
            <w:tcBorders>
              <w:top w:val="nil"/>
              <w:left w:val="nil"/>
              <w:bottom w:val="single" w:sz="4" w:space="0" w:color="auto"/>
              <w:right w:val="single" w:sz="4" w:space="0" w:color="auto"/>
            </w:tcBorders>
            <w:shd w:val="clear" w:color="auto" w:fill="auto"/>
            <w:vAlign w:val="center"/>
            <w:hideMark/>
          </w:tcPr>
          <w:p w14:paraId="660C9841"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50%</w:t>
            </w:r>
          </w:p>
        </w:tc>
        <w:tc>
          <w:tcPr>
            <w:tcW w:w="576" w:type="dxa"/>
            <w:tcBorders>
              <w:top w:val="nil"/>
              <w:left w:val="nil"/>
              <w:bottom w:val="single" w:sz="4" w:space="0" w:color="auto"/>
              <w:right w:val="single" w:sz="4" w:space="0" w:color="auto"/>
            </w:tcBorders>
            <w:shd w:val="clear" w:color="auto" w:fill="auto"/>
            <w:vAlign w:val="center"/>
            <w:hideMark/>
          </w:tcPr>
          <w:p w14:paraId="0C39F478"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20%</w:t>
            </w:r>
          </w:p>
        </w:tc>
        <w:tc>
          <w:tcPr>
            <w:tcW w:w="709" w:type="dxa"/>
            <w:tcBorders>
              <w:top w:val="nil"/>
              <w:left w:val="nil"/>
              <w:bottom w:val="single" w:sz="4" w:space="0" w:color="auto"/>
              <w:right w:val="single" w:sz="4" w:space="0" w:color="auto"/>
            </w:tcBorders>
            <w:shd w:val="clear" w:color="auto" w:fill="auto"/>
            <w:vAlign w:val="center"/>
            <w:hideMark/>
          </w:tcPr>
          <w:p w14:paraId="266466ED"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20%</w:t>
            </w:r>
          </w:p>
        </w:tc>
        <w:tc>
          <w:tcPr>
            <w:tcW w:w="810" w:type="dxa"/>
            <w:tcBorders>
              <w:top w:val="nil"/>
              <w:left w:val="nil"/>
              <w:bottom w:val="single" w:sz="4" w:space="0" w:color="auto"/>
              <w:right w:val="single" w:sz="4" w:space="0" w:color="auto"/>
            </w:tcBorders>
            <w:shd w:val="clear" w:color="auto" w:fill="auto"/>
            <w:vAlign w:val="center"/>
            <w:hideMark/>
          </w:tcPr>
          <w:p w14:paraId="74CD68F0"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30%</w:t>
            </w:r>
          </w:p>
        </w:tc>
        <w:tc>
          <w:tcPr>
            <w:tcW w:w="636" w:type="dxa"/>
            <w:tcBorders>
              <w:top w:val="nil"/>
              <w:left w:val="nil"/>
              <w:bottom w:val="single" w:sz="4" w:space="0" w:color="auto"/>
              <w:right w:val="single" w:sz="4" w:space="0" w:color="auto"/>
            </w:tcBorders>
            <w:shd w:val="clear" w:color="auto" w:fill="auto"/>
            <w:vAlign w:val="center"/>
            <w:hideMark/>
          </w:tcPr>
          <w:p w14:paraId="073FAD09"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30%</w:t>
            </w:r>
          </w:p>
        </w:tc>
        <w:tc>
          <w:tcPr>
            <w:tcW w:w="1243" w:type="dxa"/>
            <w:tcBorders>
              <w:top w:val="nil"/>
              <w:left w:val="nil"/>
              <w:bottom w:val="single" w:sz="4" w:space="0" w:color="auto"/>
              <w:right w:val="single" w:sz="4" w:space="0" w:color="auto"/>
            </w:tcBorders>
            <w:shd w:val="clear" w:color="auto" w:fill="auto"/>
            <w:vAlign w:val="center"/>
            <w:hideMark/>
          </w:tcPr>
          <w:p w14:paraId="30DDF0D6"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PMO</w:t>
            </w:r>
          </w:p>
        </w:tc>
      </w:tr>
      <w:tr w:rsidR="00253EC2" w:rsidRPr="000F2ED0" w14:paraId="1174740D" w14:textId="77777777" w:rsidTr="00E0759E">
        <w:trPr>
          <w:trHeight w:val="416"/>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6BE22AA8" w14:textId="77777777" w:rsidR="00253EC2" w:rsidRPr="000F2ED0" w:rsidRDefault="00253EC2" w:rsidP="009D2E87">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Activity </w:t>
            </w:r>
            <w:r>
              <w:rPr>
                <w:rFonts w:ascii="Times New Roman" w:eastAsia="等线" w:hAnsi="Times New Roman" w:cs="Times New Roman"/>
                <w:kern w:val="0"/>
                <w:sz w:val="18"/>
                <w:szCs w:val="18"/>
              </w:rPr>
              <w:t>4</w:t>
            </w:r>
            <w:r w:rsidRPr="000F2ED0">
              <w:rPr>
                <w:rFonts w:ascii="宋体" w:eastAsia="宋体" w:hAnsi="宋体" w:cs="Times New Roman" w:hint="eastAsia"/>
                <w:kern w:val="0"/>
                <w:sz w:val="18"/>
                <w:szCs w:val="18"/>
              </w:rPr>
              <w:t>：</w:t>
            </w:r>
            <w:r w:rsidRPr="000F2ED0">
              <w:rPr>
                <w:rFonts w:ascii="Times New Roman" w:eastAsia="等线" w:hAnsi="Times New Roman" w:cs="Times New Roman"/>
                <w:kern w:val="0"/>
                <w:sz w:val="18"/>
                <w:szCs w:val="18"/>
              </w:rPr>
              <w:t xml:space="preserve">Adapt the guideline on tourism partnerships and concessions to the local circumstances in Qinghai province, and develop a pilot implementation plan for at least one of the target villages </w:t>
            </w:r>
          </w:p>
        </w:tc>
        <w:tc>
          <w:tcPr>
            <w:tcW w:w="696" w:type="dxa"/>
            <w:tcBorders>
              <w:top w:val="nil"/>
              <w:left w:val="nil"/>
              <w:bottom w:val="single" w:sz="4" w:space="0" w:color="auto"/>
              <w:right w:val="single" w:sz="4" w:space="0" w:color="auto"/>
            </w:tcBorders>
            <w:shd w:val="clear" w:color="auto" w:fill="auto"/>
            <w:vAlign w:val="center"/>
            <w:hideMark/>
          </w:tcPr>
          <w:p w14:paraId="5E8B4E57"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636" w:type="dxa"/>
            <w:tcBorders>
              <w:top w:val="nil"/>
              <w:left w:val="nil"/>
              <w:bottom w:val="single" w:sz="4" w:space="0" w:color="auto"/>
              <w:right w:val="single" w:sz="4" w:space="0" w:color="auto"/>
            </w:tcBorders>
            <w:shd w:val="clear" w:color="auto" w:fill="auto"/>
            <w:vAlign w:val="center"/>
            <w:hideMark/>
          </w:tcPr>
          <w:p w14:paraId="21493B3F"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40%</w:t>
            </w:r>
          </w:p>
        </w:tc>
        <w:tc>
          <w:tcPr>
            <w:tcW w:w="708" w:type="dxa"/>
            <w:tcBorders>
              <w:top w:val="nil"/>
              <w:left w:val="nil"/>
              <w:bottom w:val="single" w:sz="4" w:space="0" w:color="auto"/>
              <w:right w:val="single" w:sz="4" w:space="0" w:color="auto"/>
            </w:tcBorders>
            <w:shd w:val="clear" w:color="auto" w:fill="auto"/>
            <w:vAlign w:val="center"/>
            <w:hideMark/>
          </w:tcPr>
          <w:p w14:paraId="117298FC"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701" w:type="dxa"/>
            <w:tcBorders>
              <w:top w:val="nil"/>
              <w:left w:val="nil"/>
              <w:bottom w:val="single" w:sz="4" w:space="0" w:color="auto"/>
              <w:right w:val="single" w:sz="4" w:space="0" w:color="auto"/>
            </w:tcBorders>
            <w:shd w:val="clear" w:color="auto" w:fill="auto"/>
            <w:vAlign w:val="center"/>
            <w:hideMark/>
          </w:tcPr>
          <w:p w14:paraId="7463BEC1"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60%</w:t>
            </w:r>
          </w:p>
        </w:tc>
        <w:tc>
          <w:tcPr>
            <w:tcW w:w="576" w:type="dxa"/>
            <w:tcBorders>
              <w:top w:val="nil"/>
              <w:left w:val="nil"/>
              <w:bottom w:val="single" w:sz="4" w:space="0" w:color="auto"/>
              <w:right w:val="single" w:sz="4" w:space="0" w:color="auto"/>
            </w:tcBorders>
            <w:shd w:val="clear" w:color="auto" w:fill="auto"/>
            <w:vAlign w:val="center"/>
            <w:hideMark/>
          </w:tcPr>
          <w:p w14:paraId="3199EFB2"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98D439F"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810" w:type="dxa"/>
            <w:tcBorders>
              <w:top w:val="nil"/>
              <w:left w:val="nil"/>
              <w:bottom w:val="single" w:sz="4" w:space="0" w:color="auto"/>
              <w:right w:val="single" w:sz="4" w:space="0" w:color="auto"/>
            </w:tcBorders>
            <w:shd w:val="clear" w:color="auto" w:fill="auto"/>
            <w:vAlign w:val="center"/>
            <w:hideMark/>
          </w:tcPr>
          <w:p w14:paraId="3B68214D"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636" w:type="dxa"/>
            <w:tcBorders>
              <w:top w:val="nil"/>
              <w:left w:val="nil"/>
              <w:bottom w:val="single" w:sz="4" w:space="0" w:color="auto"/>
              <w:right w:val="single" w:sz="4" w:space="0" w:color="auto"/>
            </w:tcBorders>
            <w:shd w:val="clear" w:color="auto" w:fill="auto"/>
            <w:vAlign w:val="center"/>
            <w:hideMark/>
          </w:tcPr>
          <w:p w14:paraId="24D2483D"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100%</w:t>
            </w:r>
          </w:p>
        </w:tc>
        <w:tc>
          <w:tcPr>
            <w:tcW w:w="1243" w:type="dxa"/>
            <w:tcBorders>
              <w:top w:val="nil"/>
              <w:left w:val="nil"/>
              <w:bottom w:val="single" w:sz="4" w:space="0" w:color="auto"/>
              <w:right w:val="single" w:sz="4" w:space="0" w:color="auto"/>
            </w:tcBorders>
            <w:shd w:val="clear" w:color="auto" w:fill="auto"/>
            <w:vAlign w:val="center"/>
            <w:hideMark/>
          </w:tcPr>
          <w:p w14:paraId="322A07A8"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PMO</w:t>
            </w:r>
          </w:p>
        </w:tc>
      </w:tr>
      <w:tr w:rsidR="00253EC2" w:rsidRPr="000F2ED0" w14:paraId="499F9962" w14:textId="77777777" w:rsidTr="00E0759E">
        <w:trPr>
          <w:trHeight w:val="28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3B94DD28" w14:textId="77777777" w:rsidR="00253EC2" w:rsidRPr="000F2ED0" w:rsidRDefault="00253EC2" w:rsidP="009D2E87">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lastRenderedPageBreak/>
              <w:t xml:space="preserve">Activity </w:t>
            </w:r>
            <w:r>
              <w:rPr>
                <w:rFonts w:ascii="Times New Roman" w:eastAsia="等线" w:hAnsi="Times New Roman" w:cs="Times New Roman"/>
                <w:kern w:val="0"/>
                <w:sz w:val="18"/>
                <w:szCs w:val="18"/>
              </w:rPr>
              <w:t>5</w:t>
            </w:r>
            <w:r w:rsidRPr="000F2ED0">
              <w:rPr>
                <w:rFonts w:ascii="宋体" w:eastAsia="宋体" w:hAnsi="宋体" w:cs="Times New Roman" w:hint="eastAsia"/>
                <w:kern w:val="0"/>
                <w:sz w:val="18"/>
                <w:szCs w:val="18"/>
              </w:rPr>
              <w:t>：</w:t>
            </w:r>
            <w:r w:rsidRPr="000F2ED0">
              <w:rPr>
                <w:rFonts w:ascii="Times New Roman" w:eastAsia="等线" w:hAnsi="Times New Roman" w:cs="Times New Roman"/>
                <w:kern w:val="0"/>
                <w:sz w:val="18"/>
                <w:szCs w:val="18"/>
              </w:rPr>
              <w:t xml:space="preserve">Develop guidelines for innovative PA financing mechanisms, e.g., conservation easements, ecological corridors, pasture user fees, etc., in support of the community-based demonstration activities </w:t>
            </w:r>
          </w:p>
        </w:tc>
        <w:tc>
          <w:tcPr>
            <w:tcW w:w="696" w:type="dxa"/>
            <w:tcBorders>
              <w:top w:val="nil"/>
              <w:left w:val="nil"/>
              <w:bottom w:val="single" w:sz="4" w:space="0" w:color="auto"/>
              <w:right w:val="single" w:sz="4" w:space="0" w:color="auto"/>
            </w:tcBorders>
            <w:shd w:val="clear" w:color="auto" w:fill="auto"/>
            <w:vAlign w:val="center"/>
            <w:hideMark/>
          </w:tcPr>
          <w:p w14:paraId="58F5177B"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636" w:type="dxa"/>
            <w:tcBorders>
              <w:top w:val="nil"/>
              <w:left w:val="nil"/>
              <w:bottom w:val="single" w:sz="4" w:space="0" w:color="auto"/>
              <w:right w:val="single" w:sz="4" w:space="0" w:color="auto"/>
            </w:tcBorders>
            <w:shd w:val="clear" w:color="auto" w:fill="auto"/>
            <w:vAlign w:val="center"/>
            <w:hideMark/>
          </w:tcPr>
          <w:p w14:paraId="4D929C41"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708" w:type="dxa"/>
            <w:tcBorders>
              <w:top w:val="nil"/>
              <w:left w:val="nil"/>
              <w:bottom w:val="single" w:sz="4" w:space="0" w:color="auto"/>
              <w:right w:val="single" w:sz="4" w:space="0" w:color="auto"/>
            </w:tcBorders>
            <w:shd w:val="clear" w:color="auto" w:fill="auto"/>
            <w:vAlign w:val="center"/>
            <w:hideMark/>
          </w:tcPr>
          <w:p w14:paraId="0C8149E6"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20%</w:t>
            </w:r>
          </w:p>
        </w:tc>
        <w:tc>
          <w:tcPr>
            <w:tcW w:w="701" w:type="dxa"/>
            <w:tcBorders>
              <w:top w:val="nil"/>
              <w:left w:val="nil"/>
              <w:bottom w:val="single" w:sz="4" w:space="0" w:color="auto"/>
              <w:right w:val="single" w:sz="4" w:space="0" w:color="auto"/>
            </w:tcBorders>
            <w:shd w:val="clear" w:color="auto" w:fill="auto"/>
            <w:vAlign w:val="center"/>
            <w:hideMark/>
          </w:tcPr>
          <w:p w14:paraId="56FCBFB0"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80%</w:t>
            </w:r>
          </w:p>
        </w:tc>
        <w:tc>
          <w:tcPr>
            <w:tcW w:w="576" w:type="dxa"/>
            <w:tcBorders>
              <w:top w:val="nil"/>
              <w:left w:val="nil"/>
              <w:bottom w:val="single" w:sz="4" w:space="0" w:color="auto"/>
              <w:right w:val="single" w:sz="4" w:space="0" w:color="auto"/>
            </w:tcBorders>
            <w:shd w:val="clear" w:color="auto" w:fill="auto"/>
            <w:vAlign w:val="center"/>
            <w:hideMark/>
          </w:tcPr>
          <w:p w14:paraId="3952B98D"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35A51E4E"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810" w:type="dxa"/>
            <w:tcBorders>
              <w:top w:val="nil"/>
              <w:left w:val="nil"/>
              <w:bottom w:val="single" w:sz="4" w:space="0" w:color="auto"/>
              <w:right w:val="single" w:sz="4" w:space="0" w:color="auto"/>
            </w:tcBorders>
            <w:shd w:val="clear" w:color="auto" w:fill="auto"/>
            <w:vAlign w:val="center"/>
            <w:hideMark/>
          </w:tcPr>
          <w:p w14:paraId="1A886623"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20%</w:t>
            </w:r>
          </w:p>
        </w:tc>
        <w:tc>
          <w:tcPr>
            <w:tcW w:w="636" w:type="dxa"/>
            <w:tcBorders>
              <w:top w:val="nil"/>
              <w:left w:val="nil"/>
              <w:bottom w:val="single" w:sz="4" w:space="0" w:color="auto"/>
              <w:right w:val="single" w:sz="4" w:space="0" w:color="auto"/>
            </w:tcBorders>
            <w:shd w:val="clear" w:color="auto" w:fill="auto"/>
            <w:vAlign w:val="center"/>
            <w:hideMark/>
          </w:tcPr>
          <w:p w14:paraId="7DC31159"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80%</w:t>
            </w:r>
          </w:p>
        </w:tc>
        <w:tc>
          <w:tcPr>
            <w:tcW w:w="1243" w:type="dxa"/>
            <w:tcBorders>
              <w:top w:val="nil"/>
              <w:left w:val="nil"/>
              <w:bottom w:val="single" w:sz="4" w:space="0" w:color="auto"/>
              <w:right w:val="single" w:sz="4" w:space="0" w:color="auto"/>
            </w:tcBorders>
            <w:shd w:val="clear" w:color="auto" w:fill="auto"/>
            <w:vAlign w:val="center"/>
            <w:hideMark/>
          </w:tcPr>
          <w:p w14:paraId="3F7D6BDB"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PMO</w:t>
            </w:r>
          </w:p>
        </w:tc>
      </w:tr>
      <w:tr w:rsidR="00253EC2" w:rsidRPr="000F2ED0" w14:paraId="6E2E8D8B" w14:textId="77777777" w:rsidTr="00E0759E">
        <w:trPr>
          <w:trHeight w:val="280"/>
        </w:trPr>
        <w:tc>
          <w:tcPr>
            <w:tcW w:w="2547" w:type="dxa"/>
            <w:tcBorders>
              <w:top w:val="nil"/>
              <w:left w:val="single" w:sz="4" w:space="0" w:color="auto"/>
              <w:bottom w:val="single" w:sz="4" w:space="0" w:color="000000"/>
              <w:right w:val="single" w:sz="4" w:space="0" w:color="auto"/>
            </w:tcBorders>
            <w:shd w:val="clear" w:color="auto" w:fill="auto"/>
            <w:vAlign w:val="center"/>
            <w:hideMark/>
          </w:tcPr>
          <w:p w14:paraId="0ACC22DD" w14:textId="77777777" w:rsidR="00253EC2" w:rsidRPr="000F2ED0" w:rsidRDefault="00253EC2" w:rsidP="009D2E87">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Activity </w:t>
            </w:r>
            <w:r>
              <w:rPr>
                <w:rFonts w:ascii="Times New Roman" w:eastAsia="等线" w:hAnsi="Times New Roman" w:cs="Times New Roman"/>
                <w:kern w:val="0"/>
                <w:sz w:val="18"/>
                <w:szCs w:val="18"/>
              </w:rPr>
              <w:t>6</w:t>
            </w:r>
            <w:r w:rsidRPr="000F2ED0">
              <w:rPr>
                <w:rFonts w:ascii="Times New Roman" w:eastAsia="等线" w:hAnsi="Times New Roman" w:cs="Times New Roman"/>
                <w:kern w:val="0"/>
                <w:sz w:val="18"/>
                <w:szCs w:val="18"/>
              </w:rPr>
              <w:t>: Verify the capacity needs assessment completed during the PPG phase, and design a capacity development plan for the project in line with the C-PAR program level plan.</w:t>
            </w:r>
          </w:p>
        </w:tc>
        <w:tc>
          <w:tcPr>
            <w:tcW w:w="696" w:type="dxa"/>
            <w:tcBorders>
              <w:top w:val="nil"/>
              <w:left w:val="nil"/>
              <w:bottom w:val="single" w:sz="4" w:space="0" w:color="auto"/>
              <w:right w:val="single" w:sz="4" w:space="0" w:color="auto"/>
            </w:tcBorders>
            <w:shd w:val="clear" w:color="auto" w:fill="auto"/>
            <w:noWrap/>
            <w:vAlign w:val="center"/>
            <w:hideMark/>
          </w:tcPr>
          <w:p w14:paraId="54623F17"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581B4825"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708" w:type="dxa"/>
            <w:tcBorders>
              <w:top w:val="nil"/>
              <w:left w:val="nil"/>
              <w:bottom w:val="single" w:sz="4" w:space="0" w:color="auto"/>
              <w:right w:val="single" w:sz="4" w:space="0" w:color="auto"/>
            </w:tcBorders>
            <w:shd w:val="clear" w:color="auto" w:fill="auto"/>
            <w:noWrap/>
            <w:vAlign w:val="center"/>
            <w:hideMark/>
          </w:tcPr>
          <w:p w14:paraId="29AB97C6"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50%</w:t>
            </w:r>
          </w:p>
        </w:tc>
        <w:tc>
          <w:tcPr>
            <w:tcW w:w="701" w:type="dxa"/>
            <w:tcBorders>
              <w:top w:val="nil"/>
              <w:left w:val="nil"/>
              <w:bottom w:val="single" w:sz="4" w:space="0" w:color="auto"/>
              <w:right w:val="single" w:sz="4" w:space="0" w:color="auto"/>
            </w:tcBorders>
            <w:shd w:val="clear" w:color="auto" w:fill="auto"/>
            <w:noWrap/>
            <w:vAlign w:val="center"/>
            <w:hideMark/>
          </w:tcPr>
          <w:p w14:paraId="36EA42B9"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50%</w:t>
            </w:r>
          </w:p>
        </w:tc>
        <w:tc>
          <w:tcPr>
            <w:tcW w:w="576" w:type="dxa"/>
            <w:tcBorders>
              <w:top w:val="nil"/>
              <w:left w:val="nil"/>
              <w:bottom w:val="single" w:sz="4" w:space="0" w:color="auto"/>
              <w:right w:val="single" w:sz="4" w:space="0" w:color="auto"/>
            </w:tcBorders>
            <w:shd w:val="clear" w:color="auto" w:fill="auto"/>
            <w:noWrap/>
            <w:vAlign w:val="center"/>
            <w:hideMark/>
          </w:tcPr>
          <w:p w14:paraId="540E8B19"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4CFB1A65"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810" w:type="dxa"/>
            <w:tcBorders>
              <w:top w:val="nil"/>
              <w:left w:val="nil"/>
              <w:bottom w:val="single" w:sz="4" w:space="0" w:color="auto"/>
              <w:right w:val="single" w:sz="4" w:space="0" w:color="auto"/>
            </w:tcBorders>
            <w:shd w:val="clear" w:color="auto" w:fill="auto"/>
            <w:noWrap/>
            <w:vAlign w:val="center"/>
            <w:hideMark/>
          </w:tcPr>
          <w:p w14:paraId="58306623"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53CB3790"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1243" w:type="dxa"/>
            <w:tcBorders>
              <w:top w:val="nil"/>
              <w:left w:val="nil"/>
              <w:bottom w:val="single" w:sz="4" w:space="0" w:color="auto"/>
              <w:right w:val="single" w:sz="4" w:space="0" w:color="auto"/>
            </w:tcBorders>
            <w:shd w:val="clear" w:color="auto" w:fill="auto"/>
            <w:vAlign w:val="center"/>
            <w:hideMark/>
          </w:tcPr>
          <w:p w14:paraId="361F69E7"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PMO</w:t>
            </w:r>
          </w:p>
        </w:tc>
      </w:tr>
      <w:tr w:rsidR="00253EC2" w:rsidRPr="000F2ED0" w14:paraId="379F80B6" w14:textId="77777777" w:rsidTr="00E0759E">
        <w:trPr>
          <w:trHeight w:val="28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0AF90A68" w14:textId="77777777" w:rsidR="00253EC2" w:rsidRPr="000F2ED0" w:rsidRDefault="00253EC2" w:rsidP="009D2E87">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Activity </w:t>
            </w:r>
            <w:r>
              <w:rPr>
                <w:rFonts w:ascii="Times New Roman" w:eastAsia="等线" w:hAnsi="Times New Roman" w:cs="Times New Roman"/>
                <w:kern w:val="0"/>
                <w:sz w:val="18"/>
                <w:szCs w:val="18"/>
              </w:rPr>
              <w:t>7</w:t>
            </w:r>
            <w:r w:rsidRPr="000F2ED0">
              <w:rPr>
                <w:rFonts w:ascii="Times New Roman" w:eastAsia="等线" w:hAnsi="Times New Roman" w:cs="Times New Roman"/>
                <w:kern w:val="0"/>
                <w:sz w:val="18"/>
                <w:szCs w:val="18"/>
              </w:rPr>
              <w:t xml:space="preserve">: Organise and deliver the training of </w:t>
            </w:r>
            <w:r>
              <w:rPr>
                <w:rFonts w:ascii="Times New Roman" w:eastAsia="等线" w:hAnsi="Times New Roman" w:cs="Times New Roman"/>
                <w:kern w:val="0"/>
                <w:sz w:val="18"/>
                <w:szCs w:val="18"/>
              </w:rPr>
              <w:t>alternative livelihoods</w:t>
            </w:r>
          </w:p>
        </w:tc>
        <w:tc>
          <w:tcPr>
            <w:tcW w:w="696" w:type="dxa"/>
            <w:tcBorders>
              <w:top w:val="nil"/>
              <w:left w:val="nil"/>
              <w:bottom w:val="single" w:sz="4" w:space="0" w:color="auto"/>
              <w:right w:val="single" w:sz="4" w:space="0" w:color="auto"/>
            </w:tcBorders>
            <w:shd w:val="clear" w:color="auto" w:fill="auto"/>
            <w:vAlign w:val="center"/>
            <w:hideMark/>
          </w:tcPr>
          <w:p w14:paraId="0F10E378"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636" w:type="dxa"/>
            <w:tcBorders>
              <w:top w:val="nil"/>
              <w:left w:val="nil"/>
              <w:bottom w:val="single" w:sz="4" w:space="0" w:color="auto"/>
              <w:right w:val="single" w:sz="4" w:space="0" w:color="auto"/>
            </w:tcBorders>
            <w:shd w:val="clear" w:color="auto" w:fill="auto"/>
            <w:vAlign w:val="center"/>
            <w:hideMark/>
          </w:tcPr>
          <w:p w14:paraId="15F3221A"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50%</w:t>
            </w:r>
          </w:p>
        </w:tc>
        <w:tc>
          <w:tcPr>
            <w:tcW w:w="708" w:type="dxa"/>
            <w:tcBorders>
              <w:top w:val="nil"/>
              <w:left w:val="nil"/>
              <w:bottom w:val="single" w:sz="4" w:space="0" w:color="auto"/>
              <w:right w:val="single" w:sz="4" w:space="0" w:color="auto"/>
            </w:tcBorders>
            <w:shd w:val="clear" w:color="auto" w:fill="auto"/>
            <w:noWrap/>
            <w:vAlign w:val="center"/>
            <w:hideMark/>
          </w:tcPr>
          <w:p w14:paraId="2B6FF911"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701" w:type="dxa"/>
            <w:tcBorders>
              <w:top w:val="nil"/>
              <w:left w:val="nil"/>
              <w:bottom w:val="single" w:sz="4" w:space="0" w:color="auto"/>
              <w:right w:val="single" w:sz="4" w:space="0" w:color="auto"/>
            </w:tcBorders>
            <w:shd w:val="clear" w:color="auto" w:fill="auto"/>
            <w:noWrap/>
            <w:vAlign w:val="center"/>
            <w:hideMark/>
          </w:tcPr>
          <w:p w14:paraId="01B2CECE"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50%</w:t>
            </w:r>
          </w:p>
        </w:tc>
        <w:tc>
          <w:tcPr>
            <w:tcW w:w="576" w:type="dxa"/>
            <w:tcBorders>
              <w:top w:val="nil"/>
              <w:left w:val="nil"/>
              <w:bottom w:val="single" w:sz="4" w:space="0" w:color="auto"/>
              <w:right w:val="single" w:sz="4" w:space="0" w:color="auto"/>
            </w:tcBorders>
            <w:shd w:val="clear" w:color="auto" w:fill="auto"/>
            <w:vAlign w:val="center"/>
            <w:hideMark/>
          </w:tcPr>
          <w:p w14:paraId="43B46F35"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C1B0AD6"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50%</w:t>
            </w:r>
          </w:p>
        </w:tc>
        <w:tc>
          <w:tcPr>
            <w:tcW w:w="810" w:type="dxa"/>
            <w:tcBorders>
              <w:top w:val="nil"/>
              <w:left w:val="nil"/>
              <w:bottom w:val="single" w:sz="4" w:space="0" w:color="auto"/>
              <w:right w:val="single" w:sz="4" w:space="0" w:color="auto"/>
            </w:tcBorders>
            <w:shd w:val="clear" w:color="auto" w:fill="auto"/>
            <w:noWrap/>
            <w:vAlign w:val="center"/>
            <w:hideMark/>
          </w:tcPr>
          <w:p w14:paraId="347BA8A2"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0701101E"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50%</w:t>
            </w:r>
          </w:p>
        </w:tc>
        <w:tc>
          <w:tcPr>
            <w:tcW w:w="1243" w:type="dxa"/>
            <w:tcBorders>
              <w:top w:val="nil"/>
              <w:left w:val="nil"/>
              <w:bottom w:val="single" w:sz="4" w:space="0" w:color="auto"/>
              <w:right w:val="single" w:sz="4" w:space="0" w:color="auto"/>
            </w:tcBorders>
            <w:shd w:val="clear" w:color="auto" w:fill="auto"/>
            <w:vAlign w:val="center"/>
            <w:hideMark/>
          </w:tcPr>
          <w:p w14:paraId="4ED40A64"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PMO</w:t>
            </w:r>
          </w:p>
        </w:tc>
      </w:tr>
      <w:tr w:rsidR="00253EC2" w:rsidRPr="000F2ED0" w14:paraId="0ADD4E89" w14:textId="77777777" w:rsidTr="00E0759E">
        <w:trPr>
          <w:trHeight w:val="1090"/>
        </w:trPr>
        <w:tc>
          <w:tcPr>
            <w:tcW w:w="25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D198C8C" w14:textId="77777777" w:rsidR="00253EC2" w:rsidRPr="000F2ED0" w:rsidRDefault="00253EC2" w:rsidP="009D2E87">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Activity </w:t>
            </w:r>
            <w:r>
              <w:rPr>
                <w:rFonts w:ascii="Times New Roman" w:eastAsia="等线" w:hAnsi="Times New Roman" w:cs="Times New Roman"/>
                <w:kern w:val="0"/>
                <w:sz w:val="18"/>
                <w:szCs w:val="18"/>
              </w:rPr>
              <w:t>8:</w:t>
            </w:r>
            <w:r w:rsidRPr="000F2ED0">
              <w:rPr>
                <w:rFonts w:ascii="Times New Roman" w:eastAsia="等线" w:hAnsi="Times New Roman" w:cs="Times New Roman"/>
                <w:kern w:val="0"/>
                <w:sz w:val="18"/>
                <w:szCs w:val="18"/>
              </w:rPr>
              <w:t xml:space="preserve"> Facilitate establishment and operation of project village committees in the Dayu and Gonggongma villages, with representation by village leaders, women’s groups, local government representatives, institutional partners, local NGOs and the PA focal point.</w:t>
            </w:r>
          </w:p>
        </w:tc>
        <w:tc>
          <w:tcPr>
            <w:tcW w:w="696" w:type="dxa"/>
            <w:tcBorders>
              <w:top w:val="nil"/>
              <w:left w:val="nil"/>
              <w:bottom w:val="single" w:sz="4" w:space="0" w:color="auto"/>
              <w:right w:val="single" w:sz="4" w:space="0" w:color="auto"/>
            </w:tcBorders>
            <w:shd w:val="clear" w:color="auto" w:fill="auto"/>
            <w:noWrap/>
            <w:vAlign w:val="center"/>
            <w:hideMark/>
          </w:tcPr>
          <w:p w14:paraId="5831CD2C"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636" w:type="dxa"/>
            <w:tcBorders>
              <w:top w:val="nil"/>
              <w:left w:val="nil"/>
              <w:bottom w:val="single" w:sz="4" w:space="0" w:color="auto"/>
              <w:right w:val="single" w:sz="4" w:space="0" w:color="auto"/>
            </w:tcBorders>
            <w:shd w:val="clear" w:color="auto" w:fill="auto"/>
            <w:noWrap/>
            <w:vAlign w:val="center"/>
            <w:hideMark/>
          </w:tcPr>
          <w:p w14:paraId="0998E3A2"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49617EBD"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701" w:type="dxa"/>
            <w:tcBorders>
              <w:top w:val="nil"/>
              <w:left w:val="nil"/>
              <w:bottom w:val="single" w:sz="4" w:space="0" w:color="auto"/>
              <w:right w:val="single" w:sz="4" w:space="0" w:color="auto"/>
            </w:tcBorders>
            <w:shd w:val="clear" w:color="auto" w:fill="auto"/>
            <w:noWrap/>
            <w:vAlign w:val="center"/>
            <w:hideMark/>
          </w:tcPr>
          <w:p w14:paraId="3C47FE0A"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576" w:type="dxa"/>
            <w:tcBorders>
              <w:top w:val="nil"/>
              <w:left w:val="nil"/>
              <w:bottom w:val="single" w:sz="4" w:space="0" w:color="auto"/>
              <w:right w:val="single" w:sz="4" w:space="0" w:color="auto"/>
            </w:tcBorders>
            <w:shd w:val="clear" w:color="auto" w:fill="auto"/>
            <w:noWrap/>
            <w:vAlign w:val="center"/>
            <w:hideMark/>
          </w:tcPr>
          <w:p w14:paraId="30E99642"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709" w:type="dxa"/>
            <w:tcBorders>
              <w:top w:val="nil"/>
              <w:left w:val="nil"/>
              <w:bottom w:val="single" w:sz="4" w:space="0" w:color="auto"/>
              <w:right w:val="single" w:sz="4" w:space="0" w:color="auto"/>
            </w:tcBorders>
            <w:shd w:val="clear" w:color="auto" w:fill="auto"/>
            <w:noWrap/>
            <w:vAlign w:val="center"/>
            <w:hideMark/>
          </w:tcPr>
          <w:p w14:paraId="0C36268A"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810" w:type="dxa"/>
            <w:tcBorders>
              <w:top w:val="single" w:sz="4" w:space="0" w:color="auto"/>
              <w:left w:val="nil"/>
              <w:bottom w:val="single" w:sz="4" w:space="0" w:color="auto"/>
              <w:right w:val="single" w:sz="4" w:space="0" w:color="auto"/>
            </w:tcBorders>
            <w:shd w:val="clear" w:color="auto" w:fill="auto"/>
            <w:noWrap/>
            <w:vAlign w:val="center"/>
            <w:hideMark/>
          </w:tcPr>
          <w:p w14:paraId="14713754"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636" w:type="dxa"/>
            <w:tcBorders>
              <w:top w:val="nil"/>
              <w:left w:val="nil"/>
              <w:bottom w:val="single" w:sz="4" w:space="0" w:color="auto"/>
              <w:right w:val="single" w:sz="4" w:space="0" w:color="auto"/>
            </w:tcBorders>
            <w:shd w:val="clear" w:color="auto" w:fill="auto"/>
            <w:noWrap/>
            <w:vAlign w:val="center"/>
            <w:hideMark/>
          </w:tcPr>
          <w:p w14:paraId="56645806"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1243" w:type="dxa"/>
            <w:tcBorders>
              <w:top w:val="nil"/>
              <w:left w:val="nil"/>
              <w:bottom w:val="single" w:sz="4" w:space="0" w:color="auto"/>
              <w:right w:val="single" w:sz="4" w:space="0" w:color="auto"/>
            </w:tcBorders>
            <w:shd w:val="clear" w:color="auto" w:fill="auto"/>
            <w:vAlign w:val="center"/>
            <w:hideMark/>
          </w:tcPr>
          <w:p w14:paraId="6291B518"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PMO</w:t>
            </w:r>
          </w:p>
        </w:tc>
      </w:tr>
      <w:tr w:rsidR="00253EC2" w:rsidRPr="000F2ED0" w14:paraId="59A8C0F9" w14:textId="77777777" w:rsidTr="00E0759E">
        <w:trPr>
          <w:trHeight w:val="28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671A9810" w14:textId="77777777" w:rsidR="00253EC2" w:rsidRPr="000F2ED0" w:rsidRDefault="00253EC2" w:rsidP="009D2E87">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Activity </w:t>
            </w:r>
            <w:r>
              <w:rPr>
                <w:rFonts w:ascii="Times New Roman" w:eastAsia="等线" w:hAnsi="Times New Roman" w:cs="Times New Roman"/>
                <w:kern w:val="0"/>
                <w:sz w:val="18"/>
                <w:szCs w:val="18"/>
              </w:rPr>
              <w:t>9:</w:t>
            </w:r>
            <w:r w:rsidRPr="000F2ED0">
              <w:rPr>
                <w:rFonts w:ascii="Times New Roman" w:eastAsia="等线" w:hAnsi="Times New Roman" w:cs="Times New Roman"/>
                <w:kern w:val="0"/>
                <w:sz w:val="18"/>
                <w:szCs w:val="18"/>
              </w:rPr>
              <w:t xml:space="preserve"> Deliver trainings on social inclusion, gender mainstreaming and community development as well as grassland restoration to PA staff, local government staff, village leaders, community-based organisations, including women’s groups and herder groups.</w:t>
            </w:r>
          </w:p>
        </w:tc>
        <w:tc>
          <w:tcPr>
            <w:tcW w:w="696" w:type="dxa"/>
            <w:tcBorders>
              <w:top w:val="nil"/>
              <w:left w:val="nil"/>
              <w:bottom w:val="single" w:sz="4" w:space="0" w:color="auto"/>
              <w:right w:val="single" w:sz="4" w:space="0" w:color="auto"/>
            </w:tcBorders>
            <w:shd w:val="clear" w:color="auto" w:fill="auto"/>
            <w:noWrap/>
            <w:hideMark/>
          </w:tcPr>
          <w:p w14:paraId="024883CB" w14:textId="77777777" w:rsidR="00253EC2" w:rsidRDefault="00253EC2" w:rsidP="00E0759E">
            <w:pPr>
              <w:widowControl/>
              <w:jc w:val="center"/>
              <w:rPr>
                <w:rFonts w:ascii="Times New Roman" w:eastAsia="等线" w:hAnsi="Times New Roman" w:cs="Times New Roman"/>
                <w:kern w:val="0"/>
                <w:sz w:val="18"/>
                <w:szCs w:val="18"/>
              </w:rPr>
            </w:pPr>
          </w:p>
          <w:p w14:paraId="32F4BE64" w14:textId="77777777" w:rsidR="00253EC2" w:rsidRDefault="00253EC2" w:rsidP="00E0759E">
            <w:pPr>
              <w:widowControl/>
              <w:jc w:val="center"/>
              <w:rPr>
                <w:rFonts w:ascii="Times New Roman" w:eastAsia="等线" w:hAnsi="Times New Roman" w:cs="Times New Roman"/>
                <w:kern w:val="0"/>
                <w:sz w:val="18"/>
                <w:szCs w:val="18"/>
              </w:rPr>
            </w:pPr>
          </w:p>
          <w:p w14:paraId="7238CC48" w14:textId="77777777" w:rsidR="00253EC2" w:rsidRDefault="00253EC2" w:rsidP="00E0759E">
            <w:pPr>
              <w:widowControl/>
              <w:jc w:val="center"/>
              <w:rPr>
                <w:rFonts w:ascii="Times New Roman" w:eastAsia="等线" w:hAnsi="Times New Roman" w:cs="Times New Roman"/>
                <w:kern w:val="0"/>
                <w:sz w:val="18"/>
                <w:szCs w:val="18"/>
              </w:rPr>
            </w:pPr>
          </w:p>
          <w:p w14:paraId="0801E1B7" w14:textId="77777777" w:rsidR="00253EC2" w:rsidRDefault="00253EC2" w:rsidP="00E0759E">
            <w:pPr>
              <w:widowControl/>
              <w:jc w:val="center"/>
              <w:rPr>
                <w:rFonts w:ascii="Times New Roman" w:eastAsia="等线" w:hAnsi="Times New Roman" w:cs="Times New Roman"/>
                <w:kern w:val="0"/>
                <w:sz w:val="18"/>
                <w:szCs w:val="18"/>
              </w:rPr>
            </w:pPr>
          </w:p>
          <w:p w14:paraId="4B3CF130" w14:textId="77777777" w:rsidR="00253EC2" w:rsidRPr="000F2ED0" w:rsidRDefault="00253EC2" w:rsidP="00E0759E">
            <w:pPr>
              <w:widowControl/>
              <w:jc w:val="center"/>
              <w:rPr>
                <w:rFonts w:ascii="Times New Roman" w:eastAsia="等线" w:hAnsi="Times New Roman" w:cs="Times New Roman"/>
                <w:kern w:val="0"/>
                <w:sz w:val="18"/>
                <w:szCs w:val="18"/>
              </w:rPr>
            </w:pPr>
            <w:r w:rsidRPr="00B17ADF">
              <w:rPr>
                <w:rFonts w:ascii="Times New Roman" w:eastAsia="等线" w:hAnsi="Times New Roman" w:cs="Times New Roman"/>
                <w:kern w:val="0"/>
                <w:sz w:val="18"/>
                <w:szCs w:val="18"/>
              </w:rPr>
              <w:t>20%</w:t>
            </w:r>
          </w:p>
        </w:tc>
        <w:tc>
          <w:tcPr>
            <w:tcW w:w="636" w:type="dxa"/>
            <w:tcBorders>
              <w:top w:val="nil"/>
              <w:left w:val="nil"/>
              <w:bottom w:val="single" w:sz="4" w:space="0" w:color="auto"/>
              <w:right w:val="single" w:sz="4" w:space="0" w:color="auto"/>
            </w:tcBorders>
            <w:shd w:val="clear" w:color="auto" w:fill="auto"/>
            <w:noWrap/>
            <w:hideMark/>
          </w:tcPr>
          <w:p w14:paraId="7BFD91C1" w14:textId="77777777" w:rsidR="00253EC2" w:rsidRDefault="00253EC2" w:rsidP="00E0759E">
            <w:pPr>
              <w:widowControl/>
              <w:jc w:val="center"/>
              <w:rPr>
                <w:rFonts w:ascii="Times New Roman" w:eastAsia="等线" w:hAnsi="Times New Roman" w:cs="Times New Roman"/>
                <w:kern w:val="0"/>
                <w:sz w:val="18"/>
                <w:szCs w:val="18"/>
              </w:rPr>
            </w:pPr>
          </w:p>
          <w:p w14:paraId="49CD98B7" w14:textId="77777777" w:rsidR="00253EC2" w:rsidRDefault="00253EC2" w:rsidP="00E0759E">
            <w:pPr>
              <w:widowControl/>
              <w:jc w:val="center"/>
              <w:rPr>
                <w:rFonts w:ascii="Times New Roman" w:eastAsia="等线" w:hAnsi="Times New Roman" w:cs="Times New Roman"/>
                <w:kern w:val="0"/>
                <w:sz w:val="18"/>
                <w:szCs w:val="18"/>
              </w:rPr>
            </w:pPr>
          </w:p>
          <w:p w14:paraId="6F688B34" w14:textId="77777777" w:rsidR="00253EC2" w:rsidRDefault="00253EC2" w:rsidP="00E0759E">
            <w:pPr>
              <w:widowControl/>
              <w:jc w:val="center"/>
              <w:rPr>
                <w:rFonts w:ascii="Times New Roman" w:eastAsia="等线" w:hAnsi="Times New Roman" w:cs="Times New Roman"/>
                <w:kern w:val="0"/>
                <w:sz w:val="18"/>
                <w:szCs w:val="18"/>
              </w:rPr>
            </w:pPr>
          </w:p>
          <w:p w14:paraId="18B14B38" w14:textId="77777777" w:rsidR="00253EC2" w:rsidRDefault="00253EC2" w:rsidP="00E0759E">
            <w:pPr>
              <w:widowControl/>
              <w:jc w:val="center"/>
              <w:rPr>
                <w:rFonts w:ascii="Times New Roman" w:eastAsia="等线" w:hAnsi="Times New Roman" w:cs="Times New Roman"/>
                <w:kern w:val="0"/>
                <w:sz w:val="18"/>
                <w:szCs w:val="18"/>
              </w:rPr>
            </w:pPr>
          </w:p>
          <w:p w14:paraId="649F6A99" w14:textId="77777777" w:rsidR="00253EC2" w:rsidRPr="000F2ED0" w:rsidRDefault="00253EC2" w:rsidP="00E0759E">
            <w:pPr>
              <w:widowControl/>
              <w:jc w:val="center"/>
              <w:rPr>
                <w:rFonts w:ascii="Times New Roman" w:eastAsia="等线" w:hAnsi="Times New Roman" w:cs="Times New Roman"/>
                <w:kern w:val="0"/>
                <w:sz w:val="18"/>
                <w:szCs w:val="18"/>
              </w:rPr>
            </w:pPr>
            <w:r w:rsidRPr="00B17ADF">
              <w:rPr>
                <w:rFonts w:ascii="Times New Roman" w:eastAsia="等线" w:hAnsi="Times New Roman" w:cs="Times New Roman"/>
                <w:kern w:val="0"/>
                <w:sz w:val="18"/>
                <w:szCs w:val="18"/>
              </w:rPr>
              <w:t>30%</w:t>
            </w:r>
          </w:p>
        </w:tc>
        <w:tc>
          <w:tcPr>
            <w:tcW w:w="708" w:type="dxa"/>
            <w:tcBorders>
              <w:top w:val="nil"/>
              <w:left w:val="nil"/>
              <w:bottom w:val="single" w:sz="4" w:space="0" w:color="auto"/>
              <w:right w:val="single" w:sz="4" w:space="0" w:color="auto"/>
            </w:tcBorders>
            <w:shd w:val="clear" w:color="auto" w:fill="auto"/>
            <w:noWrap/>
            <w:hideMark/>
          </w:tcPr>
          <w:p w14:paraId="52C965D1" w14:textId="77777777" w:rsidR="00253EC2" w:rsidRDefault="00253EC2" w:rsidP="00E0759E">
            <w:pPr>
              <w:widowControl/>
              <w:jc w:val="center"/>
              <w:rPr>
                <w:rFonts w:ascii="Times New Roman" w:eastAsia="等线" w:hAnsi="Times New Roman" w:cs="Times New Roman"/>
                <w:kern w:val="0"/>
                <w:sz w:val="18"/>
                <w:szCs w:val="18"/>
              </w:rPr>
            </w:pPr>
          </w:p>
          <w:p w14:paraId="1353F4E5" w14:textId="77777777" w:rsidR="00253EC2" w:rsidRDefault="00253EC2" w:rsidP="00E0759E">
            <w:pPr>
              <w:widowControl/>
              <w:jc w:val="center"/>
              <w:rPr>
                <w:rFonts w:ascii="Times New Roman" w:eastAsia="等线" w:hAnsi="Times New Roman" w:cs="Times New Roman"/>
                <w:kern w:val="0"/>
                <w:sz w:val="18"/>
                <w:szCs w:val="18"/>
              </w:rPr>
            </w:pPr>
          </w:p>
          <w:p w14:paraId="16E6B33C" w14:textId="77777777" w:rsidR="00253EC2" w:rsidRDefault="00253EC2" w:rsidP="00E0759E">
            <w:pPr>
              <w:widowControl/>
              <w:jc w:val="center"/>
              <w:rPr>
                <w:rFonts w:ascii="Times New Roman" w:eastAsia="等线" w:hAnsi="Times New Roman" w:cs="Times New Roman"/>
                <w:kern w:val="0"/>
                <w:sz w:val="18"/>
                <w:szCs w:val="18"/>
              </w:rPr>
            </w:pPr>
          </w:p>
          <w:p w14:paraId="2B76C78F" w14:textId="77777777" w:rsidR="00253EC2" w:rsidRDefault="00253EC2" w:rsidP="00E0759E">
            <w:pPr>
              <w:widowControl/>
              <w:jc w:val="center"/>
              <w:rPr>
                <w:rFonts w:ascii="Times New Roman" w:eastAsia="等线" w:hAnsi="Times New Roman" w:cs="Times New Roman"/>
                <w:kern w:val="0"/>
                <w:sz w:val="18"/>
                <w:szCs w:val="18"/>
              </w:rPr>
            </w:pPr>
          </w:p>
          <w:p w14:paraId="06D28CB9" w14:textId="77777777" w:rsidR="00253EC2" w:rsidRPr="000F2ED0" w:rsidRDefault="00253EC2" w:rsidP="00E0759E">
            <w:pPr>
              <w:widowControl/>
              <w:jc w:val="center"/>
              <w:rPr>
                <w:rFonts w:ascii="Times New Roman" w:eastAsia="等线" w:hAnsi="Times New Roman" w:cs="Times New Roman"/>
                <w:kern w:val="0"/>
                <w:sz w:val="18"/>
                <w:szCs w:val="18"/>
              </w:rPr>
            </w:pPr>
            <w:r w:rsidRPr="00B17ADF">
              <w:rPr>
                <w:rFonts w:ascii="Times New Roman" w:eastAsia="等线" w:hAnsi="Times New Roman" w:cs="Times New Roman"/>
                <w:kern w:val="0"/>
                <w:sz w:val="18"/>
                <w:szCs w:val="18"/>
              </w:rPr>
              <w:t>30%</w:t>
            </w:r>
          </w:p>
        </w:tc>
        <w:tc>
          <w:tcPr>
            <w:tcW w:w="701" w:type="dxa"/>
            <w:tcBorders>
              <w:top w:val="nil"/>
              <w:left w:val="nil"/>
              <w:bottom w:val="single" w:sz="4" w:space="0" w:color="auto"/>
              <w:right w:val="single" w:sz="4" w:space="0" w:color="auto"/>
            </w:tcBorders>
            <w:shd w:val="clear" w:color="auto" w:fill="auto"/>
            <w:noWrap/>
            <w:hideMark/>
          </w:tcPr>
          <w:p w14:paraId="566D4B87" w14:textId="77777777" w:rsidR="00253EC2" w:rsidRDefault="00253EC2" w:rsidP="00E0759E">
            <w:pPr>
              <w:widowControl/>
              <w:jc w:val="center"/>
              <w:rPr>
                <w:rFonts w:ascii="Times New Roman" w:eastAsia="等线" w:hAnsi="Times New Roman" w:cs="Times New Roman"/>
                <w:kern w:val="0"/>
                <w:sz w:val="18"/>
                <w:szCs w:val="18"/>
              </w:rPr>
            </w:pPr>
          </w:p>
          <w:p w14:paraId="39F76E55" w14:textId="77777777" w:rsidR="00253EC2" w:rsidRDefault="00253EC2" w:rsidP="00E0759E">
            <w:pPr>
              <w:widowControl/>
              <w:jc w:val="center"/>
              <w:rPr>
                <w:rFonts w:ascii="Times New Roman" w:eastAsia="等线" w:hAnsi="Times New Roman" w:cs="Times New Roman"/>
                <w:kern w:val="0"/>
                <w:sz w:val="18"/>
                <w:szCs w:val="18"/>
              </w:rPr>
            </w:pPr>
          </w:p>
          <w:p w14:paraId="6450891F" w14:textId="77777777" w:rsidR="00253EC2" w:rsidRDefault="00253EC2" w:rsidP="00E0759E">
            <w:pPr>
              <w:widowControl/>
              <w:jc w:val="center"/>
              <w:rPr>
                <w:rFonts w:ascii="Times New Roman" w:eastAsia="等线" w:hAnsi="Times New Roman" w:cs="Times New Roman"/>
                <w:kern w:val="0"/>
                <w:sz w:val="18"/>
                <w:szCs w:val="18"/>
              </w:rPr>
            </w:pPr>
          </w:p>
          <w:p w14:paraId="00A946BA" w14:textId="77777777" w:rsidR="00253EC2" w:rsidRDefault="00253EC2" w:rsidP="00E0759E">
            <w:pPr>
              <w:widowControl/>
              <w:jc w:val="center"/>
              <w:rPr>
                <w:rFonts w:ascii="Times New Roman" w:eastAsia="等线" w:hAnsi="Times New Roman" w:cs="Times New Roman"/>
                <w:kern w:val="0"/>
                <w:sz w:val="18"/>
                <w:szCs w:val="18"/>
              </w:rPr>
            </w:pPr>
          </w:p>
          <w:p w14:paraId="790B0696" w14:textId="77777777" w:rsidR="00253EC2" w:rsidRPr="000F2ED0" w:rsidRDefault="00253EC2" w:rsidP="00E0759E">
            <w:pPr>
              <w:widowControl/>
              <w:rPr>
                <w:rFonts w:ascii="Times New Roman" w:eastAsia="等线" w:hAnsi="Times New Roman" w:cs="Times New Roman"/>
                <w:kern w:val="0"/>
                <w:sz w:val="18"/>
                <w:szCs w:val="18"/>
              </w:rPr>
            </w:pPr>
            <w:r w:rsidRPr="00B17ADF">
              <w:rPr>
                <w:rFonts w:ascii="Times New Roman" w:eastAsia="等线" w:hAnsi="Times New Roman" w:cs="Times New Roman"/>
                <w:kern w:val="0"/>
                <w:sz w:val="18"/>
                <w:szCs w:val="18"/>
              </w:rPr>
              <w:t>20%</w:t>
            </w:r>
          </w:p>
        </w:tc>
        <w:tc>
          <w:tcPr>
            <w:tcW w:w="576" w:type="dxa"/>
            <w:tcBorders>
              <w:top w:val="nil"/>
              <w:left w:val="nil"/>
              <w:bottom w:val="single" w:sz="4" w:space="0" w:color="auto"/>
              <w:right w:val="single" w:sz="4" w:space="0" w:color="auto"/>
            </w:tcBorders>
            <w:shd w:val="clear" w:color="auto" w:fill="auto"/>
            <w:noWrap/>
            <w:hideMark/>
          </w:tcPr>
          <w:p w14:paraId="3708B177" w14:textId="77777777" w:rsidR="00253EC2" w:rsidRDefault="00253EC2" w:rsidP="00E0759E">
            <w:pPr>
              <w:widowControl/>
              <w:jc w:val="center"/>
              <w:rPr>
                <w:rFonts w:ascii="Times New Roman" w:eastAsia="等线" w:hAnsi="Times New Roman" w:cs="Times New Roman"/>
                <w:kern w:val="0"/>
                <w:sz w:val="18"/>
                <w:szCs w:val="18"/>
              </w:rPr>
            </w:pPr>
          </w:p>
          <w:p w14:paraId="638CE2BE" w14:textId="77777777" w:rsidR="00253EC2" w:rsidRDefault="00253EC2" w:rsidP="00E0759E">
            <w:pPr>
              <w:widowControl/>
              <w:jc w:val="center"/>
              <w:rPr>
                <w:rFonts w:ascii="Times New Roman" w:eastAsia="等线" w:hAnsi="Times New Roman" w:cs="Times New Roman"/>
                <w:kern w:val="0"/>
                <w:sz w:val="18"/>
                <w:szCs w:val="18"/>
              </w:rPr>
            </w:pPr>
          </w:p>
          <w:p w14:paraId="2EE37BED" w14:textId="77777777" w:rsidR="00253EC2" w:rsidRDefault="00253EC2" w:rsidP="00E0759E">
            <w:pPr>
              <w:widowControl/>
              <w:jc w:val="center"/>
              <w:rPr>
                <w:rFonts w:ascii="Times New Roman" w:eastAsia="等线" w:hAnsi="Times New Roman" w:cs="Times New Roman"/>
                <w:kern w:val="0"/>
                <w:sz w:val="18"/>
                <w:szCs w:val="18"/>
              </w:rPr>
            </w:pPr>
          </w:p>
          <w:p w14:paraId="6815F1F6" w14:textId="77777777" w:rsidR="00253EC2" w:rsidRDefault="00253EC2" w:rsidP="00E0759E">
            <w:pPr>
              <w:widowControl/>
              <w:jc w:val="center"/>
              <w:rPr>
                <w:rFonts w:ascii="Times New Roman" w:eastAsia="等线" w:hAnsi="Times New Roman" w:cs="Times New Roman"/>
                <w:kern w:val="0"/>
                <w:sz w:val="18"/>
                <w:szCs w:val="18"/>
              </w:rPr>
            </w:pPr>
          </w:p>
          <w:p w14:paraId="2CF0536B" w14:textId="77777777" w:rsidR="00253EC2" w:rsidRPr="000F2ED0" w:rsidRDefault="00253EC2" w:rsidP="00E0759E">
            <w:pPr>
              <w:widowControl/>
              <w:jc w:val="center"/>
              <w:rPr>
                <w:rFonts w:ascii="Times New Roman" w:eastAsia="等线" w:hAnsi="Times New Roman" w:cs="Times New Roman"/>
                <w:kern w:val="0"/>
                <w:sz w:val="18"/>
                <w:szCs w:val="18"/>
              </w:rPr>
            </w:pPr>
            <w:r w:rsidRPr="00B17ADF">
              <w:rPr>
                <w:rFonts w:ascii="Times New Roman" w:eastAsia="等线" w:hAnsi="Times New Roman" w:cs="Times New Roman"/>
                <w:kern w:val="0"/>
                <w:sz w:val="18"/>
                <w:szCs w:val="18"/>
              </w:rPr>
              <w:t>20%</w:t>
            </w:r>
          </w:p>
        </w:tc>
        <w:tc>
          <w:tcPr>
            <w:tcW w:w="709" w:type="dxa"/>
            <w:tcBorders>
              <w:top w:val="nil"/>
              <w:left w:val="nil"/>
              <w:bottom w:val="single" w:sz="4" w:space="0" w:color="auto"/>
              <w:right w:val="single" w:sz="4" w:space="0" w:color="auto"/>
            </w:tcBorders>
            <w:shd w:val="clear" w:color="auto" w:fill="auto"/>
            <w:noWrap/>
            <w:hideMark/>
          </w:tcPr>
          <w:p w14:paraId="1ABCFCAD" w14:textId="77777777" w:rsidR="00253EC2" w:rsidRDefault="00253EC2" w:rsidP="00E0759E">
            <w:pPr>
              <w:widowControl/>
              <w:jc w:val="center"/>
              <w:rPr>
                <w:rFonts w:ascii="Times New Roman" w:eastAsia="等线" w:hAnsi="Times New Roman" w:cs="Times New Roman"/>
                <w:kern w:val="0"/>
                <w:sz w:val="18"/>
                <w:szCs w:val="18"/>
              </w:rPr>
            </w:pPr>
          </w:p>
          <w:p w14:paraId="5F36334A" w14:textId="77777777" w:rsidR="00253EC2" w:rsidRDefault="00253EC2" w:rsidP="00E0759E">
            <w:pPr>
              <w:widowControl/>
              <w:jc w:val="center"/>
              <w:rPr>
                <w:rFonts w:ascii="Times New Roman" w:eastAsia="等线" w:hAnsi="Times New Roman" w:cs="Times New Roman"/>
                <w:kern w:val="0"/>
                <w:sz w:val="18"/>
                <w:szCs w:val="18"/>
              </w:rPr>
            </w:pPr>
          </w:p>
          <w:p w14:paraId="3D5A91CC" w14:textId="77777777" w:rsidR="00253EC2" w:rsidRDefault="00253EC2" w:rsidP="00E0759E">
            <w:pPr>
              <w:widowControl/>
              <w:jc w:val="center"/>
              <w:rPr>
                <w:rFonts w:ascii="Times New Roman" w:eastAsia="等线" w:hAnsi="Times New Roman" w:cs="Times New Roman"/>
                <w:kern w:val="0"/>
                <w:sz w:val="18"/>
                <w:szCs w:val="18"/>
              </w:rPr>
            </w:pPr>
          </w:p>
          <w:p w14:paraId="569818DF" w14:textId="77777777" w:rsidR="00253EC2" w:rsidRDefault="00253EC2" w:rsidP="00E0759E">
            <w:pPr>
              <w:widowControl/>
              <w:jc w:val="center"/>
              <w:rPr>
                <w:rFonts w:ascii="Times New Roman" w:eastAsia="等线" w:hAnsi="Times New Roman" w:cs="Times New Roman"/>
                <w:kern w:val="0"/>
                <w:sz w:val="18"/>
                <w:szCs w:val="18"/>
              </w:rPr>
            </w:pPr>
          </w:p>
          <w:p w14:paraId="23FF1415" w14:textId="77777777" w:rsidR="00253EC2" w:rsidRPr="000F2ED0" w:rsidRDefault="00253EC2" w:rsidP="00E0759E">
            <w:pPr>
              <w:widowControl/>
              <w:jc w:val="center"/>
              <w:rPr>
                <w:rFonts w:ascii="Times New Roman" w:eastAsia="等线" w:hAnsi="Times New Roman" w:cs="Times New Roman"/>
                <w:kern w:val="0"/>
                <w:sz w:val="18"/>
                <w:szCs w:val="18"/>
              </w:rPr>
            </w:pPr>
            <w:r w:rsidRPr="00B17ADF">
              <w:rPr>
                <w:rFonts w:ascii="Times New Roman" w:eastAsia="等线" w:hAnsi="Times New Roman" w:cs="Times New Roman"/>
                <w:kern w:val="0"/>
                <w:sz w:val="18"/>
                <w:szCs w:val="18"/>
              </w:rPr>
              <w:t>30%</w:t>
            </w:r>
          </w:p>
        </w:tc>
        <w:tc>
          <w:tcPr>
            <w:tcW w:w="810" w:type="dxa"/>
            <w:tcBorders>
              <w:top w:val="nil"/>
              <w:left w:val="nil"/>
              <w:bottom w:val="single" w:sz="4" w:space="0" w:color="auto"/>
              <w:right w:val="single" w:sz="4" w:space="0" w:color="auto"/>
            </w:tcBorders>
            <w:shd w:val="clear" w:color="auto" w:fill="auto"/>
            <w:noWrap/>
            <w:hideMark/>
          </w:tcPr>
          <w:p w14:paraId="0BB220C8" w14:textId="77777777" w:rsidR="00253EC2" w:rsidRDefault="00253EC2" w:rsidP="00E0759E">
            <w:pPr>
              <w:widowControl/>
              <w:jc w:val="center"/>
              <w:rPr>
                <w:rFonts w:ascii="Times New Roman" w:eastAsia="等线" w:hAnsi="Times New Roman" w:cs="Times New Roman"/>
                <w:kern w:val="0"/>
                <w:sz w:val="18"/>
                <w:szCs w:val="18"/>
              </w:rPr>
            </w:pPr>
          </w:p>
          <w:p w14:paraId="4BA04025" w14:textId="77777777" w:rsidR="00253EC2" w:rsidRDefault="00253EC2" w:rsidP="00E0759E">
            <w:pPr>
              <w:widowControl/>
              <w:jc w:val="center"/>
              <w:rPr>
                <w:rFonts w:ascii="Times New Roman" w:eastAsia="等线" w:hAnsi="Times New Roman" w:cs="Times New Roman"/>
                <w:kern w:val="0"/>
                <w:sz w:val="18"/>
                <w:szCs w:val="18"/>
              </w:rPr>
            </w:pPr>
          </w:p>
          <w:p w14:paraId="5DC99AB7" w14:textId="77777777" w:rsidR="00253EC2" w:rsidRDefault="00253EC2" w:rsidP="00E0759E">
            <w:pPr>
              <w:widowControl/>
              <w:jc w:val="center"/>
              <w:rPr>
                <w:rFonts w:ascii="Times New Roman" w:eastAsia="等线" w:hAnsi="Times New Roman" w:cs="Times New Roman"/>
                <w:kern w:val="0"/>
                <w:sz w:val="18"/>
                <w:szCs w:val="18"/>
              </w:rPr>
            </w:pPr>
          </w:p>
          <w:p w14:paraId="1A413F11" w14:textId="77777777" w:rsidR="00253EC2" w:rsidRDefault="00253EC2" w:rsidP="00E0759E">
            <w:pPr>
              <w:widowControl/>
              <w:jc w:val="center"/>
              <w:rPr>
                <w:rFonts w:ascii="Times New Roman" w:eastAsia="等线" w:hAnsi="Times New Roman" w:cs="Times New Roman"/>
                <w:kern w:val="0"/>
                <w:sz w:val="18"/>
                <w:szCs w:val="18"/>
              </w:rPr>
            </w:pPr>
          </w:p>
          <w:p w14:paraId="541D27D2" w14:textId="77777777" w:rsidR="00253EC2" w:rsidRPr="000F2ED0" w:rsidRDefault="00253EC2" w:rsidP="00E0759E">
            <w:pPr>
              <w:widowControl/>
              <w:jc w:val="center"/>
              <w:rPr>
                <w:rFonts w:ascii="Times New Roman" w:eastAsia="等线" w:hAnsi="Times New Roman" w:cs="Times New Roman"/>
                <w:kern w:val="0"/>
                <w:sz w:val="18"/>
                <w:szCs w:val="18"/>
              </w:rPr>
            </w:pPr>
            <w:r w:rsidRPr="00B17ADF">
              <w:rPr>
                <w:rFonts w:ascii="Times New Roman" w:eastAsia="等线" w:hAnsi="Times New Roman" w:cs="Times New Roman"/>
                <w:kern w:val="0"/>
                <w:sz w:val="18"/>
                <w:szCs w:val="18"/>
              </w:rPr>
              <w:t>30%</w:t>
            </w:r>
          </w:p>
        </w:tc>
        <w:tc>
          <w:tcPr>
            <w:tcW w:w="636" w:type="dxa"/>
            <w:tcBorders>
              <w:top w:val="nil"/>
              <w:left w:val="nil"/>
              <w:bottom w:val="single" w:sz="4" w:space="0" w:color="auto"/>
              <w:right w:val="single" w:sz="4" w:space="0" w:color="auto"/>
            </w:tcBorders>
            <w:shd w:val="clear" w:color="auto" w:fill="auto"/>
            <w:noWrap/>
            <w:hideMark/>
          </w:tcPr>
          <w:p w14:paraId="7D8D896A" w14:textId="77777777" w:rsidR="00253EC2" w:rsidRDefault="00253EC2" w:rsidP="00E0759E">
            <w:pPr>
              <w:widowControl/>
              <w:jc w:val="center"/>
              <w:rPr>
                <w:rFonts w:ascii="Times New Roman" w:eastAsia="等线" w:hAnsi="Times New Roman" w:cs="Times New Roman"/>
                <w:kern w:val="0"/>
                <w:sz w:val="18"/>
                <w:szCs w:val="18"/>
              </w:rPr>
            </w:pPr>
          </w:p>
          <w:p w14:paraId="39DD9774" w14:textId="77777777" w:rsidR="00253EC2" w:rsidRDefault="00253EC2" w:rsidP="00E0759E">
            <w:pPr>
              <w:widowControl/>
              <w:jc w:val="center"/>
              <w:rPr>
                <w:rFonts w:ascii="Times New Roman" w:eastAsia="等线" w:hAnsi="Times New Roman" w:cs="Times New Roman"/>
                <w:kern w:val="0"/>
                <w:sz w:val="18"/>
                <w:szCs w:val="18"/>
              </w:rPr>
            </w:pPr>
          </w:p>
          <w:p w14:paraId="0507FF02" w14:textId="77777777" w:rsidR="00253EC2" w:rsidRDefault="00253EC2" w:rsidP="00E0759E">
            <w:pPr>
              <w:widowControl/>
              <w:jc w:val="center"/>
              <w:rPr>
                <w:rFonts w:ascii="Times New Roman" w:eastAsia="等线" w:hAnsi="Times New Roman" w:cs="Times New Roman"/>
                <w:kern w:val="0"/>
                <w:sz w:val="18"/>
                <w:szCs w:val="18"/>
              </w:rPr>
            </w:pPr>
          </w:p>
          <w:p w14:paraId="1ECE963E" w14:textId="77777777" w:rsidR="00253EC2" w:rsidRDefault="00253EC2" w:rsidP="00E0759E">
            <w:pPr>
              <w:widowControl/>
              <w:jc w:val="center"/>
              <w:rPr>
                <w:rFonts w:ascii="Times New Roman" w:eastAsia="等线" w:hAnsi="Times New Roman" w:cs="Times New Roman"/>
                <w:kern w:val="0"/>
                <w:sz w:val="18"/>
                <w:szCs w:val="18"/>
              </w:rPr>
            </w:pPr>
          </w:p>
          <w:p w14:paraId="766689EF" w14:textId="77777777" w:rsidR="00253EC2" w:rsidRPr="000F2ED0" w:rsidRDefault="00253EC2" w:rsidP="00E0759E">
            <w:pPr>
              <w:widowControl/>
              <w:jc w:val="center"/>
              <w:rPr>
                <w:rFonts w:ascii="Times New Roman" w:eastAsia="等线" w:hAnsi="Times New Roman" w:cs="Times New Roman"/>
                <w:kern w:val="0"/>
                <w:sz w:val="18"/>
                <w:szCs w:val="18"/>
              </w:rPr>
            </w:pPr>
            <w:r w:rsidRPr="00B17ADF">
              <w:rPr>
                <w:rFonts w:ascii="Times New Roman" w:eastAsia="等线" w:hAnsi="Times New Roman" w:cs="Times New Roman"/>
                <w:kern w:val="0"/>
                <w:sz w:val="18"/>
                <w:szCs w:val="18"/>
              </w:rPr>
              <w:t>20%</w:t>
            </w:r>
          </w:p>
        </w:tc>
        <w:tc>
          <w:tcPr>
            <w:tcW w:w="1243" w:type="dxa"/>
            <w:tcBorders>
              <w:top w:val="nil"/>
              <w:left w:val="nil"/>
              <w:bottom w:val="single" w:sz="4" w:space="0" w:color="auto"/>
              <w:right w:val="single" w:sz="4" w:space="0" w:color="auto"/>
            </w:tcBorders>
            <w:shd w:val="clear" w:color="auto" w:fill="auto"/>
            <w:hideMark/>
          </w:tcPr>
          <w:p w14:paraId="56C6859E" w14:textId="77777777" w:rsidR="00253EC2" w:rsidRDefault="00253EC2" w:rsidP="00E0759E">
            <w:pPr>
              <w:widowControl/>
              <w:jc w:val="center"/>
              <w:rPr>
                <w:rFonts w:ascii="Times New Roman" w:eastAsia="等线" w:hAnsi="Times New Roman" w:cs="Times New Roman"/>
                <w:kern w:val="0"/>
                <w:sz w:val="18"/>
                <w:szCs w:val="18"/>
              </w:rPr>
            </w:pPr>
          </w:p>
          <w:p w14:paraId="1900D88A" w14:textId="77777777" w:rsidR="00253EC2" w:rsidRDefault="00253EC2" w:rsidP="00E0759E">
            <w:pPr>
              <w:widowControl/>
              <w:jc w:val="center"/>
              <w:rPr>
                <w:rFonts w:ascii="Times New Roman" w:eastAsia="等线" w:hAnsi="Times New Roman" w:cs="Times New Roman"/>
                <w:kern w:val="0"/>
                <w:sz w:val="18"/>
                <w:szCs w:val="18"/>
              </w:rPr>
            </w:pPr>
          </w:p>
          <w:p w14:paraId="507FED50" w14:textId="77777777" w:rsidR="00253EC2" w:rsidRDefault="00253EC2" w:rsidP="00E0759E">
            <w:pPr>
              <w:widowControl/>
              <w:jc w:val="center"/>
              <w:rPr>
                <w:rFonts w:ascii="Times New Roman" w:eastAsia="等线" w:hAnsi="Times New Roman" w:cs="Times New Roman"/>
                <w:kern w:val="0"/>
                <w:sz w:val="18"/>
                <w:szCs w:val="18"/>
              </w:rPr>
            </w:pPr>
          </w:p>
          <w:p w14:paraId="56C00554" w14:textId="77777777" w:rsidR="00253EC2" w:rsidRDefault="00253EC2" w:rsidP="00E0759E">
            <w:pPr>
              <w:widowControl/>
              <w:jc w:val="center"/>
              <w:rPr>
                <w:rFonts w:ascii="Times New Roman" w:eastAsia="等线" w:hAnsi="Times New Roman" w:cs="Times New Roman"/>
                <w:kern w:val="0"/>
                <w:sz w:val="18"/>
                <w:szCs w:val="18"/>
              </w:rPr>
            </w:pPr>
          </w:p>
          <w:p w14:paraId="1F995D9B" w14:textId="77777777" w:rsidR="00253EC2" w:rsidRPr="000F2ED0" w:rsidRDefault="00253EC2" w:rsidP="00E0759E">
            <w:pPr>
              <w:widowControl/>
              <w:jc w:val="center"/>
              <w:rPr>
                <w:rFonts w:ascii="Times New Roman" w:eastAsia="等线" w:hAnsi="Times New Roman" w:cs="Times New Roman"/>
                <w:kern w:val="0"/>
                <w:sz w:val="18"/>
                <w:szCs w:val="18"/>
              </w:rPr>
            </w:pPr>
            <w:r w:rsidRPr="00B17ADF">
              <w:rPr>
                <w:rFonts w:ascii="Times New Roman" w:eastAsia="等线" w:hAnsi="Times New Roman" w:cs="Times New Roman"/>
                <w:kern w:val="0"/>
                <w:sz w:val="18"/>
                <w:szCs w:val="18"/>
              </w:rPr>
              <w:t>PMO</w:t>
            </w:r>
          </w:p>
        </w:tc>
      </w:tr>
      <w:tr w:rsidR="00253EC2" w:rsidRPr="000F2ED0" w14:paraId="63E3D85C" w14:textId="77777777" w:rsidTr="00E0759E">
        <w:trPr>
          <w:trHeight w:val="280"/>
        </w:trPr>
        <w:tc>
          <w:tcPr>
            <w:tcW w:w="2547" w:type="dxa"/>
            <w:tcBorders>
              <w:top w:val="nil"/>
              <w:left w:val="single" w:sz="4" w:space="0" w:color="auto"/>
              <w:bottom w:val="single" w:sz="4" w:space="0" w:color="000000"/>
              <w:right w:val="single" w:sz="4" w:space="0" w:color="auto"/>
            </w:tcBorders>
            <w:shd w:val="clear" w:color="auto" w:fill="auto"/>
            <w:vAlign w:val="center"/>
            <w:hideMark/>
          </w:tcPr>
          <w:p w14:paraId="39FFFD1B" w14:textId="77777777" w:rsidR="00253EC2" w:rsidRPr="000F2ED0" w:rsidRDefault="00253EC2" w:rsidP="009D2E87">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Activity </w:t>
            </w:r>
            <w:r>
              <w:rPr>
                <w:rFonts w:ascii="Times New Roman" w:eastAsia="等线" w:hAnsi="Times New Roman" w:cs="Times New Roman"/>
                <w:kern w:val="0"/>
                <w:sz w:val="18"/>
                <w:szCs w:val="18"/>
              </w:rPr>
              <w:t>10:</w:t>
            </w:r>
            <w:r w:rsidRPr="000F2ED0">
              <w:rPr>
                <w:rFonts w:ascii="Times New Roman" w:eastAsia="等线" w:hAnsi="Times New Roman" w:cs="Times New Roman"/>
                <w:kern w:val="0"/>
                <w:sz w:val="18"/>
                <w:szCs w:val="18"/>
              </w:rPr>
              <w:t xml:space="preserve"> provide monitoring and enforcement equipment and supplies to strengthen community monitoring and patrolling and further support the implementation of the pasture management plan.</w:t>
            </w:r>
          </w:p>
        </w:tc>
        <w:tc>
          <w:tcPr>
            <w:tcW w:w="696" w:type="dxa"/>
            <w:tcBorders>
              <w:top w:val="nil"/>
              <w:left w:val="nil"/>
              <w:bottom w:val="single" w:sz="4" w:space="0" w:color="auto"/>
              <w:right w:val="single" w:sz="4" w:space="0" w:color="auto"/>
            </w:tcBorders>
            <w:shd w:val="clear" w:color="auto" w:fill="auto"/>
            <w:noWrap/>
            <w:vAlign w:val="center"/>
            <w:hideMark/>
          </w:tcPr>
          <w:p w14:paraId="2C9DB6D2"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397B711A"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708" w:type="dxa"/>
            <w:tcBorders>
              <w:top w:val="nil"/>
              <w:left w:val="nil"/>
              <w:bottom w:val="single" w:sz="4" w:space="0" w:color="auto"/>
              <w:right w:val="single" w:sz="4" w:space="0" w:color="auto"/>
            </w:tcBorders>
            <w:shd w:val="clear" w:color="auto" w:fill="auto"/>
            <w:noWrap/>
            <w:vAlign w:val="center"/>
            <w:hideMark/>
          </w:tcPr>
          <w:p w14:paraId="4FAED1FA"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100%</w:t>
            </w:r>
          </w:p>
        </w:tc>
        <w:tc>
          <w:tcPr>
            <w:tcW w:w="701" w:type="dxa"/>
            <w:tcBorders>
              <w:top w:val="nil"/>
              <w:left w:val="nil"/>
              <w:bottom w:val="single" w:sz="4" w:space="0" w:color="auto"/>
              <w:right w:val="single" w:sz="4" w:space="0" w:color="auto"/>
            </w:tcBorders>
            <w:shd w:val="clear" w:color="auto" w:fill="auto"/>
            <w:noWrap/>
            <w:vAlign w:val="center"/>
            <w:hideMark/>
          </w:tcPr>
          <w:p w14:paraId="00BA545E"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14:paraId="074346E2"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3B031070"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810" w:type="dxa"/>
            <w:tcBorders>
              <w:top w:val="nil"/>
              <w:left w:val="nil"/>
              <w:bottom w:val="single" w:sz="4" w:space="0" w:color="auto"/>
              <w:right w:val="single" w:sz="4" w:space="0" w:color="auto"/>
            </w:tcBorders>
            <w:shd w:val="clear" w:color="auto" w:fill="auto"/>
            <w:noWrap/>
            <w:vAlign w:val="center"/>
            <w:hideMark/>
          </w:tcPr>
          <w:p w14:paraId="7F9A70D6"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62E7C9A9"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1243" w:type="dxa"/>
            <w:tcBorders>
              <w:top w:val="nil"/>
              <w:left w:val="nil"/>
              <w:bottom w:val="single" w:sz="4" w:space="0" w:color="auto"/>
              <w:right w:val="single" w:sz="4" w:space="0" w:color="auto"/>
            </w:tcBorders>
            <w:shd w:val="clear" w:color="auto" w:fill="auto"/>
            <w:vAlign w:val="center"/>
            <w:hideMark/>
          </w:tcPr>
          <w:p w14:paraId="7130456A"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PMO</w:t>
            </w:r>
          </w:p>
        </w:tc>
      </w:tr>
      <w:tr w:rsidR="00253EC2" w:rsidRPr="000F2ED0" w14:paraId="07945E9C" w14:textId="77777777" w:rsidTr="00E0759E">
        <w:trPr>
          <w:trHeight w:val="280"/>
        </w:trPr>
        <w:tc>
          <w:tcPr>
            <w:tcW w:w="2547" w:type="dxa"/>
            <w:vMerge w:val="restart"/>
            <w:tcBorders>
              <w:top w:val="nil"/>
              <w:left w:val="single" w:sz="4" w:space="0" w:color="auto"/>
              <w:bottom w:val="single" w:sz="4" w:space="0" w:color="000000"/>
              <w:right w:val="single" w:sz="4" w:space="0" w:color="auto"/>
            </w:tcBorders>
            <w:shd w:val="clear" w:color="auto" w:fill="auto"/>
            <w:vAlign w:val="center"/>
            <w:hideMark/>
          </w:tcPr>
          <w:p w14:paraId="36F02E25" w14:textId="77777777" w:rsidR="00253EC2" w:rsidRPr="000F2ED0" w:rsidRDefault="00253EC2" w:rsidP="009D2E87">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Activity </w:t>
            </w:r>
            <w:r>
              <w:rPr>
                <w:rFonts w:ascii="Times New Roman" w:eastAsia="等线" w:hAnsi="Times New Roman" w:cs="Times New Roman"/>
                <w:kern w:val="0"/>
                <w:sz w:val="18"/>
                <w:szCs w:val="18"/>
              </w:rPr>
              <w:t>11:</w:t>
            </w:r>
            <w:r w:rsidRPr="000F2ED0">
              <w:rPr>
                <w:rFonts w:ascii="Times New Roman" w:eastAsia="等线" w:hAnsi="Times New Roman" w:cs="Times New Roman"/>
                <w:kern w:val="0"/>
                <w:sz w:val="18"/>
                <w:szCs w:val="18"/>
              </w:rPr>
              <w:t xml:space="preserve"> Deliver site-level trainings to PA staff, local government staff, village leaders, women's groups, herders' groups, focusing on the protocols developed under grassland restoration and habitat management, etc.</w:t>
            </w:r>
          </w:p>
        </w:tc>
        <w:tc>
          <w:tcPr>
            <w:tcW w:w="696" w:type="dxa"/>
            <w:tcBorders>
              <w:top w:val="nil"/>
              <w:left w:val="nil"/>
              <w:bottom w:val="single" w:sz="4" w:space="0" w:color="auto"/>
              <w:right w:val="single" w:sz="4" w:space="0" w:color="auto"/>
            </w:tcBorders>
            <w:shd w:val="clear" w:color="auto" w:fill="auto"/>
            <w:noWrap/>
            <w:vAlign w:val="center"/>
            <w:hideMark/>
          </w:tcPr>
          <w:p w14:paraId="37270A6C"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20%</w:t>
            </w:r>
          </w:p>
        </w:tc>
        <w:tc>
          <w:tcPr>
            <w:tcW w:w="636" w:type="dxa"/>
            <w:tcBorders>
              <w:top w:val="nil"/>
              <w:left w:val="nil"/>
              <w:bottom w:val="single" w:sz="4" w:space="0" w:color="auto"/>
              <w:right w:val="single" w:sz="4" w:space="0" w:color="auto"/>
            </w:tcBorders>
            <w:shd w:val="clear" w:color="auto" w:fill="auto"/>
            <w:noWrap/>
            <w:vAlign w:val="center"/>
            <w:hideMark/>
          </w:tcPr>
          <w:p w14:paraId="6FC7A7EC"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30%</w:t>
            </w:r>
          </w:p>
        </w:tc>
        <w:tc>
          <w:tcPr>
            <w:tcW w:w="708" w:type="dxa"/>
            <w:tcBorders>
              <w:top w:val="nil"/>
              <w:left w:val="nil"/>
              <w:bottom w:val="single" w:sz="4" w:space="0" w:color="auto"/>
              <w:right w:val="single" w:sz="4" w:space="0" w:color="auto"/>
            </w:tcBorders>
            <w:shd w:val="clear" w:color="auto" w:fill="auto"/>
            <w:noWrap/>
            <w:vAlign w:val="center"/>
            <w:hideMark/>
          </w:tcPr>
          <w:p w14:paraId="59820F01"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30%</w:t>
            </w:r>
          </w:p>
        </w:tc>
        <w:tc>
          <w:tcPr>
            <w:tcW w:w="701" w:type="dxa"/>
            <w:tcBorders>
              <w:top w:val="nil"/>
              <w:left w:val="nil"/>
              <w:bottom w:val="single" w:sz="4" w:space="0" w:color="auto"/>
              <w:right w:val="single" w:sz="4" w:space="0" w:color="auto"/>
            </w:tcBorders>
            <w:shd w:val="clear" w:color="auto" w:fill="auto"/>
            <w:noWrap/>
            <w:vAlign w:val="center"/>
            <w:hideMark/>
          </w:tcPr>
          <w:p w14:paraId="6D868662"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20%</w:t>
            </w:r>
          </w:p>
        </w:tc>
        <w:tc>
          <w:tcPr>
            <w:tcW w:w="576" w:type="dxa"/>
            <w:tcBorders>
              <w:top w:val="nil"/>
              <w:left w:val="nil"/>
              <w:bottom w:val="single" w:sz="4" w:space="0" w:color="auto"/>
              <w:right w:val="single" w:sz="4" w:space="0" w:color="auto"/>
            </w:tcBorders>
            <w:shd w:val="clear" w:color="auto" w:fill="auto"/>
            <w:noWrap/>
            <w:vAlign w:val="center"/>
            <w:hideMark/>
          </w:tcPr>
          <w:p w14:paraId="5CDE4274"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20%</w:t>
            </w:r>
          </w:p>
        </w:tc>
        <w:tc>
          <w:tcPr>
            <w:tcW w:w="709" w:type="dxa"/>
            <w:tcBorders>
              <w:top w:val="nil"/>
              <w:left w:val="nil"/>
              <w:bottom w:val="single" w:sz="4" w:space="0" w:color="auto"/>
              <w:right w:val="single" w:sz="4" w:space="0" w:color="auto"/>
            </w:tcBorders>
            <w:shd w:val="clear" w:color="auto" w:fill="auto"/>
            <w:noWrap/>
            <w:vAlign w:val="center"/>
            <w:hideMark/>
          </w:tcPr>
          <w:p w14:paraId="55A848DC"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30%</w:t>
            </w:r>
          </w:p>
        </w:tc>
        <w:tc>
          <w:tcPr>
            <w:tcW w:w="810" w:type="dxa"/>
            <w:tcBorders>
              <w:top w:val="nil"/>
              <w:left w:val="nil"/>
              <w:bottom w:val="single" w:sz="4" w:space="0" w:color="auto"/>
              <w:right w:val="single" w:sz="4" w:space="0" w:color="auto"/>
            </w:tcBorders>
            <w:shd w:val="clear" w:color="auto" w:fill="auto"/>
            <w:noWrap/>
            <w:vAlign w:val="center"/>
            <w:hideMark/>
          </w:tcPr>
          <w:p w14:paraId="34000F44"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30%</w:t>
            </w:r>
          </w:p>
        </w:tc>
        <w:tc>
          <w:tcPr>
            <w:tcW w:w="636" w:type="dxa"/>
            <w:tcBorders>
              <w:top w:val="nil"/>
              <w:left w:val="nil"/>
              <w:bottom w:val="single" w:sz="4" w:space="0" w:color="auto"/>
              <w:right w:val="single" w:sz="4" w:space="0" w:color="auto"/>
            </w:tcBorders>
            <w:shd w:val="clear" w:color="auto" w:fill="auto"/>
            <w:noWrap/>
            <w:vAlign w:val="center"/>
            <w:hideMark/>
          </w:tcPr>
          <w:p w14:paraId="01567A66"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20%</w:t>
            </w:r>
          </w:p>
        </w:tc>
        <w:tc>
          <w:tcPr>
            <w:tcW w:w="1243" w:type="dxa"/>
            <w:tcBorders>
              <w:top w:val="nil"/>
              <w:left w:val="nil"/>
              <w:bottom w:val="single" w:sz="4" w:space="0" w:color="auto"/>
              <w:right w:val="single" w:sz="4" w:space="0" w:color="auto"/>
            </w:tcBorders>
            <w:shd w:val="clear" w:color="auto" w:fill="auto"/>
            <w:vAlign w:val="center"/>
            <w:hideMark/>
          </w:tcPr>
          <w:p w14:paraId="6DA25499"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PMO</w:t>
            </w:r>
          </w:p>
        </w:tc>
      </w:tr>
      <w:tr w:rsidR="00253EC2" w:rsidRPr="000F2ED0" w14:paraId="32A19FCC" w14:textId="77777777" w:rsidTr="00E0759E">
        <w:trPr>
          <w:trHeight w:val="1180"/>
        </w:trPr>
        <w:tc>
          <w:tcPr>
            <w:tcW w:w="2547" w:type="dxa"/>
            <w:vMerge/>
            <w:tcBorders>
              <w:top w:val="nil"/>
              <w:left w:val="single" w:sz="4" w:space="0" w:color="auto"/>
              <w:bottom w:val="single" w:sz="4" w:space="0" w:color="000000"/>
              <w:right w:val="single" w:sz="4" w:space="0" w:color="auto"/>
            </w:tcBorders>
            <w:vAlign w:val="center"/>
            <w:hideMark/>
          </w:tcPr>
          <w:p w14:paraId="61FE2A69" w14:textId="77777777" w:rsidR="00253EC2" w:rsidRPr="000F2ED0" w:rsidRDefault="00253EC2" w:rsidP="009D2E87">
            <w:pPr>
              <w:widowControl/>
              <w:jc w:val="left"/>
              <w:rPr>
                <w:rFonts w:ascii="Times New Roman" w:eastAsia="等线" w:hAnsi="Times New Roman" w:cs="Times New Roman"/>
                <w:kern w:val="0"/>
                <w:sz w:val="18"/>
                <w:szCs w:val="18"/>
              </w:rPr>
            </w:pPr>
          </w:p>
        </w:tc>
        <w:tc>
          <w:tcPr>
            <w:tcW w:w="696" w:type="dxa"/>
            <w:tcBorders>
              <w:top w:val="nil"/>
              <w:left w:val="nil"/>
              <w:bottom w:val="single" w:sz="4" w:space="0" w:color="auto"/>
              <w:right w:val="single" w:sz="4" w:space="0" w:color="auto"/>
            </w:tcBorders>
            <w:shd w:val="clear" w:color="auto" w:fill="auto"/>
            <w:noWrap/>
            <w:vAlign w:val="center"/>
            <w:hideMark/>
          </w:tcPr>
          <w:p w14:paraId="6EADF0A2"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21F565AC"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708" w:type="dxa"/>
            <w:tcBorders>
              <w:top w:val="nil"/>
              <w:left w:val="nil"/>
              <w:bottom w:val="single" w:sz="4" w:space="0" w:color="auto"/>
              <w:right w:val="single" w:sz="4" w:space="0" w:color="auto"/>
            </w:tcBorders>
            <w:shd w:val="clear" w:color="auto" w:fill="auto"/>
            <w:noWrap/>
            <w:vAlign w:val="center"/>
            <w:hideMark/>
          </w:tcPr>
          <w:p w14:paraId="5E4A43D6"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100%</w:t>
            </w:r>
          </w:p>
        </w:tc>
        <w:tc>
          <w:tcPr>
            <w:tcW w:w="701" w:type="dxa"/>
            <w:tcBorders>
              <w:top w:val="nil"/>
              <w:left w:val="nil"/>
              <w:bottom w:val="single" w:sz="4" w:space="0" w:color="auto"/>
              <w:right w:val="single" w:sz="4" w:space="0" w:color="auto"/>
            </w:tcBorders>
            <w:shd w:val="clear" w:color="auto" w:fill="auto"/>
            <w:noWrap/>
            <w:vAlign w:val="center"/>
            <w:hideMark/>
          </w:tcPr>
          <w:p w14:paraId="6219461A"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14:paraId="7EA339B8"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56EA45B9"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810" w:type="dxa"/>
            <w:tcBorders>
              <w:top w:val="nil"/>
              <w:left w:val="nil"/>
              <w:bottom w:val="single" w:sz="4" w:space="0" w:color="auto"/>
              <w:right w:val="single" w:sz="4" w:space="0" w:color="auto"/>
            </w:tcBorders>
            <w:shd w:val="clear" w:color="auto" w:fill="auto"/>
            <w:noWrap/>
            <w:vAlign w:val="center"/>
            <w:hideMark/>
          </w:tcPr>
          <w:p w14:paraId="7481AA0A"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100%</w:t>
            </w:r>
          </w:p>
        </w:tc>
        <w:tc>
          <w:tcPr>
            <w:tcW w:w="636" w:type="dxa"/>
            <w:tcBorders>
              <w:top w:val="nil"/>
              <w:left w:val="nil"/>
              <w:bottom w:val="single" w:sz="4" w:space="0" w:color="auto"/>
              <w:right w:val="single" w:sz="4" w:space="0" w:color="auto"/>
            </w:tcBorders>
            <w:shd w:val="clear" w:color="auto" w:fill="auto"/>
            <w:noWrap/>
            <w:vAlign w:val="center"/>
            <w:hideMark/>
          </w:tcPr>
          <w:p w14:paraId="2D6527B0"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1243" w:type="dxa"/>
            <w:tcBorders>
              <w:top w:val="nil"/>
              <w:left w:val="nil"/>
              <w:bottom w:val="single" w:sz="4" w:space="0" w:color="auto"/>
              <w:right w:val="single" w:sz="4" w:space="0" w:color="auto"/>
            </w:tcBorders>
            <w:shd w:val="clear" w:color="auto" w:fill="auto"/>
            <w:vAlign w:val="center"/>
            <w:hideMark/>
          </w:tcPr>
          <w:p w14:paraId="1CB04DB3"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PMO</w:t>
            </w:r>
          </w:p>
        </w:tc>
      </w:tr>
      <w:tr w:rsidR="00253EC2" w:rsidRPr="000F2ED0" w14:paraId="1C0A7748" w14:textId="77777777" w:rsidTr="00E0759E">
        <w:trPr>
          <w:trHeight w:val="280"/>
        </w:trPr>
        <w:tc>
          <w:tcPr>
            <w:tcW w:w="2547" w:type="dxa"/>
            <w:tcBorders>
              <w:top w:val="nil"/>
              <w:left w:val="single" w:sz="4" w:space="0" w:color="auto"/>
              <w:bottom w:val="single" w:sz="4" w:space="0" w:color="000000"/>
              <w:right w:val="single" w:sz="4" w:space="0" w:color="auto"/>
            </w:tcBorders>
            <w:shd w:val="clear" w:color="auto" w:fill="auto"/>
            <w:vAlign w:val="center"/>
            <w:hideMark/>
          </w:tcPr>
          <w:p w14:paraId="7D7C31CB" w14:textId="77777777" w:rsidR="00253EC2" w:rsidRPr="000F2ED0" w:rsidRDefault="00253EC2" w:rsidP="009D2E87">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Activity </w:t>
            </w:r>
            <w:r>
              <w:rPr>
                <w:rFonts w:ascii="Times New Roman" w:eastAsia="等线" w:hAnsi="Times New Roman" w:cs="Times New Roman"/>
                <w:kern w:val="0"/>
                <w:sz w:val="18"/>
                <w:szCs w:val="18"/>
              </w:rPr>
              <w:t>12:</w:t>
            </w:r>
            <w:r w:rsidRPr="000F2ED0">
              <w:rPr>
                <w:rFonts w:ascii="Times New Roman" w:eastAsia="等线" w:hAnsi="Times New Roman" w:cs="Times New Roman"/>
                <w:kern w:val="0"/>
                <w:sz w:val="18"/>
                <w:szCs w:val="18"/>
              </w:rPr>
              <w:t xml:space="preserve"> Facilitate E-learning trainings for PA staff, local government staff, village leaders, community-based organisations, including women’s groups and herder groups and Organise domestic knowledge transfer training.</w:t>
            </w:r>
          </w:p>
        </w:tc>
        <w:tc>
          <w:tcPr>
            <w:tcW w:w="696" w:type="dxa"/>
            <w:tcBorders>
              <w:top w:val="nil"/>
              <w:left w:val="nil"/>
              <w:bottom w:val="single" w:sz="4" w:space="0" w:color="auto"/>
              <w:right w:val="single" w:sz="4" w:space="0" w:color="auto"/>
            </w:tcBorders>
            <w:shd w:val="clear" w:color="auto" w:fill="auto"/>
            <w:noWrap/>
            <w:vAlign w:val="center"/>
            <w:hideMark/>
          </w:tcPr>
          <w:p w14:paraId="208F2D09"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20%</w:t>
            </w:r>
          </w:p>
        </w:tc>
        <w:tc>
          <w:tcPr>
            <w:tcW w:w="636" w:type="dxa"/>
            <w:tcBorders>
              <w:top w:val="nil"/>
              <w:left w:val="nil"/>
              <w:bottom w:val="single" w:sz="4" w:space="0" w:color="auto"/>
              <w:right w:val="single" w:sz="4" w:space="0" w:color="auto"/>
            </w:tcBorders>
            <w:shd w:val="clear" w:color="auto" w:fill="auto"/>
            <w:noWrap/>
            <w:vAlign w:val="center"/>
            <w:hideMark/>
          </w:tcPr>
          <w:p w14:paraId="2FBF8883"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30%</w:t>
            </w:r>
          </w:p>
        </w:tc>
        <w:tc>
          <w:tcPr>
            <w:tcW w:w="708" w:type="dxa"/>
            <w:tcBorders>
              <w:top w:val="nil"/>
              <w:left w:val="nil"/>
              <w:bottom w:val="single" w:sz="4" w:space="0" w:color="auto"/>
              <w:right w:val="single" w:sz="4" w:space="0" w:color="auto"/>
            </w:tcBorders>
            <w:shd w:val="clear" w:color="auto" w:fill="auto"/>
            <w:noWrap/>
            <w:vAlign w:val="center"/>
            <w:hideMark/>
          </w:tcPr>
          <w:p w14:paraId="61E4E60D"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30%</w:t>
            </w:r>
          </w:p>
        </w:tc>
        <w:tc>
          <w:tcPr>
            <w:tcW w:w="701" w:type="dxa"/>
            <w:tcBorders>
              <w:top w:val="nil"/>
              <w:left w:val="nil"/>
              <w:bottom w:val="single" w:sz="4" w:space="0" w:color="auto"/>
              <w:right w:val="single" w:sz="4" w:space="0" w:color="auto"/>
            </w:tcBorders>
            <w:shd w:val="clear" w:color="auto" w:fill="auto"/>
            <w:noWrap/>
            <w:vAlign w:val="center"/>
            <w:hideMark/>
          </w:tcPr>
          <w:p w14:paraId="255A601C"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20%</w:t>
            </w:r>
          </w:p>
        </w:tc>
        <w:tc>
          <w:tcPr>
            <w:tcW w:w="576" w:type="dxa"/>
            <w:tcBorders>
              <w:top w:val="nil"/>
              <w:left w:val="nil"/>
              <w:bottom w:val="single" w:sz="4" w:space="0" w:color="auto"/>
              <w:right w:val="single" w:sz="4" w:space="0" w:color="auto"/>
            </w:tcBorders>
            <w:shd w:val="clear" w:color="auto" w:fill="auto"/>
            <w:noWrap/>
            <w:vAlign w:val="center"/>
            <w:hideMark/>
          </w:tcPr>
          <w:p w14:paraId="1725CE6B"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20%</w:t>
            </w:r>
          </w:p>
        </w:tc>
        <w:tc>
          <w:tcPr>
            <w:tcW w:w="709" w:type="dxa"/>
            <w:tcBorders>
              <w:top w:val="nil"/>
              <w:left w:val="nil"/>
              <w:bottom w:val="single" w:sz="4" w:space="0" w:color="auto"/>
              <w:right w:val="single" w:sz="4" w:space="0" w:color="auto"/>
            </w:tcBorders>
            <w:shd w:val="clear" w:color="auto" w:fill="auto"/>
            <w:noWrap/>
            <w:vAlign w:val="center"/>
            <w:hideMark/>
          </w:tcPr>
          <w:p w14:paraId="206C93D9"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30%</w:t>
            </w:r>
          </w:p>
        </w:tc>
        <w:tc>
          <w:tcPr>
            <w:tcW w:w="810" w:type="dxa"/>
            <w:tcBorders>
              <w:top w:val="nil"/>
              <w:left w:val="nil"/>
              <w:bottom w:val="single" w:sz="4" w:space="0" w:color="auto"/>
              <w:right w:val="single" w:sz="4" w:space="0" w:color="auto"/>
            </w:tcBorders>
            <w:shd w:val="clear" w:color="auto" w:fill="auto"/>
            <w:noWrap/>
            <w:vAlign w:val="center"/>
            <w:hideMark/>
          </w:tcPr>
          <w:p w14:paraId="0070AF6C"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30%</w:t>
            </w:r>
          </w:p>
        </w:tc>
        <w:tc>
          <w:tcPr>
            <w:tcW w:w="636" w:type="dxa"/>
            <w:tcBorders>
              <w:top w:val="nil"/>
              <w:left w:val="nil"/>
              <w:bottom w:val="single" w:sz="4" w:space="0" w:color="auto"/>
              <w:right w:val="single" w:sz="4" w:space="0" w:color="auto"/>
            </w:tcBorders>
            <w:shd w:val="clear" w:color="auto" w:fill="auto"/>
            <w:noWrap/>
            <w:vAlign w:val="center"/>
            <w:hideMark/>
          </w:tcPr>
          <w:p w14:paraId="7E066F90"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20%</w:t>
            </w:r>
          </w:p>
        </w:tc>
        <w:tc>
          <w:tcPr>
            <w:tcW w:w="1243" w:type="dxa"/>
            <w:tcBorders>
              <w:top w:val="nil"/>
              <w:left w:val="nil"/>
              <w:bottom w:val="single" w:sz="4" w:space="0" w:color="auto"/>
              <w:right w:val="single" w:sz="4" w:space="0" w:color="auto"/>
            </w:tcBorders>
            <w:shd w:val="clear" w:color="auto" w:fill="auto"/>
            <w:vAlign w:val="center"/>
            <w:hideMark/>
          </w:tcPr>
          <w:p w14:paraId="57F2E365"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PMO</w:t>
            </w:r>
          </w:p>
        </w:tc>
      </w:tr>
      <w:tr w:rsidR="00253EC2" w:rsidRPr="000F2ED0" w14:paraId="7B1A5F87" w14:textId="77777777" w:rsidTr="00E0759E">
        <w:trPr>
          <w:trHeight w:val="280"/>
        </w:trPr>
        <w:tc>
          <w:tcPr>
            <w:tcW w:w="2547" w:type="dxa"/>
            <w:tcBorders>
              <w:top w:val="nil"/>
              <w:left w:val="single" w:sz="4" w:space="0" w:color="auto"/>
              <w:bottom w:val="single" w:sz="4" w:space="0" w:color="000000"/>
              <w:right w:val="single" w:sz="4" w:space="0" w:color="auto"/>
            </w:tcBorders>
            <w:shd w:val="clear" w:color="auto" w:fill="auto"/>
            <w:vAlign w:val="center"/>
            <w:hideMark/>
          </w:tcPr>
          <w:p w14:paraId="588EB39C" w14:textId="77777777" w:rsidR="00253EC2" w:rsidRPr="000F2ED0" w:rsidRDefault="00253EC2" w:rsidP="009D2E87">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Activity </w:t>
            </w:r>
            <w:r>
              <w:rPr>
                <w:rFonts w:ascii="Times New Roman" w:eastAsia="等线" w:hAnsi="Times New Roman" w:cs="Times New Roman"/>
                <w:kern w:val="0"/>
                <w:sz w:val="18"/>
                <w:szCs w:val="18"/>
              </w:rPr>
              <w:t>13:</w:t>
            </w:r>
            <w:r w:rsidRPr="000F2ED0">
              <w:rPr>
                <w:rFonts w:ascii="Times New Roman" w:eastAsia="等线" w:hAnsi="Times New Roman" w:cs="Times New Roman"/>
                <w:kern w:val="0"/>
                <w:sz w:val="18"/>
                <w:szCs w:val="18"/>
              </w:rPr>
              <w:t xml:space="preserve"> Organize domestic knowledge transfer training through cross visit to other interventions implemented on other C-PAR child projects</w:t>
            </w:r>
          </w:p>
        </w:tc>
        <w:tc>
          <w:tcPr>
            <w:tcW w:w="696" w:type="dxa"/>
            <w:tcBorders>
              <w:top w:val="nil"/>
              <w:left w:val="nil"/>
              <w:bottom w:val="single" w:sz="4" w:space="0" w:color="auto"/>
              <w:right w:val="single" w:sz="4" w:space="0" w:color="auto"/>
            </w:tcBorders>
            <w:shd w:val="clear" w:color="auto" w:fill="auto"/>
            <w:noWrap/>
            <w:vAlign w:val="center"/>
            <w:hideMark/>
          </w:tcPr>
          <w:p w14:paraId="758D592F"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636" w:type="dxa"/>
            <w:tcBorders>
              <w:top w:val="nil"/>
              <w:left w:val="nil"/>
              <w:bottom w:val="single" w:sz="4" w:space="0" w:color="auto"/>
              <w:right w:val="single" w:sz="4" w:space="0" w:color="auto"/>
            </w:tcBorders>
            <w:shd w:val="clear" w:color="auto" w:fill="auto"/>
            <w:noWrap/>
            <w:vAlign w:val="center"/>
            <w:hideMark/>
          </w:tcPr>
          <w:p w14:paraId="4AA36765"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708" w:type="dxa"/>
            <w:tcBorders>
              <w:top w:val="nil"/>
              <w:left w:val="nil"/>
              <w:bottom w:val="single" w:sz="4" w:space="0" w:color="auto"/>
              <w:right w:val="single" w:sz="4" w:space="0" w:color="auto"/>
            </w:tcBorders>
            <w:shd w:val="clear" w:color="auto" w:fill="auto"/>
            <w:noWrap/>
            <w:vAlign w:val="center"/>
            <w:hideMark/>
          </w:tcPr>
          <w:p w14:paraId="79C26953"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701" w:type="dxa"/>
            <w:tcBorders>
              <w:top w:val="nil"/>
              <w:left w:val="nil"/>
              <w:bottom w:val="single" w:sz="4" w:space="0" w:color="auto"/>
              <w:right w:val="single" w:sz="4" w:space="0" w:color="auto"/>
            </w:tcBorders>
            <w:shd w:val="clear" w:color="auto" w:fill="auto"/>
            <w:noWrap/>
            <w:vAlign w:val="center"/>
            <w:hideMark/>
          </w:tcPr>
          <w:p w14:paraId="324F9AFA"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576" w:type="dxa"/>
            <w:tcBorders>
              <w:top w:val="nil"/>
              <w:left w:val="nil"/>
              <w:bottom w:val="single" w:sz="4" w:space="0" w:color="auto"/>
              <w:right w:val="single" w:sz="4" w:space="0" w:color="auto"/>
            </w:tcBorders>
            <w:shd w:val="clear" w:color="auto" w:fill="auto"/>
            <w:noWrap/>
            <w:vAlign w:val="center"/>
            <w:hideMark/>
          </w:tcPr>
          <w:p w14:paraId="32F92C2F"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709" w:type="dxa"/>
            <w:tcBorders>
              <w:top w:val="nil"/>
              <w:left w:val="nil"/>
              <w:bottom w:val="single" w:sz="4" w:space="0" w:color="auto"/>
              <w:right w:val="single" w:sz="4" w:space="0" w:color="auto"/>
            </w:tcBorders>
            <w:shd w:val="clear" w:color="auto" w:fill="auto"/>
            <w:noWrap/>
            <w:vAlign w:val="center"/>
            <w:hideMark/>
          </w:tcPr>
          <w:p w14:paraId="1C20C5DE"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810" w:type="dxa"/>
            <w:tcBorders>
              <w:top w:val="nil"/>
              <w:left w:val="nil"/>
              <w:bottom w:val="single" w:sz="4" w:space="0" w:color="auto"/>
              <w:right w:val="single" w:sz="4" w:space="0" w:color="auto"/>
            </w:tcBorders>
            <w:shd w:val="clear" w:color="auto" w:fill="auto"/>
            <w:noWrap/>
            <w:vAlign w:val="center"/>
            <w:hideMark/>
          </w:tcPr>
          <w:p w14:paraId="3053915E"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636" w:type="dxa"/>
            <w:tcBorders>
              <w:top w:val="nil"/>
              <w:left w:val="nil"/>
              <w:bottom w:val="single" w:sz="4" w:space="0" w:color="auto"/>
              <w:right w:val="single" w:sz="4" w:space="0" w:color="auto"/>
            </w:tcBorders>
            <w:shd w:val="clear" w:color="auto" w:fill="auto"/>
            <w:noWrap/>
            <w:vAlign w:val="center"/>
            <w:hideMark/>
          </w:tcPr>
          <w:p w14:paraId="10FC9413"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1243" w:type="dxa"/>
            <w:tcBorders>
              <w:top w:val="nil"/>
              <w:left w:val="nil"/>
              <w:bottom w:val="single" w:sz="4" w:space="0" w:color="auto"/>
              <w:right w:val="single" w:sz="4" w:space="0" w:color="auto"/>
            </w:tcBorders>
            <w:shd w:val="clear" w:color="auto" w:fill="auto"/>
            <w:vAlign w:val="center"/>
            <w:hideMark/>
          </w:tcPr>
          <w:p w14:paraId="44C956F9"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PMO</w:t>
            </w:r>
          </w:p>
        </w:tc>
      </w:tr>
      <w:tr w:rsidR="00253EC2" w:rsidRPr="000F2ED0" w14:paraId="29C1B281" w14:textId="77777777" w:rsidTr="00E0759E">
        <w:trPr>
          <w:trHeight w:val="142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3DCFAC6A" w14:textId="77777777" w:rsidR="00253EC2" w:rsidRPr="000F2ED0" w:rsidRDefault="00253EC2" w:rsidP="009D2E87">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lastRenderedPageBreak/>
              <w:t xml:space="preserve">Activity </w:t>
            </w:r>
            <w:r>
              <w:rPr>
                <w:rFonts w:ascii="Times New Roman" w:eastAsia="等线" w:hAnsi="Times New Roman" w:cs="Times New Roman"/>
                <w:kern w:val="0"/>
                <w:sz w:val="18"/>
                <w:szCs w:val="18"/>
              </w:rPr>
              <w:t>14</w:t>
            </w:r>
            <w:r w:rsidRPr="000F2ED0">
              <w:rPr>
                <w:rFonts w:ascii="宋体" w:eastAsia="宋体" w:hAnsi="宋体" w:cs="Times New Roman" w:hint="eastAsia"/>
                <w:kern w:val="0"/>
                <w:sz w:val="18"/>
                <w:szCs w:val="18"/>
              </w:rPr>
              <w:t>：</w:t>
            </w:r>
            <w:r w:rsidRPr="000F2ED0">
              <w:rPr>
                <w:rFonts w:ascii="Times New Roman" w:eastAsia="等线" w:hAnsi="Times New Roman" w:cs="Times New Roman"/>
                <w:kern w:val="0"/>
                <w:sz w:val="18"/>
                <w:szCs w:val="18"/>
              </w:rPr>
              <w:t>Through a participatory process with village committees and herder groups, prepare 5-year pasture management plans for the Dayu and Gonggongma villages</w:t>
            </w:r>
          </w:p>
        </w:tc>
        <w:tc>
          <w:tcPr>
            <w:tcW w:w="696" w:type="dxa"/>
            <w:tcBorders>
              <w:top w:val="nil"/>
              <w:left w:val="nil"/>
              <w:bottom w:val="single" w:sz="4" w:space="0" w:color="auto"/>
              <w:right w:val="single" w:sz="4" w:space="0" w:color="auto"/>
            </w:tcBorders>
            <w:shd w:val="clear" w:color="auto" w:fill="auto"/>
            <w:noWrap/>
            <w:vAlign w:val="center"/>
            <w:hideMark/>
          </w:tcPr>
          <w:p w14:paraId="63162769"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63F2DD3B"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100%</w:t>
            </w:r>
          </w:p>
        </w:tc>
        <w:tc>
          <w:tcPr>
            <w:tcW w:w="708" w:type="dxa"/>
            <w:tcBorders>
              <w:top w:val="nil"/>
              <w:left w:val="nil"/>
              <w:bottom w:val="single" w:sz="4" w:space="0" w:color="auto"/>
              <w:right w:val="single" w:sz="4" w:space="0" w:color="auto"/>
            </w:tcBorders>
            <w:shd w:val="clear" w:color="auto" w:fill="auto"/>
            <w:noWrap/>
            <w:vAlign w:val="center"/>
            <w:hideMark/>
          </w:tcPr>
          <w:p w14:paraId="771E0476"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701" w:type="dxa"/>
            <w:tcBorders>
              <w:top w:val="nil"/>
              <w:left w:val="nil"/>
              <w:bottom w:val="single" w:sz="4" w:space="0" w:color="auto"/>
              <w:right w:val="single" w:sz="4" w:space="0" w:color="auto"/>
            </w:tcBorders>
            <w:shd w:val="clear" w:color="auto" w:fill="auto"/>
            <w:noWrap/>
            <w:vAlign w:val="center"/>
            <w:hideMark/>
          </w:tcPr>
          <w:p w14:paraId="559E0F83"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14:paraId="2BC5FD1E"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658C2A48"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30%</w:t>
            </w:r>
          </w:p>
        </w:tc>
        <w:tc>
          <w:tcPr>
            <w:tcW w:w="810" w:type="dxa"/>
            <w:tcBorders>
              <w:top w:val="nil"/>
              <w:left w:val="nil"/>
              <w:bottom w:val="single" w:sz="4" w:space="0" w:color="auto"/>
              <w:right w:val="single" w:sz="4" w:space="0" w:color="auto"/>
            </w:tcBorders>
            <w:shd w:val="clear" w:color="auto" w:fill="auto"/>
            <w:noWrap/>
            <w:vAlign w:val="center"/>
            <w:hideMark/>
          </w:tcPr>
          <w:p w14:paraId="4D3F09CF"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06683B7F"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70%</w:t>
            </w:r>
          </w:p>
        </w:tc>
        <w:tc>
          <w:tcPr>
            <w:tcW w:w="1243" w:type="dxa"/>
            <w:tcBorders>
              <w:top w:val="nil"/>
              <w:left w:val="nil"/>
              <w:bottom w:val="single" w:sz="4" w:space="0" w:color="auto"/>
              <w:right w:val="single" w:sz="4" w:space="0" w:color="auto"/>
            </w:tcBorders>
            <w:shd w:val="clear" w:color="auto" w:fill="auto"/>
            <w:vAlign w:val="center"/>
            <w:hideMark/>
          </w:tcPr>
          <w:p w14:paraId="67BF1CD3"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PMO</w:t>
            </w:r>
          </w:p>
        </w:tc>
      </w:tr>
      <w:tr w:rsidR="00253EC2" w:rsidRPr="000F2ED0" w14:paraId="36DA39E4" w14:textId="77777777" w:rsidTr="00E0759E">
        <w:trPr>
          <w:trHeight w:val="166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06E9CF44" w14:textId="77777777" w:rsidR="00253EC2" w:rsidRPr="000F2ED0" w:rsidRDefault="00253EC2" w:rsidP="009D2E87">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Activity </w:t>
            </w:r>
            <w:r>
              <w:rPr>
                <w:rFonts w:ascii="Times New Roman" w:eastAsia="等线" w:hAnsi="Times New Roman" w:cs="Times New Roman"/>
                <w:kern w:val="0"/>
                <w:sz w:val="18"/>
                <w:szCs w:val="18"/>
              </w:rPr>
              <w:t>15</w:t>
            </w:r>
            <w:r w:rsidRPr="000F2ED0">
              <w:rPr>
                <w:rFonts w:ascii="宋体" w:eastAsia="宋体" w:hAnsi="宋体" w:cs="Times New Roman" w:hint="eastAsia"/>
                <w:kern w:val="0"/>
                <w:sz w:val="18"/>
                <w:szCs w:val="18"/>
              </w:rPr>
              <w:t>：</w:t>
            </w:r>
            <w:r w:rsidRPr="000F2ED0">
              <w:rPr>
                <w:rFonts w:ascii="Times New Roman" w:eastAsia="等线" w:hAnsi="Times New Roman" w:cs="Times New Roman"/>
                <w:kern w:val="0"/>
                <w:sz w:val="18"/>
                <w:szCs w:val="18"/>
              </w:rPr>
              <w:t xml:space="preserve">Adapting the HWC management guideline developed under the C-PAR1 project, integrate HWC management guidelines into at least one pasture management plan, and organize an information sharing workshop with the village committee members, local government officials, HWC experts and insurance company representatives to discuss current and emerging practices and regulations. </w:t>
            </w:r>
          </w:p>
        </w:tc>
        <w:tc>
          <w:tcPr>
            <w:tcW w:w="696" w:type="dxa"/>
            <w:tcBorders>
              <w:top w:val="nil"/>
              <w:left w:val="nil"/>
              <w:bottom w:val="single" w:sz="4" w:space="0" w:color="auto"/>
              <w:right w:val="single" w:sz="4" w:space="0" w:color="auto"/>
            </w:tcBorders>
            <w:shd w:val="clear" w:color="auto" w:fill="auto"/>
            <w:noWrap/>
            <w:vAlign w:val="center"/>
            <w:hideMark/>
          </w:tcPr>
          <w:p w14:paraId="52C1135B"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541077FA"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100%</w:t>
            </w:r>
          </w:p>
        </w:tc>
        <w:tc>
          <w:tcPr>
            <w:tcW w:w="708" w:type="dxa"/>
            <w:tcBorders>
              <w:top w:val="nil"/>
              <w:left w:val="nil"/>
              <w:bottom w:val="single" w:sz="4" w:space="0" w:color="auto"/>
              <w:right w:val="single" w:sz="4" w:space="0" w:color="auto"/>
            </w:tcBorders>
            <w:shd w:val="clear" w:color="auto" w:fill="auto"/>
            <w:noWrap/>
            <w:vAlign w:val="center"/>
            <w:hideMark/>
          </w:tcPr>
          <w:p w14:paraId="16D79D92"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701" w:type="dxa"/>
            <w:tcBorders>
              <w:top w:val="nil"/>
              <w:left w:val="nil"/>
              <w:bottom w:val="single" w:sz="4" w:space="0" w:color="auto"/>
              <w:right w:val="single" w:sz="4" w:space="0" w:color="auto"/>
            </w:tcBorders>
            <w:shd w:val="clear" w:color="auto" w:fill="auto"/>
            <w:noWrap/>
            <w:vAlign w:val="center"/>
            <w:hideMark/>
          </w:tcPr>
          <w:p w14:paraId="68C4A528"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576" w:type="dxa"/>
            <w:tcBorders>
              <w:top w:val="nil"/>
              <w:left w:val="nil"/>
              <w:bottom w:val="single" w:sz="4" w:space="0" w:color="auto"/>
              <w:right w:val="single" w:sz="4" w:space="0" w:color="auto"/>
            </w:tcBorders>
            <w:shd w:val="clear" w:color="auto" w:fill="auto"/>
            <w:noWrap/>
            <w:vAlign w:val="center"/>
            <w:hideMark/>
          </w:tcPr>
          <w:p w14:paraId="5B00D56F"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4A08DE5D"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810" w:type="dxa"/>
            <w:tcBorders>
              <w:top w:val="nil"/>
              <w:left w:val="nil"/>
              <w:bottom w:val="single" w:sz="4" w:space="0" w:color="auto"/>
              <w:right w:val="single" w:sz="4" w:space="0" w:color="auto"/>
            </w:tcBorders>
            <w:shd w:val="clear" w:color="auto" w:fill="auto"/>
            <w:noWrap/>
            <w:vAlign w:val="center"/>
            <w:hideMark/>
          </w:tcPr>
          <w:p w14:paraId="514763DC"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100%</w:t>
            </w:r>
          </w:p>
        </w:tc>
        <w:tc>
          <w:tcPr>
            <w:tcW w:w="636" w:type="dxa"/>
            <w:tcBorders>
              <w:top w:val="nil"/>
              <w:left w:val="nil"/>
              <w:bottom w:val="single" w:sz="4" w:space="0" w:color="auto"/>
              <w:right w:val="single" w:sz="4" w:space="0" w:color="auto"/>
            </w:tcBorders>
            <w:shd w:val="clear" w:color="auto" w:fill="auto"/>
            <w:noWrap/>
            <w:vAlign w:val="center"/>
            <w:hideMark/>
          </w:tcPr>
          <w:p w14:paraId="3ACED31A"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1243" w:type="dxa"/>
            <w:tcBorders>
              <w:top w:val="nil"/>
              <w:left w:val="nil"/>
              <w:bottom w:val="single" w:sz="4" w:space="0" w:color="auto"/>
              <w:right w:val="single" w:sz="4" w:space="0" w:color="auto"/>
            </w:tcBorders>
            <w:shd w:val="clear" w:color="auto" w:fill="auto"/>
            <w:vAlign w:val="center"/>
            <w:hideMark/>
          </w:tcPr>
          <w:p w14:paraId="2B8560AB"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PMO</w:t>
            </w:r>
          </w:p>
        </w:tc>
      </w:tr>
      <w:tr w:rsidR="00253EC2" w:rsidRPr="000F2ED0" w14:paraId="35651264" w14:textId="77777777" w:rsidTr="00E0759E">
        <w:trPr>
          <w:trHeight w:val="840"/>
        </w:trPr>
        <w:tc>
          <w:tcPr>
            <w:tcW w:w="2547" w:type="dxa"/>
            <w:tcBorders>
              <w:top w:val="nil"/>
              <w:left w:val="single" w:sz="4" w:space="0" w:color="auto"/>
              <w:bottom w:val="single" w:sz="4" w:space="0" w:color="000000"/>
              <w:right w:val="single" w:sz="4" w:space="0" w:color="auto"/>
            </w:tcBorders>
            <w:shd w:val="clear" w:color="auto" w:fill="auto"/>
            <w:vAlign w:val="center"/>
            <w:hideMark/>
          </w:tcPr>
          <w:p w14:paraId="6CEBBB63" w14:textId="77777777" w:rsidR="00253EC2" w:rsidRPr="000F2ED0" w:rsidRDefault="00253EC2" w:rsidP="009D2E87">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Activity </w:t>
            </w:r>
            <w:r>
              <w:rPr>
                <w:rFonts w:ascii="Times New Roman" w:eastAsia="等线" w:hAnsi="Times New Roman" w:cs="Times New Roman"/>
                <w:kern w:val="0"/>
                <w:sz w:val="18"/>
                <w:szCs w:val="18"/>
              </w:rPr>
              <w:t>16</w:t>
            </w:r>
            <w:r w:rsidRPr="000F2ED0">
              <w:rPr>
                <w:rFonts w:ascii="宋体" w:eastAsia="宋体" w:hAnsi="宋体" w:cs="Times New Roman" w:hint="eastAsia"/>
                <w:kern w:val="0"/>
                <w:sz w:val="18"/>
                <w:szCs w:val="18"/>
              </w:rPr>
              <w:t>：</w:t>
            </w:r>
            <w:r w:rsidRPr="000F2ED0">
              <w:rPr>
                <w:rFonts w:ascii="Times New Roman" w:eastAsia="等线" w:hAnsi="Times New Roman" w:cs="Times New Roman"/>
                <w:kern w:val="0"/>
                <w:sz w:val="18"/>
                <w:szCs w:val="18"/>
              </w:rPr>
              <w:t>Promote public participation through environmental education initiatives delivered to primary and or secondary schools.</w:t>
            </w:r>
          </w:p>
        </w:tc>
        <w:tc>
          <w:tcPr>
            <w:tcW w:w="696" w:type="dxa"/>
            <w:tcBorders>
              <w:top w:val="nil"/>
              <w:left w:val="nil"/>
              <w:bottom w:val="single" w:sz="4" w:space="0" w:color="auto"/>
              <w:right w:val="single" w:sz="4" w:space="0" w:color="auto"/>
            </w:tcBorders>
            <w:shd w:val="clear" w:color="auto" w:fill="auto"/>
            <w:noWrap/>
            <w:vAlign w:val="center"/>
            <w:hideMark/>
          </w:tcPr>
          <w:p w14:paraId="2A80C3D2"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28E516B3"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708" w:type="dxa"/>
            <w:tcBorders>
              <w:top w:val="nil"/>
              <w:left w:val="nil"/>
              <w:bottom w:val="single" w:sz="4" w:space="0" w:color="auto"/>
              <w:right w:val="single" w:sz="4" w:space="0" w:color="auto"/>
            </w:tcBorders>
            <w:shd w:val="clear" w:color="auto" w:fill="auto"/>
            <w:noWrap/>
            <w:vAlign w:val="center"/>
            <w:hideMark/>
          </w:tcPr>
          <w:p w14:paraId="77A48879"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50%</w:t>
            </w:r>
          </w:p>
        </w:tc>
        <w:tc>
          <w:tcPr>
            <w:tcW w:w="701" w:type="dxa"/>
            <w:tcBorders>
              <w:top w:val="nil"/>
              <w:left w:val="nil"/>
              <w:bottom w:val="single" w:sz="4" w:space="0" w:color="auto"/>
              <w:right w:val="single" w:sz="4" w:space="0" w:color="auto"/>
            </w:tcBorders>
            <w:shd w:val="clear" w:color="auto" w:fill="auto"/>
            <w:noWrap/>
            <w:vAlign w:val="center"/>
            <w:hideMark/>
          </w:tcPr>
          <w:p w14:paraId="7E1473AD"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50%</w:t>
            </w:r>
          </w:p>
        </w:tc>
        <w:tc>
          <w:tcPr>
            <w:tcW w:w="576" w:type="dxa"/>
            <w:tcBorders>
              <w:top w:val="nil"/>
              <w:left w:val="nil"/>
              <w:bottom w:val="single" w:sz="4" w:space="0" w:color="auto"/>
              <w:right w:val="single" w:sz="4" w:space="0" w:color="auto"/>
            </w:tcBorders>
            <w:shd w:val="clear" w:color="auto" w:fill="auto"/>
            <w:noWrap/>
            <w:vAlign w:val="center"/>
            <w:hideMark/>
          </w:tcPr>
          <w:p w14:paraId="71A6BF70"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709" w:type="dxa"/>
            <w:tcBorders>
              <w:top w:val="nil"/>
              <w:left w:val="nil"/>
              <w:bottom w:val="single" w:sz="4" w:space="0" w:color="auto"/>
              <w:right w:val="single" w:sz="4" w:space="0" w:color="auto"/>
            </w:tcBorders>
            <w:shd w:val="clear" w:color="auto" w:fill="auto"/>
            <w:noWrap/>
            <w:vAlign w:val="center"/>
            <w:hideMark/>
          </w:tcPr>
          <w:p w14:paraId="250B14D0"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810" w:type="dxa"/>
            <w:tcBorders>
              <w:top w:val="nil"/>
              <w:left w:val="nil"/>
              <w:bottom w:val="single" w:sz="4" w:space="0" w:color="auto"/>
              <w:right w:val="single" w:sz="4" w:space="0" w:color="auto"/>
            </w:tcBorders>
            <w:shd w:val="clear" w:color="auto" w:fill="auto"/>
            <w:noWrap/>
            <w:vAlign w:val="center"/>
            <w:hideMark/>
          </w:tcPr>
          <w:p w14:paraId="352A4369"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50%</w:t>
            </w:r>
          </w:p>
        </w:tc>
        <w:tc>
          <w:tcPr>
            <w:tcW w:w="636" w:type="dxa"/>
            <w:tcBorders>
              <w:top w:val="nil"/>
              <w:left w:val="nil"/>
              <w:bottom w:val="single" w:sz="4" w:space="0" w:color="auto"/>
              <w:right w:val="single" w:sz="4" w:space="0" w:color="auto"/>
            </w:tcBorders>
            <w:shd w:val="clear" w:color="auto" w:fill="auto"/>
            <w:noWrap/>
            <w:vAlign w:val="center"/>
            <w:hideMark/>
          </w:tcPr>
          <w:p w14:paraId="3168D070"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50%</w:t>
            </w:r>
          </w:p>
        </w:tc>
        <w:tc>
          <w:tcPr>
            <w:tcW w:w="1243" w:type="dxa"/>
            <w:tcBorders>
              <w:top w:val="nil"/>
              <w:left w:val="nil"/>
              <w:bottom w:val="single" w:sz="4" w:space="0" w:color="auto"/>
              <w:right w:val="single" w:sz="4" w:space="0" w:color="auto"/>
            </w:tcBorders>
            <w:shd w:val="clear" w:color="auto" w:fill="auto"/>
            <w:vAlign w:val="center"/>
            <w:hideMark/>
          </w:tcPr>
          <w:p w14:paraId="1D11227F"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PMO</w:t>
            </w:r>
          </w:p>
        </w:tc>
      </w:tr>
      <w:tr w:rsidR="00253EC2" w:rsidRPr="000F2ED0" w14:paraId="5E7F5FDE" w14:textId="77777777" w:rsidTr="00E0759E">
        <w:trPr>
          <w:trHeight w:val="28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017F5F46" w14:textId="77777777" w:rsidR="00253EC2" w:rsidRPr="000F2ED0" w:rsidRDefault="00253EC2" w:rsidP="009D2E87">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Activity </w:t>
            </w:r>
            <w:r>
              <w:rPr>
                <w:rFonts w:ascii="Times New Roman" w:eastAsia="等线" w:hAnsi="Times New Roman" w:cs="Times New Roman"/>
                <w:kern w:val="0"/>
                <w:sz w:val="18"/>
                <w:szCs w:val="18"/>
              </w:rPr>
              <w:t>17</w:t>
            </w:r>
            <w:r w:rsidRPr="000F2ED0">
              <w:rPr>
                <w:rFonts w:ascii="宋体" w:eastAsia="宋体" w:hAnsi="宋体" w:cs="Times New Roman" w:hint="eastAsia"/>
                <w:kern w:val="0"/>
                <w:sz w:val="18"/>
                <w:szCs w:val="18"/>
              </w:rPr>
              <w:t>：</w:t>
            </w:r>
            <w:r w:rsidRPr="000F2ED0">
              <w:rPr>
                <w:rFonts w:ascii="Times New Roman" w:eastAsia="等线" w:hAnsi="Times New Roman" w:cs="Times New Roman"/>
                <w:kern w:val="0"/>
                <w:sz w:val="18"/>
                <w:szCs w:val="18"/>
              </w:rPr>
              <w:t>Promote increased volunteer participation, e.g., including facilitating establishment of volunteer conservation groups focusing on P. gazelle or snow leopard, and develop capacities for volunteer tour guides.</w:t>
            </w:r>
          </w:p>
        </w:tc>
        <w:tc>
          <w:tcPr>
            <w:tcW w:w="696" w:type="dxa"/>
            <w:tcBorders>
              <w:top w:val="nil"/>
              <w:left w:val="nil"/>
              <w:bottom w:val="single" w:sz="4" w:space="0" w:color="auto"/>
              <w:right w:val="single" w:sz="4" w:space="0" w:color="auto"/>
            </w:tcBorders>
            <w:shd w:val="clear" w:color="auto" w:fill="auto"/>
            <w:noWrap/>
            <w:vAlign w:val="center"/>
            <w:hideMark/>
          </w:tcPr>
          <w:p w14:paraId="0E76A4D9"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636" w:type="dxa"/>
            <w:tcBorders>
              <w:top w:val="nil"/>
              <w:left w:val="nil"/>
              <w:bottom w:val="single" w:sz="4" w:space="0" w:color="auto"/>
              <w:right w:val="single" w:sz="4" w:space="0" w:color="auto"/>
            </w:tcBorders>
            <w:shd w:val="clear" w:color="auto" w:fill="auto"/>
            <w:noWrap/>
            <w:vAlign w:val="center"/>
            <w:hideMark/>
          </w:tcPr>
          <w:p w14:paraId="789ED6F2"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708" w:type="dxa"/>
            <w:tcBorders>
              <w:top w:val="nil"/>
              <w:left w:val="nil"/>
              <w:bottom w:val="single" w:sz="4" w:space="0" w:color="auto"/>
              <w:right w:val="single" w:sz="4" w:space="0" w:color="auto"/>
            </w:tcBorders>
            <w:shd w:val="clear" w:color="auto" w:fill="auto"/>
            <w:noWrap/>
            <w:vAlign w:val="center"/>
            <w:hideMark/>
          </w:tcPr>
          <w:p w14:paraId="00A8FD83"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701" w:type="dxa"/>
            <w:tcBorders>
              <w:top w:val="nil"/>
              <w:left w:val="nil"/>
              <w:bottom w:val="single" w:sz="4" w:space="0" w:color="auto"/>
              <w:right w:val="single" w:sz="4" w:space="0" w:color="auto"/>
            </w:tcBorders>
            <w:shd w:val="clear" w:color="auto" w:fill="auto"/>
            <w:noWrap/>
            <w:vAlign w:val="center"/>
            <w:hideMark/>
          </w:tcPr>
          <w:p w14:paraId="6E12428F"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576" w:type="dxa"/>
            <w:tcBorders>
              <w:top w:val="nil"/>
              <w:left w:val="nil"/>
              <w:bottom w:val="single" w:sz="4" w:space="0" w:color="auto"/>
              <w:right w:val="single" w:sz="4" w:space="0" w:color="auto"/>
            </w:tcBorders>
            <w:shd w:val="clear" w:color="auto" w:fill="auto"/>
            <w:noWrap/>
            <w:vAlign w:val="center"/>
            <w:hideMark/>
          </w:tcPr>
          <w:p w14:paraId="4D905C17"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709" w:type="dxa"/>
            <w:tcBorders>
              <w:top w:val="nil"/>
              <w:left w:val="nil"/>
              <w:bottom w:val="single" w:sz="4" w:space="0" w:color="auto"/>
              <w:right w:val="single" w:sz="4" w:space="0" w:color="auto"/>
            </w:tcBorders>
            <w:shd w:val="clear" w:color="auto" w:fill="auto"/>
            <w:noWrap/>
            <w:vAlign w:val="center"/>
            <w:hideMark/>
          </w:tcPr>
          <w:p w14:paraId="3629B233"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810" w:type="dxa"/>
            <w:tcBorders>
              <w:top w:val="nil"/>
              <w:left w:val="nil"/>
              <w:bottom w:val="single" w:sz="4" w:space="0" w:color="auto"/>
              <w:right w:val="single" w:sz="4" w:space="0" w:color="auto"/>
            </w:tcBorders>
            <w:shd w:val="clear" w:color="auto" w:fill="auto"/>
            <w:noWrap/>
            <w:vAlign w:val="center"/>
            <w:hideMark/>
          </w:tcPr>
          <w:p w14:paraId="78A6322E"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636" w:type="dxa"/>
            <w:tcBorders>
              <w:top w:val="nil"/>
              <w:left w:val="nil"/>
              <w:bottom w:val="single" w:sz="4" w:space="0" w:color="auto"/>
              <w:right w:val="single" w:sz="4" w:space="0" w:color="auto"/>
            </w:tcBorders>
            <w:shd w:val="clear" w:color="auto" w:fill="auto"/>
            <w:noWrap/>
            <w:vAlign w:val="center"/>
            <w:hideMark/>
          </w:tcPr>
          <w:p w14:paraId="1ADFFEE2"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1243" w:type="dxa"/>
            <w:tcBorders>
              <w:top w:val="nil"/>
              <w:left w:val="nil"/>
              <w:bottom w:val="single" w:sz="4" w:space="0" w:color="auto"/>
              <w:right w:val="single" w:sz="4" w:space="0" w:color="auto"/>
            </w:tcBorders>
            <w:shd w:val="clear" w:color="auto" w:fill="auto"/>
            <w:vAlign w:val="center"/>
            <w:hideMark/>
          </w:tcPr>
          <w:p w14:paraId="1E41D46F"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PMO</w:t>
            </w:r>
          </w:p>
        </w:tc>
      </w:tr>
      <w:tr w:rsidR="00253EC2" w:rsidRPr="000F2ED0" w14:paraId="71A4DCAC" w14:textId="77777777" w:rsidTr="00E0759E">
        <w:trPr>
          <w:trHeight w:val="28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578DB4AB" w14:textId="77777777" w:rsidR="00253EC2" w:rsidRPr="000F2ED0" w:rsidRDefault="00253EC2" w:rsidP="009D2E87">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Activity </w:t>
            </w:r>
            <w:r>
              <w:rPr>
                <w:rFonts w:ascii="Times New Roman" w:eastAsia="等线" w:hAnsi="Times New Roman" w:cs="Times New Roman"/>
                <w:kern w:val="0"/>
                <w:sz w:val="18"/>
                <w:szCs w:val="18"/>
              </w:rPr>
              <w:t>18:</w:t>
            </w:r>
            <w:r w:rsidRPr="000F2ED0">
              <w:rPr>
                <w:rFonts w:ascii="Times New Roman" w:eastAsia="等线" w:hAnsi="Times New Roman" w:cs="Times New Roman"/>
                <w:kern w:val="0"/>
                <w:sz w:val="18"/>
                <w:szCs w:val="18"/>
              </w:rPr>
              <w:t xml:space="preserve"> Support community-based sustainable livelihood activities through a small grants program, with priority given to women’s and ethnic minority groups. </w:t>
            </w:r>
          </w:p>
        </w:tc>
        <w:tc>
          <w:tcPr>
            <w:tcW w:w="696" w:type="dxa"/>
            <w:tcBorders>
              <w:top w:val="nil"/>
              <w:left w:val="nil"/>
              <w:bottom w:val="single" w:sz="4" w:space="0" w:color="auto"/>
              <w:right w:val="single" w:sz="4" w:space="0" w:color="auto"/>
            </w:tcBorders>
            <w:shd w:val="clear" w:color="auto" w:fill="auto"/>
            <w:vAlign w:val="center"/>
            <w:hideMark/>
          </w:tcPr>
          <w:p w14:paraId="7258E8F9" w14:textId="77777777" w:rsidR="00253EC2" w:rsidRPr="000F2ED0" w:rsidRDefault="00253EC2" w:rsidP="00E0759E">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636" w:type="dxa"/>
            <w:tcBorders>
              <w:top w:val="nil"/>
              <w:left w:val="nil"/>
              <w:bottom w:val="single" w:sz="4" w:space="0" w:color="auto"/>
              <w:right w:val="single" w:sz="4" w:space="0" w:color="auto"/>
            </w:tcBorders>
            <w:shd w:val="clear" w:color="auto" w:fill="auto"/>
            <w:vAlign w:val="center"/>
            <w:hideMark/>
          </w:tcPr>
          <w:p w14:paraId="57EE8507" w14:textId="77777777" w:rsidR="00253EC2" w:rsidRPr="000F2ED0" w:rsidRDefault="00253EC2" w:rsidP="00E0759E">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708" w:type="dxa"/>
            <w:tcBorders>
              <w:top w:val="nil"/>
              <w:left w:val="nil"/>
              <w:bottom w:val="single" w:sz="4" w:space="0" w:color="auto"/>
              <w:right w:val="single" w:sz="4" w:space="0" w:color="auto"/>
            </w:tcBorders>
            <w:shd w:val="clear" w:color="auto" w:fill="auto"/>
            <w:vAlign w:val="center"/>
            <w:hideMark/>
          </w:tcPr>
          <w:p w14:paraId="74723F06" w14:textId="77777777" w:rsidR="00253EC2" w:rsidRPr="000F2ED0" w:rsidRDefault="00253EC2" w:rsidP="00E0759E">
            <w:pPr>
              <w:widowControl/>
              <w:jc w:val="righ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701" w:type="dxa"/>
            <w:tcBorders>
              <w:top w:val="nil"/>
              <w:left w:val="nil"/>
              <w:bottom w:val="single" w:sz="4" w:space="0" w:color="auto"/>
              <w:right w:val="single" w:sz="4" w:space="0" w:color="auto"/>
            </w:tcBorders>
            <w:shd w:val="clear" w:color="auto" w:fill="auto"/>
            <w:vAlign w:val="center"/>
            <w:hideMark/>
          </w:tcPr>
          <w:p w14:paraId="5DE8AF15" w14:textId="77777777" w:rsidR="00253EC2" w:rsidRPr="000F2ED0" w:rsidRDefault="00253EC2" w:rsidP="00E0759E">
            <w:pPr>
              <w:widowControl/>
              <w:jc w:val="righ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576" w:type="dxa"/>
            <w:tcBorders>
              <w:top w:val="nil"/>
              <w:left w:val="nil"/>
              <w:bottom w:val="single" w:sz="4" w:space="0" w:color="auto"/>
              <w:right w:val="single" w:sz="4" w:space="0" w:color="auto"/>
            </w:tcBorders>
            <w:shd w:val="clear" w:color="auto" w:fill="auto"/>
            <w:vAlign w:val="center"/>
            <w:hideMark/>
          </w:tcPr>
          <w:p w14:paraId="429193AB" w14:textId="77777777" w:rsidR="00253EC2" w:rsidRPr="000F2ED0" w:rsidRDefault="00253EC2" w:rsidP="00E0759E">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709" w:type="dxa"/>
            <w:tcBorders>
              <w:top w:val="nil"/>
              <w:left w:val="nil"/>
              <w:bottom w:val="single" w:sz="4" w:space="0" w:color="auto"/>
              <w:right w:val="single" w:sz="4" w:space="0" w:color="auto"/>
            </w:tcBorders>
            <w:shd w:val="clear" w:color="auto" w:fill="auto"/>
            <w:vAlign w:val="center"/>
            <w:hideMark/>
          </w:tcPr>
          <w:p w14:paraId="65DAD532" w14:textId="77777777" w:rsidR="00253EC2" w:rsidRPr="000F2ED0" w:rsidRDefault="00253EC2" w:rsidP="00E0759E">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810" w:type="dxa"/>
            <w:tcBorders>
              <w:top w:val="nil"/>
              <w:left w:val="nil"/>
              <w:bottom w:val="single" w:sz="4" w:space="0" w:color="auto"/>
              <w:right w:val="single" w:sz="4" w:space="0" w:color="auto"/>
            </w:tcBorders>
            <w:shd w:val="clear" w:color="auto" w:fill="auto"/>
            <w:vAlign w:val="center"/>
            <w:hideMark/>
          </w:tcPr>
          <w:p w14:paraId="1731C359" w14:textId="77777777" w:rsidR="00253EC2" w:rsidRPr="000F2ED0" w:rsidRDefault="00253EC2" w:rsidP="00E0759E">
            <w:pPr>
              <w:widowControl/>
              <w:jc w:val="righ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636" w:type="dxa"/>
            <w:tcBorders>
              <w:top w:val="nil"/>
              <w:left w:val="nil"/>
              <w:bottom w:val="single" w:sz="4" w:space="0" w:color="auto"/>
              <w:right w:val="single" w:sz="4" w:space="0" w:color="auto"/>
            </w:tcBorders>
            <w:shd w:val="clear" w:color="auto" w:fill="auto"/>
            <w:vAlign w:val="center"/>
            <w:hideMark/>
          </w:tcPr>
          <w:p w14:paraId="6B1FDB30" w14:textId="77777777" w:rsidR="00253EC2" w:rsidRPr="000F2ED0" w:rsidRDefault="00253EC2" w:rsidP="00E0759E">
            <w:pPr>
              <w:widowControl/>
              <w:jc w:val="righ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1243" w:type="dxa"/>
            <w:tcBorders>
              <w:top w:val="nil"/>
              <w:left w:val="nil"/>
              <w:bottom w:val="single" w:sz="4" w:space="0" w:color="auto"/>
              <w:right w:val="single" w:sz="4" w:space="0" w:color="auto"/>
            </w:tcBorders>
            <w:shd w:val="clear" w:color="auto" w:fill="auto"/>
            <w:vAlign w:val="center"/>
            <w:hideMark/>
          </w:tcPr>
          <w:p w14:paraId="4028A092"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PMO</w:t>
            </w:r>
          </w:p>
        </w:tc>
      </w:tr>
      <w:tr w:rsidR="00253EC2" w:rsidRPr="000F2ED0" w14:paraId="2DCE5170" w14:textId="77777777" w:rsidTr="00E0759E">
        <w:trPr>
          <w:trHeight w:val="28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5CB2B84E" w14:textId="77777777" w:rsidR="00253EC2" w:rsidRPr="000F2ED0" w:rsidRDefault="00253EC2" w:rsidP="009D2E87">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Activity </w:t>
            </w:r>
            <w:r>
              <w:rPr>
                <w:rFonts w:ascii="Times New Roman" w:eastAsia="等线" w:hAnsi="Times New Roman" w:cs="Times New Roman"/>
                <w:kern w:val="0"/>
                <w:sz w:val="18"/>
                <w:szCs w:val="18"/>
              </w:rPr>
              <w:t>19:</w:t>
            </w:r>
            <w:r w:rsidRPr="000F2ED0">
              <w:rPr>
                <w:rFonts w:ascii="Times New Roman" w:eastAsia="等线" w:hAnsi="Times New Roman" w:cs="Times New Roman"/>
                <w:kern w:val="0"/>
                <w:sz w:val="18"/>
                <w:szCs w:val="18"/>
              </w:rPr>
              <w:t xml:space="preserve">  Capacity building for sustainable livelihood alternatives</w:t>
            </w:r>
          </w:p>
        </w:tc>
        <w:tc>
          <w:tcPr>
            <w:tcW w:w="696" w:type="dxa"/>
            <w:tcBorders>
              <w:top w:val="nil"/>
              <w:left w:val="nil"/>
              <w:bottom w:val="single" w:sz="4" w:space="0" w:color="auto"/>
              <w:right w:val="single" w:sz="4" w:space="0" w:color="auto"/>
            </w:tcBorders>
            <w:shd w:val="clear" w:color="auto" w:fill="auto"/>
            <w:vAlign w:val="center"/>
            <w:hideMark/>
          </w:tcPr>
          <w:p w14:paraId="4F55720F"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636" w:type="dxa"/>
            <w:tcBorders>
              <w:top w:val="nil"/>
              <w:left w:val="nil"/>
              <w:bottom w:val="single" w:sz="4" w:space="0" w:color="auto"/>
              <w:right w:val="single" w:sz="4" w:space="0" w:color="auto"/>
            </w:tcBorders>
            <w:shd w:val="clear" w:color="auto" w:fill="auto"/>
            <w:vAlign w:val="center"/>
            <w:hideMark/>
          </w:tcPr>
          <w:p w14:paraId="1C058E9B"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708" w:type="dxa"/>
            <w:tcBorders>
              <w:top w:val="nil"/>
              <w:left w:val="nil"/>
              <w:bottom w:val="single" w:sz="4" w:space="0" w:color="auto"/>
              <w:right w:val="single" w:sz="4" w:space="0" w:color="auto"/>
            </w:tcBorders>
            <w:shd w:val="clear" w:color="auto" w:fill="auto"/>
            <w:vAlign w:val="center"/>
            <w:hideMark/>
          </w:tcPr>
          <w:p w14:paraId="1C3C8C07"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50%</w:t>
            </w:r>
          </w:p>
        </w:tc>
        <w:tc>
          <w:tcPr>
            <w:tcW w:w="701" w:type="dxa"/>
            <w:tcBorders>
              <w:top w:val="nil"/>
              <w:left w:val="nil"/>
              <w:bottom w:val="single" w:sz="4" w:space="0" w:color="auto"/>
              <w:right w:val="single" w:sz="4" w:space="0" w:color="auto"/>
            </w:tcBorders>
            <w:shd w:val="clear" w:color="auto" w:fill="auto"/>
            <w:vAlign w:val="center"/>
            <w:hideMark/>
          </w:tcPr>
          <w:p w14:paraId="59D4B977"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576" w:type="dxa"/>
            <w:tcBorders>
              <w:top w:val="nil"/>
              <w:left w:val="nil"/>
              <w:bottom w:val="single" w:sz="4" w:space="0" w:color="auto"/>
              <w:right w:val="single" w:sz="4" w:space="0" w:color="auto"/>
            </w:tcBorders>
            <w:shd w:val="clear" w:color="auto" w:fill="auto"/>
            <w:vAlign w:val="center"/>
            <w:hideMark/>
          </w:tcPr>
          <w:p w14:paraId="50DBEAAA"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709" w:type="dxa"/>
            <w:tcBorders>
              <w:top w:val="nil"/>
              <w:left w:val="nil"/>
              <w:bottom w:val="single" w:sz="4" w:space="0" w:color="auto"/>
              <w:right w:val="single" w:sz="4" w:space="0" w:color="auto"/>
            </w:tcBorders>
            <w:shd w:val="clear" w:color="auto" w:fill="auto"/>
            <w:vAlign w:val="center"/>
            <w:hideMark/>
          </w:tcPr>
          <w:p w14:paraId="1FC64CD5"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810" w:type="dxa"/>
            <w:tcBorders>
              <w:top w:val="nil"/>
              <w:left w:val="nil"/>
              <w:bottom w:val="single" w:sz="4" w:space="0" w:color="auto"/>
              <w:right w:val="single" w:sz="4" w:space="0" w:color="auto"/>
            </w:tcBorders>
            <w:shd w:val="clear" w:color="auto" w:fill="auto"/>
            <w:vAlign w:val="center"/>
            <w:hideMark/>
          </w:tcPr>
          <w:p w14:paraId="157E4F63"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50%</w:t>
            </w:r>
          </w:p>
        </w:tc>
        <w:tc>
          <w:tcPr>
            <w:tcW w:w="636" w:type="dxa"/>
            <w:tcBorders>
              <w:top w:val="nil"/>
              <w:left w:val="nil"/>
              <w:bottom w:val="single" w:sz="4" w:space="0" w:color="auto"/>
              <w:right w:val="single" w:sz="4" w:space="0" w:color="auto"/>
            </w:tcBorders>
            <w:shd w:val="clear" w:color="auto" w:fill="auto"/>
            <w:vAlign w:val="center"/>
            <w:hideMark/>
          </w:tcPr>
          <w:p w14:paraId="29B851CC"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1243" w:type="dxa"/>
            <w:tcBorders>
              <w:top w:val="nil"/>
              <w:left w:val="nil"/>
              <w:bottom w:val="single" w:sz="4" w:space="0" w:color="auto"/>
              <w:right w:val="single" w:sz="4" w:space="0" w:color="auto"/>
            </w:tcBorders>
            <w:shd w:val="clear" w:color="auto" w:fill="auto"/>
            <w:vAlign w:val="center"/>
            <w:hideMark/>
          </w:tcPr>
          <w:p w14:paraId="1F26C7DE"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PMO</w:t>
            </w:r>
          </w:p>
        </w:tc>
      </w:tr>
      <w:tr w:rsidR="00253EC2" w:rsidRPr="000F2ED0" w14:paraId="216DEAB7" w14:textId="77777777" w:rsidTr="00E0759E">
        <w:trPr>
          <w:trHeight w:val="46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5F16FB98" w14:textId="77777777" w:rsidR="00253EC2" w:rsidRPr="000F2ED0" w:rsidRDefault="00253EC2" w:rsidP="009D2E87">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Activity </w:t>
            </w:r>
            <w:r>
              <w:rPr>
                <w:rFonts w:ascii="Times New Roman" w:eastAsia="等线" w:hAnsi="Times New Roman" w:cs="Times New Roman"/>
                <w:kern w:val="0"/>
                <w:sz w:val="18"/>
                <w:szCs w:val="18"/>
              </w:rPr>
              <w:t>20:</w:t>
            </w:r>
            <w:r w:rsidRPr="000F2ED0">
              <w:rPr>
                <w:rFonts w:ascii="Times New Roman" w:eastAsia="等线" w:hAnsi="Times New Roman" w:cs="Times New Roman"/>
                <w:kern w:val="0"/>
                <w:sz w:val="18"/>
                <w:szCs w:val="18"/>
              </w:rPr>
              <w:t xml:space="preserve">  Organise a sustainable livelihoods exhibition</w:t>
            </w:r>
          </w:p>
        </w:tc>
        <w:tc>
          <w:tcPr>
            <w:tcW w:w="696" w:type="dxa"/>
            <w:tcBorders>
              <w:top w:val="nil"/>
              <w:left w:val="nil"/>
              <w:bottom w:val="single" w:sz="4" w:space="0" w:color="auto"/>
              <w:right w:val="single" w:sz="4" w:space="0" w:color="auto"/>
            </w:tcBorders>
            <w:shd w:val="clear" w:color="auto" w:fill="auto"/>
            <w:vAlign w:val="center"/>
            <w:hideMark/>
          </w:tcPr>
          <w:p w14:paraId="0FBEE21E" w14:textId="77777777" w:rsidR="00253EC2" w:rsidRPr="000F2ED0" w:rsidRDefault="00253EC2" w:rsidP="00E0759E">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636" w:type="dxa"/>
            <w:tcBorders>
              <w:top w:val="nil"/>
              <w:left w:val="nil"/>
              <w:bottom w:val="single" w:sz="4" w:space="0" w:color="auto"/>
              <w:right w:val="single" w:sz="4" w:space="0" w:color="auto"/>
            </w:tcBorders>
            <w:shd w:val="clear" w:color="auto" w:fill="auto"/>
            <w:vAlign w:val="center"/>
            <w:hideMark/>
          </w:tcPr>
          <w:p w14:paraId="28F561F5" w14:textId="77777777" w:rsidR="00253EC2" w:rsidRPr="000F2ED0" w:rsidRDefault="00253EC2" w:rsidP="00E0759E">
            <w:pPr>
              <w:widowControl/>
              <w:jc w:val="righ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708" w:type="dxa"/>
            <w:tcBorders>
              <w:top w:val="nil"/>
              <w:left w:val="nil"/>
              <w:bottom w:val="single" w:sz="4" w:space="0" w:color="auto"/>
              <w:right w:val="single" w:sz="4" w:space="0" w:color="auto"/>
            </w:tcBorders>
            <w:shd w:val="clear" w:color="auto" w:fill="auto"/>
            <w:vAlign w:val="center"/>
            <w:hideMark/>
          </w:tcPr>
          <w:p w14:paraId="68BBAB4D" w14:textId="77777777" w:rsidR="00253EC2" w:rsidRPr="000F2ED0" w:rsidRDefault="00253EC2" w:rsidP="00E0759E">
            <w:pPr>
              <w:widowControl/>
              <w:jc w:val="righ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701" w:type="dxa"/>
            <w:tcBorders>
              <w:top w:val="nil"/>
              <w:left w:val="nil"/>
              <w:bottom w:val="single" w:sz="4" w:space="0" w:color="auto"/>
              <w:right w:val="single" w:sz="4" w:space="0" w:color="auto"/>
            </w:tcBorders>
            <w:shd w:val="clear" w:color="auto" w:fill="auto"/>
            <w:vAlign w:val="center"/>
            <w:hideMark/>
          </w:tcPr>
          <w:p w14:paraId="02A784C4" w14:textId="77777777" w:rsidR="00253EC2" w:rsidRPr="000F2ED0" w:rsidRDefault="00253EC2" w:rsidP="00E0759E">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576" w:type="dxa"/>
            <w:tcBorders>
              <w:top w:val="nil"/>
              <w:left w:val="nil"/>
              <w:bottom w:val="single" w:sz="4" w:space="0" w:color="auto"/>
              <w:right w:val="single" w:sz="4" w:space="0" w:color="auto"/>
            </w:tcBorders>
            <w:shd w:val="clear" w:color="auto" w:fill="auto"/>
            <w:vAlign w:val="center"/>
            <w:hideMark/>
          </w:tcPr>
          <w:p w14:paraId="6F9CF3DF" w14:textId="77777777" w:rsidR="00253EC2" w:rsidRPr="000F2ED0" w:rsidRDefault="00253EC2" w:rsidP="00E0759E">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709" w:type="dxa"/>
            <w:tcBorders>
              <w:top w:val="nil"/>
              <w:left w:val="nil"/>
              <w:bottom w:val="single" w:sz="4" w:space="0" w:color="auto"/>
              <w:right w:val="single" w:sz="4" w:space="0" w:color="auto"/>
            </w:tcBorders>
            <w:shd w:val="clear" w:color="auto" w:fill="auto"/>
            <w:vAlign w:val="center"/>
            <w:hideMark/>
          </w:tcPr>
          <w:p w14:paraId="73449358" w14:textId="77777777" w:rsidR="00253EC2" w:rsidRPr="000F2ED0" w:rsidRDefault="00253EC2" w:rsidP="00E0759E">
            <w:pPr>
              <w:widowControl/>
              <w:jc w:val="righ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810" w:type="dxa"/>
            <w:tcBorders>
              <w:top w:val="nil"/>
              <w:left w:val="nil"/>
              <w:bottom w:val="single" w:sz="4" w:space="0" w:color="auto"/>
              <w:right w:val="single" w:sz="4" w:space="0" w:color="auto"/>
            </w:tcBorders>
            <w:shd w:val="clear" w:color="auto" w:fill="auto"/>
            <w:vAlign w:val="center"/>
            <w:hideMark/>
          </w:tcPr>
          <w:p w14:paraId="28D585F0" w14:textId="77777777" w:rsidR="00253EC2" w:rsidRPr="000F2ED0" w:rsidRDefault="00253EC2" w:rsidP="00E0759E">
            <w:pPr>
              <w:widowControl/>
              <w:jc w:val="righ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636" w:type="dxa"/>
            <w:tcBorders>
              <w:top w:val="nil"/>
              <w:left w:val="nil"/>
              <w:bottom w:val="single" w:sz="4" w:space="0" w:color="auto"/>
              <w:right w:val="single" w:sz="4" w:space="0" w:color="auto"/>
            </w:tcBorders>
            <w:shd w:val="clear" w:color="auto" w:fill="auto"/>
            <w:vAlign w:val="center"/>
            <w:hideMark/>
          </w:tcPr>
          <w:p w14:paraId="2280227A" w14:textId="77777777" w:rsidR="00253EC2" w:rsidRPr="000F2ED0" w:rsidRDefault="00253EC2" w:rsidP="00E0759E">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1243" w:type="dxa"/>
            <w:tcBorders>
              <w:top w:val="nil"/>
              <w:left w:val="nil"/>
              <w:bottom w:val="single" w:sz="4" w:space="0" w:color="auto"/>
              <w:right w:val="single" w:sz="4" w:space="0" w:color="auto"/>
            </w:tcBorders>
            <w:shd w:val="clear" w:color="auto" w:fill="auto"/>
            <w:vAlign w:val="center"/>
            <w:hideMark/>
          </w:tcPr>
          <w:p w14:paraId="28B77771"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PMO</w:t>
            </w:r>
          </w:p>
        </w:tc>
      </w:tr>
      <w:tr w:rsidR="00253EC2" w:rsidRPr="000F2ED0" w14:paraId="7ED70B7A" w14:textId="77777777" w:rsidTr="00E0759E">
        <w:trPr>
          <w:trHeight w:val="28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10D23EF5" w14:textId="77777777" w:rsidR="00253EC2" w:rsidRPr="000F2ED0" w:rsidRDefault="00253EC2" w:rsidP="009D2E87">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Activity </w:t>
            </w:r>
            <w:r>
              <w:rPr>
                <w:rFonts w:ascii="Times New Roman" w:eastAsia="等线" w:hAnsi="Times New Roman" w:cs="Times New Roman"/>
                <w:kern w:val="0"/>
                <w:sz w:val="18"/>
                <w:szCs w:val="18"/>
              </w:rPr>
              <w:t>21</w:t>
            </w:r>
            <w:r w:rsidRPr="000F2ED0">
              <w:rPr>
                <w:rFonts w:ascii="宋体" w:eastAsia="宋体" w:hAnsi="宋体" w:cs="Times New Roman" w:hint="eastAsia"/>
                <w:kern w:val="0"/>
                <w:sz w:val="18"/>
                <w:szCs w:val="18"/>
              </w:rPr>
              <w:t>：</w:t>
            </w:r>
            <w:r w:rsidRPr="000F2ED0">
              <w:rPr>
                <w:rFonts w:ascii="Times New Roman" w:eastAsia="等线" w:hAnsi="Times New Roman" w:cs="Times New Roman"/>
                <w:kern w:val="0"/>
                <w:sz w:val="18"/>
                <w:szCs w:val="18"/>
              </w:rPr>
              <w:t>Procure a tourism operators in the province in connection with the pilot implementation plan establishing tourism partnership for communities in Qilianshan Mountains NP and Qinghai Lake NNR increasing involvement of local communities in the tourism sector.</w:t>
            </w:r>
          </w:p>
        </w:tc>
        <w:tc>
          <w:tcPr>
            <w:tcW w:w="696" w:type="dxa"/>
            <w:tcBorders>
              <w:top w:val="nil"/>
              <w:left w:val="nil"/>
              <w:bottom w:val="single" w:sz="4" w:space="0" w:color="auto"/>
              <w:right w:val="single" w:sz="4" w:space="0" w:color="auto"/>
            </w:tcBorders>
            <w:shd w:val="clear" w:color="auto" w:fill="auto"/>
            <w:noWrap/>
            <w:vAlign w:val="center"/>
            <w:hideMark/>
          </w:tcPr>
          <w:p w14:paraId="6CC5F3A0"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636" w:type="dxa"/>
            <w:tcBorders>
              <w:top w:val="nil"/>
              <w:left w:val="nil"/>
              <w:bottom w:val="single" w:sz="4" w:space="0" w:color="auto"/>
              <w:right w:val="single" w:sz="4" w:space="0" w:color="auto"/>
            </w:tcBorders>
            <w:shd w:val="clear" w:color="auto" w:fill="auto"/>
            <w:noWrap/>
            <w:vAlign w:val="center"/>
            <w:hideMark/>
          </w:tcPr>
          <w:p w14:paraId="01202AEE"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708" w:type="dxa"/>
            <w:tcBorders>
              <w:top w:val="nil"/>
              <w:left w:val="nil"/>
              <w:bottom w:val="single" w:sz="4" w:space="0" w:color="auto"/>
              <w:right w:val="single" w:sz="4" w:space="0" w:color="auto"/>
            </w:tcBorders>
            <w:shd w:val="clear" w:color="auto" w:fill="auto"/>
            <w:noWrap/>
            <w:vAlign w:val="center"/>
            <w:hideMark/>
          </w:tcPr>
          <w:p w14:paraId="4A1B8BDB"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701" w:type="dxa"/>
            <w:tcBorders>
              <w:top w:val="nil"/>
              <w:left w:val="nil"/>
              <w:bottom w:val="single" w:sz="4" w:space="0" w:color="auto"/>
              <w:right w:val="single" w:sz="4" w:space="0" w:color="auto"/>
            </w:tcBorders>
            <w:shd w:val="clear" w:color="auto" w:fill="auto"/>
            <w:noWrap/>
            <w:vAlign w:val="center"/>
            <w:hideMark/>
          </w:tcPr>
          <w:p w14:paraId="1DD12E86"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576" w:type="dxa"/>
            <w:tcBorders>
              <w:top w:val="nil"/>
              <w:left w:val="nil"/>
              <w:bottom w:val="single" w:sz="4" w:space="0" w:color="auto"/>
              <w:right w:val="single" w:sz="4" w:space="0" w:color="auto"/>
            </w:tcBorders>
            <w:shd w:val="clear" w:color="auto" w:fill="auto"/>
            <w:noWrap/>
            <w:vAlign w:val="center"/>
            <w:hideMark/>
          </w:tcPr>
          <w:p w14:paraId="7CF28113"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709" w:type="dxa"/>
            <w:tcBorders>
              <w:top w:val="nil"/>
              <w:left w:val="nil"/>
              <w:bottom w:val="single" w:sz="4" w:space="0" w:color="auto"/>
              <w:right w:val="single" w:sz="4" w:space="0" w:color="auto"/>
            </w:tcBorders>
            <w:shd w:val="clear" w:color="auto" w:fill="auto"/>
            <w:noWrap/>
            <w:vAlign w:val="center"/>
            <w:hideMark/>
          </w:tcPr>
          <w:p w14:paraId="7E4EB128"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810" w:type="dxa"/>
            <w:tcBorders>
              <w:top w:val="nil"/>
              <w:left w:val="nil"/>
              <w:bottom w:val="single" w:sz="4" w:space="0" w:color="auto"/>
              <w:right w:val="single" w:sz="4" w:space="0" w:color="auto"/>
            </w:tcBorders>
            <w:shd w:val="clear" w:color="auto" w:fill="auto"/>
            <w:noWrap/>
            <w:vAlign w:val="center"/>
            <w:hideMark/>
          </w:tcPr>
          <w:p w14:paraId="2BEF4418"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636" w:type="dxa"/>
            <w:tcBorders>
              <w:top w:val="nil"/>
              <w:left w:val="nil"/>
              <w:bottom w:val="single" w:sz="4" w:space="0" w:color="auto"/>
              <w:right w:val="single" w:sz="4" w:space="0" w:color="auto"/>
            </w:tcBorders>
            <w:shd w:val="clear" w:color="auto" w:fill="auto"/>
            <w:noWrap/>
            <w:vAlign w:val="center"/>
            <w:hideMark/>
          </w:tcPr>
          <w:p w14:paraId="15140A3D"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1243" w:type="dxa"/>
            <w:tcBorders>
              <w:top w:val="nil"/>
              <w:left w:val="nil"/>
              <w:bottom w:val="single" w:sz="4" w:space="0" w:color="auto"/>
              <w:right w:val="single" w:sz="4" w:space="0" w:color="auto"/>
            </w:tcBorders>
            <w:shd w:val="clear" w:color="auto" w:fill="auto"/>
            <w:vAlign w:val="center"/>
            <w:hideMark/>
          </w:tcPr>
          <w:p w14:paraId="3CD97E82"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PMO</w:t>
            </w:r>
          </w:p>
        </w:tc>
      </w:tr>
      <w:tr w:rsidR="00253EC2" w:rsidRPr="000F2ED0" w14:paraId="3A458110" w14:textId="77777777" w:rsidTr="00E0759E">
        <w:trPr>
          <w:trHeight w:val="28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1AE047C0" w14:textId="77777777" w:rsidR="00253EC2" w:rsidRPr="000F2ED0" w:rsidRDefault="00253EC2" w:rsidP="009D2E87">
            <w:pPr>
              <w:widowControl/>
              <w:spacing w:after="240"/>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Activity </w:t>
            </w:r>
            <w:r>
              <w:rPr>
                <w:rFonts w:ascii="Times New Roman" w:eastAsia="等线" w:hAnsi="Times New Roman" w:cs="Times New Roman"/>
                <w:kern w:val="0"/>
                <w:sz w:val="18"/>
                <w:szCs w:val="18"/>
              </w:rPr>
              <w:t xml:space="preserve">22: </w:t>
            </w:r>
            <w:r w:rsidRPr="000F2ED0">
              <w:rPr>
                <w:rFonts w:ascii="Times New Roman" w:eastAsia="等线" w:hAnsi="Times New Roman" w:cs="Times New Roman"/>
                <w:kern w:val="0"/>
                <w:sz w:val="18"/>
                <w:szCs w:val="18"/>
              </w:rPr>
              <w:t xml:space="preserve">Formulate and carry out a specific eco-compensation implementation plan according to the guidelines developed </w:t>
            </w:r>
          </w:p>
        </w:tc>
        <w:tc>
          <w:tcPr>
            <w:tcW w:w="696" w:type="dxa"/>
            <w:tcBorders>
              <w:top w:val="nil"/>
              <w:left w:val="nil"/>
              <w:bottom w:val="single" w:sz="4" w:space="0" w:color="auto"/>
              <w:right w:val="single" w:sz="4" w:space="0" w:color="auto"/>
            </w:tcBorders>
            <w:shd w:val="clear" w:color="auto" w:fill="auto"/>
            <w:vAlign w:val="center"/>
            <w:hideMark/>
          </w:tcPr>
          <w:p w14:paraId="292D511D" w14:textId="77777777" w:rsidR="00253EC2" w:rsidRPr="000F2ED0" w:rsidRDefault="00253EC2" w:rsidP="00E0759E">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636" w:type="dxa"/>
            <w:tcBorders>
              <w:top w:val="nil"/>
              <w:left w:val="nil"/>
              <w:bottom w:val="single" w:sz="4" w:space="0" w:color="auto"/>
              <w:right w:val="single" w:sz="4" w:space="0" w:color="auto"/>
            </w:tcBorders>
            <w:shd w:val="clear" w:color="auto" w:fill="auto"/>
            <w:vAlign w:val="center"/>
            <w:hideMark/>
          </w:tcPr>
          <w:p w14:paraId="4A8DA07F" w14:textId="77777777" w:rsidR="00253EC2" w:rsidRPr="000F2ED0" w:rsidRDefault="00253EC2" w:rsidP="00E0759E">
            <w:pPr>
              <w:widowControl/>
              <w:jc w:val="righ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708" w:type="dxa"/>
            <w:tcBorders>
              <w:top w:val="nil"/>
              <w:left w:val="nil"/>
              <w:bottom w:val="single" w:sz="4" w:space="0" w:color="auto"/>
              <w:right w:val="single" w:sz="4" w:space="0" w:color="auto"/>
            </w:tcBorders>
            <w:shd w:val="clear" w:color="auto" w:fill="auto"/>
            <w:vAlign w:val="center"/>
            <w:hideMark/>
          </w:tcPr>
          <w:p w14:paraId="3653159C" w14:textId="77777777" w:rsidR="00253EC2" w:rsidRPr="000F2ED0" w:rsidRDefault="00253EC2" w:rsidP="00E0759E">
            <w:pPr>
              <w:widowControl/>
              <w:jc w:val="righ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701" w:type="dxa"/>
            <w:tcBorders>
              <w:top w:val="nil"/>
              <w:left w:val="nil"/>
              <w:bottom w:val="single" w:sz="4" w:space="0" w:color="auto"/>
              <w:right w:val="single" w:sz="4" w:space="0" w:color="auto"/>
            </w:tcBorders>
            <w:shd w:val="clear" w:color="auto" w:fill="auto"/>
            <w:vAlign w:val="center"/>
            <w:hideMark/>
          </w:tcPr>
          <w:p w14:paraId="2C70C39C" w14:textId="77777777" w:rsidR="00253EC2" w:rsidRPr="000F2ED0" w:rsidRDefault="00253EC2" w:rsidP="00E0759E">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576" w:type="dxa"/>
            <w:tcBorders>
              <w:top w:val="nil"/>
              <w:left w:val="nil"/>
              <w:bottom w:val="single" w:sz="4" w:space="0" w:color="auto"/>
              <w:right w:val="single" w:sz="4" w:space="0" w:color="auto"/>
            </w:tcBorders>
            <w:shd w:val="clear" w:color="auto" w:fill="auto"/>
            <w:vAlign w:val="center"/>
            <w:hideMark/>
          </w:tcPr>
          <w:p w14:paraId="7D0D0B83" w14:textId="77777777" w:rsidR="00253EC2" w:rsidRPr="000F2ED0" w:rsidRDefault="00253EC2" w:rsidP="00E0759E">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709" w:type="dxa"/>
            <w:tcBorders>
              <w:top w:val="nil"/>
              <w:left w:val="nil"/>
              <w:bottom w:val="single" w:sz="4" w:space="0" w:color="auto"/>
              <w:right w:val="single" w:sz="4" w:space="0" w:color="auto"/>
            </w:tcBorders>
            <w:shd w:val="clear" w:color="auto" w:fill="auto"/>
            <w:vAlign w:val="center"/>
            <w:hideMark/>
          </w:tcPr>
          <w:p w14:paraId="787FAA9B" w14:textId="77777777" w:rsidR="00253EC2" w:rsidRPr="000F2ED0" w:rsidRDefault="00253EC2" w:rsidP="00E0759E">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810" w:type="dxa"/>
            <w:tcBorders>
              <w:top w:val="nil"/>
              <w:left w:val="nil"/>
              <w:bottom w:val="single" w:sz="4" w:space="0" w:color="auto"/>
              <w:right w:val="single" w:sz="4" w:space="0" w:color="auto"/>
            </w:tcBorders>
            <w:shd w:val="clear" w:color="auto" w:fill="auto"/>
            <w:vAlign w:val="center"/>
            <w:hideMark/>
          </w:tcPr>
          <w:p w14:paraId="54C0ECA0" w14:textId="77777777" w:rsidR="00253EC2" w:rsidRPr="000F2ED0" w:rsidRDefault="00253EC2" w:rsidP="00E0759E">
            <w:pPr>
              <w:widowControl/>
              <w:jc w:val="righ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636" w:type="dxa"/>
            <w:tcBorders>
              <w:top w:val="nil"/>
              <w:left w:val="nil"/>
              <w:bottom w:val="single" w:sz="4" w:space="0" w:color="auto"/>
              <w:right w:val="single" w:sz="4" w:space="0" w:color="auto"/>
            </w:tcBorders>
            <w:shd w:val="clear" w:color="auto" w:fill="auto"/>
            <w:vAlign w:val="center"/>
            <w:hideMark/>
          </w:tcPr>
          <w:p w14:paraId="08429AC2" w14:textId="77777777" w:rsidR="00253EC2" w:rsidRPr="000F2ED0" w:rsidRDefault="00253EC2" w:rsidP="00E0759E">
            <w:pPr>
              <w:widowControl/>
              <w:jc w:val="righ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1243" w:type="dxa"/>
            <w:tcBorders>
              <w:top w:val="nil"/>
              <w:left w:val="nil"/>
              <w:bottom w:val="single" w:sz="4" w:space="0" w:color="auto"/>
              <w:right w:val="single" w:sz="4" w:space="0" w:color="auto"/>
            </w:tcBorders>
            <w:shd w:val="clear" w:color="auto" w:fill="auto"/>
            <w:vAlign w:val="center"/>
            <w:hideMark/>
          </w:tcPr>
          <w:p w14:paraId="7E37B5C7"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PMO</w:t>
            </w:r>
          </w:p>
        </w:tc>
      </w:tr>
      <w:tr w:rsidR="00253EC2" w:rsidRPr="000F2ED0" w14:paraId="17419993" w14:textId="77777777" w:rsidTr="00E0759E">
        <w:trPr>
          <w:trHeight w:val="71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177520B3" w14:textId="77777777" w:rsidR="00253EC2" w:rsidRPr="000F2ED0" w:rsidRDefault="00253EC2" w:rsidP="009D2E87">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lastRenderedPageBreak/>
              <w:t>Activity</w:t>
            </w:r>
            <w:r>
              <w:rPr>
                <w:rFonts w:ascii="Times New Roman" w:eastAsia="等线" w:hAnsi="Times New Roman" w:cs="Times New Roman"/>
                <w:kern w:val="0"/>
                <w:sz w:val="18"/>
                <w:szCs w:val="18"/>
              </w:rPr>
              <w:t>23:</w:t>
            </w:r>
            <w:r w:rsidRPr="000F2ED0">
              <w:rPr>
                <w:rFonts w:ascii="Times New Roman" w:eastAsia="等线" w:hAnsi="Times New Roman" w:cs="Times New Roman"/>
                <w:kern w:val="0"/>
                <w:sz w:val="18"/>
                <w:szCs w:val="18"/>
              </w:rPr>
              <w:t xml:space="preserve"> Hold PSC meeting, including review of multi-year work plan, project results framework, tracking tools, stakeholder engagement plan, environmental and social management framework (ESMF), etc.</w:t>
            </w:r>
          </w:p>
        </w:tc>
        <w:tc>
          <w:tcPr>
            <w:tcW w:w="696" w:type="dxa"/>
            <w:tcBorders>
              <w:top w:val="nil"/>
              <w:left w:val="nil"/>
              <w:bottom w:val="single" w:sz="4" w:space="0" w:color="auto"/>
              <w:right w:val="single" w:sz="4" w:space="0" w:color="auto"/>
            </w:tcBorders>
            <w:shd w:val="clear" w:color="auto" w:fill="auto"/>
            <w:vAlign w:val="center"/>
            <w:hideMark/>
          </w:tcPr>
          <w:p w14:paraId="03743D5C" w14:textId="77777777" w:rsidR="00253EC2" w:rsidRPr="000F2ED0" w:rsidRDefault="00253EC2" w:rsidP="00E0759E">
            <w:pPr>
              <w:widowControl/>
              <w:jc w:val="righ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636" w:type="dxa"/>
            <w:tcBorders>
              <w:top w:val="nil"/>
              <w:left w:val="nil"/>
              <w:bottom w:val="single" w:sz="4" w:space="0" w:color="auto"/>
              <w:right w:val="single" w:sz="4" w:space="0" w:color="auto"/>
            </w:tcBorders>
            <w:shd w:val="clear" w:color="auto" w:fill="auto"/>
            <w:vAlign w:val="center"/>
            <w:hideMark/>
          </w:tcPr>
          <w:p w14:paraId="1D62AD18" w14:textId="77777777" w:rsidR="00253EC2" w:rsidRPr="000F2ED0" w:rsidRDefault="00253EC2" w:rsidP="00E0759E">
            <w:pPr>
              <w:widowControl/>
              <w:jc w:val="righ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708" w:type="dxa"/>
            <w:tcBorders>
              <w:top w:val="nil"/>
              <w:left w:val="nil"/>
              <w:bottom w:val="single" w:sz="4" w:space="0" w:color="auto"/>
              <w:right w:val="single" w:sz="4" w:space="0" w:color="auto"/>
            </w:tcBorders>
            <w:shd w:val="clear" w:color="auto" w:fill="auto"/>
            <w:vAlign w:val="center"/>
            <w:hideMark/>
          </w:tcPr>
          <w:p w14:paraId="6D972DCF" w14:textId="77777777" w:rsidR="00253EC2" w:rsidRPr="000F2ED0" w:rsidRDefault="00253EC2" w:rsidP="00E0759E">
            <w:pPr>
              <w:widowControl/>
              <w:jc w:val="righ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701" w:type="dxa"/>
            <w:tcBorders>
              <w:top w:val="nil"/>
              <w:left w:val="nil"/>
              <w:bottom w:val="single" w:sz="4" w:space="0" w:color="auto"/>
              <w:right w:val="single" w:sz="4" w:space="0" w:color="auto"/>
            </w:tcBorders>
            <w:shd w:val="clear" w:color="auto" w:fill="auto"/>
            <w:vAlign w:val="center"/>
            <w:hideMark/>
          </w:tcPr>
          <w:p w14:paraId="5BC551F6" w14:textId="77777777" w:rsidR="00253EC2" w:rsidRPr="000F2ED0" w:rsidRDefault="00253EC2" w:rsidP="00E0759E">
            <w:pPr>
              <w:widowControl/>
              <w:jc w:val="righ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576" w:type="dxa"/>
            <w:tcBorders>
              <w:top w:val="nil"/>
              <w:left w:val="nil"/>
              <w:bottom w:val="single" w:sz="4" w:space="0" w:color="auto"/>
              <w:right w:val="single" w:sz="4" w:space="0" w:color="auto"/>
            </w:tcBorders>
            <w:shd w:val="clear" w:color="auto" w:fill="auto"/>
            <w:vAlign w:val="center"/>
            <w:hideMark/>
          </w:tcPr>
          <w:p w14:paraId="3BE63CA2" w14:textId="77777777" w:rsidR="00253EC2" w:rsidRPr="000F2ED0" w:rsidRDefault="00253EC2" w:rsidP="00E0759E">
            <w:pPr>
              <w:widowControl/>
              <w:jc w:val="righ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709" w:type="dxa"/>
            <w:tcBorders>
              <w:top w:val="nil"/>
              <w:left w:val="nil"/>
              <w:bottom w:val="single" w:sz="4" w:space="0" w:color="auto"/>
              <w:right w:val="single" w:sz="4" w:space="0" w:color="auto"/>
            </w:tcBorders>
            <w:shd w:val="clear" w:color="auto" w:fill="auto"/>
            <w:vAlign w:val="center"/>
            <w:hideMark/>
          </w:tcPr>
          <w:p w14:paraId="0AB0ECC5" w14:textId="77777777" w:rsidR="00253EC2" w:rsidRPr="000F2ED0" w:rsidRDefault="00253EC2" w:rsidP="00E0759E">
            <w:pPr>
              <w:widowControl/>
              <w:jc w:val="righ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810" w:type="dxa"/>
            <w:tcBorders>
              <w:top w:val="nil"/>
              <w:left w:val="nil"/>
              <w:bottom w:val="single" w:sz="4" w:space="0" w:color="auto"/>
              <w:right w:val="single" w:sz="4" w:space="0" w:color="auto"/>
            </w:tcBorders>
            <w:shd w:val="clear" w:color="auto" w:fill="auto"/>
            <w:vAlign w:val="center"/>
            <w:hideMark/>
          </w:tcPr>
          <w:p w14:paraId="4077F3D8" w14:textId="77777777" w:rsidR="00253EC2" w:rsidRPr="000F2ED0" w:rsidRDefault="00253EC2" w:rsidP="00E0759E">
            <w:pPr>
              <w:widowControl/>
              <w:jc w:val="righ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636" w:type="dxa"/>
            <w:tcBorders>
              <w:top w:val="nil"/>
              <w:left w:val="nil"/>
              <w:bottom w:val="single" w:sz="4" w:space="0" w:color="auto"/>
              <w:right w:val="single" w:sz="4" w:space="0" w:color="auto"/>
            </w:tcBorders>
            <w:shd w:val="clear" w:color="auto" w:fill="auto"/>
            <w:vAlign w:val="center"/>
            <w:hideMark/>
          </w:tcPr>
          <w:p w14:paraId="54D27ABC" w14:textId="77777777" w:rsidR="00253EC2" w:rsidRPr="000F2ED0" w:rsidRDefault="00253EC2" w:rsidP="00E0759E">
            <w:pPr>
              <w:widowControl/>
              <w:jc w:val="righ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1243" w:type="dxa"/>
            <w:tcBorders>
              <w:top w:val="nil"/>
              <w:left w:val="nil"/>
              <w:bottom w:val="single" w:sz="4" w:space="0" w:color="auto"/>
              <w:right w:val="single" w:sz="4" w:space="0" w:color="auto"/>
            </w:tcBorders>
            <w:shd w:val="clear" w:color="auto" w:fill="auto"/>
            <w:vAlign w:val="center"/>
            <w:hideMark/>
          </w:tcPr>
          <w:p w14:paraId="29BB7343"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PMO</w:t>
            </w:r>
          </w:p>
        </w:tc>
      </w:tr>
      <w:tr w:rsidR="00253EC2" w:rsidRPr="000F2ED0" w14:paraId="06A1625E" w14:textId="77777777" w:rsidTr="00E0759E">
        <w:trPr>
          <w:trHeight w:val="139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4AAD53C6" w14:textId="77777777" w:rsidR="00253EC2" w:rsidRPr="000F2ED0" w:rsidRDefault="00253EC2" w:rsidP="009D2E87">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Activity </w:t>
            </w:r>
            <w:r>
              <w:rPr>
                <w:rFonts w:ascii="Times New Roman" w:eastAsia="等线" w:hAnsi="Times New Roman" w:cs="Times New Roman"/>
                <w:kern w:val="0"/>
                <w:sz w:val="18"/>
                <w:szCs w:val="18"/>
              </w:rPr>
              <w:t>24</w:t>
            </w:r>
            <w:r w:rsidRPr="000F2ED0">
              <w:rPr>
                <w:rFonts w:ascii="宋体" w:eastAsia="宋体" w:hAnsi="宋体" w:cs="Times New Roman" w:hint="eastAsia"/>
                <w:kern w:val="0"/>
                <w:sz w:val="18"/>
                <w:szCs w:val="18"/>
              </w:rPr>
              <w:t>：</w:t>
            </w:r>
            <w:r w:rsidRPr="000F2ED0">
              <w:rPr>
                <w:rFonts w:ascii="Times New Roman" w:eastAsia="等线" w:hAnsi="Times New Roman" w:cs="Times New Roman"/>
                <w:kern w:val="0"/>
                <w:sz w:val="18"/>
                <w:szCs w:val="18"/>
              </w:rPr>
              <w:t>Implement the ESMP and monitor potential environmental and social impacts, as well as co-benefits generated through implementation of relevant mitigation measures.</w:t>
            </w:r>
          </w:p>
        </w:tc>
        <w:tc>
          <w:tcPr>
            <w:tcW w:w="696" w:type="dxa"/>
            <w:tcBorders>
              <w:top w:val="nil"/>
              <w:left w:val="nil"/>
              <w:bottom w:val="single" w:sz="4" w:space="0" w:color="auto"/>
              <w:right w:val="single" w:sz="4" w:space="0" w:color="auto"/>
            </w:tcBorders>
            <w:shd w:val="clear" w:color="auto" w:fill="auto"/>
            <w:vAlign w:val="center"/>
            <w:hideMark/>
          </w:tcPr>
          <w:p w14:paraId="7673B5AF" w14:textId="77777777" w:rsidR="00253EC2" w:rsidRPr="000F2ED0" w:rsidRDefault="00253EC2" w:rsidP="00E0759E">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500DE3D9"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40%</w:t>
            </w:r>
          </w:p>
        </w:tc>
        <w:tc>
          <w:tcPr>
            <w:tcW w:w="708" w:type="dxa"/>
            <w:tcBorders>
              <w:top w:val="nil"/>
              <w:left w:val="nil"/>
              <w:bottom w:val="single" w:sz="4" w:space="0" w:color="auto"/>
              <w:right w:val="single" w:sz="4" w:space="0" w:color="auto"/>
            </w:tcBorders>
            <w:shd w:val="clear" w:color="auto" w:fill="auto"/>
            <w:noWrap/>
            <w:vAlign w:val="center"/>
            <w:hideMark/>
          </w:tcPr>
          <w:p w14:paraId="3FEADD9D"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40%</w:t>
            </w:r>
          </w:p>
        </w:tc>
        <w:tc>
          <w:tcPr>
            <w:tcW w:w="701" w:type="dxa"/>
            <w:tcBorders>
              <w:top w:val="nil"/>
              <w:left w:val="nil"/>
              <w:bottom w:val="single" w:sz="4" w:space="0" w:color="auto"/>
              <w:right w:val="single" w:sz="4" w:space="0" w:color="auto"/>
            </w:tcBorders>
            <w:shd w:val="clear" w:color="auto" w:fill="auto"/>
            <w:noWrap/>
            <w:vAlign w:val="center"/>
            <w:hideMark/>
          </w:tcPr>
          <w:p w14:paraId="3044AB73"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20%</w:t>
            </w:r>
          </w:p>
        </w:tc>
        <w:tc>
          <w:tcPr>
            <w:tcW w:w="576" w:type="dxa"/>
            <w:tcBorders>
              <w:top w:val="nil"/>
              <w:left w:val="nil"/>
              <w:bottom w:val="single" w:sz="4" w:space="0" w:color="auto"/>
              <w:right w:val="single" w:sz="4" w:space="0" w:color="auto"/>
            </w:tcBorders>
            <w:shd w:val="clear" w:color="auto" w:fill="auto"/>
            <w:noWrap/>
            <w:vAlign w:val="center"/>
            <w:hideMark/>
          </w:tcPr>
          <w:p w14:paraId="55722554"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709" w:type="dxa"/>
            <w:tcBorders>
              <w:top w:val="nil"/>
              <w:left w:val="nil"/>
              <w:bottom w:val="single" w:sz="4" w:space="0" w:color="auto"/>
              <w:right w:val="single" w:sz="4" w:space="0" w:color="auto"/>
            </w:tcBorders>
            <w:shd w:val="clear" w:color="auto" w:fill="auto"/>
            <w:noWrap/>
            <w:vAlign w:val="center"/>
            <w:hideMark/>
          </w:tcPr>
          <w:p w14:paraId="170EFD75"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810" w:type="dxa"/>
            <w:tcBorders>
              <w:top w:val="nil"/>
              <w:left w:val="nil"/>
              <w:bottom w:val="single" w:sz="4" w:space="0" w:color="auto"/>
              <w:right w:val="single" w:sz="4" w:space="0" w:color="auto"/>
            </w:tcBorders>
            <w:shd w:val="clear" w:color="auto" w:fill="auto"/>
            <w:noWrap/>
            <w:vAlign w:val="center"/>
            <w:hideMark/>
          </w:tcPr>
          <w:p w14:paraId="351E213C"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636" w:type="dxa"/>
            <w:tcBorders>
              <w:top w:val="nil"/>
              <w:left w:val="nil"/>
              <w:bottom w:val="single" w:sz="4" w:space="0" w:color="auto"/>
              <w:right w:val="single" w:sz="4" w:space="0" w:color="auto"/>
            </w:tcBorders>
            <w:shd w:val="clear" w:color="auto" w:fill="auto"/>
            <w:noWrap/>
            <w:vAlign w:val="center"/>
            <w:hideMark/>
          </w:tcPr>
          <w:p w14:paraId="5FEDC952"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1243" w:type="dxa"/>
            <w:tcBorders>
              <w:top w:val="nil"/>
              <w:left w:val="nil"/>
              <w:bottom w:val="single" w:sz="4" w:space="0" w:color="auto"/>
              <w:right w:val="single" w:sz="4" w:space="0" w:color="auto"/>
            </w:tcBorders>
            <w:shd w:val="clear" w:color="auto" w:fill="auto"/>
            <w:vAlign w:val="center"/>
            <w:hideMark/>
          </w:tcPr>
          <w:p w14:paraId="4051366A"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PMO</w:t>
            </w:r>
          </w:p>
        </w:tc>
      </w:tr>
      <w:tr w:rsidR="00253EC2" w:rsidRPr="000F2ED0" w14:paraId="4DE67DF1" w14:textId="77777777" w:rsidTr="00E0759E">
        <w:trPr>
          <w:trHeight w:val="7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78476C2A" w14:textId="77777777" w:rsidR="00253EC2" w:rsidRPr="000F2ED0" w:rsidRDefault="00253EC2" w:rsidP="009D2E87">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Activity</w:t>
            </w:r>
            <w:r>
              <w:rPr>
                <w:rFonts w:ascii="Times New Roman" w:eastAsia="等线" w:hAnsi="Times New Roman" w:cs="Times New Roman"/>
                <w:kern w:val="0"/>
                <w:sz w:val="18"/>
                <w:szCs w:val="18"/>
              </w:rPr>
              <w:t>25</w:t>
            </w:r>
            <w:r w:rsidRPr="000F2ED0">
              <w:rPr>
                <w:rFonts w:ascii="宋体" w:eastAsia="宋体" w:hAnsi="宋体" w:cs="Times New Roman" w:hint="eastAsia"/>
                <w:kern w:val="0"/>
                <w:sz w:val="18"/>
                <w:szCs w:val="18"/>
              </w:rPr>
              <w:t>：</w:t>
            </w:r>
            <w:r w:rsidRPr="000F2ED0">
              <w:rPr>
                <w:rFonts w:ascii="Times New Roman" w:eastAsia="等线" w:hAnsi="Times New Roman" w:cs="Times New Roman"/>
                <w:kern w:val="0"/>
                <w:sz w:val="18"/>
                <w:szCs w:val="18"/>
              </w:rPr>
              <w:t>Implement the gender action plan</w:t>
            </w:r>
          </w:p>
        </w:tc>
        <w:tc>
          <w:tcPr>
            <w:tcW w:w="696" w:type="dxa"/>
            <w:tcBorders>
              <w:top w:val="nil"/>
              <w:left w:val="nil"/>
              <w:bottom w:val="single" w:sz="4" w:space="0" w:color="auto"/>
              <w:right w:val="single" w:sz="4" w:space="0" w:color="auto"/>
            </w:tcBorders>
            <w:shd w:val="clear" w:color="auto" w:fill="auto"/>
            <w:vAlign w:val="center"/>
            <w:hideMark/>
          </w:tcPr>
          <w:p w14:paraId="670D740D" w14:textId="77777777" w:rsidR="00253EC2" w:rsidRPr="000F2ED0" w:rsidRDefault="00253EC2" w:rsidP="00E0759E">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636" w:type="dxa"/>
            <w:tcBorders>
              <w:top w:val="nil"/>
              <w:left w:val="nil"/>
              <w:bottom w:val="single" w:sz="4" w:space="0" w:color="auto"/>
              <w:right w:val="single" w:sz="4" w:space="0" w:color="auto"/>
            </w:tcBorders>
            <w:shd w:val="clear" w:color="auto" w:fill="auto"/>
            <w:vAlign w:val="center"/>
            <w:hideMark/>
          </w:tcPr>
          <w:p w14:paraId="0A2A0D0A" w14:textId="77777777" w:rsidR="00253EC2" w:rsidRPr="000F2ED0" w:rsidRDefault="00253EC2" w:rsidP="00E0759E">
            <w:pPr>
              <w:widowControl/>
              <w:jc w:val="righ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50%</w:t>
            </w:r>
          </w:p>
        </w:tc>
        <w:tc>
          <w:tcPr>
            <w:tcW w:w="708" w:type="dxa"/>
            <w:tcBorders>
              <w:top w:val="nil"/>
              <w:left w:val="nil"/>
              <w:bottom w:val="single" w:sz="4" w:space="0" w:color="auto"/>
              <w:right w:val="single" w:sz="4" w:space="0" w:color="auto"/>
            </w:tcBorders>
            <w:shd w:val="clear" w:color="auto" w:fill="auto"/>
            <w:vAlign w:val="center"/>
            <w:hideMark/>
          </w:tcPr>
          <w:p w14:paraId="0A42E4D8" w14:textId="77777777" w:rsidR="00253EC2" w:rsidRPr="000F2ED0" w:rsidRDefault="00253EC2" w:rsidP="00E0759E">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701" w:type="dxa"/>
            <w:tcBorders>
              <w:top w:val="nil"/>
              <w:left w:val="nil"/>
              <w:bottom w:val="single" w:sz="4" w:space="0" w:color="auto"/>
              <w:right w:val="single" w:sz="4" w:space="0" w:color="auto"/>
            </w:tcBorders>
            <w:shd w:val="clear" w:color="auto" w:fill="auto"/>
            <w:vAlign w:val="center"/>
            <w:hideMark/>
          </w:tcPr>
          <w:p w14:paraId="4351EC63" w14:textId="77777777" w:rsidR="00253EC2" w:rsidRPr="000F2ED0" w:rsidRDefault="00253EC2" w:rsidP="00E0759E">
            <w:pPr>
              <w:widowControl/>
              <w:jc w:val="righ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50%</w:t>
            </w:r>
          </w:p>
        </w:tc>
        <w:tc>
          <w:tcPr>
            <w:tcW w:w="576" w:type="dxa"/>
            <w:tcBorders>
              <w:top w:val="nil"/>
              <w:left w:val="nil"/>
              <w:bottom w:val="single" w:sz="4" w:space="0" w:color="auto"/>
              <w:right w:val="single" w:sz="4" w:space="0" w:color="auto"/>
            </w:tcBorders>
            <w:shd w:val="clear" w:color="auto" w:fill="auto"/>
            <w:vAlign w:val="center"/>
            <w:hideMark/>
          </w:tcPr>
          <w:p w14:paraId="38E67B77" w14:textId="77777777" w:rsidR="00253EC2" w:rsidRPr="000F2ED0" w:rsidRDefault="00253EC2" w:rsidP="00E0759E">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709" w:type="dxa"/>
            <w:tcBorders>
              <w:top w:val="nil"/>
              <w:left w:val="nil"/>
              <w:bottom w:val="single" w:sz="4" w:space="0" w:color="auto"/>
              <w:right w:val="single" w:sz="4" w:space="0" w:color="auto"/>
            </w:tcBorders>
            <w:shd w:val="clear" w:color="auto" w:fill="auto"/>
            <w:vAlign w:val="center"/>
            <w:hideMark/>
          </w:tcPr>
          <w:p w14:paraId="7D1B547A" w14:textId="77777777" w:rsidR="00253EC2" w:rsidRPr="000F2ED0" w:rsidRDefault="00253EC2" w:rsidP="00E0759E">
            <w:pPr>
              <w:widowControl/>
              <w:jc w:val="righ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50%</w:t>
            </w:r>
          </w:p>
        </w:tc>
        <w:tc>
          <w:tcPr>
            <w:tcW w:w="810" w:type="dxa"/>
            <w:tcBorders>
              <w:top w:val="nil"/>
              <w:left w:val="nil"/>
              <w:bottom w:val="single" w:sz="4" w:space="0" w:color="auto"/>
              <w:right w:val="single" w:sz="4" w:space="0" w:color="auto"/>
            </w:tcBorders>
            <w:shd w:val="clear" w:color="auto" w:fill="auto"/>
            <w:vAlign w:val="center"/>
            <w:hideMark/>
          </w:tcPr>
          <w:p w14:paraId="1C84BAC4" w14:textId="77777777" w:rsidR="00253EC2" w:rsidRPr="000F2ED0" w:rsidRDefault="00253EC2" w:rsidP="00E0759E">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636" w:type="dxa"/>
            <w:tcBorders>
              <w:top w:val="nil"/>
              <w:left w:val="nil"/>
              <w:bottom w:val="single" w:sz="4" w:space="0" w:color="auto"/>
              <w:right w:val="single" w:sz="4" w:space="0" w:color="auto"/>
            </w:tcBorders>
            <w:shd w:val="clear" w:color="auto" w:fill="auto"/>
            <w:vAlign w:val="center"/>
            <w:hideMark/>
          </w:tcPr>
          <w:p w14:paraId="2AFDC127" w14:textId="77777777" w:rsidR="00253EC2" w:rsidRPr="000F2ED0" w:rsidRDefault="00253EC2" w:rsidP="00E0759E">
            <w:pPr>
              <w:widowControl/>
              <w:jc w:val="righ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50%</w:t>
            </w:r>
          </w:p>
        </w:tc>
        <w:tc>
          <w:tcPr>
            <w:tcW w:w="1243" w:type="dxa"/>
            <w:tcBorders>
              <w:top w:val="nil"/>
              <w:left w:val="nil"/>
              <w:bottom w:val="single" w:sz="4" w:space="0" w:color="auto"/>
              <w:right w:val="single" w:sz="4" w:space="0" w:color="auto"/>
            </w:tcBorders>
            <w:shd w:val="clear" w:color="auto" w:fill="auto"/>
            <w:vAlign w:val="center"/>
            <w:hideMark/>
          </w:tcPr>
          <w:p w14:paraId="63E7C7BD"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PMO</w:t>
            </w:r>
          </w:p>
        </w:tc>
      </w:tr>
      <w:tr w:rsidR="00253EC2" w:rsidRPr="000F2ED0" w14:paraId="148DF69E" w14:textId="77777777" w:rsidTr="00E0759E">
        <w:trPr>
          <w:trHeight w:val="280"/>
        </w:trPr>
        <w:tc>
          <w:tcPr>
            <w:tcW w:w="2547" w:type="dxa"/>
            <w:tcBorders>
              <w:top w:val="nil"/>
              <w:left w:val="single" w:sz="4" w:space="0" w:color="auto"/>
              <w:bottom w:val="single" w:sz="4" w:space="0" w:color="000000"/>
              <w:right w:val="single" w:sz="4" w:space="0" w:color="auto"/>
            </w:tcBorders>
            <w:shd w:val="clear" w:color="auto" w:fill="auto"/>
            <w:vAlign w:val="center"/>
            <w:hideMark/>
          </w:tcPr>
          <w:p w14:paraId="1E7A700D" w14:textId="77777777" w:rsidR="00253EC2" w:rsidRPr="000F2ED0" w:rsidRDefault="00253EC2" w:rsidP="009D2E87">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Activity </w:t>
            </w:r>
            <w:r>
              <w:rPr>
                <w:rFonts w:ascii="Times New Roman" w:eastAsia="等线" w:hAnsi="Times New Roman" w:cs="Times New Roman"/>
                <w:kern w:val="0"/>
                <w:sz w:val="18"/>
                <w:szCs w:val="18"/>
              </w:rPr>
              <w:t>26</w:t>
            </w:r>
            <w:r w:rsidRPr="000F2ED0">
              <w:rPr>
                <w:rFonts w:ascii="宋体" w:eastAsia="宋体" w:hAnsi="宋体" w:cs="Times New Roman" w:hint="eastAsia"/>
                <w:kern w:val="0"/>
                <w:sz w:val="18"/>
                <w:szCs w:val="18"/>
              </w:rPr>
              <w:t>：</w:t>
            </w:r>
            <w:r w:rsidRPr="000F2ED0">
              <w:rPr>
                <w:rFonts w:ascii="Times New Roman" w:eastAsia="等线" w:hAnsi="Times New Roman" w:cs="Times New Roman"/>
                <w:kern w:val="0"/>
                <w:sz w:val="18"/>
                <w:szCs w:val="18"/>
              </w:rPr>
              <w:t>Develop and disseminate knowledge products on environmental and social issues associated with the project.</w:t>
            </w:r>
          </w:p>
        </w:tc>
        <w:tc>
          <w:tcPr>
            <w:tcW w:w="696" w:type="dxa"/>
            <w:tcBorders>
              <w:top w:val="nil"/>
              <w:left w:val="nil"/>
              <w:bottom w:val="single" w:sz="4" w:space="0" w:color="auto"/>
              <w:right w:val="single" w:sz="4" w:space="0" w:color="auto"/>
            </w:tcBorders>
            <w:shd w:val="clear" w:color="auto" w:fill="auto"/>
            <w:vAlign w:val="center"/>
            <w:hideMark/>
          </w:tcPr>
          <w:p w14:paraId="5A2972F8" w14:textId="77777777" w:rsidR="00253EC2" w:rsidRPr="000F2ED0" w:rsidRDefault="00253EC2" w:rsidP="00E0759E">
            <w:pPr>
              <w:widowControl/>
              <w:jc w:val="left"/>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 xml:space="preserve">　</w:t>
            </w:r>
          </w:p>
        </w:tc>
        <w:tc>
          <w:tcPr>
            <w:tcW w:w="636" w:type="dxa"/>
            <w:tcBorders>
              <w:top w:val="nil"/>
              <w:left w:val="nil"/>
              <w:bottom w:val="single" w:sz="4" w:space="0" w:color="auto"/>
              <w:right w:val="single" w:sz="4" w:space="0" w:color="auto"/>
            </w:tcBorders>
            <w:shd w:val="clear" w:color="auto" w:fill="auto"/>
            <w:noWrap/>
            <w:vAlign w:val="center"/>
            <w:hideMark/>
          </w:tcPr>
          <w:p w14:paraId="032C828B"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40%</w:t>
            </w:r>
          </w:p>
        </w:tc>
        <w:tc>
          <w:tcPr>
            <w:tcW w:w="708" w:type="dxa"/>
            <w:tcBorders>
              <w:top w:val="nil"/>
              <w:left w:val="nil"/>
              <w:bottom w:val="single" w:sz="4" w:space="0" w:color="auto"/>
              <w:right w:val="single" w:sz="4" w:space="0" w:color="auto"/>
            </w:tcBorders>
            <w:shd w:val="clear" w:color="auto" w:fill="auto"/>
            <w:noWrap/>
            <w:vAlign w:val="center"/>
            <w:hideMark/>
          </w:tcPr>
          <w:p w14:paraId="5D98B7EE"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40%</w:t>
            </w:r>
          </w:p>
        </w:tc>
        <w:tc>
          <w:tcPr>
            <w:tcW w:w="701" w:type="dxa"/>
            <w:tcBorders>
              <w:top w:val="nil"/>
              <w:left w:val="nil"/>
              <w:bottom w:val="single" w:sz="4" w:space="0" w:color="auto"/>
              <w:right w:val="single" w:sz="4" w:space="0" w:color="auto"/>
            </w:tcBorders>
            <w:shd w:val="clear" w:color="auto" w:fill="auto"/>
            <w:noWrap/>
            <w:vAlign w:val="center"/>
            <w:hideMark/>
          </w:tcPr>
          <w:p w14:paraId="46D51076"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20%</w:t>
            </w:r>
          </w:p>
        </w:tc>
        <w:tc>
          <w:tcPr>
            <w:tcW w:w="576" w:type="dxa"/>
            <w:tcBorders>
              <w:top w:val="nil"/>
              <w:left w:val="nil"/>
              <w:bottom w:val="single" w:sz="4" w:space="0" w:color="auto"/>
              <w:right w:val="single" w:sz="4" w:space="0" w:color="auto"/>
            </w:tcBorders>
            <w:shd w:val="clear" w:color="auto" w:fill="auto"/>
            <w:noWrap/>
            <w:vAlign w:val="center"/>
            <w:hideMark/>
          </w:tcPr>
          <w:p w14:paraId="76E55807"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709" w:type="dxa"/>
            <w:tcBorders>
              <w:top w:val="nil"/>
              <w:left w:val="nil"/>
              <w:bottom w:val="single" w:sz="4" w:space="0" w:color="auto"/>
              <w:right w:val="single" w:sz="4" w:space="0" w:color="auto"/>
            </w:tcBorders>
            <w:shd w:val="clear" w:color="auto" w:fill="auto"/>
            <w:noWrap/>
            <w:vAlign w:val="center"/>
            <w:hideMark/>
          </w:tcPr>
          <w:p w14:paraId="576F0A97"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810" w:type="dxa"/>
            <w:tcBorders>
              <w:top w:val="nil"/>
              <w:left w:val="nil"/>
              <w:bottom w:val="single" w:sz="4" w:space="0" w:color="auto"/>
              <w:right w:val="single" w:sz="4" w:space="0" w:color="auto"/>
            </w:tcBorders>
            <w:shd w:val="clear" w:color="auto" w:fill="auto"/>
            <w:noWrap/>
            <w:vAlign w:val="center"/>
            <w:hideMark/>
          </w:tcPr>
          <w:p w14:paraId="59F61B0B"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636" w:type="dxa"/>
            <w:tcBorders>
              <w:top w:val="nil"/>
              <w:left w:val="nil"/>
              <w:bottom w:val="single" w:sz="4" w:space="0" w:color="auto"/>
              <w:right w:val="single" w:sz="4" w:space="0" w:color="auto"/>
            </w:tcBorders>
            <w:shd w:val="clear" w:color="auto" w:fill="auto"/>
            <w:noWrap/>
            <w:vAlign w:val="center"/>
            <w:hideMark/>
          </w:tcPr>
          <w:p w14:paraId="51786D2E"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25%</w:t>
            </w:r>
          </w:p>
        </w:tc>
        <w:tc>
          <w:tcPr>
            <w:tcW w:w="1243" w:type="dxa"/>
            <w:tcBorders>
              <w:top w:val="nil"/>
              <w:left w:val="nil"/>
              <w:bottom w:val="single" w:sz="4" w:space="0" w:color="auto"/>
              <w:right w:val="single" w:sz="4" w:space="0" w:color="auto"/>
            </w:tcBorders>
            <w:shd w:val="clear" w:color="auto" w:fill="auto"/>
            <w:vAlign w:val="center"/>
            <w:hideMark/>
          </w:tcPr>
          <w:p w14:paraId="1401650A" w14:textId="77777777" w:rsidR="00253EC2" w:rsidRPr="000F2ED0" w:rsidRDefault="00253EC2" w:rsidP="00E0759E">
            <w:pPr>
              <w:widowControl/>
              <w:jc w:val="center"/>
              <w:rPr>
                <w:rFonts w:ascii="Times New Roman" w:eastAsia="等线" w:hAnsi="Times New Roman" w:cs="Times New Roman"/>
                <w:kern w:val="0"/>
                <w:sz w:val="18"/>
                <w:szCs w:val="18"/>
              </w:rPr>
            </w:pPr>
            <w:r w:rsidRPr="000F2ED0">
              <w:rPr>
                <w:rFonts w:ascii="Times New Roman" w:eastAsia="等线" w:hAnsi="Times New Roman" w:cs="Times New Roman"/>
                <w:kern w:val="0"/>
                <w:sz w:val="18"/>
                <w:szCs w:val="18"/>
              </w:rPr>
              <w:t>PMO</w:t>
            </w:r>
          </w:p>
        </w:tc>
      </w:tr>
    </w:tbl>
    <w:p w14:paraId="253AD7E7" w14:textId="77777777" w:rsidR="00253EC2" w:rsidRDefault="00253EC2" w:rsidP="00253EC2">
      <w:pPr>
        <w:spacing w:line="360" w:lineRule="auto"/>
        <w:ind w:firstLineChars="200" w:firstLine="480"/>
        <w:rPr>
          <w:rFonts w:ascii="Times New Roman" w:hAnsi="Times New Roman" w:cs="Times New Roman"/>
          <w:sz w:val="24"/>
          <w:szCs w:val="24"/>
        </w:rPr>
      </w:pPr>
    </w:p>
    <w:p w14:paraId="5D797DDA" w14:textId="53EFAAB1" w:rsidR="00253EC2" w:rsidRDefault="00253EC2" w:rsidP="00253EC2">
      <w:pPr>
        <w:spacing w:line="360" w:lineRule="auto"/>
        <w:ind w:firstLineChars="200" w:firstLine="480"/>
        <w:rPr>
          <w:rFonts w:ascii="Times New Roman" w:hAnsi="Times New Roman" w:cs="Times New Roman"/>
          <w:sz w:val="24"/>
          <w:szCs w:val="24"/>
        </w:rPr>
      </w:pPr>
      <w:r w:rsidRPr="000B4D27">
        <w:rPr>
          <w:rFonts w:ascii="Times New Roman" w:hAnsi="Times New Roman" w:cs="Times New Roman"/>
          <w:sz w:val="24"/>
          <w:szCs w:val="24"/>
        </w:rPr>
        <w:t xml:space="preserve">UNDP will hire independent experts to evaluate the main activities carried out by the project and will communicate and exchange with project personnel on </w:t>
      </w:r>
      <w:r>
        <w:rPr>
          <w:rFonts w:ascii="Times New Roman" w:hAnsi="Times New Roman" w:cs="Times New Roman"/>
          <w:sz w:val="24"/>
          <w:szCs w:val="24"/>
        </w:rPr>
        <w:t>the effectiveness of their implementation</w:t>
      </w:r>
      <w:r w:rsidRPr="000B4D27">
        <w:rPr>
          <w:rFonts w:ascii="Times New Roman" w:hAnsi="Times New Roman" w:cs="Times New Roman"/>
          <w:sz w:val="24"/>
          <w:szCs w:val="24"/>
        </w:rPr>
        <w:t xml:space="preserve">. </w:t>
      </w:r>
      <w:r>
        <w:rPr>
          <w:rFonts w:ascii="Times New Roman" w:hAnsi="Times New Roman" w:cs="Times New Roman"/>
          <w:sz w:val="24"/>
          <w:szCs w:val="24"/>
        </w:rPr>
        <w:t>A</w:t>
      </w:r>
      <w:r w:rsidRPr="000B4D27">
        <w:rPr>
          <w:rFonts w:ascii="Times New Roman" w:hAnsi="Times New Roman" w:cs="Times New Roman"/>
          <w:sz w:val="24"/>
          <w:szCs w:val="24"/>
        </w:rPr>
        <w:t>fter each stakeholder participates in the activity, the project staff will summarize the achievements and shortcomings of the activity in a timely manner and will improve the activities in the later period.</w:t>
      </w:r>
      <w:r>
        <w:rPr>
          <w:rFonts w:ascii="Times New Roman" w:hAnsi="Times New Roman" w:cs="Times New Roman"/>
          <w:sz w:val="24"/>
          <w:szCs w:val="24"/>
        </w:rPr>
        <w:t xml:space="preserve"> </w:t>
      </w:r>
      <w:r w:rsidRPr="000B4D27">
        <w:rPr>
          <w:rFonts w:ascii="Times New Roman" w:hAnsi="Times New Roman" w:cs="Times New Roman"/>
          <w:sz w:val="24"/>
          <w:szCs w:val="24"/>
        </w:rPr>
        <w:t xml:space="preserve">In addition, </w:t>
      </w:r>
      <w:r>
        <w:rPr>
          <w:rFonts w:ascii="Times New Roman" w:hAnsi="Times New Roman" w:cs="Times New Roman"/>
          <w:sz w:val="24"/>
          <w:szCs w:val="24"/>
        </w:rPr>
        <w:t xml:space="preserve">the </w:t>
      </w:r>
      <w:r w:rsidRPr="000B4D27">
        <w:rPr>
          <w:rFonts w:ascii="Times New Roman" w:hAnsi="Times New Roman" w:cs="Times New Roman"/>
          <w:sz w:val="24"/>
          <w:szCs w:val="24"/>
        </w:rPr>
        <w:t>social and environmental expert will also conduct independent evaluation</w:t>
      </w:r>
      <w:r>
        <w:rPr>
          <w:rFonts w:ascii="Times New Roman" w:hAnsi="Times New Roman" w:cs="Times New Roman"/>
          <w:sz w:val="24"/>
          <w:szCs w:val="24"/>
        </w:rPr>
        <w:t>s</w:t>
      </w:r>
      <w:r w:rsidRPr="000B4D27">
        <w:rPr>
          <w:rFonts w:ascii="Times New Roman" w:hAnsi="Times New Roman" w:cs="Times New Roman"/>
          <w:sz w:val="24"/>
          <w:szCs w:val="24"/>
        </w:rPr>
        <w:t xml:space="preserve"> on the effect of project implementation activities within the specified time and report the evaluation results to Qinghai Forestry and grassland Bureau, UNDP</w:t>
      </w:r>
      <w:r w:rsidR="009E3508">
        <w:rPr>
          <w:rFonts w:ascii="Times New Roman" w:hAnsi="Times New Roman" w:cs="Times New Roman"/>
          <w:sz w:val="24"/>
          <w:szCs w:val="24"/>
        </w:rPr>
        <w:t>,</w:t>
      </w:r>
      <w:r w:rsidRPr="000B4D27">
        <w:rPr>
          <w:rFonts w:ascii="Times New Roman" w:hAnsi="Times New Roman" w:cs="Times New Roman"/>
          <w:sz w:val="24"/>
          <w:szCs w:val="24"/>
        </w:rPr>
        <w:t xml:space="preserve"> and the public.</w:t>
      </w:r>
      <w:r w:rsidR="00DF53EC">
        <w:rPr>
          <w:rFonts w:ascii="Times New Roman" w:hAnsi="Times New Roman" w:cs="Times New Roman"/>
          <w:sz w:val="24"/>
          <w:szCs w:val="24"/>
        </w:rPr>
        <w:t xml:space="preserve"> Such evaluations will be guided by monitoring the effectiveness of E&amp;S mitigation and management measures as outlined in this ESIA/ESMP. An initial indicative framework/matrix for evaluating the project’s ESMP performance is listed below.  </w:t>
      </w:r>
    </w:p>
    <w:p w14:paraId="267082B6" w14:textId="77777777" w:rsidR="00BD5414" w:rsidRPr="000B4D27" w:rsidRDefault="00BD5414" w:rsidP="00253EC2">
      <w:pPr>
        <w:spacing w:line="360" w:lineRule="auto"/>
        <w:ind w:firstLineChars="200" w:firstLine="480"/>
        <w:rPr>
          <w:rFonts w:ascii="Times New Roman" w:hAnsi="Times New Roman" w:cs="Times New Roman"/>
          <w:sz w:val="24"/>
          <w:szCs w:val="24"/>
        </w:rPr>
      </w:pPr>
    </w:p>
    <w:p w14:paraId="5B0013B1" w14:textId="7BE6158E" w:rsidR="00CE372D" w:rsidRPr="008F54C0" w:rsidRDefault="00CE372D" w:rsidP="009D2E87">
      <w:pPr>
        <w:pStyle w:val="Default"/>
        <w:spacing w:after="90" w:line="276" w:lineRule="auto"/>
        <w:jc w:val="center"/>
        <w:rPr>
          <w:rFonts w:ascii="Times New Roman" w:hAnsi="Times New Roman" w:cs="Times New Roman"/>
          <w:b/>
          <w:sz w:val="20"/>
          <w:szCs w:val="20"/>
        </w:rPr>
      </w:pPr>
      <w:r w:rsidRPr="009D2E87">
        <w:rPr>
          <w:rFonts w:ascii="Times New Roman" w:hAnsi="Times New Roman" w:cs="Times New Roman"/>
          <w:b/>
          <w:bCs/>
        </w:rPr>
        <w:t xml:space="preserve">Table 1 Framework for </w:t>
      </w:r>
      <w:r w:rsidR="00DF53EC">
        <w:rPr>
          <w:rFonts w:ascii="Times New Roman" w:hAnsi="Times New Roman" w:cs="Times New Roman"/>
          <w:b/>
          <w:bCs/>
        </w:rPr>
        <w:t xml:space="preserve">CPAR ESMP implementation evaluation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0"/>
        <w:gridCol w:w="3720"/>
        <w:gridCol w:w="1478"/>
        <w:gridCol w:w="1719"/>
      </w:tblGrid>
      <w:tr w:rsidR="00CE372D" w:rsidRPr="004F057C" w14:paraId="3FE0FFCC" w14:textId="77777777" w:rsidTr="000B4D27">
        <w:tc>
          <w:tcPr>
            <w:tcW w:w="2136" w:type="dxa"/>
          </w:tcPr>
          <w:p w14:paraId="2D006556" w14:textId="77777777" w:rsidR="00CE372D" w:rsidRPr="009D2E87" w:rsidRDefault="00CE372D" w:rsidP="00CE372D">
            <w:pPr>
              <w:pStyle w:val="Default"/>
              <w:spacing w:after="90" w:line="408" w:lineRule="auto"/>
              <w:rPr>
                <w:rFonts w:ascii="Times New Roman" w:hAnsi="Times New Roman" w:cs="Times New Roman"/>
                <w:b/>
                <w:sz w:val="20"/>
                <w:szCs w:val="20"/>
              </w:rPr>
            </w:pPr>
            <w:r w:rsidRPr="009D2E87">
              <w:rPr>
                <w:rFonts w:ascii="Times New Roman" w:hAnsi="Times New Roman" w:cs="Times New Roman"/>
                <w:b/>
                <w:bCs/>
                <w:sz w:val="20"/>
                <w:szCs w:val="20"/>
              </w:rPr>
              <w:t>Issue Area and Risks</w:t>
            </w:r>
          </w:p>
        </w:tc>
        <w:tc>
          <w:tcPr>
            <w:tcW w:w="3813" w:type="dxa"/>
          </w:tcPr>
          <w:p w14:paraId="033C6DA3" w14:textId="44D5E6B1" w:rsidR="00CE372D" w:rsidRPr="009D2E87" w:rsidRDefault="00DF53EC" w:rsidP="00CE372D">
            <w:pPr>
              <w:pStyle w:val="Default"/>
              <w:spacing w:after="90" w:line="408" w:lineRule="auto"/>
              <w:rPr>
                <w:rFonts w:ascii="Times New Roman" w:hAnsi="Times New Roman" w:cs="Times New Roman"/>
                <w:b/>
                <w:sz w:val="20"/>
                <w:szCs w:val="20"/>
              </w:rPr>
            </w:pPr>
            <w:r>
              <w:rPr>
                <w:rFonts w:ascii="Times New Roman" w:hAnsi="Times New Roman" w:cs="Times New Roman"/>
                <w:b/>
                <w:sz w:val="20"/>
                <w:szCs w:val="20"/>
              </w:rPr>
              <w:t>KIIs line of questions</w:t>
            </w:r>
          </w:p>
        </w:tc>
        <w:tc>
          <w:tcPr>
            <w:tcW w:w="1460" w:type="dxa"/>
          </w:tcPr>
          <w:p w14:paraId="4046AE14" w14:textId="77777777" w:rsidR="00CE372D" w:rsidRPr="009D2E87" w:rsidRDefault="00CE372D" w:rsidP="00CE372D">
            <w:pPr>
              <w:pStyle w:val="Default"/>
              <w:spacing w:after="90" w:line="408" w:lineRule="auto"/>
              <w:rPr>
                <w:rFonts w:ascii="Times New Roman" w:hAnsi="Times New Roman" w:cs="Times New Roman"/>
                <w:b/>
                <w:sz w:val="20"/>
                <w:szCs w:val="20"/>
              </w:rPr>
            </w:pPr>
            <w:r w:rsidRPr="009D2E87">
              <w:rPr>
                <w:rFonts w:ascii="Times New Roman" w:hAnsi="Times New Roman" w:cs="Times New Roman"/>
                <w:b/>
                <w:sz w:val="20"/>
                <w:szCs w:val="20"/>
              </w:rPr>
              <w:t>Monitoring site</w:t>
            </w:r>
          </w:p>
        </w:tc>
        <w:tc>
          <w:tcPr>
            <w:tcW w:w="1730" w:type="dxa"/>
          </w:tcPr>
          <w:p w14:paraId="72910105" w14:textId="77777777" w:rsidR="00CE372D" w:rsidRPr="009D2E87" w:rsidRDefault="00CE372D" w:rsidP="00CE372D">
            <w:pPr>
              <w:pStyle w:val="Default"/>
              <w:spacing w:after="90" w:line="408" w:lineRule="auto"/>
              <w:rPr>
                <w:rFonts w:ascii="Times New Roman" w:hAnsi="Times New Roman" w:cs="Times New Roman"/>
                <w:b/>
                <w:sz w:val="20"/>
                <w:szCs w:val="20"/>
              </w:rPr>
            </w:pPr>
            <w:r w:rsidRPr="009D2E87">
              <w:rPr>
                <w:rFonts w:ascii="Times New Roman" w:hAnsi="Times New Roman" w:cs="Times New Roman"/>
                <w:b/>
                <w:sz w:val="20"/>
                <w:szCs w:val="20"/>
              </w:rPr>
              <w:t>Who &amp; when</w:t>
            </w:r>
          </w:p>
        </w:tc>
      </w:tr>
      <w:tr w:rsidR="00CE372D" w:rsidRPr="004F057C" w14:paraId="7101ABB4" w14:textId="77777777" w:rsidTr="000B4D27">
        <w:tc>
          <w:tcPr>
            <w:tcW w:w="2136" w:type="dxa"/>
          </w:tcPr>
          <w:p w14:paraId="35C20D00" w14:textId="5AF99994" w:rsidR="00CE372D" w:rsidRPr="009D2E87" w:rsidRDefault="00CE372D" w:rsidP="00CE372D">
            <w:pPr>
              <w:pStyle w:val="Default"/>
              <w:spacing w:after="90" w:line="408" w:lineRule="auto"/>
              <w:rPr>
                <w:rFonts w:ascii="Times New Roman" w:hAnsi="Times New Roman" w:cs="Times New Roman"/>
                <w:sz w:val="20"/>
                <w:szCs w:val="20"/>
              </w:rPr>
            </w:pPr>
            <w:r w:rsidRPr="009D2E87">
              <w:rPr>
                <w:rFonts w:ascii="Times New Roman" w:hAnsi="Times New Roman" w:cs="Times New Roman"/>
                <w:sz w:val="20"/>
                <w:szCs w:val="20"/>
              </w:rPr>
              <w:t xml:space="preserve">Local residents (including ethnic minorities) living in the core area or general control area of </w:t>
            </w:r>
            <w:r w:rsidR="004D2F46" w:rsidRPr="009D2E87">
              <w:rPr>
                <w:rFonts w:ascii="Times New Roman" w:hAnsi="Times New Roman" w:cs="Times New Roman"/>
                <w:sz w:val="20"/>
                <w:szCs w:val="20"/>
              </w:rPr>
              <w:t>QMNP</w:t>
            </w:r>
            <w:r w:rsidRPr="009D2E87">
              <w:rPr>
                <w:rFonts w:ascii="Times New Roman" w:hAnsi="Times New Roman" w:cs="Times New Roman"/>
                <w:sz w:val="20"/>
                <w:szCs w:val="20"/>
              </w:rPr>
              <w:t xml:space="preserve"> </w:t>
            </w:r>
            <w:r w:rsidRPr="009D2E87">
              <w:rPr>
                <w:rFonts w:ascii="Times New Roman" w:hAnsi="Times New Roman" w:cs="Times New Roman"/>
                <w:sz w:val="20"/>
                <w:szCs w:val="20"/>
              </w:rPr>
              <w:lastRenderedPageBreak/>
              <w:t>can gradually migrate voluntarily.</w:t>
            </w:r>
          </w:p>
        </w:tc>
        <w:tc>
          <w:tcPr>
            <w:tcW w:w="3813" w:type="dxa"/>
          </w:tcPr>
          <w:p w14:paraId="7079954F" w14:textId="0950A462" w:rsidR="00CE372D" w:rsidRPr="009D2E87" w:rsidRDefault="00CE372D" w:rsidP="003214DC">
            <w:pPr>
              <w:pStyle w:val="Default"/>
              <w:widowControl w:val="0"/>
              <w:numPr>
                <w:ilvl w:val="0"/>
                <w:numId w:val="19"/>
              </w:numPr>
              <w:spacing w:after="90" w:line="408" w:lineRule="auto"/>
              <w:rPr>
                <w:rFonts w:ascii="Times New Roman" w:hAnsi="Times New Roman" w:cs="Times New Roman"/>
                <w:sz w:val="20"/>
                <w:szCs w:val="20"/>
              </w:rPr>
            </w:pPr>
            <w:r w:rsidRPr="009D2E87">
              <w:rPr>
                <w:rFonts w:ascii="Times New Roman" w:hAnsi="Times New Roman" w:cs="Times New Roman"/>
                <w:sz w:val="20"/>
                <w:szCs w:val="20"/>
              </w:rPr>
              <w:lastRenderedPageBreak/>
              <w:t xml:space="preserve">Do you live within in </w:t>
            </w:r>
            <w:r w:rsidR="004D2F46" w:rsidRPr="009D2E87">
              <w:rPr>
                <w:rFonts w:ascii="Times New Roman" w:hAnsi="Times New Roman" w:cs="Times New Roman"/>
                <w:sz w:val="20"/>
                <w:szCs w:val="20"/>
              </w:rPr>
              <w:t>QMNP</w:t>
            </w:r>
            <w:r w:rsidRPr="009D2E87">
              <w:rPr>
                <w:rFonts w:ascii="Times New Roman" w:hAnsi="Times New Roman" w:cs="Times New Roman"/>
                <w:sz w:val="20"/>
                <w:szCs w:val="20"/>
              </w:rPr>
              <w:t>?</w:t>
            </w:r>
          </w:p>
          <w:p w14:paraId="0361EF83" w14:textId="0C70D91B" w:rsidR="00CE372D" w:rsidRPr="009D2E87" w:rsidRDefault="00CE372D" w:rsidP="003214DC">
            <w:pPr>
              <w:pStyle w:val="Default"/>
              <w:widowControl w:val="0"/>
              <w:numPr>
                <w:ilvl w:val="0"/>
                <w:numId w:val="19"/>
              </w:numPr>
              <w:spacing w:after="90" w:line="408" w:lineRule="auto"/>
              <w:rPr>
                <w:rFonts w:ascii="Times New Roman" w:hAnsi="Times New Roman" w:cs="Times New Roman"/>
                <w:sz w:val="20"/>
                <w:szCs w:val="20"/>
              </w:rPr>
            </w:pPr>
            <w:r w:rsidRPr="009D2E87">
              <w:rPr>
                <w:rFonts w:ascii="Times New Roman" w:hAnsi="Times New Roman" w:cs="Times New Roman"/>
                <w:sz w:val="20"/>
                <w:szCs w:val="20"/>
              </w:rPr>
              <w:t xml:space="preserve">If so, are you required to move out of the </w:t>
            </w:r>
            <w:r w:rsidR="008C09BC" w:rsidRPr="009D2E87">
              <w:rPr>
                <w:rFonts w:ascii="Times New Roman" w:hAnsi="Times New Roman" w:cs="Times New Roman"/>
                <w:sz w:val="20"/>
                <w:szCs w:val="20"/>
              </w:rPr>
              <w:t>NP</w:t>
            </w:r>
            <w:r w:rsidRPr="009D2E87">
              <w:rPr>
                <w:rFonts w:ascii="Times New Roman" w:hAnsi="Times New Roman" w:cs="Times New Roman"/>
                <w:sz w:val="20"/>
                <w:szCs w:val="20"/>
              </w:rPr>
              <w:t>?</w:t>
            </w:r>
          </w:p>
          <w:p w14:paraId="5F2E3926" w14:textId="5FAAC068" w:rsidR="00CE372D" w:rsidRPr="009D2E87" w:rsidRDefault="00CE372D" w:rsidP="003214DC">
            <w:pPr>
              <w:pStyle w:val="Default"/>
              <w:widowControl w:val="0"/>
              <w:numPr>
                <w:ilvl w:val="0"/>
                <w:numId w:val="19"/>
              </w:numPr>
              <w:spacing w:after="90" w:line="408" w:lineRule="auto"/>
              <w:rPr>
                <w:rFonts w:ascii="Times New Roman" w:hAnsi="Times New Roman" w:cs="Times New Roman"/>
                <w:sz w:val="20"/>
                <w:szCs w:val="20"/>
              </w:rPr>
            </w:pPr>
            <w:r w:rsidRPr="009D2E87">
              <w:rPr>
                <w:rFonts w:ascii="Times New Roman" w:hAnsi="Times New Roman" w:cs="Times New Roman"/>
                <w:sz w:val="20"/>
                <w:szCs w:val="20"/>
              </w:rPr>
              <w:t xml:space="preserve">If you </w:t>
            </w:r>
            <w:r w:rsidR="00BD6E31" w:rsidRPr="009D2E87">
              <w:rPr>
                <w:rFonts w:ascii="Times New Roman" w:hAnsi="Times New Roman" w:cs="Times New Roman"/>
                <w:sz w:val="20"/>
                <w:szCs w:val="20"/>
              </w:rPr>
              <w:t xml:space="preserve">are </w:t>
            </w:r>
            <w:r w:rsidRPr="009D2E87">
              <w:rPr>
                <w:rFonts w:ascii="Times New Roman" w:hAnsi="Times New Roman" w:cs="Times New Roman"/>
                <w:sz w:val="20"/>
                <w:szCs w:val="20"/>
              </w:rPr>
              <w:t>mov</w:t>
            </w:r>
            <w:r w:rsidR="00BD6E31" w:rsidRPr="009D2E87">
              <w:rPr>
                <w:rFonts w:ascii="Times New Roman" w:hAnsi="Times New Roman" w:cs="Times New Roman"/>
                <w:sz w:val="20"/>
                <w:szCs w:val="20"/>
              </w:rPr>
              <w:t>ing</w:t>
            </w:r>
            <w:r w:rsidRPr="009D2E87">
              <w:rPr>
                <w:rFonts w:ascii="Times New Roman" w:hAnsi="Times New Roman" w:cs="Times New Roman"/>
                <w:sz w:val="20"/>
                <w:szCs w:val="20"/>
              </w:rPr>
              <w:t xml:space="preserve"> out, do you </w:t>
            </w:r>
            <w:r w:rsidR="00BD6E31" w:rsidRPr="009D2E87">
              <w:rPr>
                <w:rFonts w:ascii="Times New Roman" w:hAnsi="Times New Roman" w:cs="Times New Roman"/>
                <w:sz w:val="20"/>
                <w:szCs w:val="20"/>
              </w:rPr>
              <w:t>do so</w:t>
            </w:r>
            <w:r w:rsidRPr="009D2E87">
              <w:rPr>
                <w:rFonts w:ascii="Times New Roman" w:hAnsi="Times New Roman" w:cs="Times New Roman"/>
                <w:sz w:val="20"/>
                <w:szCs w:val="20"/>
              </w:rPr>
              <w:t xml:space="preserve"> voluntarily?</w:t>
            </w:r>
          </w:p>
        </w:tc>
        <w:tc>
          <w:tcPr>
            <w:tcW w:w="1460" w:type="dxa"/>
          </w:tcPr>
          <w:p w14:paraId="0B53485D" w14:textId="5EBAED9C" w:rsidR="00CE372D" w:rsidRPr="009D2E87" w:rsidRDefault="00CE372D" w:rsidP="00CE372D">
            <w:pPr>
              <w:pStyle w:val="Default"/>
              <w:spacing w:after="90" w:line="408" w:lineRule="auto"/>
              <w:rPr>
                <w:rFonts w:ascii="Times New Roman" w:hAnsi="Times New Roman" w:cs="Times New Roman"/>
                <w:sz w:val="20"/>
                <w:szCs w:val="20"/>
              </w:rPr>
            </w:pPr>
            <w:r w:rsidRPr="009D2E87">
              <w:rPr>
                <w:rFonts w:ascii="Times New Roman" w:hAnsi="Times New Roman" w:cs="Times New Roman"/>
                <w:sz w:val="20"/>
                <w:szCs w:val="20"/>
              </w:rPr>
              <w:t xml:space="preserve">Villages where ESIA is being carried out </w:t>
            </w:r>
            <w:r w:rsidRPr="009D2E87">
              <w:rPr>
                <w:rFonts w:ascii="Times New Roman" w:hAnsi="Times New Roman" w:cs="Times New Roman"/>
                <w:sz w:val="20"/>
                <w:szCs w:val="20"/>
                <w:lang w:eastAsia="zh-CN"/>
              </w:rPr>
              <w:t>in</w:t>
            </w:r>
            <w:r w:rsidRPr="009D2E87">
              <w:rPr>
                <w:rFonts w:ascii="Times New Roman" w:hAnsi="Times New Roman" w:cs="Times New Roman"/>
                <w:sz w:val="20"/>
                <w:szCs w:val="20"/>
              </w:rPr>
              <w:t xml:space="preserve"> </w:t>
            </w:r>
            <w:r w:rsidR="004D2F46" w:rsidRPr="009D2E87">
              <w:rPr>
                <w:rFonts w:ascii="Times New Roman" w:hAnsi="Times New Roman" w:cs="Times New Roman"/>
                <w:sz w:val="20"/>
                <w:szCs w:val="20"/>
              </w:rPr>
              <w:t>QMNP</w:t>
            </w:r>
            <w:r w:rsidR="00BD5414" w:rsidRPr="009D2E87">
              <w:rPr>
                <w:rFonts w:ascii="Times New Roman" w:hAnsi="Times New Roman" w:cs="Times New Roman"/>
                <w:sz w:val="20"/>
                <w:szCs w:val="20"/>
              </w:rPr>
              <w:t>.</w:t>
            </w:r>
          </w:p>
        </w:tc>
        <w:tc>
          <w:tcPr>
            <w:tcW w:w="1730" w:type="dxa"/>
          </w:tcPr>
          <w:p w14:paraId="150BDE4C" w14:textId="35A730BF" w:rsidR="00CE372D" w:rsidRPr="009D2E87" w:rsidRDefault="00CE372D" w:rsidP="00CE372D">
            <w:pPr>
              <w:pStyle w:val="Default"/>
              <w:spacing w:after="90" w:line="408" w:lineRule="auto"/>
              <w:rPr>
                <w:rFonts w:ascii="Times New Roman" w:hAnsi="Times New Roman" w:cs="Times New Roman"/>
                <w:sz w:val="20"/>
                <w:szCs w:val="20"/>
              </w:rPr>
            </w:pPr>
            <w:r w:rsidRPr="009D2E87">
              <w:rPr>
                <w:rFonts w:ascii="Times New Roman" w:hAnsi="Times New Roman" w:cs="Times New Roman"/>
                <w:sz w:val="20"/>
                <w:szCs w:val="20"/>
              </w:rPr>
              <w:t>Local specialist &amp; PMO</w:t>
            </w:r>
            <w:r w:rsidR="00BD5414" w:rsidRPr="009D2E87">
              <w:rPr>
                <w:rFonts w:ascii="Times New Roman" w:hAnsi="Times New Roman" w:cs="Times New Roman"/>
                <w:sz w:val="20"/>
                <w:szCs w:val="20"/>
              </w:rPr>
              <w:t>.</w:t>
            </w:r>
          </w:p>
          <w:p w14:paraId="6A05CFBF" w14:textId="77777777" w:rsidR="00BD5414" w:rsidRPr="009D2E87" w:rsidRDefault="00BD5414" w:rsidP="00CE372D">
            <w:pPr>
              <w:pStyle w:val="Default"/>
              <w:spacing w:after="90" w:line="408" w:lineRule="auto"/>
              <w:rPr>
                <w:rFonts w:ascii="Times New Roman" w:hAnsi="Times New Roman" w:cs="Times New Roman"/>
                <w:sz w:val="20"/>
                <w:szCs w:val="20"/>
              </w:rPr>
            </w:pPr>
          </w:p>
          <w:p w14:paraId="035BBA2B" w14:textId="244DFBA0" w:rsidR="00CE372D" w:rsidRPr="009D2E87" w:rsidRDefault="00CE372D" w:rsidP="00CE372D">
            <w:pPr>
              <w:pStyle w:val="Default"/>
              <w:spacing w:after="90" w:line="408" w:lineRule="auto"/>
              <w:rPr>
                <w:rFonts w:ascii="Times New Roman" w:hAnsi="Times New Roman" w:cs="Times New Roman"/>
                <w:sz w:val="20"/>
                <w:szCs w:val="20"/>
              </w:rPr>
            </w:pPr>
            <w:r w:rsidRPr="009D2E87">
              <w:rPr>
                <w:rFonts w:ascii="Times New Roman" w:hAnsi="Times New Roman" w:cs="Times New Roman"/>
                <w:sz w:val="20"/>
                <w:szCs w:val="20"/>
              </w:rPr>
              <w:t>Once a year for the next two years</w:t>
            </w:r>
            <w:r w:rsidR="00BD5414" w:rsidRPr="009D2E87">
              <w:rPr>
                <w:rFonts w:ascii="Times New Roman" w:hAnsi="Times New Roman" w:cs="Times New Roman"/>
                <w:sz w:val="20"/>
                <w:szCs w:val="20"/>
              </w:rPr>
              <w:t>.</w:t>
            </w:r>
          </w:p>
        </w:tc>
      </w:tr>
      <w:tr w:rsidR="00CE372D" w:rsidRPr="004F057C" w14:paraId="73701966" w14:textId="77777777" w:rsidTr="000B4D27">
        <w:tc>
          <w:tcPr>
            <w:tcW w:w="2136" w:type="dxa"/>
          </w:tcPr>
          <w:p w14:paraId="7332E545" w14:textId="443A5443" w:rsidR="00CE372D" w:rsidRPr="009D2E87" w:rsidRDefault="00CE372D" w:rsidP="00CE372D">
            <w:pPr>
              <w:pStyle w:val="Default"/>
              <w:spacing w:after="90" w:line="408" w:lineRule="auto"/>
              <w:rPr>
                <w:rFonts w:ascii="Times New Roman" w:hAnsi="Times New Roman" w:cs="Times New Roman"/>
                <w:sz w:val="20"/>
                <w:szCs w:val="20"/>
              </w:rPr>
            </w:pPr>
            <w:r w:rsidRPr="009D2E87">
              <w:rPr>
                <w:rFonts w:ascii="Times New Roman" w:hAnsi="Times New Roman" w:cs="Times New Roman"/>
                <w:sz w:val="20"/>
                <w:szCs w:val="20"/>
              </w:rPr>
              <w:t xml:space="preserve">Due to the expansion of the </w:t>
            </w:r>
            <w:r w:rsidR="004D2F46" w:rsidRPr="009D2E87">
              <w:rPr>
                <w:rFonts w:ascii="Times New Roman" w:hAnsi="Times New Roman" w:cs="Times New Roman"/>
                <w:sz w:val="20"/>
                <w:szCs w:val="20"/>
              </w:rPr>
              <w:t>QMNP</w:t>
            </w:r>
            <w:r w:rsidRPr="009D2E87">
              <w:rPr>
                <w:rFonts w:ascii="Times New Roman" w:hAnsi="Times New Roman" w:cs="Times New Roman"/>
                <w:sz w:val="20"/>
                <w:szCs w:val="20"/>
              </w:rPr>
              <w:t>, local herders in key areas would face economic displacement</w:t>
            </w:r>
            <w:r w:rsidR="00BD5414" w:rsidRPr="009D2E87">
              <w:rPr>
                <w:rFonts w:ascii="Times New Roman" w:hAnsi="Times New Roman" w:cs="Times New Roman"/>
                <w:sz w:val="20"/>
                <w:szCs w:val="20"/>
              </w:rPr>
              <w:t>.</w:t>
            </w:r>
          </w:p>
        </w:tc>
        <w:tc>
          <w:tcPr>
            <w:tcW w:w="3813" w:type="dxa"/>
          </w:tcPr>
          <w:p w14:paraId="02927803" w14:textId="77777777" w:rsidR="00CE372D" w:rsidRPr="009D2E87" w:rsidRDefault="00CE372D" w:rsidP="003214DC">
            <w:pPr>
              <w:pStyle w:val="Default"/>
              <w:widowControl w:val="0"/>
              <w:numPr>
                <w:ilvl w:val="0"/>
                <w:numId w:val="22"/>
              </w:numPr>
              <w:spacing w:after="90" w:line="408" w:lineRule="auto"/>
              <w:rPr>
                <w:rFonts w:ascii="Times New Roman" w:eastAsiaTheme="minorEastAsia" w:hAnsi="Times New Roman" w:cs="Times New Roman"/>
                <w:sz w:val="20"/>
                <w:szCs w:val="20"/>
              </w:rPr>
            </w:pPr>
            <w:r w:rsidRPr="009D2E87">
              <w:rPr>
                <w:rFonts w:ascii="Times New Roman" w:eastAsiaTheme="minorEastAsia" w:hAnsi="Times New Roman" w:cs="Times New Roman"/>
                <w:sz w:val="20"/>
                <w:szCs w:val="20"/>
              </w:rPr>
              <w:t>How much is your family's income in a year?</w:t>
            </w:r>
          </w:p>
          <w:p w14:paraId="4812CCF4" w14:textId="77777777" w:rsidR="00CE372D" w:rsidRPr="009D2E87" w:rsidRDefault="00CE372D" w:rsidP="003214DC">
            <w:pPr>
              <w:pStyle w:val="Default"/>
              <w:widowControl w:val="0"/>
              <w:numPr>
                <w:ilvl w:val="0"/>
                <w:numId w:val="22"/>
              </w:numPr>
              <w:spacing w:after="90" w:line="408" w:lineRule="auto"/>
              <w:rPr>
                <w:rFonts w:ascii="Times New Roman" w:eastAsiaTheme="minorEastAsia" w:hAnsi="Times New Roman" w:cs="Times New Roman"/>
                <w:sz w:val="20"/>
                <w:szCs w:val="20"/>
              </w:rPr>
            </w:pPr>
            <w:r w:rsidRPr="009D2E87">
              <w:rPr>
                <w:rFonts w:ascii="Times New Roman" w:eastAsiaTheme="minorEastAsia" w:hAnsi="Times New Roman" w:cs="Times New Roman"/>
                <w:sz w:val="20"/>
                <w:szCs w:val="20"/>
              </w:rPr>
              <w:t>What is your main source of income?</w:t>
            </w:r>
          </w:p>
          <w:p w14:paraId="144D7986" w14:textId="77777777" w:rsidR="00CE372D" w:rsidRPr="009D2E87" w:rsidRDefault="00CE372D" w:rsidP="003214DC">
            <w:pPr>
              <w:pStyle w:val="Default"/>
              <w:widowControl w:val="0"/>
              <w:numPr>
                <w:ilvl w:val="0"/>
                <w:numId w:val="22"/>
              </w:numPr>
              <w:spacing w:after="90" w:line="408" w:lineRule="auto"/>
              <w:rPr>
                <w:rFonts w:ascii="Times New Roman" w:hAnsi="Times New Roman" w:cs="Times New Roman"/>
                <w:sz w:val="20"/>
                <w:szCs w:val="20"/>
              </w:rPr>
            </w:pPr>
            <w:r w:rsidRPr="009D2E87">
              <w:rPr>
                <w:rFonts w:ascii="Times New Roman" w:eastAsiaTheme="minorEastAsia" w:hAnsi="Times New Roman" w:cs="Times New Roman"/>
                <w:sz w:val="20"/>
                <w:szCs w:val="20"/>
              </w:rPr>
              <w:t>How has your family income changed in the past few years?</w:t>
            </w:r>
          </w:p>
        </w:tc>
        <w:tc>
          <w:tcPr>
            <w:tcW w:w="1460" w:type="dxa"/>
          </w:tcPr>
          <w:p w14:paraId="7B3BBBBA" w14:textId="0CBF58F9" w:rsidR="00CE372D" w:rsidRPr="009D2E87" w:rsidRDefault="00CE372D" w:rsidP="00CE372D">
            <w:pPr>
              <w:pStyle w:val="Default"/>
              <w:spacing w:after="90" w:line="408" w:lineRule="auto"/>
              <w:rPr>
                <w:rFonts w:ascii="Times New Roman" w:hAnsi="Times New Roman" w:cs="Times New Roman"/>
                <w:sz w:val="20"/>
                <w:szCs w:val="20"/>
              </w:rPr>
            </w:pPr>
            <w:r w:rsidRPr="009D2E87">
              <w:rPr>
                <w:rFonts w:ascii="Times New Roman" w:hAnsi="Times New Roman" w:cs="Times New Roman"/>
                <w:sz w:val="20"/>
                <w:szCs w:val="20"/>
              </w:rPr>
              <w:t xml:space="preserve">Villages where ESIA is being carried out </w:t>
            </w:r>
            <w:r w:rsidRPr="009D2E87">
              <w:rPr>
                <w:rFonts w:ascii="Times New Roman" w:hAnsi="Times New Roman" w:cs="Times New Roman"/>
                <w:sz w:val="20"/>
                <w:szCs w:val="20"/>
                <w:lang w:eastAsia="zh-CN"/>
              </w:rPr>
              <w:t>in</w:t>
            </w:r>
            <w:r w:rsidRPr="009D2E87">
              <w:rPr>
                <w:rFonts w:ascii="Times New Roman" w:hAnsi="Times New Roman" w:cs="Times New Roman"/>
                <w:sz w:val="20"/>
                <w:szCs w:val="20"/>
              </w:rPr>
              <w:t xml:space="preserve"> </w:t>
            </w:r>
            <w:r w:rsidR="004D2F46" w:rsidRPr="009D2E87">
              <w:rPr>
                <w:rFonts w:ascii="Times New Roman" w:hAnsi="Times New Roman" w:cs="Times New Roman"/>
                <w:sz w:val="20"/>
                <w:szCs w:val="20"/>
              </w:rPr>
              <w:t>QMNP</w:t>
            </w:r>
            <w:r w:rsidR="00BD5414" w:rsidRPr="009D2E87">
              <w:rPr>
                <w:rFonts w:ascii="Times New Roman" w:hAnsi="Times New Roman" w:cs="Times New Roman"/>
                <w:sz w:val="20"/>
                <w:szCs w:val="20"/>
              </w:rPr>
              <w:t>.</w:t>
            </w:r>
          </w:p>
        </w:tc>
        <w:tc>
          <w:tcPr>
            <w:tcW w:w="1730" w:type="dxa"/>
          </w:tcPr>
          <w:p w14:paraId="3D9DDBA9" w14:textId="7BFFD3B6" w:rsidR="00CE372D" w:rsidRPr="009D2E87" w:rsidRDefault="00CE372D" w:rsidP="00CE372D">
            <w:pPr>
              <w:pStyle w:val="Default"/>
              <w:spacing w:after="90" w:line="408" w:lineRule="auto"/>
              <w:rPr>
                <w:rFonts w:ascii="Times New Roman" w:hAnsi="Times New Roman" w:cs="Times New Roman"/>
                <w:sz w:val="20"/>
                <w:szCs w:val="20"/>
              </w:rPr>
            </w:pPr>
            <w:r w:rsidRPr="009D2E87">
              <w:rPr>
                <w:rFonts w:ascii="Times New Roman" w:hAnsi="Times New Roman" w:cs="Times New Roman"/>
                <w:sz w:val="20"/>
                <w:szCs w:val="20"/>
              </w:rPr>
              <w:t>Local specialist &amp; PMO</w:t>
            </w:r>
            <w:r w:rsidR="00BD5414" w:rsidRPr="009D2E87">
              <w:rPr>
                <w:rFonts w:ascii="Times New Roman" w:hAnsi="Times New Roman" w:cs="Times New Roman"/>
                <w:sz w:val="20"/>
                <w:szCs w:val="20"/>
              </w:rPr>
              <w:t>.</w:t>
            </w:r>
          </w:p>
          <w:p w14:paraId="2069DA97" w14:textId="77777777" w:rsidR="00BD5414" w:rsidRPr="009D2E87" w:rsidRDefault="00BD5414" w:rsidP="00CE372D">
            <w:pPr>
              <w:pStyle w:val="Default"/>
              <w:spacing w:after="90" w:line="408" w:lineRule="auto"/>
              <w:rPr>
                <w:rFonts w:ascii="Times New Roman" w:hAnsi="Times New Roman" w:cs="Times New Roman"/>
                <w:sz w:val="20"/>
                <w:szCs w:val="20"/>
              </w:rPr>
            </w:pPr>
          </w:p>
          <w:p w14:paraId="6C00BD6E" w14:textId="5683572F" w:rsidR="00CE372D" w:rsidRPr="009D2E87" w:rsidRDefault="00CE372D" w:rsidP="00CE372D">
            <w:pPr>
              <w:pStyle w:val="Default"/>
              <w:spacing w:after="90" w:line="408" w:lineRule="auto"/>
              <w:rPr>
                <w:rFonts w:ascii="Times New Roman" w:hAnsi="Times New Roman" w:cs="Times New Roman"/>
                <w:sz w:val="20"/>
                <w:szCs w:val="20"/>
              </w:rPr>
            </w:pPr>
            <w:r w:rsidRPr="009D2E87">
              <w:rPr>
                <w:rFonts w:ascii="Times New Roman" w:hAnsi="Times New Roman" w:cs="Times New Roman"/>
                <w:sz w:val="20"/>
                <w:szCs w:val="20"/>
              </w:rPr>
              <w:t>Once a year for the next two years</w:t>
            </w:r>
            <w:r w:rsidR="00BD5414" w:rsidRPr="009D2E87">
              <w:rPr>
                <w:rFonts w:ascii="Times New Roman" w:hAnsi="Times New Roman" w:cs="Times New Roman"/>
                <w:sz w:val="20"/>
                <w:szCs w:val="20"/>
              </w:rPr>
              <w:t>.</w:t>
            </w:r>
          </w:p>
        </w:tc>
      </w:tr>
      <w:tr w:rsidR="00CE372D" w:rsidRPr="004F057C" w14:paraId="72423BE0" w14:textId="77777777" w:rsidTr="000B4D27">
        <w:tc>
          <w:tcPr>
            <w:tcW w:w="2136" w:type="dxa"/>
          </w:tcPr>
          <w:p w14:paraId="2E8B4263" w14:textId="34A43BC2" w:rsidR="00CE372D" w:rsidRPr="009D2E87" w:rsidRDefault="00CE372D" w:rsidP="00CE372D">
            <w:pPr>
              <w:pStyle w:val="Default"/>
              <w:spacing w:after="90" w:line="408" w:lineRule="auto"/>
              <w:rPr>
                <w:rFonts w:ascii="Times New Roman" w:hAnsi="Times New Roman" w:cs="Times New Roman"/>
                <w:sz w:val="20"/>
                <w:szCs w:val="20"/>
              </w:rPr>
            </w:pPr>
            <w:r w:rsidRPr="009D2E87">
              <w:rPr>
                <w:rFonts w:ascii="Times New Roman" w:hAnsi="Times New Roman" w:cs="Times New Roman"/>
                <w:sz w:val="20"/>
                <w:szCs w:val="20"/>
              </w:rPr>
              <w:t xml:space="preserve">Due to the expansion of the </w:t>
            </w:r>
            <w:r w:rsidR="004D2F46" w:rsidRPr="009D2E87">
              <w:rPr>
                <w:rFonts w:ascii="Times New Roman" w:hAnsi="Times New Roman" w:cs="Times New Roman"/>
                <w:sz w:val="20"/>
                <w:szCs w:val="20"/>
              </w:rPr>
              <w:t>QMNP</w:t>
            </w:r>
            <w:r w:rsidRPr="009D2E87">
              <w:rPr>
                <w:rFonts w:ascii="Times New Roman" w:hAnsi="Times New Roman" w:cs="Times New Roman"/>
                <w:sz w:val="20"/>
                <w:szCs w:val="20"/>
              </w:rPr>
              <w:t xml:space="preserve">, local herders in key conservation areas </w:t>
            </w:r>
            <w:r w:rsidR="00F37FA7" w:rsidRPr="009D2E87">
              <w:rPr>
                <w:rFonts w:ascii="Times New Roman" w:hAnsi="Times New Roman" w:cs="Times New Roman"/>
                <w:sz w:val="20"/>
                <w:szCs w:val="20"/>
              </w:rPr>
              <w:t xml:space="preserve">could </w:t>
            </w:r>
            <w:r w:rsidRPr="009D2E87">
              <w:rPr>
                <w:rFonts w:ascii="Times New Roman" w:hAnsi="Times New Roman" w:cs="Times New Roman"/>
                <w:sz w:val="20"/>
                <w:szCs w:val="20"/>
              </w:rPr>
              <w:t>face changes to land rights</w:t>
            </w:r>
            <w:r w:rsidR="00BD5414" w:rsidRPr="009D2E87">
              <w:rPr>
                <w:rFonts w:ascii="Times New Roman" w:hAnsi="Times New Roman" w:cs="Times New Roman"/>
                <w:sz w:val="20"/>
                <w:szCs w:val="20"/>
              </w:rPr>
              <w:t>.</w:t>
            </w:r>
          </w:p>
        </w:tc>
        <w:tc>
          <w:tcPr>
            <w:tcW w:w="3813" w:type="dxa"/>
          </w:tcPr>
          <w:p w14:paraId="2F7E8BD5" w14:textId="6C0FA1E4" w:rsidR="00CE372D" w:rsidRPr="009D2E87" w:rsidRDefault="00CE372D" w:rsidP="003214DC">
            <w:pPr>
              <w:pStyle w:val="Default"/>
              <w:widowControl w:val="0"/>
              <w:numPr>
                <w:ilvl w:val="0"/>
                <w:numId w:val="20"/>
              </w:numPr>
              <w:spacing w:after="90" w:line="408" w:lineRule="auto"/>
              <w:rPr>
                <w:rFonts w:ascii="Times New Roman" w:hAnsi="Times New Roman" w:cs="Times New Roman"/>
                <w:sz w:val="20"/>
                <w:szCs w:val="20"/>
              </w:rPr>
            </w:pPr>
            <w:r w:rsidRPr="009D2E87">
              <w:rPr>
                <w:rFonts w:ascii="Times New Roman" w:hAnsi="Times New Roman" w:cs="Times New Roman"/>
                <w:sz w:val="20"/>
                <w:szCs w:val="20"/>
              </w:rPr>
              <w:t xml:space="preserve">Does the construction of </w:t>
            </w:r>
            <w:r w:rsidR="004D2F46" w:rsidRPr="009D2E87">
              <w:rPr>
                <w:rFonts w:ascii="Times New Roman" w:hAnsi="Times New Roman" w:cs="Times New Roman"/>
                <w:sz w:val="20"/>
                <w:szCs w:val="20"/>
              </w:rPr>
              <w:t>QMNP</w:t>
            </w:r>
            <w:r w:rsidRPr="009D2E87">
              <w:rPr>
                <w:rFonts w:ascii="Times New Roman" w:hAnsi="Times New Roman" w:cs="Times New Roman"/>
                <w:sz w:val="20"/>
                <w:szCs w:val="20"/>
              </w:rPr>
              <w:t xml:space="preserve"> occupy your land?</w:t>
            </w:r>
          </w:p>
          <w:p w14:paraId="24C7493D" w14:textId="77777777" w:rsidR="00CE372D" w:rsidRPr="009D2E87" w:rsidRDefault="00CE372D" w:rsidP="003214DC">
            <w:pPr>
              <w:pStyle w:val="Default"/>
              <w:widowControl w:val="0"/>
              <w:numPr>
                <w:ilvl w:val="0"/>
                <w:numId w:val="20"/>
              </w:numPr>
              <w:spacing w:after="90" w:line="408" w:lineRule="auto"/>
              <w:rPr>
                <w:rFonts w:ascii="Times New Roman" w:hAnsi="Times New Roman" w:cs="Times New Roman"/>
                <w:sz w:val="20"/>
                <w:szCs w:val="20"/>
              </w:rPr>
            </w:pPr>
            <w:r w:rsidRPr="009D2E87">
              <w:rPr>
                <w:rFonts w:ascii="Times New Roman" w:hAnsi="Times New Roman" w:cs="Times New Roman"/>
                <w:sz w:val="20"/>
                <w:szCs w:val="20"/>
              </w:rPr>
              <w:t>What is the area of your grassland?</w:t>
            </w:r>
          </w:p>
          <w:p w14:paraId="0C51815B" w14:textId="77777777" w:rsidR="00CE372D" w:rsidRPr="009D2E87" w:rsidRDefault="00CE372D" w:rsidP="003214DC">
            <w:pPr>
              <w:pStyle w:val="Default"/>
              <w:widowControl w:val="0"/>
              <w:numPr>
                <w:ilvl w:val="0"/>
                <w:numId w:val="20"/>
              </w:numPr>
              <w:spacing w:after="90" w:line="408" w:lineRule="auto"/>
              <w:rPr>
                <w:rFonts w:ascii="Times New Roman" w:hAnsi="Times New Roman" w:cs="Times New Roman"/>
                <w:sz w:val="20"/>
                <w:szCs w:val="20"/>
              </w:rPr>
            </w:pPr>
            <w:r w:rsidRPr="009D2E87">
              <w:rPr>
                <w:rFonts w:ascii="Times New Roman" w:hAnsi="Times New Roman" w:cs="Times New Roman"/>
                <w:sz w:val="20"/>
                <w:szCs w:val="20"/>
              </w:rPr>
              <w:t>Has the area of your grassland changed in recent years?</w:t>
            </w:r>
          </w:p>
          <w:p w14:paraId="2DDC2B85" w14:textId="4D165600" w:rsidR="00CE372D" w:rsidRPr="009D2E87" w:rsidRDefault="00CE372D" w:rsidP="003214DC">
            <w:pPr>
              <w:pStyle w:val="Default"/>
              <w:widowControl w:val="0"/>
              <w:numPr>
                <w:ilvl w:val="0"/>
                <w:numId w:val="20"/>
              </w:numPr>
              <w:spacing w:after="90" w:line="408" w:lineRule="auto"/>
              <w:rPr>
                <w:rFonts w:ascii="Times New Roman" w:hAnsi="Times New Roman" w:cs="Times New Roman"/>
                <w:sz w:val="20"/>
                <w:szCs w:val="20"/>
              </w:rPr>
            </w:pPr>
            <w:r w:rsidRPr="009D2E87">
              <w:rPr>
                <w:rFonts w:ascii="Times New Roman" w:hAnsi="Times New Roman" w:cs="Times New Roman"/>
                <w:sz w:val="20"/>
                <w:szCs w:val="20"/>
              </w:rPr>
              <w:t xml:space="preserve">Will the government compensate </w:t>
            </w:r>
            <w:r w:rsidR="002D5540" w:rsidRPr="009D2E87">
              <w:rPr>
                <w:rFonts w:ascii="Times New Roman" w:hAnsi="Times New Roman" w:cs="Times New Roman"/>
                <w:sz w:val="20"/>
                <w:szCs w:val="20"/>
              </w:rPr>
              <w:t xml:space="preserve">you </w:t>
            </w:r>
            <w:r w:rsidRPr="009D2E87">
              <w:rPr>
                <w:rFonts w:ascii="Times New Roman" w:hAnsi="Times New Roman" w:cs="Times New Roman"/>
                <w:sz w:val="20"/>
                <w:szCs w:val="20"/>
              </w:rPr>
              <w:t xml:space="preserve">for the </w:t>
            </w:r>
            <w:r w:rsidR="00BD6E31" w:rsidRPr="009D2E87">
              <w:rPr>
                <w:rFonts w:ascii="Times New Roman" w:hAnsi="Times New Roman" w:cs="Times New Roman"/>
                <w:sz w:val="20"/>
                <w:szCs w:val="20"/>
              </w:rPr>
              <w:t xml:space="preserve">impact </w:t>
            </w:r>
            <w:r w:rsidRPr="009D2E87">
              <w:rPr>
                <w:rFonts w:ascii="Times New Roman" w:hAnsi="Times New Roman" w:cs="Times New Roman"/>
                <w:sz w:val="20"/>
                <w:szCs w:val="20"/>
              </w:rPr>
              <w:t>o</w:t>
            </w:r>
            <w:r w:rsidR="00BD6E31" w:rsidRPr="009D2E87">
              <w:rPr>
                <w:rFonts w:ascii="Times New Roman" w:hAnsi="Times New Roman" w:cs="Times New Roman"/>
                <w:sz w:val="20"/>
                <w:szCs w:val="20"/>
              </w:rPr>
              <w:t>n your</w:t>
            </w:r>
            <w:r w:rsidRPr="009D2E87">
              <w:rPr>
                <w:rFonts w:ascii="Times New Roman" w:hAnsi="Times New Roman" w:cs="Times New Roman"/>
                <w:sz w:val="20"/>
                <w:szCs w:val="20"/>
              </w:rPr>
              <w:t xml:space="preserve"> land?</w:t>
            </w:r>
          </w:p>
        </w:tc>
        <w:tc>
          <w:tcPr>
            <w:tcW w:w="1460" w:type="dxa"/>
          </w:tcPr>
          <w:p w14:paraId="727E4E47" w14:textId="36B81659" w:rsidR="00CE372D" w:rsidRPr="009D2E87" w:rsidRDefault="00CE372D" w:rsidP="00CE372D">
            <w:pPr>
              <w:spacing w:line="408" w:lineRule="auto"/>
              <w:rPr>
                <w:rFonts w:ascii="Times New Roman" w:hAnsi="Times New Roman" w:cs="Times New Roman"/>
                <w:color w:val="000000"/>
                <w:sz w:val="20"/>
                <w:szCs w:val="20"/>
              </w:rPr>
            </w:pPr>
            <w:r w:rsidRPr="009D2E87">
              <w:rPr>
                <w:rFonts w:ascii="Times New Roman" w:hAnsi="Times New Roman" w:cs="Times New Roman"/>
                <w:color w:val="000000"/>
                <w:sz w:val="20"/>
                <w:szCs w:val="20"/>
              </w:rPr>
              <w:t xml:space="preserve">Villages where ESIA is being carried out in </w:t>
            </w:r>
            <w:r w:rsidR="004D2F46" w:rsidRPr="009D2E87">
              <w:rPr>
                <w:rFonts w:ascii="Times New Roman" w:hAnsi="Times New Roman" w:cs="Times New Roman"/>
                <w:color w:val="000000"/>
                <w:sz w:val="20"/>
                <w:szCs w:val="20"/>
              </w:rPr>
              <w:t>QMNP</w:t>
            </w:r>
            <w:r w:rsidR="00BD5414" w:rsidRPr="009D2E87">
              <w:rPr>
                <w:rFonts w:ascii="Times New Roman" w:hAnsi="Times New Roman" w:cs="Times New Roman"/>
                <w:color w:val="000000"/>
                <w:sz w:val="20"/>
                <w:szCs w:val="20"/>
              </w:rPr>
              <w:t>.</w:t>
            </w:r>
          </w:p>
        </w:tc>
        <w:tc>
          <w:tcPr>
            <w:tcW w:w="1730" w:type="dxa"/>
          </w:tcPr>
          <w:p w14:paraId="728DE623" w14:textId="789E5EA0" w:rsidR="00CE372D" w:rsidRPr="009D2E87" w:rsidRDefault="00CE372D" w:rsidP="00CE372D">
            <w:pPr>
              <w:spacing w:line="408" w:lineRule="auto"/>
              <w:rPr>
                <w:rFonts w:ascii="Times New Roman" w:hAnsi="Times New Roman" w:cs="Times New Roman"/>
                <w:color w:val="000000"/>
                <w:sz w:val="20"/>
                <w:szCs w:val="20"/>
              </w:rPr>
            </w:pPr>
            <w:r w:rsidRPr="009D2E87">
              <w:rPr>
                <w:rFonts w:ascii="Times New Roman" w:hAnsi="Times New Roman" w:cs="Times New Roman"/>
                <w:color w:val="000000"/>
                <w:sz w:val="20"/>
                <w:szCs w:val="20"/>
              </w:rPr>
              <w:t>Local specialist &amp; PMO</w:t>
            </w:r>
            <w:r w:rsidR="00BD5414" w:rsidRPr="009D2E87">
              <w:rPr>
                <w:rFonts w:ascii="Times New Roman" w:hAnsi="Times New Roman" w:cs="Times New Roman"/>
                <w:color w:val="000000"/>
                <w:sz w:val="20"/>
                <w:szCs w:val="20"/>
              </w:rPr>
              <w:t>.</w:t>
            </w:r>
          </w:p>
          <w:p w14:paraId="6EA11B74" w14:textId="77777777" w:rsidR="00BD5414" w:rsidRPr="009D2E87" w:rsidRDefault="00BD5414" w:rsidP="00CE372D">
            <w:pPr>
              <w:spacing w:line="408" w:lineRule="auto"/>
              <w:rPr>
                <w:rFonts w:ascii="Times New Roman" w:hAnsi="Times New Roman" w:cs="Times New Roman"/>
                <w:color w:val="000000"/>
                <w:sz w:val="20"/>
                <w:szCs w:val="20"/>
              </w:rPr>
            </w:pPr>
          </w:p>
          <w:p w14:paraId="48C2BFBB" w14:textId="6AA5E064" w:rsidR="00CE372D" w:rsidRPr="009D2E87" w:rsidRDefault="00CE372D" w:rsidP="00CE372D">
            <w:pPr>
              <w:spacing w:line="408" w:lineRule="auto"/>
              <w:rPr>
                <w:rFonts w:ascii="Times New Roman" w:hAnsi="Times New Roman" w:cs="Times New Roman"/>
                <w:color w:val="000000"/>
                <w:sz w:val="20"/>
                <w:szCs w:val="20"/>
              </w:rPr>
            </w:pPr>
            <w:r w:rsidRPr="009D2E87">
              <w:rPr>
                <w:rFonts w:ascii="Times New Roman" w:hAnsi="Times New Roman" w:cs="Times New Roman"/>
                <w:sz w:val="20"/>
                <w:szCs w:val="20"/>
              </w:rPr>
              <w:t>Once a year for the next two years</w:t>
            </w:r>
            <w:r w:rsidR="00BD5414" w:rsidRPr="009D2E87">
              <w:rPr>
                <w:rFonts w:ascii="Times New Roman" w:hAnsi="Times New Roman" w:cs="Times New Roman"/>
                <w:sz w:val="20"/>
                <w:szCs w:val="20"/>
              </w:rPr>
              <w:t>.</w:t>
            </w:r>
          </w:p>
        </w:tc>
      </w:tr>
      <w:tr w:rsidR="00CE372D" w:rsidRPr="004F057C" w14:paraId="66A9A13E" w14:textId="77777777" w:rsidTr="000B4D27">
        <w:tc>
          <w:tcPr>
            <w:tcW w:w="2136" w:type="dxa"/>
          </w:tcPr>
          <w:p w14:paraId="7200037F" w14:textId="6CEE228D" w:rsidR="00CE372D" w:rsidRPr="009D2E87" w:rsidRDefault="00CE372D" w:rsidP="00CE372D">
            <w:pPr>
              <w:pStyle w:val="Default"/>
              <w:spacing w:after="90" w:line="408" w:lineRule="auto"/>
              <w:rPr>
                <w:rFonts w:ascii="Times New Roman" w:hAnsi="Times New Roman" w:cs="Times New Roman"/>
                <w:sz w:val="20"/>
                <w:szCs w:val="20"/>
              </w:rPr>
            </w:pPr>
            <w:r w:rsidRPr="009D2E87">
              <w:rPr>
                <w:rFonts w:ascii="Times New Roman" w:hAnsi="Times New Roman" w:cs="Times New Roman"/>
                <w:sz w:val="20"/>
                <w:szCs w:val="20"/>
              </w:rPr>
              <w:t xml:space="preserve">Local herders in key conservation areas </w:t>
            </w:r>
            <w:r w:rsidR="00F37FA7" w:rsidRPr="009D2E87">
              <w:rPr>
                <w:rFonts w:ascii="Times New Roman" w:hAnsi="Times New Roman" w:cs="Times New Roman"/>
                <w:sz w:val="20"/>
                <w:szCs w:val="20"/>
              </w:rPr>
              <w:t xml:space="preserve">could </w:t>
            </w:r>
            <w:r w:rsidRPr="009D2E87">
              <w:rPr>
                <w:rFonts w:ascii="Times New Roman" w:hAnsi="Times New Roman" w:cs="Times New Roman"/>
                <w:sz w:val="20"/>
                <w:szCs w:val="20"/>
              </w:rPr>
              <w:t>face changes some rights of local herdsmen, including access to pastures and other resource use restriction</w:t>
            </w:r>
            <w:r w:rsidR="00BD5414" w:rsidRPr="009D2E87">
              <w:rPr>
                <w:rFonts w:ascii="Times New Roman" w:hAnsi="Times New Roman" w:cs="Times New Roman"/>
                <w:sz w:val="20"/>
                <w:szCs w:val="20"/>
              </w:rPr>
              <w:t>.</w:t>
            </w:r>
          </w:p>
        </w:tc>
        <w:tc>
          <w:tcPr>
            <w:tcW w:w="3813" w:type="dxa"/>
          </w:tcPr>
          <w:p w14:paraId="05931A8C" w14:textId="50F33E36" w:rsidR="00CE372D" w:rsidRPr="009D2E87" w:rsidRDefault="00CE372D" w:rsidP="003214DC">
            <w:pPr>
              <w:pStyle w:val="Default"/>
              <w:widowControl w:val="0"/>
              <w:numPr>
                <w:ilvl w:val="0"/>
                <w:numId w:val="26"/>
              </w:numPr>
              <w:spacing w:after="90" w:line="408" w:lineRule="auto"/>
              <w:rPr>
                <w:rFonts w:ascii="Times New Roman" w:hAnsi="Times New Roman" w:cs="Times New Roman"/>
                <w:sz w:val="20"/>
                <w:szCs w:val="20"/>
              </w:rPr>
            </w:pPr>
            <w:r w:rsidRPr="009D2E87">
              <w:rPr>
                <w:rFonts w:ascii="Times New Roman" w:hAnsi="Times New Roman" w:cs="Times New Roman"/>
                <w:sz w:val="20"/>
                <w:szCs w:val="20"/>
              </w:rPr>
              <w:t xml:space="preserve">Due to the construction of </w:t>
            </w:r>
            <w:r w:rsidR="004D2F46" w:rsidRPr="009D2E87">
              <w:rPr>
                <w:rFonts w:ascii="Times New Roman" w:hAnsi="Times New Roman" w:cs="Times New Roman"/>
                <w:sz w:val="20"/>
                <w:szCs w:val="20"/>
              </w:rPr>
              <w:t>QMNP</w:t>
            </w:r>
            <w:r w:rsidRPr="009D2E87">
              <w:rPr>
                <w:rFonts w:ascii="Times New Roman" w:hAnsi="Times New Roman" w:cs="Times New Roman"/>
                <w:sz w:val="20"/>
                <w:szCs w:val="20"/>
              </w:rPr>
              <w:t>, has the area of your grassland changed?</w:t>
            </w:r>
          </w:p>
          <w:p w14:paraId="776E26A0" w14:textId="06B0724A" w:rsidR="00CE372D" w:rsidRPr="009D2E87" w:rsidRDefault="00CE372D" w:rsidP="003214DC">
            <w:pPr>
              <w:pStyle w:val="Default"/>
              <w:widowControl w:val="0"/>
              <w:numPr>
                <w:ilvl w:val="0"/>
                <w:numId w:val="26"/>
              </w:numPr>
              <w:spacing w:after="90" w:line="408" w:lineRule="auto"/>
              <w:rPr>
                <w:rFonts w:ascii="Times New Roman" w:hAnsi="Times New Roman" w:cs="Times New Roman"/>
                <w:sz w:val="20"/>
                <w:szCs w:val="20"/>
              </w:rPr>
            </w:pPr>
            <w:r w:rsidRPr="009D2E87">
              <w:rPr>
                <w:rFonts w:ascii="Times New Roman" w:hAnsi="Times New Roman" w:cs="Times New Roman"/>
                <w:sz w:val="20"/>
                <w:szCs w:val="20"/>
              </w:rPr>
              <w:t xml:space="preserve">Does the construction of </w:t>
            </w:r>
            <w:r w:rsidR="004D2F46" w:rsidRPr="009D2E87">
              <w:rPr>
                <w:rFonts w:ascii="Times New Roman" w:hAnsi="Times New Roman" w:cs="Times New Roman"/>
                <w:sz w:val="20"/>
                <w:szCs w:val="20"/>
              </w:rPr>
              <w:t>QMNP</w:t>
            </w:r>
            <w:r w:rsidRPr="009D2E87">
              <w:rPr>
                <w:rFonts w:ascii="Times New Roman" w:hAnsi="Times New Roman" w:cs="Times New Roman"/>
                <w:sz w:val="20"/>
                <w:szCs w:val="20"/>
              </w:rPr>
              <w:t xml:space="preserve"> affect your access to the </w:t>
            </w:r>
            <w:r w:rsidR="008C09BC" w:rsidRPr="009D2E87">
              <w:rPr>
                <w:rFonts w:ascii="Times New Roman" w:hAnsi="Times New Roman" w:cs="Times New Roman"/>
                <w:sz w:val="20"/>
                <w:szCs w:val="20"/>
              </w:rPr>
              <w:t>NP</w:t>
            </w:r>
            <w:r w:rsidRPr="009D2E87">
              <w:rPr>
                <w:rFonts w:ascii="Times New Roman" w:hAnsi="Times New Roman" w:cs="Times New Roman"/>
                <w:sz w:val="20"/>
                <w:szCs w:val="20"/>
              </w:rPr>
              <w:t xml:space="preserve"> for grazing or living resources?</w:t>
            </w:r>
          </w:p>
          <w:p w14:paraId="57CCCA0D" w14:textId="3A1D261F" w:rsidR="00CE372D" w:rsidRPr="009D2E87" w:rsidRDefault="00CE372D" w:rsidP="003214DC">
            <w:pPr>
              <w:pStyle w:val="Default"/>
              <w:widowControl w:val="0"/>
              <w:numPr>
                <w:ilvl w:val="0"/>
                <w:numId w:val="26"/>
              </w:numPr>
              <w:spacing w:after="90" w:line="408" w:lineRule="auto"/>
              <w:rPr>
                <w:rFonts w:ascii="Times New Roman" w:hAnsi="Times New Roman" w:cs="Times New Roman"/>
                <w:sz w:val="20"/>
                <w:szCs w:val="20"/>
              </w:rPr>
            </w:pPr>
            <w:r w:rsidRPr="009D2E87">
              <w:rPr>
                <w:rFonts w:ascii="Times New Roman" w:hAnsi="Times New Roman" w:cs="Times New Roman"/>
                <w:sz w:val="20"/>
                <w:szCs w:val="20"/>
              </w:rPr>
              <w:t xml:space="preserve">In order to reduce the impact of </w:t>
            </w:r>
            <w:r w:rsidR="008C09BC" w:rsidRPr="009D2E87">
              <w:rPr>
                <w:rFonts w:ascii="Times New Roman" w:hAnsi="Times New Roman" w:cs="Times New Roman"/>
                <w:sz w:val="20"/>
                <w:szCs w:val="20"/>
              </w:rPr>
              <w:t>NP</w:t>
            </w:r>
            <w:r w:rsidRPr="009D2E87">
              <w:rPr>
                <w:rFonts w:ascii="Times New Roman" w:hAnsi="Times New Roman" w:cs="Times New Roman"/>
                <w:sz w:val="20"/>
                <w:szCs w:val="20"/>
              </w:rPr>
              <w:t xml:space="preserve"> construction on your family life, has the state adopted some mitigation policies and measures?</w:t>
            </w:r>
          </w:p>
        </w:tc>
        <w:tc>
          <w:tcPr>
            <w:tcW w:w="1460" w:type="dxa"/>
          </w:tcPr>
          <w:p w14:paraId="66702D5C" w14:textId="76A2E375" w:rsidR="00CE372D" w:rsidRPr="009D2E87" w:rsidRDefault="00CE372D" w:rsidP="00CE372D">
            <w:pPr>
              <w:spacing w:line="408" w:lineRule="auto"/>
              <w:rPr>
                <w:rFonts w:ascii="Times New Roman" w:hAnsi="Times New Roman" w:cs="Times New Roman"/>
                <w:color w:val="000000"/>
                <w:sz w:val="20"/>
                <w:szCs w:val="20"/>
              </w:rPr>
            </w:pPr>
            <w:r w:rsidRPr="009D2E87">
              <w:rPr>
                <w:rFonts w:ascii="Times New Roman" w:hAnsi="Times New Roman" w:cs="Times New Roman"/>
                <w:color w:val="000000"/>
                <w:sz w:val="20"/>
                <w:szCs w:val="20"/>
              </w:rPr>
              <w:t xml:space="preserve">Villages where ESIA is being carried out in </w:t>
            </w:r>
            <w:r w:rsidR="004D2F46" w:rsidRPr="009D2E87">
              <w:rPr>
                <w:rFonts w:ascii="Times New Roman" w:hAnsi="Times New Roman" w:cs="Times New Roman"/>
                <w:color w:val="000000"/>
                <w:sz w:val="20"/>
                <w:szCs w:val="20"/>
              </w:rPr>
              <w:t>QMNP</w:t>
            </w:r>
            <w:r w:rsidR="00BD5414" w:rsidRPr="009D2E87">
              <w:rPr>
                <w:rFonts w:ascii="Times New Roman" w:hAnsi="Times New Roman" w:cs="Times New Roman"/>
                <w:color w:val="000000"/>
                <w:sz w:val="20"/>
                <w:szCs w:val="20"/>
              </w:rPr>
              <w:t>.</w:t>
            </w:r>
          </w:p>
        </w:tc>
        <w:tc>
          <w:tcPr>
            <w:tcW w:w="1730" w:type="dxa"/>
          </w:tcPr>
          <w:p w14:paraId="78891E0D" w14:textId="42C50AAC" w:rsidR="00CE372D" w:rsidRPr="009D2E87" w:rsidRDefault="00CE372D" w:rsidP="00CE372D">
            <w:pPr>
              <w:spacing w:line="408" w:lineRule="auto"/>
              <w:rPr>
                <w:rFonts w:ascii="Times New Roman" w:hAnsi="Times New Roman" w:cs="Times New Roman"/>
                <w:color w:val="000000"/>
                <w:sz w:val="20"/>
                <w:szCs w:val="20"/>
              </w:rPr>
            </w:pPr>
            <w:r w:rsidRPr="009D2E87">
              <w:rPr>
                <w:rFonts w:ascii="Times New Roman" w:hAnsi="Times New Roman" w:cs="Times New Roman"/>
                <w:color w:val="000000"/>
                <w:sz w:val="20"/>
                <w:szCs w:val="20"/>
              </w:rPr>
              <w:t>Local specialist &amp; PMO</w:t>
            </w:r>
            <w:r w:rsidR="00BD5414" w:rsidRPr="009D2E87">
              <w:rPr>
                <w:rFonts w:ascii="Times New Roman" w:hAnsi="Times New Roman" w:cs="Times New Roman"/>
                <w:color w:val="000000"/>
                <w:sz w:val="20"/>
                <w:szCs w:val="20"/>
              </w:rPr>
              <w:t>.</w:t>
            </w:r>
          </w:p>
          <w:p w14:paraId="1C37428D" w14:textId="77777777" w:rsidR="00BD5414" w:rsidRPr="009D2E87" w:rsidRDefault="00BD5414" w:rsidP="00CE372D">
            <w:pPr>
              <w:spacing w:line="408" w:lineRule="auto"/>
              <w:rPr>
                <w:rFonts w:ascii="Times New Roman" w:hAnsi="Times New Roman" w:cs="Times New Roman"/>
                <w:color w:val="000000"/>
                <w:sz w:val="20"/>
                <w:szCs w:val="20"/>
              </w:rPr>
            </w:pPr>
          </w:p>
          <w:p w14:paraId="3F52CDB0" w14:textId="0F00DB71" w:rsidR="00CE372D" w:rsidRPr="009D2E87" w:rsidRDefault="00CE372D" w:rsidP="00CE372D">
            <w:pPr>
              <w:spacing w:line="408" w:lineRule="auto"/>
              <w:rPr>
                <w:rFonts w:ascii="Times New Roman" w:hAnsi="Times New Roman" w:cs="Times New Roman"/>
                <w:color w:val="000000"/>
                <w:sz w:val="20"/>
                <w:szCs w:val="20"/>
              </w:rPr>
            </w:pPr>
            <w:r w:rsidRPr="009D2E87">
              <w:rPr>
                <w:rFonts w:ascii="Times New Roman" w:hAnsi="Times New Roman" w:cs="Times New Roman"/>
                <w:sz w:val="20"/>
                <w:szCs w:val="20"/>
              </w:rPr>
              <w:t>Once a year for the next two years</w:t>
            </w:r>
            <w:r w:rsidR="00BD5414" w:rsidRPr="009D2E87">
              <w:rPr>
                <w:rFonts w:ascii="Times New Roman" w:hAnsi="Times New Roman" w:cs="Times New Roman"/>
                <w:sz w:val="20"/>
                <w:szCs w:val="20"/>
              </w:rPr>
              <w:t>.</w:t>
            </w:r>
          </w:p>
        </w:tc>
      </w:tr>
      <w:tr w:rsidR="00CE372D" w:rsidRPr="004F057C" w14:paraId="08F12AE0" w14:textId="77777777" w:rsidTr="000B4D27">
        <w:tc>
          <w:tcPr>
            <w:tcW w:w="2136" w:type="dxa"/>
          </w:tcPr>
          <w:p w14:paraId="332B0BB5" w14:textId="0ACBFDE3" w:rsidR="00CE372D" w:rsidRPr="009D2E87" w:rsidRDefault="00CE372D" w:rsidP="00CE372D">
            <w:pPr>
              <w:pStyle w:val="Default"/>
              <w:spacing w:after="90" w:line="408" w:lineRule="auto"/>
              <w:rPr>
                <w:rFonts w:ascii="Times New Roman" w:hAnsi="Times New Roman" w:cs="Times New Roman"/>
                <w:sz w:val="20"/>
                <w:szCs w:val="20"/>
              </w:rPr>
            </w:pPr>
            <w:r w:rsidRPr="009D2E87">
              <w:rPr>
                <w:rFonts w:ascii="Times New Roman" w:hAnsi="Times New Roman" w:cs="Times New Roman"/>
                <w:sz w:val="20"/>
                <w:szCs w:val="20"/>
              </w:rPr>
              <w:t xml:space="preserve">The construction of </w:t>
            </w:r>
            <w:r w:rsidR="004D2F46" w:rsidRPr="009D2E87">
              <w:rPr>
                <w:rFonts w:ascii="Times New Roman" w:hAnsi="Times New Roman" w:cs="Times New Roman"/>
                <w:sz w:val="20"/>
                <w:szCs w:val="20"/>
              </w:rPr>
              <w:t>QMNP</w:t>
            </w:r>
            <w:r w:rsidRPr="009D2E87">
              <w:rPr>
                <w:rFonts w:ascii="Times New Roman" w:hAnsi="Times New Roman" w:cs="Times New Roman"/>
                <w:sz w:val="20"/>
                <w:szCs w:val="20"/>
              </w:rPr>
              <w:t xml:space="preserve"> </w:t>
            </w:r>
            <w:r w:rsidR="00F37FA7" w:rsidRPr="009D2E87">
              <w:rPr>
                <w:rFonts w:ascii="Times New Roman" w:hAnsi="Times New Roman" w:cs="Times New Roman"/>
                <w:sz w:val="20"/>
                <w:szCs w:val="20"/>
                <w:lang w:eastAsia="zh-CN"/>
              </w:rPr>
              <w:t>may affect</w:t>
            </w:r>
            <w:r w:rsidR="00F37FA7" w:rsidRPr="009D2E87">
              <w:rPr>
                <w:rFonts w:ascii="Times New Roman" w:hAnsi="Times New Roman" w:cs="Times New Roman"/>
                <w:sz w:val="20"/>
                <w:szCs w:val="20"/>
              </w:rPr>
              <w:t xml:space="preserve"> </w:t>
            </w:r>
            <w:r w:rsidRPr="009D2E87">
              <w:rPr>
                <w:rFonts w:ascii="Times New Roman" w:hAnsi="Times New Roman" w:cs="Times New Roman"/>
                <w:sz w:val="20"/>
                <w:szCs w:val="20"/>
              </w:rPr>
              <w:t>the traditional grazing mode and lifestyle of local people</w:t>
            </w:r>
            <w:r w:rsidR="00BD5414" w:rsidRPr="009D2E87">
              <w:rPr>
                <w:rFonts w:ascii="Times New Roman" w:hAnsi="Times New Roman" w:cs="Times New Roman"/>
                <w:sz w:val="20"/>
                <w:szCs w:val="20"/>
              </w:rPr>
              <w:t>.</w:t>
            </w:r>
          </w:p>
          <w:p w14:paraId="156CE20B" w14:textId="77777777" w:rsidR="00CE372D" w:rsidRPr="009D2E87" w:rsidRDefault="00CE372D" w:rsidP="00CE372D">
            <w:pPr>
              <w:pStyle w:val="Default"/>
              <w:spacing w:after="90" w:line="408" w:lineRule="auto"/>
              <w:rPr>
                <w:rFonts w:ascii="Times New Roman" w:hAnsi="Times New Roman" w:cs="Times New Roman"/>
                <w:sz w:val="20"/>
                <w:szCs w:val="20"/>
              </w:rPr>
            </w:pPr>
          </w:p>
        </w:tc>
        <w:tc>
          <w:tcPr>
            <w:tcW w:w="3813" w:type="dxa"/>
          </w:tcPr>
          <w:p w14:paraId="0D2877D2" w14:textId="6F434327" w:rsidR="00CE372D" w:rsidRPr="009D2E87" w:rsidRDefault="00CE372D" w:rsidP="003214DC">
            <w:pPr>
              <w:pStyle w:val="Default"/>
              <w:widowControl w:val="0"/>
              <w:numPr>
                <w:ilvl w:val="0"/>
                <w:numId w:val="21"/>
              </w:numPr>
              <w:spacing w:after="90" w:line="408" w:lineRule="auto"/>
              <w:rPr>
                <w:rFonts w:ascii="Times New Roman" w:eastAsiaTheme="minorEastAsia" w:hAnsi="Times New Roman" w:cs="Times New Roman"/>
                <w:sz w:val="20"/>
                <w:szCs w:val="20"/>
              </w:rPr>
            </w:pPr>
            <w:r w:rsidRPr="009D2E87">
              <w:rPr>
                <w:rFonts w:ascii="Times New Roman" w:eastAsiaTheme="minorEastAsia" w:hAnsi="Times New Roman" w:cs="Times New Roman"/>
                <w:sz w:val="20"/>
                <w:szCs w:val="20"/>
              </w:rPr>
              <w:t xml:space="preserve">Will the construction of </w:t>
            </w:r>
            <w:r w:rsidR="004D2F46" w:rsidRPr="009D2E87">
              <w:rPr>
                <w:rFonts w:ascii="Times New Roman" w:eastAsiaTheme="minorEastAsia" w:hAnsi="Times New Roman" w:cs="Times New Roman"/>
                <w:sz w:val="20"/>
                <w:szCs w:val="20"/>
              </w:rPr>
              <w:t>QMNP</w:t>
            </w:r>
            <w:r w:rsidRPr="009D2E87">
              <w:rPr>
                <w:rFonts w:ascii="Times New Roman" w:eastAsiaTheme="minorEastAsia" w:hAnsi="Times New Roman" w:cs="Times New Roman"/>
                <w:sz w:val="20"/>
                <w:szCs w:val="20"/>
              </w:rPr>
              <w:t xml:space="preserve"> affect the employment situation of your family?</w:t>
            </w:r>
          </w:p>
          <w:p w14:paraId="64897320" w14:textId="3C41E6FA" w:rsidR="00CE372D" w:rsidRPr="009D2E87" w:rsidRDefault="00CE372D" w:rsidP="003214DC">
            <w:pPr>
              <w:pStyle w:val="Default"/>
              <w:widowControl w:val="0"/>
              <w:numPr>
                <w:ilvl w:val="0"/>
                <w:numId w:val="21"/>
              </w:numPr>
              <w:spacing w:after="90" w:line="408" w:lineRule="auto"/>
              <w:rPr>
                <w:rFonts w:ascii="Times New Roman" w:hAnsi="Times New Roman" w:cs="Times New Roman"/>
                <w:sz w:val="20"/>
                <w:szCs w:val="20"/>
              </w:rPr>
            </w:pPr>
            <w:r w:rsidRPr="009D2E87">
              <w:rPr>
                <w:rFonts w:ascii="Times New Roman" w:hAnsi="Times New Roman" w:cs="Times New Roman"/>
                <w:sz w:val="20"/>
                <w:szCs w:val="20"/>
              </w:rPr>
              <w:t xml:space="preserve">Do you work as an </w:t>
            </w:r>
            <w:r w:rsidRPr="009D2E87">
              <w:rPr>
                <w:rFonts w:ascii="Times New Roman" w:eastAsiaTheme="minorEastAsia" w:hAnsi="Times New Roman" w:cs="Times New Roman"/>
                <w:sz w:val="20"/>
                <w:szCs w:val="20"/>
              </w:rPr>
              <w:t xml:space="preserve">ecological manager in </w:t>
            </w:r>
            <w:r w:rsidR="004D2F46" w:rsidRPr="009D2E87">
              <w:rPr>
                <w:rFonts w:ascii="Times New Roman" w:eastAsiaTheme="minorEastAsia" w:hAnsi="Times New Roman" w:cs="Times New Roman"/>
                <w:sz w:val="20"/>
                <w:szCs w:val="20"/>
              </w:rPr>
              <w:t>QMNP</w:t>
            </w:r>
            <w:r w:rsidRPr="009D2E87">
              <w:rPr>
                <w:rFonts w:ascii="Times New Roman" w:eastAsiaTheme="minorEastAsia" w:hAnsi="Times New Roman" w:cs="Times New Roman"/>
                <w:sz w:val="20"/>
                <w:szCs w:val="20"/>
              </w:rPr>
              <w:t>?</w:t>
            </w:r>
          </w:p>
          <w:p w14:paraId="0812898A" w14:textId="4ED79ADF" w:rsidR="00CE372D" w:rsidRPr="009D2E87" w:rsidRDefault="00CE372D" w:rsidP="003214DC">
            <w:pPr>
              <w:pStyle w:val="Default"/>
              <w:widowControl w:val="0"/>
              <w:numPr>
                <w:ilvl w:val="0"/>
                <w:numId w:val="21"/>
              </w:numPr>
              <w:spacing w:after="90" w:line="408" w:lineRule="auto"/>
              <w:rPr>
                <w:rFonts w:ascii="Times New Roman" w:hAnsi="Times New Roman" w:cs="Times New Roman"/>
                <w:sz w:val="20"/>
                <w:szCs w:val="20"/>
              </w:rPr>
            </w:pPr>
            <w:r w:rsidRPr="009D2E87">
              <w:rPr>
                <w:rFonts w:ascii="Times New Roman" w:hAnsi="Times New Roman" w:cs="Times New Roman"/>
                <w:sz w:val="20"/>
                <w:szCs w:val="20"/>
              </w:rPr>
              <w:t xml:space="preserve">Did the government formulate appropriate policies to ensure that community residents can enter the </w:t>
            </w:r>
            <w:r w:rsidRPr="009D2E87">
              <w:rPr>
                <w:rFonts w:ascii="Times New Roman" w:hAnsi="Times New Roman" w:cs="Times New Roman"/>
                <w:sz w:val="20"/>
                <w:szCs w:val="20"/>
              </w:rPr>
              <w:lastRenderedPageBreak/>
              <w:t xml:space="preserve">reserve orderly and conditionally to graze or obtain living resources?   </w:t>
            </w:r>
          </w:p>
        </w:tc>
        <w:tc>
          <w:tcPr>
            <w:tcW w:w="1460" w:type="dxa"/>
          </w:tcPr>
          <w:p w14:paraId="4A3330B9" w14:textId="27604FD5" w:rsidR="00CE372D" w:rsidRPr="009D2E87" w:rsidRDefault="00CE372D" w:rsidP="00CE372D">
            <w:pPr>
              <w:spacing w:line="408" w:lineRule="auto"/>
              <w:rPr>
                <w:rFonts w:ascii="Times New Roman" w:hAnsi="Times New Roman" w:cs="Times New Roman"/>
                <w:sz w:val="20"/>
                <w:szCs w:val="20"/>
              </w:rPr>
            </w:pPr>
            <w:r w:rsidRPr="009D2E87">
              <w:rPr>
                <w:rFonts w:ascii="Times New Roman" w:hAnsi="Times New Roman" w:cs="Times New Roman"/>
                <w:sz w:val="20"/>
                <w:szCs w:val="20"/>
              </w:rPr>
              <w:lastRenderedPageBreak/>
              <w:t xml:space="preserve">Villages where ESIA is being carried out in </w:t>
            </w:r>
            <w:r w:rsidR="004D2F46" w:rsidRPr="009D2E87">
              <w:rPr>
                <w:rFonts w:ascii="Times New Roman" w:hAnsi="Times New Roman" w:cs="Times New Roman"/>
                <w:sz w:val="20"/>
                <w:szCs w:val="20"/>
              </w:rPr>
              <w:t>QMNP</w:t>
            </w:r>
            <w:r w:rsidR="00BD5414" w:rsidRPr="009D2E87">
              <w:rPr>
                <w:rFonts w:ascii="Times New Roman" w:hAnsi="Times New Roman" w:cs="Times New Roman"/>
                <w:sz w:val="20"/>
                <w:szCs w:val="20"/>
              </w:rPr>
              <w:t>.</w:t>
            </w:r>
          </w:p>
        </w:tc>
        <w:tc>
          <w:tcPr>
            <w:tcW w:w="1730" w:type="dxa"/>
          </w:tcPr>
          <w:p w14:paraId="28E10EE3" w14:textId="34E35F91" w:rsidR="00CE372D" w:rsidRPr="009D2E87" w:rsidRDefault="00CE372D" w:rsidP="00CE372D">
            <w:pPr>
              <w:spacing w:line="408" w:lineRule="auto"/>
              <w:rPr>
                <w:rFonts w:ascii="Times New Roman" w:hAnsi="Times New Roman" w:cs="Times New Roman"/>
                <w:sz w:val="20"/>
                <w:szCs w:val="20"/>
              </w:rPr>
            </w:pPr>
            <w:r w:rsidRPr="009D2E87">
              <w:rPr>
                <w:rFonts w:ascii="Times New Roman" w:hAnsi="Times New Roman" w:cs="Times New Roman"/>
                <w:sz w:val="20"/>
                <w:szCs w:val="20"/>
              </w:rPr>
              <w:t>Local specialist &amp; PMO</w:t>
            </w:r>
            <w:r w:rsidR="00BD5414" w:rsidRPr="009D2E87">
              <w:rPr>
                <w:rFonts w:ascii="Times New Roman" w:hAnsi="Times New Roman" w:cs="Times New Roman"/>
                <w:sz w:val="20"/>
                <w:szCs w:val="20"/>
              </w:rPr>
              <w:t>.</w:t>
            </w:r>
          </w:p>
          <w:p w14:paraId="5D04E099" w14:textId="77777777" w:rsidR="00CE372D" w:rsidRPr="009D2E87" w:rsidRDefault="00CE372D" w:rsidP="00CE372D">
            <w:pPr>
              <w:spacing w:line="408" w:lineRule="auto"/>
              <w:rPr>
                <w:rFonts w:ascii="Times New Roman" w:hAnsi="Times New Roman" w:cs="Times New Roman"/>
                <w:sz w:val="20"/>
                <w:szCs w:val="20"/>
              </w:rPr>
            </w:pPr>
          </w:p>
          <w:p w14:paraId="1F292806" w14:textId="11D61891" w:rsidR="00CE372D" w:rsidRPr="009D2E87" w:rsidRDefault="00CE372D" w:rsidP="00CE372D">
            <w:pPr>
              <w:spacing w:line="408" w:lineRule="auto"/>
              <w:rPr>
                <w:rFonts w:ascii="Times New Roman" w:hAnsi="Times New Roman" w:cs="Times New Roman"/>
                <w:sz w:val="20"/>
                <w:szCs w:val="20"/>
              </w:rPr>
            </w:pPr>
            <w:r w:rsidRPr="009D2E87">
              <w:rPr>
                <w:rFonts w:ascii="Times New Roman" w:hAnsi="Times New Roman" w:cs="Times New Roman"/>
                <w:sz w:val="20"/>
                <w:szCs w:val="20"/>
              </w:rPr>
              <w:t>Once a year for the next two years</w:t>
            </w:r>
            <w:r w:rsidR="00BD5414" w:rsidRPr="009D2E87">
              <w:rPr>
                <w:rFonts w:ascii="Times New Roman" w:hAnsi="Times New Roman" w:cs="Times New Roman"/>
                <w:sz w:val="20"/>
                <w:szCs w:val="20"/>
              </w:rPr>
              <w:t>.</w:t>
            </w:r>
          </w:p>
        </w:tc>
      </w:tr>
      <w:tr w:rsidR="00CE372D" w:rsidRPr="004F057C" w14:paraId="4221184A" w14:textId="77777777" w:rsidTr="000B4D27">
        <w:tc>
          <w:tcPr>
            <w:tcW w:w="2136" w:type="dxa"/>
          </w:tcPr>
          <w:p w14:paraId="27068BCC" w14:textId="22B91FBF" w:rsidR="00CE372D" w:rsidRPr="009D2E87" w:rsidRDefault="00CE372D" w:rsidP="00CE372D">
            <w:pPr>
              <w:pStyle w:val="Default"/>
              <w:spacing w:after="90" w:line="408" w:lineRule="auto"/>
              <w:rPr>
                <w:rFonts w:ascii="Times New Roman" w:hAnsi="Times New Roman" w:cs="Times New Roman"/>
                <w:sz w:val="20"/>
                <w:szCs w:val="20"/>
              </w:rPr>
            </w:pPr>
            <w:r w:rsidRPr="009D2E87">
              <w:rPr>
                <w:rFonts w:ascii="Times New Roman" w:hAnsi="Times New Roman" w:cs="Times New Roman"/>
                <w:sz w:val="20"/>
                <w:szCs w:val="20"/>
              </w:rPr>
              <w:t xml:space="preserve">The government supports local herdsmen to develop alternative livelihoods to adapt to the </w:t>
            </w:r>
            <w:r w:rsidR="00F37FA7" w:rsidRPr="009D2E87">
              <w:rPr>
                <w:rFonts w:ascii="Times New Roman" w:hAnsi="Times New Roman" w:cs="Times New Roman"/>
                <w:sz w:val="20"/>
                <w:szCs w:val="20"/>
              </w:rPr>
              <w:t xml:space="preserve">potential </w:t>
            </w:r>
            <w:r w:rsidRPr="009D2E87">
              <w:rPr>
                <w:rFonts w:ascii="Times New Roman" w:hAnsi="Times New Roman" w:cs="Times New Roman"/>
                <w:sz w:val="20"/>
                <w:szCs w:val="20"/>
              </w:rPr>
              <w:t xml:space="preserve">impact of </w:t>
            </w:r>
            <w:r w:rsidR="008C09BC" w:rsidRPr="009D2E87">
              <w:rPr>
                <w:rFonts w:ascii="Times New Roman" w:hAnsi="Times New Roman" w:cs="Times New Roman"/>
                <w:sz w:val="20"/>
                <w:szCs w:val="20"/>
              </w:rPr>
              <w:t>NP</w:t>
            </w:r>
            <w:r w:rsidRPr="009D2E87">
              <w:rPr>
                <w:rFonts w:ascii="Times New Roman" w:hAnsi="Times New Roman" w:cs="Times New Roman"/>
                <w:sz w:val="20"/>
                <w:szCs w:val="20"/>
              </w:rPr>
              <w:t xml:space="preserve"> construction on their lives</w:t>
            </w:r>
            <w:r w:rsidR="00BD5414" w:rsidRPr="009D2E87">
              <w:rPr>
                <w:rFonts w:ascii="Times New Roman" w:hAnsi="Times New Roman" w:cs="Times New Roman"/>
                <w:sz w:val="20"/>
                <w:szCs w:val="20"/>
              </w:rPr>
              <w:t>.</w:t>
            </w:r>
          </w:p>
        </w:tc>
        <w:tc>
          <w:tcPr>
            <w:tcW w:w="3813" w:type="dxa"/>
          </w:tcPr>
          <w:p w14:paraId="412DE255" w14:textId="4E0CC92B" w:rsidR="00CE372D" w:rsidRPr="009D2E87" w:rsidRDefault="00CE372D" w:rsidP="003214DC">
            <w:pPr>
              <w:pStyle w:val="Default"/>
              <w:widowControl w:val="0"/>
              <w:numPr>
                <w:ilvl w:val="0"/>
                <w:numId w:val="27"/>
              </w:numPr>
              <w:spacing w:after="90" w:line="408" w:lineRule="auto"/>
              <w:rPr>
                <w:rFonts w:ascii="Times New Roman" w:hAnsi="Times New Roman" w:cs="Times New Roman"/>
                <w:sz w:val="20"/>
                <w:szCs w:val="20"/>
              </w:rPr>
            </w:pPr>
            <w:r w:rsidRPr="009D2E87">
              <w:rPr>
                <w:rFonts w:ascii="Times New Roman" w:hAnsi="Times New Roman" w:cs="Times New Roman"/>
                <w:sz w:val="20"/>
                <w:szCs w:val="20"/>
              </w:rPr>
              <w:t>H</w:t>
            </w:r>
            <w:r w:rsidRPr="009D2E87">
              <w:rPr>
                <w:rFonts w:ascii="Times New Roman" w:hAnsi="Times New Roman" w:cs="Times New Roman"/>
                <w:sz w:val="20"/>
                <w:szCs w:val="20"/>
                <w:lang w:eastAsia="zh-CN"/>
              </w:rPr>
              <w:t>ow</w:t>
            </w:r>
            <w:r w:rsidRPr="009D2E87">
              <w:rPr>
                <w:rFonts w:ascii="Times New Roman" w:hAnsi="Times New Roman" w:cs="Times New Roman"/>
                <w:sz w:val="20"/>
                <w:szCs w:val="20"/>
              </w:rPr>
              <w:t xml:space="preserve"> </w:t>
            </w:r>
            <w:r w:rsidRPr="009D2E87">
              <w:rPr>
                <w:rFonts w:ascii="Times New Roman" w:hAnsi="Times New Roman" w:cs="Times New Roman"/>
                <w:sz w:val="20"/>
                <w:szCs w:val="20"/>
                <w:lang w:eastAsia="zh-CN"/>
              </w:rPr>
              <w:t>did</w:t>
            </w:r>
            <w:r w:rsidRPr="009D2E87">
              <w:rPr>
                <w:rFonts w:ascii="Times New Roman" w:hAnsi="Times New Roman" w:cs="Times New Roman"/>
                <w:sz w:val="20"/>
                <w:szCs w:val="20"/>
              </w:rPr>
              <w:t xml:space="preserve"> construction </w:t>
            </w:r>
            <w:r w:rsidRPr="009D2E87">
              <w:rPr>
                <w:rFonts w:ascii="Times New Roman" w:hAnsi="Times New Roman" w:cs="Times New Roman"/>
                <w:sz w:val="20"/>
                <w:szCs w:val="20"/>
                <w:lang w:eastAsia="zh-CN"/>
              </w:rPr>
              <w:t>of</w:t>
            </w:r>
            <w:r w:rsidRPr="009D2E87">
              <w:rPr>
                <w:rFonts w:ascii="Times New Roman" w:hAnsi="Times New Roman" w:cs="Times New Roman"/>
                <w:sz w:val="20"/>
                <w:szCs w:val="20"/>
              </w:rPr>
              <w:t xml:space="preserve"> </w:t>
            </w:r>
            <w:r w:rsidR="004D2F46" w:rsidRPr="009D2E87">
              <w:rPr>
                <w:rFonts w:ascii="Times New Roman" w:hAnsi="Times New Roman" w:cs="Times New Roman"/>
                <w:sz w:val="20"/>
                <w:szCs w:val="20"/>
              </w:rPr>
              <w:t>QMNP</w:t>
            </w:r>
            <w:r w:rsidRPr="009D2E87">
              <w:rPr>
                <w:rFonts w:ascii="Times New Roman" w:hAnsi="Times New Roman" w:cs="Times New Roman"/>
                <w:sz w:val="20"/>
                <w:szCs w:val="20"/>
              </w:rPr>
              <w:t xml:space="preserve"> </w:t>
            </w:r>
            <w:r w:rsidRPr="009D2E87">
              <w:rPr>
                <w:rFonts w:ascii="Times New Roman" w:hAnsi="Times New Roman" w:cs="Times New Roman"/>
                <w:sz w:val="20"/>
                <w:szCs w:val="20"/>
                <w:lang w:eastAsia="zh-CN"/>
              </w:rPr>
              <w:t>change</w:t>
            </w:r>
            <w:r w:rsidRPr="009D2E87">
              <w:rPr>
                <w:rFonts w:ascii="Times New Roman" w:hAnsi="Times New Roman" w:cs="Times New Roman"/>
                <w:sz w:val="20"/>
                <w:szCs w:val="20"/>
              </w:rPr>
              <w:t xml:space="preserve"> your family income?</w:t>
            </w:r>
          </w:p>
          <w:p w14:paraId="1850ACD3" w14:textId="405D39B3" w:rsidR="00CE372D" w:rsidRPr="009D2E87" w:rsidRDefault="00CE372D" w:rsidP="003214DC">
            <w:pPr>
              <w:pStyle w:val="Default"/>
              <w:widowControl w:val="0"/>
              <w:numPr>
                <w:ilvl w:val="0"/>
                <w:numId w:val="27"/>
              </w:numPr>
              <w:spacing w:after="90" w:line="408" w:lineRule="auto"/>
              <w:rPr>
                <w:rFonts w:ascii="Times New Roman" w:hAnsi="Times New Roman" w:cs="Times New Roman"/>
                <w:sz w:val="20"/>
                <w:szCs w:val="20"/>
              </w:rPr>
            </w:pPr>
            <w:r w:rsidRPr="009D2E87">
              <w:rPr>
                <w:rFonts w:ascii="Times New Roman" w:hAnsi="Times New Roman" w:cs="Times New Roman"/>
                <w:sz w:val="20"/>
                <w:szCs w:val="20"/>
              </w:rPr>
              <w:t>What ways have the government and NGOs taken to support the development of alternative livelihoods for community residents</w:t>
            </w:r>
            <w:r w:rsidR="002D5540" w:rsidRPr="009D2E87">
              <w:rPr>
                <w:rFonts w:ascii="Times New Roman" w:hAnsi="Times New Roman" w:cs="Times New Roman"/>
                <w:sz w:val="20"/>
                <w:szCs w:val="20"/>
              </w:rPr>
              <w:t>?</w:t>
            </w:r>
          </w:p>
          <w:p w14:paraId="6A02DB3D" w14:textId="77777777" w:rsidR="00CE372D" w:rsidRPr="009D2E87" w:rsidRDefault="00CE372D" w:rsidP="003214DC">
            <w:pPr>
              <w:pStyle w:val="Default"/>
              <w:widowControl w:val="0"/>
              <w:numPr>
                <w:ilvl w:val="0"/>
                <w:numId w:val="27"/>
              </w:numPr>
              <w:spacing w:after="90" w:line="408" w:lineRule="auto"/>
              <w:rPr>
                <w:rFonts w:ascii="Times New Roman" w:hAnsi="Times New Roman" w:cs="Times New Roman"/>
                <w:sz w:val="20"/>
                <w:szCs w:val="20"/>
              </w:rPr>
            </w:pPr>
            <w:r w:rsidRPr="009D2E87">
              <w:rPr>
                <w:rFonts w:ascii="Times New Roman" w:hAnsi="Times New Roman" w:cs="Times New Roman"/>
                <w:sz w:val="20"/>
                <w:szCs w:val="20"/>
              </w:rPr>
              <w:t>What projects do you want to be supported to develop alternative livelihoods?</w:t>
            </w:r>
          </w:p>
        </w:tc>
        <w:tc>
          <w:tcPr>
            <w:tcW w:w="1460" w:type="dxa"/>
          </w:tcPr>
          <w:p w14:paraId="0AA1A308" w14:textId="0D9F41FD" w:rsidR="00CE372D" w:rsidRPr="009D2E87" w:rsidRDefault="00CE372D" w:rsidP="00CE372D">
            <w:pPr>
              <w:spacing w:line="408" w:lineRule="auto"/>
              <w:rPr>
                <w:rFonts w:ascii="Times New Roman" w:hAnsi="Times New Roman" w:cs="Times New Roman"/>
                <w:sz w:val="20"/>
                <w:szCs w:val="20"/>
              </w:rPr>
            </w:pPr>
            <w:r w:rsidRPr="009D2E87">
              <w:rPr>
                <w:rFonts w:ascii="Times New Roman" w:hAnsi="Times New Roman" w:cs="Times New Roman"/>
                <w:sz w:val="20"/>
                <w:szCs w:val="20"/>
              </w:rPr>
              <w:t xml:space="preserve">Villages where ESIA is being carried out in </w:t>
            </w:r>
            <w:r w:rsidR="004D2F46" w:rsidRPr="009D2E87">
              <w:rPr>
                <w:rFonts w:ascii="Times New Roman" w:hAnsi="Times New Roman" w:cs="Times New Roman"/>
                <w:sz w:val="20"/>
                <w:szCs w:val="20"/>
              </w:rPr>
              <w:t>QMNP</w:t>
            </w:r>
            <w:r w:rsidR="00BD5414" w:rsidRPr="009D2E87">
              <w:rPr>
                <w:rFonts w:ascii="Times New Roman" w:hAnsi="Times New Roman" w:cs="Times New Roman"/>
                <w:sz w:val="20"/>
                <w:szCs w:val="20"/>
              </w:rPr>
              <w:t>.</w:t>
            </w:r>
          </w:p>
        </w:tc>
        <w:tc>
          <w:tcPr>
            <w:tcW w:w="1730" w:type="dxa"/>
          </w:tcPr>
          <w:p w14:paraId="75F824A6" w14:textId="42DF64A1" w:rsidR="00CE372D" w:rsidRPr="009D2E87" w:rsidRDefault="00CE372D" w:rsidP="00CE372D">
            <w:pPr>
              <w:spacing w:line="408" w:lineRule="auto"/>
              <w:rPr>
                <w:rFonts w:ascii="Times New Roman" w:hAnsi="Times New Roman" w:cs="Times New Roman"/>
                <w:sz w:val="20"/>
                <w:szCs w:val="20"/>
              </w:rPr>
            </w:pPr>
            <w:r w:rsidRPr="009D2E87">
              <w:rPr>
                <w:rFonts w:ascii="Times New Roman" w:hAnsi="Times New Roman" w:cs="Times New Roman"/>
                <w:sz w:val="20"/>
                <w:szCs w:val="20"/>
              </w:rPr>
              <w:t>Local specialist &amp; PMO</w:t>
            </w:r>
            <w:r w:rsidR="00BD5414" w:rsidRPr="009D2E87">
              <w:rPr>
                <w:rFonts w:ascii="Times New Roman" w:hAnsi="Times New Roman" w:cs="Times New Roman"/>
                <w:sz w:val="20"/>
                <w:szCs w:val="20"/>
              </w:rPr>
              <w:t>.</w:t>
            </w:r>
          </w:p>
          <w:p w14:paraId="0F2452E7" w14:textId="77777777" w:rsidR="00BD5414" w:rsidRPr="009D2E87" w:rsidRDefault="00BD5414" w:rsidP="00CE372D">
            <w:pPr>
              <w:spacing w:line="408" w:lineRule="auto"/>
              <w:rPr>
                <w:rFonts w:ascii="Times New Roman" w:hAnsi="Times New Roman" w:cs="Times New Roman"/>
                <w:sz w:val="20"/>
                <w:szCs w:val="20"/>
              </w:rPr>
            </w:pPr>
          </w:p>
          <w:p w14:paraId="4BA2DDBA" w14:textId="7F8D164C" w:rsidR="00CE372D" w:rsidRPr="009D2E87" w:rsidRDefault="00CE372D" w:rsidP="00CE372D">
            <w:pPr>
              <w:spacing w:line="408" w:lineRule="auto"/>
              <w:rPr>
                <w:rFonts w:ascii="Times New Roman" w:hAnsi="Times New Roman" w:cs="Times New Roman"/>
                <w:sz w:val="20"/>
                <w:szCs w:val="20"/>
              </w:rPr>
            </w:pPr>
            <w:r w:rsidRPr="009D2E87">
              <w:rPr>
                <w:rFonts w:ascii="Times New Roman" w:hAnsi="Times New Roman" w:cs="Times New Roman"/>
                <w:sz w:val="20"/>
                <w:szCs w:val="20"/>
              </w:rPr>
              <w:t>Once a year for the next two years</w:t>
            </w:r>
            <w:r w:rsidR="00BD5414" w:rsidRPr="009D2E87">
              <w:rPr>
                <w:rFonts w:ascii="Times New Roman" w:hAnsi="Times New Roman" w:cs="Times New Roman"/>
                <w:sz w:val="20"/>
                <w:szCs w:val="20"/>
              </w:rPr>
              <w:t>.</w:t>
            </w:r>
          </w:p>
        </w:tc>
      </w:tr>
      <w:tr w:rsidR="00CE372D" w:rsidRPr="004F057C" w14:paraId="42A314C4" w14:textId="77777777" w:rsidTr="000B4D27">
        <w:tc>
          <w:tcPr>
            <w:tcW w:w="2136" w:type="dxa"/>
          </w:tcPr>
          <w:p w14:paraId="0AADA20F" w14:textId="3AD89666" w:rsidR="00CE372D" w:rsidRPr="009D2E87" w:rsidRDefault="00CE372D" w:rsidP="00CE372D">
            <w:pPr>
              <w:pStyle w:val="Default"/>
              <w:spacing w:after="90" w:line="408" w:lineRule="auto"/>
              <w:rPr>
                <w:rFonts w:ascii="Times New Roman" w:hAnsi="Times New Roman" w:cs="Times New Roman"/>
                <w:sz w:val="20"/>
                <w:szCs w:val="20"/>
              </w:rPr>
            </w:pPr>
            <w:r w:rsidRPr="009D2E87">
              <w:rPr>
                <w:rFonts w:ascii="Times New Roman" w:hAnsi="Times New Roman" w:cs="Times New Roman"/>
                <w:sz w:val="20"/>
                <w:szCs w:val="20"/>
              </w:rPr>
              <w:t xml:space="preserve">Women and ethnic minorities face barriers to full, meaningful participation in project activities and </w:t>
            </w:r>
            <w:r w:rsidR="008C09BC" w:rsidRPr="009D2E87">
              <w:rPr>
                <w:rFonts w:ascii="Times New Roman" w:hAnsi="Times New Roman" w:cs="Times New Roman"/>
                <w:sz w:val="20"/>
                <w:szCs w:val="20"/>
              </w:rPr>
              <w:t>NP</w:t>
            </w:r>
            <w:r w:rsidRPr="009D2E87">
              <w:rPr>
                <w:rFonts w:ascii="Times New Roman" w:hAnsi="Times New Roman" w:cs="Times New Roman"/>
                <w:sz w:val="20"/>
                <w:szCs w:val="20"/>
              </w:rPr>
              <w:t xml:space="preserve"> Construction that could affect them negatively.</w:t>
            </w:r>
          </w:p>
        </w:tc>
        <w:tc>
          <w:tcPr>
            <w:tcW w:w="3813" w:type="dxa"/>
          </w:tcPr>
          <w:p w14:paraId="422EBE64" w14:textId="77777777" w:rsidR="00CE372D" w:rsidRPr="009D2E87" w:rsidRDefault="00CE372D" w:rsidP="009D2E87">
            <w:pPr>
              <w:pStyle w:val="a3"/>
              <w:numPr>
                <w:ilvl w:val="0"/>
                <w:numId w:val="23"/>
              </w:numPr>
              <w:spacing w:line="408" w:lineRule="auto"/>
              <w:ind w:left="357" w:firstLineChars="0" w:hanging="357"/>
              <w:jc w:val="left"/>
              <w:rPr>
                <w:rFonts w:ascii="Times New Roman" w:hAnsi="Times New Roman" w:cs="Times New Roman"/>
                <w:color w:val="000000"/>
                <w:sz w:val="20"/>
                <w:szCs w:val="20"/>
              </w:rPr>
            </w:pPr>
            <w:r w:rsidRPr="009D2E87">
              <w:rPr>
                <w:rFonts w:ascii="Times New Roman" w:hAnsi="Times New Roman" w:cs="Times New Roman"/>
                <w:color w:val="000000"/>
                <w:sz w:val="20"/>
                <w:szCs w:val="20"/>
              </w:rPr>
              <w:t>Which of the following activities does the project carry out to improve the life skills of local women?</w:t>
            </w:r>
          </w:p>
          <w:p w14:paraId="164ACADD" w14:textId="2772D507" w:rsidR="00CE372D" w:rsidRPr="009D2E87" w:rsidRDefault="00CE372D" w:rsidP="009D2E87">
            <w:pPr>
              <w:pStyle w:val="a3"/>
              <w:numPr>
                <w:ilvl w:val="0"/>
                <w:numId w:val="23"/>
              </w:numPr>
              <w:spacing w:line="408" w:lineRule="auto"/>
              <w:ind w:left="357" w:firstLineChars="0" w:hanging="357"/>
              <w:jc w:val="left"/>
              <w:rPr>
                <w:rFonts w:ascii="Times New Roman" w:hAnsi="Times New Roman" w:cs="Times New Roman"/>
                <w:color w:val="000000"/>
                <w:sz w:val="20"/>
                <w:szCs w:val="20"/>
              </w:rPr>
            </w:pPr>
            <w:r w:rsidRPr="009D2E87">
              <w:rPr>
                <w:rFonts w:ascii="Times New Roman" w:hAnsi="Times New Roman" w:cs="Times New Roman"/>
                <w:color w:val="000000"/>
                <w:sz w:val="20"/>
                <w:szCs w:val="20"/>
              </w:rPr>
              <w:t xml:space="preserve">How can the government effectively help women to participate in relevant activities or </w:t>
            </w:r>
            <w:r w:rsidR="008C09BC" w:rsidRPr="009D2E87">
              <w:rPr>
                <w:rFonts w:ascii="Times New Roman" w:hAnsi="Times New Roman" w:cs="Times New Roman"/>
                <w:color w:val="000000"/>
                <w:sz w:val="20"/>
                <w:szCs w:val="20"/>
              </w:rPr>
              <w:t>NP</w:t>
            </w:r>
            <w:r w:rsidRPr="009D2E87">
              <w:rPr>
                <w:rFonts w:ascii="Times New Roman" w:hAnsi="Times New Roman" w:cs="Times New Roman"/>
                <w:color w:val="000000"/>
                <w:sz w:val="20"/>
                <w:szCs w:val="20"/>
              </w:rPr>
              <w:t xml:space="preserve"> construction?</w:t>
            </w:r>
          </w:p>
          <w:p w14:paraId="4E552D2B" w14:textId="27CDCDC5" w:rsidR="00CE372D" w:rsidRPr="009D2E87" w:rsidRDefault="00CE372D" w:rsidP="003214DC">
            <w:pPr>
              <w:pStyle w:val="Default"/>
              <w:widowControl w:val="0"/>
              <w:numPr>
                <w:ilvl w:val="0"/>
                <w:numId w:val="23"/>
              </w:numPr>
              <w:spacing w:after="90" w:line="408" w:lineRule="auto"/>
              <w:rPr>
                <w:rFonts w:ascii="Times New Roman" w:hAnsi="Times New Roman" w:cs="Times New Roman"/>
                <w:sz w:val="20"/>
                <w:szCs w:val="20"/>
              </w:rPr>
            </w:pPr>
            <w:r w:rsidRPr="009D2E87">
              <w:rPr>
                <w:rFonts w:ascii="Times New Roman" w:eastAsiaTheme="minorEastAsia" w:hAnsi="Times New Roman" w:cs="Times New Roman"/>
                <w:sz w:val="20"/>
                <w:szCs w:val="20"/>
              </w:rPr>
              <w:t xml:space="preserve">What forms have </w:t>
            </w:r>
            <w:r w:rsidR="004D2F46" w:rsidRPr="009D2E87">
              <w:rPr>
                <w:rFonts w:ascii="Times New Roman" w:eastAsiaTheme="minorEastAsia" w:hAnsi="Times New Roman" w:cs="Times New Roman"/>
                <w:sz w:val="20"/>
                <w:szCs w:val="20"/>
              </w:rPr>
              <w:t>QMNP</w:t>
            </w:r>
            <w:r w:rsidRPr="009D2E87">
              <w:rPr>
                <w:rFonts w:ascii="Times New Roman" w:eastAsiaTheme="minorEastAsia" w:hAnsi="Times New Roman" w:cs="Times New Roman"/>
                <w:sz w:val="20"/>
                <w:szCs w:val="20"/>
              </w:rPr>
              <w:t xml:space="preserve"> taken to ensure the participation of ethnic minorities in the construction of </w:t>
            </w:r>
            <w:r w:rsidR="008C09BC" w:rsidRPr="009D2E87">
              <w:rPr>
                <w:rFonts w:ascii="Times New Roman" w:eastAsiaTheme="minorEastAsia" w:hAnsi="Times New Roman" w:cs="Times New Roman"/>
                <w:sz w:val="20"/>
                <w:szCs w:val="20"/>
              </w:rPr>
              <w:t>NP</w:t>
            </w:r>
            <w:r w:rsidRPr="009D2E87">
              <w:rPr>
                <w:rFonts w:ascii="Times New Roman" w:eastAsiaTheme="minorEastAsia" w:hAnsi="Times New Roman" w:cs="Times New Roman"/>
                <w:sz w:val="20"/>
                <w:szCs w:val="20"/>
              </w:rPr>
              <w:t>?</w:t>
            </w:r>
          </w:p>
        </w:tc>
        <w:tc>
          <w:tcPr>
            <w:tcW w:w="1460" w:type="dxa"/>
          </w:tcPr>
          <w:p w14:paraId="34B29CE5" w14:textId="629D4C28" w:rsidR="00CE372D" w:rsidRPr="009D2E87" w:rsidRDefault="00CE372D" w:rsidP="00CE372D">
            <w:pPr>
              <w:pStyle w:val="Default"/>
              <w:spacing w:after="90" w:line="408" w:lineRule="auto"/>
              <w:rPr>
                <w:rFonts w:ascii="Times New Roman" w:hAnsi="Times New Roman" w:cs="Times New Roman"/>
                <w:sz w:val="20"/>
                <w:szCs w:val="20"/>
              </w:rPr>
            </w:pPr>
            <w:r w:rsidRPr="009D2E87">
              <w:rPr>
                <w:rFonts w:ascii="Times New Roman" w:hAnsi="Times New Roman" w:cs="Times New Roman"/>
                <w:sz w:val="20"/>
                <w:szCs w:val="20"/>
              </w:rPr>
              <w:t xml:space="preserve">Villages where ESIA is being carried out in </w:t>
            </w:r>
            <w:r w:rsidR="004D2F46" w:rsidRPr="009D2E87">
              <w:rPr>
                <w:rFonts w:ascii="Times New Roman" w:hAnsi="Times New Roman" w:cs="Times New Roman"/>
                <w:sz w:val="20"/>
                <w:szCs w:val="20"/>
              </w:rPr>
              <w:t>QMNP</w:t>
            </w:r>
            <w:r w:rsidR="00BD5414" w:rsidRPr="009D2E87">
              <w:rPr>
                <w:rFonts w:ascii="Times New Roman" w:hAnsi="Times New Roman" w:cs="Times New Roman"/>
                <w:sz w:val="20"/>
                <w:szCs w:val="20"/>
              </w:rPr>
              <w:t>.</w:t>
            </w:r>
          </w:p>
        </w:tc>
        <w:tc>
          <w:tcPr>
            <w:tcW w:w="1730" w:type="dxa"/>
          </w:tcPr>
          <w:p w14:paraId="4339C19A" w14:textId="01551E88" w:rsidR="00CE372D" w:rsidRPr="009D2E87" w:rsidRDefault="00CE372D" w:rsidP="00CE372D">
            <w:pPr>
              <w:pStyle w:val="Default"/>
              <w:spacing w:after="90" w:line="408" w:lineRule="auto"/>
              <w:rPr>
                <w:rFonts w:ascii="Times New Roman" w:hAnsi="Times New Roman" w:cs="Times New Roman"/>
                <w:sz w:val="20"/>
                <w:szCs w:val="20"/>
              </w:rPr>
            </w:pPr>
            <w:r w:rsidRPr="009D2E87">
              <w:rPr>
                <w:rFonts w:ascii="Times New Roman" w:hAnsi="Times New Roman" w:cs="Times New Roman"/>
                <w:sz w:val="20"/>
                <w:szCs w:val="20"/>
              </w:rPr>
              <w:t>Local specialist &amp; PMO</w:t>
            </w:r>
            <w:r w:rsidR="00BD5414" w:rsidRPr="009D2E87">
              <w:rPr>
                <w:rFonts w:ascii="Times New Roman" w:hAnsi="Times New Roman" w:cs="Times New Roman"/>
                <w:sz w:val="20"/>
                <w:szCs w:val="20"/>
              </w:rPr>
              <w:t>.</w:t>
            </w:r>
          </w:p>
          <w:p w14:paraId="19C50491" w14:textId="77777777" w:rsidR="00CE372D" w:rsidRPr="009D2E87" w:rsidRDefault="00CE372D" w:rsidP="00CE372D">
            <w:pPr>
              <w:pStyle w:val="Default"/>
              <w:spacing w:after="90" w:line="408" w:lineRule="auto"/>
              <w:rPr>
                <w:rFonts w:ascii="Times New Roman" w:hAnsi="Times New Roman" w:cs="Times New Roman"/>
                <w:sz w:val="20"/>
                <w:szCs w:val="20"/>
              </w:rPr>
            </w:pPr>
          </w:p>
          <w:p w14:paraId="364CFD6D" w14:textId="477F7FC2" w:rsidR="00CE372D" w:rsidRPr="009D2E87" w:rsidRDefault="00CE372D" w:rsidP="00CE372D">
            <w:pPr>
              <w:pStyle w:val="Default"/>
              <w:spacing w:after="90" w:line="408" w:lineRule="auto"/>
              <w:rPr>
                <w:rFonts w:ascii="Times New Roman" w:hAnsi="Times New Roman" w:cs="Times New Roman"/>
                <w:sz w:val="20"/>
                <w:szCs w:val="20"/>
              </w:rPr>
            </w:pPr>
            <w:r w:rsidRPr="009D2E87">
              <w:rPr>
                <w:rFonts w:ascii="Times New Roman" w:hAnsi="Times New Roman" w:cs="Times New Roman"/>
                <w:sz w:val="20"/>
                <w:szCs w:val="20"/>
              </w:rPr>
              <w:t>Once a year for the next two years</w:t>
            </w:r>
            <w:r w:rsidR="00BD5414" w:rsidRPr="009D2E87">
              <w:rPr>
                <w:rFonts w:ascii="Times New Roman" w:hAnsi="Times New Roman" w:cs="Times New Roman"/>
                <w:sz w:val="20"/>
                <w:szCs w:val="20"/>
              </w:rPr>
              <w:t>.</w:t>
            </w:r>
          </w:p>
        </w:tc>
      </w:tr>
      <w:tr w:rsidR="00CE372D" w:rsidRPr="004F057C" w14:paraId="08298A78" w14:textId="77777777" w:rsidTr="000B4D27">
        <w:tc>
          <w:tcPr>
            <w:tcW w:w="2136" w:type="dxa"/>
          </w:tcPr>
          <w:p w14:paraId="6103282B" w14:textId="3980EDD8" w:rsidR="00CE372D" w:rsidRPr="009D2E87" w:rsidRDefault="00CE372D" w:rsidP="00CE372D">
            <w:pPr>
              <w:pStyle w:val="Default"/>
              <w:spacing w:line="408" w:lineRule="auto"/>
              <w:rPr>
                <w:rFonts w:ascii="Times New Roman" w:hAnsi="Times New Roman" w:cs="Times New Roman"/>
                <w:sz w:val="20"/>
                <w:szCs w:val="20"/>
              </w:rPr>
            </w:pPr>
            <w:r w:rsidRPr="009D2E87">
              <w:rPr>
                <w:rFonts w:ascii="Times New Roman" w:hAnsi="Times New Roman" w:cs="Times New Roman"/>
                <w:sz w:val="20"/>
                <w:szCs w:val="20"/>
              </w:rPr>
              <w:t xml:space="preserve">The disturbance of tourists </w:t>
            </w:r>
            <w:r w:rsidRPr="009D2E87">
              <w:rPr>
                <w:rFonts w:ascii="Times New Roman" w:hAnsi="Times New Roman" w:cs="Times New Roman"/>
                <w:sz w:val="20"/>
                <w:szCs w:val="20"/>
                <w:lang w:eastAsia="zh-CN"/>
              </w:rPr>
              <w:t>affects</w:t>
            </w:r>
            <w:r w:rsidRPr="009D2E87">
              <w:rPr>
                <w:rFonts w:ascii="Times New Roman" w:hAnsi="Times New Roman" w:cs="Times New Roman"/>
                <w:sz w:val="20"/>
                <w:szCs w:val="20"/>
              </w:rPr>
              <w:t xml:space="preserve"> the natural environment and wildlife habitat and </w:t>
            </w:r>
            <w:r w:rsidR="00282E1F" w:rsidRPr="009D2E87">
              <w:rPr>
                <w:rFonts w:ascii="Times New Roman" w:hAnsi="Times New Roman" w:cs="Times New Roman"/>
                <w:sz w:val="20"/>
                <w:szCs w:val="20"/>
              </w:rPr>
              <w:t>behavior</w:t>
            </w:r>
            <w:r w:rsidR="00BD5414" w:rsidRPr="009D2E87">
              <w:rPr>
                <w:rFonts w:ascii="Times New Roman" w:hAnsi="Times New Roman" w:cs="Times New Roman"/>
                <w:sz w:val="20"/>
                <w:szCs w:val="20"/>
              </w:rPr>
              <w:t>.</w:t>
            </w:r>
          </w:p>
          <w:p w14:paraId="5128DBDA" w14:textId="77777777" w:rsidR="00CE372D" w:rsidRPr="009D2E87" w:rsidRDefault="00CE372D" w:rsidP="00CE372D">
            <w:pPr>
              <w:spacing w:line="408" w:lineRule="auto"/>
              <w:rPr>
                <w:rFonts w:ascii="Times New Roman" w:hAnsi="Times New Roman" w:cs="Times New Roman"/>
                <w:color w:val="000000"/>
                <w:sz w:val="20"/>
                <w:szCs w:val="20"/>
              </w:rPr>
            </w:pPr>
          </w:p>
        </w:tc>
        <w:tc>
          <w:tcPr>
            <w:tcW w:w="3813" w:type="dxa"/>
          </w:tcPr>
          <w:p w14:paraId="2787190E" w14:textId="2E641250" w:rsidR="00CE372D" w:rsidRPr="009D2E87" w:rsidRDefault="00CE372D" w:rsidP="009D2E87">
            <w:pPr>
              <w:pStyle w:val="a3"/>
              <w:numPr>
                <w:ilvl w:val="0"/>
                <w:numId w:val="24"/>
              </w:numPr>
              <w:spacing w:line="408" w:lineRule="auto"/>
              <w:ind w:firstLineChars="0"/>
              <w:jc w:val="left"/>
              <w:rPr>
                <w:rFonts w:ascii="Times New Roman" w:hAnsi="Times New Roman" w:cs="Times New Roman"/>
                <w:color w:val="000000"/>
                <w:sz w:val="20"/>
                <w:szCs w:val="20"/>
              </w:rPr>
            </w:pPr>
            <w:r w:rsidRPr="009D2E87">
              <w:rPr>
                <w:rFonts w:ascii="Times New Roman" w:hAnsi="Times New Roman" w:cs="Times New Roman"/>
                <w:color w:val="000000"/>
                <w:sz w:val="20"/>
                <w:szCs w:val="20"/>
              </w:rPr>
              <w:t xml:space="preserve">The number of tourists received by </w:t>
            </w:r>
            <w:r w:rsidR="004D2F46" w:rsidRPr="009D2E87">
              <w:rPr>
                <w:rFonts w:ascii="Times New Roman" w:hAnsi="Times New Roman" w:cs="Times New Roman"/>
                <w:color w:val="000000"/>
                <w:sz w:val="20"/>
                <w:szCs w:val="20"/>
              </w:rPr>
              <w:t>QMNP</w:t>
            </w:r>
            <w:r w:rsidRPr="009D2E87">
              <w:rPr>
                <w:rFonts w:ascii="Times New Roman" w:hAnsi="Times New Roman" w:cs="Times New Roman"/>
                <w:color w:val="000000"/>
                <w:sz w:val="20"/>
                <w:szCs w:val="20"/>
              </w:rPr>
              <w:t xml:space="preserve"> every year; Daily average number of visitors in peak season and annual maximum number of visitors</w:t>
            </w:r>
            <w:r w:rsidR="002D5540" w:rsidRPr="009D2E87">
              <w:rPr>
                <w:rFonts w:ascii="Times New Roman" w:hAnsi="Times New Roman" w:cs="Times New Roman"/>
                <w:color w:val="000000"/>
                <w:sz w:val="20"/>
                <w:szCs w:val="20"/>
              </w:rPr>
              <w:t>.</w:t>
            </w:r>
          </w:p>
          <w:p w14:paraId="04D90648" w14:textId="501F4255" w:rsidR="00CE372D" w:rsidRPr="009D2E87" w:rsidRDefault="00CE372D" w:rsidP="003214DC">
            <w:pPr>
              <w:pStyle w:val="a3"/>
              <w:numPr>
                <w:ilvl w:val="0"/>
                <w:numId w:val="24"/>
              </w:numPr>
              <w:spacing w:line="408" w:lineRule="auto"/>
              <w:ind w:firstLineChars="0"/>
              <w:rPr>
                <w:rFonts w:ascii="Times New Roman" w:hAnsi="Times New Roman" w:cs="Times New Roman"/>
                <w:color w:val="000000"/>
                <w:sz w:val="20"/>
                <w:szCs w:val="20"/>
              </w:rPr>
            </w:pPr>
            <w:r w:rsidRPr="009D2E87">
              <w:rPr>
                <w:rFonts w:ascii="Times New Roman" w:hAnsi="Times New Roman" w:cs="Times New Roman"/>
                <w:color w:val="000000"/>
                <w:sz w:val="20"/>
                <w:szCs w:val="20"/>
              </w:rPr>
              <w:t>A monitoring sample line with a length of 2000 m and a width of 20 m is set up in the key scenic spots of the park to collect the traces of man-made cutting and the types and quantities of solid waste on both sides of the corridor once a year</w:t>
            </w:r>
            <w:r w:rsidR="002D5540" w:rsidRPr="009D2E87">
              <w:rPr>
                <w:rFonts w:ascii="Times New Roman" w:hAnsi="Times New Roman" w:cs="Times New Roman"/>
                <w:color w:val="000000"/>
                <w:sz w:val="20"/>
                <w:szCs w:val="20"/>
              </w:rPr>
              <w:t>.</w:t>
            </w:r>
          </w:p>
          <w:p w14:paraId="14D2A39E" w14:textId="77777777" w:rsidR="00CE372D" w:rsidRPr="009D2E87" w:rsidRDefault="00CE372D" w:rsidP="003214DC">
            <w:pPr>
              <w:pStyle w:val="a3"/>
              <w:numPr>
                <w:ilvl w:val="0"/>
                <w:numId w:val="24"/>
              </w:numPr>
              <w:spacing w:line="408" w:lineRule="auto"/>
              <w:ind w:firstLineChars="0"/>
              <w:rPr>
                <w:rFonts w:ascii="Times New Roman" w:hAnsi="Times New Roman" w:cs="Times New Roman"/>
                <w:color w:val="000000"/>
                <w:sz w:val="20"/>
                <w:szCs w:val="20"/>
              </w:rPr>
            </w:pPr>
            <w:r w:rsidRPr="009D2E87">
              <w:rPr>
                <w:rFonts w:ascii="Times New Roman" w:hAnsi="Times New Roman" w:cs="Times New Roman"/>
                <w:color w:val="000000"/>
                <w:sz w:val="20"/>
                <w:szCs w:val="20"/>
              </w:rPr>
              <w:t>Interview local residents on the impact of tourists on wildlife habitat and behavior.</w:t>
            </w:r>
          </w:p>
          <w:p w14:paraId="6FDBA55C" w14:textId="5A40845A" w:rsidR="00CE372D" w:rsidRPr="009D2E87" w:rsidRDefault="00CE372D" w:rsidP="003214DC">
            <w:pPr>
              <w:numPr>
                <w:ilvl w:val="0"/>
                <w:numId w:val="24"/>
              </w:numPr>
              <w:spacing w:line="408" w:lineRule="auto"/>
              <w:rPr>
                <w:rFonts w:ascii="Times New Roman" w:hAnsi="Times New Roman" w:cs="Times New Roman"/>
                <w:color w:val="000000"/>
                <w:sz w:val="20"/>
                <w:szCs w:val="20"/>
              </w:rPr>
            </w:pPr>
            <w:r w:rsidRPr="009D2E87">
              <w:rPr>
                <w:rFonts w:ascii="Times New Roman" w:hAnsi="Times New Roman" w:cs="Times New Roman"/>
                <w:color w:val="000000"/>
                <w:sz w:val="20"/>
                <w:szCs w:val="20"/>
              </w:rPr>
              <w:lastRenderedPageBreak/>
              <w:t>Investigate whether there are alien invasive species in the local residents</w:t>
            </w:r>
            <w:r w:rsidR="002D5540" w:rsidRPr="009D2E87">
              <w:rPr>
                <w:rFonts w:ascii="Times New Roman" w:hAnsi="Times New Roman" w:cs="Times New Roman"/>
                <w:color w:val="000000"/>
                <w:sz w:val="20"/>
                <w:szCs w:val="20"/>
              </w:rPr>
              <w:t>.</w:t>
            </w:r>
          </w:p>
        </w:tc>
        <w:tc>
          <w:tcPr>
            <w:tcW w:w="1460" w:type="dxa"/>
          </w:tcPr>
          <w:p w14:paraId="5863A6C4" w14:textId="5A1474CE" w:rsidR="00CE372D" w:rsidRPr="009D2E87" w:rsidRDefault="00CE372D" w:rsidP="00CE372D">
            <w:pPr>
              <w:pStyle w:val="Default"/>
              <w:spacing w:after="90" w:line="408" w:lineRule="auto"/>
              <w:rPr>
                <w:rFonts w:ascii="Times New Roman" w:hAnsi="Times New Roman" w:cs="Times New Roman"/>
                <w:sz w:val="20"/>
                <w:szCs w:val="20"/>
              </w:rPr>
            </w:pPr>
            <w:r w:rsidRPr="009D2E87">
              <w:rPr>
                <w:rFonts w:ascii="Times New Roman" w:hAnsi="Times New Roman" w:cs="Times New Roman"/>
                <w:sz w:val="20"/>
                <w:szCs w:val="20"/>
              </w:rPr>
              <w:lastRenderedPageBreak/>
              <w:t xml:space="preserve">Villages where ESIA is being carried out in </w:t>
            </w:r>
            <w:r w:rsidR="004D2F46" w:rsidRPr="009D2E87">
              <w:rPr>
                <w:rFonts w:ascii="Times New Roman" w:hAnsi="Times New Roman" w:cs="Times New Roman"/>
                <w:sz w:val="20"/>
                <w:szCs w:val="20"/>
              </w:rPr>
              <w:t>QMNP</w:t>
            </w:r>
            <w:r w:rsidRPr="009D2E87">
              <w:rPr>
                <w:rFonts w:ascii="Times New Roman" w:hAnsi="Times New Roman" w:cs="Times New Roman"/>
                <w:sz w:val="20"/>
                <w:szCs w:val="20"/>
              </w:rPr>
              <w:t>.</w:t>
            </w:r>
          </w:p>
          <w:p w14:paraId="5DD1FAF2" w14:textId="77777777" w:rsidR="00BD5414" w:rsidRPr="009D2E87" w:rsidRDefault="00BD5414" w:rsidP="00CE372D">
            <w:pPr>
              <w:pStyle w:val="Default"/>
              <w:spacing w:after="90" w:line="408" w:lineRule="auto"/>
              <w:rPr>
                <w:rFonts w:ascii="Times New Roman" w:hAnsi="Times New Roman" w:cs="Times New Roman"/>
                <w:sz w:val="20"/>
                <w:szCs w:val="20"/>
              </w:rPr>
            </w:pPr>
          </w:p>
          <w:p w14:paraId="0201A039" w14:textId="22315848" w:rsidR="00CE372D" w:rsidRPr="009D2E87" w:rsidRDefault="00CE372D" w:rsidP="00CE372D">
            <w:pPr>
              <w:pStyle w:val="Default"/>
              <w:spacing w:after="90" w:line="408" w:lineRule="auto"/>
              <w:rPr>
                <w:rFonts w:ascii="Times New Roman" w:hAnsi="Times New Roman" w:cs="Times New Roman"/>
                <w:sz w:val="20"/>
                <w:szCs w:val="20"/>
              </w:rPr>
            </w:pPr>
            <w:r w:rsidRPr="009D2E87">
              <w:rPr>
                <w:rFonts w:ascii="Times New Roman" w:hAnsi="Times New Roman" w:cs="Times New Roman"/>
                <w:sz w:val="20"/>
                <w:szCs w:val="20"/>
              </w:rPr>
              <w:t xml:space="preserve">Main entrance of </w:t>
            </w:r>
            <w:r w:rsidR="004D2F46" w:rsidRPr="009D2E87">
              <w:rPr>
                <w:rFonts w:ascii="Times New Roman" w:hAnsi="Times New Roman" w:cs="Times New Roman"/>
                <w:sz w:val="20"/>
                <w:szCs w:val="20"/>
              </w:rPr>
              <w:t>QMNP</w:t>
            </w:r>
            <w:r w:rsidR="00BD5414" w:rsidRPr="009D2E87">
              <w:rPr>
                <w:rFonts w:ascii="Times New Roman" w:hAnsi="Times New Roman" w:cs="Times New Roman"/>
                <w:sz w:val="20"/>
                <w:szCs w:val="20"/>
              </w:rPr>
              <w:t>.</w:t>
            </w:r>
            <w:r w:rsidRPr="009D2E87">
              <w:rPr>
                <w:rFonts w:ascii="Times New Roman" w:hAnsi="Times New Roman" w:cs="Times New Roman"/>
                <w:sz w:val="20"/>
                <w:szCs w:val="20"/>
              </w:rPr>
              <w:br/>
            </w:r>
          </w:p>
          <w:p w14:paraId="136C5738" w14:textId="469645E8" w:rsidR="00CE372D" w:rsidRPr="009D2E87" w:rsidRDefault="004D2F46" w:rsidP="00CE372D">
            <w:pPr>
              <w:pStyle w:val="Default"/>
              <w:spacing w:after="90" w:line="408" w:lineRule="auto"/>
              <w:rPr>
                <w:rFonts w:ascii="Times New Roman" w:hAnsi="Times New Roman" w:cs="Times New Roman"/>
                <w:sz w:val="20"/>
                <w:szCs w:val="20"/>
              </w:rPr>
            </w:pPr>
            <w:r w:rsidRPr="009D2E87">
              <w:rPr>
                <w:rFonts w:ascii="Times New Roman" w:hAnsi="Times New Roman" w:cs="Times New Roman"/>
                <w:sz w:val="20"/>
                <w:szCs w:val="20"/>
              </w:rPr>
              <w:t>QMNP</w:t>
            </w:r>
            <w:r w:rsidR="00CE372D" w:rsidRPr="009D2E87">
              <w:rPr>
                <w:rFonts w:ascii="Times New Roman" w:hAnsi="Times New Roman" w:cs="Times New Roman"/>
                <w:sz w:val="20"/>
                <w:szCs w:val="20"/>
              </w:rPr>
              <w:t xml:space="preserve"> Administration.</w:t>
            </w:r>
          </w:p>
          <w:p w14:paraId="3E5AAEC7" w14:textId="628E8326" w:rsidR="00CE372D" w:rsidRPr="009D2E87" w:rsidRDefault="00CE372D" w:rsidP="00CE372D">
            <w:pPr>
              <w:pStyle w:val="Default"/>
              <w:spacing w:after="90" w:line="408" w:lineRule="auto"/>
              <w:rPr>
                <w:rFonts w:ascii="Times New Roman" w:hAnsi="Times New Roman" w:cs="Times New Roman"/>
                <w:sz w:val="20"/>
                <w:szCs w:val="20"/>
              </w:rPr>
            </w:pPr>
            <w:r w:rsidRPr="009D2E87">
              <w:rPr>
                <w:rFonts w:ascii="Times New Roman" w:hAnsi="Times New Roman" w:cs="Times New Roman"/>
                <w:sz w:val="20"/>
                <w:szCs w:val="20"/>
              </w:rPr>
              <w:t xml:space="preserve">Key scenic spots of </w:t>
            </w:r>
            <w:r w:rsidR="004D2F46" w:rsidRPr="009D2E87">
              <w:rPr>
                <w:rFonts w:ascii="Times New Roman" w:hAnsi="Times New Roman" w:cs="Times New Roman"/>
                <w:sz w:val="20"/>
                <w:szCs w:val="20"/>
              </w:rPr>
              <w:t>QMNP</w:t>
            </w:r>
            <w:r w:rsidRPr="009D2E87">
              <w:rPr>
                <w:rFonts w:ascii="Times New Roman" w:hAnsi="Times New Roman" w:cs="Times New Roman"/>
                <w:sz w:val="20"/>
                <w:szCs w:val="20"/>
              </w:rPr>
              <w:t>.</w:t>
            </w:r>
          </w:p>
        </w:tc>
        <w:tc>
          <w:tcPr>
            <w:tcW w:w="1730" w:type="dxa"/>
          </w:tcPr>
          <w:p w14:paraId="37EFD1F3" w14:textId="5B94F645" w:rsidR="00CE372D" w:rsidRPr="009D2E87" w:rsidRDefault="00CE372D" w:rsidP="00CE372D">
            <w:pPr>
              <w:pStyle w:val="Default"/>
              <w:spacing w:after="90" w:line="408" w:lineRule="auto"/>
              <w:rPr>
                <w:rFonts w:ascii="Times New Roman" w:hAnsi="Times New Roman" w:cs="Times New Roman"/>
                <w:sz w:val="20"/>
                <w:szCs w:val="20"/>
              </w:rPr>
            </w:pPr>
            <w:r w:rsidRPr="009D2E87">
              <w:rPr>
                <w:rFonts w:ascii="Times New Roman" w:hAnsi="Times New Roman" w:cs="Times New Roman"/>
                <w:sz w:val="20"/>
                <w:szCs w:val="20"/>
              </w:rPr>
              <w:t>Ecological administrator</w:t>
            </w:r>
            <w:r w:rsidRPr="009D2E87">
              <w:rPr>
                <w:rFonts w:ascii="Times New Roman" w:hAnsi="Times New Roman" w:cs="Times New Roman"/>
                <w:sz w:val="20"/>
                <w:szCs w:val="20"/>
              </w:rPr>
              <w:br/>
            </w:r>
            <w:r w:rsidR="004D2F46" w:rsidRPr="009D2E87">
              <w:rPr>
                <w:rFonts w:ascii="Times New Roman" w:hAnsi="Times New Roman" w:cs="Times New Roman"/>
                <w:sz w:val="20"/>
                <w:szCs w:val="20"/>
              </w:rPr>
              <w:t>QMNP</w:t>
            </w:r>
            <w:r w:rsidRPr="009D2E87">
              <w:rPr>
                <w:rFonts w:ascii="Times New Roman" w:hAnsi="Times New Roman" w:cs="Times New Roman"/>
                <w:sz w:val="20"/>
                <w:szCs w:val="20"/>
              </w:rPr>
              <w:t xml:space="preserve"> Administration.</w:t>
            </w:r>
          </w:p>
          <w:p w14:paraId="7CB8A588" w14:textId="77777777" w:rsidR="00BD5414" w:rsidRPr="009D2E87" w:rsidRDefault="00BD5414" w:rsidP="00CE372D">
            <w:pPr>
              <w:pStyle w:val="Default"/>
              <w:spacing w:after="90" w:line="408" w:lineRule="auto"/>
              <w:rPr>
                <w:rFonts w:ascii="Times New Roman" w:hAnsi="Times New Roman" w:cs="Times New Roman"/>
                <w:sz w:val="20"/>
                <w:szCs w:val="20"/>
              </w:rPr>
            </w:pPr>
          </w:p>
          <w:p w14:paraId="06561FF6" w14:textId="4266F403" w:rsidR="00CE372D" w:rsidRPr="009D2E87" w:rsidRDefault="00CE372D" w:rsidP="00CE372D">
            <w:pPr>
              <w:pStyle w:val="Default"/>
              <w:spacing w:after="90" w:line="408" w:lineRule="auto"/>
              <w:rPr>
                <w:rFonts w:ascii="Times New Roman" w:hAnsi="Times New Roman" w:cs="Times New Roman"/>
                <w:sz w:val="20"/>
                <w:szCs w:val="20"/>
              </w:rPr>
            </w:pPr>
            <w:r w:rsidRPr="009D2E87">
              <w:rPr>
                <w:rFonts w:ascii="Times New Roman" w:hAnsi="Times New Roman" w:cs="Times New Roman"/>
                <w:sz w:val="20"/>
                <w:szCs w:val="20"/>
              </w:rPr>
              <w:t>PMO</w:t>
            </w:r>
            <w:r w:rsidR="00BD5414" w:rsidRPr="009D2E87">
              <w:rPr>
                <w:rFonts w:ascii="Times New Roman" w:hAnsi="Times New Roman" w:cs="Times New Roman"/>
                <w:sz w:val="20"/>
                <w:szCs w:val="20"/>
              </w:rPr>
              <w:t>.</w:t>
            </w:r>
          </w:p>
          <w:p w14:paraId="02ABE35F" w14:textId="77777777" w:rsidR="00BD5414" w:rsidRPr="009D2E87" w:rsidRDefault="00BD5414" w:rsidP="00CE372D">
            <w:pPr>
              <w:pStyle w:val="Default"/>
              <w:spacing w:after="90" w:line="408" w:lineRule="auto"/>
              <w:rPr>
                <w:rFonts w:ascii="Times New Roman" w:hAnsi="Times New Roman" w:cs="Times New Roman"/>
                <w:sz w:val="20"/>
                <w:szCs w:val="20"/>
              </w:rPr>
            </w:pPr>
          </w:p>
          <w:p w14:paraId="3114DB30" w14:textId="173E638B" w:rsidR="00CE372D" w:rsidRPr="009D2E87" w:rsidRDefault="00CE372D" w:rsidP="00CE372D">
            <w:pPr>
              <w:pStyle w:val="Default"/>
              <w:spacing w:after="90" w:line="408" w:lineRule="auto"/>
              <w:rPr>
                <w:rFonts w:ascii="Times New Roman" w:hAnsi="Times New Roman" w:cs="Times New Roman"/>
                <w:sz w:val="20"/>
                <w:szCs w:val="20"/>
              </w:rPr>
            </w:pPr>
            <w:r w:rsidRPr="009D2E87">
              <w:rPr>
                <w:rFonts w:ascii="Times New Roman" w:hAnsi="Times New Roman" w:cs="Times New Roman"/>
                <w:sz w:val="20"/>
                <w:szCs w:val="20"/>
              </w:rPr>
              <w:t>Once a year for the next two years</w:t>
            </w:r>
            <w:r w:rsidR="00BD5414" w:rsidRPr="009D2E87">
              <w:rPr>
                <w:rFonts w:ascii="Times New Roman" w:hAnsi="Times New Roman" w:cs="Times New Roman"/>
                <w:sz w:val="20"/>
                <w:szCs w:val="20"/>
              </w:rPr>
              <w:t>.</w:t>
            </w:r>
          </w:p>
        </w:tc>
      </w:tr>
      <w:tr w:rsidR="00CE372D" w:rsidRPr="004F057C" w14:paraId="3EFAA620" w14:textId="77777777" w:rsidTr="000B4D27">
        <w:tc>
          <w:tcPr>
            <w:tcW w:w="2136" w:type="dxa"/>
          </w:tcPr>
          <w:p w14:paraId="3CB1E2C1" w14:textId="3D9D47E2" w:rsidR="00CE372D" w:rsidRPr="009D2E87" w:rsidRDefault="00BD5414" w:rsidP="00CE372D">
            <w:pPr>
              <w:pStyle w:val="Default"/>
              <w:spacing w:line="408" w:lineRule="auto"/>
              <w:rPr>
                <w:rFonts w:ascii="Times New Roman" w:eastAsia="Yu Mincho" w:hAnsi="Times New Roman" w:cs="Times New Roman"/>
                <w:sz w:val="20"/>
                <w:szCs w:val="20"/>
                <w:lang w:val="en-GB"/>
              </w:rPr>
            </w:pPr>
            <w:r w:rsidRPr="009D2E87">
              <w:rPr>
                <w:rFonts w:ascii="Times New Roman" w:hAnsi="Times New Roman" w:cs="Times New Roman"/>
                <w:sz w:val="20"/>
                <w:szCs w:val="20"/>
                <w:lang w:val="en-GB"/>
              </w:rPr>
              <w:t>S</w:t>
            </w:r>
            <w:r w:rsidR="00CE372D" w:rsidRPr="009D2E87">
              <w:rPr>
                <w:rFonts w:ascii="Times New Roman" w:hAnsi="Times New Roman" w:cs="Times New Roman"/>
                <w:sz w:val="20"/>
                <w:szCs w:val="20"/>
                <w:lang w:val="en-GB"/>
              </w:rPr>
              <w:t>oil erosion, noise and dust pollution, as well as domestic waste pollution caused by a small amount of civil works</w:t>
            </w:r>
            <w:r w:rsidRPr="009D2E87">
              <w:rPr>
                <w:rFonts w:ascii="Times New Roman" w:hAnsi="Times New Roman" w:cs="Times New Roman"/>
                <w:sz w:val="20"/>
                <w:szCs w:val="20"/>
                <w:lang w:val="en-GB"/>
              </w:rPr>
              <w:t>.</w:t>
            </w:r>
          </w:p>
          <w:p w14:paraId="0F54D2B1" w14:textId="77777777" w:rsidR="00CE372D" w:rsidRPr="009D2E87" w:rsidRDefault="00CE372D" w:rsidP="00CE372D">
            <w:pPr>
              <w:pStyle w:val="Default"/>
              <w:spacing w:after="90" w:line="408" w:lineRule="auto"/>
              <w:rPr>
                <w:rFonts w:ascii="Times New Roman" w:hAnsi="Times New Roman" w:cs="Times New Roman"/>
                <w:sz w:val="20"/>
                <w:szCs w:val="20"/>
                <w:lang w:val="en-GB"/>
              </w:rPr>
            </w:pPr>
          </w:p>
        </w:tc>
        <w:tc>
          <w:tcPr>
            <w:tcW w:w="3813" w:type="dxa"/>
          </w:tcPr>
          <w:p w14:paraId="44239C34" w14:textId="77777777" w:rsidR="00CE372D" w:rsidRPr="009D2E87" w:rsidRDefault="00CE372D" w:rsidP="003214DC">
            <w:pPr>
              <w:pStyle w:val="a3"/>
              <w:numPr>
                <w:ilvl w:val="0"/>
                <w:numId w:val="25"/>
              </w:numPr>
              <w:spacing w:line="408" w:lineRule="auto"/>
              <w:ind w:firstLineChars="0"/>
              <w:rPr>
                <w:rFonts w:ascii="Times New Roman" w:hAnsi="Times New Roman" w:cs="Times New Roman"/>
                <w:sz w:val="20"/>
                <w:szCs w:val="20"/>
              </w:rPr>
            </w:pPr>
            <w:r w:rsidRPr="009D2E87">
              <w:rPr>
                <w:rFonts w:ascii="Times New Roman" w:hAnsi="Times New Roman" w:cs="Times New Roman"/>
                <w:sz w:val="20"/>
                <w:szCs w:val="20"/>
              </w:rPr>
              <w:t>Monitor Vegetation Change in key areas of construction by remote sensing image</w:t>
            </w:r>
          </w:p>
          <w:p w14:paraId="252C50CE" w14:textId="77777777" w:rsidR="00CE372D" w:rsidRPr="009D2E87" w:rsidRDefault="00CE372D" w:rsidP="003214DC">
            <w:pPr>
              <w:pStyle w:val="a3"/>
              <w:numPr>
                <w:ilvl w:val="0"/>
                <w:numId w:val="25"/>
              </w:numPr>
              <w:spacing w:line="408" w:lineRule="auto"/>
              <w:ind w:firstLineChars="0"/>
              <w:rPr>
                <w:rFonts w:ascii="Times New Roman" w:hAnsi="Times New Roman" w:cs="Times New Roman"/>
                <w:sz w:val="20"/>
                <w:szCs w:val="20"/>
              </w:rPr>
            </w:pPr>
            <w:r w:rsidRPr="009D2E87">
              <w:rPr>
                <w:rFonts w:ascii="Times New Roman" w:hAnsi="Times New Roman" w:cs="Times New Roman"/>
                <w:sz w:val="20"/>
                <w:szCs w:val="20"/>
              </w:rPr>
              <w:t>Monitor the environmental noise and dust pollution in the key construction area</w:t>
            </w:r>
          </w:p>
          <w:p w14:paraId="3024C77A" w14:textId="77777777" w:rsidR="00CE372D" w:rsidRPr="009D2E87" w:rsidRDefault="00CE372D" w:rsidP="003214DC">
            <w:pPr>
              <w:pStyle w:val="a3"/>
              <w:numPr>
                <w:ilvl w:val="0"/>
                <w:numId w:val="25"/>
              </w:numPr>
              <w:spacing w:line="408" w:lineRule="auto"/>
              <w:ind w:firstLineChars="0"/>
              <w:rPr>
                <w:rFonts w:ascii="Times New Roman" w:hAnsi="Times New Roman" w:cs="Times New Roman"/>
                <w:sz w:val="20"/>
                <w:szCs w:val="20"/>
              </w:rPr>
            </w:pPr>
            <w:r w:rsidRPr="009D2E87">
              <w:rPr>
                <w:rFonts w:ascii="Times New Roman" w:hAnsi="Times New Roman" w:cs="Times New Roman"/>
                <w:sz w:val="20"/>
                <w:szCs w:val="20"/>
              </w:rPr>
              <w:t>Investigate the types and sizes of negative impacts brought about by construction visits among local residents.</w:t>
            </w:r>
          </w:p>
        </w:tc>
        <w:tc>
          <w:tcPr>
            <w:tcW w:w="1460" w:type="dxa"/>
          </w:tcPr>
          <w:p w14:paraId="0E056898" w14:textId="351DF583" w:rsidR="00CE372D" w:rsidRPr="009D2E87" w:rsidRDefault="00CE372D" w:rsidP="00CE372D">
            <w:pPr>
              <w:pStyle w:val="Default"/>
              <w:spacing w:after="90" w:line="408" w:lineRule="auto"/>
              <w:rPr>
                <w:rFonts w:ascii="Times New Roman" w:hAnsi="Times New Roman" w:cs="Times New Roman"/>
                <w:sz w:val="20"/>
                <w:szCs w:val="20"/>
              </w:rPr>
            </w:pPr>
            <w:r w:rsidRPr="009D2E87">
              <w:rPr>
                <w:rFonts w:ascii="Times New Roman" w:hAnsi="Times New Roman" w:cs="Times New Roman"/>
                <w:sz w:val="20"/>
                <w:szCs w:val="20"/>
              </w:rPr>
              <w:t>Villages in key areas of constructio</w:t>
            </w:r>
            <w:r w:rsidRPr="009D2E87">
              <w:rPr>
                <w:rFonts w:ascii="Times New Roman" w:hAnsi="Times New Roman" w:cs="Times New Roman"/>
                <w:sz w:val="20"/>
                <w:szCs w:val="20"/>
                <w:lang w:eastAsia="zh-CN"/>
              </w:rPr>
              <w:t>n</w:t>
            </w:r>
            <w:r w:rsidRPr="009D2E87">
              <w:rPr>
                <w:rFonts w:ascii="Times New Roman" w:hAnsi="Times New Roman" w:cs="Times New Roman"/>
                <w:sz w:val="20"/>
                <w:szCs w:val="20"/>
              </w:rPr>
              <w:t xml:space="preserve"> of </w:t>
            </w:r>
            <w:r w:rsidR="004D2F46" w:rsidRPr="009D2E87">
              <w:rPr>
                <w:rFonts w:ascii="Times New Roman" w:hAnsi="Times New Roman" w:cs="Times New Roman"/>
                <w:sz w:val="20"/>
                <w:szCs w:val="20"/>
              </w:rPr>
              <w:t>QMNP</w:t>
            </w:r>
            <w:r w:rsidRPr="009D2E87">
              <w:rPr>
                <w:rFonts w:ascii="Times New Roman" w:hAnsi="Times New Roman" w:cs="Times New Roman"/>
                <w:sz w:val="20"/>
                <w:szCs w:val="20"/>
              </w:rPr>
              <w:t>.</w:t>
            </w:r>
          </w:p>
          <w:p w14:paraId="596077B5" w14:textId="77777777" w:rsidR="00BD5414" w:rsidRPr="009D2E87" w:rsidRDefault="00BD5414" w:rsidP="00CE372D">
            <w:pPr>
              <w:pStyle w:val="Default"/>
              <w:spacing w:after="90" w:line="408" w:lineRule="auto"/>
              <w:rPr>
                <w:rFonts w:ascii="Times New Roman" w:hAnsi="Times New Roman" w:cs="Times New Roman"/>
                <w:sz w:val="20"/>
                <w:szCs w:val="20"/>
              </w:rPr>
            </w:pPr>
          </w:p>
          <w:p w14:paraId="008A3776" w14:textId="2DD50968" w:rsidR="00CE372D" w:rsidRPr="009D2E87" w:rsidRDefault="00CE372D" w:rsidP="00CE372D">
            <w:pPr>
              <w:pStyle w:val="Default"/>
              <w:spacing w:after="90" w:line="408" w:lineRule="auto"/>
              <w:rPr>
                <w:rFonts w:ascii="Times New Roman" w:hAnsi="Times New Roman" w:cs="Times New Roman"/>
                <w:sz w:val="20"/>
                <w:szCs w:val="20"/>
              </w:rPr>
            </w:pPr>
          </w:p>
        </w:tc>
        <w:tc>
          <w:tcPr>
            <w:tcW w:w="1730" w:type="dxa"/>
          </w:tcPr>
          <w:p w14:paraId="517E4BBC" w14:textId="26A977BD" w:rsidR="00CE372D" w:rsidRPr="009D2E87" w:rsidRDefault="00CE372D" w:rsidP="00CE372D">
            <w:pPr>
              <w:pStyle w:val="Default"/>
              <w:spacing w:after="90" w:line="408" w:lineRule="auto"/>
              <w:rPr>
                <w:rFonts w:ascii="Times New Roman" w:hAnsi="Times New Roman" w:cs="Times New Roman"/>
                <w:sz w:val="20"/>
                <w:szCs w:val="20"/>
              </w:rPr>
            </w:pPr>
            <w:r w:rsidRPr="009D2E87">
              <w:rPr>
                <w:rFonts w:ascii="Times New Roman" w:hAnsi="Times New Roman" w:cs="Times New Roman"/>
                <w:sz w:val="20"/>
                <w:szCs w:val="20"/>
              </w:rPr>
              <w:t>National specialist, Local specialist, and PMO,</w:t>
            </w:r>
            <w:r w:rsidRPr="009D2E87">
              <w:rPr>
                <w:rFonts w:ascii="Times New Roman" w:hAnsi="Times New Roman" w:cs="Times New Roman"/>
                <w:sz w:val="20"/>
                <w:szCs w:val="20"/>
              </w:rPr>
              <w:br/>
            </w:r>
            <w:r w:rsidR="004D2F46" w:rsidRPr="009D2E87">
              <w:rPr>
                <w:rFonts w:ascii="Times New Roman" w:hAnsi="Times New Roman" w:cs="Times New Roman"/>
                <w:sz w:val="20"/>
                <w:szCs w:val="20"/>
              </w:rPr>
              <w:t>QMNP</w:t>
            </w:r>
            <w:r w:rsidRPr="009D2E87">
              <w:rPr>
                <w:rFonts w:ascii="Times New Roman" w:hAnsi="Times New Roman" w:cs="Times New Roman"/>
                <w:sz w:val="20"/>
                <w:szCs w:val="20"/>
              </w:rPr>
              <w:t xml:space="preserve"> Administration.</w:t>
            </w:r>
          </w:p>
          <w:p w14:paraId="4E634542" w14:textId="77777777" w:rsidR="00BD5414" w:rsidRPr="009D2E87" w:rsidRDefault="00BD5414" w:rsidP="00CE372D">
            <w:pPr>
              <w:pStyle w:val="Default"/>
              <w:spacing w:after="90" w:line="408" w:lineRule="auto"/>
              <w:rPr>
                <w:rFonts w:ascii="Times New Roman" w:hAnsi="Times New Roman" w:cs="Times New Roman"/>
                <w:sz w:val="20"/>
                <w:szCs w:val="20"/>
              </w:rPr>
            </w:pPr>
          </w:p>
          <w:p w14:paraId="752C4908" w14:textId="77777777" w:rsidR="00CE372D" w:rsidRPr="009D2E87" w:rsidRDefault="00CE372D" w:rsidP="00CE372D">
            <w:pPr>
              <w:pStyle w:val="Default"/>
              <w:spacing w:after="90" w:line="408" w:lineRule="auto"/>
              <w:rPr>
                <w:rFonts w:ascii="Times New Roman" w:hAnsi="Times New Roman" w:cs="Times New Roman"/>
                <w:sz w:val="20"/>
                <w:szCs w:val="20"/>
              </w:rPr>
            </w:pPr>
            <w:r w:rsidRPr="009D2E87">
              <w:rPr>
                <w:rFonts w:ascii="Times New Roman" w:hAnsi="Times New Roman" w:cs="Times New Roman"/>
                <w:sz w:val="20"/>
                <w:szCs w:val="20"/>
              </w:rPr>
              <w:t>Once a year for the next two years.</w:t>
            </w:r>
          </w:p>
        </w:tc>
      </w:tr>
    </w:tbl>
    <w:p w14:paraId="30C3FAF5" w14:textId="7E84087B" w:rsidR="00B45521" w:rsidRPr="004C1B2C" w:rsidRDefault="00B45521" w:rsidP="004C1B2C"/>
    <w:p w14:paraId="25C7D6B1" w14:textId="27BDFBBF" w:rsidR="00CE372D" w:rsidRPr="004C1B2C" w:rsidRDefault="00B45521" w:rsidP="004C1B2C">
      <w:pPr>
        <w:widowControl/>
        <w:jc w:val="left"/>
        <w:rPr>
          <w:rFonts w:asciiTheme="majorHAnsi" w:eastAsiaTheme="majorEastAsia" w:hAnsiTheme="majorHAnsi" w:cstheme="majorBidi"/>
          <w:b/>
          <w:bCs/>
          <w:sz w:val="32"/>
          <w:szCs w:val="32"/>
        </w:rPr>
      </w:pPr>
      <w:r>
        <w:br w:type="page"/>
      </w:r>
    </w:p>
    <w:p w14:paraId="129BB6C1" w14:textId="5C756B11" w:rsidR="001267E5" w:rsidRDefault="001267E5" w:rsidP="009D2E87">
      <w:pPr>
        <w:pStyle w:val="2"/>
      </w:pPr>
      <w:bookmarkStart w:id="361" w:name="_Toc82335386"/>
      <w:r>
        <w:lastRenderedPageBreak/>
        <w:t>Annex D. Participation, Consultation, and the FPIC Process</w:t>
      </w:r>
      <w:bookmarkEnd w:id="361"/>
    </w:p>
    <w:p w14:paraId="38AEC9C9" w14:textId="77777777" w:rsidR="001267E5" w:rsidRPr="00905F4F" w:rsidRDefault="001267E5" w:rsidP="009D2E87">
      <w:pPr>
        <w:pStyle w:val="2"/>
        <w:numPr>
          <w:ilvl w:val="3"/>
          <w:numId w:val="132"/>
        </w:numPr>
        <w:spacing w:line="360" w:lineRule="auto"/>
        <w:ind w:left="1680" w:hanging="420"/>
        <w:rPr>
          <w:rFonts w:cs="Times New Roman"/>
          <w:szCs w:val="24"/>
          <w:lang w:val="en-CA"/>
        </w:rPr>
      </w:pPr>
      <w:bookmarkStart w:id="362" w:name="_Toc80371475"/>
      <w:bookmarkStart w:id="363" w:name="_Toc82335387"/>
      <w:r w:rsidRPr="00905F4F">
        <w:rPr>
          <w:rFonts w:cs="Times New Roman"/>
          <w:szCs w:val="24"/>
          <w:lang w:val="en-CA"/>
        </w:rPr>
        <w:t>Introduction</w:t>
      </w:r>
      <w:bookmarkEnd w:id="362"/>
      <w:bookmarkEnd w:id="363"/>
      <w:r w:rsidRPr="00905F4F">
        <w:rPr>
          <w:rFonts w:cs="Times New Roman"/>
          <w:szCs w:val="24"/>
          <w:lang w:val="en-CA"/>
        </w:rPr>
        <w:tab/>
      </w:r>
    </w:p>
    <w:p w14:paraId="247FEFB3" w14:textId="77777777" w:rsidR="001267E5" w:rsidRDefault="001267E5" w:rsidP="009D2E87">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ab/>
      </w:r>
      <w:r w:rsidRPr="00905F4F">
        <w:rPr>
          <w:rFonts w:ascii="Times New Roman" w:eastAsia="Calibri" w:hAnsi="Times New Roman" w:cs="Times New Roman"/>
          <w:color w:val="000000"/>
          <w:sz w:val="24"/>
          <w:szCs w:val="24"/>
          <w:lang w:eastAsia="ja-JP"/>
        </w:rPr>
        <w:t xml:space="preserve">Both the GEF and the UNDP recognize the importance of incorporating indigenous </w:t>
      </w:r>
      <w:r>
        <w:rPr>
          <w:rFonts w:ascii="Times New Roman" w:eastAsia="Calibri" w:hAnsi="Times New Roman" w:cs="Times New Roman"/>
          <w:color w:val="000000"/>
          <w:sz w:val="24"/>
          <w:szCs w:val="24"/>
          <w:lang w:eastAsia="ja-JP"/>
        </w:rPr>
        <w:t xml:space="preserve">(and ethnic minority) </w:t>
      </w:r>
      <w:r w:rsidRPr="00905F4F">
        <w:rPr>
          <w:rFonts w:ascii="Times New Roman" w:eastAsia="Calibri" w:hAnsi="Times New Roman" w:cs="Times New Roman"/>
          <w:color w:val="000000"/>
          <w:sz w:val="24"/>
          <w:szCs w:val="24"/>
          <w:lang w:eastAsia="ja-JP"/>
        </w:rPr>
        <w:t xml:space="preserve">peoples </w:t>
      </w:r>
      <w:r>
        <w:rPr>
          <w:rFonts w:ascii="Times New Roman" w:eastAsia="Calibri" w:hAnsi="Times New Roman" w:cs="Times New Roman"/>
          <w:color w:val="000000"/>
          <w:sz w:val="24"/>
          <w:szCs w:val="24"/>
          <w:lang w:eastAsia="ja-JP"/>
        </w:rPr>
        <w:t xml:space="preserve">into the formulation and implementation of projects in a manner that is </w:t>
      </w:r>
      <w:r w:rsidRPr="00905F4F">
        <w:rPr>
          <w:rFonts w:ascii="Times New Roman" w:eastAsia="Calibri" w:hAnsi="Times New Roman" w:cs="Times New Roman"/>
          <w:color w:val="000000"/>
          <w:sz w:val="24"/>
          <w:szCs w:val="24"/>
          <w:lang w:eastAsia="ja-JP"/>
        </w:rPr>
        <w:t xml:space="preserve">consistent with </w:t>
      </w:r>
      <w:r>
        <w:rPr>
          <w:rFonts w:ascii="Times New Roman" w:eastAsia="Calibri" w:hAnsi="Times New Roman" w:cs="Times New Roman"/>
          <w:color w:val="000000"/>
          <w:sz w:val="24"/>
          <w:szCs w:val="24"/>
          <w:lang w:eastAsia="ja-JP"/>
        </w:rPr>
        <w:t>their rights and cultural values</w:t>
      </w:r>
      <w:r w:rsidRPr="00905F4F">
        <w:rPr>
          <w:rFonts w:ascii="Times New Roman" w:eastAsia="Calibri" w:hAnsi="Times New Roman" w:cs="Times New Roman"/>
          <w:color w:val="000000"/>
          <w:sz w:val="24"/>
          <w:szCs w:val="24"/>
          <w:lang w:eastAsia="ja-JP"/>
        </w:rPr>
        <w:t xml:space="preserve">. This recognition </w:t>
      </w:r>
      <w:r>
        <w:rPr>
          <w:rFonts w:ascii="Times New Roman" w:eastAsia="Calibri" w:hAnsi="Times New Roman" w:cs="Times New Roman"/>
          <w:color w:val="000000"/>
          <w:sz w:val="24"/>
          <w:szCs w:val="24"/>
          <w:lang w:eastAsia="ja-JP"/>
        </w:rPr>
        <w:t>serves to ensure</w:t>
      </w:r>
      <w:r w:rsidRPr="00905F4F">
        <w:rPr>
          <w:rFonts w:ascii="Times New Roman" w:eastAsia="Calibri" w:hAnsi="Times New Roman" w:cs="Times New Roman"/>
          <w:color w:val="000000"/>
          <w:sz w:val="24"/>
          <w:szCs w:val="24"/>
          <w:lang w:eastAsia="ja-JP"/>
        </w:rPr>
        <w:t xml:space="preserve"> that </w:t>
      </w:r>
      <w:r>
        <w:rPr>
          <w:rFonts w:ascii="Times New Roman" w:eastAsia="Calibri" w:hAnsi="Times New Roman" w:cs="Times New Roman"/>
          <w:color w:val="000000"/>
          <w:sz w:val="24"/>
          <w:szCs w:val="24"/>
          <w:lang w:eastAsia="ja-JP"/>
        </w:rPr>
        <w:t>project activities</w:t>
      </w:r>
      <w:r w:rsidRPr="00905F4F">
        <w:rPr>
          <w:rFonts w:ascii="Times New Roman" w:eastAsia="Calibri" w:hAnsi="Times New Roman" w:cs="Times New Roman"/>
          <w:color w:val="000000"/>
          <w:sz w:val="24"/>
          <w:szCs w:val="24"/>
          <w:lang w:eastAsia="ja-JP"/>
        </w:rPr>
        <w:t xml:space="preserve"> do not have </w:t>
      </w:r>
      <w:r>
        <w:rPr>
          <w:rFonts w:ascii="Times New Roman" w:eastAsia="Calibri" w:hAnsi="Times New Roman" w:cs="Times New Roman"/>
          <w:color w:val="000000"/>
          <w:sz w:val="24"/>
          <w:szCs w:val="24"/>
          <w:lang w:eastAsia="ja-JP"/>
        </w:rPr>
        <w:t>advers</w:t>
      </w:r>
      <w:r w:rsidRPr="00905F4F">
        <w:rPr>
          <w:rFonts w:ascii="Times New Roman" w:eastAsia="Calibri" w:hAnsi="Times New Roman" w:cs="Times New Roman"/>
          <w:color w:val="000000"/>
          <w:sz w:val="24"/>
          <w:szCs w:val="24"/>
          <w:lang w:eastAsia="ja-JP"/>
        </w:rPr>
        <w:t xml:space="preserve">e impacts on </w:t>
      </w:r>
      <w:r>
        <w:rPr>
          <w:rFonts w:ascii="Times New Roman" w:eastAsia="Calibri" w:hAnsi="Times New Roman" w:cs="Times New Roman"/>
          <w:color w:val="000000"/>
          <w:sz w:val="24"/>
          <w:szCs w:val="24"/>
          <w:lang w:eastAsia="ja-JP"/>
        </w:rPr>
        <w:t>these communities</w:t>
      </w:r>
      <w:r w:rsidRPr="00905F4F">
        <w:rPr>
          <w:rFonts w:ascii="Times New Roman" w:eastAsia="Calibri" w:hAnsi="Times New Roman" w:cs="Times New Roman"/>
          <w:color w:val="000000"/>
          <w:sz w:val="24"/>
          <w:szCs w:val="24"/>
          <w:lang w:eastAsia="ja-JP"/>
        </w:rPr>
        <w:t xml:space="preserve"> and that they are considered as stakeholders during the formulation and implementation of the Project. This is to be achieved by recognizing traditional management practices, as well as identifying those communities whose identity and culture are linked to the land, territories and natural resources on which they depend.  </w:t>
      </w:r>
    </w:p>
    <w:p w14:paraId="5B1B6B09" w14:textId="5F6DDAE3" w:rsidR="001267E5" w:rsidRDefault="001267E5" w:rsidP="009D2E87">
      <w:pPr>
        <w:spacing w:line="360" w:lineRule="auto"/>
        <w:ind w:firstLine="720"/>
        <w:rPr>
          <w:rFonts w:ascii="Times New Roman" w:hAnsi="Times New Roman" w:cs="Times New Roman"/>
          <w:color w:val="000000" w:themeColor="text1"/>
          <w:sz w:val="24"/>
          <w:szCs w:val="24"/>
          <w:lang w:val="en-CA"/>
        </w:rPr>
      </w:pPr>
      <w:r>
        <w:rPr>
          <w:rFonts w:ascii="Times New Roman" w:hAnsi="Times New Roman" w:cs="Times New Roman"/>
          <w:color w:val="000000" w:themeColor="text1"/>
          <w:sz w:val="24"/>
          <w:szCs w:val="24"/>
          <w:lang w:val="en-CA"/>
        </w:rPr>
        <w:t xml:space="preserve">No activities that may adversely affect ethnic minority communities, their lands, resources, or cultural heritage will be permitted without explicit agreement of the potentially affected communities. Such agreement must adhere to the following definition of Free, Prior, and Informed Consent (FPIC) in order to be sufficient to permit the relevant activities to take place. The project outcomes for which FPIC must be obtained are listed in </w:t>
      </w:r>
      <w:r w:rsidR="00ED36F1">
        <w:rPr>
          <w:rFonts w:ascii="Times New Roman" w:hAnsi="Times New Roman" w:cs="Times New Roman"/>
          <w:color w:val="000000" w:themeColor="text1"/>
          <w:sz w:val="24"/>
          <w:szCs w:val="24"/>
          <w:lang w:val="en-CA"/>
        </w:rPr>
        <w:t>S</w:t>
      </w:r>
      <w:r>
        <w:rPr>
          <w:rFonts w:ascii="Times New Roman" w:hAnsi="Times New Roman" w:cs="Times New Roman"/>
          <w:color w:val="000000" w:themeColor="text1"/>
          <w:sz w:val="24"/>
          <w:szCs w:val="24"/>
          <w:lang w:val="en-CA"/>
        </w:rPr>
        <w:t>ection 4 below.</w:t>
      </w:r>
    </w:p>
    <w:p w14:paraId="45E61D46" w14:textId="77777777" w:rsidR="001267E5" w:rsidRPr="00905F4F" w:rsidRDefault="001267E5" w:rsidP="009D2E87">
      <w:pPr>
        <w:pStyle w:val="2"/>
        <w:numPr>
          <w:ilvl w:val="3"/>
          <w:numId w:val="132"/>
        </w:numPr>
        <w:spacing w:line="360" w:lineRule="auto"/>
        <w:ind w:left="1680" w:hanging="420"/>
        <w:rPr>
          <w:rFonts w:cs="Times New Roman"/>
          <w:szCs w:val="24"/>
          <w:lang w:val="en-CA"/>
        </w:rPr>
      </w:pPr>
      <w:bookmarkStart w:id="364" w:name="_Toc80371476"/>
      <w:bookmarkStart w:id="365" w:name="_Toc82335388"/>
      <w:r w:rsidRPr="00905F4F">
        <w:rPr>
          <w:rFonts w:cs="Times New Roman"/>
          <w:szCs w:val="24"/>
          <w:lang w:val="en-CA"/>
        </w:rPr>
        <w:t>Definitions</w:t>
      </w:r>
      <w:bookmarkEnd w:id="364"/>
      <w:bookmarkEnd w:id="365"/>
    </w:p>
    <w:p w14:paraId="27FDDA93" w14:textId="18C44686" w:rsidR="001267E5" w:rsidRDefault="001267E5">
      <w:pPr>
        <w:spacing w:line="360" w:lineRule="auto"/>
        <w:rPr>
          <w:rFonts w:ascii="Times New Roman" w:hAnsi="Times New Roman" w:cs="Times New Roman"/>
          <w:color w:val="000000" w:themeColor="text1"/>
          <w:sz w:val="24"/>
          <w:szCs w:val="24"/>
          <w:lang w:val="en-CA"/>
        </w:rPr>
      </w:pPr>
      <w:r>
        <w:rPr>
          <w:rFonts w:ascii="Times New Roman" w:hAnsi="Times New Roman" w:cs="Times New Roman"/>
          <w:color w:val="000000" w:themeColor="text1"/>
          <w:sz w:val="24"/>
          <w:szCs w:val="24"/>
          <w:lang w:val="en-CA"/>
        </w:rPr>
        <w:tab/>
        <w:t>FPIC, for the purposes of this project, is defined as follows:</w:t>
      </w:r>
    </w:p>
    <w:p w14:paraId="3CD2346F" w14:textId="77777777" w:rsidR="00A401FB" w:rsidRDefault="00A401FB" w:rsidP="009D2E87">
      <w:pPr>
        <w:spacing w:line="360" w:lineRule="auto"/>
        <w:rPr>
          <w:rFonts w:ascii="Times New Roman" w:hAnsi="Times New Roman" w:cs="Times New Roman"/>
          <w:color w:val="000000" w:themeColor="text1"/>
          <w:sz w:val="24"/>
          <w:szCs w:val="24"/>
          <w:lang w:val="en-CA"/>
        </w:rPr>
      </w:pPr>
    </w:p>
    <w:p w14:paraId="50B71291" w14:textId="77777777" w:rsidR="001267E5" w:rsidRDefault="001267E5" w:rsidP="009D2E87">
      <w:pPr>
        <w:spacing w:line="360" w:lineRule="auto"/>
        <w:rPr>
          <w:rFonts w:ascii="Times New Roman" w:hAnsi="Times New Roman" w:cs="Times New Roman"/>
          <w:color w:val="000000" w:themeColor="text1"/>
          <w:sz w:val="24"/>
          <w:szCs w:val="24"/>
          <w:lang w:val="en-CA"/>
        </w:rPr>
      </w:pPr>
      <w:r w:rsidRPr="00905F4F">
        <w:rPr>
          <w:rFonts w:ascii="Times New Roman" w:hAnsi="Times New Roman" w:cs="Times New Roman"/>
          <w:b/>
          <w:bCs/>
          <w:color w:val="000000" w:themeColor="text1"/>
          <w:sz w:val="24"/>
          <w:szCs w:val="24"/>
          <w:u w:val="single"/>
          <w:lang w:val="en-CA"/>
        </w:rPr>
        <w:t>Free</w:t>
      </w:r>
      <w:r w:rsidRPr="009D2E87">
        <w:rPr>
          <w:rFonts w:ascii="Times New Roman" w:hAnsi="Times New Roman" w:cs="Times New Roman"/>
          <w:b/>
          <w:bCs/>
          <w:color w:val="000000" w:themeColor="text1"/>
          <w:sz w:val="24"/>
          <w:szCs w:val="24"/>
          <w:lang w:val="en-CA"/>
        </w:rPr>
        <w:t xml:space="preserve"> </w:t>
      </w:r>
      <w:r>
        <w:rPr>
          <w:rFonts w:ascii="Times New Roman" w:hAnsi="Times New Roman" w:cs="Times New Roman"/>
          <w:color w:val="000000" w:themeColor="text1"/>
          <w:sz w:val="24"/>
          <w:szCs w:val="24"/>
          <w:lang w:val="en-CA"/>
        </w:rPr>
        <w:t>means the process will be self-directed by the relevant ethnic minority communities from whom consent is sought. Such consent must be unencumbered by coercion, expectations, or timelines that are externally imposed. The process of seeking and obtaining consent will, throughout the entirety of the process:</w:t>
      </w:r>
    </w:p>
    <w:p w14:paraId="1A50245D" w14:textId="77777777" w:rsidR="001267E5" w:rsidRDefault="001267E5" w:rsidP="009D2E87">
      <w:pPr>
        <w:pStyle w:val="a3"/>
        <w:widowControl/>
        <w:numPr>
          <w:ilvl w:val="0"/>
          <w:numId w:val="133"/>
        </w:numPr>
        <w:spacing w:after="200" w:line="360" w:lineRule="auto"/>
        <w:ind w:firstLineChars="0"/>
        <w:contextualSpacing/>
        <w:rPr>
          <w:rFonts w:ascii="Times New Roman" w:hAnsi="Times New Roman" w:cs="Times New Roman"/>
          <w:color w:val="000000" w:themeColor="text1"/>
          <w:sz w:val="24"/>
          <w:szCs w:val="24"/>
          <w:lang w:val="en-CA"/>
        </w:rPr>
      </w:pPr>
      <w:r>
        <w:rPr>
          <w:rFonts w:ascii="Times New Roman" w:hAnsi="Times New Roman" w:cs="Times New Roman"/>
          <w:color w:val="000000" w:themeColor="text1"/>
          <w:sz w:val="24"/>
          <w:szCs w:val="24"/>
          <w:lang w:val="en-CA"/>
        </w:rPr>
        <w:t>Will be free from coercion, bias, conditions, bribery, or rewards;</w:t>
      </w:r>
    </w:p>
    <w:p w14:paraId="0F8FB58A" w14:textId="77777777" w:rsidR="001267E5" w:rsidRDefault="001267E5" w:rsidP="009D2E87">
      <w:pPr>
        <w:pStyle w:val="a3"/>
        <w:widowControl/>
        <w:numPr>
          <w:ilvl w:val="0"/>
          <w:numId w:val="133"/>
        </w:numPr>
        <w:spacing w:after="200" w:line="360" w:lineRule="auto"/>
        <w:ind w:firstLineChars="0"/>
        <w:contextualSpacing/>
        <w:rPr>
          <w:rFonts w:ascii="Times New Roman" w:hAnsi="Times New Roman" w:cs="Times New Roman"/>
          <w:color w:val="000000" w:themeColor="text1"/>
          <w:sz w:val="24"/>
          <w:szCs w:val="24"/>
          <w:lang w:val="en-CA"/>
        </w:rPr>
      </w:pPr>
      <w:r>
        <w:rPr>
          <w:rFonts w:ascii="Times New Roman" w:hAnsi="Times New Roman" w:cs="Times New Roman"/>
          <w:color w:val="000000" w:themeColor="text1"/>
          <w:sz w:val="24"/>
          <w:szCs w:val="24"/>
          <w:lang w:val="en-CA"/>
        </w:rPr>
        <w:t>Will ensure that the decision-making structure is determined by stakeholders;</w:t>
      </w:r>
    </w:p>
    <w:p w14:paraId="173439FD" w14:textId="77777777" w:rsidR="001267E5" w:rsidRDefault="001267E5" w:rsidP="009D2E87">
      <w:pPr>
        <w:pStyle w:val="a3"/>
        <w:widowControl/>
        <w:numPr>
          <w:ilvl w:val="0"/>
          <w:numId w:val="133"/>
        </w:numPr>
        <w:spacing w:after="200" w:line="360" w:lineRule="auto"/>
        <w:ind w:firstLineChars="0"/>
        <w:contextualSpacing/>
        <w:rPr>
          <w:rFonts w:ascii="Times New Roman" w:hAnsi="Times New Roman" w:cs="Times New Roman"/>
          <w:color w:val="000000" w:themeColor="text1"/>
          <w:sz w:val="24"/>
          <w:szCs w:val="24"/>
          <w:lang w:val="en-CA"/>
        </w:rPr>
      </w:pPr>
      <w:r>
        <w:rPr>
          <w:rFonts w:ascii="Times New Roman" w:hAnsi="Times New Roman" w:cs="Times New Roman"/>
          <w:color w:val="000000" w:themeColor="text1"/>
          <w:sz w:val="24"/>
          <w:szCs w:val="24"/>
          <w:lang w:val="en-CA"/>
        </w:rPr>
        <w:t>Will give information transparently and objectively;</w:t>
      </w:r>
    </w:p>
    <w:p w14:paraId="49A163FE" w14:textId="77777777" w:rsidR="001267E5" w:rsidRDefault="001267E5" w:rsidP="009D2E87">
      <w:pPr>
        <w:pStyle w:val="a3"/>
        <w:widowControl/>
        <w:numPr>
          <w:ilvl w:val="0"/>
          <w:numId w:val="133"/>
        </w:numPr>
        <w:spacing w:after="200" w:line="360" w:lineRule="auto"/>
        <w:ind w:firstLineChars="0"/>
        <w:contextualSpacing/>
        <w:rPr>
          <w:rFonts w:ascii="Times New Roman" w:hAnsi="Times New Roman" w:cs="Times New Roman"/>
          <w:color w:val="000000" w:themeColor="text1"/>
          <w:sz w:val="24"/>
          <w:szCs w:val="24"/>
          <w:lang w:val="en-CA"/>
        </w:rPr>
      </w:pPr>
      <w:r>
        <w:rPr>
          <w:rFonts w:ascii="Times New Roman" w:hAnsi="Times New Roman" w:cs="Times New Roman"/>
          <w:color w:val="000000" w:themeColor="text1"/>
          <w:sz w:val="24"/>
          <w:szCs w:val="24"/>
          <w:lang w:val="en-CA"/>
        </w:rPr>
        <w:t>Meetings and decisions will take place at locations and times, and in languages and formats determined by the stakeholders; and</w:t>
      </w:r>
    </w:p>
    <w:p w14:paraId="4F85F33F" w14:textId="77777777" w:rsidR="001267E5" w:rsidRPr="00905F4F" w:rsidRDefault="001267E5" w:rsidP="009D2E87">
      <w:pPr>
        <w:pStyle w:val="a3"/>
        <w:widowControl/>
        <w:numPr>
          <w:ilvl w:val="0"/>
          <w:numId w:val="133"/>
        </w:numPr>
        <w:spacing w:after="200" w:line="360" w:lineRule="auto"/>
        <w:ind w:firstLineChars="0"/>
        <w:contextualSpacing/>
        <w:rPr>
          <w:rFonts w:ascii="Times New Roman" w:hAnsi="Times New Roman" w:cs="Times New Roman"/>
          <w:color w:val="000000" w:themeColor="text1"/>
          <w:sz w:val="24"/>
          <w:szCs w:val="24"/>
          <w:lang w:val="en-CA"/>
        </w:rPr>
      </w:pPr>
      <w:r>
        <w:rPr>
          <w:rFonts w:ascii="Times New Roman" w:hAnsi="Times New Roman" w:cs="Times New Roman"/>
          <w:color w:val="000000" w:themeColor="text1"/>
          <w:sz w:val="24"/>
          <w:szCs w:val="24"/>
          <w:lang w:val="en-CA"/>
        </w:rPr>
        <w:t>All community members will be free to participate regardless of age, gender, or standing.</w:t>
      </w:r>
    </w:p>
    <w:p w14:paraId="60D187E9" w14:textId="1B978896" w:rsidR="001267E5" w:rsidRDefault="001267E5" w:rsidP="00643138">
      <w:pPr>
        <w:spacing w:line="360" w:lineRule="auto"/>
        <w:rPr>
          <w:rFonts w:ascii="Times New Roman" w:hAnsi="Times New Roman" w:cs="Times New Roman"/>
          <w:color w:val="000000" w:themeColor="text1"/>
          <w:sz w:val="24"/>
          <w:szCs w:val="24"/>
          <w:lang w:val="en-CA"/>
        </w:rPr>
      </w:pPr>
      <w:r>
        <w:rPr>
          <w:rFonts w:ascii="Times New Roman" w:hAnsi="Times New Roman" w:cs="Times New Roman"/>
          <w:b/>
          <w:bCs/>
          <w:color w:val="000000" w:themeColor="text1"/>
          <w:sz w:val="24"/>
          <w:szCs w:val="24"/>
          <w:u w:val="single"/>
          <w:lang w:val="en-CA"/>
        </w:rPr>
        <w:t>Prior</w:t>
      </w:r>
      <w:r w:rsidRPr="009D2E87">
        <w:rPr>
          <w:rFonts w:ascii="Times New Roman" w:hAnsi="Times New Roman" w:cs="Times New Roman"/>
          <w:b/>
          <w:bCs/>
          <w:color w:val="000000" w:themeColor="text1"/>
          <w:sz w:val="24"/>
          <w:szCs w:val="24"/>
          <w:lang w:val="en-CA"/>
        </w:rPr>
        <w:t xml:space="preserve"> </w:t>
      </w:r>
      <w:r>
        <w:rPr>
          <w:rFonts w:ascii="Times New Roman" w:hAnsi="Times New Roman" w:cs="Times New Roman"/>
          <w:color w:val="000000" w:themeColor="text1"/>
          <w:sz w:val="24"/>
          <w:szCs w:val="24"/>
          <w:lang w:val="en-CA"/>
        </w:rPr>
        <w:t xml:space="preserve">means that no project activity implementation will take place before a decision by the </w:t>
      </w:r>
      <w:r>
        <w:rPr>
          <w:rFonts w:ascii="Times New Roman" w:hAnsi="Times New Roman" w:cs="Times New Roman"/>
          <w:color w:val="000000" w:themeColor="text1"/>
          <w:sz w:val="24"/>
          <w:szCs w:val="24"/>
          <w:lang w:val="en-CA"/>
        </w:rPr>
        <w:lastRenderedPageBreak/>
        <w:t>relevant ethnic minority community has been made. The process will ensure that enough time is provided to customary landowners to understand, access, and analyse information on the proposed activities.</w:t>
      </w:r>
    </w:p>
    <w:p w14:paraId="1F5F9765" w14:textId="77777777" w:rsidR="00643138" w:rsidRDefault="00643138" w:rsidP="009D2E87">
      <w:pPr>
        <w:spacing w:line="360" w:lineRule="auto"/>
        <w:rPr>
          <w:rFonts w:ascii="Times New Roman" w:hAnsi="Times New Roman" w:cs="Times New Roman"/>
          <w:color w:val="000000" w:themeColor="text1"/>
          <w:sz w:val="24"/>
          <w:szCs w:val="24"/>
          <w:lang w:val="en-CA"/>
        </w:rPr>
      </w:pPr>
    </w:p>
    <w:p w14:paraId="6157CF2F" w14:textId="77777777" w:rsidR="001267E5" w:rsidRPr="00744D1E" w:rsidRDefault="001267E5" w:rsidP="009D2E87">
      <w:pPr>
        <w:spacing w:line="360" w:lineRule="auto"/>
        <w:rPr>
          <w:rFonts w:ascii="Times New Roman" w:hAnsi="Times New Roman" w:cs="Times New Roman"/>
          <w:color w:val="000000" w:themeColor="text1"/>
          <w:sz w:val="24"/>
          <w:szCs w:val="24"/>
          <w:lang w:val="en-CA"/>
        </w:rPr>
      </w:pPr>
      <w:r>
        <w:rPr>
          <w:rFonts w:ascii="Times New Roman" w:hAnsi="Times New Roman" w:cs="Times New Roman"/>
          <w:b/>
          <w:bCs/>
          <w:color w:val="000000" w:themeColor="text1"/>
          <w:sz w:val="24"/>
          <w:szCs w:val="24"/>
          <w:u w:val="single"/>
          <w:lang w:val="en-CA"/>
        </w:rPr>
        <w:t>Informed:</w:t>
      </w:r>
      <w:r w:rsidRPr="009D2E87">
        <w:rPr>
          <w:rFonts w:ascii="Times New Roman" w:hAnsi="Times New Roman" w:cs="Times New Roman"/>
          <w:b/>
          <w:bCs/>
          <w:color w:val="000000" w:themeColor="text1"/>
          <w:sz w:val="24"/>
          <w:szCs w:val="24"/>
          <w:lang w:val="en-CA"/>
        </w:rPr>
        <w:t xml:space="preserve"> </w:t>
      </w:r>
      <w:r>
        <w:rPr>
          <w:rFonts w:ascii="Times New Roman" w:hAnsi="Times New Roman" w:cs="Times New Roman"/>
          <w:color w:val="000000" w:themeColor="text1"/>
          <w:sz w:val="24"/>
          <w:szCs w:val="24"/>
          <w:lang w:val="en-CA"/>
        </w:rPr>
        <w:t xml:space="preserve">Information will be provided in a manner that is accessible, clear, consistent, </w:t>
      </w:r>
      <w:r w:rsidRPr="00744D1E">
        <w:rPr>
          <w:rFonts w:ascii="Times New Roman" w:hAnsi="Times New Roman" w:cs="Times New Roman"/>
          <w:color w:val="000000" w:themeColor="text1"/>
          <w:sz w:val="24"/>
          <w:szCs w:val="24"/>
          <w:lang w:val="en-CA"/>
        </w:rPr>
        <w:t>accurate, and transparent. Such information will be:</w:t>
      </w:r>
    </w:p>
    <w:p w14:paraId="00B41A3D" w14:textId="77777777" w:rsidR="001267E5" w:rsidRPr="00905F4F" w:rsidRDefault="001267E5" w:rsidP="009D2E87">
      <w:pPr>
        <w:widowControl/>
        <w:numPr>
          <w:ilvl w:val="0"/>
          <w:numId w:val="130"/>
        </w:numPr>
        <w:spacing w:before="100" w:beforeAutospacing="1" w:after="100" w:afterAutospacing="1" w:line="360" w:lineRule="auto"/>
        <w:jc w:val="left"/>
        <w:rPr>
          <w:rFonts w:ascii="Times New Roman" w:eastAsia="Times New Roman" w:hAnsi="Times New Roman" w:cs="Times New Roman"/>
          <w:sz w:val="24"/>
          <w:szCs w:val="24"/>
          <w:lang w:val="en-CA" w:eastAsia="en-US"/>
        </w:rPr>
      </w:pPr>
      <w:r>
        <w:rPr>
          <w:rFonts w:ascii="Times New Roman" w:eastAsia="Times New Roman" w:hAnsi="Times New Roman" w:cs="Times New Roman"/>
          <w:sz w:val="24"/>
          <w:szCs w:val="24"/>
          <w:lang w:val="en-CA" w:eastAsia="en-US"/>
        </w:rPr>
        <w:t>D</w:t>
      </w:r>
      <w:r w:rsidRPr="00905F4F">
        <w:rPr>
          <w:rFonts w:ascii="Times New Roman" w:eastAsia="Times New Roman" w:hAnsi="Times New Roman" w:cs="Times New Roman"/>
          <w:sz w:val="24"/>
          <w:szCs w:val="24"/>
          <w:lang w:val="en-CA" w:eastAsia="en-US"/>
        </w:rPr>
        <w:t xml:space="preserve">elivered in appropriate language and format (including video, graphics, radios, documentaries, photos, etc.); </w:t>
      </w:r>
    </w:p>
    <w:p w14:paraId="185F59AC" w14:textId="77777777" w:rsidR="001267E5" w:rsidRPr="00905F4F" w:rsidRDefault="001267E5" w:rsidP="009D2E87">
      <w:pPr>
        <w:widowControl/>
        <w:numPr>
          <w:ilvl w:val="0"/>
          <w:numId w:val="130"/>
        </w:numPr>
        <w:spacing w:before="100" w:beforeAutospacing="1" w:after="100" w:afterAutospacing="1" w:line="360" w:lineRule="auto"/>
        <w:jc w:val="left"/>
        <w:rPr>
          <w:rFonts w:ascii="Times New Roman" w:eastAsia="Times New Roman" w:hAnsi="Times New Roman" w:cs="Times New Roman"/>
          <w:sz w:val="24"/>
          <w:szCs w:val="24"/>
          <w:lang w:val="en-CA" w:eastAsia="en-US"/>
        </w:rPr>
      </w:pPr>
      <w:r>
        <w:rPr>
          <w:rFonts w:ascii="Times New Roman" w:eastAsia="Times New Roman" w:hAnsi="Times New Roman" w:cs="Times New Roman"/>
          <w:sz w:val="24"/>
          <w:szCs w:val="24"/>
          <w:lang w:val="en-CA" w:eastAsia="en-US"/>
        </w:rPr>
        <w:t>O</w:t>
      </w:r>
      <w:r w:rsidRPr="00905F4F">
        <w:rPr>
          <w:rFonts w:ascii="Times New Roman" w:eastAsia="Times New Roman" w:hAnsi="Times New Roman" w:cs="Times New Roman"/>
          <w:sz w:val="24"/>
          <w:szCs w:val="24"/>
          <w:lang w:val="en-CA" w:eastAsia="en-US"/>
        </w:rPr>
        <w:t xml:space="preserve">bjective, covering both the positive and negative potential of activities and consequences of giving or withholding consent; </w:t>
      </w:r>
    </w:p>
    <w:p w14:paraId="1CFFE837" w14:textId="77777777" w:rsidR="001267E5" w:rsidRPr="00905F4F" w:rsidRDefault="001267E5" w:rsidP="009D2E87">
      <w:pPr>
        <w:widowControl/>
        <w:numPr>
          <w:ilvl w:val="0"/>
          <w:numId w:val="130"/>
        </w:numPr>
        <w:spacing w:before="100" w:beforeAutospacing="1" w:after="100" w:afterAutospacing="1" w:line="360" w:lineRule="auto"/>
        <w:jc w:val="left"/>
        <w:rPr>
          <w:rFonts w:ascii="Times New Roman" w:eastAsia="Times New Roman" w:hAnsi="Times New Roman" w:cs="Times New Roman"/>
          <w:sz w:val="24"/>
          <w:szCs w:val="24"/>
          <w:lang w:val="en-CA" w:eastAsia="en-US"/>
        </w:rPr>
      </w:pPr>
      <w:r>
        <w:rPr>
          <w:rFonts w:ascii="Times New Roman" w:eastAsia="Times New Roman" w:hAnsi="Times New Roman" w:cs="Times New Roman"/>
          <w:sz w:val="24"/>
          <w:szCs w:val="24"/>
          <w:lang w:val="en-CA" w:eastAsia="en-US"/>
        </w:rPr>
        <w:t>C</w:t>
      </w:r>
      <w:r w:rsidRPr="00905F4F">
        <w:rPr>
          <w:rFonts w:ascii="Times New Roman" w:eastAsia="Times New Roman" w:hAnsi="Times New Roman" w:cs="Times New Roman"/>
          <w:sz w:val="24"/>
          <w:szCs w:val="24"/>
          <w:lang w:val="en-CA" w:eastAsia="en-US"/>
        </w:rPr>
        <w:t xml:space="preserve">omplete, covering the </w:t>
      </w:r>
      <w:r>
        <w:rPr>
          <w:rFonts w:ascii="Times New Roman" w:eastAsia="Times New Roman" w:hAnsi="Times New Roman" w:cs="Times New Roman"/>
          <w:sz w:val="24"/>
          <w:szCs w:val="24"/>
          <w:lang w:val="en-CA" w:eastAsia="en-US"/>
        </w:rPr>
        <w:t xml:space="preserve">entire </w:t>
      </w:r>
      <w:r w:rsidRPr="00905F4F">
        <w:rPr>
          <w:rFonts w:ascii="Times New Roman" w:eastAsia="Times New Roman" w:hAnsi="Times New Roman" w:cs="Times New Roman"/>
          <w:sz w:val="24"/>
          <w:szCs w:val="24"/>
          <w:lang w:val="en-CA" w:eastAsia="en-US"/>
        </w:rPr>
        <w:t>spectrum of potential social, financial, political, cultural,</w:t>
      </w:r>
      <w:r>
        <w:rPr>
          <w:rFonts w:ascii="Times New Roman" w:eastAsia="Times New Roman" w:hAnsi="Times New Roman" w:cs="Times New Roman"/>
          <w:sz w:val="24"/>
          <w:szCs w:val="24"/>
          <w:lang w:val="en-CA" w:eastAsia="en-US"/>
        </w:rPr>
        <w:t xml:space="preserve"> and</w:t>
      </w:r>
      <w:r w:rsidRPr="00905F4F">
        <w:rPr>
          <w:rFonts w:ascii="Times New Roman" w:eastAsia="Times New Roman" w:hAnsi="Times New Roman" w:cs="Times New Roman"/>
          <w:sz w:val="24"/>
          <w:szCs w:val="24"/>
          <w:lang w:val="en-CA" w:eastAsia="en-US"/>
        </w:rPr>
        <w:t xml:space="preserve"> environmental impacts, including scientific information with access to original sources in appropriate language; </w:t>
      </w:r>
      <w:r>
        <w:rPr>
          <w:rFonts w:ascii="Times New Roman" w:eastAsia="Times New Roman" w:hAnsi="Times New Roman" w:cs="Times New Roman"/>
          <w:sz w:val="24"/>
          <w:szCs w:val="24"/>
          <w:lang w:val="en-CA" w:eastAsia="en-US"/>
        </w:rPr>
        <w:t>and</w:t>
      </w:r>
    </w:p>
    <w:p w14:paraId="207C44F6" w14:textId="77777777" w:rsidR="001267E5" w:rsidRPr="006A01CE" w:rsidRDefault="001267E5" w:rsidP="009D2E87">
      <w:pPr>
        <w:widowControl/>
        <w:numPr>
          <w:ilvl w:val="0"/>
          <w:numId w:val="130"/>
        </w:numPr>
        <w:spacing w:before="100" w:beforeAutospacing="1" w:after="100" w:afterAutospacing="1" w:line="360" w:lineRule="auto"/>
        <w:jc w:val="left"/>
        <w:rPr>
          <w:rFonts w:ascii="Times New Roman" w:eastAsia="Times New Roman" w:hAnsi="Times New Roman" w:cs="Times New Roman"/>
          <w:sz w:val="24"/>
          <w:szCs w:val="24"/>
          <w:lang w:val="en-CA" w:eastAsia="en-US"/>
        </w:rPr>
      </w:pPr>
      <w:r>
        <w:rPr>
          <w:rFonts w:ascii="Times New Roman" w:eastAsia="Times New Roman" w:hAnsi="Times New Roman" w:cs="Times New Roman"/>
          <w:sz w:val="24"/>
          <w:szCs w:val="24"/>
          <w:lang w:val="en-CA" w:eastAsia="en-US"/>
        </w:rPr>
        <w:t>D</w:t>
      </w:r>
      <w:r w:rsidRPr="00905F4F">
        <w:rPr>
          <w:rFonts w:ascii="Times New Roman" w:eastAsia="Times New Roman" w:hAnsi="Times New Roman" w:cs="Times New Roman"/>
          <w:sz w:val="24"/>
          <w:szCs w:val="24"/>
          <w:lang w:val="en-CA" w:eastAsia="en-US"/>
        </w:rPr>
        <w:t xml:space="preserve">elivered in a manner that strengthens and does not erode </w:t>
      </w:r>
      <w:r>
        <w:rPr>
          <w:rFonts w:ascii="Times New Roman" w:eastAsia="Times New Roman" w:hAnsi="Times New Roman" w:cs="Times New Roman"/>
          <w:sz w:val="24"/>
          <w:szCs w:val="24"/>
          <w:lang w:val="en-CA" w:eastAsia="en-US"/>
        </w:rPr>
        <w:t>ethnic minority cultures</w:t>
      </w:r>
      <w:r w:rsidRPr="00905F4F">
        <w:rPr>
          <w:rFonts w:ascii="Times New Roman" w:eastAsia="Times New Roman" w:hAnsi="Times New Roman" w:cs="Times New Roman"/>
          <w:sz w:val="24"/>
          <w:szCs w:val="24"/>
          <w:lang w:val="en-CA" w:eastAsia="en-US"/>
        </w:rPr>
        <w:t xml:space="preserve">; </w:t>
      </w:r>
    </w:p>
    <w:p w14:paraId="5A6E4B53" w14:textId="77777777" w:rsidR="001267E5" w:rsidRPr="00905F4F" w:rsidRDefault="001267E5" w:rsidP="009D2E87">
      <w:pPr>
        <w:pStyle w:val="af5"/>
        <w:spacing w:line="360" w:lineRule="auto"/>
        <w:rPr>
          <w:rFonts w:ascii="Times New Roman" w:eastAsia="Times New Roman" w:hAnsi="Times New Roman" w:cs="Times New Roman"/>
          <w:lang w:val="en-CA" w:eastAsia="en-US"/>
        </w:rPr>
      </w:pPr>
      <w:r>
        <w:rPr>
          <w:rFonts w:ascii="Times New Roman" w:eastAsia="Times New Roman" w:hAnsi="Times New Roman" w:cs="Times New Roman"/>
          <w:b/>
          <w:bCs/>
          <w:u w:val="single"/>
          <w:lang w:val="en-CA" w:eastAsia="en-US"/>
        </w:rPr>
        <w:t>Consent</w:t>
      </w:r>
      <w:r>
        <w:rPr>
          <w:rFonts w:ascii="Times New Roman" w:eastAsia="Times New Roman" w:hAnsi="Times New Roman" w:cs="Times New Roman"/>
          <w:lang w:val="en-CA" w:eastAsia="en-US"/>
        </w:rPr>
        <w:t xml:space="preserve"> is:</w:t>
      </w:r>
      <w:r w:rsidRPr="00501953">
        <w:rPr>
          <w:rFonts w:ascii="Calibri" w:hAnsi="Calibri" w:cs="Calibri"/>
        </w:rPr>
        <w:t xml:space="preserve"> </w:t>
      </w:r>
    </w:p>
    <w:p w14:paraId="544C88F4" w14:textId="77777777" w:rsidR="001267E5" w:rsidRPr="00905F4F" w:rsidRDefault="001267E5" w:rsidP="009D2E87">
      <w:pPr>
        <w:pStyle w:val="af5"/>
        <w:numPr>
          <w:ilvl w:val="0"/>
          <w:numId w:val="134"/>
        </w:numPr>
        <w:spacing w:line="360" w:lineRule="auto"/>
        <w:rPr>
          <w:rFonts w:ascii="Times New Roman" w:eastAsia="Times New Roman" w:hAnsi="Times New Roman" w:cs="Times New Roman"/>
          <w:lang w:val="en-CA" w:eastAsia="en-US"/>
        </w:rPr>
      </w:pPr>
      <w:r>
        <w:rPr>
          <w:rFonts w:ascii="Times New Roman" w:eastAsia="Times New Roman" w:hAnsi="Times New Roman" w:cs="Times New Roman"/>
          <w:lang w:val="en-CA" w:eastAsia="en-US"/>
        </w:rPr>
        <w:t>Made by ethnic minority communities</w:t>
      </w:r>
      <w:r w:rsidRPr="00905F4F">
        <w:rPr>
          <w:rFonts w:ascii="Times New Roman" w:eastAsia="Times New Roman" w:hAnsi="Times New Roman" w:cs="Times New Roman"/>
          <w:lang w:val="en-CA" w:eastAsia="en-US"/>
        </w:rPr>
        <w:t xml:space="preserve"> through their customary decision-making process. </w:t>
      </w:r>
    </w:p>
    <w:p w14:paraId="172EDA0D" w14:textId="77777777" w:rsidR="001267E5" w:rsidRPr="00905F4F" w:rsidRDefault="001267E5" w:rsidP="009D2E87">
      <w:pPr>
        <w:widowControl/>
        <w:numPr>
          <w:ilvl w:val="0"/>
          <w:numId w:val="134"/>
        </w:numPr>
        <w:spacing w:before="100" w:beforeAutospacing="1" w:after="100" w:afterAutospacing="1" w:line="360" w:lineRule="auto"/>
        <w:jc w:val="left"/>
        <w:rPr>
          <w:rFonts w:ascii="Times New Roman" w:eastAsia="Times New Roman" w:hAnsi="Times New Roman" w:cs="Times New Roman"/>
          <w:sz w:val="24"/>
          <w:szCs w:val="24"/>
          <w:lang w:val="en-CA" w:eastAsia="en-US"/>
        </w:rPr>
      </w:pPr>
      <w:r>
        <w:rPr>
          <w:rFonts w:ascii="Times New Roman" w:eastAsia="Times New Roman" w:hAnsi="Times New Roman" w:cs="Times New Roman"/>
          <w:sz w:val="24"/>
          <w:szCs w:val="24"/>
          <w:lang w:val="en-CA" w:eastAsia="en-US"/>
        </w:rPr>
        <w:t>A</w:t>
      </w:r>
      <w:r w:rsidRPr="00905F4F">
        <w:rPr>
          <w:rFonts w:ascii="Times New Roman" w:eastAsia="Times New Roman" w:hAnsi="Times New Roman" w:cs="Times New Roman"/>
          <w:sz w:val="24"/>
          <w:szCs w:val="24"/>
          <w:lang w:val="en-CA" w:eastAsia="en-US"/>
        </w:rPr>
        <w:t xml:space="preserve"> freely given decision that may be a “Yes” or a “No”, including the option to reconsider if conditions agreed upon are not met, there are changes in the proposed activities</w:t>
      </w:r>
      <w:r>
        <w:rPr>
          <w:rFonts w:ascii="Times New Roman" w:eastAsia="Times New Roman" w:hAnsi="Times New Roman" w:cs="Times New Roman"/>
          <w:sz w:val="24"/>
          <w:szCs w:val="24"/>
          <w:lang w:val="en-CA" w:eastAsia="en-US"/>
        </w:rPr>
        <w:t>,</w:t>
      </w:r>
      <w:r w:rsidRPr="00905F4F">
        <w:rPr>
          <w:rFonts w:ascii="Times New Roman" w:eastAsia="Times New Roman" w:hAnsi="Times New Roman" w:cs="Times New Roman"/>
          <w:sz w:val="24"/>
          <w:szCs w:val="24"/>
          <w:lang w:val="en-CA" w:eastAsia="en-US"/>
        </w:rPr>
        <w:t xml:space="preserve"> or if new information relevant to the proposed activities emerges; </w:t>
      </w:r>
    </w:p>
    <w:p w14:paraId="7B6FDD4A" w14:textId="77777777" w:rsidR="001267E5" w:rsidRPr="00905F4F" w:rsidRDefault="001267E5" w:rsidP="009D2E87">
      <w:pPr>
        <w:widowControl/>
        <w:numPr>
          <w:ilvl w:val="0"/>
          <w:numId w:val="134"/>
        </w:numPr>
        <w:spacing w:before="100" w:beforeAutospacing="1" w:after="100" w:afterAutospacing="1" w:line="360" w:lineRule="auto"/>
        <w:jc w:val="left"/>
        <w:rPr>
          <w:rFonts w:ascii="Times New Roman" w:eastAsia="Times New Roman" w:hAnsi="Times New Roman" w:cs="Times New Roman"/>
          <w:sz w:val="24"/>
          <w:szCs w:val="24"/>
          <w:lang w:val="en-CA" w:eastAsia="en-US"/>
        </w:rPr>
      </w:pPr>
      <w:r>
        <w:rPr>
          <w:rFonts w:ascii="Times New Roman" w:eastAsia="Times New Roman" w:hAnsi="Times New Roman" w:cs="Times New Roman"/>
          <w:sz w:val="24"/>
          <w:szCs w:val="24"/>
          <w:lang w:val="en-CA" w:eastAsia="en-US"/>
        </w:rPr>
        <w:t>A</w:t>
      </w:r>
      <w:r w:rsidRPr="00905F4F">
        <w:rPr>
          <w:rFonts w:ascii="Times New Roman" w:eastAsia="Times New Roman" w:hAnsi="Times New Roman" w:cs="Times New Roman"/>
          <w:sz w:val="24"/>
          <w:szCs w:val="24"/>
          <w:lang w:val="en-CA" w:eastAsia="en-US"/>
        </w:rPr>
        <w:t xml:space="preserve"> collective decision determined by affected people in accordance with their</w:t>
      </w:r>
      <w:r>
        <w:rPr>
          <w:rFonts w:ascii="Times New Roman" w:eastAsia="Times New Roman" w:hAnsi="Times New Roman" w:cs="Times New Roman"/>
          <w:sz w:val="24"/>
          <w:szCs w:val="24"/>
          <w:lang w:val="en-CA" w:eastAsia="en-US"/>
        </w:rPr>
        <w:t xml:space="preserve"> customary</w:t>
      </w:r>
      <w:r w:rsidRPr="00905F4F">
        <w:rPr>
          <w:rFonts w:ascii="Times New Roman" w:eastAsia="Times New Roman" w:hAnsi="Times New Roman" w:cs="Times New Roman"/>
          <w:sz w:val="24"/>
          <w:szCs w:val="24"/>
          <w:lang w:val="en-CA" w:eastAsia="en-US"/>
        </w:rPr>
        <w:t xml:space="preserve"> forms of decision making (e.g. consensus, majority, etc.); </w:t>
      </w:r>
    </w:p>
    <w:p w14:paraId="0D896569" w14:textId="77777777" w:rsidR="001267E5" w:rsidRPr="00905F4F" w:rsidRDefault="001267E5" w:rsidP="009D2E87">
      <w:pPr>
        <w:widowControl/>
        <w:numPr>
          <w:ilvl w:val="0"/>
          <w:numId w:val="134"/>
        </w:numPr>
        <w:spacing w:before="100" w:beforeAutospacing="1" w:after="100" w:afterAutospacing="1" w:line="360" w:lineRule="auto"/>
        <w:jc w:val="left"/>
        <w:rPr>
          <w:rFonts w:ascii="Times New Roman" w:eastAsia="Times New Roman" w:hAnsi="Times New Roman" w:cs="Times New Roman"/>
          <w:sz w:val="24"/>
          <w:szCs w:val="24"/>
          <w:lang w:val="en-CA" w:eastAsia="en-US"/>
        </w:rPr>
      </w:pPr>
      <w:r>
        <w:rPr>
          <w:rFonts w:ascii="Times New Roman" w:eastAsia="Times New Roman" w:hAnsi="Times New Roman" w:cs="Times New Roman"/>
          <w:sz w:val="24"/>
          <w:szCs w:val="24"/>
          <w:lang w:val="en-CA" w:eastAsia="en-US"/>
        </w:rPr>
        <w:t>B</w:t>
      </w:r>
      <w:r w:rsidRPr="00905F4F">
        <w:rPr>
          <w:rFonts w:ascii="Times New Roman" w:eastAsia="Times New Roman" w:hAnsi="Times New Roman" w:cs="Times New Roman"/>
          <w:sz w:val="24"/>
          <w:szCs w:val="24"/>
          <w:lang w:val="en-CA" w:eastAsia="en-US"/>
        </w:rPr>
        <w:t xml:space="preserve">ased on full understanding of opportunities and risks associated with the proposed activity; </w:t>
      </w:r>
    </w:p>
    <w:p w14:paraId="6B0414A1" w14:textId="77777777" w:rsidR="001267E5" w:rsidRPr="00905F4F" w:rsidRDefault="001267E5" w:rsidP="009D2E87">
      <w:pPr>
        <w:widowControl/>
        <w:numPr>
          <w:ilvl w:val="0"/>
          <w:numId w:val="134"/>
        </w:numPr>
        <w:spacing w:before="100" w:beforeAutospacing="1" w:after="100" w:afterAutospacing="1" w:line="360" w:lineRule="auto"/>
        <w:jc w:val="left"/>
        <w:rPr>
          <w:rFonts w:ascii="Times New Roman" w:eastAsia="Times New Roman" w:hAnsi="Times New Roman" w:cs="Times New Roman"/>
          <w:sz w:val="24"/>
          <w:szCs w:val="24"/>
          <w:lang w:val="en-CA" w:eastAsia="en-US"/>
        </w:rPr>
      </w:pPr>
      <w:r>
        <w:rPr>
          <w:rFonts w:ascii="Times New Roman" w:eastAsia="Times New Roman" w:hAnsi="Times New Roman" w:cs="Times New Roman"/>
          <w:sz w:val="24"/>
          <w:szCs w:val="24"/>
          <w:lang w:val="en-CA" w:eastAsia="en-US"/>
        </w:rPr>
        <w:t>G</w:t>
      </w:r>
      <w:r w:rsidRPr="00905F4F">
        <w:rPr>
          <w:rFonts w:ascii="Times New Roman" w:eastAsia="Times New Roman" w:hAnsi="Times New Roman" w:cs="Times New Roman"/>
          <w:sz w:val="24"/>
          <w:szCs w:val="24"/>
          <w:lang w:val="en-CA" w:eastAsia="en-US"/>
        </w:rPr>
        <w:t xml:space="preserve">iven or withheld in phases, over specific periods of time for distinct stages or phases of the project; </w:t>
      </w:r>
    </w:p>
    <w:p w14:paraId="16985A21" w14:textId="77777777" w:rsidR="001267E5" w:rsidRDefault="001267E5" w:rsidP="009D2E87">
      <w:pPr>
        <w:spacing w:before="100" w:beforeAutospacing="1" w:after="100" w:afterAutospacing="1" w:line="360" w:lineRule="auto"/>
        <w:ind w:firstLine="360"/>
        <w:rPr>
          <w:rFonts w:ascii="Times New Roman" w:eastAsia="Times New Roman" w:hAnsi="Times New Roman" w:cs="Times New Roman"/>
          <w:sz w:val="24"/>
          <w:szCs w:val="24"/>
          <w:lang w:val="en-CA" w:eastAsia="en-US"/>
        </w:rPr>
      </w:pPr>
      <w:r>
        <w:rPr>
          <w:rFonts w:ascii="Times New Roman" w:eastAsia="Times New Roman" w:hAnsi="Times New Roman" w:cs="Times New Roman"/>
          <w:sz w:val="24"/>
          <w:szCs w:val="24"/>
          <w:lang w:val="en-CA" w:eastAsia="en-US"/>
        </w:rPr>
        <w:t>Ethnic minority communities’ decision-making processes must be respected and allowed to operate in an open and transparent manner. The right of these communities to choose how they want to live will be respect. If consent compliant with all the above principles and definitions is not given, this shall be respected without exception.</w:t>
      </w:r>
    </w:p>
    <w:p w14:paraId="6DC65E5B" w14:textId="77777777" w:rsidR="001267E5" w:rsidRDefault="001267E5" w:rsidP="009D2E87">
      <w:pPr>
        <w:pStyle w:val="2"/>
        <w:numPr>
          <w:ilvl w:val="3"/>
          <w:numId w:val="132"/>
        </w:numPr>
        <w:spacing w:line="360" w:lineRule="auto"/>
        <w:ind w:left="1680" w:hanging="420"/>
        <w:rPr>
          <w:rFonts w:cs="Times New Roman"/>
          <w:b w:val="0"/>
          <w:bCs w:val="0"/>
          <w:szCs w:val="24"/>
          <w:lang w:val="en-CA" w:eastAsia="en-US"/>
        </w:rPr>
      </w:pPr>
      <w:bookmarkStart w:id="366" w:name="_Toc80371477"/>
      <w:bookmarkStart w:id="367" w:name="_Toc82335389"/>
      <w:r w:rsidRPr="00905F4F">
        <w:rPr>
          <w:rFonts w:cs="Times New Roman"/>
          <w:szCs w:val="24"/>
          <w:lang w:val="en-CA" w:eastAsia="en-US"/>
        </w:rPr>
        <w:lastRenderedPageBreak/>
        <w:t>Consultations and Recording</w:t>
      </w:r>
      <w:bookmarkEnd w:id="366"/>
      <w:bookmarkEnd w:id="367"/>
    </w:p>
    <w:p w14:paraId="6E1EB600" w14:textId="77777777" w:rsidR="001267E5" w:rsidRPr="006A01CE" w:rsidRDefault="001267E5" w:rsidP="009D2E87">
      <w:pPr>
        <w:spacing w:before="100" w:beforeAutospacing="1" w:after="100" w:afterAutospacing="1" w:line="360" w:lineRule="auto"/>
        <w:ind w:firstLine="720"/>
        <w:rPr>
          <w:rFonts w:ascii="Times New Roman" w:eastAsia="Times New Roman" w:hAnsi="Times New Roman" w:cs="Times New Roman"/>
          <w:sz w:val="24"/>
          <w:szCs w:val="24"/>
          <w:lang w:val="en-CA" w:eastAsia="en-US"/>
        </w:rPr>
      </w:pPr>
      <w:r w:rsidRPr="00905F4F">
        <w:rPr>
          <w:rFonts w:ascii="Times New Roman" w:eastAsia="Times New Roman" w:hAnsi="Times New Roman" w:cs="Times New Roman"/>
          <w:sz w:val="24"/>
          <w:szCs w:val="24"/>
          <w:lang w:val="en-CA" w:eastAsia="en-US"/>
        </w:rPr>
        <w:t xml:space="preserve">The collective right to give or withhold consent applies to all </w:t>
      </w:r>
      <w:r>
        <w:rPr>
          <w:rFonts w:ascii="Times New Roman" w:eastAsia="Times New Roman" w:hAnsi="Times New Roman" w:cs="Times New Roman"/>
          <w:sz w:val="24"/>
          <w:szCs w:val="24"/>
          <w:lang w:val="en-CA" w:eastAsia="en-US"/>
        </w:rPr>
        <w:t>project activities</w:t>
      </w:r>
      <w:r w:rsidRPr="00905F4F">
        <w:rPr>
          <w:rFonts w:ascii="Times New Roman" w:eastAsia="Times New Roman" w:hAnsi="Times New Roman" w:cs="Times New Roman"/>
          <w:sz w:val="24"/>
          <w:szCs w:val="24"/>
          <w:lang w:val="en-CA" w:eastAsia="en-US"/>
        </w:rPr>
        <w:t xml:space="preserve"> that may directly impact the lands, territories, resources, and livelihoods of </w:t>
      </w:r>
      <w:r>
        <w:rPr>
          <w:rFonts w:ascii="Times New Roman" w:eastAsia="Times New Roman" w:hAnsi="Times New Roman" w:cs="Times New Roman"/>
          <w:sz w:val="24"/>
          <w:szCs w:val="24"/>
          <w:lang w:val="en-CA" w:eastAsia="en-US"/>
        </w:rPr>
        <w:t>ethnic minority communities</w:t>
      </w:r>
      <w:r w:rsidRPr="00905F4F">
        <w:rPr>
          <w:rFonts w:ascii="Times New Roman" w:eastAsia="Times New Roman" w:hAnsi="Times New Roman" w:cs="Times New Roman"/>
          <w:sz w:val="24"/>
          <w:szCs w:val="24"/>
          <w:lang w:val="en-CA" w:eastAsia="en-US"/>
        </w:rPr>
        <w:t xml:space="preserve">. Consent must be sought and </w:t>
      </w:r>
      <w:r>
        <w:rPr>
          <w:rFonts w:ascii="Times New Roman" w:eastAsia="Times New Roman" w:hAnsi="Times New Roman" w:cs="Times New Roman"/>
          <w:sz w:val="24"/>
          <w:szCs w:val="24"/>
          <w:lang w:val="en-CA" w:eastAsia="en-US"/>
        </w:rPr>
        <w:t>granted or withheld in</w:t>
      </w:r>
      <w:r w:rsidRPr="00905F4F">
        <w:rPr>
          <w:rFonts w:ascii="Times New Roman" w:eastAsia="Times New Roman" w:hAnsi="Times New Roman" w:cs="Times New Roman"/>
          <w:sz w:val="24"/>
          <w:szCs w:val="24"/>
          <w:lang w:val="en-CA" w:eastAsia="en-US"/>
        </w:rPr>
        <w:t xml:space="preserve"> </w:t>
      </w:r>
      <w:r>
        <w:rPr>
          <w:rFonts w:ascii="Times New Roman" w:eastAsia="Times New Roman" w:hAnsi="Times New Roman" w:cs="Times New Roman"/>
          <w:sz w:val="24"/>
          <w:szCs w:val="24"/>
          <w:lang w:val="en-CA" w:eastAsia="en-US"/>
        </w:rPr>
        <w:t>accordance with</w:t>
      </w:r>
      <w:r w:rsidRPr="00905F4F">
        <w:rPr>
          <w:rFonts w:ascii="Times New Roman" w:eastAsia="Times New Roman" w:hAnsi="Times New Roman" w:cs="Times New Roman"/>
          <w:sz w:val="24"/>
          <w:szCs w:val="24"/>
          <w:lang w:val="en-CA" w:eastAsia="en-US"/>
        </w:rPr>
        <w:t xml:space="preserve"> the unique </w:t>
      </w:r>
      <w:r w:rsidRPr="006A01CE">
        <w:rPr>
          <w:rFonts w:ascii="Times New Roman" w:eastAsia="Times New Roman" w:hAnsi="Times New Roman" w:cs="Times New Roman"/>
          <w:sz w:val="24"/>
          <w:szCs w:val="24"/>
          <w:lang w:val="en-CA" w:eastAsia="en-US"/>
        </w:rPr>
        <w:t>decision-making processes</w:t>
      </w:r>
      <w:r w:rsidRPr="00905F4F">
        <w:rPr>
          <w:rFonts w:ascii="Times New Roman" w:eastAsia="Times New Roman" w:hAnsi="Times New Roman" w:cs="Times New Roman"/>
          <w:sz w:val="24"/>
          <w:szCs w:val="24"/>
          <w:lang w:val="en-CA" w:eastAsia="en-US"/>
        </w:rPr>
        <w:t xml:space="preserve"> of each community. </w:t>
      </w:r>
    </w:p>
    <w:p w14:paraId="2B392266" w14:textId="67B65E78" w:rsidR="001267E5" w:rsidRDefault="001267E5" w:rsidP="009D2E87">
      <w:pPr>
        <w:spacing w:before="100" w:beforeAutospacing="1" w:after="100" w:afterAutospacing="1" w:line="360" w:lineRule="auto"/>
        <w:ind w:firstLine="720"/>
        <w:rPr>
          <w:rFonts w:ascii="Times New Roman" w:eastAsia="Times New Roman" w:hAnsi="Times New Roman" w:cs="Times New Roman"/>
          <w:sz w:val="24"/>
          <w:szCs w:val="24"/>
          <w:lang w:val="en-CA" w:eastAsia="en-US"/>
        </w:rPr>
      </w:pPr>
      <w:r w:rsidRPr="00905F4F">
        <w:rPr>
          <w:rFonts w:ascii="Times New Roman" w:eastAsia="Times New Roman" w:hAnsi="Times New Roman" w:cs="Times New Roman"/>
          <w:sz w:val="24"/>
          <w:szCs w:val="24"/>
          <w:lang w:val="en-CA" w:eastAsia="en-US"/>
        </w:rPr>
        <w:t>FPIC consultations will be comprehensively documented. Ideas, questions</w:t>
      </w:r>
      <w:r>
        <w:rPr>
          <w:rFonts w:ascii="Times New Roman" w:eastAsia="Times New Roman" w:hAnsi="Times New Roman" w:cs="Times New Roman"/>
          <w:sz w:val="24"/>
          <w:szCs w:val="24"/>
          <w:lang w:val="en-CA" w:eastAsia="en-US"/>
        </w:rPr>
        <w:t>,</w:t>
      </w:r>
      <w:r w:rsidRPr="00905F4F">
        <w:rPr>
          <w:rFonts w:ascii="Times New Roman" w:eastAsia="Times New Roman" w:hAnsi="Times New Roman" w:cs="Times New Roman"/>
          <w:sz w:val="24"/>
          <w:szCs w:val="24"/>
          <w:lang w:val="en-CA" w:eastAsia="en-US"/>
        </w:rPr>
        <w:t xml:space="preserve"> and concerns raised by different stakeholders, including related government institutions, NGO, CSOs, and women’s groups, private institutions, </w:t>
      </w:r>
      <w:r>
        <w:rPr>
          <w:rFonts w:ascii="Times New Roman" w:eastAsia="Times New Roman" w:hAnsi="Times New Roman" w:cs="Times New Roman"/>
          <w:sz w:val="24"/>
          <w:szCs w:val="24"/>
          <w:lang w:val="en-CA" w:eastAsia="en-US"/>
        </w:rPr>
        <w:t>ethnic minority</w:t>
      </w:r>
      <w:r w:rsidRPr="00905F4F">
        <w:rPr>
          <w:rFonts w:ascii="Times New Roman" w:eastAsia="Times New Roman" w:hAnsi="Times New Roman" w:cs="Times New Roman"/>
          <w:sz w:val="24"/>
          <w:szCs w:val="24"/>
          <w:lang w:val="en-CA" w:eastAsia="en-US"/>
        </w:rPr>
        <w:t xml:space="preserve"> communit</w:t>
      </w:r>
      <w:r>
        <w:rPr>
          <w:rFonts w:ascii="Times New Roman" w:eastAsia="Times New Roman" w:hAnsi="Times New Roman" w:cs="Times New Roman"/>
          <w:sz w:val="24"/>
          <w:szCs w:val="24"/>
          <w:lang w:val="en-CA" w:eastAsia="en-US"/>
        </w:rPr>
        <w:t>ies</w:t>
      </w:r>
      <w:r w:rsidRPr="00905F4F">
        <w:rPr>
          <w:rFonts w:ascii="Times New Roman" w:eastAsia="Times New Roman" w:hAnsi="Times New Roman" w:cs="Times New Roman"/>
          <w:sz w:val="24"/>
          <w:szCs w:val="24"/>
          <w:lang w:val="en-CA" w:eastAsia="en-US"/>
        </w:rPr>
        <w:t xml:space="preserve"> and/or resource-owners, shall be captured</w:t>
      </w:r>
      <w:r>
        <w:rPr>
          <w:rFonts w:ascii="Times New Roman" w:eastAsia="Times New Roman" w:hAnsi="Times New Roman" w:cs="Times New Roman"/>
          <w:sz w:val="24"/>
          <w:szCs w:val="24"/>
          <w:lang w:val="en-CA" w:eastAsia="en-US"/>
        </w:rPr>
        <w:t>,</w:t>
      </w:r>
      <w:r w:rsidRPr="00905F4F">
        <w:rPr>
          <w:rFonts w:ascii="Times New Roman" w:eastAsia="Times New Roman" w:hAnsi="Times New Roman" w:cs="Times New Roman"/>
          <w:sz w:val="24"/>
          <w:szCs w:val="24"/>
          <w:lang w:val="en-CA" w:eastAsia="en-US"/>
        </w:rPr>
        <w:t xml:space="preserve"> well documented</w:t>
      </w:r>
      <w:r w:rsidR="00620686">
        <w:rPr>
          <w:rFonts w:ascii="Times New Roman" w:eastAsia="Times New Roman" w:hAnsi="Times New Roman" w:cs="Times New Roman"/>
          <w:sz w:val="24"/>
          <w:szCs w:val="24"/>
          <w:lang w:val="en-CA" w:eastAsia="en-US"/>
        </w:rPr>
        <w:t>,</w:t>
      </w:r>
      <w:r w:rsidRPr="00905F4F">
        <w:rPr>
          <w:rFonts w:ascii="Times New Roman" w:eastAsia="Times New Roman" w:hAnsi="Times New Roman" w:cs="Times New Roman"/>
          <w:sz w:val="24"/>
          <w:szCs w:val="24"/>
          <w:lang w:val="en-CA" w:eastAsia="en-US"/>
        </w:rPr>
        <w:t xml:space="preserve"> and</w:t>
      </w:r>
      <w:r>
        <w:rPr>
          <w:rFonts w:ascii="Times New Roman" w:eastAsia="Times New Roman" w:hAnsi="Times New Roman" w:cs="Times New Roman"/>
          <w:sz w:val="24"/>
          <w:szCs w:val="24"/>
          <w:lang w:val="en-CA" w:eastAsia="en-US"/>
        </w:rPr>
        <w:t xml:space="preserve"> made available to relevant stakeholders</w:t>
      </w:r>
      <w:r w:rsidRPr="00905F4F">
        <w:rPr>
          <w:rFonts w:ascii="Times New Roman" w:eastAsia="Times New Roman" w:hAnsi="Times New Roman" w:cs="Times New Roman"/>
          <w:sz w:val="24"/>
          <w:szCs w:val="24"/>
          <w:lang w:val="en-CA" w:eastAsia="en-US"/>
        </w:rPr>
        <w:t xml:space="preserve">. </w:t>
      </w:r>
    </w:p>
    <w:p w14:paraId="49E97B65" w14:textId="77777777" w:rsidR="001267E5" w:rsidRDefault="001267E5" w:rsidP="009D2E87">
      <w:pPr>
        <w:spacing w:before="100" w:beforeAutospacing="1" w:after="100" w:afterAutospacing="1" w:line="360" w:lineRule="auto"/>
        <w:ind w:firstLine="360"/>
        <w:rPr>
          <w:rFonts w:ascii="Times New Roman" w:eastAsia="Times New Roman" w:hAnsi="Times New Roman" w:cs="Times New Roman"/>
          <w:sz w:val="24"/>
          <w:szCs w:val="24"/>
          <w:lang w:val="en-CA" w:eastAsia="en-US"/>
        </w:rPr>
      </w:pPr>
      <w:r>
        <w:rPr>
          <w:rFonts w:ascii="Times New Roman" w:eastAsia="Times New Roman" w:hAnsi="Times New Roman" w:cs="Times New Roman"/>
          <w:sz w:val="24"/>
          <w:szCs w:val="24"/>
          <w:lang w:val="en-CA" w:eastAsia="en-US"/>
        </w:rPr>
        <w:t>Documentation of consultations shall include the following information:</w:t>
      </w:r>
    </w:p>
    <w:p w14:paraId="1D2FB174" w14:textId="77777777" w:rsidR="001267E5" w:rsidRPr="00905F4F" w:rsidRDefault="001267E5" w:rsidP="009D2E87">
      <w:pPr>
        <w:pStyle w:val="a3"/>
        <w:widowControl/>
        <w:numPr>
          <w:ilvl w:val="0"/>
          <w:numId w:val="135"/>
        </w:numPr>
        <w:spacing w:before="100" w:beforeAutospacing="1" w:after="100" w:afterAutospacing="1" w:line="360" w:lineRule="auto"/>
        <w:ind w:firstLineChars="0"/>
        <w:contextualSpacing/>
        <w:jc w:val="left"/>
        <w:rPr>
          <w:rFonts w:ascii="Times New Roman" w:eastAsia="Times New Roman" w:hAnsi="Times New Roman" w:cs="Times New Roman"/>
          <w:sz w:val="24"/>
          <w:szCs w:val="24"/>
          <w:lang w:val="en-CA" w:eastAsia="en-US"/>
        </w:rPr>
      </w:pPr>
      <w:r>
        <w:rPr>
          <w:rFonts w:ascii="Times New Roman" w:eastAsia="Times New Roman" w:hAnsi="Times New Roman" w:cs="Times New Roman"/>
          <w:color w:val="000000" w:themeColor="text1"/>
          <w:sz w:val="24"/>
          <w:szCs w:val="24"/>
        </w:rPr>
        <w:t>W</w:t>
      </w:r>
      <w:r w:rsidRPr="00905F4F">
        <w:rPr>
          <w:rFonts w:ascii="Times New Roman" w:eastAsia="Times New Roman" w:hAnsi="Times New Roman" w:cs="Times New Roman"/>
          <w:color w:val="000000" w:themeColor="text1"/>
          <w:sz w:val="24"/>
          <w:szCs w:val="24"/>
        </w:rPr>
        <w:t xml:space="preserve">hat information was provided to local communities in consultations; </w:t>
      </w:r>
    </w:p>
    <w:p w14:paraId="4302FC82" w14:textId="77777777" w:rsidR="004B53CF" w:rsidRPr="009D2E87" w:rsidRDefault="001267E5">
      <w:pPr>
        <w:pStyle w:val="a3"/>
        <w:widowControl/>
        <w:numPr>
          <w:ilvl w:val="0"/>
          <w:numId w:val="135"/>
        </w:numPr>
        <w:spacing w:before="100" w:beforeAutospacing="1" w:after="100" w:afterAutospacing="1" w:line="360" w:lineRule="auto"/>
        <w:ind w:firstLineChars="0"/>
        <w:contextualSpacing/>
        <w:jc w:val="left"/>
        <w:rPr>
          <w:rFonts w:ascii="Times New Roman" w:eastAsia="Times New Roman" w:hAnsi="Times New Roman" w:cs="Times New Roman"/>
          <w:sz w:val="24"/>
          <w:szCs w:val="24"/>
          <w:lang w:val="en-CA" w:eastAsia="en-US"/>
        </w:rPr>
      </w:pPr>
      <w:r>
        <w:rPr>
          <w:rFonts w:ascii="Times New Roman" w:eastAsia="Times New Roman" w:hAnsi="Times New Roman" w:cs="Times New Roman"/>
          <w:color w:val="000000" w:themeColor="text1"/>
          <w:sz w:val="24"/>
          <w:szCs w:val="24"/>
        </w:rPr>
        <w:t>T</w:t>
      </w:r>
      <w:r w:rsidRPr="00905F4F">
        <w:rPr>
          <w:rFonts w:ascii="Times New Roman" w:eastAsia="Times New Roman" w:hAnsi="Times New Roman" w:cs="Times New Roman"/>
          <w:color w:val="000000" w:themeColor="text1"/>
          <w:sz w:val="24"/>
          <w:szCs w:val="24"/>
        </w:rPr>
        <w:t>he language and method of information</w:t>
      </w:r>
      <w:r>
        <w:rPr>
          <w:rFonts w:ascii="Times New Roman" w:eastAsia="Times New Roman" w:hAnsi="Times New Roman" w:cs="Times New Roman"/>
          <w:color w:val="000000" w:themeColor="text1"/>
          <w:sz w:val="24"/>
          <w:szCs w:val="24"/>
        </w:rPr>
        <w:t>-</w:t>
      </w:r>
      <w:r w:rsidRPr="00905F4F">
        <w:rPr>
          <w:rFonts w:ascii="Times New Roman" w:eastAsia="Times New Roman" w:hAnsi="Times New Roman" w:cs="Times New Roman"/>
          <w:color w:val="000000" w:themeColor="text1"/>
          <w:sz w:val="24"/>
          <w:szCs w:val="24"/>
        </w:rPr>
        <w:t>sharing that was used;</w:t>
      </w:r>
    </w:p>
    <w:p w14:paraId="49B767DC" w14:textId="0506697F" w:rsidR="001267E5" w:rsidRPr="00905F4F" w:rsidRDefault="004B53CF" w:rsidP="009D2E87">
      <w:pPr>
        <w:pStyle w:val="a3"/>
        <w:widowControl/>
        <w:numPr>
          <w:ilvl w:val="0"/>
          <w:numId w:val="135"/>
        </w:numPr>
        <w:spacing w:before="100" w:beforeAutospacing="1" w:after="100" w:afterAutospacing="1" w:line="360" w:lineRule="auto"/>
        <w:ind w:firstLineChars="0"/>
        <w:contextualSpacing/>
        <w:jc w:val="left"/>
        <w:rPr>
          <w:rFonts w:ascii="Times New Roman" w:eastAsia="Times New Roman" w:hAnsi="Times New Roman" w:cs="Times New Roman"/>
          <w:sz w:val="24"/>
          <w:szCs w:val="24"/>
          <w:lang w:val="en-CA" w:eastAsia="en-US"/>
        </w:rPr>
      </w:pPr>
      <w:r>
        <w:rPr>
          <w:rFonts w:ascii="Times New Roman" w:eastAsia="Times New Roman" w:hAnsi="Times New Roman" w:cs="Times New Roman"/>
          <w:color w:val="000000" w:themeColor="text1"/>
          <w:sz w:val="24"/>
          <w:szCs w:val="24"/>
        </w:rPr>
        <w:t>Measures taken to ensure the participation/representation of women and other marginalized sub-groups;</w:t>
      </w:r>
      <w:r w:rsidR="001267E5" w:rsidRPr="00905F4F">
        <w:rPr>
          <w:rFonts w:ascii="Times New Roman" w:eastAsia="Times New Roman" w:hAnsi="Times New Roman" w:cs="Times New Roman"/>
          <w:color w:val="000000" w:themeColor="text1"/>
          <w:sz w:val="24"/>
          <w:szCs w:val="24"/>
        </w:rPr>
        <w:t xml:space="preserve"> </w:t>
      </w:r>
      <w:r w:rsidR="001267E5">
        <w:rPr>
          <w:rFonts w:ascii="Times New Roman" w:eastAsia="Times New Roman" w:hAnsi="Times New Roman" w:cs="Times New Roman"/>
          <w:color w:val="000000" w:themeColor="text1"/>
          <w:sz w:val="24"/>
          <w:szCs w:val="24"/>
        </w:rPr>
        <w:t>and</w:t>
      </w:r>
    </w:p>
    <w:p w14:paraId="1C185005" w14:textId="77777777" w:rsidR="001267E5" w:rsidRPr="00905F4F" w:rsidRDefault="001267E5" w:rsidP="009D2E87">
      <w:pPr>
        <w:pStyle w:val="a3"/>
        <w:widowControl/>
        <w:numPr>
          <w:ilvl w:val="0"/>
          <w:numId w:val="135"/>
        </w:numPr>
        <w:spacing w:before="100" w:beforeAutospacing="1" w:after="100" w:afterAutospacing="1" w:line="360" w:lineRule="auto"/>
        <w:ind w:firstLineChars="0"/>
        <w:contextualSpacing/>
        <w:jc w:val="left"/>
        <w:rPr>
          <w:rFonts w:ascii="Times New Roman" w:eastAsia="Times New Roman" w:hAnsi="Times New Roman" w:cs="Times New Roman"/>
          <w:sz w:val="24"/>
          <w:szCs w:val="24"/>
          <w:lang w:val="en-CA" w:eastAsia="en-US"/>
        </w:rPr>
      </w:pPr>
      <w:r>
        <w:rPr>
          <w:rFonts w:ascii="Times New Roman" w:eastAsia="Times New Roman" w:hAnsi="Times New Roman" w:cs="Times New Roman"/>
          <w:color w:val="000000" w:themeColor="text1"/>
          <w:sz w:val="24"/>
          <w:szCs w:val="24"/>
        </w:rPr>
        <w:t>T</w:t>
      </w:r>
      <w:r w:rsidRPr="00905F4F">
        <w:rPr>
          <w:rFonts w:ascii="Times New Roman" w:eastAsia="Times New Roman" w:hAnsi="Times New Roman" w:cs="Times New Roman"/>
          <w:color w:val="000000" w:themeColor="text1"/>
          <w:sz w:val="24"/>
          <w:szCs w:val="24"/>
        </w:rPr>
        <w:t>he number of participants present at community consultations (including gender and ethnic minority disaggregated statistics)</w:t>
      </w:r>
      <w:r>
        <w:rPr>
          <w:rFonts w:ascii="Times New Roman" w:eastAsia="Times New Roman" w:hAnsi="Times New Roman" w:cs="Times New Roman"/>
          <w:color w:val="000000" w:themeColor="text1"/>
          <w:sz w:val="24"/>
          <w:szCs w:val="24"/>
        </w:rPr>
        <w:t>.</w:t>
      </w:r>
    </w:p>
    <w:p w14:paraId="6BC29546" w14:textId="77777777" w:rsidR="001267E5" w:rsidRPr="00905F4F" w:rsidRDefault="001267E5" w:rsidP="009D2E87">
      <w:pPr>
        <w:spacing w:before="100" w:beforeAutospacing="1" w:after="100" w:afterAutospacing="1" w:line="360" w:lineRule="auto"/>
        <w:ind w:firstLine="360"/>
        <w:rPr>
          <w:rFonts w:ascii="Times New Roman" w:eastAsia="Times New Roman" w:hAnsi="Times New Roman" w:cs="Times New Roman"/>
          <w:sz w:val="24"/>
          <w:szCs w:val="24"/>
          <w:lang w:val="en-CA" w:eastAsia="en-US"/>
        </w:rPr>
      </w:pPr>
      <w:r>
        <w:rPr>
          <w:rFonts w:ascii="Times New Roman" w:eastAsia="Times New Roman" w:hAnsi="Times New Roman" w:cs="Times New Roman"/>
          <w:sz w:val="24"/>
          <w:szCs w:val="24"/>
          <w:lang w:val="en-CA" w:eastAsia="en-US"/>
        </w:rPr>
        <w:t>Other information that must be recorded, updated, and made available includes:</w:t>
      </w:r>
    </w:p>
    <w:p w14:paraId="22E586E2" w14:textId="77777777" w:rsidR="001267E5" w:rsidRPr="00905F4F" w:rsidRDefault="001267E5" w:rsidP="009D2E87">
      <w:pPr>
        <w:pStyle w:val="a3"/>
        <w:widowControl/>
        <w:numPr>
          <w:ilvl w:val="0"/>
          <w:numId w:val="135"/>
        </w:numPr>
        <w:spacing w:before="100" w:beforeAutospacing="1" w:after="100" w:afterAutospacing="1" w:line="360" w:lineRule="auto"/>
        <w:ind w:firstLineChars="0"/>
        <w:contextualSpacing/>
        <w:jc w:val="left"/>
        <w:rPr>
          <w:rFonts w:ascii="Times New Roman" w:eastAsia="Times New Roman" w:hAnsi="Times New Roman" w:cs="Times New Roman"/>
          <w:sz w:val="24"/>
          <w:szCs w:val="24"/>
          <w:lang w:val="en-CA" w:eastAsia="en-US"/>
        </w:rPr>
      </w:pPr>
      <w:r>
        <w:rPr>
          <w:rFonts w:ascii="Times New Roman" w:eastAsia="Times New Roman" w:hAnsi="Times New Roman" w:cs="Times New Roman"/>
          <w:color w:val="000000" w:themeColor="text1"/>
          <w:sz w:val="24"/>
          <w:szCs w:val="24"/>
        </w:rPr>
        <w:t>T</w:t>
      </w:r>
      <w:r w:rsidRPr="00905F4F">
        <w:rPr>
          <w:rFonts w:ascii="Times New Roman" w:eastAsia="Times New Roman" w:hAnsi="Times New Roman" w:cs="Times New Roman"/>
          <w:color w:val="000000" w:themeColor="text1"/>
          <w:sz w:val="24"/>
          <w:szCs w:val="24"/>
        </w:rPr>
        <w:t>he manner in which consent</w:t>
      </w:r>
      <w:r>
        <w:rPr>
          <w:rFonts w:ascii="Times New Roman" w:eastAsia="Times New Roman" w:hAnsi="Times New Roman" w:cs="Times New Roman"/>
          <w:color w:val="000000" w:themeColor="text1"/>
          <w:sz w:val="24"/>
          <w:szCs w:val="24"/>
        </w:rPr>
        <w:t xml:space="preserve"> (or the withholding of consent)</w:t>
      </w:r>
      <w:r w:rsidRPr="00905F4F">
        <w:rPr>
          <w:rFonts w:ascii="Times New Roman" w:eastAsia="Times New Roman" w:hAnsi="Times New Roman" w:cs="Times New Roman"/>
          <w:color w:val="000000" w:themeColor="text1"/>
          <w:sz w:val="24"/>
          <w:szCs w:val="24"/>
        </w:rPr>
        <w:t xml:space="preserve"> is recorded; </w:t>
      </w:r>
    </w:p>
    <w:p w14:paraId="5A7447AB" w14:textId="77777777" w:rsidR="001267E5" w:rsidRPr="00905F4F" w:rsidRDefault="001267E5" w:rsidP="009D2E87">
      <w:pPr>
        <w:pStyle w:val="a3"/>
        <w:widowControl/>
        <w:numPr>
          <w:ilvl w:val="0"/>
          <w:numId w:val="135"/>
        </w:numPr>
        <w:spacing w:before="100" w:beforeAutospacing="1" w:after="100" w:afterAutospacing="1" w:line="360" w:lineRule="auto"/>
        <w:ind w:firstLineChars="0"/>
        <w:contextualSpacing/>
        <w:jc w:val="left"/>
        <w:rPr>
          <w:rFonts w:ascii="Times New Roman" w:eastAsia="Times New Roman" w:hAnsi="Times New Roman" w:cs="Times New Roman"/>
          <w:sz w:val="24"/>
          <w:szCs w:val="24"/>
          <w:lang w:val="en-CA" w:eastAsia="en-US"/>
        </w:rPr>
      </w:pPr>
      <w:r>
        <w:rPr>
          <w:rFonts w:ascii="Times New Roman" w:eastAsia="Times New Roman" w:hAnsi="Times New Roman" w:cs="Times New Roman"/>
          <w:color w:val="000000" w:themeColor="text1"/>
          <w:sz w:val="24"/>
          <w:szCs w:val="24"/>
        </w:rPr>
        <w:t>A</w:t>
      </w:r>
      <w:r w:rsidRPr="00905F4F">
        <w:rPr>
          <w:rFonts w:ascii="Times New Roman" w:eastAsia="Times New Roman" w:hAnsi="Times New Roman" w:cs="Times New Roman"/>
          <w:color w:val="000000" w:themeColor="text1"/>
          <w:sz w:val="24"/>
          <w:szCs w:val="24"/>
        </w:rPr>
        <w:t xml:space="preserve">ny instances of </w:t>
      </w:r>
      <w:r>
        <w:rPr>
          <w:rFonts w:ascii="Times New Roman" w:eastAsia="Times New Roman" w:hAnsi="Times New Roman" w:cs="Times New Roman"/>
          <w:color w:val="000000" w:themeColor="text1"/>
          <w:sz w:val="24"/>
          <w:szCs w:val="24"/>
        </w:rPr>
        <w:t xml:space="preserve">previously given </w:t>
      </w:r>
      <w:r w:rsidRPr="00905F4F">
        <w:rPr>
          <w:rFonts w:ascii="Times New Roman" w:eastAsia="Times New Roman" w:hAnsi="Times New Roman" w:cs="Times New Roman"/>
          <w:color w:val="000000" w:themeColor="text1"/>
          <w:sz w:val="24"/>
          <w:szCs w:val="24"/>
        </w:rPr>
        <w:t xml:space="preserve">consent being withdrawn; </w:t>
      </w:r>
      <w:r>
        <w:rPr>
          <w:rFonts w:ascii="Times New Roman" w:eastAsia="Times New Roman" w:hAnsi="Times New Roman" w:cs="Times New Roman"/>
          <w:color w:val="000000" w:themeColor="text1"/>
          <w:sz w:val="24"/>
          <w:szCs w:val="24"/>
        </w:rPr>
        <w:t>and</w:t>
      </w:r>
    </w:p>
    <w:p w14:paraId="39EE5479" w14:textId="2081B85D" w:rsidR="001267E5" w:rsidRPr="00B42773" w:rsidRDefault="001267E5" w:rsidP="009D2E87">
      <w:pPr>
        <w:pStyle w:val="a3"/>
        <w:widowControl/>
        <w:numPr>
          <w:ilvl w:val="0"/>
          <w:numId w:val="135"/>
        </w:numPr>
        <w:spacing w:before="100" w:beforeAutospacing="1" w:after="100" w:afterAutospacing="1" w:line="360" w:lineRule="auto"/>
        <w:ind w:firstLineChars="0"/>
        <w:contextualSpacing/>
        <w:jc w:val="left"/>
        <w:rPr>
          <w:rFonts w:ascii="Times New Roman" w:eastAsia="Times New Roman" w:hAnsi="Times New Roman" w:cs="Times New Roman"/>
          <w:sz w:val="24"/>
          <w:szCs w:val="24"/>
          <w:lang w:val="en-CA" w:eastAsia="en-US"/>
        </w:rPr>
      </w:pPr>
      <w:r>
        <w:rPr>
          <w:rFonts w:ascii="Times New Roman" w:eastAsia="Times New Roman" w:hAnsi="Times New Roman" w:cs="Times New Roman"/>
          <w:color w:val="000000" w:themeColor="text1"/>
          <w:sz w:val="24"/>
          <w:szCs w:val="24"/>
        </w:rPr>
        <w:t>A</w:t>
      </w:r>
      <w:r w:rsidRPr="00905F4F">
        <w:rPr>
          <w:rFonts w:ascii="Times New Roman" w:eastAsia="Times New Roman" w:hAnsi="Times New Roman" w:cs="Times New Roman"/>
          <w:color w:val="000000" w:themeColor="text1"/>
          <w:sz w:val="24"/>
          <w:szCs w:val="24"/>
        </w:rPr>
        <w:t>ny other grievances raised and subsequent action taken by project management and other relevant stakeholders.</w:t>
      </w:r>
    </w:p>
    <w:p w14:paraId="072B6846" w14:textId="77777777" w:rsidR="001267E5" w:rsidRDefault="001267E5" w:rsidP="009D2E87">
      <w:pPr>
        <w:spacing w:before="100" w:beforeAutospacing="1" w:after="100" w:afterAutospacing="1" w:line="360" w:lineRule="auto"/>
        <w:ind w:firstLine="360"/>
        <w:rPr>
          <w:rFonts w:ascii="Times New Roman" w:eastAsia="Times New Roman" w:hAnsi="Times New Roman" w:cs="Times New Roman"/>
          <w:sz w:val="24"/>
          <w:szCs w:val="24"/>
          <w:lang w:val="en-CA" w:eastAsia="en-US"/>
        </w:rPr>
      </w:pPr>
      <w:r w:rsidRPr="00905F4F">
        <w:rPr>
          <w:rFonts w:ascii="Times New Roman" w:eastAsia="Times New Roman" w:hAnsi="Times New Roman" w:cs="Times New Roman"/>
          <w:sz w:val="24"/>
          <w:szCs w:val="24"/>
          <w:lang w:val="en-CA" w:eastAsia="en-US"/>
        </w:rPr>
        <w:t xml:space="preserve">FPIC Consultations shall be carried out in a culturally appropriate manner, delivered by culturally appropriate personnel, </w:t>
      </w:r>
      <w:r>
        <w:rPr>
          <w:rFonts w:ascii="Times New Roman" w:eastAsia="Times New Roman" w:hAnsi="Times New Roman" w:cs="Times New Roman"/>
          <w:sz w:val="24"/>
          <w:szCs w:val="24"/>
          <w:lang w:val="en-CA" w:eastAsia="en-US"/>
        </w:rPr>
        <w:t xml:space="preserve">and </w:t>
      </w:r>
      <w:r w:rsidRPr="00905F4F">
        <w:rPr>
          <w:rFonts w:ascii="Times New Roman" w:eastAsia="Times New Roman" w:hAnsi="Times New Roman" w:cs="Times New Roman"/>
          <w:sz w:val="24"/>
          <w:szCs w:val="24"/>
          <w:lang w:val="en-CA" w:eastAsia="en-US"/>
        </w:rPr>
        <w:t>in culturally appropriate locations</w:t>
      </w:r>
      <w:r>
        <w:rPr>
          <w:rFonts w:ascii="Times New Roman" w:eastAsia="Times New Roman" w:hAnsi="Times New Roman" w:cs="Times New Roman"/>
          <w:sz w:val="24"/>
          <w:szCs w:val="24"/>
          <w:lang w:val="en-CA" w:eastAsia="en-US"/>
        </w:rPr>
        <w:t>.</w:t>
      </w:r>
      <w:r w:rsidRPr="00905F4F">
        <w:rPr>
          <w:rFonts w:ascii="Times New Roman" w:eastAsia="Times New Roman" w:hAnsi="Times New Roman" w:cs="Times New Roman"/>
          <w:sz w:val="24"/>
          <w:szCs w:val="24"/>
          <w:lang w:val="en-CA" w:eastAsia="en-US"/>
        </w:rPr>
        <w:t xml:space="preserve"> Consultations shall be delivered with sufficient time to be understood and verified, and measures must be taken to ensure that consultations reach </w:t>
      </w:r>
      <w:r>
        <w:rPr>
          <w:rFonts w:ascii="Times New Roman" w:eastAsia="Times New Roman" w:hAnsi="Times New Roman" w:cs="Times New Roman"/>
          <w:sz w:val="24"/>
          <w:szCs w:val="24"/>
          <w:lang w:val="en-CA" w:eastAsia="en-US"/>
        </w:rPr>
        <w:t xml:space="preserve">and account for the particular challenges faced by, </w:t>
      </w:r>
      <w:r w:rsidRPr="00905F4F">
        <w:rPr>
          <w:rFonts w:ascii="Times New Roman" w:eastAsia="Times New Roman" w:hAnsi="Times New Roman" w:cs="Times New Roman"/>
          <w:sz w:val="24"/>
          <w:szCs w:val="24"/>
          <w:lang w:val="en-CA" w:eastAsia="en-US"/>
        </w:rPr>
        <w:t>the most</w:t>
      </w:r>
      <w:r>
        <w:rPr>
          <w:rFonts w:ascii="Times New Roman" w:eastAsia="Times New Roman" w:hAnsi="Times New Roman" w:cs="Times New Roman"/>
          <w:sz w:val="24"/>
          <w:szCs w:val="24"/>
          <w:lang w:val="en-CA" w:eastAsia="en-US"/>
        </w:rPr>
        <w:t xml:space="preserve"> </w:t>
      </w:r>
      <w:r w:rsidRPr="00905F4F">
        <w:rPr>
          <w:rFonts w:ascii="Times New Roman" w:eastAsia="Times New Roman" w:hAnsi="Times New Roman" w:cs="Times New Roman"/>
          <w:sz w:val="24"/>
          <w:szCs w:val="24"/>
          <w:lang w:val="en-CA" w:eastAsia="en-US"/>
        </w:rPr>
        <w:t xml:space="preserve">marginalized and vulnerable </w:t>
      </w:r>
      <w:r>
        <w:rPr>
          <w:rFonts w:ascii="Times New Roman" w:eastAsia="Times New Roman" w:hAnsi="Times New Roman" w:cs="Times New Roman"/>
          <w:sz w:val="24"/>
          <w:szCs w:val="24"/>
          <w:lang w:val="en-CA" w:eastAsia="en-US"/>
        </w:rPr>
        <w:t xml:space="preserve">within potentially affected communities. Consultations and the associated reporting must be undertaken </w:t>
      </w:r>
      <w:r w:rsidRPr="00905F4F">
        <w:rPr>
          <w:rFonts w:ascii="Times New Roman" w:eastAsia="Times New Roman" w:hAnsi="Times New Roman" w:cs="Times New Roman"/>
          <w:sz w:val="24"/>
          <w:szCs w:val="24"/>
          <w:lang w:val="en-CA" w:eastAsia="en-US"/>
        </w:rPr>
        <w:t xml:space="preserve">on an on-going and continuous basis throughout the </w:t>
      </w:r>
      <w:r>
        <w:rPr>
          <w:rFonts w:ascii="Times New Roman" w:eastAsia="Times New Roman" w:hAnsi="Times New Roman" w:cs="Times New Roman"/>
          <w:sz w:val="24"/>
          <w:szCs w:val="24"/>
          <w:lang w:val="en-CA" w:eastAsia="en-US"/>
        </w:rPr>
        <w:t>lifecycle of the project</w:t>
      </w:r>
      <w:r w:rsidRPr="00905F4F">
        <w:rPr>
          <w:rFonts w:ascii="Times New Roman" w:eastAsia="Times New Roman" w:hAnsi="Times New Roman" w:cs="Times New Roman"/>
          <w:sz w:val="24"/>
          <w:szCs w:val="24"/>
          <w:lang w:val="en-CA" w:eastAsia="en-US"/>
        </w:rPr>
        <w:t xml:space="preserve">. </w:t>
      </w:r>
    </w:p>
    <w:p w14:paraId="274BEF64" w14:textId="77777777" w:rsidR="001267E5" w:rsidRDefault="001267E5" w:rsidP="009D2E87">
      <w:pPr>
        <w:pStyle w:val="2"/>
        <w:numPr>
          <w:ilvl w:val="3"/>
          <w:numId w:val="132"/>
        </w:numPr>
        <w:spacing w:line="360" w:lineRule="auto"/>
        <w:ind w:left="1680" w:hanging="420"/>
        <w:rPr>
          <w:lang w:val="en-CA" w:eastAsia="en-US"/>
        </w:rPr>
      </w:pPr>
      <w:bookmarkStart w:id="368" w:name="_Toc80371478"/>
      <w:bookmarkStart w:id="369" w:name="_Toc82335390"/>
      <w:r w:rsidRPr="00905F4F">
        <w:rPr>
          <w:rFonts w:cs="Times New Roman"/>
          <w:szCs w:val="24"/>
          <w:lang w:val="en-CA" w:eastAsia="en-US"/>
        </w:rPr>
        <w:lastRenderedPageBreak/>
        <w:t>Project Outcomes Requiring FPIC</w:t>
      </w:r>
      <w:bookmarkStart w:id="370" w:name="_Toc80371479"/>
      <w:bookmarkEnd w:id="368"/>
      <w:bookmarkEnd w:id="369"/>
      <w:bookmarkEnd w:id="370"/>
    </w:p>
    <w:p w14:paraId="272B9E61" w14:textId="28A66F23" w:rsidR="001267E5" w:rsidRDefault="001267E5" w:rsidP="00643138">
      <w:pPr>
        <w:spacing w:line="360" w:lineRule="auto"/>
        <w:rPr>
          <w:rFonts w:ascii="Times New Roman" w:eastAsia="Times New Roman" w:hAnsi="Times New Roman" w:cs="Times New Roman"/>
          <w:sz w:val="24"/>
          <w:szCs w:val="24"/>
          <w:lang w:val="en-CA" w:eastAsia="en-US"/>
        </w:rPr>
      </w:pPr>
      <w:r>
        <w:rPr>
          <w:rFonts w:ascii="Times New Roman" w:eastAsia="Times New Roman" w:hAnsi="Times New Roman" w:cs="Times New Roman"/>
          <w:sz w:val="24"/>
          <w:szCs w:val="24"/>
          <w:lang w:val="en-CA" w:eastAsia="en-US"/>
        </w:rPr>
        <w:tab/>
        <w:t xml:space="preserve">This section lists project outcomes to which the FPIC </w:t>
      </w:r>
      <w:r w:rsidRPr="00B101E5">
        <w:rPr>
          <w:rFonts w:ascii="Times New Roman" w:eastAsia="Times New Roman" w:hAnsi="Times New Roman" w:cs="Times New Roman"/>
          <w:sz w:val="24"/>
          <w:szCs w:val="24"/>
          <w:lang w:val="en-CA" w:eastAsia="en-US"/>
        </w:rPr>
        <w:t>principles</w:t>
      </w:r>
      <w:r>
        <w:rPr>
          <w:rFonts w:ascii="Times New Roman" w:eastAsia="Times New Roman" w:hAnsi="Times New Roman" w:cs="Times New Roman"/>
          <w:sz w:val="24"/>
          <w:szCs w:val="24"/>
          <w:lang w:val="en-CA" w:eastAsia="en-US"/>
        </w:rPr>
        <w:t>, definitions, and processes</w:t>
      </w:r>
      <w:r w:rsidRPr="00B101E5">
        <w:rPr>
          <w:rFonts w:ascii="Times New Roman" w:eastAsia="Times New Roman" w:hAnsi="Times New Roman" w:cs="Times New Roman"/>
          <w:sz w:val="24"/>
          <w:szCs w:val="24"/>
          <w:lang w:val="en-CA" w:eastAsia="en-US"/>
        </w:rPr>
        <w:t xml:space="preserve"> outlined above must be applied</w:t>
      </w:r>
      <w:r w:rsidR="00DF53EC">
        <w:rPr>
          <w:rFonts w:ascii="Times New Roman" w:eastAsia="Times New Roman" w:hAnsi="Times New Roman" w:cs="Times New Roman"/>
          <w:sz w:val="24"/>
          <w:szCs w:val="24"/>
          <w:lang w:val="en-CA" w:eastAsia="en-US"/>
        </w:rPr>
        <w:t xml:space="preserve"> and implemented</w:t>
      </w:r>
      <w:r>
        <w:rPr>
          <w:rFonts w:ascii="Times New Roman" w:eastAsia="Times New Roman" w:hAnsi="Times New Roman" w:cs="Times New Roman"/>
          <w:sz w:val="24"/>
          <w:szCs w:val="24"/>
          <w:lang w:val="en-CA" w:eastAsia="en-US"/>
        </w:rPr>
        <w:t xml:space="preserve">. </w:t>
      </w:r>
      <w:r w:rsidR="00B17478">
        <w:rPr>
          <w:rFonts w:ascii="Times New Roman" w:eastAsia="Times New Roman" w:hAnsi="Times New Roman" w:cs="Times New Roman"/>
          <w:sz w:val="24"/>
          <w:szCs w:val="24"/>
          <w:lang w:val="en-CA" w:eastAsia="en-US"/>
        </w:rPr>
        <w:t xml:space="preserve">Any project activity that contributes to the achieving the outcomes </w:t>
      </w:r>
      <w:r w:rsidR="007664FF">
        <w:rPr>
          <w:rFonts w:ascii="Times New Roman" w:eastAsia="Times New Roman" w:hAnsi="Times New Roman" w:cs="Times New Roman"/>
          <w:sz w:val="24"/>
          <w:szCs w:val="24"/>
          <w:lang w:val="en-CA" w:eastAsia="en-US"/>
        </w:rPr>
        <w:t xml:space="preserve">listed below </w:t>
      </w:r>
      <w:r w:rsidR="00B17478">
        <w:rPr>
          <w:rFonts w:ascii="Times New Roman" w:eastAsia="Times New Roman" w:hAnsi="Times New Roman" w:cs="Times New Roman"/>
          <w:sz w:val="24"/>
          <w:szCs w:val="24"/>
          <w:lang w:val="en-CA" w:eastAsia="en-US"/>
        </w:rPr>
        <w:t xml:space="preserve">must obtain FPIC from ethnic minority communities that have the potential to be affected. </w:t>
      </w:r>
      <w:r>
        <w:rPr>
          <w:rFonts w:ascii="Times New Roman" w:eastAsia="Times New Roman" w:hAnsi="Times New Roman" w:cs="Times New Roman"/>
          <w:sz w:val="24"/>
          <w:szCs w:val="24"/>
          <w:lang w:val="en-CA" w:eastAsia="en-US"/>
        </w:rPr>
        <w:t>However, it must be noted that this list is not necessarily exhaustive. Any project activity that could reasonably be assumed to have the potential to impact ethnic minority communities must adhere to the principles, definitions, and processes relating to FPIC outlined above.</w:t>
      </w:r>
    </w:p>
    <w:p w14:paraId="76947CA9" w14:textId="77777777" w:rsidR="00643138" w:rsidRPr="00905F4F" w:rsidRDefault="00643138" w:rsidP="009D2E87">
      <w:pPr>
        <w:spacing w:line="360" w:lineRule="auto"/>
        <w:rPr>
          <w:rFonts w:ascii="Arial" w:hAnsi="Arial" w:cs="Arial"/>
          <w:sz w:val="22"/>
          <w:lang w:val="en-CA" w:eastAsia="en-US"/>
        </w:rPr>
      </w:pPr>
    </w:p>
    <w:p w14:paraId="4F67BAEA" w14:textId="77777777" w:rsidR="001267E5" w:rsidRPr="00905F4F" w:rsidRDefault="001267E5" w:rsidP="009D2E87">
      <w:pPr>
        <w:spacing w:line="360" w:lineRule="auto"/>
        <w:rPr>
          <w:rFonts w:ascii="Times New Roman" w:hAnsi="Times New Roman" w:cs="Times New Roman"/>
          <w:b/>
          <w:bCs/>
          <w:sz w:val="24"/>
          <w:szCs w:val="24"/>
          <w:lang w:val="en-CA" w:eastAsia="en-US"/>
        </w:rPr>
      </w:pPr>
      <w:r w:rsidRPr="00905F4F">
        <w:rPr>
          <w:rFonts w:ascii="Times New Roman" w:hAnsi="Times New Roman" w:cs="Times New Roman"/>
          <w:b/>
          <w:bCs/>
          <w:sz w:val="24"/>
          <w:szCs w:val="24"/>
          <w:lang w:val="en-CA" w:eastAsia="en-US"/>
        </w:rPr>
        <w:t>Outcomes and Actions Under Project Component 1</w:t>
      </w:r>
      <w:r>
        <w:rPr>
          <w:rFonts w:ascii="Times New Roman" w:hAnsi="Times New Roman" w:cs="Times New Roman"/>
          <w:b/>
          <w:bCs/>
          <w:sz w:val="24"/>
          <w:szCs w:val="24"/>
          <w:lang w:val="en-CA" w:eastAsia="en-US"/>
        </w:rPr>
        <w:t xml:space="preserve"> Requiring FPIC</w:t>
      </w:r>
      <w:r w:rsidRPr="00905F4F">
        <w:rPr>
          <w:rFonts w:ascii="Times New Roman" w:hAnsi="Times New Roman" w:cs="Times New Roman"/>
          <w:b/>
          <w:bCs/>
          <w:sz w:val="24"/>
          <w:szCs w:val="24"/>
          <w:lang w:val="en-CA" w:eastAsia="en-US"/>
        </w:rPr>
        <w:t>:</w:t>
      </w:r>
    </w:p>
    <w:p w14:paraId="5190614E" w14:textId="3A8B1726" w:rsidR="00B17478" w:rsidRDefault="00B17478" w:rsidP="005B49A6">
      <w:pPr>
        <w:pStyle w:val="a3"/>
        <w:numPr>
          <w:ilvl w:val="0"/>
          <w:numId w:val="136"/>
        </w:numPr>
        <w:spacing w:line="360" w:lineRule="auto"/>
        <w:ind w:firstLineChars="0"/>
        <w:rPr>
          <w:rFonts w:ascii="Times New Roman" w:hAnsi="Times New Roman" w:cs="Times New Roman"/>
          <w:color w:val="000000"/>
          <w:sz w:val="24"/>
          <w:szCs w:val="24"/>
        </w:rPr>
      </w:pPr>
      <w:r w:rsidRPr="009D2E87">
        <w:rPr>
          <w:rFonts w:ascii="Times New Roman" w:hAnsi="Times New Roman" w:cs="Times New Roman"/>
          <w:color w:val="000000"/>
          <w:sz w:val="24"/>
          <w:szCs w:val="24"/>
        </w:rPr>
        <w:t>Consolidation of PA system in Qilian Mountains-Qinghai Lake landscape, with supporting strategies, management</w:t>
      </w:r>
      <w:r w:rsidR="005B49A6">
        <w:rPr>
          <w:rFonts w:ascii="Times New Roman" w:hAnsi="Times New Roman" w:cs="Times New Roman"/>
          <w:color w:val="000000"/>
          <w:sz w:val="24"/>
          <w:szCs w:val="24"/>
        </w:rPr>
        <w:t>,</w:t>
      </w:r>
      <w:r w:rsidRPr="009D2E87">
        <w:rPr>
          <w:rFonts w:ascii="Times New Roman" w:hAnsi="Times New Roman" w:cs="Times New Roman"/>
          <w:color w:val="000000"/>
          <w:sz w:val="24"/>
          <w:szCs w:val="24"/>
        </w:rPr>
        <w:t xml:space="preserve"> and sustainable financing plans in place, indicated by: PA system expanded by at least 120,000ha (from current 1,405,100 ha to at least 1,525,100 ha), increasing coverage of identified Key Biodiversity Areas (KBAs) and increasing connectivity. </w:t>
      </w:r>
    </w:p>
    <w:p w14:paraId="3E3345CE" w14:textId="77777777" w:rsidR="00B17478" w:rsidRPr="009D2E87" w:rsidRDefault="00B17478" w:rsidP="009D2E87">
      <w:pPr>
        <w:pStyle w:val="a3"/>
        <w:spacing w:line="360" w:lineRule="auto"/>
        <w:ind w:left="720" w:firstLineChars="0" w:firstLine="0"/>
        <w:rPr>
          <w:rFonts w:ascii="Times New Roman" w:hAnsi="Times New Roman" w:cs="Times New Roman"/>
          <w:color w:val="000000"/>
          <w:sz w:val="24"/>
          <w:szCs w:val="24"/>
        </w:rPr>
      </w:pPr>
    </w:p>
    <w:p w14:paraId="5DB78349" w14:textId="3493C12B" w:rsidR="001267E5" w:rsidRDefault="001267E5">
      <w:pPr>
        <w:spacing w:line="360" w:lineRule="auto"/>
        <w:rPr>
          <w:rFonts w:ascii="Times New Roman" w:hAnsi="Times New Roman" w:cs="Times New Roman"/>
          <w:b/>
          <w:bCs/>
          <w:sz w:val="24"/>
          <w:szCs w:val="24"/>
          <w:lang w:val="en-CA"/>
        </w:rPr>
      </w:pPr>
      <w:r w:rsidRPr="00905F4F">
        <w:rPr>
          <w:rFonts w:ascii="Times New Roman" w:hAnsi="Times New Roman" w:cs="Times New Roman"/>
          <w:b/>
          <w:bCs/>
          <w:sz w:val="24"/>
          <w:szCs w:val="24"/>
          <w:lang w:val="en-CA"/>
        </w:rPr>
        <w:t>Outcomes and Actions Under Project Component 2</w:t>
      </w:r>
      <w:r>
        <w:rPr>
          <w:rFonts w:ascii="Times New Roman" w:hAnsi="Times New Roman" w:cs="Times New Roman"/>
          <w:b/>
          <w:bCs/>
          <w:sz w:val="24"/>
          <w:szCs w:val="24"/>
          <w:lang w:val="en-CA"/>
        </w:rPr>
        <w:t xml:space="preserve"> Requiring FPIC</w:t>
      </w:r>
      <w:r w:rsidRPr="00905F4F">
        <w:rPr>
          <w:rFonts w:ascii="Times New Roman" w:hAnsi="Times New Roman" w:cs="Times New Roman"/>
          <w:b/>
          <w:bCs/>
          <w:sz w:val="24"/>
          <w:szCs w:val="24"/>
          <w:lang w:val="en-CA"/>
        </w:rPr>
        <w:t>:</w:t>
      </w:r>
    </w:p>
    <w:p w14:paraId="35F7314C" w14:textId="2E57D0CA" w:rsidR="00B17478" w:rsidRPr="009D2E87" w:rsidRDefault="00B17478" w:rsidP="009D2E87">
      <w:pPr>
        <w:pStyle w:val="a3"/>
        <w:numPr>
          <w:ilvl w:val="0"/>
          <w:numId w:val="136"/>
        </w:numPr>
        <w:spacing w:line="360" w:lineRule="auto"/>
        <w:ind w:firstLineChars="0"/>
        <w:rPr>
          <w:rFonts w:ascii="Times New Roman" w:eastAsia="FangSong" w:hAnsi="Times New Roman" w:cs="Times New Roman"/>
          <w:sz w:val="24"/>
          <w:szCs w:val="24"/>
        </w:rPr>
      </w:pPr>
      <w:r w:rsidRPr="009D2E87">
        <w:rPr>
          <w:rFonts w:ascii="Times New Roman" w:eastAsia="FangSong" w:hAnsi="Times New Roman" w:cs="Times New Roman"/>
          <w:sz w:val="24"/>
          <w:szCs w:val="24"/>
        </w:rPr>
        <w:t xml:space="preserve">Improved habitat protection and restoration in at least 110,000 ha within the expanded PA system as indicated by: </w:t>
      </w:r>
      <w:r>
        <w:rPr>
          <w:rFonts w:ascii="Times New Roman" w:eastAsia="FangSong" w:hAnsi="Times New Roman" w:cs="Times New Roman"/>
          <w:sz w:val="24"/>
          <w:szCs w:val="24"/>
        </w:rPr>
        <w:t>(i)</w:t>
      </w:r>
      <w:r w:rsidRPr="009D2E87">
        <w:rPr>
          <w:rFonts w:ascii="Times New Roman" w:eastAsia="FangSong" w:hAnsi="Times New Roman" w:cs="Times New Roman"/>
          <w:sz w:val="24"/>
          <w:szCs w:val="24"/>
        </w:rPr>
        <w:t xml:space="preserve"> 20,000 ha of degraded habitat restored</w:t>
      </w:r>
      <w:r>
        <w:rPr>
          <w:rFonts w:ascii="Times New Roman" w:eastAsia="FangSong" w:hAnsi="Times New Roman" w:cs="Times New Roman"/>
          <w:sz w:val="24"/>
          <w:szCs w:val="24"/>
        </w:rPr>
        <w:t>; (</w:t>
      </w:r>
      <w:r w:rsidRPr="009D2E87">
        <w:rPr>
          <w:rFonts w:ascii="Times New Roman" w:eastAsia="FangSong" w:hAnsi="Times New Roman" w:cs="Times New Roman"/>
          <w:sz w:val="24"/>
          <w:szCs w:val="24"/>
        </w:rPr>
        <w:t>ii) 30,000 ha of critical habitat fully protected</w:t>
      </w:r>
      <w:r>
        <w:rPr>
          <w:rFonts w:ascii="Times New Roman" w:eastAsia="FangSong" w:hAnsi="Times New Roman" w:cs="Times New Roman"/>
          <w:sz w:val="24"/>
          <w:szCs w:val="24"/>
        </w:rPr>
        <w:t>; and (</w:t>
      </w:r>
      <w:r w:rsidRPr="009D2E87">
        <w:rPr>
          <w:rFonts w:ascii="Times New Roman" w:eastAsia="FangSong" w:hAnsi="Times New Roman" w:cs="Times New Roman"/>
          <w:sz w:val="24"/>
          <w:szCs w:val="24"/>
        </w:rPr>
        <w:t xml:space="preserve">iii) 60,000 ha under improved management. </w:t>
      </w:r>
    </w:p>
    <w:p w14:paraId="7DF82671" w14:textId="2167D61A" w:rsidR="00B17478" w:rsidRPr="009D2E87" w:rsidRDefault="00B17478" w:rsidP="009D2E87">
      <w:pPr>
        <w:pStyle w:val="a3"/>
        <w:numPr>
          <w:ilvl w:val="0"/>
          <w:numId w:val="136"/>
        </w:numPr>
        <w:spacing w:line="360" w:lineRule="auto"/>
        <w:ind w:firstLineChars="0"/>
        <w:rPr>
          <w:rFonts w:ascii="Times New Roman" w:hAnsi="Times New Roman" w:cs="Times New Roman"/>
          <w:color w:val="000000"/>
          <w:sz w:val="24"/>
          <w:szCs w:val="24"/>
        </w:rPr>
      </w:pPr>
      <w:r w:rsidRPr="009D2E87">
        <w:rPr>
          <w:rFonts w:ascii="Times New Roman" w:eastAsia="FangSong" w:hAnsi="Times New Roman" w:cs="Times New Roman"/>
          <w:sz w:val="24"/>
          <w:szCs w:val="24"/>
        </w:rPr>
        <w:t xml:space="preserve">Community support and incentives and innovative co-management agreements piloted results in reduced threats indicated by: </w:t>
      </w:r>
      <w:r>
        <w:rPr>
          <w:rFonts w:ascii="Times New Roman" w:eastAsia="FangSong" w:hAnsi="Times New Roman" w:cs="Times New Roman"/>
          <w:sz w:val="24"/>
          <w:szCs w:val="24"/>
        </w:rPr>
        <w:t>(</w:t>
      </w:r>
      <w:r w:rsidRPr="009D2E87">
        <w:rPr>
          <w:rFonts w:ascii="Times New Roman" w:eastAsia="FangSong" w:hAnsi="Times New Roman" w:cs="Times New Roman"/>
          <w:sz w:val="24"/>
          <w:szCs w:val="24"/>
        </w:rPr>
        <w:t xml:space="preserve">i) </w:t>
      </w:r>
      <w:r>
        <w:rPr>
          <w:rFonts w:ascii="Times New Roman" w:eastAsia="FangSong" w:hAnsi="Times New Roman" w:cs="Times New Roman"/>
          <w:sz w:val="24"/>
          <w:szCs w:val="24"/>
        </w:rPr>
        <w:t>i</w:t>
      </w:r>
      <w:r w:rsidRPr="009D2E87">
        <w:rPr>
          <w:rFonts w:ascii="Times New Roman" w:eastAsia="FangSong" w:hAnsi="Times New Roman" w:cs="Times New Roman"/>
          <w:sz w:val="24"/>
          <w:szCs w:val="24"/>
        </w:rPr>
        <w:t xml:space="preserve">ncreased or stable populations of snow leopard and </w:t>
      </w:r>
      <w:r w:rsidRPr="009D2E87">
        <w:rPr>
          <w:rFonts w:ascii="Times New Roman" w:hAnsi="Times New Roman" w:cs="Times New Roman"/>
          <w:color w:val="000000"/>
          <w:sz w:val="24"/>
          <w:szCs w:val="24"/>
        </w:rPr>
        <w:t>Przewalski’s gazelle</w:t>
      </w:r>
      <w:r>
        <w:rPr>
          <w:rFonts w:ascii="Times New Roman" w:hAnsi="Times New Roman" w:cs="Times New Roman"/>
          <w:color w:val="000000"/>
          <w:sz w:val="24"/>
          <w:szCs w:val="24"/>
        </w:rPr>
        <w:t>; and (</w:t>
      </w:r>
      <w:r w:rsidRPr="009D2E87">
        <w:rPr>
          <w:rFonts w:ascii="Times New Roman" w:hAnsi="Times New Roman" w:cs="Times New Roman"/>
          <w:color w:val="000000"/>
          <w:sz w:val="24"/>
          <w:szCs w:val="24"/>
        </w:rPr>
        <w:t>ii) improved perception of local communities towards PAs and conservation</w:t>
      </w:r>
      <w:r>
        <w:rPr>
          <w:rFonts w:ascii="Times New Roman" w:hAnsi="Times New Roman" w:cs="Times New Roman"/>
          <w:color w:val="000000"/>
          <w:sz w:val="24"/>
          <w:szCs w:val="24"/>
        </w:rPr>
        <w:t>.</w:t>
      </w:r>
    </w:p>
    <w:p w14:paraId="7B205E29" w14:textId="77777777" w:rsidR="00B17478" w:rsidRPr="00905F4F" w:rsidRDefault="00B17478" w:rsidP="009D2E87">
      <w:pPr>
        <w:spacing w:line="360" w:lineRule="auto"/>
        <w:rPr>
          <w:rFonts w:ascii="Times New Roman" w:hAnsi="Times New Roman" w:cs="Times New Roman"/>
          <w:b/>
          <w:bCs/>
          <w:sz w:val="24"/>
          <w:szCs w:val="24"/>
          <w:lang w:val="en-CA"/>
        </w:rPr>
      </w:pPr>
    </w:p>
    <w:p w14:paraId="310A09E1" w14:textId="3F4BA042" w:rsidR="001267E5" w:rsidRDefault="001267E5" w:rsidP="009D2E87">
      <w:pPr>
        <w:spacing w:line="360" w:lineRule="auto"/>
        <w:rPr>
          <w:rFonts w:ascii="Times New Roman" w:hAnsi="Times New Roman" w:cs="Times New Roman"/>
          <w:b/>
          <w:bCs/>
          <w:color w:val="000000"/>
          <w:sz w:val="24"/>
          <w:szCs w:val="24"/>
          <w:lang w:val="en-CA"/>
        </w:rPr>
      </w:pPr>
      <w:r>
        <w:rPr>
          <w:rFonts w:ascii="Times New Roman" w:hAnsi="Times New Roman" w:cs="Times New Roman" w:hint="eastAsia"/>
          <w:b/>
          <w:bCs/>
          <w:color w:val="000000"/>
          <w:sz w:val="24"/>
          <w:szCs w:val="24"/>
        </w:rPr>
        <w:t>M</w:t>
      </w:r>
      <w:r>
        <w:rPr>
          <w:rFonts w:ascii="Times New Roman" w:hAnsi="Times New Roman" w:cs="Times New Roman"/>
          <w:b/>
          <w:bCs/>
          <w:color w:val="000000"/>
          <w:sz w:val="24"/>
          <w:szCs w:val="24"/>
          <w:lang w:val="en-CA"/>
        </w:rPr>
        <w:t xml:space="preserve">itigation and Management Measures Requiring FPIC (see </w:t>
      </w:r>
      <w:r w:rsidR="00643138">
        <w:rPr>
          <w:rFonts w:ascii="Times New Roman" w:hAnsi="Times New Roman" w:cs="Times New Roman"/>
          <w:b/>
          <w:bCs/>
          <w:color w:val="000000"/>
          <w:sz w:val="24"/>
          <w:szCs w:val="24"/>
          <w:lang w:val="en-CA"/>
        </w:rPr>
        <w:t>C</w:t>
      </w:r>
      <w:r>
        <w:rPr>
          <w:rFonts w:ascii="Times New Roman" w:hAnsi="Times New Roman" w:cs="Times New Roman"/>
          <w:b/>
          <w:bCs/>
          <w:color w:val="000000"/>
          <w:sz w:val="24"/>
          <w:szCs w:val="24"/>
          <w:lang w:val="en-CA"/>
        </w:rPr>
        <w:t xml:space="preserve">hapter </w:t>
      </w:r>
      <w:r w:rsidR="00643138">
        <w:rPr>
          <w:rFonts w:ascii="Times New Roman" w:hAnsi="Times New Roman" w:cs="Times New Roman"/>
          <w:b/>
          <w:bCs/>
          <w:color w:val="000000"/>
          <w:sz w:val="24"/>
          <w:szCs w:val="24"/>
          <w:lang w:val="en-CA"/>
        </w:rPr>
        <w:t>7</w:t>
      </w:r>
      <w:r>
        <w:rPr>
          <w:rFonts w:ascii="Times New Roman" w:hAnsi="Times New Roman" w:cs="Times New Roman"/>
          <w:b/>
          <w:bCs/>
          <w:color w:val="000000"/>
          <w:sz w:val="24"/>
          <w:szCs w:val="24"/>
          <w:lang w:val="en-CA"/>
        </w:rPr>
        <w:t>):</w:t>
      </w:r>
    </w:p>
    <w:p w14:paraId="6DD1D7E0" w14:textId="77777777" w:rsidR="005B49A6" w:rsidRPr="009D2E87" w:rsidRDefault="005B49A6" w:rsidP="009D2E87">
      <w:pPr>
        <w:pStyle w:val="a3"/>
        <w:widowControl/>
        <w:numPr>
          <w:ilvl w:val="0"/>
          <w:numId w:val="141"/>
        </w:numPr>
        <w:autoSpaceDE w:val="0"/>
        <w:autoSpaceDN w:val="0"/>
        <w:adjustRightInd w:val="0"/>
        <w:spacing w:line="360" w:lineRule="auto"/>
        <w:ind w:firstLineChars="0"/>
        <w:jc w:val="left"/>
        <w:rPr>
          <w:rFonts w:ascii="Times New Roman" w:hAnsi="Times New Roman" w:cs="Times New Roman"/>
          <w:kern w:val="0"/>
          <w:sz w:val="24"/>
          <w:szCs w:val="24"/>
        </w:rPr>
      </w:pPr>
      <w:r w:rsidRPr="009D2E87">
        <w:rPr>
          <w:rFonts w:ascii="Times New Roman" w:hAnsi="Times New Roman" w:cs="Times New Roman"/>
          <w:kern w:val="0"/>
          <w:sz w:val="24"/>
          <w:szCs w:val="24"/>
        </w:rPr>
        <w:t>Mitigating impacts on economic displacement, land rights, and traditional lifestyles of local herders</w:t>
      </w:r>
    </w:p>
    <w:p w14:paraId="7C7CBB81" w14:textId="77777777" w:rsidR="005B49A6" w:rsidRPr="009D2E87" w:rsidRDefault="005B49A6" w:rsidP="009D2E87">
      <w:pPr>
        <w:pStyle w:val="a3"/>
        <w:widowControl/>
        <w:numPr>
          <w:ilvl w:val="1"/>
          <w:numId w:val="141"/>
        </w:numPr>
        <w:autoSpaceDE w:val="0"/>
        <w:autoSpaceDN w:val="0"/>
        <w:adjustRightInd w:val="0"/>
        <w:spacing w:line="360" w:lineRule="auto"/>
        <w:ind w:firstLineChars="0"/>
        <w:jc w:val="left"/>
        <w:rPr>
          <w:rFonts w:ascii="Times New Roman" w:hAnsi="Times New Roman" w:cs="Times New Roman"/>
          <w:b/>
          <w:bCs/>
          <w:kern w:val="0"/>
          <w:sz w:val="24"/>
          <w:szCs w:val="24"/>
        </w:rPr>
      </w:pPr>
      <w:r w:rsidRPr="009D2E87">
        <w:rPr>
          <w:rFonts w:ascii="Times New Roman" w:hAnsi="Times New Roman" w:cs="Times New Roman"/>
          <w:kern w:val="0"/>
          <w:sz w:val="24"/>
          <w:szCs w:val="24"/>
        </w:rPr>
        <w:t>Exploring new sources of incomes for local people in the national park</w:t>
      </w:r>
    </w:p>
    <w:p w14:paraId="380C9F1E" w14:textId="77777777" w:rsidR="005B49A6" w:rsidRPr="009D2E87" w:rsidRDefault="005B49A6" w:rsidP="009D2E87">
      <w:pPr>
        <w:pStyle w:val="a3"/>
        <w:widowControl/>
        <w:numPr>
          <w:ilvl w:val="1"/>
          <w:numId w:val="141"/>
        </w:numPr>
        <w:autoSpaceDE w:val="0"/>
        <w:autoSpaceDN w:val="0"/>
        <w:adjustRightInd w:val="0"/>
        <w:spacing w:line="360" w:lineRule="auto"/>
        <w:ind w:firstLineChars="0"/>
        <w:jc w:val="left"/>
        <w:rPr>
          <w:rFonts w:ascii="Times New Roman" w:hAnsi="Times New Roman" w:cs="Times New Roman"/>
          <w:b/>
          <w:bCs/>
          <w:kern w:val="0"/>
          <w:sz w:val="24"/>
          <w:szCs w:val="24"/>
        </w:rPr>
      </w:pPr>
      <w:r w:rsidRPr="009D2E87">
        <w:rPr>
          <w:rFonts w:ascii="Times New Roman" w:hAnsi="Times New Roman" w:cs="Times New Roman"/>
          <w:kern w:val="0"/>
          <w:sz w:val="24"/>
          <w:szCs w:val="24"/>
        </w:rPr>
        <w:t>Alternative livelihood training</w:t>
      </w:r>
    </w:p>
    <w:p w14:paraId="0E647738" w14:textId="28166983" w:rsidR="005B49A6" w:rsidRPr="009D2E87" w:rsidRDefault="005B49A6" w:rsidP="009D2E87">
      <w:pPr>
        <w:pStyle w:val="a3"/>
        <w:widowControl/>
        <w:numPr>
          <w:ilvl w:val="1"/>
          <w:numId w:val="141"/>
        </w:numPr>
        <w:autoSpaceDE w:val="0"/>
        <w:autoSpaceDN w:val="0"/>
        <w:adjustRightInd w:val="0"/>
        <w:spacing w:line="360" w:lineRule="auto"/>
        <w:ind w:firstLineChars="0"/>
        <w:jc w:val="left"/>
        <w:rPr>
          <w:rFonts w:ascii="Times New Roman" w:hAnsi="Times New Roman" w:cs="Times New Roman"/>
          <w:b/>
          <w:bCs/>
          <w:kern w:val="0"/>
          <w:sz w:val="24"/>
          <w:szCs w:val="24"/>
        </w:rPr>
      </w:pPr>
      <w:r w:rsidRPr="009D2E87">
        <w:rPr>
          <w:rFonts w:ascii="Times New Roman" w:hAnsi="Times New Roman" w:cs="Times New Roman"/>
          <w:kern w:val="0"/>
          <w:sz w:val="24"/>
          <w:szCs w:val="24"/>
        </w:rPr>
        <w:t>Plan and build entrance communities to ensure and improve people’s living standards</w:t>
      </w:r>
    </w:p>
    <w:p w14:paraId="7EDA84DA" w14:textId="77777777" w:rsidR="005B49A6" w:rsidRPr="009D2E87" w:rsidRDefault="005B49A6" w:rsidP="009D2E87">
      <w:pPr>
        <w:widowControl/>
        <w:autoSpaceDE w:val="0"/>
        <w:autoSpaceDN w:val="0"/>
        <w:adjustRightInd w:val="0"/>
        <w:spacing w:line="360" w:lineRule="auto"/>
        <w:jc w:val="left"/>
        <w:rPr>
          <w:rFonts w:ascii="Times New Roman" w:hAnsi="Times New Roman" w:cs="Times New Roman"/>
          <w:b/>
          <w:bCs/>
          <w:kern w:val="0"/>
          <w:sz w:val="24"/>
          <w:szCs w:val="24"/>
        </w:rPr>
      </w:pPr>
    </w:p>
    <w:p w14:paraId="572BEC6A" w14:textId="17B64E15" w:rsidR="005B49A6" w:rsidRPr="009D2E87" w:rsidRDefault="005B49A6" w:rsidP="009D2E87">
      <w:pPr>
        <w:pStyle w:val="a3"/>
        <w:numPr>
          <w:ilvl w:val="0"/>
          <w:numId w:val="141"/>
        </w:numPr>
        <w:spacing w:line="360" w:lineRule="auto"/>
        <w:ind w:firstLineChars="0"/>
        <w:rPr>
          <w:rFonts w:ascii="Times New Roman" w:hAnsi="Times New Roman" w:cs="Times New Roman"/>
          <w:kern w:val="0"/>
          <w:sz w:val="24"/>
          <w:szCs w:val="24"/>
        </w:rPr>
      </w:pPr>
      <w:r>
        <w:rPr>
          <w:rFonts w:ascii="Times New Roman" w:eastAsia="Times New Roman" w:hAnsi="Times New Roman" w:cs="Times New Roman"/>
          <w:bCs/>
          <w:color w:val="000000" w:themeColor="text1"/>
          <w:sz w:val="24"/>
          <w:szCs w:val="24"/>
        </w:rPr>
        <w:lastRenderedPageBreak/>
        <w:t>Alleviating the negative impact of HWC in QMNP</w:t>
      </w:r>
    </w:p>
    <w:p w14:paraId="47DE432F" w14:textId="6B9757F6" w:rsidR="005B49A6" w:rsidRPr="009D2E87" w:rsidRDefault="005B49A6" w:rsidP="009D2E87">
      <w:pPr>
        <w:pStyle w:val="a3"/>
        <w:numPr>
          <w:ilvl w:val="1"/>
          <w:numId w:val="141"/>
        </w:numPr>
        <w:spacing w:line="360" w:lineRule="auto"/>
        <w:ind w:firstLineChars="0"/>
        <w:rPr>
          <w:rFonts w:ascii="Times New Roman" w:hAnsi="Times New Roman" w:cs="Times New Roman"/>
          <w:kern w:val="0"/>
          <w:sz w:val="24"/>
          <w:szCs w:val="24"/>
        </w:rPr>
      </w:pPr>
      <w:r>
        <w:rPr>
          <w:rFonts w:ascii="Times New Roman" w:eastAsia="Times New Roman" w:hAnsi="Times New Roman" w:cs="Times New Roman"/>
          <w:bCs/>
          <w:color w:val="000000" w:themeColor="text1"/>
          <w:sz w:val="24"/>
          <w:szCs w:val="24"/>
        </w:rPr>
        <w:t xml:space="preserve">Supplement feeding for </w:t>
      </w:r>
      <w:r>
        <w:rPr>
          <w:rFonts w:ascii="Times New Roman" w:eastAsia="Times New Roman" w:hAnsi="Times New Roman" w:cs="Times New Roman"/>
          <w:bCs/>
          <w:i/>
          <w:iCs/>
          <w:color w:val="000000" w:themeColor="text1"/>
          <w:sz w:val="24"/>
          <w:szCs w:val="24"/>
        </w:rPr>
        <w:t xml:space="preserve">przewalskii gazelle </w:t>
      </w:r>
      <w:r>
        <w:rPr>
          <w:rFonts w:ascii="Times New Roman" w:eastAsia="Times New Roman" w:hAnsi="Times New Roman" w:cs="Times New Roman"/>
          <w:bCs/>
          <w:color w:val="000000" w:themeColor="text1"/>
          <w:sz w:val="24"/>
          <w:szCs w:val="24"/>
        </w:rPr>
        <w:t>in winter</w:t>
      </w:r>
    </w:p>
    <w:p w14:paraId="28EF79EA" w14:textId="77777777" w:rsidR="001267E5" w:rsidRPr="00B33BD6" w:rsidRDefault="001267E5" w:rsidP="009D2E87"/>
    <w:p w14:paraId="5754EFDC" w14:textId="4B929E63" w:rsidR="001267E5" w:rsidRPr="00B33BD6" w:rsidRDefault="00A92EBD" w:rsidP="009D2E87">
      <w:pPr>
        <w:widowControl/>
        <w:jc w:val="left"/>
      </w:pPr>
      <w:r>
        <w:br w:type="page"/>
      </w:r>
    </w:p>
    <w:p w14:paraId="1E187565" w14:textId="52D31042" w:rsidR="00EF0426" w:rsidRPr="009D2E87" w:rsidRDefault="00EF0426" w:rsidP="009D2E87">
      <w:pPr>
        <w:pStyle w:val="2"/>
        <w:rPr>
          <w:b w:val="0"/>
          <w:bCs w:val="0"/>
        </w:rPr>
      </w:pPr>
      <w:bookmarkStart w:id="371" w:name="_Toc82335392"/>
      <w:r>
        <w:lastRenderedPageBreak/>
        <w:t xml:space="preserve">Annex </w:t>
      </w:r>
      <w:r w:rsidR="00DF53EC">
        <w:t>E</w:t>
      </w:r>
      <w:r>
        <w:t>. Grievance Redress Mechanism</w:t>
      </w:r>
      <w:bookmarkEnd w:id="371"/>
      <w:r w:rsidR="00B37D43">
        <w:t xml:space="preserve">: CPAR 3 project-level </w:t>
      </w:r>
    </w:p>
    <w:tbl>
      <w:tblPr>
        <w:tblStyle w:val="Style13"/>
        <w:tblW w:w="1049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997"/>
        <w:gridCol w:w="2220"/>
        <w:gridCol w:w="2250"/>
        <w:gridCol w:w="3023"/>
      </w:tblGrid>
      <w:tr w:rsidR="00EF0426" w14:paraId="5CFFA565" w14:textId="77777777" w:rsidTr="009D2E87">
        <w:tc>
          <w:tcPr>
            <w:tcW w:w="2997" w:type="dxa"/>
            <w:shd w:val="clear" w:color="auto" w:fill="F4CCCC"/>
            <w:tcMar>
              <w:top w:w="100" w:type="dxa"/>
              <w:left w:w="100" w:type="dxa"/>
              <w:bottom w:w="100" w:type="dxa"/>
              <w:right w:w="100" w:type="dxa"/>
            </w:tcMar>
          </w:tcPr>
          <w:p w14:paraId="2B5C591E" w14:textId="77777777" w:rsidR="00EF0426" w:rsidRPr="000C7854" w:rsidRDefault="00EF0426" w:rsidP="009D2E87">
            <w:pPr>
              <w:spacing w:line="240" w:lineRule="auto"/>
              <w:jc w:val="left"/>
              <w:rPr>
                <w:rFonts w:eastAsia="Times New Roman"/>
                <w:color w:val="000000" w:themeColor="text1"/>
              </w:rPr>
            </w:pPr>
            <w:r>
              <w:rPr>
                <w:rFonts w:eastAsia="Times New Roman"/>
                <w:color w:val="000000" w:themeColor="text1"/>
                <w:lang w:val="en-CA"/>
              </w:rPr>
              <w:t>M</w:t>
            </w:r>
            <w:r w:rsidRPr="000C7854">
              <w:rPr>
                <w:rFonts w:eastAsia="Times New Roman"/>
                <w:color w:val="000000" w:themeColor="text1"/>
              </w:rPr>
              <w:t xml:space="preserve">echanism for filing complaints </w:t>
            </w:r>
            <w:r>
              <w:rPr>
                <w:rFonts w:eastAsia="Times New Roman"/>
                <w:color w:val="000000" w:themeColor="text1"/>
                <w:lang w:val="en-CA"/>
              </w:rPr>
              <w:t xml:space="preserve">by </w:t>
            </w:r>
            <w:r w:rsidRPr="000C7854">
              <w:rPr>
                <w:rFonts w:eastAsia="Times New Roman"/>
                <w:color w:val="000000" w:themeColor="text1"/>
              </w:rPr>
              <w:t>communities in and around protected areas</w:t>
            </w:r>
          </w:p>
        </w:tc>
        <w:tc>
          <w:tcPr>
            <w:tcW w:w="2220" w:type="dxa"/>
            <w:shd w:val="clear" w:color="auto" w:fill="F4CCCC"/>
            <w:tcMar>
              <w:top w:w="100" w:type="dxa"/>
              <w:left w:w="100" w:type="dxa"/>
              <w:bottom w:w="100" w:type="dxa"/>
              <w:right w:w="100" w:type="dxa"/>
            </w:tcMar>
          </w:tcPr>
          <w:p w14:paraId="10D39AEF" w14:textId="77777777" w:rsidR="00EF0426" w:rsidRDefault="00EF0426" w:rsidP="009D2E87">
            <w:pPr>
              <w:spacing w:line="240" w:lineRule="auto"/>
              <w:jc w:val="left"/>
              <w:rPr>
                <w:rFonts w:eastAsia="Times New Roman"/>
                <w:color w:val="000000" w:themeColor="text1"/>
              </w:rPr>
            </w:pPr>
            <w:r>
              <w:rPr>
                <w:rFonts w:eastAsia="Times New Roman"/>
                <w:color w:val="000000" w:themeColor="text1"/>
              </w:rPr>
              <w:t>Goal</w:t>
            </w:r>
          </w:p>
        </w:tc>
        <w:tc>
          <w:tcPr>
            <w:tcW w:w="2250" w:type="dxa"/>
            <w:shd w:val="clear" w:color="auto" w:fill="F4CCCC"/>
            <w:tcMar>
              <w:top w:w="100" w:type="dxa"/>
              <w:left w:w="100" w:type="dxa"/>
              <w:bottom w:w="100" w:type="dxa"/>
              <w:right w:w="100" w:type="dxa"/>
            </w:tcMar>
          </w:tcPr>
          <w:p w14:paraId="20EB7DCC" w14:textId="77777777" w:rsidR="00EF0426" w:rsidRDefault="00EF0426" w:rsidP="009D2E87">
            <w:pPr>
              <w:spacing w:line="240" w:lineRule="auto"/>
              <w:jc w:val="left"/>
              <w:rPr>
                <w:rFonts w:eastAsia="Times New Roman"/>
                <w:color w:val="000000" w:themeColor="text1"/>
              </w:rPr>
            </w:pPr>
            <w:r>
              <w:rPr>
                <w:rFonts w:eastAsia="Times New Roman"/>
                <w:color w:val="000000" w:themeColor="text1"/>
              </w:rPr>
              <w:t>Main responsible organizations</w:t>
            </w:r>
          </w:p>
        </w:tc>
        <w:tc>
          <w:tcPr>
            <w:tcW w:w="3023" w:type="dxa"/>
            <w:shd w:val="clear" w:color="auto" w:fill="F4CCCC"/>
            <w:tcMar>
              <w:top w:w="100" w:type="dxa"/>
              <w:left w:w="100" w:type="dxa"/>
              <w:bottom w:w="100" w:type="dxa"/>
              <w:right w:w="100" w:type="dxa"/>
            </w:tcMar>
          </w:tcPr>
          <w:p w14:paraId="0545ACB7" w14:textId="77777777" w:rsidR="00EF0426" w:rsidRDefault="00EF0426" w:rsidP="009D2E87">
            <w:pPr>
              <w:spacing w:line="240" w:lineRule="auto"/>
              <w:jc w:val="left"/>
              <w:rPr>
                <w:rFonts w:eastAsia="Times New Roman"/>
                <w:color w:val="000000" w:themeColor="text1"/>
              </w:rPr>
            </w:pPr>
            <w:r>
              <w:rPr>
                <w:rFonts w:eastAsia="Times New Roman"/>
                <w:color w:val="000000" w:themeColor="text1"/>
              </w:rPr>
              <w:t>Time</w:t>
            </w:r>
          </w:p>
        </w:tc>
      </w:tr>
      <w:tr w:rsidR="00EF0426" w:rsidRPr="00B02E8C" w14:paraId="0467F0DA" w14:textId="77777777" w:rsidTr="009D2E87">
        <w:tc>
          <w:tcPr>
            <w:tcW w:w="2997" w:type="dxa"/>
            <w:shd w:val="clear" w:color="auto" w:fill="auto"/>
            <w:tcMar>
              <w:top w:w="100" w:type="dxa"/>
              <w:left w:w="100" w:type="dxa"/>
              <w:bottom w:w="100" w:type="dxa"/>
              <w:right w:w="100" w:type="dxa"/>
            </w:tcMar>
          </w:tcPr>
          <w:p w14:paraId="56790761" w14:textId="1E00C765" w:rsidR="00EF0426" w:rsidRPr="000C7854" w:rsidRDefault="00EF0426" w:rsidP="009D2E87">
            <w:pPr>
              <w:spacing w:line="240" w:lineRule="auto"/>
              <w:jc w:val="left"/>
              <w:rPr>
                <w:rFonts w:eastAsia="Times New Roman"/>
                <w:color w:val="000000" w:themeColor="text1"/>
              </w:rPr>
            </w:pPr>
            <w:r w:rsidRPr="000C7854">
              <w:rPr>
                <w:rFonts w:eastAsia="Times New Roman"/>
                <w:color w:val="000000" w:themeColor="text1"/>
              </w:rPr>
              <w:t>Step 1: provide contact information of the protected areas and a description of how to file a complaint to communities that are affected by the project</w:t>
            </w:r>
            <w:r w:rsidR="00732F32">
              <w:rPr>
                <w:rFonts w:eastAsia="Times New Roman"/>
                <w:color w:val="000000" w:themeColor="text1"/>
              </w:rPr>
              <w:t>.</w:t>
            </w:r>
          </w:p>
        </w:tc>
        <w:tc>
          <w:tcPr>
            <w:tcW w:w="2220" w:type="dxa"/>
            <w:shd w:val="clear" w:color="auto" w:fill="auto"/>
            <w:tcMar>
              <w:top w:w="100" w:type="dxa"/>
              <w:left w:w="100" w:type="dxa"/>
              <w:bottom w:w="100" w:type="dxa"/>
              <w:right w:w="100" w:type="dxa"/>
            </w:tcMar>
          </w:tcPr>
          <w:p w14:paraId="7C1CFF75" w14:textId="1601452D" w:rsidR="00EF0426" w:rsidRPr="000C7854" w:rsidRDefault="00EF0426" w:rsidP="009D2E87">
            <w:pPr>
              <w:spacing w:after="0" w:line="240" w:lineRule="auto"/>
              <w:jc w:val="left"/>
              <w:rPr>
                <w:rFonts w:eastAsia="Times New Roman"/>
                <w:color w:val="000000" w:themeColor="text1"/>
              </w:rPr>
            </w:pPr>
            <w:r w:rsidRPr="000C7854">
              <w:rPr>
                <w:rFonts w:eastAsia="Times New Roman"/>
                <w:color w:val="000000" w:themeColor="text1"/>
              </w:rPr>
              <w:t>Enable affected communities to access project information and resolve any complaints as soon as possible</w:t>
            </w:r>
            <w:r w:rsidR="00732F32">
              <w:rPr>
                <w:rFonts w:eastAsia="Times New Roman"/>
                <w:color w:val="000000" w:themeColor="text1"/>
              </w:rPr>
              <w:t>.</w:t>
            </w:r>
          </w:p>
        </w:tc>
        <w:tc>
          <w:tcPr>
            <w:tcW w:w="2250" w:type="dxa"/>
            <w:shd w:val="clear" w:color="auto" w:fill="auto"/>
            <w:tcMar>
              <w:top w:w="100" w:type="dxa"/>
              <w:left w:w="100" w:type="dxa"/>
              <w:bottom w:w="100" w:type="dxa"/>
              <w:right w:w="100" w:type="dxa"/>
            </w:tcMar>
          </w:tcPr>
          <w:p w14:paraId="7F8128EE" w14:textId="77777777" w:rsidR="00EF0426" w:rsidRDefault="00EF0426" w:rsidP="009D2E87">
            <w:pPr>
              <w:spacing w:after="0" w:line="240" w:lineRule="auto"/>
              <w:jc w:val="left"/>
              <w:rPr>
                <w:rFonts w:eastAsia="Times New Roman"/>
                <w:color w:val="000000" w:themeColor="text1"/>
              </w:rPr>
            </w:pPr>
            <w:r>
              <w:rPr>
                <w:rFonts w:eastAsia="Times New Roman"/>
                <w:color w:val="000000" w:themeColor="text1"/>
              </w:rPr>
              <w:t xml:space="preserve">Project implementation unit </w:t>
            </w:r>
          </w:p>
        </w:tc>
        <w:tc>
          <w:tcPr>
            <w:tcW w:w="3023" w:type="dxa"/>
            <w:shd w:val="clear" w:color="auto" w:fill="auto"/>
            <w:tcMar>
              <w:top w:w="100" w:type="dxa"/>
              <w:left w:w="100" w:type="dxa"/>
              <w:bottom w:w="100" w:type="dxa"/>
              <w:right w:w="100" w:type="dxa"/>
            </w:tcMar>
          </w:tcPr>
          <w:p w14:paraId="190C355D" w14:textId="77777777" w:rsidR="00EF0426" w:rsidRPr="000C7854" w:rsidRDefault="00EF0426" w:rsidP="009D2E87">
            <w:pPr>
              <w:spacing w:after="0" w:line="240" w:lineRule="auto"/>
              <w:jc w:val="left"/>
              <w:rPr>
                <w:rFonts w:eastAsia="Times New Roman"/>
                <w:color w:val="000000" w:themeColor="text1"/>
              </w:rPr>
            </w:pPr>
            <w:r w:rsidRPr="000C7854">
              <w:rPr>
                <w:rFonts w:eastAsia="Times New Roman"/>
                <w:color w:val="000000" w:themeColor="text1"/>
              </w:rPr>
              <w:t>Immediately effective after the meeting</w:t>
            </w:r>
          </w:p>
        </w:tc>
      </w:tr>
      <w:tr w:rsidR="00EF0426" w:rsidRPr="00B02E8C" w14:paraId="68D16350" w14:textId="77777777" w:rsidTr="009D2E87">
        <w:tc>
          <w:tcPr>
            <w:tcW w:w="2997" w:type="dxa"/>
            <w:shd w:val="clear" w:color="auto" w:fill="auto"/>
            <w:tcMar>
              <w:top w:w="100" w:type="dxa"/>
              <w:left w:w="100" w:type="dxa"/>
              <w:bottom w:w="100" w:type="dxa"/>
              <w:right w:w="100" w:type="dxa"/>
            </w:tcMar>
          </w:tcPr>
          <w:p w14:paraId="228F9A49" w14:textId="77777777" w:rsidR="00EF0426" w:rsidRPr="000C7854" w:rsidRDefault="00EF0426" w:rsidP="009D2E87">
            <w:pPr>
              <w:spacing w:line="240" w:lineRule="auto"/>
              <w:jc w:val="left"/>
              <w:rPr>
                <w:rFonts w:eastAsia="Times New Roman"/>
                <w:color w:val="000000" w:themeColor="text1"/>
              </w:rPr>
            </w:pPr>
            <w:r w:rsidRPr="000C7854">
              <w:rPr>
                <w:rFonts w:eastAsia="Times New Roman"/>
                <w:color w:val="000000" w:themeColor="text1"/>
              </w:rPr>
              <w:t xml:space="preserve">Step 2: The affected stakeholder submits a complaint to the </w:t>
            </w:r>
            <w:r>
              <w:rPr>
                <w:rFonts w:eastAsia="Times New Roman"/>
                <w:color w:val="000000" w:themeColor="text1"/>
              </w:rPr>
              <w:t>PA administration</w:t>
            </w:r>
            <w:r w:rsidRPr="000C7854">
              <w:rPr>
                <w:rFonts w:eastAsia="Times New Roman"/>
                <w:color w:val="000000" w:themeColor="text1"/>
              </w:rPr>
              <w:t xml:space="preserve">. Complaints can be made by phone and recorded by the telephone operator. Complaints can be made in minority language and a community liaison officer will translate </w:t>
            </w:r>
            <w:r>
              <w:rPr>
                <w:rFonts w:eastAsia="Times New Roman"/>
                <w:color w:val="000000" w:themeColor="text1"/>
              </w:rPr>
              <w:t xml:space="preserve">the </w:t>
            </w:r>
            <w:r w:rsidRPr="000C7854">
              <w:rPr>
                <w:rFonts w:eastAsia="Times New Roman"/>
                <w:color w:val="000000" w:themeColor="text1"/>
              </w:rPr>
              <w:t xml:space="preserve">content into Mandarin.  </w:t>
            </w:r>
          </w:p>
        </w:tc>
        <w:tc>
          <w:tcPr>
            <w:tcW w:w="2220" w:type="dxa"/>
            <w:shd w:val="clear" w:color="auto" w:fill="auto"/>
            <w:tcMar>
              <w:top w:w="100" w:type="dxa"/>
              <w:left w:w="100" w:type="dxa"/>
              <w:bottom w:w="100" w:type="dxa"/>
              <w:right w:w="100" w:type="dxa"/>
            </w:tcMar>
          </w:tcPr>
          <w:p w14:paraId="7A1EBA1C" w14:textId="49C78F1D" w:rsidR="00EF0426" w:rsidRPr="000C7854" w:rsidRDefault="00EF0426" w:rsidP="009D2E87">
            <w:pPr>
              <w:spacing w:after="0" w:line="240" w:lineRule="auto"/>
              <w:jc w:val="left"/>
              <w:rPr>
                <w:rFonts w:eastAsia="Times New Roman"/>
                <w:color w:val="000000" w:themeColor="text1"/>
              </w:rPr>
            </w:pPr>
            <w:r w:rsidRPr="000C7854">
              <w:rPr>
                <w:rFonts w:eastAsia="Times New Roman"/>
                <w:color w:val="000000" w:themeColor="text1"/>
              </w:rPr>
              <w:t xml:space="preserve">Give every stakeholder, regardless of gender, ethnicity, literacy </w:t>
            </w:r>
            <w:r>
              <w:rPr>
                <w:rFonts w:eastAsia="Times New Roman"/>
                <w:color w:val="000000" w:themeColor="text1"/>
              </w:rPr>
              <w:t>(</w:t>
            </w:r>
            <w:r w:rsidRPr="000C7854">
              <w:rPr>
                <w:rFonts w:eastAsia="Times New Roman"/>
                <w:color w:val="000000" w:themeColor="text1"/>
              </w:rPr>
              <w:t>or lack thereof</w:t>
            </w:r>
            <w:r>
              <w:rPr>
                <w:rFonts w:eastAsia="Times New Roman"/>
                <w:color w:val="000000" w:themeColor="text1"/>
              </w:rPr>
              <w:t>)</w:t>
            </w:r>
            <w:r w:rsidRPr="000C7854">
              <w:rPr>
                <w:rFonts w:eastAsia="Times New Roman"/>
                <w:color w:val="000000" w:themeColor="text1"/>
              </w:rPr>
              <w:t>, a fair chance to appeal</w:t>
            </w:r>
            <w:r w:rsidR="00732F32">
              <w:rPr>
                <w:rFonts w:eastAsia="Times New Roman"/>
                <w:color w:val="000000" w:themeColor="text1"/>
              </w:rPr>
              <w:t>.</w:t>
            </w:r>
          </w:p>
        </w:tc>
        <w:tc>
          <w:tcPr>
            <w:tcW w:w="2250" w:type="dxa"/>
            <w:shd w:val="clear" w:color="auto" w:fill="auto"/>
            <w:tcMar>
              <w:top w:w="100" w:type="dxa"/>
              <w:left w:w="100" w:type="dxa"/>
              <w:bottom w:w="100" w:type="dxa"/>
              <w:right w:w="100" w:type="dxa"/>
            </w:tcMar>
          </w:tcPr>
          <w:p w14:paraId="07D6AAFA" w14:textId="77777777" w:rsidR="00EF0426" w:rsidRDefault="00EF0426" w:rsidP="009D2E87">
            <w:pPr>
              <w:spacing w:line="240" w:lineRule="auto"/>
              <w:jc w:val="left"/>
              <w:rPr>
                <w:rFonts w:eastAsia="Times New Roman"/>
                <w:color w:val="000000" w:themeColor="text1"/>
              </w:rPr>
            </w:pPr>
            <w:r>
              <w:rPr>
                <w:rFonts w:eastAsia="Times New Roman"/>
                <w:color w:val="000000" w:themeColor="text1"/>
              </w:rPr>
              <w:t xml:space="preserve">Project implementation unit </w:t>
            </w:r>
          </w:p>
        </w:tc>
        <w:tc>
          <w:tcPr>
            <w:tcW w:w="3023" w:type="dxa"/>
            <w:shd w:val="clear" w:color="auto" w:fill="auto"/>
            <w:tcMar>
              <w:top w:w="100" w:type="dxa"/>
              <w:left w:w="100" w:type="dxa"/>
              <w:bottom w:w="100" w:type="dxa"/>
              <w:right w:w="100" w:type="dxa"/>
            </w:tcMar>
          </w:tcPr>
          <w:p w14:paraId="5169F463" w14:textId="77777777" w:rsidR="00EF0426" w:rsidRPr="000C7854" w:rsidRDefault="00EF0426" w:rsidP="009D2E87">
            <w:pPr>
              <w:spacing w:after="0" w:line="240" w:lineRule="auto"/>
              <w:jc w:val="left"/>
              <w:rPr>
                <w:rFonts w:eastAsia="Times New Roman"/>
                <w:color w:val="000000" w:themeColor="text1"/>
              </w:rPr>
            </w:pPr>
            <w:r w:rsidRPr="000C7854">
              <w:rPr>
                <w:rFonts w:eastAsia="Times New Roman"/>
                <w:color w:val="000000" w:themeColor="text1"/>
              </w:rPr>
              <w:t>Any time during project implementation</w:t>
            </w:r>
          </w:p>
        </w:tc>
      </w:tr>
      <w:tr w:rsidR="00EF0426" w:rsidRPr="00B02E8C" w14:paraId="6F65EC59" w14:textId="77777777" w:rsidTr="009D2E87">
        <w:tc>
          <w:tcPr>
            <w:tcW w:w="2997" w:type="dxa"/>
            <w:shd w:val="clear" w:color="auto" w:fill="auto"/>
            <w:tcMar>
              <w:top w:w="100" w:type="dxa"/>
              <w:left w:w="100" w:type="dxa"/>
              <w:bottom w:w="100" w:type="dxa"/>
              <w:right w:w="100" w:type="dxa"/>
            </w:tcMar>
          </w:tcPr>
          <w:p w14:paraId="43DBDCBD" w14:textId="6E4F0EA2" w:rsidR="00EF0426" w:rsidRPr="000C7854" w:rsidRDefault="00EF0426" w:rsidP="009D2E87">
            <w:pPr>
              <w:spacing w:line="240" w:lineRule="auto"/>
              <w:jc w:val="left"/>
              <w:rPr>
                <w:rFonts w:eastAsia="Times New Roman"/>
                <w:color w:val="000000" w:themeColor="text1"/>
              </w:rPr>
            </w:pPr>
            <w:r w:rsidRPr="000C7854">
              <w:rPr>
                <w:rFonts w:eastAsia="Times New Roman"/>
                <w:color w:val="000000" w:themeColor="text1"/>
              </w:rPr>
              <w:t xml:space="preserve">Step 3: the </w:t>
            </w:r>
            <w:r>
              <w:rPr>
                <w:rFonts w:eastAsia="Times New Roman"/>
                <w:color w:val="000000" w:themeColor="text1"/>
              </w:rPr>
              <w:t xml:space="preserve">PA </w:t>
            </w:r>
            <w:r w:rsidRPr="000C7854">
              <w:rPr>
                <w:rFonts w:eastAsia="Times New Roman"/>
                <w:color w:val="000000" w:themeColor="text1"/>
              </w:rPr>
              <w:t>administration responds to the complainant and forward</w:t>
            </w:r>
            <w:r>
              <w:rPr>
                <w:rFonts w:eastAsia="Times New Roman"/>
                <w:color w:val="000000" w:themeColor="text1"/>
              </w:rPr>
              <w:t>s</w:t>
            </w:r>
            <w:r w:rsidRPr="000C7854">
              <w:rPr>
                <w:rFonts w:eastAsia="Times New Roman"/>
                <w:color w:val="000000" w:themeColor="text1"/>
              </w:rPr>
              <w:t xml:space="preserve"> the response to the project office</w:t>
            </w:r>
            <w:r w:rsidR="00732F32">
              <w:rPr>
                <w:rFonts w:eastAsia="Times New Roman"/>
                <w:color w:val="000000" w:themeColor="text1"/>
              </w:rPr>
              <w:t>.</w:t>
            </w:r>
          </w:p>
        </w:tc>
        <w:tc>
          <w:tcPr>
            <w:tcW w:w="2220" w:type="dxa"/>
            <w:shd w:val="clear" w:color="auto" w:fill="auto"/>
            <w:tcMar>
              <w:top w:w="100" w:type="dxa"/>
              <w:left w:w="100" w:type="dxa"/>
              <w:bottom w:w="100" w:type="dxa"/>
              <w:right w:w="100" w:type="dxa"/>
            </w:tcMar>
          </w:tcPr>
          <w:p w14:paraId="64B00EFB" w14:textId="2032292C" w:rsidR="00EF0426" w:rsidRPr="000C7854" w:rsidRDefault="00EF0426" w:rsidP="009D2E87">
            <w:pPr>
              <w:spacing w:after="0" w:line="240" w:lineRule="auto"/>
              <w:jc w:val="left"/>
              <w:rPr>
                <w:rFonts w:eastAsia="Times New Roman"/>
                <w:color w:val="000000" w:themeColor="text1"/>
              </w:rPr>
            </w:pPr>
            <w:r w:rsidRPr="000C7854">
              <w:rPr>
                <w:rFonts w:eastAsia="Times New Roman"/>
                <w:color w:val="000000" w:themeColor="text1"/>
              </w:rPr>
              <w:t>Guarantee the complainant's right for consideration</w:t>
            </w:r>
            <w:r w:rsidR="00732F32">
              <w:rPr>
                <w:rFonts w:eastAsia="Times New Roman"/>
                <w:color w:val="000000" w:themeColor="text1"/>
              </w:rPr>
              <w:t>.</w:t>
            </w:r>
          </w:p>
        </w:tc>
        <w:tc>
          <w:tcPr>
            <w:tcW w:w="2250" w:type="dxa"/>
            <w:shd w:val="clear" w:color="auto" w:fill="auto"/>
            <w:tcMar>
              <w:top w:w="100" w:type="dxa"/>
              <w:left w:w="100" w:type="dxa"/>
              <w:bottom w:w="100" w:type="dxa"/>
              <w:right w:w="100" w:type="dxa"/>
            </w:tcMar>
          </w:tcPr>
          <w:p w14:paraId="513BA898" w14:textId="77777777" w:rsidR="00EF0426" w:rsidRDefault="00EF0426" w:rsidP="009D2E87">
            <w:pPr>
              <w:spacing w:line="240" w:lineRule="auto"/>
              <w:jc w:val="left"/>
              <w:rPr>
                <w:rFonts w:eastAsia="Times New Roman"/>
                <w:color w:val="000000" w:themeColor="text1"/>
              </w:rPr>
            </w:pPr>
            <w:r>
              <w:rPr>
                <w:rFonts w:eastAsia="Times New Roman"/>
                <w:color w:val="000000" w:themeColor="text1"/>
              </w:rPr>
              <w:t xml:space="preserve">Project implementation unit </w:t>
            </w:r>
          </w:p>
        </w:tc>
        <w:tc>
          <w:tcPr>
            <w:tcW w:w="3023" w:type="dxa"/>
            <w:shd w:val="clear" w:color="auto" w:fill="auto"/>
            <w:tcMar>
              <w:top w:w="100" w:type="dxa"/>
              <w:left w:w="100" w:type="dxa"/>
              <w:bottom w:w="100" w:type="dxa"/>
              <w:right w:w="100" w:type="dxa"/>
            </w:tcMar>
          </w:tcPr>
          <w:p w14:paraId="78BFC142" w14:textId="77777777" w:rsidR="00EF0426" w:rsidRPr="000C7854" w:rsidRDefault="00EF0426" w:rsidP="009D2E87">
            <w:pPr>
              <w:spacing w:after="0" w:line="240" w:lineRule="auto"/>
              <w:jc w:val="left"/>
              <w:rPr>
                <w:rFonts w:eastAsia="Times New Roman"/>
                <w:color w:val="000000" w:themeColor="text1"/>
              </w:rPr>
            </w:pPr>
            <w:r w:rsidRPr="000C7854">
              <w:rPr>
                <w:rFonts w:eastAsia="Times New Roman"/>
                <w:color w:val="000000" w:themeColor="text1"/>
              </w:rPr>
              <w:t>Complaints received within 15 business days</w:t>
            </w:r>
          </w:p>
        </w:tc>
      </w:tr>
      <w:tr w:rsidR="00EF0426" w:rsidRPr="00B02E8C" w14:paraId="4DCD542C" w14:textId="77777777" w:rsidTr="009D2E87">
        <w:tc>
          <w:tcPr>
            <w:tcW w:w="2997" w:type="dxa"/>
            <w:shd w:val="clear" w:color="auto" w:fill="auto"/>
            <w:tcMar>
              <w:top w:w="100" w:type="dxa"/>
              <w:left w:w="100" w:type="dxa"/>
              <w:bottom w:w="100" w:type="dxa"/>
              <w:right w:w="100" w:type="dxa"/>
            </w:tcMar>
          </w:tcPr>
          <w:p w14:paraId="3428F769" w14:textId="3FE8A495" w:rsidR="00EF0426" w:rsidRPr="000C7854" w:rsidRDefault="00EF0426" w:rsidP="009D2E87">
            <w:pPr>
              <w:spacing w:line="240" w:lineRule="auto"/>
              <w:jc w:val="left"/>
              <w:rPr>
                <w:rFonts w:eastAsia="Times New Roman"/>
                <w:color w:val="000000" w:themeColor="text1"/>
              </w:rPr>
            </w:pPr>
            <w:r w:rsidRPr="000C7854">
              <w:rPr>
                <w:rFonts w:eastAsia="Times New Roman"/>
                <w:color w:val="000000" w:themeColor="text1"/>
              </w:rPr>
              <w:t xml:space="preserve">Step 4: if the complainant is not satisfied with the response from the </w:t>
            </w:r>
            <w:r>
              <w:rPr>
                <w:rFonts w:eastAsia="Times New Roman"/>
                <w:color w:val="000000" w:themeColor="text1"/>
              </w:rPr>
              <w:t xml:space="preserve">PA </w:t>
            </w:r>
            <w:r w:rsidRPr="000C7854">
              <w:rPr>
                <w:rFonts w:eastAsia="Times New Roman"/>
                <w:color w:val="000000" w:themeColor="text1"/>
              </w:rPr>
              <w:t>administration, the</w:t>
            </w:r>
            <w:r w:rsidRPr="000C7854">
              <w:rPr>
                <w:rFonts w:eastAsia="Times New Roman" w:hint="eastAsia"/>
                <w:color w:val="000000" w:themeColor="text1"/>
              </w:rPr>
              <w:t>y</w:t>
            </w:r>
            <w:r>
              <w:rPr>
                <w:rFonts w:eastAsia="Times New Roman"/>
                <w:color w:val="000000" w:themeColor="text1"/>
                <w:lang w:val="en-CA"/>
              </w:rPr>
              <w:t xml:space="preserve"> </w:t>
            </w:r>
            <w:r w:rsidRPr="000C7854">
              <w:rPr>
                <w:rFonts w:eastAsia="Times New Roman"/>
                <w:color w:val="000000" w:themeColor="text1"/>
              </w:rPr>
              <w:t>can submit a second appeal to the project office</w:t>
            </w:r>
            <w:r w:rsidR="00732F32">
              <w:rPr>
                <w:rFonts w:eastAsia="Times New Roman"/>
                <w:color w:val="000000" w:themeColor="text1"/>
              </w:rPr>
              <w:t>.</w:t>
            </w:r>
          </w:p>
        </w:tc>
        <w:tc>
          <w:tcPr>
            <w:tcW w:w="2220" w:type="dxa"/>
            <w:shd w:val="clear" w:color="auto" w:fill="auto"/>
            <w:tcMar>
              <w:top w:w="100" w:type="dxa"/>
              <w:left w:w="100" w:type="dxa"/>
              <w:bottom w:w="100" w:type="dxa"/>
              <w:right w:w="100" w:type="dxa"/>
            </w:tcMar>
          </w:tcPr>
          <w:p w14:paraId="22A85256" w14:textId="77777777" w:rsidR="00EF0426" w:rsidRPr="000C7854" w:rsidRDefault="00EF0426" w:rsidP="009D2E87">
            <w:pPr>
              <w:spacing w:after="0" w:line="240" w:lineRule="auto"/>
              <w:jc w:val="left"/>
              <w:rPr>
                <w:rFonts w:eastAsia="Times New Roman"/>
                <w:color w:val="000000" w:themeColor="text1"/>
              </w:rPr>
            </w:pPr>
          </w:p>
        </w:tc>
        <w:tc>
          <w:tcPr>
            <w:tcW w:w="2250" w:type="dxa"/>
            <w:shd w:val="clear" w:color="auto" w:fill="auto"/>
            <w:tcMar>
              <w:top w:w="100" w:type="dxa"/>
              <w:left w:w="100" w:type="dxa"/>
              <w:bottom w:w="100" w:type="dxa"/>
              <w:right w:w="100" w:type="dxa"/>
            </w:tcMar>
          </w:tcPr>
          <w:p w14:paraId="2E6B62E4" w14:textId="77777777" w:rsidR="00EF0426" w:rsidRDefault="00EF0426" w:rsidP="009D2E87">
            <w:pPr>
              <w:spacing w:after="0" w:line="240" w:lineRule="auto"/>
              <w:jc w:val="left"/>
              <w:rPr>
                <w:rFonts w:eastAsia="Times New Roman"/>
                <w:color w:val="000000" w:themeColor="text1"/>
              </w:rPr>
            </w:pPr>
            <w:r>
              <w:rPr>
                <w:rFonts w:eastAsia="Times New Roman"/>
                <w:color w:val="000000" w:themeColor="text1"/>
              </w:rPr>
              <w:t>Project office</w:t>
            </w:r>
          </w:p>
        </w:tc>
        <w:tc>
          <w:tcPr>
            <w:tcW w:w="3023" w:type="dxa"/>
            <w:shd w:val="clear" w:color="auto" w:fill="auto"/>
            <w:tcMar>
              <w:top w:w="100" w:type="dxa"/>
              <w:left w:w="100" w:type="dxa"/>
              <w:bottom w:w="100" w:type="dxa"/>
              <w:right w:w="100" w:type="dxa"/>
            </w:tcMar>
          </w:tcPr>
          <w:p w14:paraId="68BDA0C3" w14:textId="77777777" w:rsidR="00EF0426" w:rsidRPr="000C7854" w:rsidRDefault="00EF0426" w:rsidP="009D2E87">
            <w:pPr>
              <w:spacing w:after="0" w:line="240" w:lineRule="auto"/>
              <w:jc w:val="left"/>
              <w:rPr>
                <w:rFonts w:eastAsia="Times New Roman"/>
                <w:color w:val="000000" w:themeColor="text1"/>
              </w:rPr>
            </w:pPr>
            <w:r w:rsidRPr="000C7854">
              <w:rPr>
                <w:rFonts w:eastAsia="Times New Roman"/>
                <w:color w:val="000000" w:themeColor="text1"/>
              </w:rPr>
              <w:t>Response received within 7 business days</w:t>
            </w:r>
          </w:p>
        </w:tc>
      </w:tr>
      <w:tr w:rsidR="00EF0426" w:rsidRPr="00B02E8C" w14:paraId="205E7B46" w14:textId="77777777" w:rsidTr="009D2E87">
        <w:tc>
          <w:tcPr>
            <w:tcW w:w="2997" w:type="dxa"/>
            <w:shd w:val="clear" w:color="auto" w:fill="auto"/>
            <w:tcMar>
              <w:top w:w="100" w:type="dxa"/>
              <w:left w:w="100" w:type="dxa"/>
              <w:bottom w:w="100" w:type="dxa"/>
              <w:right w:w="100" w:type="dxa"/>
            </w:tcMar>
          </w:tcPr>
          <w:p w14:paraId="5922F513" w14:textId="5AFEB321" w:rsidR="00EF0426" w:rsidRPr="000C7854" w:rsidRDefault="00EF0426" w:rsidP="009D2E87">
            <w:pPr>
              <w:spacing w:line="240" w:lineRule="auto"/>
              <w:jc w:val="left"/>
              <w:rPr>
                <w:rFonts w:eastAsia="Times New Roman"/>
                <w:color w:val="000000" w:themeColor="text1"/>
              </w:rPr>
            </w:pPr>
            <w:r w:rsidRPr="000C7854">
              <w:rPr>
                <w:rFonts w:eastAsia="Times New Roman"/>
                <w:color w:val="000000" w:themeColor="text1"/>
              </w:rPr>
              <w:t xml:space="preserve">Step 5: project office responds to the complainant and forwards the response to the </w:t>
            </w:r>
            <w:r>
              <w:rPr>
                <w:rFonts w:eastAsia="Times New Roman"/>
                <w:color w:val="000000" w:themeColor="text1"/>
              </w:rPr>
              <w:t>PA</w:t>
            </w:r>
            <w:r w:rsidRPr="000C7854">
              <w:rPr>
                <w:rFonts w:eastAsia="Times New Roman"/>
                <w:color w:val="000000" w:themeColor="text1"/>
              </w:rPr>
              <w:t xml:space="preserve"> administration and UNDP</w:t>
            </w:r>
            <w:r w:rsidR="00732F32">
              <w:rPr>
                <w:rFonts w:eastAsia="Times New Roman"/>
                <w:color w:val="000000" w:themeColor="text1"/>
              </w:rPr>
              <w:t>.</w:t>
            </w:r>
          </w:p>
        </w:tc>
        <w:tc>
          <w:tcPr>
            <w:tcW w:w="2220" w:type="dxa"/>
            <w:shd w:val="clear" w:color="auto" w:fill="auto"/>
            <w:tcMar>
              <w:top w:w="100" w:type="dxa"/>
              <w:left w:w="100" w:type="dxa"/>
              <w:bottom w:w="100" w:type="dxa"/>
              <w:right w:w="100" w:type="dxa"/>
            </w:tcMar>
          </w:tcPr>
          <w:p w14:paraId="2D20B29E" w14:textId="0F988E37" w:rsidR="00EF0426" w:rsidRPr="000C7854" w:rsidRDefault="00EF0426" w:rsidP="009D2E87">
            <w:pPr>
              <w:spacing w:line="240" w:lineRule="auto"/>
              <w:jc w:val="left"/>
              <w:rPr>
                <w:rFonts w:eastAsia="Times New Roman"/>
                <w:color w:val="000000" w:themeColor="text1"/>
              </w:rPr>
            </w:pPr>
            <w:r w:rsidRPr="000C7854">
              <w:rPr>
                <w:rFonts w:eastAsia="Times New Roman"/>
                <w:color w:val="000000" w:themeColor="text1"/>
              </w:rPr>
              <w:t>Guarantee the complainant's right for reconsideration</w:t>
            </w:r>
            <w:r w:rsidR="00732F32">
              <w:rPr>
                <w:rFonts w:eastAsia="Times New Roman"/>
                <w:color w:val="000000" w:themeColor="text1"/>
              </w:rPr>
              <w:t>.</w:t>
            </w:r>
          </w:p>
        </w:tc>
        <w:tc>
          <w:tcPr>
            <w:tcW w:w="2250" w:type="dxa"/>
            <w:shd w:val="clear" w:color="auto" w:fill="auto"/>
            <w:tcMar>
              <w:top w:w="100" w:type="dxa"/>
              <w:left w:w="100" w:type="dxa"/>
              <w:bottom w:w="100" w:type="dxa"/>
              <w:right w:w="100" w:type="dxa"/>
            </w:tcMar>
          </w:tcPr>
          <w:p w14:paraId="5A7133A2" w14:textId="77777777" w:rsidR="00EF0426" w:rsidRDefault="00EF0426" w:rsidP="009D2E87">
            <w:pPr>
              <w:spacing w:after="0" w:line="240" w:lineRule="auto"/>
              <w:jc w:val="left"/>
              <w:rPr>
                <w:rFonts w:eastAsia="Times New Roman"/>
                <w:color w:val="000000" w:themeColor="text1"/>
              </w:rPr>
            </w:pPr>
            <w:r>
              <w:rPr>
                <w:rFonts w:eastAsia="Times New Roman"/>
                <w:color w:val="000000" w:themeColor="text1"/>
              </w:rPr>
              <w:t>Project office</w:t>
            </w:r>
          </w:p>
        </w:tc>
        <w:tc>
          <w:tcPr>
            <w:tcW w:w="3023" w:type="dxa"/>
            <w:shd w:val="clear" w:color="auto" w:fill="auto"/>
            <w:tcMar>
              <w:top w:w="100" w:type="dxa"/>
              <w:left w:w="100" w:type="dxa"/>
              <w:bottom w:w="100" w:type="dxa"/>
              <w:right w:w="100" w:type="dxa"/>
            </w:tcMar>
          </w:tcPr>
          <w:p w14:paraId="43D6BEB2" w14:textId="77777777" w:rsidR="00EF0426" w:rsidRPr="000C7854" w:rsidRDefault="00EF0426" w:rsidP="009D2E87">
            <w:pPr>
              <w:spacing w:line="240" w:lineRule="auto"/>
              <w:jc w:val="left"/>
              <w:rPr>
                <w:rFonts w:eastAsia="Times New Roman"/>
                <w:color w:val="000000" w:themeColor="text1"/>
              </w:rPr>
            </w:pPr>
            <w:r w:rsidRPr="000C7854">
              <w:rPr>
                <w:rFonts w:eastAsia="Times New Roman"/>
                <w:color w:val="000000" w:themeColor="text1"/>
              </w:rPr>
              <w:t>Complaints received within 15 business days</w:t>
            </w:r>
          </w:p>
        </w:tc>
      </w:tr>
      <w:tr w:rsidR="00EF0426" w:rsidRPr="00B02E8C" w14:paraId="78E0A7F2" w14:textId="77777777" w:rsidTr="009D2E87">
        <w:tc>
          <w:tcPr>
            <w:tcW w:w="2997" w:type="dxa"/>
            <w:shd w:val="clear" w:color="auto" w:fill="auto"/>
            <w:tcMar>
              <w:top w:w="100" w:type="dxa"/>
              <w:left w:w="100" w:type="dxa"/>
              <w:bottom w:w="100" w:type="dxa"/>
              <w:right w:w="100" w:type="dxa"/>
            </w:tcMar>
          </w:tcPr>
          <w:p w14:paraId="63ABE047" w14:textId="782AF25E" w:rsidR="00EF0426" w:rsidRPr="000C7854" w:rsidRDefault="00EF0426" w:rsidP="009D2E87">
            <w:pPr>
              <w:spacing w:line="240" w:lineRule="auto"/>
              <w:jc w:val="left"/>
              <w:rPr>
                <w:rFonts w:eastAsia="Times New Roman"/>
                <w:color w:val="000000" w:themeColor="text1"/>
              </w:rPr>
            </w:pPr>
            <w:r w:rsidRPr="000C7854">
              <w:rPr>
                <w:rFonts w:eastAsia="Times New Roman"/>
                <w:color w:val="000000" w:themeColor="text1"/>
              </w:rPr>
              <w:t>Step 6: if the complainant is not satisfied with the response from the project office, then they can submit a third appeal to UNDP for another reconsideration</w:t>
            </w:r>
            <w:r w:rsidR="00732F32">
              <w:rPr>
                <w:rFonts w:eastAsia="Times New Roman"/>
                <w:color w:val="000000" w:themeColor="text1"/>
              </w:rPr>
              <w:t>.</w:t>
            </w:r>
          </w:p>
        </w:tc>
        <w:tc>
          <w:tcPr>
            <w:tcW w:w="2220" w:type="dxa"/>
            <w:shd w:val="clear" w:color="auto" w:fill="auto"/>
            <w:tcMar>
              <w:top w:w="100" w:type="dxa"/>
              <w:left w:w="100" w:type="dxa"/>
              <w:bottom w:w="100" w:type="dxa"/>
              <w:right w:w="100" w:type="dxa"/>
            </w:tcMar>
          </w:tcPr>
          <w:p w14:paraId="53C7F84E" w14:textId="77777777" w:rsidR="00EF0426" w:rsidRPr="000C7854" w:rsidRDefault="00EF0426" w:rsidP="009D2E87">
            <w:pPr>
              <w:spacing w:after="0" w:line="240" w:lineRule="auto"/>
              <w:jc w:val="left"/>
              <w:rPr>
                <w:rFonts w:eastAsia="Times New Roman"/>
                <w:color w:val="000000" w:themeColor="text1"/>
              </w:rPr>
            </w:pPr>
          </w:p>
        </w:tc>
        <w:tc>
          <w:tcPr>
            <w:tcW w:w="2250" w:type="dxa"/>
            <w:shd w:val="clear" w:color="auto" w:fill="auto"/>
            <w:tcMar>
              <w:top w:w="100" w:type="dxa"/>
              <w:left w:w="100" w:type="dxa"/>
              <w:bottom w:w="100" w:type="dxa"/>
              <w:right w:w="100" w:type="dxa"/>
            </w:tcMar>
          </w:tcPr>
          <w:p w14:paraId="398DB37C" w14:textId="77777777" w:rsidR="00EF0426" w:rsidRDefault="00EF0426" w:rsidP="009D2E87">
            <w:pPr>
              <w:spacing w:after="0" w:line="240" w:lineRule="auto"/>
              <w:jc w:val="left"/>
              <w:rPr>
                <w:rFonts w:eastAsia="Times New Roman"/>
                <w:color w:val="000000" w:themeColor="text1"/>
              </w:rPr>
            </w:pPr>
            <w:r>
              <w:rPr>
                <w:rFonts w:eastAsia="Times New Roman"/>
                <w:color w:val="000000" w:themeColor="text1"/>
              </w:rPr>
              <w:t>UNDP</w:t>
            </w:r>
          </w:p>
        </w:tc>
        <w:tc>
          <w:tcPr>
            <w:tcW w:w="3023" w:type="dxa"/>
            <w:shd w:val="clear" w:color="auto" w:fill="auto"/>
            <w:tcMar>
              <w:top w:w="100" w:type="dxa"/>
              <w:left w:w="100" w:type="dxa"/>
              <w:bottom w:w="100" w:type="dxa"/>
              <w:right w:w="100" w:type="dxa"/>
            </w:tcMar>
          </w:tcPr>
          <w:p w14:paraId="0C2B6C26" w14:textId="77777777" w:rsidR="00EF0426" w:rsidRPr="000C7854" w:rsidRDefault="00EF0426" w:rsidP="009D2E87">
            <w:pPr>
              <w:spacing w:line="240" w:lineRule="auto"/>
              <w:jc w:val="left"/>
              <w:rPr>
                <w:rFonts w:eastAsia="Times New Roman"/>
                <w:color w:val="000000" w:themeColor="text1"/>
              </w:rPr>
            </w:pPr>
            <w:r w:rsidRPr="000C7854">
              <w:rPr>
                <w:rFonts w:eastAsia="Times New Roman"/>
                <w:color w:val="000000" w:themeColor="text1"/>
              </w:rPr>
              <w:t>Response received within 7 business days</w:t>
            </w:r>
          </w:p>
        </w:tc>
      </w:tr>
      <w:tr w:rsidR="00EF0426" w:rsidRPr="00B02E8C" w14:paraId="518BB789" w14:textId="77777777" w:rsidTr="009D2E87">
        <w:tc>
          <w:tcPr>
            <w:tcW w:w="2997" w:type="dxa"/>
            <w:shd w:val="clear" w:color="auto" w:fill="auto"/>
            <w:tcMar>
              <w:top w:w="100" w:type="dxa"/>
              <w:left w:w="100" w:type="dxa"/>
              <w:bottom w:w="100" w:type="dxa"/>
              <w:right w:w="100" w:type="dxa"/>
            </w:tcMar>
          </w:tcPr>
          <w:p w14:paraId="5D97ED51" w14:textId="22A10A3E" w:rsidR="00EF0426" w:rsidRPr="000C7854" w:rsidRDefault="00EF0426" w:rsidP="009D2E87">
            <w:pPr>
              <w:spacing w:after="0" w:line="240" w:lineRule="auto"/>
              <w:jc w:val="left"/>
              <w:rPr>
                <w:rFonts w:eastAsia="Times New Roman"/>
                <w:color w:val="000000" w:themeColor="text1"/>
              </w:rPr>
            </w:pPr>
            <w:r w:rsidRPr="000C7854">
              <w:rPr>
                <w:rFonts w:eastAsia="Times New Roman"/>
                <w:color w:val="000000" w:themeColor="text1"/>
              </w:rPr>
              <w:t>Step 7: UNDP gives a final response to the complainant and forwards the response to the project office and the reserve administration</w:t>
            </w:r>
            <w:r w:rsidR="00732F32">
              <w:rPr>
                <w:rFonts w:eastAsia="Times New Roman"/>
                <w:color w:val="000000" w:themeColor="text1"/>
              </w:rPr>
              <w:t>.</w:t>
            </w:r>
          </w:p>
        </w:tc>
        <w:tc>
          <w:tcPr>
            <w:tcW w:w="2220" w:type="dxa"/>
            <w:shd w:val="clear" w:color="auto" w:fill="auto"/>
            <w:tcMar>
              <w:top w:w="100" w:type="dxa"/>
              <w:left w:w="100" w:type="dxa"/>
              <w:bottom w:w="100" w:type="dxa"/>
              <w:right w:w="100" w:type="dxa"/>
            </w:tcMar>
          </w:tcPr>
          <w:p w14:paraId="287826C0" w14:textId="77777777" w:rsidR="00EF0426" w:rsidRPr="000C7854" w:rsidRDefault="00EF0426" w:rsidP="009D2E87">
            <w:pPr>
              <w:spacing w:after="0" w:line="240" w:lineRule="auto"/>
              <w:jc w:val="left"/>
              <w:rPr>
                <w:rFonts w:eastAsia="Times New Roman"/>
                <w:color w:val="000000" w:themeColor="text1"/>
              </w:rPr>
            </w:pPr>
          </w:p>
        </w:tc>
        <w:tc>
          <w:tcPr>
            <w:tcW w:w="2250" w:type="dxa"/>
            <w:shd w:val="clear" w:color="auto" w:fill="auto"/>
            <w:tcMar>
              <w:top w:w="100" w:type="dxa"/>
              <w:left w:w="100" w:type="dxa"/>
              <w:bottom w:w="100" w:type="dxa"/>
              <w:right w:w="100" w:type="dxa"/>
            </w:tcMar>
          </w:tcPr>
          <w:p w14:paraId="247363ED" w14:textId="77777777" w:rsidR="00EF0426" w:rsidRDefault="00EF0426" w:rsidP="009D2E87">
            <w:pPr>
              <w:spacing w:after="0" w:line="240" w:lineRule="auto"/>
              <w:jc w:val="left"/>
              <w:rPr>
                <w:rFonts w:eastAsia="Times New Roman"/>
                <w:color w:val="000000" w:themeColor="text1"/>
              </w:rPr>
            </w:pPr>
            <w:r>
              <w:rPr>
                <w:rFonts w:eastAsia="Times New Roman"/>
                <w:color w:val="000000" w:themeColor="text1"/>
              </w:rPr>
              <w:t>UNDP</w:t>
            </w:r>
          </w:p>
        </w:tc>
        <w:tc>
          <w:tcPr>
            <w:tcW w:w="3023" w:type="dxa"/>
            <w:shd w:val="clear" w:color="auto" w:fill="auto"/>
            <w:tcMar>
              <w:top w:w="100" w:type="dxa"/>
              <w:left w:w="100" w:type="dxa"/>
              <w:bottom w:w="100" w:type="dxa"/>
              <w:right w:w="100" w:type="dxa"/>
            </w:tcMar>
          </w:tcPr>
          <w:p w14:paraId="79CD3C35" w14:textId="77777777" w:rsidR="00EF0426" w:rsidRPr="000C7854" w:rsidRDefault="00EF0426" w:rsidP="009D2E87">
            <w:pPr>
              <w:spacing w:after="0" w:line="240" w:lineRule="auto"/>
              <w:jc w:val="left"/>
              <w:rPr>
                <w:rFonts w:eastAsia="Times New Roman"/>
                <w:color w:val="000000" w:themeColor="text1"/>
              </w:rPr>
            </w:pPr>
            <w:r w:rsidRPr="000C7854">
              <w:rPr>
                <w:rFonts w:eastAsia="Times New Roman"/>
                <w:color w:val="000000" w:themeColor="text1"/>
              </w:rPr>
              <w:t>Received reconsideration within 7 business days</w:t>
            </w:r>
          </w:p>
        </w:tc>
      </w:tr>
    </w:tbl>
    <w:p w14:paraId="686FA4F7" w14:textId="77777777" w:rsidR="00EF0426" w:rsidRPr="00B33BD6" w:rsidRDefault="00EF0426" w:rsidP="009D2E87"/>
    <w:p w14:paraId="144A680A" w14:textId="77777777" w:rsidR="00EF0426" w:rsidRPr="00B33BD6" w:rsidRDefault="00EF0426" w:rsidP="009D2E87"/>
    <w:p w14:paraId="3B7C6D71" w14:textId="77777777" w:rsidR="001A7789" w:rsidRPr="001A7789" w:rsidRDefault="001A7789">
      <w:pPr>
        <w:widowControl/>
        <w:jc w:val="left"/>
        <w:rPr>
          <w:rFonts w:ascii="Times New Roman" w:eastAsiaTheme="majorEastAsia" w:hAnsi="Times New Roman" w:cs="Times New Roman"/>
          <w:b/>
          <w:bCs/>
          <w:sz w:val="24"/>
          <w:szCs w:val="24"/>
        </w:rPr>
      </w:pPr>
      <w:bookmarkStart w:id="372" w:name="_Hlk94355582"/>
      <w:bookmarkStart w:id="373" w:name="_Toc82335393"/>
      <w:bookmarkEnd w:id="372"/>
    </w:p>
    <w:p w14:paraId="5A61818B" w14:textId="42AE5493" w:rsidR="00A907B7" w:rsidRDefault="006F010E" w:rsidP="00EB6101">
      <w:pPr>
        <w:pStyle w:val="2"/>
        <w:rPr>
          <w:rFonts w:cs="Times New Roman"/>
          <w:szCs w:val="24"/>
        </w:rPr>
      </w:pPr>
      <w:r>
        <w:rPr>
          <w:rFonts w:cs="Times New Roman"/>
          <w:szCs w:val="24"/>
        </w:rPr>
        <w:t xml:space="preserve">Annex </w:t>
      </w:r>
      <w:r w:rsidR="002B5DB4">
        <w:rPr>
          <w:rFonts w:cs="Times New Roman"/>
          <w:szCs w:val="24"/>
        </w:rPr>
        <w:t>F</w:t>
      </w:r>
      <w:r w:rsidR="00530B1B">
        <w:rPr>
          <w:rFonts w:cs="Times New Roman"/>
          <w:szCs w:val="24"/>
        </w:rPr>
        <w:t>.</w:t>
      </w:r>
      <w:r>
        <w:rPr>
          <w:rFonts w:cs="Times New Roman"/>
          <w:szCs w:val="24"/>
        </w:rPr>
        <w:t xml:space="preserve">  References</w:t>
      </w:r>
      <w:bookmarkEnd w:id="373"/>
    </w:p>
    <w:p w14:paraId="3E9D7845" w14:textId="30854F8C" w:rsidR="000D2044" w:rsidRPr="00B732DF" w:rsidRDefault="000D2044" w:rsidP="003214DC">
      <w:pPr>
        <w:pStyle w:val="a3"/>
        <w:numPr>
          <w:ilvl w:val="0"/>
          <w:numId w:val="31"/>
        </w:numPr>
        <w:autoSpaceDE w:val="0"/>
        <w:autoSpaceDN w:val="0"/>
        <w:adjustRightInd w:val="0"/>
        <w:spacing w:line="408" w:lineRule="auto"/>
        <w:ind w:firstLineChars="0"/>
        <w:rPr>
          <w:rFonts w:ascii="Times New Roman" w:hAnsi="Times New Roman" w:cs="Times New Roman"/>
          <w:sz w:val="24"/>
          <w:szCs w:val="24"/>
        </w:rPr>
      </w:pPr>
      <w:r w:rsidRPr="00B732DF">
        <w:rPr>
          <w:rFonts w:ascii="Times New Roman" w:hAnsi="Times New Roman" w:cs="Times New Roman"/>
          <w:sz w:val="24"/>
          <w:szCs w:val="24"/>
        </w:rPr>
        <w:t xml:space="preserve">Chang J.J. 2018. Impact of Nature Reserve Construction on employment and production of surrounding communities. Master's thesis. </w:t>
      </w:r>
      <w:r w:rsidR="001B70D2" w:rsidRPr="00B732DF">
        <w:rPr>
          <w:rFonts w:ascii="Times New Roman" w:hAnsi="Times New Roman" w:cs="Times New Roman"/>
          <w:sz w:val="24"/>
          <w:szCs w:val="24"/>
        </w:rPr>
        <w:t>B</w:t>
      </w:r>
      <w:r w:rsidRPr="00B732DF">
        <w:rPr>
          <w:rFonts w:ascii="Times New Roman" w:hAnsi="Times New Roman" w:cs="Times New Roman"/>
          <w:sz w:val="24"/>
          <w:szCs w:val="24"/>
        </w:rPr>
        <w:t>eijing Forestry University</w:t>
      </w:r>
    </w:p>
    <w:p w14:paraId="05496B3B" w14:textId="38C1123D" w:rsidR="001B70D2" w:rsidRPr="00B732DF" w:rsidRDefault="001B70D2" w:rsidP="003214DC">
      <w:pPr>
        <w:pStyle w:val="a3"/>
        <w:numPr>
          <w:ilvl w:val="0"/>
          <w:numId w:val="31"/>
        </w:numPr>
        <w:ind w:firstLineChars="0"/>
        <w:rPr>
          <w:rFonts w:ascii="Times New Roman" w:hAnsi="Times New Roman" w:cs="Times New Roman"/>
          <w:sz w:val="24"/>
          <w:szCs w:val="24"/>
        </w:rPr>
      </w:pPr>
      <w:r w:rsidRPr="00B732DF">
        <w:rPr>
          <w:rFonts w:ascii="Times New Roman" w:hAnsi="Times New Roman" w:cs="Times New Roman"/>
          <w:sz w:val="24"/>
          <w:szCs w:val="24"/>
        </w:rPr>
        <w:t>Cheng Y F</w:t>
      </w:r>
      <w:r w:rsidRPr="00B732DF">
        <w:rPr>
          <w:rFonts w:ascii="Times New Roman" w:hAnsi="Times New Roman" w:cs="Times New Roman" w:hint="eastAsia"/>
          <w:sz w:val="24"/>
          <w:szCs w:val="24"/>
        </w:rPr>
        <w:t>，</w:t>
      </w:r>
      <w:r w:rsidRPr="00B732DF">
        <w:rPr>
          <w:rFonts w:ascii="Times New Roman" w:hAnsi="Times New Roman" w:cs="Times New Roman"/>
          <w:sz w:val="24"/>
          <w:szCs w:val="24"/>
        </w:rPr>
        <w:t>Xue Y D</w:t>
      </w:r>
      <w:r w:rsidRPr="00B732DF">
        <w:rPr>
          <w:rFonts w:ascii="Times New Roman" w:hAnsi="Times New Roman" w:cs="Times New Roman" w:hint="eastAsia"/>
          <w:sz w:val="24"/>
          <w:szCs w:val="24"/>
        </w:rPr>
        <w:t>，</w:t>
      </w:r>
      <w:r w:rsidRPr="00B732DF">
        <w:rPr>
          <w:rFonts w:ascii="Times New Roman" w:hAnsi="Times New Roman" w:cs="Times New Roman"/>
          <w:sz w:val="24"/>
          <w:szCs w:val="24"/>
        </w:rPr>
        <w:t>Dai Y C</w:t>
      </w:r>
      <w:r w:rsidRPr="00B732DF">
        <w:rPr>
          <w:rFonts w:ascii="Times New Roman" w:hAnsi="Times New Roman" w:cs="Times New Roman" w:hint="eastAsia"/>
          <w:sz w:val="24"/>
          <w:szCs w:val="24"/>
        </w:rPr>
        <w:t>，</w:t>
      </w:r>
      <w:r w:rsidRPr="00B732DF">
        <w:rPr>
          <w:rFonts w:ascii="Times New Roman" w:hAnsi="Times New Roman" w:cs="Times New Roman"/>
          <w:sz w:val="24"/>
          <w:szCs w:val="24"/>
        </w:rPr>
        <w:t>Zhang Y</w:t>
      </w:r>
      <w:r w:rsidRPr="00B732DF">
        <w:rPr>
          <w:rFonts w:ascii="Times New Roman" w:hAnsi="Times New Roman" w:cs="Times New Roman" w:hint="eastAsia"/>
          <w:sz w:val="24"/>
          <w:szCs w:val="24"/>
        </w:rPr>
        <w:t>，</w:t>
      </w:r>
      <w:r w:rsidRPr="00B732DF">
        <w:rPr>
          <w:rFonts w:ascii="Times New Roman" w:hAnsi="Times New Roman" w:cs="Times New Roman"/>
          <w:sz w:val="24"/>
          <w:szCs w:val="24"/>
        </w:rPr>
        <w:t>Gao Y Y</w:t>
      </w:r>
      <w:r w:rsidRPr="00B732DF">
        <w:rPr>
          <w:rFonts w:ascii="Times New Roman" w:hAnsi="Times New Roman" w:cs="Times New Roman" w:hint="eastAsia"/>
          <w:sz w:val="24"/>
          <w:szCs w:val="24"/>
        </w:rPr>
        <w:t>，</w:t>
      </w:r>
      <w:r w:rsidRPr="00B732DF">
        <w:rPr>
          <w:rFonts w:ascii="Times New Roman" w:hAnsi="Times New Roman" w:cs="Times New Roman"/>
          <w:sz w:val="24"/>
          <w:szCs w:val="24"/>
        </w:rPr>
        <w:t>Zhou J</w:t>
      </w:r>
      <w:r w:rsidRPr="00B732DF">
        <w:rPr>
          <w:rFonts w:ascii="Times New Roman" w:hAnsi="Times New Roman" w:cs="Times New Roman" w:hint="eastAsia"/>
          <w:sz w:val="24"/>
          <w:szCs w:val="24"/>
        </w:rPr>
        <w:t>，</w:t>
      </w:r>
      <w:r w:rsidRPr="00B732DF">
        <w:rPr>
          <w:rFonts w:ascii="Times New Roman" w:hAnsi="Times New Roman" w:cs="Times New Roman"/>
          <w:sz w:val="24"/>
          <w:szCs w:val="24"/>
        </w:rPr>
        <w:t>Li D Q</w:t>
      </w:r>
      <w:r w:rsidRPr="00B732DF">
        <w:rPr>
          <w:rFonts w:ascii="Times New Roman" w:hAnsi="Times New Roman" w:cs="Times New Roman" w:hint="eastAsia"/>
          <w:sz w:val="24"/>
          <w:szCs w:val="24"/>
        </w:rPr>
        <w:t>，</w:t>
      </w:r>
      <w:r w:rsidRPr="00B732DF">
        <w:rPr>
          <w:rFonts w:ascii="Times New Roman" w:hAnsi="Times New Roman" w:cs="Times New Roman"/>
          <w:sz w:val="24"/>
          <w:szCs w:val="24"/>
        </w:rPr>
        <w:t>Liu H J</w:t>
      </w:r>
      <w:r w:rsidRPr="00B732DF">
        <w:rPr>
          <w:rFonts w:ascii="Times New Roman" w:hAnsi="Times New Roman" w:cs="Times New Roman" w:hint="eastAsia"/>
          <w:sz w:val="24"/>
          <w:szCs w:val="24"/>
        </w:rPr>
        <w:t>，</w:t>
      </w:r>
      <w:r w:rsidRPr="00B732DF">
        <w:rPr>
          <w:rFonts w:ascii="Times New Roman" w:hAnsi="Times New Roman" w:cs="Times New Roman"/>
          <w:sz w:val="24"/>
          <w:szCs w:val="24"/>
        </w:rPr>
        <w:t>Zhou Y</w:t>
      </w:r>
      <w:r w:rsidRPr="00B732DF">
        <w:rPr>
          <w:rFonts w:ascii="Times New Roman" w:hAnsi="Times New Roman" w:cs="Times New Roman" w:hint="eastAsia"/>
          <w:sz w:val="24"/>
          <w:szCs w:val="24"/>
        </w:rPr>
        <w:t>，</w:t>
      </w:r>
      <w:r w:rsidRPr="00B732DF">
        <w:rPr>
          <w:rFonts w:ascii="Times New Roman" w:hAnsi="Times New Roman" w:cs="Times New Roman"/>
          <w:sz w:val="24"/>
          <w:szCs w:val="24"/>
        </w:rPr>
        <w:t>Li L</w:t>
      </w:r>
      <w:r w:rsidRPr="00B732DF">
        <w:rPr>
          <w:rFonts w:ascii="Times New Roman" w:hAnsi="Times New Roman" w:cs="Times New Roman" w:hint="eastAsia"/>
          <w:sz w:val="24"/>
          <w:szCs w:val="24"/>
        </w:rPr>
        <w:t>．</w:t>
      </w:r>
      <w:r w:rsidRPr="00B732DF">
        <w:rPr>
          <w:rFonts w:ascii="Times New Roman" w:hAnsi="Times New Roman" w:cs="Times New Roman"/>
          <w:sz w:val="24"/>
          <w:szCs w:val="24"/>
        </w:rPr>
        <w:t>The research of human-wildlife conflict's current situation and the cognition of herdsmen's attitudes in the Qinghai area of Qilian Mountain National Park</w:t>
      </w:r>
      <w:r w:rsidRPr="00B732DF">
        <w:rPr>
          <w:rFonts w:ascii="Times New Roman" w:hAnsi="Times New Roman" w:cs="Times New Roman" w:hint="eastAsia"/>
          <w:sz w:val="24"/>
          <w:szCs w:val="24"/>
        </w:rPr>
        <w:t>．</w:t>
      </w:r>
      <w:r w:rsidRPr="00B732DF">
        <w:rPr>
          <w:rFonts w:ascii="Times New Roman" w:hAnsi="Times New Roman" w:cs="Times New Roman"/>
          <w:sz w:val="24"/>
          <w:szCs w:val="24"/>
        </w:rPr>
        <w:t>Acta Ecologica Sinica</w:t>
      </w:r>
      <w:r w:rsidRPr="00B732DF">
        <w:rPr>
          <w:rFonts w:ascii="Times New Roman" w:hAnsi="Times New Roman" w:cs="Times New Roman" w:hint="eastAsia"/>
          <w:sz w:val="24"/>
          <w:szCs w:val="24"/>
        </w:rPr>
        <w:t>，</w:t>
      </w:r>
      <w:r w:rsidRPr="00B732DF">
        <w:rPr>
          <w:rFonts w:ascii="Times New Roman" w:hAnsi="Times New Roman" w:cs="Times New Roman"/>
          <w:sz w:val="24"/>
          <w:szCs w:val="24"/>
        </w:rPr>
        <w:t>2019</w:t>
      </w:r>
      <w:r w:rsidRPr="00B732DF">
        <w:rPr>
          <w:rFonts w:ascii="Times New Roman" w:hAnsi="Times New Roman" w:cs="Times New Roman" w:hint="eastAsia"/>
          <w:sz w:val="24"/>
          <w:szCs w:val="24"/>
        </w:rPr>
        <w:t>，</w:t>
      </w:r>
      <w:r w:rsidRPr="00B732DF">
        <w:rPr>
          <w:rFonts w:ascii="Times New Roman" w:hAnsi="Times New Roman" w:cs="Times New Roman"/>
          <w:sz w:val="24"/>
          <w:szCs w:val="24"/>
        </w:rPr>
        <w:t>39( 4) : 1385-1393</w:t>
      </w:r>
      <w:r w:rsidRPr="00B732DF">
        <w:rPr>
          <w:rFonts w:ascii="Times New Roman" w:hAnsi="Times New Roman" w:cs="Times New Roman" w:hint="eastAsia"/>
          <w:sz w:val="24"/>
          <w:szCs w:val="24"/>
        </w:rPr>
        <w:t>．</w:t>
      </w:r>
    </w:p>
    <w:p w14:paraId="7B2EC45E" w14:textId="78B8FC4C" w:rsidR="000D2044" w:rsidRPr="00B732DF" w:rsidRDefault="000D2044" w:rsidP="003214DC">
      <w:pPr>
        <w:pStyle w:val="a3"/>
        <w:numPr>
          <w:ilvl w:val="0"/>
          <w:numId w:val="31"/>
        </w:numPr>
        <w:autoSpaceDE w:val="0"/>
        <w:autoSpaceDN w:val="0"/>
        <w:adjustRightInd w:val="0"/>
        <w:spacing w:line="408" w:lineRule="auto"/>
        <w:ind w:firstLineChars="0"/>
        <w:rPr>
          <w:rFonts w:ascii="Times New Roman" w:hAnsi="Times New Roman" w:cs="Times New Roman"/>
          <w:sz w:val="24"/>
          <w:szCs w:val="24"/>
        </w:rPr>
      </w:pPr>
      <w:r w:rsidRPr="00B732DF">
        <w:rPr>
          <w:rFonts w:ascii="Times New Roman" w:hAnsi="Times New Roman" w:cs="Times New Roman"/>
          <w:sz w:val="24"/>
          <w:szCs w:val="24"/>
        </w:rPr>
        <w:t>“Community background investigation report of Qinghai Lake National Nature Reserve Administration”</w:t>
      </w:r>
    </w:p>
    <w:p w14:paraId="5ECC06F4" w14:textId="77777777" w:rsidR="000D2044" w:rsidRPr="00B732DF" w:rsidRDefault="000D2044" w:rsidP="003214DC">
      <w:pPr>
        <w:pStyle w:val="a3"/>
        <w:numPr>
          <w:ilvl w:val="0"/>
          <w:numId w:val="31"/>
        </w:numPr>
        <w:autoSpaceDE w:val="0"/>
        <w:autoSpaceDN w:val="0"/>
        <w:adjustRightInd w:val="0"/>
        <w:spacing w:line="408" w:lineRule="auto"/>
        <w:ind w:firstLineChars="0"/>
        <w:rPr>
          <w:rFonts w:ascii="Times New Roman" w:hAnsi="Times New Roman" w:cs="Times New Roman"/>
          <w:sz w:val="24"/>
          <w:szCs w:val="24"/>
        </w:rPr>
      </w:pPr>
      <w:r w:rsidRPr="00B732DF">
        <w:rPr>
          <w:rFonts w:ascii="Times New Roman" w:hAnsi="Times New Roman" w:cs="Times New Roman"/>
          <w:sz w:val="24"/>
          <w:szCs w:val="24"/>
        </w:rPr>
        <w:t>“Comprehensive monitoring report of Qinghai Lake National Nature Reserve (2007-2018)”</w:t>
      </w:r>
    </w:p>
    <w:p w14:paraId="43A7FABF" w14:textId="77777777" w:rsidR="000D2044" w:rsidRPr="00B732DF" w:rsidRDefault="000D2044" w:rsidP="003214DC">
      <w:pPr>
        <w:pStyle w:val="a3"/>
        <w:numPr>
          <w:ilvl w:val="0"/>
          <w:numId w:val="31"/>
        </w:numPr>
        <w:autoSpaceDE w:val="0"/>
        <w:autoSpaceDN w:val="0"/>
        <w:adjustRightInd w:val="0"/>
        <w:spacing w:line="408" w:lineRule="auto"/>
        <w:ind w:firstLineChars="0"/>
        <w:rPr>
          <w:rFonts w:ascii="Times New Roman" w:hAnsi="Times New Roman" w:cs="Times New Roman"/>
          <w:sz w:val="24"/>
          <w:szCs w:val="24"/>
        </w:rPr>
      </w:pPr>
      <w:r w:rsidRPr="00B732DF">
        <w:rPr>
          <w:rFonts w:ascii="Times New Roman" w:hAnsi="Times New Roman" w:cs="Times New Roman"/>
          <w:sz w:val="24"/>
          <w:szCs w:val="24"/>
        </w:rPr>
        <w:t>“Conservation plan for snow leopard in Qinghai Province”</w:t>
      </w:r>
    </w:p>
    <w:p w14:paraId="1E4B42C3" w14:textId="77777777" w:rsidR="000D2044" w:rsidRPr="00B732DF" w:rsidRDefault="000D2044" w:rsidP="003214DC">
      <w:pPr>
        <w:pStyle w:val="a3"/>
        <w:numPr>
          <w:ilvl w:val="0"/>
          <w:numId w:val="31"/>
        </w:numPr>
        <w:autoSpaceDE w:val="0"/>
        <w:autoSpaceDN w:val="0"/>
        <w:adjustRightInd w:val="0"/>
        <w:spacing w:line="408" w:lineRule="auto"/>
        <w:ind w:firstLineChars="0"/>
        <w:rPr>
          <w:rFonts w:ascii="Times New Roman" w:hAnsi="Times New Roman" w:cs="Times New Roman"/>
          <w:sz w:val="24"/>
          <w:szCs w:val="24"/>
        </w:rPr>
      </w:pPr>
      <w:r w:rsidRPr="00B732DF">
        <w:rPr>
          <w:rFonts w:ascii="Times New Roman" w:hAnsi="Times New Roman" w:cs="Times New Roman"/>
          <w:sz w:val="24"/>
          <w:szCs w:val="24"/>
        </w:rPr>
        <w:t>“Conservation plan for</w:t>
      </w:r>
      <w:r w:rsidRPr="00B732DF">
        <w:rPr>
          <w:rFonts w:ascii="Times New Roman" w:hAnsi="Times New Roman" w:cs="Times New Roman"/>
          <w:i/>
          <w:iCs/>
          <w:sz w:val="24"/>
          <w:szCs w:val="24"/>
        </w:rPr>
        <w:t xml:space="preserve"> </w:t>
      </w:r>
      <w:r w:rsidRPr="00B732DF">
        <w:rPr>
          <w:rFonts w:ascii="Times New Roman" w:hAnsi="Times New Roman" w:cs="Times New Roman"/>
          <w:sz w:val="24"/>
          <w:szCs w:val="24"/>
        </w:rPr>
        <w:t>Przewalski’s gazelle</w:t>
      </w:r>
      <w:r w:rsidRPr="00B732DF">
        <w:rPr>
          <w:rFonts w:ascii="Times New Roman" w:hAnsi="Times New Roman" w:cs="Times New Roman"/>
          <w:i/>
          <w:iCs/>
          <w:sz w:val="24"/>
          <w:szCs w:val="24"/>
        </w:rPr>
        <w:t xml:space="preserve"> </w:t>
      </w:r>
      <w:r w:rsidRPr="00B732DF">
        <w:rPr>
          <w:rFonts w:ascii="Times New Roman" w:hAnsi="Times New Roman" w:cs="Times New Roman"/>
          <w:sz w:val="24"/>
          <w:szCs w:val="24"/>
        </w:rPr>
        <w:t>in Qinghai Province”</w:t>
      </w:r>
    </w:p>
    <w:p w14:paraId="4DDD8A76" w14:textId="40EF37F8" w:rsidR="000D2044" w:rsidRPr="00B732DF" w:rsidRDefault="000D2044" w:rsidP="003214DC">
      <w:pPr>
        <w:pStyle w:val="a3"/>
        <w:numPr>
          <w:ilvl w:val="0"/>
          <w:numId w:val="31"/>
        </w:numPr>
        <w:autoSpaceDE w:val="0"/>
        <w:autoSpaceDN w:val="0"/>
        <w:adjustRightInd w:val="0"/>
        <w:spacing w:line="408" w:lineRule="auto"/>
        <w:ind w:firstLineChars="0"/>
        <w:rPr>
          <w:rFonts w:ascii="Times New Roman" w:hAnsi="Times New Roman" w:cs="Times New Roman"/>
          <w:sz w:val="24"/>
          <w:szCs w:val="24"/>
        </w:rPr>
      </w:pPr>
      <w:r w:rsidRPr="00B732DF">
        <w:rPr>
          <w:rFonts w:ascii="Times New Roman" w:hAnsi="Times New Roman" w:cs="Times New Roman"/>
          <w:sz w:val="24"/>
          <w:szCs w:val="24"/>
        </w:rPr>
        <w:t>“Demonstration report on boundary and functional area boundary of Qinghai Lake National Nature Reserve”</w:t>
      </w:r>
    </w:p>
    <w:p w14:paraId="0AF2B4B6" w14:textId="0C426E0A" w:rsidR="000D2044" w:rsidRPr="00B732DF" w:rsidRDefault="000D2044" w:rsidP="003214DC">
      <w:pPr>
        <w:pStyle w:val="a3"/>
        <w:numPr>
          <w:ilvl w:val="0"/>
          <w:numId w:val="31"/>
        </w:numPr>
        <w:autoSpaceDE w:val="0"/>
        <w:autoSpaceDN w:val="0"/>
        <w:adjustRightInd w:val="0"/>
        <w:spacing w:line="408" w:lineRule="auto"/>
        <w:ind w:firstLineChars="0"/>
        <w:rPr>
          <w:rFonts w:ascii="Times New Roman" w:hAnsi="Times New Roman" w:cs="Times New Roman"/>
          <w:sz w:val="24"/>
          <w:szCs w:val="24"/>
        </w:rPr>
      </w:pPr>
      <w:r w:rsidRPr="00B732DF">
        <w:rPr>
          <w:rFonts w:ascii="Times New Roman" w:hAnsi="Times New Roman" w:cs="Times New Roman"/>
          <w:sz w:val="24"/>
          <w:szCs w:val="24"/>
          <w:lang w:val="da-DK"/>
        </w:rPr>
        <w:t>Fang H., Yang Z</w:t>
      </w:r>
      <w:r w:rsidR="00162472" w:rsidRPr="00B732DF">
        <w:rPr>
          <w:rFonts w:ascii="Times New Roman" w:hAnsi="Times New Roman" w:cs="Times New Roman"/>
          <w:sz w:val="24"/>
          <w:szCs w:val="24"/>
          <w:lang w:val="da-DK"/>
        </w:rPr>
        <w:t>.</w:t>
      </w:r>
      <w:r w:rsidRPr="00B732DF">
        <w:rPr>
          <w:rFonts w:ascii="Times New Roman" w:hAnsi="Times New Roman" w:cs="Times New Roman"/>
          <w:sz w:val="24"/>
          <w:szCs w:val="24"/>
          <w:lang w:val="da-DK"/>
        </w:rPr>
        <w:t xml:space="preserve">, Shi H, et al. </w:t>
      </w:r>
      <w:r w:rsidRPr="00B732DF">
        <w:rPr>
          <w:rFonts w:ascii="Times New Roman" w:hAnsi="Times New Roman" w:cs="Times New Roman"/>
          <w:sz w:val="24"/>
          <w:szCs w:val="24"/>
        </w:rPr>
        <w:t>How to Promote Sustainable Relationships between Heritage Conservation and Community, Based on a Survey[J]. Sustainability, 2016, 8(9):886.</w:t>
      </w:r>
    </w:p>
    <w:p w14:paraId="64369247" w14:textId="4F27F15E" w:rsidR="000D2044" w:rsidRPr="00B732DF" w:rsidRDefault="000D2044" w:rsidP="003214DC">
      <w:pPr>
        <w:pStyle w:val="a3"/>
        <w:numPr>
          <w:ilvl w:val="0"/>
          <w:numId w:val="31"/>
        </w:numPr>
        <w:autoSpaceDE w:val="0"/>
        <w:autoSpaceDN w:val="0"/>
        <w:adjustRightInd w:val="0"/>
        <w:spacing w:line="408" w:lineRule="auto"/>
        <w:ind w:firstLineChars="0"/>
        <w:rPr>
          <w:rFonts w:ascii="Times New Roman" w:hAnsi="Times New Roman" w:cs="Times New Roman"/>
          <w:sz w:val="24"/>
          <w:szCs w:val="24"/>
        </w:rPr>
      </w:pPr>
      <w:r w:rsidRPr="00B732DF">
        <w:rPr>
          <w:rFonts w:ascii="Times New Roman" w:eastAsia="微软雅黑" w:hAnsi="Times New Roman" w:cs="Times New Roman"/>
          <w:color w:val="222222"/>
          <w:sz w:val="24"/>
          <w:szCs w:val="24"/>
          <w:shd w:val="clear" w:color="auto" w:fill="FBFBFB"/>
        </w:rPr>
        <w:t>Fortin M</w:t>
      </w:r>
      <w:r w:rsidR="00162472" w:rsidRPr="00B732DF">
        <w:rPr>
          <w:rFonts w:ascii="Times New Roman" w:eastAsia="微软雅黑" w:hAnsi="Times New Roman" w:cs="Times New Roman"/>
          <w:color w:val="222222"/>
          <w:sz w:val="24"/>
          <w:szCs w:val="24"/>
          <w:shd w:val="clear" w:color="auto" w:fill="FBFBFB"/>
        </w:rPr>
        <w:t>.</w:t>
      </w:r>
      <w:r w:rsidRPr="00B732DF">
        <w:rPr>
          <w:rFonts w:ascii="Times New Roman" w:eastAsia="微软雅黑" w:hAnsi="Times New Roman" w:cs="Times New Roman"/>
          <w:color w:val="222222"/>
          <w:sz w:val="24"/>
          <w:szCs w:val="24"/>
          <w:shd w:val="clear" w:color="auto" w:fill="FBFBFB"/>
        </w:rPr>
        <w:t>J, Gagnon C. An assessment of social impacts of national parks on communities in Quebec, Canada[J]. Environmental Conservation, 2002, 26(3):200-211.</w:t>
      </w:r>
    </w:p>
    <w:p w14:paraId="1C968C6E" w14:textId="7F08D3DF" w:rsidR="000D2044" w:rsidRPr="00B732DF" w:rsidRDefault="000D2044" w:rsidP="003214DC">
      <w:pPr>
        <w:pStyle w:val="a3"/>
        <w:numPr>
          <w:ilvl w:val="0"/>
          <w:numId w:val="31"/>
        </w:numPr>
        <w:autoSpaceDE w:val="0"/>
        <w:autoSpaceDN w:val="0"/>
        <w:adjustRightInd w:val="0"/>
        <w:spacing w:line="408" w:lineRule="auto"/>
        <w:ind w:firstLineChars="0"/>
        <w:rPr>
          <w:rFonts w:ascii="Times New Roman" w:hAnsi="Times New Roman" w:cs="Times New Roman"/>
          <w:sz w:val="24"/>
          <w:szCs w:val="24"/>
        </w:rPr>
      </w:pPr>
      <w:r w:rsidRPr="00B732DF">
        <w:rPr>
          <w:rFonts w:ascii="Times New Roman" w:eastAsia="微软雅黑" w:hAnsi="Times New Roman" w:cs="Times New Roman"/>
          <w:color w:val="222222"/>
          <w:sz w:val="24"/>
          <w:szCs w:val="24"/>
          <w:shd w:val="clear" w:color="auto" w:fill="FBFBFB"/>
        </w:rPr>
        <w:t xml:space="preserve">Jones, N., Mcginlay </w:t>
      </w:r>
      <w:r w:rsidR="00162472" w:rsidRPr="00B732DF">
        <w:rPr>
          <w:rFonts w:ascii="Times New Roman" w:eastAsia="微软雅黑" w:hAnsi="Times New Roman" w:cs="Times New Roman"/>
          <w:color w:val="222222"/>
          <w:sz w:val="24"/>
          <w:szCs w:val="24"/>
          <w:shd w:val="clear" w:color="auto" w:fill="FBFBFB"/>
        </w:rPr>
        <w:t>J.</w:t>
      </w:r>
      <w:r w:rsidRPr="00B732DF">
        <w:rPr>
          <w:rFonts w:ascii="Times New Roman" w:eastAsia="微软雅黑" w:hAnsi="Times New Roman" w:cs="Times New Roman"/>
          <w:color w:val="222222"/>
          <w:sz w:val="24"/>
          <w:szCs w:val="24"/>
          <w:shd w:val="clear" w:color="auto" w:fill="FBFBFB"/>
        </w:rPr>
        <w:t>, and P. G. Dimitrakopoulos . "Improving social impact assessment of protected areas: A review of the literature and directions for future research." </w:t>
      </w:r>
      <w:r w:rsidRPr="00B732DF">
        <w:rPr>
          <w:rFonts w:ascii="Times New Roman" w:eastAsia="微软雅黑" w:hAnsi="Times New Roman" w:cs="Times New Roman"/>
          <w:i/>
          <w:iCs/>
          <w:color w:val="222222"/>
          <w:sz w:val="24"/>
          <w:szCs w:val="24"/>
          <w:shd w:val="clear" w:color="auto" w:fill="FBFBFB"/>
        </w:rPr>
        <w:t>Environmental Impact Assessment Review</w:t>
      </w:r>
      <w:r w:rsidRPr="00B732DF">
        <w:rPr>
          <w:rFonts w:ascii="Times New Roman" w:eastAsia="微软雅黑" w:hAnsi="Times New Roman" w:cs="Times New Roman"/>
          <w:color w:val="222222"/>
          <w:sz w:val="24"/>
          <w:szCs w:val="24"/>
          <w:shd w:val="clear" w:color="auto" w:fill="FBFBFB"/>
        </w:rPr>
        <w:t> 64.MAY(2017):1-7.</w:t>
      </w:r>
    </w:p>
    <w:p w14:paraId="4215884D" w14:textId="462BA568" w:rsidR="00382F95" w:rsidRPr="00B732DF" w:rsidRDefault="004B6FCB" w:rsidP="003214DC">
      <w:pPr>
        <w:pStyle w:val="a3"/>
        <w:numPr>
          <w:ilvl w:val="0"/>
          <w:numId w:val="31"/>
        </w:numPr>
        <w:autoSpaceDE w:val="0"/>
        <w:autoSpaceDN w:val="0"/>
        <w:adjustRightInd w:val="0"/>
        <w:spacing w:line="408" w:lineRule="auto"/>
        <w:ind w:firstLineChars="0"/>
        <w:rPr>
          <w:rFonts w:ascii="Times New Roman" w:hAnsi="Times New Roman" w:cs="Times New Roman"/>
          <w:sz w:val="24"/>
          <w:szCs w:val="24"/>
        </w:rPr>
      </w:pPr>
      <w:r w:rsidRPr="00B732DF">
        <w:rPr>
          <w:rFonts w:ascii="Times New Roman" w:hAnsi="Times New Roman" w:cs="Times New Roman"/>
          <w:sz w:val="24"/>
          <w:szCs w:val="24"/>
        </w:rPr>
        <w:t xml:space="preserve"> </w:t>
      </w:r>
      <w:r w:rsidR="000D2044" w:rsidRPr="00B732DF">
        <w:rPr>
          <w:rFonts w:ascii="Times New Roman" w:hAnsi="Times New Roman" w:cs="Times New Roman"/>
          <w:sz w:val="24"/>
          <w:szCs w:val="24"/>
        </w:rPr>
        <w:t>Karki S</w:t>
      </w:r>
      <w:r w:rsidR="00162472" w:rsidRPr="00B732DF">
        <w:rPr>
          <w:rFonts w:ascii="Times New Roman" w:hAnsi="Times New Roman" w:cs="Times New Roman"/>
          <w:sz w:val="24"/>
          <w:szCs w:val="24"/>
        </w:rPr>
        <w:t>.</w:t>
      </w:r>
      <w:r w:rsidR="000D2044" w:rsidRPr="00B732DF">
        <w:rPr>
          <w:rFonts w:ascii="Times New Roman" w:hAnsi="Times New Roman" w:cs="Times New Roman"/>
          <w:sz w:val="24"/>
          <w:szCs w:val="24"/>
        </w:rPr>
        <w:t>T. Do protected areas and conservation incentives contribute to sustainable livelihoods? A case study of Bardia National Park, Nepal[J]. Journal of Environmental Management, 2013, 128(oct.15):988-999.</w:t>
      </w:r>
    </w:p>
    <w:p w14:paraId="108B10F0" w14:textId="2BA0A464" w:rsidR="00382F95" w:rsidRPr="009D2E87" w:rsidRDefault="00382F95" w:rsidP="003214DC">
      <w:pPr>
        <w:pStyle w:val="a3"/>
        <w:numPr>
          <w:ilvl w:val="0"/>
          <w:numId w:val="31"/>
        </w:numPr>
        <w:spacing w:line="408" w:lineRule="auto"/>
        <w:ind w:firstLineChars="0"/>
        <w:rPr>
          <w:rFonts w:ascii="Times New Roman" w:eastAsia="微软雅黑" w:hAnsi="Times New Roman" w:cs="Times New Roman"/>
          <w:color w:val="222222"/>
          <w:szCs w:val="21"/>
          <w:shd w:val="clear" w:color="auto" w:fill="FBFBFB"/>
        </w:rPr>
      </w:pPr>
      <w:r w:rsidRPr="009D2E87">
        <w:rPr>
          <w:rFonts w:ascii="Times New Roman" w:eastAsia="微软雅黑" w:hAnsi="Times New Roman" w:cs="Times New Roman"/>
          <w:color w:val="222222"/>
          <w:szCs w:val="21"/>
          <w:shd w:val="clear" w:color="auto" w:fill="FBFBFB"/>
        </w:rPr>
        <w:t>Li, R. 2018. Protecting rare and endangered species under climate change on the Qinghai Plateau, China." </w:t>
      </w:r>
      <w:r w:rsidRPr="009D2E87">
        <w:rPr>
          <w:rFonts w:ascii="Times New Roman" w:eastAsia="微软雅黑" w:hAnsi="Times New Roman" w:cs="Times New Roman"/>
          <w:i/>
          <w:iCs/>
          <w:color w:val="222222"/>
          <w:szCs w:val="21"/>
          <w:shd w:val="clear" w:color="auto" w:fill="FBFBFB"/>
        </w:rPr>
        <w:t>Ecology and Evolution</w:t>
      </w:r>
      <w:r w:rsidRPr="009D2E87">
        <w:rPr>
          <w:rFonts w:ascii="Times New Roman" w:eastAsia="微软雅黑" w:hAnsi="Times New Roman" w:cs="Times New Roman" w:hint="eastAsia"/>
          <w:color w:val="222222"/>
          <w:szCs w:val="21"/>
          <w:shd w:val="clear" w:color="auto" w:fill="FBFBFB"/>
        </w:rPr>
        <w:t> </w:t>
      </w:r>
      <w:r w:rsidRPr="009D2E87">
        <w:rPr>
          <w:rFonts w:ascii="Times New Roman" w:eastAsia="微软雅黑" w:hAnsi="Times New Roman" w:cs="Times New Roman"/>
          <w:color w:val="222222"/>
          <w:szCs w:val="21"/>
          <w:shd w:val="clear" w:color="auto" w:fill="FBFBFB"/>
        </w:rPr>
        <w:t>9.11(2018).</w:t>
      </w:r>
    </w:p>
    <w:p w14:paraId="2781F5A0" w14:textId="76FB97D5" w:rsidR="004A5FB7" w:rsidRPr="00B732DF" w:rsidRDefault="004A5FB7" w:rsidP="003214DC">
      <w:pPr>
        <w:pStyle w:val="a3"/>
        <w:numPr>
          <w:ilvl w:val="0"/>
          <w:numId w:val="31"/>
        </w:numPr>
        <w:autoSpaceDE w:val="0"/>
        <w:autoSpaceDN w:val="0"/>
        <w:adjustRightInd w:val="0"/>
        <w:spacing w:line="408" w:lineRule="auto"/>
        <w:ind w:firstLineChars="0"/>
        <w:rPr>
          <w:rFonts w:ascii="Times New Roman" w:hAnsi="Times New Roman" w:cs="Times New Roman"/>
          <w:sz w:val="24"/>
          <w:szCs w:val="24"/>
        </w:rPr>
      </w:pPr>
      <w:r w:rsidRPr="00B732DF">
        <w:rPr>
          <w:rFonts w:ascii="Times New Roman" w:hAnsi="Times New Roman" w:cs="Times New Roman"/>
          <w:sz w:val="24"/>
          <w:szCs w:val="24"/>
        </w:rPr>
        <w:t xml:space="preserve">Li R, Powers R, Xu M, Zheng Y, Zhao S (2018) Proposed biodiversity conservation </w:t>
      </w:r>
      <w:r w:rsidRPr="00B732DF">
        <w:rPr>
          <w:rFonts w:ascii="Times New Roman" w:hAnsi="Times New Roman" w:cs="Times New Roman"/>
          <w:sz w:val="24"/>
          <w:szCs w:val="24"/>
        </w:rPr>
        <w:lastRenderedPageBreak/>
        <w:t>areas: gap analysis and spatial prioritization on the inadequately studied Qinghai Plateau, China. Nature Conservation 24: 1–20.</w:t>
      </w:r>
    </w:p>
    <w:p w14:paraId="35AE20B6" w14:textId="75106BEC" w:rsidR="009C36F0" w:rsidRPr="00B732DF" w:rsidRDefault="006F010E" w:rsidP="003214DC">
      <w:pPr>
        <w:pStyle w:val="a3"/>
        <w:numPr>
          <w:ilvl w:val="0"/>
          <w:numId w:val="31"/>
        </w:numPr>
        <w:autoSpaceDE w:val="0"/>
        <w:autoSpaceDN w:val="0"/>
        <w:adjustRightInd w:val="0"/>
        <w:spacing w:line="408" w:lineRule="auto"/>
        <w:ind w:firstLineChars="0"/>
        <w:rPr>
          <w:rFonts w:ascii="Times New Roman" w:hAnsi="Times New Roman" w:cs="Times New Roman"/>
          <w:sz w:val="24"/>
          <w:szCs w:val="24"/>
        </w:rPr>
      </w:pPr>
      <w:r w:rsidRPr="00B732DF">
        <w:rPr>
          <w:rFonts w:ascii="Times New Roman" w:hAnsi="Times New Roman" w:cs="Times New Roman"/>
          <w:sz w:val="24"/>
          <w:szCs w:val="24"/>
        </w:rPr>
        <w:t>“Master plan of Qinghai Lake National Nature Reserve</w:t>
      </w:r>
      <w:r w:rsidR="009C36F0" w:rsidRPr="00B732DF">
        <w:rPr>
          <w:rFonts w:ascii="Times New Roman" w:hAnsi="Times New Roman" w:cs="Times New Roman"/>
          <w:sz w:val="24"/>
          <w:szCs w:val="24"/>
        </w:rPr>
        <w:t xml:space="preserve"> (2019</w:t>
      </w:r>
      <w:r w:rsidR="009C36F0" w:rsidRPr="00B732DF">
        <w:rPr>
          <w:rFonts w:ascii="Times New Roman" w:hAnsi="Times New Roman" w:cs="Times New Roman" w:hint="eastAsia"/>
          <w:sz w:val="24"/>
          <w:szCs w:val="24"/>
        </w:rPr>
        <w:t>～</w:t>
      </w:r>
      <w:r w:rsidR="009C36F0" w:rsidRPr="00B732DF">
        <w:rPr>
          <w:rFonts w:ascii="Times New Roman" w:hAnsi="Times New Roman" w:cs="Times New Roman"/>
          <w:sz w:val="24"/>
          <w:szCs w:val="24"/>
        </w:rPr>
        <w:t>2028)</w:t>
      </w:r>
      <w:r w:rsidRPr="00B732DF">
        <w:rPr>
          <w:rFonts w:ascii="Times New Roman" w:hAnsi="Times New Roman" w:cs="Times New Roman"/>
          <w:sz w:val="24"/>
          <w:szCs w:val="24"/>
        </w:rPr>
        <w:t>”</w:t>
      </w:r>
      <w:r w:rsidR="000D2044" w:rsidRPr="00B732DF">
        <w:rPr>
          <w:rFonts w:ascii="Times New Roman" w:hAnsi="Times New Roman" w:cs="Times New Roman"/>
          <w:sz w:val="24"/>
          <w:szCs w:val="24"/>
        </w:rPr>
        <w:t xml:space="preserve"> </w:t>
      </w:r>
    </w:p>
    <w:p w14:paraId="4EE491E7" w14:textId="2AD5DC21" w:rsidR="000D2044" w:rsidRPr="00B732DF" w:rsidRDefault="000D2044" w:rsidP="003214DC">
      <w:pPr>
        <w:pStyle w:val="a3"/>
        <w:numPr>
          <w:ilvl w:val="0"/>
          <w:numId w:val="31"/>
        </w:numPr>
        <w:autoSpaceDE w:val="0"/>
        <w:autoSpaceDN w:val="0"/>
        <w:adjustRightInd w:val="0"/>
        <w:spacing w:line="408" w:lineRule="auto"/>
        <w:ind w:firstLineChars="0"/>
        <w:rPr>
          <w:rFonts w:ascii="Times New Roman" w:hAnsi="Times New Roman" w:cs="Times New Roman"/>
          <w:sz w:val="24"/>
          <w:szCs w:val="24"/>
        </w:rPr>
      </w:pPr>
      <w:r w:rsidRPr="00B732DF">
        <w:rPr>
          <w:rFonts w:ascii="Times New Roman" w:hAnsi="Times New Roman" w:cs="Times New Roman"/>
          <w:sz w:val="24"/>
          <w:szCs w:val="24"/>
        </w:rPr>
        <w:t>“Master Plan of QMNP (Draft for comments)”</w:t>
      </w:r>
    </w:p>
    <w:p w14:paraId="1ACC95B9" w14:textId="5B70AE20" w:rsidR="004B6FCB" w:rsidRPr="009D2E87" w:rsidRDefault="004B6FCB" w:rsidP="009D2E87">
      <w:pPr>
        <w:pStyle w:val="a3"/>
        <w:numPr>
          <w:ilvl w:val="0"/>
          <w:numId w:val="31"/>
        </w:numPr>
        <w:autoSpaceDE w:val="0"/>
        <w:autoSpaceDN w:val="0"/>
        <w:adjustRightInd w:val="0"/>
        <w:spacing w:line="408" w:lineRule="auto"/>
        <w:ind w:firstLineChars="0"/>
        <w:rPr>
          <w:rFonts w:ascii="Times New Roman" w:hAnsi="Times New Roman" w:cs="Times New Roman"/>
          <w:sz w:val="24"/>
          <w:szCs w:val="24"/>
        </w:rPr>
      </w:pPr>
      <w:r w:rsidRPr="00B732DF">
        <w:rPr>
          <w:rFonts w:ascii="Times New Roman" w:hAnsi="Times New Roman" w:cs="Times New Roman"/>
          <w:sz w:val="24"/>
          <w:szCs w:val="24"/>
        </w:rPr>
        <w:t xml:space="preserve"> Mo J.H. 2018. Research on the impact of the construction of Congo cloth nature reserve </w:t>
      </w:r>
      <w:r w:rsidRPr="009D2E87">
        <w:rPr>
          <w:rFonts w:ascii="Times New Roman" w:hAnsi="Times New Roman" w:cs="Times New Roman"/>
          <w:sz w:val="24"/>
          <w:szCs w:val="24"/>
        </w:rPr>
        <w:t>on local farmers' income. Master's thesis. Zhejiang agriculture and Forestry University</w:t>
      </w:r>
    </w:p>
    <w:p w14:paraId="42DFDFAB" w14:textId="77777777" w:rsidR="000D2044" w:rsidRPr="00B732DF" w:rsidRDefault="000D2044" w:rsidP="003214DC">
      <w:pPr>
        <w:pStyle w:val="a3"/>
        <w:numPr>
          <w:ilvl w:val="0"/>
          <w:numId w:val="31"/>
        </w:numPr>
        <w:autoSpaceDE w:val="0"/>
        <w:autoSpaceDN w:val="0"/>
        <w:adjustRightInd w:val="0"/>
        <w:spacing w:line="408" w:lineRule="auto"/>
        <w:ind w:firstLineChars="0"/>
        <w:rPr>
          <w:rFonts w:ascii="Times New Roman" w:hAnsi="Times New Roman" w:cs="Times New Roman"/>
          <w:sz w:val="24"/>
          <w:szCs w:val="24"/>
        </w:rPr>
      </w:pPr>
      <w:r w:rsidRPr="00B732DF">
        <w:rPr>
          <w:rFonts w:ascii="Times New Roman" w:hAnsi="Times New Roman" w:cs="Times New Roman"/>
          <w:sz w:val="24"/>
          <w:szCs w:val="24"/>
        </w:rPr>
        <w:t xml:space="preserve"> “Pilot scheme of QMNP Management System”</w:t>
      </w:r>
      <w:r w:rsidRPr="00B732DF">
        <w:rPr>
          <w:rFonts w:ascii="Times New Roman" w:hAnsi="Times New Roman" w:cs="Times New Roman"/>
          <w:sz w:val="24"/>
          <w:szCs w:val="24"/>
        </w:rPr>
        <w:t> </w:t>
      </w:r>
    </w:p>
    <w:p w14:paraId="77F8B5EF" w14:textId="2786F6DC" w:rsidR="000D2044" w:rsidRPr="00B732DF" w:rsidRDefault="000D2044" w:rsidP="003214DC">
      <w:pPr>
        <w:pStyle w:val="a3"/>
        <w:numPr>
          <w:ilvl w:val="0"/>
          <w:numId w:val="31"/>
        </w:numPr>
        <w:autoSpaceDE w:val="0"/>
        <w:autoSpaceDN w:val="0"/>
        <w:adjustRightInd w:val="0"/>
        <w:spacing w:line="408" w:lineRule="auto"/>
        <w:ind w:firstLineChars="0"/>
        <w:rPr>
          <w:rFonts w:ascii="Times New Roman" w:hAnsi="Times New Roman" w:cs="Times New Roman"/>
          <w:sz w:val="24"/>
          <w:szCs w:val="24"/>
        </w:rPr>
      </w:pPr>
      <w:r w:rsidRPr="00B732DF">
        <w:rPr>
          <w:rFonts w:ascii="Times New Roman" w:eastAsia="微软雅黑" w:hAnsi="Times New Roman" w:cs="Times New Roman"/>
          <w:color w:val="222222"/>
          <w:sz w:val="24"/>
          <w:szCs w:val="24"/>
          <w:shd w:val="clear" w:color="auto" w:fill="FBFBFB"/>
        </w:rPr>
        <w:t xml:space="preserve"> </w:t>
      </w:r>
      <w:r w:rsidRPr="00B732DF">
        <w:rPr>
          <w:rFonts w:ascii="Times New Roman" w:eastAsia="微软雅黑" w:hAnsi="Times New Roman" w:cs="Times New Roman"/>
          <w:color w:val="222222"/>
          <w:sz w:val="24"/>
          <w:szCs w:val="24"/>
          <w:shd w:val="clear" w:color="auto" w:fill="FBFBFB"/>
          <w:lang w:val="da-DK"/>
        </w:rPr>
        <w:t>Pressey</w:t>
      </w:r>
      <w:r w:rsidR="00162472" w:rsidRPr="00B732DF">
        <w:rPr>
          <w:rFonts w:ascii="Times New Roman" w:eastAsia="微软雅黑" w:hAnsi="Times New Roman" w:cs="Times New Roman"/>
          <w:color w:val="222222"/>
          <w:sz w:val="24"/>
          <w:szCs w:val="24"/>
          <w:shd w:val="clear" w:color="auto" w:fill="FBFBFB"/>
          <w:lang w:val="da-DK"/>
        </w:rPr>
        <w:t xml:space="preserve"> L.</w:t>
      </w:r>
      <w:r w:rsidRPr="00B732DF">
        <w:rPr>
          <w:rFonts w:ascii="Times New Roman" w:eastAsia="微软雅黑" w:hAnsi="Times New Roman" w:cs="Times New Roman"/>
          <w:color w:val="222222"/>
          <w:sz w:val="24"/>
          <w:szCs w:val="24"/>
          <w:shd w:val="clear" w:color="auto" w:fill="FBFBFB"/>
          <w:lang w:val="da-DK"/>
        </w:rPr>
        <w:t>, Robert L</w:t>
      </w:r>
      <w:r w:rsidR="00162472" w:rsidRPr="00B732DF">
        <w:rPr>
          <w:rFonts w:ascii="Times New Roman" w:eastAsia="微软雅黑" w:hAnsi="Times New Roman" w:cs="Times New Roman"/>
          <w:color w:val="222222"/>
          <w:sz w:val="24"/>
          <w:szCs w:val="24"/>
          <w:shd w:val="clear" w:color="auto" w:fill="FBFBFB"/>
          <w:lang w:val="da-DK"/>
        </w:rPr>
        <w:t>.</w:t>
      </w:r>
      <w:r w:rsidRPr="00B732DF">
        <w:rPr>
          <w:rFonts w:ascii="Times New Roman" w:eastAsia="微软雅黑" w:hAnsi="Times New Roman" w:cs="Times New Roman"/>
          <w:color w:val="222222"/>
          <w:sz w:val="24"/>
          <w:szCs w:val="24"/>
          <w:shd w:val="clear" w:color="auto" w:fill="FBFBFB"/>
          <w:lang w:val="da-DK"/>
        </w:rPr>
        <w:t xml:space="preserve">, et al. </w:t>
      </w:r>
      <w:r w:rsidRPr="00B732DF">
        <w:rPr>
          <w:rFonts w:ascii="Times New Roman" w:eastAsia="微软雅黑" w:hAnsi="Times New Roman" w:cs="Times New Roman"/>
          <w:color w:val="222222"/>
          <w:sz w:val="24"/>
          <w:szCs w:val="24"/>
          <w:shd w:val="clear" w:color="auto" w:fill="FBFBFB"/>
        </w:rPr>
        <w:t xml:space="preserve">Measuring the difference made by conservation initiatives:   </w:t>
      </w:r>
    </w:p>
    <w:p w14:paraId="21948DD2" w14:textId="14EAD166" w:rsidR="000D2044" w:rsidRPr="00B732DF" w:rsidRDefault="000D2044" w:rsidP="000D2044">
      <w:pPr>
        <w:pStyle w:val="a3"/>
        <w:autoSpaceDE w:val="0"/>
        <w:autoSpaceDN w:val="0"/>
        <w:adjustRightInd w:val="0"/>
        <w:spacing w:line="408" w:lineRule="auto"/>
        <w:ind w:leftChars="400" w:left="840" w:firstLineChars="0" w:firstLine="0"/>
        <w:rPr>
          <w:rFonts w:ascii="Times New Roman" w:hAnsi="Times New Roman" w:cs="Times New Roman"/>
          <w:sz w:val="24"/>
          <w:szCs w:val="24"/>
        </w:rPr>
      </w:pPr>
      <w:r w:rsidRPr="00B732DF">
        <w:rPr>
          <w:rFonts w:ascii="Times New Roman" w:eastAsia="微软雅黑" w:hAnsi="Times New Roman" w:cs="Times New Roman"/>
          <w:color w:val="222222"/>
          <w:sz w:val="24"/>
          <w:szCs w:val="24"/>
          <w:shd w:val="clear" w:color="auto" w:fill="FBFBFB"/>
        </w:rPr>
        <w:t>protected areas and their environmental and social impacts Introduction[J]. Philosophical Transactions of the Royal Society of London, 2015.</w:t>
      </w:r>
    </w:p>
    <w:p w14:paraId="4B9ECB80" w14:textId="707BBD9D" w:rsidR="00382F95" w:rsidRPr="00B732DF" w:rsidRDefault="00382F95" w:rsidP="003214DC">
      <w:pPr>
        <w:pStyle w:val="a3"/>
        <w:numPr>
          <w:ilvl w:val="0"/>
          <w:numId w:val="31"/>
        </w:numPr>
        <w:spacing w:line="408" w:lineRule="auto"/>
        <w:ind w:firstLineChars="0"/>
        <w:rPr>
          <w:rFonts w:ascii="Times New Roman" w:hAnsi="Times New Roman" w:cs="Times New Roman"/>
          <w:sz w:val="24"/>
          <w:szCs w:val="24"/>
          <w:lang w:val="en-GB"/>
        </w:rPr>
      </w:pPr>
      <w:r w:rsidRPr="00B732DF">
        <w:rPr>
          <w:rFonts w:ascii="Times New Roman" w:hAnsi="Times New Roman" w:cs="Times New Roman"/>
          <w:sz w:val="24"/>
          <w:szCs w:val="24"/>
        </w:rPr>
        <w:t xml:space="preserve"> </w:t>
      </w:r>
      <w:r w:rsidRPr="009D2E87">
        <w:rPr>
          <w:rFonts w:ascii="Times New Roman" w:eastAsia="微软雅黑" w:hAnsi="Times New Roman" w:cs="Times New Roman"/>
          <w:color w:val="222222"/>
          <w:szCs w:val="21"/>
          <w:shd w:val="clear" w:color="auto" w:fill="FBFBFB"/>
        </w:rPr>
        <w:t>Rong ZL</w:t>
      </w:r>
      <w:r w:rsidRPr="009D2E87">
        <w:rPr>
          <w:rFonts w:ascii="Times New Roman" w:eastAsia="微软雅黑" w:hAnsi="Times New Roman" w:cs="Times New Roman" w:hint="eastAsia"/>
          <w:color w:val="222222"/>
          <w:szCs w:val="21"/>
          <w:shd w:val="clear" w:color="auto" w:fill="FBFBFB"/>
        </w:rPr>
        <w:t>，</w:t>
      </w:r>
      <w:r w:rsidRPr="009D2E87">
        <w:rPr>
          <w:rFonts w:ascii="Times New Roman" w:eastAsia="微软雅黑" w:hAnsi="Times New Roman" w:cs="Times New Roman"/>
          <w:color w:val="222222"/>
          <w:szCs w:val="21"/>
          <w:shd w:val="clear" w:color="auto" w:fill="FBFBFB"/>
        </w:rPr>
        <w:t xml:space="preserve">2019. Effects of climate change on the distribution of dominant species and vegetation pattern in Qilian Mountain. Dissertation, Lanzhou University </w:t>
      </w:r>
    </w:p>
    <w:p w14:paraId="4DFA6493" w14:textId="4CCF6692" w:rsidR="000D2044" w:rsidRPr="00B732DF" w:rsidRDefault="000D2044" w:rsidP="003214DC">
      <w:pPr>
        <w:pStyle w:val="a3"/>
        <w:numPr>
          <w:ilvl w:val="0"/>
          <w:numId w:val="31"/>
        </w:numPr>
        <w:autoSpaceDE w:val="0"/>
        <w:autoSpaceDN w:val="0"/>
        <w:adjustRightInd w:val="0"/>
        <w:spacing w:line="408" w:lineRule="auto"/>
        <w:ind w:firstLineChars="0"/>
        <w:rPr>
          <w:rFonts w:ascii="Times New Roman" w:hAnsi="Times New Roman" w:cs="Times New Roman"/>
          <w:sz w:val="24"/>
          <w:szCs w:val="24"/>
        </w:rPr>
      </w:pPr>
      <w:r w:rsidRPr="00B732DF">
        <w:rPr>
          <w:rFonts w:ascii="Times New Roman" w:hAnsi="Times New Roman" w:cs="Times New Roman"/>
          <w:sz w:val="24"/>
          <w:szCs w:val="24"/>
        </w:rPr>
        <w:t xml:space="preserve"> “Research Report on gap analysis of conserving Przewalski’s gazelle and snow leopard   </w:t>
      </w:r>
    </w:p>
    <w:p w14:paraId="2E37F088" w14:textId="2DE854EA" w:rsidR="000D2044" w:rsidRPr="00B732DF" w:rsidRDefault="000D2044" w:rsidP="000D2044">
      <w:pPr>
        <w:autoSpaceDE w:val="0"/>
        <w:autoSpaceDN w:val="0"/>
        <w:adjustRightInd w:val="0"/>
        <w:spacing w:line="408" w:lineRule="auto"/>
        <w:ind w:left="420" w:firstLineChars="200" w:firstLine="480"/>
        <w:rPr>
          <w:rFonts w:ascii="Times New Roman" w:hAnsi="Times New Roman" w:cs="Times New Roman"/>
          <w:sz w:val="24"/>
          <w:szCs w:val="24"/>
        </w:rPr>
      </w:pPr>
      <w:r w:rsidRPr="00B732DF">
        <w:rPr>
          <w:rFonts w:ascii="Times New Roman" w:hAnsi="Times New Roman" w:cs="Times New Roman"/>
          <w:sz w:val="24"/>
          <w:szCs w:val="24"/>
        </w:rPr>
        <w:t xml:space="preserve"> Qinghai Lake Qilian mountain landscape area”</w:t>
      </w:r>
    </w:p>
    <w:p w14:paraId="4E9B714E" w14:textId="343B66EB" w:rsidR="006F010E" w:rsidRPr="00B732DF" w:rsidRDefault="000D2044" w:rsidP="003214DC">
      <w:pPr>
        <w:pStyle w:val="a3"/>
        <w:numPr>
          <w:ilvl w:val="0"/>
          <w:numId w:val="31"/>
        </w:numPr>
        <w:autoSpaceDE w:val="0"/>
        <w:autoSpaceDN w:val="0"/>
        <w:adjustRightInd w:val="0"/>
        <w:spacing w:line="408" w:lineRule="auto"/>
        <w:ind w:firstLineChars="0"/>
        <w:rPr>
          <w:rFonts w:ascii="Times New Roman" w:hAnsi="Times New Roman" w:cs="Times New Roman"/>
          <w:sz w:val="24"/>
          <w:szCs w:val="24"/>
        </w:rPr>
      </w:pPr>
      <w:r w:rsidRPr="00B732DF">
        <w:rPr>
          <w:rFonts w:ascii="Times New Roman" w:hAnsi="Times New Roman" w:cs="Times New Roman"/>
          <w:sz w:val="24"/>
          <w:szCs w:val="24"/>
        </w:rPr>
        <w:t xml:space="preserve"> </w:t>
      </w:r>
      <w:r w:rsidR="006F010E" w:rsidRPr="00B732DF">
        <w:rPr>
          <w:rFonts w:ascii="Times New Roman" w:hAnsi="Times New Roman" w:cs="Times New Roman"/>
          <w:sz w:val="24"/>
          <w:szCs w:val="24"/>
        </w:rPr>
        <w:t>“Report on ecological scientific research in Qinghai Lake Basin and its surrounding areas”</w:t>
      </w:r>
    </w:p>
    <w:p w14:paraId="1ADB8AC2" w14:textId="55265D48" w:rsidR="003C3327" w:rsidRPr="00B732DF" w:rsidRDefault="003C3327" w:rsidP="003214DC">
      <w:pPr>
        <w:pStyle w:val="a3"/>
        <w:numPr>
          <w:ilvl w:val="0"/>
          <w:numId w:val="31"/>
        </w:numPr>
        <w:autoSpaceDE w:val="0"/>
        <w:autoSpaceDN w:val="0"/>
        <w:adjustRightInd w:val="0"/>
        <w:spacing w:line="408" w:lineRule="auto"/>
        <w:ind w:firstLineChars="0"/>
        <w:rPr>
          <w:rFonts w:ascii="Times New Roman" w:hAnsi="Times New Roman" w:cs="Times New Roman"/>
          <w:sz w:val="24"/>
          <w:szCs w:val="24"/>
        </w:rPr>
      </w:pPr>
      <w:r w:rsidRPr="00B732DF">
        <w:rPr>
          <w:rFonts w:ascii="Times New Roman" w:hAnsi="Times New Roman" w:cs="Times New Roman"/>
          <w:sz w:val="24"/>
          <w:szCs w:val="24"/>
        </w:rPr>
        <w:t xml:space="preserve">Demonstration report on boundary and its functional area of Qinghai Lake National Nature Reserve (2019, Administration Bureau of Qinghai Lake National Nature Reserve) </w:t>
      </w:r>
    </w:p>
    <w:p w14:paraId="1510B904" w14:textId="696A96C8" w:rsidR="004B6FCB" w:rsidRPr="00B732DF" w:rsidRDefault="004B6FCB" w:rsidP="003214DC">
      <w:pPr>
        <w:pStyle w:val="a3"/>
        <w:numPr>
          <w:ilvl w:val="0"/>
          <w:numId w:val="31"/>
        </w:numPr>
        <w:autoSpaceDE w:val="0"/>
        <w:autoSpaceDN w:val="0"/>
        <w:adjustRightInd w:val="0"/>
        <w:spacing w:line="408" w:lineRule="auto"/>
        <w:ind w:firstLineChars="0"/>
        <w:rPr>
          <w:rFonts w:ascii="Times New Roman" w:hAnsi="Times New Roman" w:cs="Times New Roman"/>
          <w:sz w:val="24"/>
          <w:szCs w:val="24"/>
        </w:rPr>
      </w:pPr>
      <w:r w:rsidRPr="00B732DF">
        <w:rPr>
          <w:rFonts w:ascii="Times New Roman" w:hAnsi="Times New Roman" w:cs="Times New Roman"/>
          <w:sz w:val="24"/>
          <w:szCs w:val="24"/>
        </w:rPr>
        <w:t>Sai L., Xu Y.G. 2013. Adverse effects of the construction of Aziying water source protection zone on local residents in Kunming [J]. Contemporary economy, 023:104-105</w:t>
      </w:r>
    </w:p>
    <w:p w14:paraId="7C4B35B9" w14:textId="039BEAE6" w:rsidR="004B6FCB" w:rsidRPr="00B732DF" w:rsidRDefault="004B6FCB" w:rsidP="003214DC">
      <w:pPr>
        <w:pStyle w:val="a3"/>
        <w:numPr>
          <w:ilvl w:val="0"/>
          <w:numId w:val="31"/>
        </w:numPr>
        <w:autoSpaceDE w:val="0"/>
        <w:autoSpaceDN w:val="0"/>
        <w:adjustRightInd w:val="0"/>
        <w:spacing w:line="408" w:lineRule="auto"/>
        <w:ind w:firstLineChars="0"/>
        <w:rPr>
          <w:rFonts w:ascii="Times New Roman" w:hAnsi="Times New Roman" w:cs="Times New Roman"/>
          <w:sz w:val="24"/>
          <w:szCs w:val="24"/>
        </w:rPr>
      </w:pPr>
      <w:r w:rsidRPr="00B732DF">
        <w:rPr>
          <w:rFonts w:ascii="Times New Roman" w:hAnsi="Times New Roman" w:cs="Times New Roman"/>
          <w:sz w:val="24"/>
          <w:szCs w:val="24"/>
        </w:rPr>
        <w:t xml:space="preserve"> “</w:t>
      </w:r>
      <w:r w:rsidR="00162472" w:rsidRPr="00B732DF">
        <w:rPr>
          <w:rFonts w:ascii="Times New Roman" w:hAnsi="Times New Roman" w:cs="Times New Roman"/>
          <w:sz w:val="24"/>
          <w:szCs w:val="24"/>
        </w:rPr>
        <w:t>Three-year</w:t>
      </w:r>
      <w:r w:rsidRPr="00B732DF">
        <w:rPr>
          <w:rFonts w:ascii="Times New Roman" w:hAnsi="Times New Roman" w:cs="Times New Roman"/>
          <w:sz w:val="24"/>
          <w:szCs w:val="24"/>
        </w:rPr>
        <w:t xml:space="preserve"> action plan for the construction of a NP based nature reserve system demonstration Province in Qinghai (2020-2022)”</w:t>
      </w:r>
    </w:p>
    <w:p w14:paraId="6D25F89E" w14:textId="2599F286" w:rsidR="000D2044" w:rsidRPr="00B732DF" w:rsidRDefault="004B6FCB" w:rsidP="003214DC">
      <w:pPr>
        <w:pStyle w:val="a3"/>
        <w:numPr>
          <w:ilvl w:val="0"/>
          <w:numId w:val="31"/>
        </w:numPr>
        <w:autoSpaceDE w:val="0"/>
        <w:autoSpaceDN w:val="0"/>
        <w:adjustRightInd w:val="0"/>
        <w:spacing w:line="408" w:lineRule="auto"/>
        <w:ind w:firstLineChars="0"/>
        <w:rPr>
          <w:rFonts w:ascii="Times New Roman" w:hAnsi="Times New Roman" w:cs="Times New Roman"/>
          <w:sz w:val="24"/>
          <w:szCs w:val="24"/>
        </w:rPr>
      </w:pPr>
      <w:r w:rsidRPr="00B732DF">
        <w:rPr>
          <w:rFonts w:ascii="Times New Roman" w:eastAsia="微软雅黑" w:hAnsi="Times New Roman" w:cs="Times New Roman"/>
          <w:color w:val="222222"/>
          <w:sz w:val="24"/>
          <w:szCs w:val="24"/>
          <w:shd w:val="clear" w:color="auto" w:fill="FBFBFB"/>
        </w:rPr>
        <w:t xml:space="preserve"> </w:t>
      </w:r>
      <w:r w:rsidR="00AE5809" w:rsidRPr="00B732DF">
        <w:rPr>
          <w:rFonts w:ascii="Times New Roman" w:eastAsia="微软雅黑" w:hAnsi="Times New Roman" w:cs="Times New Roman"/>
          <w:color w:val="222222"/>
          <w:sz w:val="24"/>
          <w:szCs w:val="24"/>
          <w:shd w:val="clear" w:color="auto" w:fill="FBFBFB"/>
        </w:rPr>
        <w:t xml:space="preserve">Wang N. 2013. Impact of Nature Reserve Construction on local community development </w:t>
      </w:r>
      <w:r w:rsidR="000D2044" w:rsidRPr="00B732DF">
        <w:rPr>
          <w:rFonts w:ascii="Times New Roman" w:eastAsia="微软雅黑" w:hAnsi="Times New Roman" w:cs="Times New Roman"/>
          <w:color w:val="222222"/>
          <w:sz w:val="24"/>
          <w:szCs w:val="24"/>
          <w:shd w:val="clear" w:color="auto" w:fill="FBFBFB"/>
        </w:rPr>
        <w:t xml:space="preserve"> </w:t>
      </w:r>
    </w:p>
    <w:p w14:paraId="69A0F6BC" w14:textId="64BFC84C" w:rsidR="00AE5809" w:rsidRPr="00B732DF" w:rsidRDefault="000D2044" w:rsidP="000D2044">
      <w:pPr>
        <w:pStyle w:val="a3"/>
        <w:autoSpaceDE w:val="0"/>
        <w:autoSpaceDN w:val="0"/>
        <w:adjustRightInd w:val="0"/>
        <w:spacing w:line="408" w:lineRule="auto"/>
        <w:ind w:left="840" w:firstLineChars="0" w:firstLine="0"/>
        <w:rPr>
          <w:rFonts w:ascii="Times New Roman" w:hAnsi="Times New Roman" w:cs="Times New Roman"/>
          <w:sz w:val="24"/>
          <w:szCs w:val="24"/>
        </w:rPr>
      </w:pPr>
      <w:r w:rsidRPr="00B732DF">
        <w:rPr>
          <w:rFonts w:ascii="Times New Roman" w:eastAsia="微软雅黑" w:hAnsi="Times New Roman" w:cs="Times New Roman"/>
          <w:color w:val="222222"/>
          <w:sz w:val="24"/>
          <w:szCs w:val="24"/>
          <w:shd w:val="clear" w:color="auto" w:fill="FBFBFB"/>
        </w:rPr>
        <w:lastRenderedPageBreak/>
        <w:t xml:space="preserve"> </w:t>
      </w:r>
      <w:r w:rsidR="00AE5809" w:rsidRPr="00B732DF">
        <w:rPr>
          <w:rFonts w:ascii="Times New Roman" w:eastAsia="微软雅黑" w:hAnsi="Times New Roman" w:cs="Times New Roman"/>
          <w:color w:val="222222"/>
          <w:sz w:val="24"/>
          <w:szCs w:val="24"/>
          <w:shd w:val="clear" w:color="auto" w:fill="FBFBFB"/>
        </w:rPr>
        <w:t xml:space="preserve">in Guizhou minority areas. </w:t>
      </w:r>
      <w:r w:rsidR="00AE5809" w:rsidRPr="00B732DF">
        <w:rPr>
          <w:rFonts w:ascii="Times New Roman" w:hAnsi="Times New Roman" w:cs="Times New Roman"/>
          <w:sz w:val="24"/>
          <w:szCs w:val="24"/>
        </w:rPr>
        <w:t xml:space="preserve">Master's thesis. </w:t>
      </w:r>
      <w:r w:rsidR="00AE5809" w:rsidRPr="00B732DF">
        <w:rPr>
          <w:rFonts w:ascii="Times New Roman" w:eastAsia="微软雅黑" w:hAnsi="Times New Roman" w:cs="Times New Roman"/>
          <w:color w:val="222222"/>
          <w:sz w:val="24"/>
          <w:szCs w:val="24"/>
          <w:shd w:val="clear" w:color="auto" w:fill="FBFBFB"/>
        </w:rPr>
        <w:t>Guizhou Minzu University.</w:t>
      </w:r>
    </w:p>
    <w:p w14:paraId="103C3476" w14:textId="1DF9C663" w:rsidR="000D2044" w:rsidRPr="00B732DF" w:rsidRDefault="004B6FCB" w:rsidP="003214DC">
      <w:pPr>
        <w:pStyle w:val="a3"/>
        <w:numPr>
          <w:ilvl w:val="0"/>
          <w:numId w:val="31"/>
        </w:numPr>
        <w:autoSpaceDE w:val="0"/>
        <w:autoSpaceDN w:val="0"/>
        <w:adjustRightInd w:val="0"/>
        <w:spacing w:line="408" w:lineRule="auto"/>
        <w:ind w:firstLineChars="0"/>
        <w:rPr>
          <w:rFonts w:ascii="Times New Roman" w:hAnsi="Times New Roman" w:cs="Times New Roman"/>
          <w:sz w:val="24"/>
          <w:szCs w:val="24"/>
        </w:rPr>
      </w:pPr>
      <w:r w:rsidRPr="00B732DF">
        <w:rPr>
          <w:rFonts w:ascii="Times New Roman" w:eastAsia="微软雅黑" w:hAnsi="Times New Roman" w:cs="Times New Roman"/>
          <w:color w:val="222222"/>
          <w:sz w:val="24"/>
          <w:szCs w:val="24"/>
          <w:shd w:val="clear" w:color="auto" w:fill="FBFBFB"/>
        </w:rPr>
        <w:t xml:space="preserve"> </w:t>
      </w:r>
      <w:r w:rsidR="000D2044" w:rsidRPr="00B732DF">
        <w:rPr>
          <w:rFonts w:ascii="Times New Roman" w:eastAsia="微软雅黑" w:hAnsi="Times New Roman" w:cs="Times New Roman"/>
          <w:color w:val="222222"/>
          <w:sz w:val="24"/>
          <w:szCs w:val="24"/>
          <w:shd w:val="clear" w:color="auto" w:fill="FBFBFB"/>
        </w:rPr>
        <w:t>Wang Y.F. 2020. Practice exploration and improvement suggestions of ecological compensation in National Parks -- Taking Sanjiangyuan national park system as an example. Land and Resources Information, 7:22-26</w:t>
      </w:r>
    </w:p>
    <w:p w14:paraId="120D7658" w14:textId="123C974A" w:rsidR="0083253E" w:rsidRPr="00B732DF" w:rsidRDefault="004B6FCB" w:rsidP="003214DC">
      <w:pPr>
        <w:pStyle w:val="a3"/>
        <w:numPr>
          <w:ilvl w:val="0"/>
          <w:numId w:val="31"/>
        </w:numPr>
        <w:autoSpaceDE w:val="0"/>
        <w:autoSpaceDN w:val="0"/>
        <w:adjustRightInd w:val="0"/>
        <w:spacing w:line="408" w:lineRule="auto"/>
        <w:ind w:firstLineChars="0"/>
        <w:rPr>
          <w:rFonts w:ascii="Times New Roman" w:hAnsi="Times New Roman" w:cs="Times New Roman"/>
          <w:sz w:val="24"/>
          <w:szCs w:val="24"/>
        </w:rPr>
      </w:pPr>
      <w:r w:rsidRPr="00B732DF">
        <w:rPr>
          <w:rFonts w:ascii="Times New Roman" w:hAnsi="Times New Roman" w:cs="Times New Roman"/>
          <w:sz w:val="24"/>
          <w:szCs w:val="24"/>
        </w:rPr>
        <w:t xml:space="preserve"> </w:t>
      </w:r>
      <w:r w:rsidR="0083253E" w:rsidRPr="00B732DF">
        <w:rPr>
          <w:rFonts w:ascii="Times New Roman" w:hAnsi="Times New Roman" w:cs="Times New Roman"/>
          <w:sz w:val="24"/>
          <w:szCs w:val="24"/>
        </w:rPr>
        <w:t>Wang Y.T. 2019. Study on the impact of land use on Landless Farmers in Miyun Reservoir Ecological Reserve. Master's thesis. Capital University of economics and trade.</w:t>
      </w:r>
    </w:p>
    <w:p w14:paraId="434737F4" w14:textId="77777777" w:rsidR="004B6FCB" w:rsidRPr="00B732DF" w:rsidRDefault="004B6FCB" w:rsidP="003214DC">
      <w:pPr>
        <w:pStyle w:val="a3"/>
        <w:numPr>
          <w:ilvl w:val="0"/>
          <w:numId w:val="31"/>
        </w:numPr>
        <w:autoSpaceDE w:val="0"/>
        <w:autoSpaceDN w:val="0"/>
        <w:adjustRightInd w:val="0"/>
        <w:spacing w:line="408" w:lineRule="auto"/>
        <w:ind w:firstLineChars="0"/>
        <w:rPr>
          <w:rFonts w:ascii="Times New Roman" w:hAnsi="Times New Roman" w:cs="Times New Roman"/>
          <w:sz w:val="24"/>
          <w:szCs w:val="24"/>
        </w:rPr>
      </w:pPr>
      <w:r w:rsidRPr="00B732DF">
        <w:rPr>
          <w:rFonts w:ascii="Times New Roman" w:hAnsi="Times New Roman" w:cs="Times New Roman"/>
          <w:sz w:val="24"/>
          <w:szCs w:val="24"/>
        </w:rPr>
        <w:t>Xu W., He Y. Study on the problems and Countermeasures of farmers' land occupation in Yunnan NP -- Taking Pudacuo NP in Shangri La as an example [J]. Journal of Southwest Forestry University (SOCIAL SCIENCE), 2017, 000 (003): p.104-111</w:t>
      </w:r>
    </w:p>
    <w:p w14:paraId="1B3C18CD" w14:textId="1606A986" w:rsidR="000D2044" w:rsidRPr="00B732DF" w:rsidRDefault="004B6FCB" w:rsidP="003214DC">
      <w:pPr>
        <w:pStyle w:val="a3"/>
        <w:numPr>
          <w:ilvl w:val="0"/>
          <w:numId w:val="31"/>
        </w:numPr>
        <w:autoSpaceDE w:val="0"/>
        <w:autoSpaceDN w:val="0"/>
        <w:adjustRightInd w:val="0"/>
        <w:spacing w:line="408" w:lineRule="auto"/>
        <w:ind w:firstLineChars="0"/>
        <w:rPr>
          <w:rFonts w:ascii="Times New Roman" w:hAnsi="Times New Roman" w:cs="Times New Roman"/>
          <w:sz w:val="24"/>
          <w:szCs w:val="24"/>
        </w:rPr>
      </w:pPr>
      <w:r w:rsidRPr="00B732DF">
        <w:rPr>
          <w:rFonts w:ascii="Times New Roman" w:eastAsia="微软雅黑" w:hAnsi="Times New Roman" w:cs="Times New Roman"/>
          <w:color w:val="222222"/>
          <w:sz w:val="24"/>
          <w:szCs w:val="24"/>
          <w:shd w:val="clear" w:color="auto" w:fill="FBFBFB"/>
        </w:rPr>
        <w:t xml:space="preserve"> </w:t>
      </w:r>
      <w:r w:rsidR="000D2044" w:rsidRPr="00B732DF">
        <w:rPr>
          <w:rFonts w:ascii="Times New Roman" w:eastAsia="微软雅黑" w:hAnsi="Times New Roman" w:cs="Times New Roman"/>
          <w:color w:val="222222"/>
          <w:sz w:val="24"/>
          <w:szCs w:val="24"/>
          <w:shd w:val="clear" w:color="auto" w:fill="FBFBFB"/>
        </w:rPr>
        <w:t xml:space="preserve">Yang J.N. 2016. Study on the mechanism of community participation in the management of Sanjiangyuan National Park. </w:t>
      </w:r>
      <w:r w:rsidR="000D2044" w:rsidRPr="00B732DF">
        <w:rPr>
          <w:rFonts w:ascii="Times New Roman" w:hAnsi="Times New Roman" w:cs="Times New Roman"/>
          <w:sz w:val="24"/>
          <w:szCs w:val="24"/>
        </w:rPr>
        <w:t xml:space="preserve">Master's thesis. </w:t>
      </w:r>
      <w:r w:rsidR="000D2044" w:rsidRPr="00B732DF">
        <w:rPr>
          <w:rFonts w:ascii="Times New Roman" w:eastAsia="微软雅黑" w:hAnsi="Times New Roman" w:cs="Times New Roman"/>
          <w:color w:val="222222"/>
          <w:sz w:val="24"/>
          <w:szCs w:val="24"/>
          <w:shd w:val="clear" w:color="auto" w:fill="FBFBFB"/>
        </w:rPr>
        <w:t>Beijing Forestry University.</w:t>
      </w:r>
    </w:p>
    <w:p w14:paraId="31DC71A6" w14:textId="18A2431D" w:rsidR="0083253E" w:rsidRPr="00B732DF" w:rsidRDefault="004B6FCB" w:rsidP="003214DC">
      <w:pPr>
        <w:pStyle w:val="a3"/>
        <w:numPr>
          <w:ilvl w:val="0"/>
          <w:numId w:val="31"/>
        </w:numPr>
        <w:autoSpaceDE w:val="0"/>
        <w:autoSpaceDN w:val="0"/>
        <w:adjustRightInd w:val="0"/>
        <w:spacing w:line="408" w:lineRule="auto"/>
        <w:ind w:firstLineChars="0"/>
        <w:rPr>
          <w:rFonts w:ascii="Times New Roman" w:hAnsi="Times New Roman" w:cs="Times New Roman"/>
          <w:sz w:val="24"/>
          <w:szCs w:val="24"/>
        </w:rPr>
      </w:pPr>
      <w:r w:rsidRPr="00B732DF">
        <w:rPr>
          <w:rFonts w:ascii="Times New Roman" w:hAnsi="Times New Roman" w:cs="Times New Roman"/>
          <w:sz w:val="24"/>
          <w:szCs w:val="24"/>
          <w:lang w:val="da-DK"/>
        </w:rPr>
        <w:t xml:space="preserve"> </w:t>
      </w:r>
      <w:r w:rsidR="0083253E" w:rsidRPr="00B732DF">
        <w:rPr>
          <w:rFonts w:ascii="Times New Roman" w:hAnsi="Times New Roman" w:cs="Times New Roman"/>
          <w:sz w:val="24"/>
          <w:szCs w:val="24"/>
          <w:lang w:val="da-DK"/>
        </w:rPr>
        <w:t xml:space="preserve">Zhang F., Zhang Y.M, Jiang D., et al. 2019. </w:t>
      </w:r>
      <w:r w:rsidR="0083253E" w:rsidRPr="00B732DF">
        <w:rPr>
          <w:rFonts w:ascii="Times New Roman" w:hAnsi="Times New Roman" w:cs="Times New Roman"/>
          <w:sz w:val="24"/>
          <w:szCs w:val="24"/>
        </w:rPr>
        <w:t>Ecological environmental impact assessment of nature reserve construction projects. Beijing surveying and mapping, 2019, 33 (02): 16-21</w:t>
      </w:r>
    </w:p>
    <w:p w14:paraId="72DDFD78" w14:textId="1E3A64BC" w:rsidR="000D2044" w:rsidRPr="00B732DF" w:rsidRDefault="004B6FCB" w:rsidP="003214DC">
      <w:pPr>
        <w:pStyle w:val="a3"/>
        <w:numPr>
          <w:ilvl w:val="0"/>
          <w:numId w:val="31"/>
        </w:numPr>
        <w:autoSpaceDE w:val="0"/>
        <w:autoSpaceDN w:val="0"/>
        <w:adjustRightInd w:val="0"/>
        <w:spacing w:line="408" w:lineRule="auto"/>
        <w:ind w:firstLineChars="0"/>
        <w:rPr>
          <w:rFonts w:ascii="Times New Roman" w:hAnsi="Times New Roman" w:cs="Times New Roman"/>
          <w:sz w:val="24"/>
          <w:szCs w:val="24"/>
        </w:rPr>
      </w:pPr>
      <w:r w:rsidRPr="00B732DF">
        <w:rPr>
          <w:rFonts w:ascii="Times New Roman" w:hAnsi="Times New Roman" w:cs="Times New Roman"/>
          <w:sz w:val="24"/>
          <w:szCs w:val="24"/>
        </w:rPr>
        <w:t xml:space="preserve"> </w:t>
      </w:r>
      <w:r w:rsidR="000D2044" w:rsidRPr="00B732DF">
        <w:rPr>
          <w:rFonts w:ascii="Times New Roman" w:hAnsi="Times New Roman" w:cs="Times New Roman"/>
          <w:sz w:val="24"/>
          <w:szCs w:val="24"/>
        </w:rPr>
        <w:t>Zha X., Lin L., Gong L. Study on Farmers' attitude towards the nature reserve and its influencing factors in the vicinity of Tibet forestry system reserve -- Based on the data analysis of the questionnaire survey of Tibet Gongbu Nature Reserve [J]. Environment and development, 2019, 31 (03): 171-174</w:t>
      </w:r>
    </w:p>
    <w:p w14:paraId="54103FEC" w14:textId="08493049" w:rsidR="0083253E" w:rsidRPr="00B732DF" w:rsidRDefault="000D2044" w:rsidP="003214DC">
      <w:pPr>
        <w:pStyle w:val="a3"/>
        <w:numPr>
          <w:ilvl w:val="0"/>
          <w:numId w:val="31"/>
        </w:numPr>
        <w:autoSpaceDE w:val="0"/>
        <w:autoSpaceDN w:val="0"/>
        <w:adjustRightInd w:val="0"/>
        <w:spacing w:line="408" w:lineRule="auto"/>
        <w:ind w:firstLineChars="0"/>
        <w:rPr>
          <w:rFonts w:ascii="Times New Roman" w:hAnsi="Times New Roman" w:cs="Times New Roman"/>
          <w:sz w:val="24"/>
          <w:szCs w:val="24"/>
        </w:rPr>
      </w:pPr>
      <w:r w:rsidRPr="00B732DF">
        <w:rPr>
          <w:rFonts w:ascii="Times New Roman" w:hAnsi="Times New Roman" w:cs="Times New Roman"/>
          <w:sz w:val="24"/>
          <w:szCs w:val="24"/>
          <w:lang w:val="da-DK"/>
        </w:rPr>
        <w:t xml:space="preserve"> </w:t>
      </w:r>
      <w:r w:rsidR="0083253E" w:rsidRPr="00B732DF">
        <w:rPr>
          <w:rFonts w:ascii="Times New Roman" w:hAnsi="Times New Roman" w:cs="Times New Roman"/>
          <w:sz w:val="24"/>
          <w:szCs w:val="24"/>
          <w:lang w:val="da-DK"/>
        </w:rPr>
        <w:t xml:space="preserve">Zhang F., Zhang Y., Jiang D., et al. </w:t>
      </w:r>
      <w:r w:rsidR="0083253E" w:rsidRPr="00B732DF">
        <w:rPr>
          <w:rFonts w:ascii="Times New Roman" w:hAnsi="Times New Roman" w:cs="Times New Roman"/>
          <w:sz w:val="24"/>
          <w:szCs w:val="24"/>
        </w:rPr>
        <w:t>Ecological environmental impact assessment of nature reserve construction projects [J]. Beijing surveying and mapping, 2019, V.33 (02): 16-21</w:t>
      </w:r>
    </w:p>
    <w:p w14:paraId="10EF47F6" w14:textId="77777777" w:rsidR="00F94CAC" w:rsidRPr="00B732DF" w:rsidRDefault="00F94CAC" w:rsidP="00F94CAC">
      <w:pPr>
        <w:pStyle w:val="a3"/>
        <w:numPr>
          <w:ilvl w:val="0"/>
          <w:numId w:val="31"/>
        </w:numPr>
        <w:autoSpaceDE w:val="0"/>
        <w:autoSpaceDN w:val="0"/>
        <w:adjustRightInd w:val="0"/>
        <w:spacing w:line="408" w:lineRule="auto"/>
        <w:ind w:firstLineChars="0"/>
        <w:rPr>
          <w:rFonts w:ascii="Times New Roman" w:hAnsi="Times New Roman" w:cs="Times New Roman"/>
          <w:sz w:val="24"/>
          <w:szCs w:val="24"/>
        </w:rPr>
      </w:pPr>
      <w:r w:rsidRPr="00B732DF">
        <w:rPr>
          <w:rFonts w:ascii="Times New Roman" w:hAnsi="Times New Roman" w:cs="Times New Roman"/>
          <w:sz w:val="24"/>
          <w:szCs w:val="24"/>
        </w:rPr>
        <w:t xml:space="preserve"> General Office of Qinghai Provincial People's government, notice on Forwarding the Interim Measures of Qinghai Provincial Department of agriculture and animal husbandry on the management of grassland ecological management and protection personnel, Qing Zheng ban [2012] No. 247 (165); </w:t>
      </w:r>
    </w:p>
    <w:p w14:paraId="768D0093" w14:textId="40494AF9" w:rsidR="0083253E" w:rsidRDefault="00F94CAC" w:rsidP="00F94CAC">
      <w:pPr>
        <w:pStyle w:val="a3"/>
        <w:numPr>
          <w:ilvl w:val="0"/>
          <w:numId w:val="31"/>
        </w:numPr>
        <w:autoSpaceDE w:val="0"/>
        <w:autoSpaceDN w:val="0"/>
        <w:adjustRightInd w:val="0"/>
        <w:spacing w:line="408" w:lineRule="auto"/>
        <w:ind w:firstLineChars="0"/>
        <w:rPr>
          <w:rFonts w:ascii="Times New Roman" w:hAnsi="Times New Roman" w:cs="Times New Roman"/>
          <w:sz w:val="24"/>
          <w:szCs w:val="24"/>
        </w:rPr>
      </w:pPr>
      <w:r w:rsidRPr="00B732DF">
        <w:rPr>
          <w:rFonts w:ascii="Times New Roman" w:hAnsi="Times New Roman" w:cs="Times New Roman"/>
          <w:sz w:val="24"/>
          <w:szCs w:val="24"/>
        </w:rPr>
        <w:t xml:space="preserve">the Department of agriculture and animal husbandry of Qinghai Province, Notice on the Interim Measures for the management of grazing prohibition and balance between grass and livestock on natural grassland of Qinghai Province (Qing Nong Cao [2012] </w:t>
      </w:r>
      <w:r w:rsidRPr="00B732DF">
        <w:rPr>
          <w:rFonts w:ascii="Times New Roman" w:hAnsi="Times New Roman" w:cs="Times New Roman"/>
          <w:sz w:val="24"/>
          <w:szCs w:val="24"/>
        </w:rPr>
        <w:lastRenderedPageBreak/>
        <w:t>No. 19 (170).</w:t>
      </w:r>
    </w:p>
    <w:p w14:paraId="56CE0687" w14:textId="465B80B9" w:rsidR="00E0759E" w:rsidRPr="00EB6101" w:rsidRDefault="00E0759E" w:rsidP="00EB6101">
      <w:pPr>
        <w:pStyle w:val="a3"/>
        <w:numPr>
          <w:ilvl w:val="0"/>
          <w:numId w:val="31"/>
        </w:numPr>
        <w:autoSpaceDE w:val="0"/>
        <w:autoSpaceDN w:val="0"/>
        <w:adjustRightInd w:val="0"/>
        <w:spacing w:line="360" w:lineRule="auto"/>
        <w:ind w:firstLineChars="0"/>
        <w:jc w:val="left"/>
        <w:rPr>
          <w:rFonts w:ascii="Times New Roman" w:eastAsia="E-BZ+ZEDGht-1" w:hAnsi="Times New Roman" w:cs="Times New Roman"/>
          <w:kern w:val="0"/>
          <w:sz w:val="24"/>
          <w:szCs w:val="24"/>
        </w:rPr>
      </w:pPr>
      <w:r w:rsidRPr="00E0759E">
        <w:rPr>
          <w:rFonts w:ascii="Times New Roman" w:eastAsia="E-BZ+ZEDGht-1" w:hAnsi="Times New Roman" w:cs="Times New Roman"/>
          <w:kern w:val="0"/>
          <w:sz w:val="24"/>
          <w:szCs w:val="24"/>
        </w:rPr>
        <w:t xml:space="preserve">Liu KH. Research on the impact of China's National Park Construction on the livelihood of indigenous people. </w:t>
      </w:r>
      <w:r w:rsidRPr="00E0759E">
        <w:rPr>
          <w:rFonts w:ascii="Times New Roman" w:eastAsia="E-BZ+ZEDGht-1" w:hAnsi="Times New Roman" w:cs="Times New Roman"/>
          <w:i/>
          <w:kern w:val="0"/>
          <w:sz w:val="24"/>
          <w:szCs w:val="24"/>
        </w:rPr>
        <w:t>Grass-roots Construction</w:t>
      </w:r>
      <w:r w:rsidRPr="00E0759E">
        <w:rPr>
          <w:rFonts w:ascii="Times New Roman" w:eastAsia="E-BZ+ZEDGht-1" w:hAnsi="Times New Roman" w:cs="Times New Roman"/>
          <w:kern w:val="0"/>
          <w:sz w:val="24"/>
          <w:szCs w:val="24"/>
        </w:rPr>
        <w:t>, 2020, 3</w:t>
      </w:r>
    </w:p>
    <w:p w14:paraId="24E299D0" w14:textId="77777777" w:rsidR="00E0759E" w:rsidRPr="00E0759E" w:rsidRDefault="00E0759E" w:rsidP="00E0759E">
      <w:pPr>
        <w:pStyle w:val="a3"/>
        <w:numPr>
          <w:ilvl w:val="0"/>
          <w:numId w:val="31"/>
        </w:numPr>
        <w:autoSpaceDE w:val="0"/>
        <w:autoSpaceDN w:val="0"/>
        <w:adjustRightInd w:val="0"/>
        <w:spacing w:line="360" w:lineRule="auto"/>
        <w:ind w:firstLineChars="0"/>
        <w:jc w:val="left"/>
        <w:rPr>
          <w:rFonts w:ascii="Times New Roman" w:eastAsia="E-BZ+ZEDGht-1" w:hAnsi="Times New Roman" w:cs="Times New Roman"/>
          <w:kern w:val="0"/>
          <w:sz w:val="24"/>
          <w:szCs w:val="24"/>
        </w:rPr>
      </w:pPr>
      <w:r w:rsidRPr="00E0759E">
        <w:rPr>
          <w:rFonts w:ascii="Times New Roman" w:eastAsia="E-BZ+ZEDGht-1" w:hAnsi="Times New Roman" w:cs="Times New Roman"/>
          <w:kern w:val="0"/>
          <w:sz w:val="24"/>
          <w:szCs w:val="24"/>
        </w:rPr>
        <w:t>Cheng Y F</w:t>
      </w:r>
      <w:r w:rsidRPr="00E0759E">
        <w:rPr>
          <w:rFonts w:ascii="Times New Roman" w:eastAsia="AdobeHeitiStd-Regular" w:hAnsi="Times New Roman" w:cs="Times New Roman"/>
          <w:kern w:val="0"/>
          <w:sz w:val="24"/>
          <w:szCs w:val="24"/>
        </w:rPr>
        <w:t>，</w:t>
      </w:r>
      <w:r w:rsidRPr="00E0759E">
        <w:rPr>
          <w:rFonts w:ascii="Times New Roman" w:eastAsia="E-BZ+ZEDGht-1" w:hAnsi="Times New Roman" w:cs="Times New Roman"/>
          <w:kern w:val="0"/>
          <w:sz w:val="24"/>
          <w:szCs w:val="24"/>
        </w:rPr>
        <w:t>Xue Y D</w:t>
      </w:r>
      <w:r w:rsidRPr="00E0759E">
        <w:rPr>
          <w:rFonts w:ascii="Times New Roman" w:eastAsia="AdobeHeitiStd-Regular" w:hAnsi="Times New Roman" w:cs="Times New Roman"/>
          <w:kern w:val="0"/>
          <w:sz w:val="24"/>
          <w:szCs w:val="24"/>
        </w:rPr>
        <w:t>，</w:t>
      </w:r>
      <w:r w:rsidRPr="00E0759E">
        <w:rPr>
          <w:rFonts w:ascii="Times New Roman" w:eastAsia="E-BZ+ZEDGht-1" w:hAnsi="Times New Roman" w:cs="Times New Roman"/>
          <w:kern w:val="0"/>
          <w:sz w:val="24"/>
          <w:szCs w:val="24"/>
        </w:rPr>
        <w:t>Dai Y C</w:t>
      </w:r>
      <w:r w:rsidRPr="00E0759E">
        <w:rPr>
          <w:rFonts w:ascii="Times New Roman" w:eastAsia="AdobeHeitiStd-Regular" w:hAnsi="Times New Roman" w:cs="Times New Roman"/>
          <w:kern w:val="0"/>
          <w:sz w:val="24"/>
          <w:szCs w:val="24"/>
        </w:rPr>
        <w:t>，</w:t>
      </w:r>
      <w:r w:rsidRPr="00E0759E">
        <w:rPr>
          <w:rFonts w:ascii="Times New Roman" w:eastAsia="E-BZ+ZEDGht-1" w:hAnsi="Times New Roman" w:cs="Times New Roman"/>
          <w:kern w:val="0"/>
          <w:sz w:val="24"/>
          <w:szCs w:val="24"/>
        </w:rPr>
        <w:t>Zhang Y</w:t>
      </w:r>
      <w:r w:rsidRPr="00E0759E">
        <w:rPr>
          <w:rFonts w:ascii="Times New Roman" w:eastAsia="AdobeHeitiStd-Regular" w:hAnsi="Times New Roman" w:cs="Times New Roman"/>
          <w:kern w:val="0"/>
          <w:sz w:val="24"/>
          <w:szCs w:val="24"/>
        </w:rPr>
        <w:t>，</w:t>
      </w:r>
      <w:r w:rsidRPr="00E0759E">
        <w:rPr>
          <w:rFonts w:ascii="Times New Roman" w:eastAsia="E-BZ+ZEDGht-1" w:hAnsi="Times New Roman" w:cs="Times New Roman"/>
          <w:kern w:val="0"/>
          <w:sz w:val="24"/>
          <w:szCs w:val="24"/>
        </w:rPr>
        <w:t>Gao Y Y</w:t>
      </w:r>
      <w:r w:rsidRPr="00E0759E">
        <w:rPr>
          <w:rFonts w:ascii="Times New Roman" w:eastAsia="AdobeHeitiStd-Regular" w:hAnsi="Times New Roman" w:cs="Times New Roman"/>
          <w:kern w:val="0"/>
          <w:sz w:val="24"/>
          <w:szCs w:val="24"/>
        </w:rPr>
        <w:t>，</w:t>
      </w:r>
      <w:r w:rsidRPr="00E0759E">
        <w:rPr>
          <w:rFonts w:ascii="Times New Roman" w:eastAsia="E-BZ+ZEDGht-1" w:hAnsi="Times New Roman" w:cs="Times New Roman"/>
          <w:kern w:val="0"/>
          <w:sz w:val="24"/>
          <w:szCs w:val="24"/>
        </w:rPr>
        <w:t>Zhou J</w:t>
      </w:r>
      <w:r w:rsidRPr="00E0759E">
        <w:rPr>
          <w:rFonts w:ascii="Times New Roman" w:eastAsia="AdobeHeitiStd-Regular" w:hAnsi="Times New Roman" w:cs="Times New Roman"/>
          <w:kern w:val="0"/>
          <w:sz w:val="24"/>
          <w:szCs w:val="24"/>
        </w:rPr>
        <w:t>，</w:t>
      </w:r>
      <w:r w:rsidRPr="00E0759E">
        <w:rPr>
          <w:rFonts w:ascii="Times New Roman" w:eastAsia="E-BZ+ZEDGht-1" w:hAnsi="Times New Roman" w:cs="Times New Roman"/>
          <w:kern w:val="0"/>
          <w:sz w:val="24"/>
          <w:szCs w:val="24"/>
        </w:rPr>
        <w:t>Li D Q</w:t>
      </w:r>
      <w:r w:rsidRPr="00E0759E">
        <w:rPr>
          <w:rFonts w:ascii="Times New Roman" w:eastAsia="AdobeHeitiStd-Regular" w:hAnsi="Times New Roman" w:cs="Times New Roman"/>
          <w:kern w:val="0"/>
          <w:sz w:val="24"/>
          <w:szCs w:val="24"/>
        </w:rPr>
        <w:t>，</w:t>
      </w:r>
      <w:r w:rsidRPr="00E0759E">
        <w:rPr>
          <w:rFonts w:ascii="Times New Roman" w:eastAsia="E-BZ+ZEDGht-1" w:hAnsi="Times New Roman" w:cs="Times New Roman"/>
          <w:kern w:val="0"/>
          <w:sz w:val="24"/>
          <w:szCs w:val="24"/>
        </w:rPr>
        <w:t>Liu H J</w:t>
      </w:r>
      <w:r w:rsidRPr="00E0759E">
        <w:rPr>
          <w:rFonts w:ascii="Times New Roman" w:eastAsia="AdobeHeitiStd-Regular" w:hAnsi="Times New Roman" w:cs="Times New Roman"/>
          <w:kern w:val="0"/>
          <w:sz w:val="24"/>
          <w:szCs w:val="24"/>
        </w:rPr>
        <w:t>，</w:t>
      </w:r>
      <w:r w:rsidRPr="00E0759E">
        <w:rPr>
          <w:rFonts w:ascii="Times New Roman" w:eastAsia="E-BZ+ZEDGht-1" w:hAnsi="Times New Roman" w:cs="Times New Roman"/>
          <w:kern w:val="0"/>
          <w:sz w:val="24"/>
          <w:szCs w:val="24"/>
        </w:rPr>
        <w:t>Zhou Y</w:t>
      </w:r>
      <w:r w:rsidRPr="00E0759E">
        <w:rPr>
          <w:rFonts w:ascii="Times New Roman" w:eastAsia="AdobeHeitiStd-Regular" w:hAnsi="Times New Roman" w:cs="Times New Roman"/>
          <w:kern w:val="0"/>
          <w:sz w:val="24"/>
          <w:szCs w:val="24"/>
        </w:rPr>
        <w:t>，</w:t>
      </w:r>
      <w:r w:rsidRPr="00E0759E">
        <w:rPr>
          <w:rFonts w:ascii="Times New Roman" w:eastAsia="E-BZ+ZEDGht-1" w:hAnsi="Times New Roman" w:cs="Times New Roman"/>
          <w:kern w:val="0"/>
          <w:sz w:val="24"/>
          <w:szCs w:val="24"/>
        </w:rPr>
        <w:t>Li L</w:t>
      </w:r>
      <w:r w:rsidRPr="00E0759E">
        <w:rPr>
          <w:rFonts w:ascii="Times New Roman" w:eastAsia="E-BZ+ZEDGht-1" w:hAnsi="Times New Roman" w:cs="Times New Roman"/>
          <w:kern w:val="0"/>
          <w:sz w:val="24"/>
          <w:szCs w:val="24"/>
        </w:rPr>
        <w:t>．</w:t>
      </w:r>
      <w:r w:rsidRPr="00E0759E">
        <w:rPr>
          <w:rFonts w:ascii="Times New Roman" w:eastAsia="E-BZ+ZEDGht-1" w:hAnsi="Times New Roman" w:cs="Times New Roman"/>
          <w:kern w:val="0"/>
          <w:sz w:val="24"/>
          <w:szCs w:val="24"/>
        </w:rPr>
        <w:t>The research of human-wildlife conflict's current situation and the cognition of herdsmen's attitudes in the Qinghai area of Qilian Mountain National Park</w:t>
      </w:r>
      <w:r w:rsidRPr="00E0759E">
        <w:rPr>
          <w:rFonts w:ascii="Times New Roman" w:eastAsia="E-BZ+ZEDGht-1" w:hAnsi="Times New Roman" w:cs="Times New Roman"/>
          <w:kern w:val="0"/>
          <w:sz w:val="24"/>
          <w:szCs w:val="24"/>
        </w:rPr>
        <w:t>．</w:t>
      </w:r>
      <w:r w:rsidRPr="00E0759E">
        <w:rPr>
          <w:rFonts w:ascii="Times New Roman" w:eastAsia="E-BZ+ZEDGht-1" w:hAnsi="Times New Roman" w:cs="Times New Roman"/>
          <w:kern w:val="0"/>
          <w:sz w:val="24"/>
          <w:szCs w:val="24"/>
        </w:rPr>
        <w:t>Acta Ecologica Sinica</w:t>
      </w:r>
      <w:r w:rsidRPr="00E0759E">
        <w:rPr>
          <w:rFonts w:ascii="Times New Roman" w:eastAsia="AdobeHeitiStd-Regular" w:hAnsi="Times New Roman" w:cs="Times New Roman"/>
          <w:kern w:val="0"/>
          <w:sz w:val="24"/>
          <w:szCs w:val="24"/>
        </w:rPr>
        <w:t>，</w:t>
      </w:r>
      <w:r w:rsidRPr="00E0759E">
        <w:rPr>
          <w:rFonts w:ascii="Times New Roman" w:eastAsia="E-BZ+ZEDGht-1" w:hAnsi="Times New Roman" w:cs="Times New Roman"/>
          <w:kern w:val="0"/>
          <w:sz w:val="24"/>
          <w:szCs w:val="24"/>
        </w:rPr>
        <w:t>2019</w:t>
      </w:r>
      <w:r w:rsidRPr="00E0759E">
        <w:rPr>
          <w:rFonts w:ascii="Times New Roman" w:eastAsia="AdobeHeitiStd-Regular" w:hAnsi="Times New Roman" w:cs="Times New Roman"/>
          <w:kern w:val="0"/>
          <w:sz w:val="24"/>
          <w:szCs w:val="24"/>
        </w:rPr>
        <w:t>，</w:t>
      </w:r>
      <w:r w:rsidRPr="00E0759E">
        <w:rPr>
          <w:rFonts w:ascii="Times New Roman" w:eastAsia="E-BZ+ZEDGht-1" w:hAnsi="Times New Roman" w:cs="Times New Roman"/>
          <w:kern w:val="0"/>
          <w:sz w:val="24"/>
          <w:szCs w:val="24"/>
        </w:rPr>
        <w:t>39</w:t>
      </w:r>
      <w:r w:rsidRPr="00E0759E">
        <w:rPr>
          <w:rFonts w:ascii="Times New Roman" w:eastAsia="AdobeHeitiStd-Regular" w:hAnsi="Times New Roman" w:cs="Times New Roman"/>
          <w:kern w:val="0"/>
          <w:sz w:val="24"/>
          <w:szCs w:val="24"/>
        </w:rPr>
        <w:t xml:space="preserve">( </w:t>
      </w:r>
      <w:r w:rsidRPr="00E0759E">
        <w:rPr>
          <w:rFonts w:ascii="Times New Roman" w:eastAsia="E-BZ+ZEDGht-1" w:hAnsi="Times New Roman" w:cs="Times New Roman"/>
          <w:kern w:val="0"/>
          <w:sz w:val="24"/>
          <w:szCs w:val="24"/>
        </w:rPr>
        <w:t>4</w:t>
      </w:r>
      <w:r w:rsidRPr="00E0759E">
        <w:rPr>
          <w:rFonts w:ascii="Times New Roman" w:eastAsia="AdobeHeitiStd-Regular" w:hAnsi="Times New Roman" w:cs="Times New Roman"/>
          <w:kern w:val="0"/>
          <w:sz w:val="24"/>
          <w:szCs w:val="24"/>
        </w:rPr>
        <w:t xml:space="preserve">) : </w:t>
      </w:r>
      <w:r w:rsidRPr="00E0759E">
        <w:rPr>
          <w:rFonts w:ascii="Times New Roman" w:eastAsia="E-BZ+ZEDGht-1" w:hAnsi="Times New Roman" w:cs="Times New Roman"/>
          <w:kern w:val="0"/>
          <w:sz w:val="24"/>
          <w:szCs w:val="24"/>
        </w:rPr>
        <w:t>1385-1393</w:t>
      </w:r>
      <w:r w:rsidRPr="00E0759E">
        <w:rPr>
          <w:rFonts w:ascii="Times New Roman" w:eastAsia="E-BZ+ZEDGht-1" w:hAnsi="Times New Roman" w:cs="Times New Roman"/>
          <w:kern w:val="0"/>
          <w:sz w:val="24"/>
          <w:szCs w:val="24"/>
        </w:rPr>
        <w:t>．</w:t>
      </w:r>
    </w:p>
    <w:p w14:paraId="6A60093B" w14:textId="77777777" w:rsidR="00E0759E" w:rsidRPr="00E0759E" w:rsidRDefault="00E0759E" w:rsidP="00E0759E">
      <w:pPr>
        <w:autoSpaceDE w:val="0"/>
        <w:autoSpaceDN w:val="0"/>
        <w:adjustRightInd w:val="0"/>
        <w:spacing w:line="408" w:lineRule="auto"/>
        <w:ind w:left="420"/>
        <w:rPr>
          <w:rFonts w:ascii="Times New Roman" w:hAnsi="Times New Roman" w:cs="Times New Roman"/>
          <w:sz w:val="24"/>
          <w:szCs w:val="24"/>
        </w:rPr>
      </w:pPr>
    </w:p>
    <w:sectPr w:rsidR="00E0759E" w:rsidRPr="00E0759E" w:rsidSect="00C33F81">
      <w:pgSz w:w="11907" w:h="16834" w:code="9"/>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0ED836F" w14:textId="77777777" w:rsidR="00B72370" w:rsidRDefault="00B72370" w:rsidP="002D7E43">
      <w:r>
        <w:separator/>
      </w:r>
    </w:p>
  </w:endnote>
  <w:endnote w:type="continuationSeparator" w:id="0">
    <w:p w14:paraId="66F0DD97" w14:textId="77777777" w:rsidR="00B72370" w:rsidRDefault="00B72370" w:rsidP="002D7E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92499417"/>
      <w:docPartObj>
        <w:docPartGallery w:val="Page Numbers (Bottom of Page)"/>
        <w:docPartUnique/>
      </w:docPartObj>
    </w:sdtPr>
    <w:sdtContent>
      <w:p w14:paraId="58D8B8A3" w14:textId="4D4FF276" w:rsidR="003A3FCE" w:rsidRDefault="003A3FCE">
        <w:pPr>
          <w:pStyle w:val="af1"/>
          <w:jc w:val="right"/>
        </w:pPr>
        <w:r>
          <w:fldChar w:fldCharType="begin"/>
        </w:r>
        <w:r>
          <w:instrText>PAGE   \* MERGEFORMAT</w:instrText>
        </w:r>
        <w:r>
          <w:fldChar w:fldCharType="separate"/>
        </w:r>
        <w:r w:rsidRPr="00380535">
          <w:rPr>
            <w:noProof/>
            <w:lang w:val="zh-CN"/>
          </w:rPr>
          <w:t>48</w:t>
        </w:r>
        <w:r>
          <w:fldChar w:fldCharType="end"/>
        </w:r>
      </w:p>
    </w:sdtContent>
  </w:sdt>
  <w:p w14:paraId="7BB085AF" w14:textId="77777777" w:rsidR="003A3FCE" w:rsidRDefault="003A3FCE">
    <w:pPr>
      <w:pStyle w:val="af1"/>
      <w:tabs>
        <w:tab w:val="right" w:pos="12960"/>
      </w:tabs>
      <w:rPr>
        <w:rFonts w:ascii="Calibri" w:hAnsi="Calibri" w:cs="Calibri"/>
        <w:sz w:val="16"/>
      </w:rPr>
    </w:pPr>
  </w:p>
  <w:p w14:paraId="65E90A6C" w14:textId="77777777" w:rsidR="003A3FCE" w:rsidRDefault="003A3FC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DD5846" w14:textId="49304C7A" w:rsidR="003A3FCE" w:rsidRDefault="003A3FCE">
    <w:pPr>
      <w:pStyle w:val="af1"/>
      <w:tabs>
        <w:tab w:val="right" w:pos="12960"/>
      </w:tabs>
      <w:rPr>
        <w:rFonts w:ascii="Calibri" w:hAnsi="Calibri" w:cs="Calibri"/>
        <w:sz w:val="16"/>
      </w:rPr>
    </w:pPr>
    <w:r>
      <w:rPr>
        <w:rFonts w:ascii="Calibri" w:hAnsi="Calibri" w:cs="Calibri"/>
        <w:sz w:val="16"/>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ACB150" w14:textId="77777777" w:rsidR="003A3FCE" w:rsidRDefault="003A3FCE" w:rsidP="00AD1456">
    <w:pPr>
      <w:pStyle w:val="af1"/>
      <w:spacing w:before="12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272CAF" w14:textId="08F550FD" w:rsidR="003A3FCE" w:rsidRPr="009557AC" w:rsidRDefault="003A3FCE" w:rsidP="00AD1456">
    <w:pPr>
      <w:pStyle w:val="af1"/>
      <w:pBdr>
        <w:top w:val="single" w:sz="6" w:space="4" w:color="000000"/>
      </w:pBdr>
      <w:tabs>
        <w:tab w:val="left" w:pos="4608"/>
        <w:tab w:val="right" w:pos="9000"/>
      </w:tabs>
      <w:spacing w:before="120"/>
      <w:ind w:right="-2"/>
      <w:rPr>
        <w:sz w:val="16"/>
        <w:szCs w:val="16"/>
        <w:lang w:val="hu-HU"/>
      </w:rPr>
    </w:pPr>
    <w:r w:rsidRPr="003A775D">
      <w:rPr>
        <w:sz w:val="16"/>
        <w:szCs w:val="16"/>
      </w:rPr>
      <w:fldChar w:fldCharType="begin"/>
    </w:r>
    <w:r w:rsidRPr="00BE4680">
      <w:rPr>
        <w:sz w:val="16"/>
        <w:szCs w:val="16"/>
        <w:lang w:val="da-DK"/>
      </w:rPr>
      <w:instrText xml:space="preserve"> FILENAME   \* MERGEFORMAT </w:instrText>
    </w:r>
    <w:r w:rsidRPr="003A775D">
      <w:rPr>
        <w:sz w:val="16"/>
        <w:szCs w:val="16"/>
      </w:rPr>
      <w:fldChar w:fldCharType="separate"/>
    </w:r>
    <w:r w:rsidR="00C77457">
      <w:rPr>
        <w:noProof/>
        <w:sz w:val="16"/>
        <w:szCs w:val="16"/>
        <w:lang w:val="da-DK"/>
      </w:rPr>
      <w:t>C-PAR3 ESIA report_v7.docx</w:t>
    </w:r>
    <w:r w:rsidRPr="003A775D">
      <w:rPr>
        <w:noProof/>
        <w:sz w:val="16"/>
        <w:szCs w:val="16"/>
      </w:rPr>
      <w:fldChar w:fldCharType="end"/>
    </w:r>
    <w:r w:rsidRPr="00BE4680">
      <w:rPr>
        <w:sz w:val="16"/>
        <w:szCs w:val="16"/>
        <w:lang w:val="da-DK"/>
      </w:rPr>
      <w:tab/>
    </w:r>
    <w:r w:rsidRPr="00BE4680">
      <w:rPr>
        <w:sz w:val="16"/>
        <w:szCs w:val="16"/>
        <w:lang w:val="da-DK"/>
      </w:rPr>
      <w:tab/>
    </w:r>
    <w:r w:rsidRPr="00BE4680">
      <w:rPr>
        <w:sz w:val="16"/>
        <w:szCs w:val="16"/>
        <w:lang w:val="da-DK"/>
      </w:rPr>
      <w:tab/>
      <w:t xml:space="preserve">Page </w:t>
    </w:r>
    <w:r>
      <w:rPr>
        <w:sz w:val="16"/>
        <w:szCs w:val="16"/>
      </w:rPr>
      <w:fldChar w:fldCharType="begin"/>
    </w:r>
    <w:r w:rsidRPr="00BE4680">
      <w:rPr>
        <w:sz w:val="16"/>
        <w:szCs w:val="16"/>
        <w:lang w:val="da-DK"/>
      </w:rPr>
      <w:instrText xml:space="preserve"> PAGE   \* MERGEFORMAT </w:instrText>
    </w:r>
    <w:r>
      <w:rPr>
        <w:sz w:val="16"/>
        <w:szCs w:val="16"/>
      </w:rPr>
      <w:fldChar w:fldCharType="separate"/>
    </w:r>
    <w:r w:rsidRPr="00BE4680">
      <w:rPr>
        <w:noProof/>
        <w:sz w:val="16"/>
        <w:szCs w:val="16"/>
        <w:lang w:val="da-DK"/>
      </w:rPr>
      <w:t>i</w:t>
    </w:r>
    <w:r>
      <w:rPr>
        <w:sz w:val="16"/>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5A2E92" w14:textId="77777777" w:rsidR="003A3FCE" w:rsidRDefault="003A3FCE" w:rsidP="00AD1456">
    <w:pPr>
      <w:pStyle w:val="af1"/>
      <w:tabs>
        <w:tab w:val="right" w:pos="9000"/>
      </w:tabs>
      <w:spacing w:before="12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0618324"/>
      <w:docPartObj>
        <w:docPartGallery w:val="Page Numbers (Bottom of Page)"/>
        <w:docPartUnique/>
      </w:docPartObj>
    </w:sdtPr>
    <w:sdtContent>
      <w:p w14:paraId="202D2445" w14:textId="55DB544C" w:rsidR="003A3FCE" w:rsidRDefault="003A3FCE">
        <w:pPr>
          <w:pStyle w:val="af1"/>
          <w:jc w:val="right"/>
        </w:pPr>
        <w:r>
          <w:fldChar w:fldCharType="begin"/>
        </w:r>
        <w:r>
          <w:instrText>PAGE   \* MERGEFORMAT</w:instrText>
        </w:r>
        <w:r>
          <w:fldChar w:fldCharType="separate"/>
        </w:r>
        <w:r>
          <w:rPr>
            <w:lang w:val="zh-CN"/>
          </w:rPr>
          <w:t>2</w:t>
        </w:r>
        <w:r>
          <w:fldChar w:fldCharType="end"/>
        </w:r>
      </w:p>
    </w:sdtContent>
  </w:sdt>
  <w:p w14:paraId="2EAA99F0" w14:textId="77777777" w:rsidR="003A3FCE" w:rsidRDefault="003A3FCE" w:rsidP="00AD1456">
    <w:pPr>
      <w:pStyle w:val="af1"/>
      <w:spacing w:before="1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AD1817" w14:textId="77777777" w:rsidR="00B72370" w:rsidRDefault="00B72370" w:rsidP="002D7E43">
      <w:r>
        <w:separator/>
      </w:r>
    </w:p>
  </w:footnote>
  <w:footnote w:type="continuationSeparator" w:id="0">
    <w:p w14:paraId="44F317CF" w14:textId="77777777" w:rsidR="00B72370" w:rsidRDefault="00B72370" w:rsidP="002D7E43">
      <w:r>
        <w:continuationSeparator/>
      </w:r>
    </w:p>
  </w:footnote>
  <w:footnote w:id="1">
    <w:p w14:paraId="78FD6031" w14:textId="4303F183" w:rsidR="003A3FCE" w:rsidRPr="00BE4680" w:rsidRDefault="003A3FCE">
      <w:pPr>
        <w:pStyle w:val="a6"/>
        <w:rPr>
          <w:sz w:val="20"/>
          <w:lang w:val="en-CA"/>
        </w:rPr>
      </w:pPr>
      <w:r w:rsidRPr="00BE4680">
        <w:rPr>
          <w:rStyle w:val="a8"/>
          <w:sz w:val="20"/>
        </w:rPr>
        <w:footnoteRef/>
      </w:r>
      <w:r w:rsidRPr="00BE4680">
        <w:rPr>
          <w:sz w:val="20"/>
        </w:rPr>
        <w:t xml:space="preserve"> </w:t>
      </w:r>
      <w:r w:rsidRPr="00BE4680">
        <w:rPr>
          <w:rFonts w:ascii="Times New Roman" w:hAnsi="Times New Roman"/>
          <w:sz w:val="20"/>
        </w:rPr>
        <w:t>Namely the Qinghai Lake national nature reserve (NNR) and the Qilian Mountains provincial nature reserve (PNR)</w:t>
      </w:r>
    </w:p>
  </w:footnote>
  <w:footnote w:id="2">
    <w:p w14:paraId="4E94B61B" w14:textId="77777777" w:rsidR="003A3FCE" w:rsidRPr="009D2E87" w:rsidRDefault="003A3FCE" w:rsidP="005711EB">
      <w:pPr>
        <w:pStyle w:val="a6"/>
        <w:rPr>
          <w:rFonts w:ascii="Times New Roman" w:hAnsi="Times New Roman"/>
          <w:sz w:val="18"/>
          <w:szCs w:val="18"/>
          <w:lang w:eastAsia="zh-CN"/>
        </w:rPr>
      </w:pPr>
      <w:r w:rsidRPr="009D2E87">
        <w:rPr>
          <w:rStyle w:val="a8"/>
          <w:rFonts w:ascii="Times New Roman" w:hAnsi="Times New Roman"/>
          <w:sz w:val="18"/>
          <w:szCs w:val="18"/>
        </w:rPr>
        <w:footnoteRef/>
      </w:r>
      <w:r w:rsidRPr="009D2E87">
        <w:rPr>
          <w:rFonts w:ascii="Times New Roman" w:hAnsi="Times New Roman"/>
          <w:sz w:val="18"/>
          <w:szCs w:val="18"/>
        </w:rPr>
        <w:t xml:space="preserve"> </w:t>
      </w:r>
      <w:r w:rsidRPr="009D2E87">
        <w:rPr>
          <w:rFonts w:ascii="Times New Roman" w:hAnsi="Times New Roman"/>
          <w:sz w:val="18"/>
          <w:szCs w:val="18"/>
          <w:lang w:eastAsia="zh-CN"/>
        </w:rPr>
        <w:t>T</w:t>
      </w:r>
      <w:hyperlink r:id="rId1" w:history="1">
        <w:r w:rsidRPr="009D2E87">
          <w:rPr>
            <w:rStyle w:val="a5"/>
            <w:rFonts w:ascii="Times New Roman" w:hAnsi="Times New Roman"/>
            <w:sz w:val="18"/>
            <w:szCs w:val="18"/>
            <w:lang w:eastAsia="zh-CN"/>
          </w:rPr>
          <w:t xml:space="preserve">he State Council: </w:t>
        </w:r>
      </w:hyperlink>
      <w:r w:rsidRPr="009D2E87">
        <w:rPr>
          <w:rFonts w:ascii="Times New Roman" w:hAnsi="Times New Roman"/>
          <w:sz w:val="18"/>
          <w:szCs w:val="18"/>
          <w:lang w:eastAsia="zh-CN"/>
        </w:rPr>
        <w:t xml:space="preserve">Regulations on Follow-up Support to People Relocated due to Construction of Large- or Medium-Size Reservoirs, 17 May 2006. </w:t>
      </w:r>
      <w:r w:rsidRPr="009D2E87">
        <w:rPr>
          <w:rFonts w:ascii="Times New Roman" w:hAnsi="Times New Roman"/>
          <w:sz w:val="18"/>
          <w:szCs w:val="18"/>
        </w:rPr>
        <w:t xml:space="preserve"> http://www.gov.cn/gongbao/content/2006/content_389912.htm</w:t>
      </w:r>
      <w:r w:rsidRPr="009D2E87">
        <w:rPr>
          <w:rFonts w:ascii="Times New Roman" w:hAnsi="Times New Roman"/>
          <w:sz w:val="18"/>
          <w:szCs w:val="18"/>
          <w:lang w:eastAsia="zh-CN"/>
        </w:rPr>
        <w:t xml:space="preserve"> </w:t>
      </w:r>
    </w:p>
  </w:footnote>
  <w:footnote w:id="3">
    <w:p w14:paraId="3A1B1854" w14:textId="7C69BDD0" w:rsidR="003A3FCE" w:rsidRPr="009D2E87" w:rsidRDefault="003A3FCE" w:rsidP="005711EB">
      <w:pPr>
        <w:pStyle w:val="a6"/>
        <w:rPr>
          <w:rFonts w:ascii="Times New Roman" w:hAnsi="Times New Roman"/>
          <w:sz w:val="18"/>
          <w:szCs w:val="18"/>
        </w:rPr>
      </w:pPr>
      <w:r w:rsidRPr="009D2E87">
        <w:rPr>
          <w:rStyle w:val="a8"/>
          <w:rFonts w:ascii="Times New Roman" w:hAnsi="Times New Roman"/>
          <w:sz w:val="18"/>
          <w:szCs w:val="18"/>
        </w:rPr>
        <w:footnoteRef/>
      </w:r>
      <w:r w:rsidRPr="009D2E87">
        <w:rPr>
          <w:rFonts w:ascii="Times New Roman" w:hAnsi="Times New Roman"/>
          <w:sz w:val="18"/>
          <w:szCs w:val="18"/>
        </w:rPr>
        <w:t xml:space="preserve"> Wilmsen, B. 2011. Progress, problems, and prospects of dam-induced displacement and resettlement in China. China Information, Vol. 25(2).</w:t>
      </w:r>
    </w:p>
    <w:p w14:paraId="7FA3C374" w14:textId="0076BE5F" w:rsidR="003A3FCE" w:rsidRPr="009D2E87" w:rsidRDefault="003A3FCE" w:rsidP="005711EB">
      <w:pPr>
        <w:pStyle w:val="a6"/>
        <w:rPr>
          <w:rFonts w:ascii="Times New Roman" w:hAnsi="Times New Roman"/>
          <w:sz w:val="18"/>
          <w:szCs w:val="18"/>
          <w:lang w:eastAsia="zh-CN"/>
        </w:rPr>
      </w:pPr>
      <w:r w:rsidRPr="009D2E87">
        <w:rPr>
          <w:rStyle w:val="a8"/>
          <w:rFonts w:ascii="Times New Roman" w:hAnsi="Times New Roman"/>
          <w:sz w:val="18"/>
          <w:szCs w:val="18"/>
        </w:rPr>
        <w:t>3</w:t>
      </w:r>
      <w:r w:rsidRPr="009D2E87">
        <w:rPr>
          <w:rFonts w:ascii="Times New Roman" w:hAnsi="Times New Roman"/>
          <w:sz w:val="18"/>
          <w:szCs w:val="18"/>
          <w:lang w:eastAsia="zh-CN"/>
        </w:rPr>
        <w:t>UNDP, 2019. UNDP Social and Environmental Standards.</w:t>
      </w:r>
    </w:p>
  </w:footnote>
  <w:footnote w:id="4">
    <w:p w14:paraId="227C9CFD" w14:textId="1998D2E8" w:rsidR="003A3FCE" w:rsidRPr="00BE4680" w:rsidRDefault="003A3FCE">
      <w:pPr>
        <w:pStyle w:val="a6"/>
        <w:rPr>
          <w:lang w:val="en-CA"/>
        </w:rPr>
      </w:pPr>
      <w:r w:rsidRPr="009D2E87">
        <w:rPr>
          <w:rStyle w:val="a8"/>
          <w:rFonts w:ascii="Times New Roman" w:hAnsi="Times New Roman"/>
          <w:sz w:val="18"/>
          <w:szCs w:val="18"/>
        </w:rPr>
        <w:footnoteRef/>
      </w:r>
      <w:r w:rsidRPr="009D2E87">
        <w:rPr>
          <w:rFonts w:ascii="Times New Roman" w:hAnsi="Times New Roman"/>
          <w:sz w:val="18"/>
          <w:szCs w:val="18"/>
          <w:lang w:eastAsia="zh-CN"/>
        </w:rPr>
        <w:t>UNDP, 2019. UNDP Social and Environmental Standards.</w:t>
      </w:r>
    </w:p>
  </w:footnote>
  <w:footnote w:id="5">
    <w:p w14:paraId="5AF61E9E" w14:textId="1895A66A" w:rsidR="003A3FCE" w:rsidRPr="009D2E87" w:rsidRDefault="003A3FCE">
      <w:pPr>
        <w:pStyle w:val="a6"/>
        <w:rPr>
          <w:rFonts w:ascii="Times New Roman" w:hAnsi="Times New Roman"/>
          <w:sz w:val="18"/>
          <w:szCs w:val="18"/>
          <w:lang w:val="en-CA"/>
        </w:rPr>
      </w:pPr>
      <w:r w:rsidRPr="009D2E87">
        <w:rPr>
          <w:rStyle w:val="a8"/>
          <w:rFonts w:ascii="Times New Roman" w:hAnsi="Times New Roman"/>
          <w:sz w:val="18"/>
          <w:szCs w:val="18"/>
        </w:rPr>
        <w:footnoteRef/>
      </w:r>
      <w:r w:rsidRPr="009D2E87">
        <w:rPr>
          <w:rFonts w:ascii="Times New Roman" w:hAnsi="Times New Roman"/>
          <w:sz w:val="18"/>
          <w:szCs w:val="18"/>
        </w:rPr>
        <w:t xml:space="preserve"> </w:t>
      </w:r>
      <w:r w:rsidRPr="009D2E87">
        <w:rPr>
          <w:rFonts w:ascii="Times New Roman" w:hAnsi="Times New Roman"/>
          <w:sz w:val="18"/>
          <w:szCs w:val="18"/>
          <w:lang w:val="en-CA"/>
        </w:rPr>
        <w:t xml:space="preserve">The 56 ethnic groups are: </w:t>
      </w:r>
      <w:r w:rsidRPr="009D2E87">
        <w:rPr>
          <w:rFonts w:ascii="Times New Roman" w:hAnsi="Times New Roman"/>
          <w:sz w:val="18"/>
          <w:szCs w:val="18"/>
        </w:rPr>
        <w:t>Han, Tibetan, Mongolian, Zhuang, Yugu, Yi, Yao, Xibe, Uzbek, Uyghur, Wa, Tujia, Tartar, Tajik, Shui, She, Salar, Qiang, Pumi, Nu, Naxi, Mulao, Miao, Menba, Maonan, Manchu, Lhoba, Lisu, Li, Lahu, Khalkha, Jingpo, Jing, Jino, Hui, Hezhe, Kazak, Hani, Kelao, Gaoshan, Ewenki, Russian, Oroqen, Dulong, Dongxiang, Dong, De Ang, Dai, Daur, Korean, Buyi, Bao An, Bulang, Bai and A Chang.</w:t>
      </w:r>
    </w:p>
  </w:footnote>
  <w:footnote w:id="6">
    <w:p w14:paraId="3C812548" w14:textId="16DFBE17" w:rsidR="003A3FCE" w:rsidRPr="009D2E87" w:rsidRDefault="003A3FCE" w:rsidP="005711EB">
      <w:pPr>
        <w:pStyle w:val="a6"/>
        <w:rPr>
          <w:rFonts w:ascii="Times New Roman" w:hAnsi="Times New Roman"/>
          <w:sz w:val="18"/>
          <w:szCs w:val="18"/>
          <w:lang w:eastAsia="zh-CN"/>
        </w:rPr>
      </w:pPr>
      <w:r w:rsidRPr="009D2E87">
        <w:rPr>
          <w:rFonts w:ascii="Times New Roman" w:hAnsi="Times New Roman"/>
          <w:sz w:val="18"/>
          <w:szCs w:val="18"/>
          <w:vertAlign w:val="superscript"/>
        </w:rPr>
        <w:t>6</w:t>
      </w:r>
      <w:r>
        <w:rPr>
          <w:rFonts w:ascii="Times New Roman" w:hAnsi="Times New Roman"/>
          <w:sz w:val="18"/>
          <w:szCs w:val="18"/>
          <w:vertAlign w:val="superscript"/>
        </w:rPr>
        <w:t xml:space="preserve"> </w:t>
      </w:r>
      <w:r w:rsidRPr="009D2E87">
        <w:rPr>
          <w:rFonts w:ascii="Times New Roman" w:hAnsi="Times New Roman"/>
          <w:sz w:val="18"/>
          <w:szCs w:val="18"/>
          <w:lang w:eastAsia="zh-CN"/>
        </w:rPr>
        <w:t xml:space="preserve">State Ethnic Affairs Commission of the People’s Republic of China. </w:t>
      </w:r>
      <w:r w:rsidRPr="009D2E87">
        <w:rPr>
          <w:rFonts w:ascii="Times New Roman" w:hAnsi="Times New Roman"/>
          <w:i/>
          <w:sz w:val="18"/>
          <w:szCs w:val="18"/>
        </w:rPr>
        <w:t>Regional Ethnic Autonomy Law</w:t>
      </w:r>
      <w:r w:rsidRPr="009D2E87">
        <w:rPr>
          <w:rFonts w:ascii="Times New Roman" w:hAnsi="Times New Roman"/>
          <w:i/>
          <w:sz w:val="18"/>
          <w:szCs w:val="18"/>
          <w:lang w:eastAsia="zh-CN"/>
        </w:rPr>
        <w:t xml:space="preserve"> (second amendment),</w:t>
      </w:r>
      <w:r w:rsidRPr="009D2E87">
        <w:rPr>
          <w:rFonts w:ascii="Times New Roman" w:hAnsi="Times New Roman"/>
          <w:sz w:val="18"/>
          <w:szCs w:val="18"/>
          <w:lang w:eastAsia="zh-CN"/>
        </w:rPr>
        <w:t xml:space="preserve"> 28 February 2001</w:t>
      </w:r>
      <w:r w:rsidRPr="009D2E87">
        <w:rPr>
          <w:rFonts w:ascii="Times New Roman" w:hAnsi="Times New Roman"/>
          <w:i/>
          <w:sz w:val="18"/>
          <w:szCs w:val="18"/>
          <w:lang w:eastAsia="zh-CN"/>
        </w:rPr>
        <w:t xml:space="preserve">). </w:t>
      </w:r>
      <w:r w:rsidRPr="009D2E87">
        <w:rPr>
          <w:rFonts w:ascii="Times New Roman" w:hAnsi="Times New Roman"/>
          <w:sz w:val="18"/>
          <w:szCs w:val="18"/>
          <w:lang w:eastAsia="zh-CN"/>
        </w:rPr>
        <w:t xml:space="preserve"> </w:t>
      </w:r>
      <w:r w:rsidRPr="009D2E87">
        <w:rPr>
          <w:rFonts w:ascii="Times New Roman" w:hAnsi="Times New Roman"/>
          <w:sz w:val="18"/>
          <w:szCs w:val="18"/>
        </w:rPr>
        <w:t>http://www.seac.gov.cn/art/2011/6/29/art_4901_128701.html</w:t>
      </w:r>
    </w:p>
  </w:footnote>
  <w:footnote w:id="7">
    <w:p w14:paraId="45213569" w14:textId="53ECA393" w:rsidR="003A3FCE" w:rsidRPr="00BE4680" w:rsidRDefault="003A3FCE">
      <w:pPr>
        <w:pStyle w:val="a6"/>
        <w:rPr>
          <w:rFonts w:ascii="Times New Roman" w:hAnsi="Times New Roman"/>
          <w:sz w:val="20"/>
          <w:lang w:val="en-CA"/>
        </w:rPr>
      </w:pPr>
      <w:r w:rsidRPr="00BE4680">
        <w:rPr>
          <w:rStyle w:val="a8"/>
          <w:rFonts w:ascii="Times New Roman" w:hAnsi="Times New Roman"/>
          <w:sz w:val="20"/>
        </w:rPr>
        <w:footnoteRef/>
      </w:r>
      <w:r w:rsidRPr="00BE4680">
        <w:rPr>
          <w:rFonts w:ascii="Times New Roman" w:hAnsi="Times New Roman"/>
          <w:sz w:val="20"/>
        </w:rPr>
        <w:t xml:space="preserve"> Subei Mongolia Autonomous County, Aksai Kazak Autonomous County, Sunan Yugur Autonomous County, Minle County, Yongchang County, Tianzhu Tibetan Autonomous County, Liangzhou District, zhongnongfa mountain Danma farm, state-owned yuerhong ranch and state-owned Baoping River Ranch, Delingha City, Haixi Mongolian Tibetan Autonomous Prefecture, Qinghai Province Tianjun County, Qilian County, Haibei Tibetan Autonomous Prefecture and Menyuan Hui Autonomous County 4 counties (cities).</w:t>
      </w:r>
    </w:p>
  </w:footnote>
  <w:footnote w:id="8">
    <w:p w14:paraId="447FBF86" w14:textId="3F5FBC6A" w:rsidR="003A3FCE" w:rsidRPr="009D2E87" w:rsidRDefault="003A3FCE">
      <w:pPr>
        <w:pStyle w:val="a6"/>
        <w:rPr>
          <w:rFonts w:ascii="Times New Roman" w:hAnsi="Times New Roman"/>
          <w:sz w:val="18"/>
          <w:szCs w:val="18"/>
          <w:lang w:val="en-CA"/>
        </w:rPr>
      </w:pPr>
      <w:r w:rsidRPr="009D2E87">
        <w:rPr>
          <w:rStyle w:val="a8"/>
          <w:rFonts w:ascii="Times New Roman" w:hAnsi="Times New Roman"/>
          <w:sz w:val="18"/>
          <w:szCs w:val="18"/>
        </w:rPr>
        <w:footnoteRef/>
      </w:r>
      <w:r w:rsidRPr="009D2E87">
        <w:rPr>
          <w:rFonts w:ascii="Times New Roman" w:hAnsi="Times New Roman"/>
          <w:sz w:val="18"/>
          <w:szCs w:val="18"/>
        </w:rPr>
        <w:t xml:space="preserve"> Sheep unit refers to the unit of calculation of livestock. A sheep unit refers to the ewes with lambs who feed 1.8kg hay with water content of 14% and crude protein content of 8-10% and weight of 50kg</w:t>
      </w:r>
    </w:p>
  </w:footnote>
  <w:footnote w:id="9">
    <w:p w14:paraId="2210148B" w14:textId="2F850538" w:rsidR="003A3FCE" w:rsidRPr="009D2E87" w:rsidRDefault="003A3FCE">
      <w:pPr>
        <w:pStyle w:val="a6"/>
        <w:rPr>
          <w:rFonts w:ascii="Times New Roman" w:hAnsi="Times New Roman"/>
          <w:sz w:val="18"/>
          <w:szCs w:val="18"/>
        </w:rPr>
      </w:pPr>
      <w:r w:rsidRPr="009D2E87">
        <w:rPr>
          <w:rStyle w:val="a8"/>
          <w:rFonts w:ascii="Times New Roman" w:hAnsi="Times New Roman"/>
          <w:sz w:val="18"/>
          <w:szCs w:val="18"/>
        </w:rPr>
        <w:footnoteRef/>
      </w:r>
      <w:r w:rsidRPr="009D2E87">
        <w:rPr>
          <w:rFonts w:ascii="Times New Roman" w:hAnsi="Times New Roman"/>
          <w:sz w:val="18"/>
          <w:szCs w:val="18"/>
        </w:rPr>
        <w:t xml:space="preserve"> https://pubs.iied.org/sites/default/files/pdfs/migrate/14659IIED.pdf?</w:t>
      </w:r>
    </w:p>
  </w:footnote>
  <w:footnote w:id="10">
    <w:p w14:paraId="3B2870FA" w14:textId="57686109" w:rsidR="003A3FCE" w:rsidRPr="009D2E87" w:rsidRDefault="003A3FCE">
      <w:pPr>
        <w:pStyle w:val="a6"/>
        <w:rPr>
          <w:rFonts w:ascii="Times New Roman" w:hAnsi="Times New Roman"/>
          <w:sz w:val="18"/>
          <w:szCs w:val="18"/>
          <w:lang w:val="en-CA"/>
        </w:rPr>
      </w:pPr>
      <w:r w:rsidRPr="009D2E87">
        <w:rPr>
          <w:rStyle w:val="a8"/>
          <w:rFonts w:ascii="Times New Roman" w:hAnsi="Times New Roman"/>
          <w:sz w:val="18"/>
          <w:szCs w:val="18"/>
        </w:rPr>
        <w:footnoteRef/>
      </w:r>
      <w:r w:rsidRPr="009D2E87">
        <w:rPr>
          <w:rFonts w:ascii="Times New Roman" w:hAnsi="Times New Roman"/>
          <w:sz w:val="18"/>
          <w:szCs w:val="18"/>
        </w:rPr>
        <w:t xml:space="preserve"> </w:t>
      </w:r>
      <w:r w:rsidRPr="009D2E87">
        <w:rPr>
          <w:rFonts w:ascii="Times New Roman" w:eastAsia="Yu Mincho" w:hAnsi="Times New Roman"/>
          <w:color w:val="000000"/>
          <w:sz w:val="18"/>
          <w:szCs w:val="18"/>
          <w:lang w:val="en-GB" w:eastAsia="ja-JP"/>
        </w:rPr>
        <w:t>The registered domain name is www.qhce.gov.cn</w:t>
      </w:r>
    </w:p>
  </w:footnote>
  <w:footnote w:id="11">
    <w:p w14:paraId="63D91081" w14:textId="77777777" w:rsidR="003A3FCE" w:rsidRPr="009D2E87" w:rsidRDefault="003A3FCE" w:rsidP="00CE372D">
      <w:pPr>
        <w:pStyle w:val="a6"/>
        <w:spacing w:after="40"/>
        <w:rPr>
          <w:rFonts w:ascii="Times New Roman" w:hAnsi="Times New Roman"/>
          <w:sz w:val="18"/>
          <w:szCs w:val="18"/>
          <w:lang w:eastAsia="zh-CN"/>
        </w:rPr>
      </w:pPr>
      <w:r w:rsidRPr="009D2E87">
        <w:rPr>
          <w:rStyle w:val="a8"/>
          <w:rFonts w:ascii="Times New Roman" w:hAnsi="Times New Roman"/>
          <w:sz w:val="18"/>
          <w:szCs w:val="18"/>
        </w:rPr>
        <w:footnoteRef/>
      </w:r>
      <w:r w:rsidRPr="009D2E87">
        <w:rPr>
          <w:rFonts w:ascii="Times New Roman" w:hAnsi="Times New Roman"/>
          <w:sz w:val="18"/>
          <w:szCs w:val="18"/>
        </w:rPr>
        <w:t xml:space="preserve"> Source: </w:t>
      </w:r>
      <w:bookmarkStart w:id="98" w:name="_Hlk507249523"/>
      <w:r w:rsidRPr="009D2E87">
        <w:rPr>
          <w:rFonts w:ascii="Times New Roman" w:hAnsi="Times New Roman"/>
          <w:sz w:val="18"/>
          <w:szCs w:val="18"/>
        </w:rPr>
        <w:t>Qinghai Provincial Poverty Alleviation Office: Poverty Investigation in 2015</w:t>
      </w:r>
      <w:bookmarkEnd w:id="98"/>
      <w:r w:rsidRPr="009D2E87">
        <w:rPr>
          <w:rFonts w:ascii="Times New Roman" w:hAnsi="Times New Roman"/>
          <w:sz w:val="18"/>
          <w:szCs w:val="18"/>
        </w:rPr>
        <w:t>.</w:t>
      </w:r>
      <w:r w:rsidRPr="009D2E87">
        <w:rPr>
          <w:rFonts w:ascii="Times New Roman" w:hAnsi="Times New Roman"/>
          <w:sz w:val="18"/>
          <w:szCs w:val="18"/>
          <w:lang w:eastAsia="zh-CN"/>
        </w:rPr>
        <w:t xml:space="preserve">  </w:t>
      </w:r>
    </w:p>
  </w:footnote>
  <w:footnote w:id="12">
    <w:p w14:paraId="3D8582AF" w14:textId="77777777" w:rsidR="003A3FCE" w:rsidRPr="009D2E87" w:rsidRDefault="003A3FCE" w:rsidP="00F02C3F">
      <w:pPr>
        <w:pStyle w:val="a6"/>
        <w:rPr>
          <w:rFonts w:ascii="Times New Roman" w:hAnsi="Times New Roman"/>
          <w:sz w:val="18"/>
          <w:szCs w:val="18"/>
        </w:rPr>
      </w:pPr>
      <w:r w:rsidRPr="009D2E87">
        <w:rPr>
          <w:rStyle w:val="a8"/>
          <w:rFonts w:ascii="Times New Roman" w:hAnsi="Times New Roman"/>
          <w:sz w:val="18"/>
          <w:szCs w:val="18"/>
        </w:rPr>
        <w:footnoteRef/>
      </w:r>
      <w:r w:rsidRPr="009D2E87">
        <w:rPr>
          <w:rFonts w:ascii="Times New Roman" w:hAnsi="Times New Roman"/>
          <w:sz w:val="18"/>
          <w:szCs w:val="18"/>
        </w:rPr>
        <w:t xml:space="preserve"> UNDP, How to Conduct a Gender Analysis, A Guidance Note for UNDP Staff, 2016</w:t>
      </w:r>
    </w:p>
  </w:footnote>
  <w:footnote w:id="13">
    <w:p w14:paraId="45F352CF" w14:textId="77777777" w:rsidR="003A3FCE" w:rsidRPr="009D2E87" w:rsidRDefault="003A3FCE" w:rsidP="00F02C3F">
      <w:pPr>
        <w:pStyle w:val="a6"/>
        <w:rPr>
          <w:rFonts w:ascii="Times New Roman" w:hAnsi="Times New Roman"/>
          <w:sz w:val="18"/>
          <w:szCs w:val="18"/>
        </w:rPr>
      </w:pPr>
      <w:r w:rsidRPr="009D2E87">
        <w:rPr>
          <w:rStyle w:val="a8"/>
          <w:rFonts w:ascii="Times New Roman" w:hAnsi="Times New Roman"/>
          <w:sz w:val="18"/>
          <w:szCs w:val="18"/>
        </w:rPr>
        <w:footnoteRef/>
      </w:r>
      <w:r w:rsidRPr="009D2E87">
        <w:rPr>
          <w:rFonts w:ascii="Times New Roman" w:hAnsi="Times New Roman"/>
          <w:sz w:val="18"/>
          <w:szCs w:val="18"/>
        </w:rPr>
        <w:t xml:space="preserve"> UNDP Social and Environmental Standards (SES), June 2014.</w:t>
      </w:r>
    </w:p>
  </w:footnote>
  <w:footnote w:id="14">
    <w:p w14:paraId="22BCA3DF" w14:textId="748AB112" w:rsidR="003A3FCE" w:rsidRPr="00FE464F" w:rsidRDefault="003A3FCE" w:rsidP="00F02C3F">
      <w:pPr>
        <w:pStyle w:val="a6"/>
      </w:pPr>
      <w:r w:rsidRPr="009D2E87">
        <w:rPr>
          <w:rStyle w:val="a8"/>
          <w:rFonts w:ascii="Times New Roman" w:hAnsi="Times New Roman"/>
          <w:sz w:val="18"/>
          <w:szCs w:val="18"/>
        </w:rPr>
        <w:footnoteRef/>
      </w:r>
      <w:r>
        <w:rPr>
          <w:rFonts w:ascii="Times New Roman" w:hAnsi="Times New Roman"/>
          <w:sz w:val="18"/>
          <w:szCs w:val="18"/>
        </w:rPr>
        <w:t xml:space="preserve"> </w:t>
      </w:r>
      <w:r w:rsidRPr="009D2E87">
        <w:rPr>
          <w:rFonts w:ascii="Times New Roman" w:hAnsi="Times New Roman"/>
          <w:sz w:val="18"/>
          <w:szCs w:val="18"/>
        </w:rPr>
        <w:t>GEF Gender Equality Action Plan, May 2015</w:t>
      </w:r>
    </w:p>
  </w:footnote>
  <w:footnote w:id="15">
    <w:p w14:paraId="10DF2790" w14:textId="77777777" w:rsidR="003A3FCE" w:rsidRPr="009D2E87" w:rsidRDefault="003A3FCE" w:rsidP="00AD1456">
      <w:pPr>
        <w:pStyle w:val="a6"/>
        <w:rPr>
          <w:rFonts w:ascii="Times New Roman" w:hAnsi="Times New Roman"/>
          <w:sz w:val="18"/>
          <w:szCs w:val="18"/>
          <w:lang w:eastAsia="zh-CN"/>
        </w:rPr>
      </w:pPr>
      <w:r w:rsidRPr="009D2E87">
        <w:rPr>
          <w:rStyle w:val="a8"/>
          <w:rFonts w:ascii="Times New Roman" w:hAnsi="Times New Roman"/>
          <w:sz w:val="18"/>
          <w:szCs w:val="18"/>
        </w:rPr>
        <w:footnoteRef/>
      </w:r>
      <w:r w:rsidRPr="009D2E87">
        <w:rPr>
          <w:rFonts w:ascii="Times New Roman" w:hAnsi="Times New Roman"/>
          <w:sz w:val="18"/>
          <w:szCs w:val="18"/>
        </w:rPr>
        <w:t xml:space="preserve"> Bohong Liu, etc. Gender Equality in China’s Economic Transformation, a report, UN Women, 2014</w:t>
      </w:r>
      <w:r w:rsidRPr="009D2E87">
        <w:rPr>
          <w:rFonts w:ascii="Times New Roman" w:hAnsi="Times New Roman"/>
          <w:sz w:val="18"/>
          <w:szCs w:val="18"/>
          <w:lang w:eastAsia="zh-CN"/>
        </w:rPr>
        <w:t>.</w:t>
      </w:r>
    </w:p>
  </w:footnote>
  <w:footnote w:id="16">
    <w:p w14:paraId="5BFD8033" w14:textId="77777777" w:rsidR="003A3FCE" w:rsidRPr="009D2E87" w:rsidRDefault="003A3FCE" w:rsidP="00AD1456">
      <w:pPr>
        <w:pStyle w:val="a6"/>
        <w:rPr>
          <w:rFonts w:ascii="Times New Roman" w:hAnsi="Times New Roman"/>
          <w:sz w:val="18"/>
          <w:szCs w:val="18"/>
          <w:lang w:eastAsia="zh-CN"/>
        </w:rPr>
      </w:pPr>
      <w:r w:rsidRPr="009D2E87">
        <w:rPr>
          <w:rStyle w:val="a8"/>
          <w:rFonts w:ascii="Times New Roman" w:hAnsi="Times New Roman"/>
          <w:sz w:val="18"/>
          <w:szCs w:val="18"/>
        </w:rPr>
        <w:footnoteRef/>
      </w:r>
      <w:r w:rsidRPr="009D2E87">
        <w:rPr>
          <w:rFonts w:ascii="Times New Roman" w:hAnsi="Times New Roman"/>
          <w:sz w:val="18"/>
          <w:szCs w:val="18"/>
        </w:rPr>
        <w:t xml:space="preserve"> ILO and ADB, Gender Equality and the Labor Market, women, work, and migration in the PRC, 2017</w:t>
      </w:r>
      <w:r w:rsidRPr="009D2E87">
        <w:rPr>
          <w:rFonts w:ascii="Times New Roman" w:hAnsi="Times New Roman"/>
          <w:sz w:val="18"/>
          <w:szCs w:val="18"/>
          <w:lang w:eastAsia="zh-CN"/>
        </w:rPr>
        <w:t>.</w:t>
      </w:r>
    </w:p>
  </w:footnote>
  <w:footnote w:id="17">
    <w:p w14:paraId="272C09E8" w14:textId="77777777" w:rsidR="003A3FCE" w:rsidRPr="00B52DDA" w:rsidRDefault="003A3FCE" w:rsidP="00AD1456">
      <w:pPr>
        <w:pStyle w:val="a6"/>
        <w:rPr>
          <w:lang w:eastAsia="zh-CN"/>
        </w:rPr>
      </w:pPr>
      <w:r w:rsidRPr="009D2E87">
        <w:rPr>
          <w:rStyle w:val="a8"/>
          <w:rFonts w:ascii="Times New Roman" w:hAnsi="Times New Roman"/>
          <w:sz w:val="18"/>
          <w:szCs w:val="18"/>
        </w:rPr>
        <w:footnoteRef/>
      </w:r>
      <w:r w:rsidRPr="009D2E87">
        <w:rPr>
          <w:rFonts w:ascii="Times New Roman" w:hAnsi="Times New Roman"/>
          <w:sz w:val="18"/>
          <w:szCs w:val="18"/>
        </w:rPr>
        <w:t xml:space="preserve"> Bohong Liu, etc. Gender Equality in China’s Economic Transformation, a report, UN Women, 2014</w:t>
      </w:r>
      <w:r w:rsidRPr="009D2E87">
        <w:rPr>
          <w:rFonts w:ascii="Times New Roman" w:hAnsi="Times New Roman"/>
          <w:sz w:val="18"/>
          <w:szCs w:val="18"/>
          <w:lang w:eastAsia="zh-CN"/>
        </w:rPr>
        <w:t>.</w:t>
      </w:r>
    </w:p>
  </w:footnote>
  <w:footnote w:id="18">
    <w:p w14:paraId="5F84D9E7" w14:textId="77777777" w:rsidR="003A3FCE" w:rsidRPr="009D2E87" w:rsidRDefault="003A3FCE" w:rsidP="00AD1456">
      <w:pPr>
        <w:pStyle w:val="a6"/>
        <w:rPr>
          <w:rFonts w:ascii="Times New Roman" w:hAnsi="Times New Roman"/>
          <w:sz w:val="18"/>
          <w:szCs w:val="18"/>
          <w:lang w:eastAsia="zh-CN"/>
        </w:rPr>
      </w:pPr>
      <w:r w:rsidRPr="009D2E87">
        <w:rPr>
          <w:rStyle w:val="a8"/>
          <w:rFonts w:ascii="Times New Roman" w:hAnsi="Times New Roman"/>
          <w:sz w:val="18"/>
          <w:szCs w:val="18"/>
        </w:rPr>
        <w:footnoteRef/>
      </w:r>
      <w:r w:rsidRPr="009D2E87">
        <w:rPr>
          <w:rFonts w:ascii="Times New Roman" w:hAnsi="Times New Roman"/>
          <w:sz w:val="18"/>
          <w:szCs w:val="18"/>
        </w:rPr>
        <w:t xml:space="preserve"> Bohong Liu, etc. Gender Equality in China’s Economic Transformation, a report, UN Women, 2014</w:t>
      </w:r>
      <w:r w:rsidRPr="009D2E87">
        <w:rPr>
          <w:rFonts w:ascii="Times New Roman" w:hAnsi="Times New Roman"/>
          <w:sz w:val="18"/>
          <w:szCs w:val="18"/>
          <w:lang w:eastAsia="zh-CN"/>
        </w:rPr>
        <w:t>.</w:t>
      </w:r>
    </w:p>
  </w:footnote>
  <w:footnote w:id="19">
    <w:p w14:paraId="06A85DD8" w14:textId="77777777" w:rsidR="003A3FCE" w:rsidRPr="009D2E87" w:rsidRDefault="003A3FCE" w:rsidP="00AD1456">
      <w:pPr>
        <w:pStyle w:val="a6"/>
        <w:rPr>
          <w:rFonts w:ascii="Times New Roman" w:hAnsi="Times New Roman"/>
          <w:sz w:val="18"/>
          <w:szCs w:val="18"/>
        </w:rPr>
      </w:pPr>
      <w:r w:rsidRPr="009D2E87">
        <w:rPr>
          <w:rStyle w:val="a8"/>
          <w:rFonts w:ascii="Times New Roman" w:hAnsi="Times New Roman"/>
          <w:sz w:val="18"/>
          <w:szCs w:val="18"/>
        </w:rPr>
        <w:footnoteRef/>
      </w:r>
      <w:r w:rsidRPr="009D2E87">
        <w:rPr>
          <w:rFonts w:ascii="Times New Roman" w:hAnsi="Times New Roman"/>
          <w:sz w:val="18"/>
          <w:szCs w:val="18"/>
        </w:rPr>
        <w:t xml:space="preserve"> ILO and ADB, Gender Equality and the Labor Market, women, work, and migration in the PRC,  2017.</w:t>
      </w:r>
    </w:p>
  </w:footnote>
  <w:footnote w:id="20">
    <w:p w14:paraId="0424E2AB" w14:textId="77777777" w:rsidR="003A3FCE" w:rsidRPr="009D2E87" w:rsidRDefault="003A3FCE" w:rsidP="00AD1456">
      <w:pPr>
        <w:pStyle w:val="a6"/>
        <w:rPr>
          <w:rFonts w:ascii="Times New Roman" w:hAnsi="Times New Roman"/>
          <w:sz w:val="18"/>
          <w:szCs w:val="18"/>
          <w:lang w:eastAsia="zh-CN"/>
        </w:rPr>
      </w:pPr>
      <w:r w:rsidRPr="009D2E87">
        <w:rPr>
          <w:rStyle w:val="a8"/>
          <w:rFonts w:ascii="Times New Roman" w:hAnsi="Times New Roman"/>
          <w:sz w:val="18"/>
          <w:szCs w:val="18"/>
        </w:rPr>
        <w:footnoteRef/>
      </w:r>
      <w:r w:rsidRPr="009D2E87">
        <w:rPr>
          <w:rFonts w:ascii="Times New Roman" w:hAnsi="Times New Roman"/>
          <w:sz w:val="18"/>
          <w:szCs w:val="18"/>
        </w:rPr>
        <w:t xml:space="preserve"> Bohong Liu, etc. Gender Equality in China’s Economic Transformation, a report, UN Women, 2014</w:t>
      </w:r>
      <w:r w:rsidRPr="009D2E87">
        <w:rPr>
          <w:rFonts w:ascii="Times New Roman" w:hAnsi="Times New Roman"/>
          <w:sz w:val="18"/>
          <w:szCs w:val="18"/>
          <w:lang w:eastAsia="zh-CN"/>
        </w:rPr>
        <w:t>.</w:t>
      </w:r>
    </w:p>
  </w:footnote>
  <w:footnote w:id="21">
    <w:p w14:paraId="16185A45" w14:textId="77777777" w:rsidR="003A3FCE" w:rsidRPr="009D2E87" w:rsidRDefault="003A3FCE" w:rsidP="00AD1456">
      <w:pPr>
        <w:pStyle w:val="a6"/>
        <w:rPr>
          <w:rFonts w:ascii="Times New Roman" w:hAnsi="Times New Roman"/>
          <w:sz w:val="18"/>
          <w:szCs w:val="18"/>
        </w:rPr>
      </w:pPr>
      <w:r w:rsidRPr="009D2E87">
        <w:rPr>
          <w:rStyle w:val="a8"/>
          <w:rFonts w:ascii="Times New Roman" w:hAnsi="Times New Roman"/>
          <w:sz w:val="18"/>
          <w:szCs w:val="18"/>
        </w:rPr>
        <w:footnoteRef/>
      </w:r>
      <w:r w:rsidRPr="009D2E87">
        <w:rPr>
          <w:rFonts w:ascii="Times New Roman" w:hAnsi="Times New Roman"/>
          <w:sz w:val="18"/>
          <w:szCs w:val="18"/>
        </w:rPr>
        <w:t xml:space="preserve"> ibid</w:t>
      </w:r>
    </w:p>
  </w:footnote>
  <w:footnote w:id="22">
    <w:p w14:paraId="3F4BB99F" w14:textId="77777777" w:rsidR="003A3FCE" w:rsidRPr="009D2E87" w:rsidRDefault="003A3FCE" w:rsidP="00AD1456">
      <w:pPr>
        <w:pStyle w:val="a6"/>
        <w:rPr>
          <w:rFonts w:ascii="Times New Roman" w:hAnsi="Times New Roman"/>
          <w:sz w:val="18"/>
          <w:szCs w:val="18"/>
        </w:rPr>
      </w:pPr>
      <w:r w:rsidRPr="009D2E87">
        <w:rPr>
          <w:rStyle w:val="a8"/>
          <w:rFonts w:ascii="Times New Roman" w:hAnsi="Times New Roman"/>
          <w:sz w:val="18"/>
          <w:szCs w:val="18"/>
        </w:rPr>
        <w:footnoteRef/>
      </w:r>
      <w:r w:rsidRPr="009D2E87">
        <w:rPr>
          <w:rFonts w:ascii="Times New Roman" w:hAnsi="Times New Roman"/>
          <w:sz w:val="18"/>
          <w:szCs w:val="18"/>
        </w:rPr>
        <w:t xml:space="preserve"> Kaiming Guo and Se Yan: </w:t>
      </w:r>
      <w:r w:rsidRPr="009D2E87">
        <w:rPr>
          <w:rFonts w:ascii="Times New Roman" w:hAnsi="Times New Roman"/>
          <w:i/>
          <w:sz w:val="18"/>
          <w:szCs w:val="18"/>
        </w:rPr>
        <w:t>Gender Gap in Labor Market and the Related Regulations</w:t>
      </w:r>
      <w:r w:rsidRPr="009D2E87">
        <w:rPr>
          <w:rFonts w:ascii="Times New Roman" w:hAnsi="Times New Roman"/>
          <w:sz w:val="18"/>
          <w:szCs w:val="18"/>
        </w:rPr>
        <w:t>,  Economics research Journal, 2015.7</w:t>
      </w:r>
    </w:p>
  </w:footnote>
  <w:footnote w:id="23">
    <w:p w14:paraId="571CD736" w14:textId="77777777" w:rsidR="003A3FCE" w:rsidRPr="009D2E87" w:rsidRDefault="003A3FCE" w:rsidP="00AD1456">
      <w:pPr>
        <w:pStyle w:val="a6"/>
        <w:rPr>
          <w:rFonts w:ascii="Times New Roman" w:hAnsi="Times New Roman"/>
          <w:sz w:val="18"/>
          <w:szCs w:val="18"/>
        </w:rPr>
      </w:pPr>
      <w:r w:rsidRPr="009D2E87">
        <w:rPr>
          <w:rStyle w:val="a8"/>
          <w:rFonts w:ascii="Times New Roman" w:hAnsi="Times New Roman"/>
          <w:sz w:val="18"/>
          <w:szCs w:val="18"/>
        </w:rPr>
        <w:footnoteRef/>
      </w:r>
      <w:r w:rsidRPr="009D2E87">
        <w:rPr>
          <w:rFonts w:ascii="Times New Roman" w:hAnsi="Times New Roman"/>
          <w:sz w:val="18"/>
          <w:szCs w:val="18"/>
        </w:rPr>
        <w:t xml:space="preserve"> LI Jia-xing , Journal of Chinese Women's Studies, Economic Transition and Increase in Gender Wage Gaps in Labour Markets since the 1990s,  March, 2017</w:t>
      </w:r>
    </w:p>
  </w:footnote>
  <w:footnote w:id="24">
    <w:p w14:paraId="08791347" w14:textId="77777777" w:rsidR="003A3FCE" w:rsidRPr="009D2E87" w:rsidRDefault="003A3FCE" w:rsidP="00AD1456">
      <w:pPr>
        <w:pStyle w:val="a6"/>
        <w:rPr>
          <w:rFonts w:ascii="Times New Roman" w:hAnsi="Times New Roman"/>
          <w:sz w:val="18"/>
          <w:szCs w:val="18"/>
        </w:rPr>
      </w:pPr>
      <w:r w:rsidRPr="009D2E87">
        <w:rPr>
          <w:rStyle w:val="a8"/>
          <w:rFonts w:ascii="Times New Roman" w:hAnsi="Times New Roman"/>
          <w:sz w:val="18"/>
          <w:szCs w:val="18"/>
        </w:rPr>
        <w:footnoteRef/>
      </w:r>
      <w:r w:rsidRPr="009D2E87">
        <w:rPr>
          <w:rFonts w:ascii="Times New Roman" w:hAnsi="Times New Roman"/>
          <w:sz w:val="18"/>
          <w:szCs w:val="18"/>
        </w:rPr>
        <w:t xml:space="preserve"> Bohong Liu, etc. Gender Equality in China’s Economic Transformation, a report, UN Women, 2014</w:t>
      </w:r>
    </w:p>
  </w:footnote>
  <w:footnote w:id="25">
    <w:p w14:paraId="27E54A69" w14:textId="77777777" w:rsidR="003A3FCE" w:rsidRPr="002A5358" w:rsidRDefault="003A3FCE" w:rsidP="00AD1456">
      <w:pPr>
        <w:pStyle w:val="a6"/>
      </w:pPr>
      <w:r w:rsidRPr="009D2E87">
        <w:rPr>
          <w:rStyle w:val="a8"/>
          <w:rFonts w:ascii="Times New Roman" w:hAnsi="Times New Roman"/>
          <w:sz w:val="18"/>
          <w:szCs w:val="18"/>
        </w:rPr>
        <w:footnoteRef/>
      </w:r>
      <w:r w:rsidRPr="009D2E87">
        <w:rPr>
          <w:rFonts w:ascii="Times New Roman" w:hAnsi="Times New Roman"/>
          <w:sz w:val="18"/>
          <w:szCs w:val="18"/>
        </w:rPr>
        <w:t xml:space="preserve"> Dong Xiaoyuan and An Xinli, Gender Patterns and Value of Unpaid Work: Findings from China‘s First Large-Scale Time Use Survey. 2012</w:t>
      </w:r>
    </w:p>
  </w:footnote>
  <w:footnote w:id="26">
    <w:p w14:paraId="226459CA" w14:textId="77777777" w:rsidR="003A3FCE" w:rsidRPr="009D2E87" w:rsidRDefault="003A3FCE" w:rsidP="00AD1456">
      <w:pPr>
        <w:pStyle w:val="a6"/>
        <w:rPr>
          <w:rFonts w:ascii="Times New Roman" w:hAnsi="Times New Roman"/>
          <w:sz w:val="18"/>
          <w:szCs w:val="18"/>
        </w:rPr>
      </w:pPr>
      <w:r w:rsidRPr="009D2E87">
        <w:rPr>
          <w:rStyle w:val="a8"/>
          <w:rFonts w:ascii="Times New Roman" w:hAnsi="Times New Roman"/>
          <w:sz w:val="18"/>
          <w:szCs w:val="18"/>
        </w:rPr>
        <w:footnoteRef/>
      </w:r>
      <w:r w:rsidRPr="009D2E87">
        <w:rPr>
          <w:rFonts w:ascii="Times New Roman" w:hAnsi="Times New Roman"/>
          <w:sz w:val="18"/>
          <w:szCs w:val="18"/>
        </w:rPr>
        <w:t xml:space="preserve"> Data source: Collection of Women</w:t>
      </w:r>
      <w:r w:rsidRPr="009D2E87">
        <w:rPr>
          <w:rFonts w:ascii="Times New Roman" w:eastAsia="DLF-32769-4-293208267+ZMTJVS-2" w:hAnsi="Times New Roman" w:hint="eastAsia"/>
          <w:sz w:val="18"/>
          <w:szCs w:val="18"/>
        </w:rPr>
        <w:t>’</w:t>
      </w:r>
      <w:r w:rsidRPr="009D2E87">
        <w:rPr>
          <w:rFonts w:ascii="Times New Roman" w:hAnsi="Times New Roman"/>
          <w:sz w:val="18"/>
          <w:szCs w:val="18"/>
        </w:rPr>
        <w:t>s Studies, 2011 (11).</w:t>
      </w:r>
    </w:p>
  </w:footnote>
  <w:footnote w:id="27">
    <w:p w14:paraId="7ED56455" w14:textId="77777777" w:rsidR="003A3FCE" w:rsidRPr="009D2E87" w:rsidRDefault="003A3FCE" w:rsidP="00AD1456">
      <w:pPr>
        <w:pStyle w:val="a6"/>
        <w:rPr>
          <w:rFonts w:ascii="Times New Roman" w:hAnsi="Times New Roman"/>
          <w:sz w:val="18"/>
          <w:szCs w:val="18"/>
        </w:rPr>
      </w:pPr>
      <w:r w:rsidRPr="009D2E87">
        <w:rPr>
          <w:rStyle w:val="a8"/>
          <w:rFonts w:ascii="Times New Roman" w:hAnsi="Times New Roman"/>
          <w:sz w:val="18"/>
          <w:szCs w:val="18"/>
        </w:rPr>
        <w:footnoteRef/>
      </w:r>
      <w:r w:rsidRPr="009D2E87">
        <w:rPr>
          <w:rFonts w:ascii="Times New Roman" w:hAnsi="Times New Roman"/>
          <w:sz w:val="18"/>
          <w:szCs w:val="18"/>
        </w:rPr>
        <w:t xml:space="preserve"> </w:t>
      </w:r>
      <w:hyperlink r:id="rId2" w:history="1">
        <w:r w:rsidRPr="009D2E87">
          <w:rPr>
            <w:rStyle w:val="a5"/>
            <w:rFonts w:ascii="Times New Roman" w:hAnsi="Times New Roman"/>
            <w:sz w:val="18"/>
            <w:szCs w:val="18"/>
          </w:rPr>
          <w:t>http://www.stats.gov.cn/ztjc/ztsj/2008sjly/201407/P020140701560414423645.pdf</w:t>
        </w:r>
      </w:hyperlink>
      <w:r w:rsidRPr="009D2E87">
        <w:rPr>
          <w:rFonts w:ascii="Times New Roman" w:hAnsi="Times New Roman"/>
          <w:sz w:val="18"/>
          <w:szCs w:val="18"/>
        </w:rPr>
        <w:t xml:space="preserve"> </w:t>
      </w:r>
    </w:p>
  </w:footnote>
  <w:footnote w:id="28">
    <w:p w14:paraId="5B771BCB" w14:textId="77777777" w:rsidR="003A3FCE" w:rsidRPr="009D2E87" w:rsidRDefault="003A3FCE" w:rsidP="00AD1456">
      <w:pPr>
        <w:pStyle w:val="a6"/>
        <w:rPr>
          <w:rFonts w:ascii="Times New Roman" w:hAnsi="Times New Roman"/>
          <w:sz w:val="18"/>
          <w:szCs w:val="18"/>
        </w:rPr>
      </w:pPr>
      <w:r w:rsidRPr="009D2E87">
        <w:rPr>
          <w:rStyle w:val="a8"/>
          <w:rFonts w:ascii="Times New Roman" w:hAnsi="Times New Roman"/>
          <w:sz w:val="18"/>
          <w:szCs w:val="18"/>
        </w:rPr>
        <w:footnoteRef/>
      </w:r>
      <w:r w:rsidRPr="009D2E87">
        <w:rPr>
          <w:rFonts w:ascii="Times New Roman" w:hAnsi="Times New Roman"/>
          <w:sz w:val="18"/>
          <w:szCs w:val="18"/>
        </w:rPr>
        <w:t xml:space="preserve"> LI Jia-xing , Journal of Chinese Women's Studies, Economic Transition and Increase in Gender Wage Gaps in Labour Markets since the 1990s,  March, 2017</w:t>
      </w:r>
    </w:p>
  </w:footnote>
  <w:footnote w:id="29">
    <w:p w14:paraId="037231F6" w14:textId="77777777" w:rsidR="003A3FCE" w:rsidRPr="009D2E87" w:rsidRDefault="003A3FCE" w:rsidP="00AD1456">
      <w:pPr>
        <w:pStyle w:val="a6"/>
        <w:rPr>
          <w:rFonts w:ascii="Times New Roman" w:hAnsi="Times New Roman"/>
          <w:sz w:val="18"/>
          <w:szCs w:val="18"/>
        </w:rPr>
      </w:pPr>
      <w:r w:rsidRPr="009D2E87">
        <w:rPr>
          <w:rStyle w:val="a8"/>
          <w:rFonts w:ascii="Times New Roman" w:hAnsi="Times New Roman"/>
          <w:sz w:val="18"/>
          <w:szCs w:val="18"/>
        </w:rPr>
        <w:footnoteRef/>
      </w:r>
      <w:r w:rsidRPr="009D2E87">
        <w:rPr>
          <w:rFonts w:ascii="Times New Roman" w:hAnsi="Times New Roman"/>
          <w:sz w:val="18"/>
          <w:szCs w:val="18"/>
        </w:rPr>
        <w:t xml:space="preserve"> XU Lan1an, The Study of Sex Segmentation of Associational Participation and Its Contributing</w:t>
      </w:r>
      <w:r w:rsidRPr="009D2E87">
        <w:rPr>
          <w:rFonts w:ascii="Times New Roman" w:hAnsi="Times New Roman" w:hint="eastAsia"/>
          <w:sz w:val="18"/>
          <w:szCs w:val="18"/>
        </w:rPr>
        <w:t>，</w:t>
      </w:r>
      <w:r w:rsidRPr="009D2E87">
        <w:rPr>
          <w:rFonts w:ascii="Times New Roman" w:hAnsi="Times New Roman"/>
          <w:sz w:val="18"/>
          <w:szCs w:val="18"/>
        </w:rPr>
        <w:t>Journal of Chinese Women’S Studies</w:t>
      </w:r>
      <w:r w:rsidRPr="009D2E87">
        <w:rPr>
          <w:rFonts w:ascii="Times New Roman" w:hAnsi="Times New Roman" w:hint="eastAsia"/>
          <w:sz w:val="18"/>
          <w:szCs w:val="18"/>
        </w:rPr>
        <w:t>，</w:t>
      </w:r>
      <w:r w:rsidRPr="009D2E87">
        <w:rPr>
          <w:rFonts w:ascii="Times New Roman" w:hAnsi="Times New Roman"/>
          <w:sz w:val="18"/>
          <w:szCs w:val="18"/>
        </w:rPr>
        <w:t xml:space="preserve"> May 2017</w:t>
      </w:r>
    </w:p>
  </w:footnote>
  <w:footnote w:id="30">
    <w:p w14:paraId="4EF35D78" w14:textId="77777777" w:rsidR="003A3FCE" w:rsidRPr="00026275" w:rsidRDefault="003A3FCE" w:rsidP="00AD1456">
      <w:pPr>
        <w:pStyle w:val="a6"/>
      </w:pPr>
      <w:r w:rsidRPr="009D2E87">
        <w:rPr>
          <w:rStyle w:val="a8"/>
          <w:rFonts w:ascii="Times New Roman" w:hAnsi="Times New Roman"/>
          <w:sz w:val="18"/>
          <w:szCs w:val="18"/>
        </w:rPr>
        <w:footnoteRef/>
      </w:r>
      <w:r w:rsidRPr="009D2E87">
        <w:rPr>
          <w:rFonts w:ascii="Times New Roman" w:hAnsi="Times New Roman"/>
          <w:sz w:val="18"/>
          <w:szCs w:val="18"/>
        </w:rPr>
        <w:t>The survey was jointly launched and organized by the All-China Women’s Federation (ACWF) and National Bureau of Statistics (NBS), which was a nationwide decennial survey.  The survey targeted at people aged 18-64, with 50% of women and 50% of men.</w:t>
      </w:r>
    </w:p>
  </w:footnote>
  <w:footnote w:id="31">
    <w:p w14:paraId="695599C9" w14:textId="77777777" w:rsidR="003A3FCE" w:rsidRPr="009D2E87" w:rsidRDefault="003A3FCE" w:rsidP="00AD1456">
      <w:pPr>
        <w:pStyle w:val="a6"/>
        <w:rPr>
          <w:rFonts w:ascii="Times New Roman" w:hAnsi="Times New Roman"/>
          <w:sz w:val="18"/>
          <w:szCs w:val="18"/>
        </w:rPr>
      </w:pPr>
      <w:r w:rsidRPr="009D2E87">
        <w:rPr>
          <w:rStyle w:val="a8"/>
          <w:rFonts w:ascii="Times New Roman" w:hAnsi="Times New Roman"/>
          <w:sz w:val="18"/>
          <w:szCs w:val="18"/>
        </w:rPr>
        <w:footnoteRef/>
      </w:r>
      <w:r w:rsidRPr="009D2E87">
        <w:rPr>
          <w:rFonts w:ascii="Times New Roman" w:hAnsi="Times New Roman"/>
          <w:sz w:val="18"/>
          <w:szCs w:val="18"/>
        </w:rPr>
        <w:t xml:space="preserve"> Only labor force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F9A204" w14:textId="77777777" w:rsidR="003A3FCE" w:rsidRDefault="003A3FCE" w:rsidP="00AD1456">
    <w:pPr>
      <w:pStyle w:val="af"/>
      <w:spacing w:before="12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A19F32" w14:textId="77777777" w:rsidR="003A3FCE" w:rsidRDefault="003A3FCE" w:rsidP="00AD1456">
    <w:pPr>
      <w:pStyle w:val="af"/>
      <w:tabs>
        <w:tab w:val="left" w:pos="2922"/>
      </w:tabs>
      <w:spacing w:before="120"/>
      <w:jc w:val="lef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49937" w14:textId="77777777" w:rsidR="003A3FCE" w:rsidRDefault="003A3FCE" w:rsidP="00AD1456">
    <w:pPr>
      <w:pStyle w:val="af"/>
      <w:spacing w:before="1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04213C"/>
    <w:multiLevelType w:val="hybridMultilevel"/>
    <w:tmpl w:val="5CC2FB9C"/>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722246"/>
    <w:multiLevelType w:val="hybridMultilevel"/>
    <w:tmpl w:val="EFD66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446FE"/>
    <w:multiLevelType w:val="hybridMultilevel"/>
    <w:tmpl w:val="6182304C"/>
    <w:lvl w:ilvl="0" w:tplc="D24E8C86">
      <w:start w:val="1"/>
      <w:numFmt w:val="lowerLetter"/>
      <w:lvlText w:val="(%1)"/>
      <w:lvlJc w:val="left"/>
      <w:pPr>
        <w:ind w:left="502" w:hanging="360"/>
      </w:pPr>
      <w:rPr>
        <w:rFonts w:hint="default"/>
        <w:color w:val="000000"/>
        <w:sz w:val="21"/>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 w15:restartNumberingAfterBreak="0">
    <w:nsid w:val="030A36BC"/>
    <w:multiLevelType w:val="hybridMultilevel"/>
    <w:tmpl w:val="A7747F52"/>
    <w:lvl w:ilvl="0" w:tplc="DDCEDB40">
      <w:start w:val="1"/>
      <w:numFmt w:val="decimal"/>
      <w:lvlText w:val="(%1)"/>
      <w:lvlJc w:val="left"/>
      <w:pPr>
        <w:ind w:left="360" w:hanging="360"/>
      </w:pPr>
      <w:rPr>
        <w:rFonts w:hint="default"/>
        <w:b/>
        <w:bCs/>
      </w:rPr>
    </w:lvl>
    <w:lvl w:ilvl="1" w:tplc="C8F262DE">
      <w:start w:val="2"/>
      <w:numFmt w:val="decimal"/>
      <w:lvlText w:val="(%2）"/>
      <w:lvlJc w:val="left"/>
      <w:pPr>
        <w:ind w:left="998" w:hanging="720"/>
      </w:pPr>
      <w:rPr>
        <w:rFonts w:hint="default"/>
      </w:rPr>
    </w:lvl>
    <w:lvl w:ilvl="2" w:tplc="0409001B" w:tentative="1">
      <w:start w:val="1"/>
      <w:numFmt w:val="lowerRoman"/>
      <w:lvlText w:val="%3."/>
      <w:lvlJc w:val="right"/>
      <w:pPr>
        <w:ind w:left="1118" w:hanging="420"/>
      </w:pPr>
    </w:lvl>
    <w:lvl w:ilvl="3" w:tplc="0409000F" w:tentative="1">
      <w:start w:val="1"/>
      <w:numFmt w:val="decimal"/>
      <w:lvlText w:val="%4."/>
      <w:lvlJc w:val="left"/>
      <w:pPr>
        <w:ind w:left="1538" w:hanging="420"/>
      </w:pPr>
    </w:lvl>
    <w:lvl w:ilvl="4" w:tplc="04090019" w:tentative="1">
      <w:start w:val="1"/>
      <w:numFmt w:val="lowerLetter"/>
      <w:lvlText w:val="%5)"/>
      <w:lvlJc w:val="left"/>
      <w:pPr>
        <w:ind w:left="1958" w:hanging="420"/>
      </w:pPr>
    </w:lvl>
    <w:lvl w:ilvl="5" w:tplc="0409001B" w:tentative="1">
      <w:start w:val="1"/>
      <w:numFmt w:val="lowerRoman"/>
      <w:lvlText w:val="%6."/>
      <w:lvlJc w:val="right"/>
      <w:pPr>
        <w:ind w:left="2378" w:hanging="420"/>
      </w:pPr>
    </w:lvl>
    <w:lvl w:ilvl="6" w:tplc="0409000F" w:tentative="1">
      <w:start w:val="1"/>
      <w:numFmt w:val="decimal"/>
      <w:lvlText w:val="%7."/>
      <w:lvlJc w:val="left"/>
      <w:pPr>
        <w:ind w:left="2798" w:hanging="420"/>
      </w:pPr>
    </w:lvl>
    <w:lvl w:ilvl="7" w:tplc="04090019" w:tentative="1">
      <w:start w:val="1"/>
      <w:numFmt w:val="lowerLetter"/>
      <w:lvlText w:val="%8)"/>
      <w:lvlJc w:val="left"/>
      <w:pPr>
        <w:ind w:left="3218" w:hanging="420"/>
      </w:pPr>
    </w:lvl>
    <w:lvl w:ilvl="8" w:tplc="0409001B" w:tentative="1">
      <w:start w:val="1"/>
      <w:numFmt w:val="lowerRoman"/>
      <w:lvlText w:val="%9."/>
      <w:lvlJc w:val="right"/>
      <w:pPr>
        <w:ind w:left="3638" w:hanging="420"/>
      </w:pPr>
    </w:lvl>
  </w:abstractNum>
  <w:abstractNum w:abstractNumId="4" w15:restartNumberingAfterBreak="0">
    <w:nsid w:val="03340DA6"/>
    <w:multiLevelType w:val="hybridMultilevel"/>
    <w:tmpl w:val="A99A0A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4D806CF"/>
    <w:multiLevelType w:val="hybridMultilevel"/>
    <w:tmpl w:val="CB1A5242"/>
    <w:lvl w:ilvl="0" w:tplc="373076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60B1582"/>
    <w:multiLevelType w:val="hybridMultilevel"/>
    <w:tmpl w:val="1F4C0336"/>
    <w:lvl w:ilvl="0" w:tplc="37307640">
      <w:start w:val="1"/>
      <w:numFmt w:val="bullet"/>
      <w:lvlText w:val=""/>
      <w:lvlJc w:val="left"/>
      <w:pPr>
        <w:ind w:left="1560" w:hanging="360"/>
      </w:pPr>
      <w:rPr>
        <w:rFonts w:ascii="Wingdings" w:hAnsi="Wingdings"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7" w15:restartNumberingAfterBreak="0">
    <w:nsid w:val="07447195"/>
    <w:multiLevelType w:val="hybridMultilevel"/>
    <w:tmpl w:val="5BD20B70"/>
    <w:lvl w:ilvl="0" w:tplc="373076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7810F54"/>
    <w:multiLevelType w:val="multilevel"/>
    <w:tmpl w:val="7FF8DF74"/>
    <w:lvl w:ilvl="0">
      <w:start w:val="4"/>
      <w:numFmt w:val="decimal"/>
      <w:lvlText w:val="%1"/>
      <w:lvlJc w:val="left"/>
      <w:pPr>
        <w:ind w:left="700" w:hanging="700"/>
      </w:pPr>
      <w:rPr>
        <w:rFonts w:hint="default"/>
      </w:rPr>
    </w:lvl>
    <w:lvl w:ilvl="1">
      <w:start w:val="1"/>
      <w:numFmt w:val="decimal"/>
      <w:lvlText w:val="%1.%2"/>
      <w:lvlJc w:val="left"/>
      <w:pPr>
        <w:ind w:left="700" w:hanging="70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07D656C9"/>
    <w:multiLevelType w:val="hybridMultilevel"/>
    <w:tmpl w:val="B5086F2C"/>
    <w:lvl w:ilvl="0" w:tplc="368C1B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8B94540"/>
    <w:multiLevelType w:val="hybridMultilevel"/>
    <w:tmpl w:val="BB287EDE"/>
    <w:lvl w:ilvl="0" w:tplc="04090001">
      <w:start w:val="1"/>
      <w:numFmt w:val="bullet"/>
      <w:lvlText w:val=""/>
      <w:lvlJc w:val="left"/>
      <w:pPr>
        <w:ind w:left="1202" w:hanging="360"/>
      </w:pPr>
      <w:rPr>
        <w:rFonts w:ascii="Symbol" w:hAnsi="Symbol" w:hint="default"/>
      </w:rPr>
    </w:lvl>
    <w:lvl w:ilvl="1" w:tplc="04090003" w:tentative="1">
      <w:start w:val="1"/>
      <w:numFmt w:val="bullet"/>
      <w:lvlText w:val="o"/>
      <w:lvlJc w:val="left"/>
      <w:pPr>
        <w:ind w:left="1922" w:hanging="360"/>
      </w:pPr>
      <w:rPr>
        <w:rFonts w:ascii="Courier New" w:hAnsi="Courier New" w:cs="Courier New" w:hint="default"/>
      </w:rPr>
    </w:lvl>
    <w:lvl w:ilvl="2" w:tplc="04090005" w:tentative="1">
      <w:start w:val="1"/>
      <w:numFmt w:val="bullet"/>
      <w:lvlText w:val=""/>
      <w:lvlJc w:val="left"/>
      <w:pPr>
        <w:ind w:left="2642" w:hanging="360"/>
      </w:pPr>
      <w:rPr>
        <w:rFonts w:ascii="Wingdings" w:hAnsi="Wingdings" w:hint="default"/>
      </w:rPr>
    </w:lvl>
    <w:lvl w:ilvl="3" w:tplc="04090001" w:tentative="1">
      <w:start w:val="1"/>
      <w:numFmt w:val="bullet"/>
      <w:lvlText w:val=""/>
      <w:lvlJc w:val="left"/>
      <w:pPr>
        <w:ind w:left="3362" w:hanging="360"/>
      </w:pPr>
      <w:rPr>
        <w:rFonts w:ascii="Symbol" w:hAnsi="Symbol" w:hint="default"/>
      </w:rPr>
    </w:lvl>
    <w:lvl w:ilvl="4" w:tplc="04090003" w:tentative="1">
      <w:start w:val="1"/>
      <w:numFmt w:val="bullet"/>
      <w:lvlText w:val="o"/>
      <w:lvlJc w:val="left"/>
      <w:pPr>
        <w:ind w:left="4082" w:hanging="360"/>
      </w:pPr>
      <w:rPr>
        <w:rFonts w:ascii="Courier New" w:hAnsi="Courier New" w:cs="Courier New" w:hint="default"/>
      </w:rPr>
    </w:lvl>
    <w:lvl w:ilvl="5" w:tplc="04090005" w:tentative="1">
      <w:start w:val="1"/>
      <w:numFmt w:val="bullet"/>
      <w:lvlText w:val=""/>
      <w:lvlJc w:val="left"/>
      <w:pPr>
        <w:ind w:left="4802" w:hanging="360"/>
      </w:pPr>
      <w:rPr>
        <w:rFonts w:ascii="Wingdings" w:hAnsi="Wingdings" w:hint="default"/>
      </w:rPr>
    </w:lvl>
    <w:lvl w:ilvl="6" w:tplc="04090001" w:tentative="1">
      <w:start w:val="1"/>
      <w:numFmt w:val="bullet"/>
      <w:lvlText w:val=""/>
      <w:lvlJc w:val="left"/>
      <w:pPr>
        <w:ind w:left="5522" w:hanging="360"/>
      </w:pPr>
      <w:rPr>
        <w:rFonts w:ascii="Symbol" w:hAnsi="Symbol" w:hint="default"/>
      </w:rPr>
    </w:lvl>
    <w:lvl w:ilvl="7" w:tplc="04090003" w:tentative="1">
      <w:start w:val="1"/>
      <w:numFmt w:val="bullet"/>
      <w:lvlText w:val="o"/>
      <w:lvlJc w:val="left"/>
      <w:pPr>
        <w:ind w:left="6242" w:hanging="360"/>
      </w:pPr>
      <w:rPr>
        <w:rFonts w:ascii="Courier New" w:hAnsi="Courier New" w:cs="Courier New" w:hint="default"/>
      </w:rPr>
    </w:lvl>
    <w:lvl w:ilvl="8" w:tplc="04090005" w:tentative="1">
      <w:start w:val="1"/>
      <w:numFmt w:val="bullet"/>
      <w:lvlText w:val=""/>
      <w:lvlJc w:val="left"/>
      <w:pPr>
        <w:ind w:left="6962" w:hanging="360"/>
      </w:pPr>
      <w:rPr>
        <w:rFonts w:ascii="Wingdings" w:hAnsi="Wingdings" w:hint="default"/>
      </w:rPr>
    </w:lvl>
  </w:abstractNum>
  <w:abstractNum w:abstractNumId="11" w15:restartNumberingAfterBreak="0">
    <w:nsid w:val="0AB87140"/>
    <w:multiLevelType w:val="hybridMultilevel"/>
    <w:tmpl w:val="66E037BA"/>
    <w:lvl w:ilvl="0" w:tplc="78B2E20C">
      <w:start w:val="1"/>
      <w:numFmt w:val="lowerLetter"/>
      <w:lvlText w:val="(%1)"/>
      <w:lvlJc w:val="left"/>
      <w:pPr>
        <w:ind w:left="502" w:hanging="360"/>
      </w:pPr>
      <w:rPr>
        <w:rFonts w:eastAsia="Yu Mincho" w:hint="default"/>
        <w:color w:val="auto"/>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2" w15:restartNumberingAfterBreak="0">
    <w:nsid w:val="0AD543C1"/>
    <w:multiLevelType w:val="hybridMultilevel"/>
    <w:tmpl w:val="2DCE9236"/>
    <w:lvl w:ilvl="0" w:tplc="37307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0BD93D82"/>
    <w:multiLevelType w:val="hybridMultilevel"/>
    <w:tmpl w:val="F8100FE4"/>
    <w:lvl w:ilvl="0" w:tplc="F10E380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0BDC18CC"/>
    <w:multiLevelType w:val="multilevel"/>
    <w:tmpl w:val="0BDC18C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CF43137"/>
    <w:multiLevelType w:val="multilevel"/>
    <w:tmpl w:val="6CBAB53A"/>
    <w:lvl w:ilvl="0">
      <w:start w:val="4"/>
      <w:numFmt w:val="decimal"/>
      <w:lvlText w:val="%1"/>
      <w:lvlJc w:val="left"/>
      <w:pPr>
        <w:ind w:left="680" w:hanging="680"/>
      </w:pPr>
      <w:rPr>
        <w:rFonts w:hint="default"/>
      </w:rPr>
    </w:lvl>
    <w:lvl w:ilvl="1">
      <w:start w:val="2"/>
      <w:numFmt w:val="decimal"/>
      <w:lvlText w:val="%1.%2"/>
      <w:lvlJc w:val="left"/>
      <w:pPr>
        <w:ind w:left="680" w:hanging="6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0E02058B"/>
    <w:multiLevelType w:val="hybridMultilevel"/>
    <w:tmpl w:val="2F2297C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7" w15:restartNumberingAfterBreak="0">
    <w:nsid w:val="0EB736C8"/>
    <w:multiLevelType w:val="hybridMultilevel"/>
    <w:tmpl w:val="9C3E9628"/>
    <w:lvl w:ilvl="0" w:tplc="DC161156">
      <w:start w:val="1"/>
      <w:numFmt w:val="decimal"/>
      <w:lvlText w:val="[%1]"/>
      <w:lvlJc w:val="left"/>
      <w:pPr>
        <w:ind w:left="840" w:hanging="420"/>
      </w:pPr>
      <w:rPr>
        <w:rFont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8" w15:restartNumberingAfterBreak="0">
    <w:nsid w:val="0F7C2EF5"/>
    <w:multiLevelType w:val="multilevel"/>
    <w:tmpl w:val="10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10D62338"/>
    <w:multiLevelType w:val="hybridMultilevel"/>
    <w:tmpl w:val="D0A03DD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0" w15:restartNumberingAfterBreak="0">
    <w:nsid w:val="123C4293"/>
    <w:multiLevelType w:val="hybridMultilevel"/>
    <w:tmpl w:val="0B9A9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2811B53"/>
    <w:multiLevelType w:val="multilevel"/>
    <w:tmpl w:val="12811B53"/>
    <w:lvl w:ilvl="0">
      <w:start w:val="1"/>
      <w:numFmt w:val="decimal"/>
      <w:lvlText w:val="%1."/>
      <w:lvlJc w:val="left"/>
      <w:pPr>
        <w:ind w:left="720" w:hanging="360"/>
      </w:pPr>
      <w:rPr>
        <w:rFonts w:hint="default"/>
      </w:rPr>
    </w:lvl>
    <w:lvl w:ilvl="1">
      <w:start w:val="1"/>
      <w:numFmt w:val="decimal"/>
      <w:isLgl/>
      <w:lvlText w:val="%1.%2"/>
      <w:lvlJc w:val="left"/>
      <w:pPr>
        <w:ind w:left="820" w:hanging="460"/>
      </w:pPr>
      <w:rPr>
        <w:rFonts w:hint="default"/>
      </w:rPr>
    </w:lvl>
    <w:lvl w:ilvl="2">
      <w:start w:val="1"/>
      <w:numFmt w:val="decimal"/>
      <w:isLgl/>
      <w:lvlText w:val="%1.%2.%3"/>
      <w:lvlJc w:val="left"/>
      <w:pPr>
        <w:ind w:left="820" w:hanging="4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800" w:hanging="1440"/>
      </w:pPr>
      <w:rPr>
        <w:rFonts w:hint="default"/>
      </w:rPr>
    </w:lvl>
  </w:abstractNum>
  <w:abstractNum w:abstractNumId="22" w15:restartNumberingAfterBreak="0">
    <w:nsid w:val="139332AF"/>
    <w:multiLevelType w:val="hybridMultilevel"/>
    <w:tmpl w:val="65F24FB6"/>
    <w:lvl w:ilvl="0" w:tplc="368C1B6E">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23" w15:restartNumberingAfterBreak="0">
    <w:nsid w:val="13B527BB"/>
    <w:multiLevelType w:val="hybridMultilevel"/>
    <w:tmpl w:val="E9B6B11C"/>
    <w:lvl w:ilvl="0" w:tplc="31F60ACC">
      <w:start w:val="1"/>
      <w:numFmt w:val="lowerLetter"/>
      <w:lvlText w:val="(%1)"/>
      <w:lvlJc w:val="left"/>
      <w:pPr>
        <w:ind w:left="501" w:hanging="360"/>
      </w:pPr>
      <w:rPr>
        <w:rFonts w:eastAsia="Yu Mincho" w:hint="default"/>
        <w:color w:val="000000"/>
        <w:sz w:val="20"/>
        <w:szCs w:val="20"/>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24" w15:restartNumberingAfterBreak="0">
    <w:nsid w:val="143E4C48"/>
    <w:multiLevelType w:val="hybridMultilevel"/>
    <w:tmpl w:val="9DBCB35C"/>
    <w:lvl w:ilvl="0" w:tplc="E7DA1840">
      <w:numFmt w:val="bullet"/>
      <w:lvlText w:val="•"/>
      <w:lvlJc w:val="left"/>
      <w:pPr>
        <w:ind w:left="840" w:hanging="360"/>
      </w:pPr>
      <w:rPr>
        <w:rFonts w:ascii="Times New Roman" w:eastAsia="宋体" w:hAnsi="Times New Roman" w:cs="Times New Roman" w:hint="default"/>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25" w15:restartNumberingAfterBreak="0">
    <w:nsid w:val="147A4771"/>
    <w:multiLevelType w:val="multilevel"/>
    <w:tmpl w:val="EEE2FEE6"/>
    <w:lvl w:ilvl="0">
      <w:start w:val="9"/>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14873762"/>
    <w:multiLevelType w:val="multilevel"/>
    <w:tmpl w:val="AE00AAF6"/>
    <w:lvl w:ilvl="0">
      <w:start w:val="2"/>
      <w:numFmt w:val="decimal"/>
      <w:lvlText w:val="%1"/>
      <w:lvlJc w:val="left"/>
      <w:pPr>
        <w:ind w:left="430" w:hanging="430"/>
      </w:pPr>
      <w:rPr>
        <w:rFonts w:hint="default"/>
      </w:rPr>
    </w:lvl>
    <w:lvl w:ilvl="1">
      <w:start w:val="1"/>
      <w:numFmt w:val="decimal"/>
      <w:lvlText w:val="%1.%2"/>
      <w:lvlJc w:val="left"/>
      <w:pPr>
        <w:ind w:left="430" w:hanging="4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15330325"/>
    <w:multiLevelType w:val="hybridMultilevel"/>
    <w:tmpl w:val="9A926F22"/>
    <w:lvl w:ilvl="0" w:tplc="368C1B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5D8455A"/>
    <w:multiLevelType w:val="hybridMultilevel"/>
    <w:tmpl w:val="2BE668D8"/>
    <w:lvl w:ilvl="0" w:tplc="4718FA9E">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9" w15:restartNumberingAfterBreak="0">
    <w:nsid w:val="16417AD3"/>
    <w:multiLevelType w:val="multilevel"/>
    <w:tmpl w:val="A45E2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16626BA7"/>
    <w:multiLevelType w:val="hybridMultilevel"/>
    <w:tmpl w:val="DF3A3798"/>
    <w:lvl w:ilvl="0" w:tplc="650CEEAA">
      <w:start w:val="1"/>
      <w:numFmt w:val="bullet"/>
      <w:lvlText w:val=""/>
      <w:lvlJc w:val="left"/>
      <w:pPr>
        <w:ind w:left="640" w:hanging="420"/>
      </w:pPr>
      <w:rPr>
        <w:rFonts w:ascii="Wingdings" w:eastAsia="Arial Unicode MS" w:hAnsi="Wingdings" w:hint="default"/>
      </w:rPr>
    </w:lvl>
    <w:lvl w:ilvl="1" w:tplc="650CEEAA">
      <w:start w:val="1"/>
      <w:numFmt w:val="bullet"/>
      <w:lvlText w:val=""/>
      <w:lvlJc w:val="left"/>
      <w:pPr>
        <w:ind w:left="1060" w:hanging="420"/>
      </w:pPr>
      <w:rPr>
        <w:rFonts w:ascii="Wingdings" w:eastAsia="Arial Unicode MS" w:hAnsi="Wingdings" w:hint="default"/>
      </w:rPr>
    </w:lvl>
    <w:lvl w:ilvl="2" w:tplc="04090005"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3" w:tentative="1">
      <w:start w:val="1"/>
      <w:numFmt w:val="bullet"/>
      <w:lvlText w:val=""/>
      <w:lvlJc w:val="left"/>
      <w:pPr>
        <w:ind w:left="2320" w:hanging="420"/>
      </w:pPr>
      <w:rPr>
        <w:rFonts w:ascii="Wingdings" w:hAnsi="Wingdings" w:hint="default"/>
      </w:rPr>
    </w:lvl>
    <w:lvl w:ilvl="5" w:tplc="04090005"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3" w:tentative="1">
      <w:start w:val="1"/>
      <w:numFmt w:val="bullet"/>
      <w:lvlText w:val=""/>
      <w:lvlJc w:val="left"/>
      <w:pPr>
        <w:ind w:left="3580" w:hanging="420"/>
      </w:pPr>
      <w:rPr>
        <w:rFonts w:ascii="Wingdings" w:hAnsi="Wingdings" w:hint="default"/>
      </w:rPr>
    </w:lvl>
    <w:lvl w:ilvl="8" w:tplc="04090005" w:tentative="1">
      <w:start w:val="1"/>
      <w:numFmt w:val="bullet"/>
      <w:lvlText w:val=""/>
      <w:lvlJc w:val="left"/>
      <w:pPr>
        <w:ind w:left="4000" w:hanging="420"/>
      </w:pPr>
      <w:rPr>
        <w:rFonts w:ascii="Wingdings" w:hAnsi="Wingdings" w:hint="default"/>
      </w:rPr>
    </w:lvl>
  </w:abstractNum>
  <w:abstractNum w:abstractNumId="31" w15:restartNumberingAfterBreak="0">
    <w:nsid w:val="16B263E8"/>
    <w:multiLevelType w:val="hybridMultilevel"/>
    <w:tmpl w:val="E9B6B11C"/>
    <w:lvl w:ilvl="0" w:tplc="31F60ACC">
      <w:start w:val="1"/>
      <w:numFmt w:val="lowerLetter"/>
      <w:lvlText w:val="(%1)"/>
      <w:lvlJc w:val="left"/>
      <w:pPr>
        <w:ind w:left="501" w:hanging="360"/>
      </w:pPr>
      <w:rPr>
        <w:rFonts w:eastAsia="Yu Mincho" w:hint="default"/>
        <w:color w:val="000000"/>
        <w:sz w:val="20"/>
        <w:szCs w:val="20"/>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32" w15:restartNumberingAfterBreak="0">
    <w:nsid w:val="18BF19D0"/>
    <w:multiLevelType w:val="hybridMultilevel"/>
    <w:tmpl w:val="BE9E5EE2"/>
    <w:lvl w:ilvl="0" w:tplc="6818FDF8">
      <w:start w:val="1"/>
      <w:numFmt w:val="lowerLetter"/>
      <w:lvlText w:val="(%1)"/>
      <w:lvlJc w:val="left"/>
      <w:pPr>
        <w:ind w:left="502" w:hanging="360"/>
      </w:pPr>
      <w:rPr>
        <w:rFonts w:eastAsia="宋体" w:hint="default"/>
        <w:color w:val="auto"/>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1943634C"/>
    <w:multiLevelType w:val="hybridMultilevel"/>
    <w:tmpl w:val="CB169224"/>
    <w:lvl w:ilvl="0" w:tplc="373076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19447116"/>
    <w:multiLevelType w:val="hybridMultilevel"/>
    <w:tmpl w:val="D69CDA5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5" w15:restartNumberingAfterBreak="0">
    <w:nsid w:val="19E75F41"/>
    <w:multiLevelType w:val="hybridMultilevel"/>
    <w:tmpl w:val="1F428318"/>
    <w:lvl w:ilvl="0" w:tplc="10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1AE33CAC"/>
    <w:multiLevelType w:val="hybridMultilevel"/>
    <w:tmpl w:val="21D2C1B8"/>
    <w:lvl w:ilvl="0" w:tplc="2430B0B4">
      <w:start w:val="1"/>
      <w:numFmt w:val="lowerLetter"/>
      <w:lvlText w:val="(%1)"/>
      <w:lvlJc w:val="left"/>
      <w:pPr>
        <w:ind w:left="720" w:hanging="360"/>
      </w:pPr>
      <w:rPr>
        <w:rFonts w:ascii="Times New Roman" w:hAnsi="Times New Roman" w:cs="Times New Roman"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C3311F7"/>
    <w:multiLevelType w:val="hybridMultilevel"/>
    <w:tmpl w:val="C6543D66"/>
    <w:lvl w:ilvl="0" w:tplc="373076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1CC14C90"/>
    <w:multiLevelType w:val="hybridMultilevel"/>
    <w:tmpl w:val="F4E8F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1E2A679C"/>
    <w:multiLevelType w:val="hybridMultilevel"/>
    <w:tmpl w:val="80468D20"/>
    <w:lvl w:ilvl="0" w:tplc="BA34E31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1E75145B"/>
    <w:multiLevelType w:val="hybridMultilevel"/>
    <w:tmpl w:val="B0320FD2"/>
    <w:lvl w:ilvl="0" w:tplc="5B0A0F56">
      <w:start w:val="1"/>
      <w:numFmt w:val="lowerLetter"/>
      <w:lvlText w:val="(%1)"/>
      <w:lvlJc w:val="left"/>
      <w:pPr>
        <w:ind w:left="720" w:hanging="360"/>
      </w:pPr>
      <w:rPr>
        <w:rFonts w:eastAsia="FangSong" w:hint="default"/>
        <w:color w:val="1E1E1E"/>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1FE1401D"/>
    <w:multiLevelType w:val="hybridMultilevel"/>
    <w:tmpl w:val="B9EAD97C"/>
    <w:lvl w:ilvl="0" w:tplc="373076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1FF356A5"/>
    <w:multiLevelType w:val="hybridMultilevel"/>
    <w:tmpl w:val="8B721BA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3" w15:restartNumberingAfterBreak="0">
    <w:nsid w:val="20615509"/>
    <w:multiLevelType w:val="hybridMultilevel"/>
    <w:tmpl w:val="F1CCAEFA"/>
    <w:lvl w:ilvl="0" w:tplc="37307640">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44" w15:restartNumberingAfterBreak="0">
    <w:nsid w:val="25643133"/>
    <w:multiLevelType w:val="hybridMultilevel"/>
    <w:tmpl w:val="5A6AE6E4"/>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5" w15:restartNumberingAfterBreak="0">
    <w:nsid w:val="26A6741F"/>
    <w:multiLevelType w:val="hybridMultilevel"/>
    <w:tmpl w:val="2828D11E"/>
    <w:lvl w:ilvl="0" w:tplc="373076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26A95519"/>
    <w:multiLevelType w:val="multilevel"/>
    <w:tmpl w:val="26A95519"/>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7" w15:restartNumberingAfterBreak="0">
    <w:nsid w:val="27E71500"/>
    <w:multiLevelType w:val="hybridMultilevel"/>
    <w:tmpl w:val="8A0A25AE"/>
    <w:lvl w:ilvl="0" w:tplc="373076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A3C035A"/>
    <w:multiLevelType w:val="hybridMultilevel"/>
    <w:tmpl w:val="33629198"/>
    <w:lvl w:ilvl="0" w:tplc="38B83E4C">
      <w:start w:val="1"/>
      <w:numFmt w:val="lowerLetter"/>
      <w:lvlText w:val="(%1)"/>
      <w:lvlJc w:val="left"/>
      <w:pPr>
        <w:ind w:left="501" w:hanging="360"/>
      </w:pPr>
      <w:rPr>
        <w:rFonts w:eastAsia="Yu Mincho"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A78697B"/>
    <w:multiLevelType w:val="hybridMultilevel"/>
    <w:tmpl w:val="A26EDA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2A832C0E"/>
    <w:multiLevelType w:val="multilevel"/>
    <w:tmpl w:val="BE8A45F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2AA3570B"/>
    <w:multiLevelType w:val="multilevel"/>
    <w:tmpl w:val="2AA3570B"/>
    <w:lvl w:ilvl="0">
      <w:start w:val="1"/>
      <w:numFmt w:val="bullet"/>
      <w:lvlText w:val=""/>
      <w:lvlJc w:val="left"/>
      <w:pPr>
        <w:ind w:left="1146" w:hanging="360"/>
      </w:pPr>
      <w:rPr>
        <w:rFonts w:ascii="Symbol" w:hAnsi="Symbol"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52" w15:restartNumberingAfterBreak="0">
    <w:nsid w:val="2B0F2949"/>
    <w:multiLevelType w:val="multilevel"/>
    <w:tmpl w:val="AA1A567E"/>
    <w:lvl w:ilvl="0">
      <w:start w:val="1"/>
      <w:numFmt w:val="decimal"/>
      <w:lvlText w:val="%1."/>
      <w:lvlJc w:val="left"/>
      <w:pPr>
        <w:tabs>
          <w:tab w:val="num" w:pos="720"/>
        </w:tabs>
        <w:ind w:left="720" w:hanging="360"/>
      </w:pPr>
    </w:lvl>
    <w:lvl w:ilvl="1">
      <w:start w:val="1"/>
      <w:numFmt w:val="lowerLetter"/>
      <w:lvlText w:val="(%2)"/>
      <w:lvlJc w:val="left"/>
      <w:pPr>
        <w:ind w:left="360" w:hanging="360"/>
      </w:pPr>
      <w:rPr>
        <w:rFonts w:hint="default"/>
        <w:u w:val="none"/>
      </w:rPr>
    </w:lvl>
    <w:lvl w:ilvl="2">
      <w:start w:val="1"/>
      <w:numFmt w:val="decimal"/>
      <w:lvlText w:val="(%3)"/>
      <w:lvlJc w:val="left"/>
      <w:pPr>
        <w:ind w:left="522" w:hanging="380"/>
      </w:pPr>
      <w:rPr>
        <w:rFonts w:hint="default"/>
        <w:b/>
        <w:bCs/>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2BC43B67"/>
    <w:multiLevelType w:val="hybridMultilevel"/>
    <w:tmpl w:val="5406D2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2CA571D4"/>
    <w:multiLevelType w:val="hybridMultilevel"/>
    <w:tmpl w:val="4E52251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5" w15:restartNumberingAfterBreak="0">
    <w:nsid w:val="2D09765F"/>
    <w:multiLevelType w:val="hybridMultilevel"/>
    <w:tmpl w:val="D0526DFC"/>
    <w:lvl w:ilvl="0" w:tplc="37307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6" w15:restartNumberingAfterBreak="0">
    <w:nsid w:val="2E634514"/>
    <w:multiLevelType w:val="hybridMultilevel"/>
    <w:tmpl w:val="940E4004"/>
    <w:lvl w:ilvl="0" w:tplc="04090001">
      <w:start w:val="1"/>
      <w:numFmt w:val="bullet"/>
      <w:lvlText w:val=""/>
      <w:lvlJc w:val="left"/>
      <w:pPr>
        <w:ind w:left="960" w:hanging="420"/>
      </w:pPr>
      <w:rPr>
        <w:rFonts w:ascii="Wingdings" w:hAnsi="Wingdings" w:hint="default"/>
      </w:rPr>
    </w:lvl>
    <w:lvl w:ilvl="1" w:tplc="04090003" w:tentative="1">
      <w:start w:val="1"/>
      <w:numFmt w:val="bullet"/>
      <w:lvlText w:val=""/>
      <w:lvlJc w:val="left"/>
      <w:pPr>
        <w:ind w:left="1380" w:hanging="420"/>
      </w:pPr>
      <w:rPr>
        <w:rFonts w:ascii="Wingdings" w:hAnsi="Wingdings" w:hint="default"/>
      </w:rPr>
    </w:lvl>
    <w:lvl w:ilvl="2" w:tplc="04090005" w:tentative="1">
      <w:start w:val="1"/>
      <w:numFmt w:val="bullet"/>
      <w:lvlText w:val=""/>
      <w:lvlJc w:val="left"/>
      <w:pPr>
        <w:ind w:left="1800" w:hanging="420"/>
      </w:pPr>
      <w:rPr>
        <w:rFonts w:ascii="Wingdings" w:hAnsi="Wingdings" w:hint="default"/>
      </w:rPr>
    </w:lvl>
    <w:lvl w:ilvl="3" w:tplc="04090001" w:tentative="1">
      <w:start w:val="1"/>
      <w:numFmt w:val="bullet"/>
      <w:lvlText w:val=""/>
      <w:lvlJc w:val="left"/>
      <w:pPr>
        <w:ind w:left="2220" w:hanging="420"/>
      </w:pPr>
      <w:rPr>
        <w:rFonts w:ascii="Wingdings" w:hAnsi="Wingdings" w:hint="default"/>
      </w:rPr>
    </w:lvl>
    <w:lvl w:ilvl="4" w:tplc="04090003" w:tentative="1">
      <w:start w:val="1"/>
      <w:numFmt w:val="bullet"/>
      <w:lvlText w:val=""/>
      <w:lvlJc w:val="left"/>
      <w:pPr>
        <w:ind w:left="2640" w:hanging="420"/>
      </w:pPr>
      <w:rPr>
        <w:rFonts w:ascii="Wingdings" w:hAnsi="Wingdings" w:hint="default"/>
      </w:rPr>
    </w:lvl>
    <w:lvl w:ilvl="5" w:tplc="04090005" w:tentative="1">
      <w:start w:val="1"/>
      <w:numFmt w:val="bullet"/>
      <w:lvlText w:val=""/>
      <w:lvlJc w:val="left"/>
      <w:pPr>
        <w:ind w:left="3060" w:hanging="420"/>
      </w:pPr>
      <w:rPr>
        <w:rFonts w:ascii="Wingdings" w:hAnsi="Wingdings" w:hint="default"/>
      </w:rPr>
    </w:lvl>
    <w:lvl w:ilvl="6" w:tplc="04090001" w:tentative="1">
      <w:start w:val="1"/>
      <w:numFmt w:val="bullet"/>
      <w:lvlText w:val=""/>
      <w:lvlJc w:val="left"/>
      <w:pPr>
        <w:ind w:left="3480" w:hanging="420"/>
      </w:pPr>
      <w:rPr>
        <w:rFonts w:ascii="Wingdings" w:hAnsi="Wingdings" w:hint="default"/>
      </w:rPr>
    </w:lvl>
    <w:lvl w:ilvl="7" w:tplc="04090003" w:tentative="1">
      <w:start w:val="1"/>
      <w:numFmt w:val="bullet"/>
      <w:lvlText w:val=""/>
      <w:lvlJc w:val="left"/>
      <w:pPr>
        <w:ind w:left="3900" w:hanging="420"/>
      </w:pPr>
      <w:rPr>
        <w:rFonts w:ascii="Wingdings" w:hAnsi="Wingdings" w:hint="default"/>
      </w:rPr>
    </w:lvl>
    <w:lvl w:ilvl="8" w:tplc="04090005" w:tentative="1">
      <w:start w:val="1"/>
      <w:numFmt w:val="bullet"/>
      <w:lvlText w:val=""/>
      <w:lvlJc w:val="left"/>
      <w:pPr>
        <w:ind w:left="4320" w:hanging="420"/>
      </w:pPr>
      <w:rPr>
        <w:rFonts w:ascii="Wingdings" w:hAnsi="Wingdings" w:hint="default"/>
      </w:rPr>
    </w:lvl>
  </w:abstractNum>
  <w:abstractNum w:abstractNumId="57" w15:restartNumberingAfterBreak="0">
    <w:nsid w:val="2EA7677D"/>
    <w:multiLevelType w:val="hybridMultilevel"/>
    <w:tmpl w:val="DDD82852"/>
    <w:lvl w:ilvl="0" w:tplc="373076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2EE075AD"/>
    <w:multiLevelType w:val="multilevel"/>
    <w:tmpl w:val="2EE075AD"/>
    <w:lvl w:ilvl="0">
      <w:start w:val="1"/>
      <w:numFmt w:val="lowerLetter"/>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59" w15:restartNumberingAfterBreak="0">
    <w:nsid w:val="2F447CD1"/>
    <w:multiLevelType w:val="multilevel"/>
    <w:tmpl w:val="6DBC6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30FB4029"/>
    <w:multiLevelType w:val="hybridMultilevel"/>
    <w:tmpl w:val="571AF420"/>
    <w:lvl w:ilvl="0" w:tplc="04090001">
      <w:start w:val="1"/>
      <w:numFmt w:val="bullet"/>
      <w:lvlText w:val=""/>
      <w:lvlJc w:val="left"/>
      <w:pPr>
        <w:ind w:left="920" w:hanging="360"/>
      </w:pPr>
      <w:rPr>
        <w:rFonts w:ascii="Symbol" w:hAnsi="Symbol" w:hint="default"/>
      </w:rPr>
    </w:lvl>
    <w:lvl w:ilvl="1" w:tplc="04090003">
      <w:start w:val="1"/>
      <w:numFmt w:val="bullet"/>
      <w:lvlText w:val="o"/>
      <w:lvlJc w:val="left"/>
      <w:pPr>
        <w:ind w:left="1640" w:hanging="360"/>
      </w:pPr>
      <w:rPr>
        <w:rFonts w:ascii="Courier New" w:hAnsi="Courier New" w:cs="Courier New" w:hint="default"/>
      </w:rPr>
    </w:lvl>
    <w:lvl w:ilvl="2" w:tplc="04090005" w:tentative="1">
      <w:start w:val="1"/>
      <w:numFmt w:val="bullet"/>
      <w:lvlText w:val=""/>
      <w:lvlJc w:val="left"/>
      <w:pPr>
        <w:ind w:left="2360" w:hanging="360"/>
      </w:pPr>
      <w:rPr>
        <w:rFonts w:ascii="Wingdings" w:hAnsi="Wingdings" w:hint="default"/>
      </w:rPr>
    </w:lvl>
    <w:lvl w:ilvl="3" w:tplc="04090001" w:tentative="1">
      <w:start w:val="1"/>
      <w:numFmt w:val="bullet"/>
      <w:lvlText w:val=""/>
      <w:lvlJc w:val="left"/>
      <w:pPr>
        <w:ind w:left="3080" w:hanging="360"/>
      </w:pPr>
      <w:rPr>
        <w:rFonts w:ascii="Symbol" w:hAnsi="Symbol" w:hint="default"/>
      </w:rPr>
    </w:lvl>
    <w:lvl w:ilvl="4" w:tplc="04090003" w:tentative="1">
      <w:start w:val="1"/>
      <w:numFmt w:val="bullet"/>
      <w:lvlText w:val="o"/>
      <w:lvlJc w:val="left"/>
      <w:pPr>
        <w:ind w:left="3800" w:hanging="360"/>
      </w:pPr>
      <w:rPr>
        <w:rFonts w:ascii="Courier New" w:hAnsi="Courier New" w:cs="Courier New" w:hint="default"/>
      </w:rPr>
    </w:lvl>
    <w:lvl w:ilvl="5" w:tplc="04090005" w:tentative="1">
      <w:start w:val="1"/>
      <w:numFmt w:val="bullet"/>
      <w:lvlText w:val=""/>
      <w:lvlJc w:val="left"/>
      <w:pPr>
        <w:ind w:left="4520" w:hanging="360"/>
      </w:pPr>
      <w:rPr>
        <w:rFonts w:ascii="Wingdings" w:hAnsi="Wingdings" w:hint="default"/>
      </w:rPr>
    </w:lvl>
    <w:lvl w:ilvl="6" w:tplc="04090001" w:tentative="1">
      <w:start w:val="1"/>
      <w:numFmt w:val="bullet"/>
      <w:lvlText w:val=""/>
      <w:lvlJc w:val="left"/>
      <w:pPr>
        <w:ind w:left="5240" w:hanging="360"/>
      </w:pPr>
      <w:rPr>
        <w:rFonts w:ascii="Symbol" w:hAnsi="Symbol" w:hint="default"/>
      </w:rPr>
    </w:lvl>
    <w:lvl w:ilvl="7" w:tplc="04090003" w:tentative="1">
      <w:start w:val="1"/>
      <w:numFmt w:val="bullet"/>
      <w:lvlText w:val="o"/>
      <w:lvlJc w:val="left"/>
      <w:pPr>
        <w:ind w:left="5960" w:hanging="360"/>
      </w:pPr>
      <w:rPr>
        <w:rFonts w:ascii="Courier New" w:hAnsi="Courier New" w:cs="Courier New" w:hint="default"/>
      </w:rPr>
    </w:lvl>
    <w:lvl w:ilvl="8" w:tplc="04090005" w:tentative="1">
      <w:start w:val="1"/>
      <w:numFmt w:val="bullet"/>
      <w:lvlText w:val=""/>
      <w:lvlJc w:val="left"/>
      <w:pPr>
        <w:ind w:left="6680" w:hanging="360"/>
      </w:pPr>
      <w:rPr>
        <w:rFonts w:ascii="Wingdings" w:hAnsi="Wingdings" w:hint="default"/>
      </w:rPr>
    </w:lvl>
  </w:abstractNum>
  <w:abstractNum w:abstractNumId="61" w15:restartNumberingAfterBreak="0">
    <w:nsid w:val="311359B7"/>
    <w:multiLevelType w:val="hybridMultilevel"/>
    <w:tmpl w:val="33629198"/>
    <w:lvl w:ilvl="0" w:tplc="38B83E4C">
      <w:start w:val="1"/>
      <w:numFmt w:val="lowerLetter"/>
      <w:lvlText w:val="(%1)"/>
      <w:lvlJc w:val="left"/>
      <w:pPr>
        <w:ind w:left="501" w:hanging="360"/>
      </w:pPr>
      <w:rPr>
        <w:rFonts w:eastAsia="Yu Mincho"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3154114F"/>
    <w:multiLevelType w:val="hybridMultilevel"/>
    <w:tmpl w:val="8CBA2B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31DB4EF9"/>
    <w:multiLevelType w:val="hybridMultilevel"/>
    <w:tmpl w:val="4C8E5042"/>
    <w:lvl w:ilvl="0" w:tplc="0B201588">
      <w:start w:val="1"/>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2D12BCA"/>
    <w:multiLevelType w:val="hybridMultilevel"/>
    <w:tmpl w:val="1ADCAD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34E85AE3"/>
    <w:multiLevelType w:val="hybridMultilevel"/>
    <w:tmpl w:val="A3B01D00"/>
    <w:lvl w:ilvl="0" w:tplc="E07C9E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525044A"/>
    <w:multiLevelType w:val="hybridMultilevel"/>
    <w:tmpl w:val="54546E26"/>
    <w:lvl w:ilvl="0" w:tplc="04090001">
      <w:start w:val="1"/>
      <w:numFmt w:val="bullet"/>
      <w:lvlText w:val=""/>
      <w:lvlJc w:val="left"/>
      <w:pPr>
        <w:ind w:left="1200" w:hanging="360"/>
      </w:pPr>
      <w:rPr>
        <w:rFonts w:ascii="Symbol" w:hAnsi="Symbo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67" w15:restartNumberingAfterBreak="0">
    <w:nsid w:val="35356D3F"/>
    <w:multiLevelType w:val="hybridMultilevel"/>
    <w:tmpl w:val="E8D246EE"/>
    <w:lvl w:ilvl="0" w:tplc="158A950E">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8" w15:restartNumberingAfterBreak="0">
    <w:nsid w:val="356B10A7"/>
    <w:multiLevelType w:val="hybridMultilevel"/>
    <w:tmpl w:val="3EC8E120"/>
    <w:lvl w:ilvl="0" w:tplc="368C1B6E">
      <w:start w:val="1"/>
      <w:numFmt w:val="lowerLetter"/>
      <w:lvlText w:val="(%1)"/>
      <w:lvlJc w:val="left"/>
      <w:pPr>
        <w:ind w:left="502" w:hanging="360"/>
      </w:pPr>
      <w:rPr>
        <w:rFonts w:hint="default"/>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69" w15:restartNumberingAfterBreak="0">
    <w:nsid w:val="36D60026"/>
    <w:multiLevelType w:val="hybridMultilevel"/>
    <w:tmpl w:val="DAB4C370"/>
    <w:lvl w:ilvl="0" w:tplc="4E162326">
      <w:start w:val="1"/>
      <w:numFmt w:val="decimal"/>
      <w:lvlText w:val="%1."/>
      <w:lvlJc w:val="left"/>
      <w:pPr>
        <w:ind w:left="360" w:hanging="360"/>
      </w:pPr>
      <w:rPr>
        <w:rFonts w:ascii="Times New Roman" w:eastAsiaTheme="minorEastAsia" w:hAnsi="Times New Roman" w:cs="Times New Roman"/>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0" w15:restartNumberingAfterBreak="0">
    <w:nsid w:val="38275EB0"/>
    <w:multiLevelType w:val="multilevel"/>
    <w:tmpl w:val="A54E4248"/>
    <w:lvl w:ilvl="0">
      <w:start w:val="4"/>
      <w:numFmt w:val="decimal"/>
      <w:lvlText w:val="%1"/>
      <w:lvlJc w:val="left"/>
      <w:pPr>
        <w:ind w:left="400" w:hanging="400"/>
      </w:pPr>
      <w:rPr>
        <w:rFonts w:hint="default"/>
      </w:rPr>
    </w:lvl>
    <w:lvl w:ilvl="1">
      <w:start w:val="1"/>
      <w:numFmt w:val="decimal"/>
      <w:lvlText w:val="%1.%2"/>
      <w:lvlJc w:val="left"/>
      <w:pPr>
        <w:ind w:left="400" w:hanging="4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1" w15:restartNumberingAfterBreak="0">
    <w:nsid w:val="391A6863"/>
    <w:multiLevelType w:val="hybridMultilevel"/>
    <w:tmpl w:val="B5086F2C"/>
    <w:lvl w:ilvl="0" w:tplc="368C1B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39924ADA"/>
    <w:multiLevelType w:val="hybridMultilevel"/>
    <w:tmpl w:val="8FEA6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39CC7D05"/>
    <w:multiLevelType w:val="hybridMultilevel"/>
    <w:tmpl w:val="E97A764A"/>
    <w:lvl w:ilvl="0" w:tplc="25E88634">
      <w:start w:val="1"/>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3B321C35"/>
    <w:multiLevelType w:val="hybridMultilevel"/>
    <w:tmpl w:val="6D6410D0"/>
    <w:lvl w:ilvl="0" w:tplc="76E48AF6">
      <w:start w:val="1"/>
      <w:numFmt w:val="lowerLetter"/>
      <w:lvlText w:val="(%1)"/>
      <w:lvlJc w:val="left"/>
      <w:pPr>
        <w:ind w:left="501" w:hanging="360"/>
      </w:pPr>
      <w:rPr>
        <w:rFonts w:hint="default"/>
        <w:sz w:val="20"/>
        <w:szCs w:val="20"/>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75" w15:restartNumberingAfterBreak="0">
    <w:nsid w:val="3B8C3945"/>
    <w:multiLevelType w:val="hybridMultilevel"/>
    <w:tmpl w:val="CEE49E66"/>
    <w:lvl w:ilvl="0" w:tplc="831437B0">
      <w:start w:val="1"/>
      <w:numFmt w:val="lowerLetter"/>
      <w:lvlText w:val="(%1)"/>
      <w:lvlJc w:val="left"/>
      <w:pPr>
        <w:ind w:left="720" w:hanging="360"/>
      </w:pPr>
      <w:rPr>
        <w:rFonts w:eastAsia="FangSong" w:hint="default"/>
        <w:color w:val="1E1E1E"/>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3EFB68DF"/>
    <w:multiLevelType w:val="hybridMultilevel"/>
    <w:tmpl w:val="E75EB218"/>
    <w:lvl w:ilvl="0" w:tplc="7F3CBFB4">
      <w:start w:val="3"/>
      <w:numFmt w:val="decimal"/>
      <w:lvlText w:val="(%1"/>
      <w:lvlJc w:val="left"/>
      <w:pPr>
        <w:ind w:left="502" w:hanging="360"/>
      </w:pPr>
      <w:rPr>
        <w:rFonts w:hint="default"/>
      </w:rPr>
    </w:lvl>
    <w:lvl w:ilvl="1" w:tplc="04090019" w:tentative="1">
      <w:start w:val="1"/>
      <w:numFmt w:val="lowerLetter"/>
      <w:lvlText w:val="%2)"/>
      <w:lvlJc w:val="left"/>
      <w:pPr>
        <w:ind w:left="982" w:hanging="420"/>
      </w:pPr>
    </w:lvl>
    <w:lvl w:ilvl="2" w:tplc="0409001B" w:tentative="1">
      <w:start w:val="1"/>
      <w:numFmt w:val="lowerRoman"/>
      <w:lvlText w:val="%3."/>
      <w:lvlJc w:val="right"/>
      <w:pPr>
        <w:ind w:left="1402" w:hanging="420"/>
      </w:pPr>
    </w:lvl>
    <w:lvl w:ilvl="3" w:tplc="0409000F" w:tentative="1">
      <w:start w:val="1"/>
      <w:numFmt w:val="decimal"/>
      <w:lvlText w:val="%4."/>
      <w:lvlJc w:val="left"/>
      <w:pPr>
        <w:ind w:left="1822" w:hanging="420"/>
      </w:pPr>
    </w:lvl>
    <w:lvl w:ilvl="4" w:tplc="04090019" w:tentative="1">
      <w:start w:val="1"/>
      <w:numFmt w:val="lowerLetter"/>
      <w:lvlText w:val="%5)"/>
      <w:lvlJc w:val="left"/>
      <w:pPr>
        <w:ind w:left="2242" w:hanging="420"/>
      </w:pPr>
    </w:lvl>
    <w:lvl w:ilvl="5" w:tplc="0409001B" w:tentative="1">
      <w:start w:val="1"/>
      <w:numFmt w:val="lowerRoman"/>
      <w:lvlText w:val="%6."/>
      <w:lvlJc w:val="right"/>
      <w:pPr>
        <w:ind w:left="2662" w:hanging="420"/>
      </w:pPr>
    </w:lvl>
    <w:lvl w:ilvl="6" w:tplc="0409000F" w:tentative="1">
      <w:start w:val="1"/>
      <w:numFmt w:val="decimal"/>
      <w:lvlText w:val="%7."/>
      <w:lvlJc w:val="left"/>
      <w:pPr>
        <w:ind w:left="3082" w:hanging="420"/>
      </w:pPr>
    </w:lvl>
    <w:lvl w:ilvl="7" w:tplc="04090019" w:tentative="1">
      <w:start w:val="1"/>
      <w:numFmt w:val="lowerLetter"/>
      <w:lvlText w:val="%8)"/>
      <w:lvlJc w:val="left"/>
      <w:pPr>
        <w:ind w:left="3502" w:hanging="420"/>
      </w:pPr>
    </w:lvl>
    <w:lvl w:ilvl="8" w:tplc="0409001B" w:tentative="1">
      <w:start w:val="1"/>
      <w:numFmt w:val="lowerRoman"/>
      <w:lvlText w:val="%9."/>
      <w:lvlJc w:val="right"/>
      <w:pPr>
        <w:ind w:left="3922" w:hanging="420"/>
      </w:pPr>
    </w:lvl>
  </w:abstractNum>
  <w:abstractNum w:abstractNumId="77" w15:restartNumberingAfterBreak="0">
    <w:nsid w:val="3FC653B8"/>
    <w:multiLevelType w:val="hybridMultilevel"/>
    <w:tmpl w:val="2C6C8E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3FC6589A"/>
    <w:multiLevelType w:val="hybridMultilevel"/>
    <w:tmpl w:val="85AA68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9" w15:restartNumberingAfterBreak="0">
    <w:nsid w:val="3FCE7FE9"/>
    <w:multiLevelType w:val="hybridMultilevel"/>
    <w:tmpl w:val="4FA835E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0" w15:restartNumberingAfterBreak="0">
    <w:nsid w:val="424A57CD"/>
    <w:multiLevelType w:val="hybridMultilevel"/>
    <w:tmpl w:val="DC3460C8"/>
    <w:lvl w:ilvl="0" w:tplc="3730764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1" w15:restartNumberingAfterBreak="0">
    <w:nsid w:val="42870379"/>
    <w:multiLevelType w:val="hybridMultilevel"/>
    <w:tmpl w:val="BE9E5EE2"/>
    <w:lvl w:ilvl="0" w:tplc="6818FDF8">
      <w:start w:val="1"/>
      <w:numFmt w:val="lowerLetter"/>
      <w:lvlText w:val="(%1)"/>
      <w:lvlJc w:val="left"/>
      <w:pPr>
        <w:ind w:left="502" w:hanging="360"/>
      </w:pPr>
      <w:rPr>
        <w:rFonts w:eastAsia="宋体" w:hint="default"/>
        <w:color w:val="auto"/>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2" w15:restartNumberingAfterBreak="0">
    <w:nsid w:val="44861332"/>
    <w:multiLevelType w:val="hybridMultilevel"/>
    <w:tmpl w:val="17266BC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83" w15:restartNumberingAfterBreak="0">
    <w:nsid w:val="45BB5459"/>
    <w:multiLevelType w:val="hybridMultilevel"/>
    <w:tmpl w:val="A906FC08"/>
    <w:lvl w:ilvl="0" w:tplc="09EABCEA">
      <w:start w:val="1"/>
      <w:numFmt w:val="decimal"/>
      <w:lvlText w:val="(%1)"/>
      <w:lvlJc w:val="left"/>
      <w:pPr>
        <w:ind w:left="502"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4" w15:restartNumberingAfterBreak="0">
    <w:nsid w:val="45C26D40"/>
    <w:multiLevelType w:val="hybridMultilevel"/>
    <w:tmpl w:val="E10E83B4"/>
    <w:lvl w:ilvl="0" w:tplc="373076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45FF04D9"/>
    <w:multiLevelType w:val="hybridMultilevel"/>
    <w:tmpl w:val="BBEE0E66"/>
    <w:lvl w:ilvl="0" w:tplc="5FB626F4">
      <w:start w:val="1"/>
      <w:numFmt w:val="lowerLetter"/>
      <w:lvlText w:val="(%1)"/>
      <w:lvlJc w:val="left"/>
      <w:pPr>
        <w:ind w:left="720" w:hanging="360"/>
      </w:pPr>
      <w:rPr>
        <w:rFonts w:hint="default"/>
        <w:u w:val="singl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46877B27"/>
    <w:multiLevelType w:val="hybridMultilevel"/>
    <w:tmpl w:val="F0EAEE16"/>
    <w:lvl w:ilvl="0" w:tplc="891C9A12">
      <w:start w:val="1"/>
      <w:numFmt w:val="decimal"/>
      <w:pStyle w:val="NumberedParas"/>
      <w:lvlText w:val="%1."/>
      <w:lvlJc w:val="left"/>
      <w:pPr>
        <w:ind w:left="5606" w:hanging="360"/>
      </w:pPr>
      <w:rPr>
        <w:rFonts w:ascii="Times New Roman" w:hAnsi="Times New Roman" w:hint="default"/>
        <w:b w:val="0"/>
        <w:i w:val="0"/>
        <w:caps w:val="0"/>
        <w:strike w:val="0"/>
        <w:dstrike w:val="0"/>
        <w:vanish w:val="0"/>
        <w:color w:val="000000"/>
        <w:sz w:val="24"/>
        <w:vertAlign w:val="baseline"/>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7" w15:restartNumberingAfterBreak="0">
    <w:nsid w:val="46A145B1"/>
    <w:multiLevelType w:val="hybridMultilevel"/>
    <w:tmpl w:val="4A366716"/>
    <w:lvl w:ilvl="0" w:tplc="C69AA3E0">
      <w:start w:val="1"/>
      <w:numFmt w:val="lowerRoman"/>
      <w:pStyle w:val="BodytextparagraphsEXSUM"/>
      <w:lvlText w:val="%1."/>
      <w:lvlJc w:val="left"/>
      <w:pPr>
        <w:ind w:left="540" w:hanging="360"/>
      </w:pPr>
      <w:rPr>
        <w:rFonts w:cs="Times New Roman" w:hint="default"/>
      </w:rPr>
    </w:lvl>
    <w:lvl w:ilvl="1" w:tplc="10090019" w:tentative="1">
      <w:start w:val="1"/>
      <w:numFmt w:val="lowerLetter"/>
      <w:lvlText w:val="%2."/>
      <w:lvlJc w:val="left"/>
      <w:pPr>
        <w:ind w:left="1440" w:hanging="360"/>
      </w:pPr>
      <w:rPr>
        <w:rFonts w:cs="Times New Roman"/>
      </w:rPr>
    </w:lvl>
    <w:lvl w:ilvl="2" w:tplc="1009001B" w:tentative="1">
      <w:start w:val="1"/>
      <w:numFmt w:val="lowerRoman"/>
      <w:lvlText w:val="%3."/>
      <w:lvlJc w:val="right"/>
      <w:pPr>
        <w:ind w:left="2160" w:hanging="180"/>
      </w:pPr>
      <w:rPr>
        <w:rFonts w:cs="Times New Roman"/>
      </w:rPr>
    </w:lvl>
    <w:lvl w:ilvl="3" w:tplc="1009000F" w:tentative="1">
      <w:start w:val="1"/>
      <w:numFmt w:val="decimal"/>
      <w:lvlText w:val="%4."/>
      <w:lvlJc w:val="left"/>
      <w:pPr>
        <w:ind w:left="2880" w:hanging="360"/>
      </w:pPr>
      <w:rPr>
        <w:rFonts w:cs="Times New Roman"/>
      </w:rPr>
    </w:lvl>
    <w:lvl w:ilvl="4" w:tplc="10090019" w:tentative="1">
      <w:start w:val="1"/>
      <w:numFmt w:val="lowerLetter"/>
      <w:lvlText w:val="%5."/>
      <w:lvlJc w:val="left"/>
      <w:pPr>
        <w:ind w:left="3600" w:hanging="360"/>
      </w:pPr>
      <w:rPr>
        <w:rFonts w:cs="Times New Roman"/>
      </w:rPr>
    </w:lvl>
    <w:lvl w:ilvl="5" w:tplc="1009001B" w:tentative="1">
      <w:start w:val="1"/>
      <w:numFmt w:val="lowerRoman"/>
      <w:lvlText w:val="%6."/>
      <w:lvlJc w:val="right"/>
      <w:pPr>
        <w:ind w:left="4320" w:hanging="180"/>
      </w:pPr>
      <w:rPr>
        <w:rFonts w:cs="Times New Roman"/>
      </w:rPr>
    </w:lvl>
    <w:lvl w:ilvl="6" w:tplc="1009000F" w:tentative="1">
      <w:start w:val="1"/>
      <w:numFmt w:val="decimal"/>
      <w:lvlText w:val="%7."/>
      <w:lvlJc w:val="left"/>
      <w:pPr>
        <w:ind w:left="5040" w:hanging="360"/>
      </w:pPr>
      <w:rPr>
        <w:rFonts w:cs="Times New Roman"/>
      </w:rPr>
    </w:lvl>
    <w:lvl w:ilvl="7" w:tplc="10090019" w:tentative="1">
      <w:start w:val="1"/>
      <w:numFmt w:val="lowerLetter"/>
      <w:lvlText w:val="%8."/>
      <w:lvlJc w:val="left"/>
      <w:pPr>
        <w:ind w:left="5760" w:hanging="360"/>
      </w:pPr>
      <w:rPr>
        <w:rFonts w:cs="Times New Roman"/>
      </w:rPr>
    </w:lvl>
    <w:lvl w:ilvl="8" w:tplc="1009001B" w:tentative="1">
      <w:start w:val="1"/>
      <w:numFmt w:val="lowerRoman"/>
      <w:lvlText w:val="%9."/>
      <w:lvlJc w:val="right"/>
      <w:pPr>
        <w:ind w:left="6480" w:hanging="180"/>
      </w:pPr>
      <w:rPr>
        <w:rFonts w:cs="Times New Roman"/>
      </w:rPr>
    </w:lvl>
  </w:abstractNum>
  <w:abstractNum w:abstractNumId="88" w15:restartNumberingAfterBreak="0">
    <w:nsid w:val="470D700A"/>
    <w:multiLevelType w:val="hybridMultilevel"/>
    <w:tmpl w:val="32DEDE90"/>
    <w:lvl w:ilvl="0" w:tplc="B1441E0C">
      <w:start w:val="1"/>
      <w:numFmt w:val="decimal"/>
      <w:lvlText w:val="(%1)"/>
      <w:lvlJc w:val="left"/>
      <w:pPr>
        <w:ind w:left="786"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9" w15:restartNumberingAfterBreak="0">
    <w:nsid w:val="471C3136"/>
    <w:multiLevelType w:val="hybridMultilevel"/>
    <w:tmpl w:val="809E9FEE"/>
    <w:lvl w:ilvl="0" w:tplc="DE3647B2">
      <w:start w:val="1"/>
      <w:numFmt w:val="decimal"/>
      <w:lvlText w:val="(%1)"/>
      <w:lvlJc w:val="left"/>
      <w:pPr>
        <w:ind w:left="360" w:hanging="360"/>
      </w:pPr>
      <w:rPr>
        <w:rFonts w:hint="default"/>
        <w:b/>
        <w:bCs/>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0" w15:restartNumberingAfterBreak="0">
    <w:nsid w:val="476F4238"/>
    <w:multiLevelType w:val="hybridMultilevel"/>
    <w:tmpl w:val="6AC6CA8A"/>
    <w:lvl w:ilvl="0" w:tplc="339C7386">
      <w:start w:val="1"/>
      <w:numFmt w:val="lowerLetter"/>
      <w:lvlText w:val="(%1)"/>
      <w:lvlJc w:val="left"/>
      <w:pPr>
        <w:ind w:left="720" w:hanging="360"/>
      </w:pPr>
      <w:rPr>
        <w:rFonts w:hint="default"/>
        <w:sz w:val="24"/>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7B06F75"/>
    <w:multiLevelType w:val="hybridMultilevel"/>
    <w:tmpl w:val="DDE8C576"/>
    <w:lvl w:ilvl="0" w:tplc="B8B47BB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2" w15:restartNumberingAfterBreak="0">
    <w:nsid w:val="482755C5"/>
    <w:multiLevelType w:val="hybridMultilevel"/>
    <w:tmpl w:val="598E1634"/>
    <w:lvl w:ilvl="0" w:tplc="549A0F46">
      <w:start w:val="1"/>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8AD4B57"/>
    <w:multiLevelType w:val="hybridMultilevel"/>
    <w:tmpl w:val="23EED674"/>
    <w:lvl w:ilvl="0" w:tplc="6B922DC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4" w15:restartNumberingAfterBreak="0">
    <w:nsid w:val="4A21149E"/>
    <w:multiLevelType w:val="multilevel"/>
    <w:tmpl w:val="3EC80FB8"/>
    <w:lvl w:ilvl="0">
      <w:start w:val="8"/>
      <w:numFmt w:val="decimal"/>
      <w:lvlText w:val="%1"/>
      <w:lvlJc w:val="left"/>
      <w:pPr>
        <w:ind w:left="430" w:hanging="430"/>
      </w:pPr>
      <w:rPr>
        <w:rFonts w:eastAsiaTheme="majorEastAsia" w:hint="default"/>
      </w:rPr>
    </w:lvl>
    <w:lvl w:ilvl="1">
      <w:start w:val="2"/>
      <w:numFmt w:val="decimal"/>
      <w:lvlText w:val="%1.%2"/>
      <w:lvlJc w:val="left"/>
      <w:pPr>
        <w:ind w:left="430" w:hanging="430"/>
      </w:pPr>
      <w:rPr>
        <w:rFonts w:eastAsiaTheme="majorEastAsia" w:hint="default"/>
      </w:rPr>
    </w:lvl>
    <w:lvl w:ilvl="2">
      <w:start w:val="1"/>
      <w:numFmt w:val="decimal"/>
      <w:lvlText w:val="%1.%2.%3"/>
      <w:lvlJc w:val="left"/>
      <w:pPr>
        <w:ind w:left="720" w:hanging="720"/>
      </w:pPr>
      <w:rPr>
        <w:rFonts w:eastAsiaTheme="majorEastAsia" w:hint="default"/>
      </w:rPr>
    </w:lvl>
    <w:lvl w:ilvl="3">
      <w:start w:val="1"/>
      <w:numFmt w:val="decimal"/>
      <w:lvlText w:val="%1.%2.%3.%4"/>
      <w:lvlJc w:val="left"/>
      <w:pPr>
        <w:ind w:left="720" w:hanging="720"/>
      </w:pPr>
      <w:rPr>
        <w:rFonts w:eastAsiaTheme="majorEastAsia" w:hint="default"/>
      </w:rPr>
    </w:lvl>
    <w:lvl w:ilvl="4">
      <w:start w:val="1"/>
      <w:numFmt w:val="decimal"/>
      <w:lvlText w:val="%1.%2.%3.%4.%5"/>
      <w:lvlJc w:val="left"/>
      <w:pPr>
        <w:ind w:left="1080" w:hanging="1080"/>
      </w:pPr>
      <w:rPr>
        <w:rFonts w:eastAsiaTheme="majorEastAsia" w:hint="default"/>
      </w:rPr>
    </w:lvl>
    <w:lvl w:ilvl="5">
      <w:start w:val="1"/>
      <w:numFmt w:val="decimal"/>
      <w:lvlText w:val="%1.%2.%3.%4.%5.%6"/>
      <w:lvlJc w:val="left"/>
      <w:pPr>
        <w:ind w:left="1080" w:hanging="1080"/>
      </w:pPr>
      <w:rPr>
        <w:rFonts w:eastAsiaTheme="majorEastAsia" w:hint="default"/>
      </w:rPr>
    </w:lvl>
    <w:lvl w:ilvl="6">
      <w:start w:val="1"/>
      <w:numFmt w:val="decimal"/>
      <w:lvlText w:val="%1.%2.%3.%4.%5.%6.%7"/>
      <w:lvlJc w:val="left"/>
      <w:pPr>
        <w:ind w:left="1440" w:hanging="1440"/>
      </w:pPr>
      <w:rPr>
        <w:rFonts w:eastAsiaTheme="majorEastAsia" w:hint="default"/>
      </w:rPr>
    </w:lvl>
    <w:lvl w:ilvl="7">
      <w:start w:val="1"/>
      <w:numFmt w:val="decimal"/>
      <w:lvlText w:val="%1.%2.%3.%4.%5.%6.%7.%8"/>
      <w:lvlJc w:val="left"/>
      <w:pPr>
        <w:ind w:left="1440" w:hanging="1440"/>
      </w:pPr>
      <w:rPr>
        <w:rFonts w:eastAsiaTheme="majorEastAsia" w:hint="default"/>
      </w:rPr>
    </w:lvl>
    <w:lvl w:ilvl="8">
      <w:start w:val="1"/>
      <w:numFmt w:val="decimal"/>
      <w:lvlText w:val="%1.%2.%3.%4.%5.%6.%7.%8.%9"/>
      <w:lvlJc w:val="left"/>
      <w:pPr>
        <w:ind w:left="1800" w:hanging="1800"/>
      </w:pPr>
      <w:rPr>
        <w:rFonts w:eastAsiaTheme="majorEastAsia" w:hint="default"/>
      </w:rPr>
    </w:lvl>
  </w:abstractNum>
  <w:abstractNum w:abstractNumId="95" w15:restartNumberingAfterBreak="0">
    <w:nsid w:val="4CA65376"/>
    <w:multiLevelType w:val="hybridMultilevel"/>
    <w:tmpl w:val="B2E44726"/>
    <w:lvl w:ilvl="0" w:tplc="37307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6" w15:restartNumberingAfterBreak="0">
    <w:nsid w:val="4DDB0E2A"/>
    <w:multiLevelType w:val="hybridMultilevel"/>
    <w:tmpl w:val="A3C2E5F8"/>
    <w:lvl w:ilvl="0" w:tplc="180E3B62">
      <w:start w:val="5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15:restartNumberingAfterBreak="0">
    <w:nsid w:val="4ED46311"/>
    <w:multiLevelType w:val="hybridMultilevel"/>
    <w:tmpl w:val="BEAA13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500AF47D"/>
    <w:multiLevelType w:val="multilevel"/>
    <w:tmpl w:val="500AF47D"/>
    <w:lvl w:ilvl="0">
      <w:start w:val="1"/>
      <w:numFmt w:val="decimal"/>
      <w:lvlText w:val="%1."/>
      <w:lvlJc w:val="left"/>
    </w:lvl>
    <w:lvl w:ilvl="1">
      <w:start w:val="1"/>
      <w:numFmt w:val="decimal"/>
      <w:lvlText w:val="%1.%2"/>
      <w:lvlJc w:val="left"/>
      <w:pPr>
        <w:tabs>
          <w:tab w:val="num" w:pos="312"/>
        </w:tabs>
        <w:ind w:left="0" w:firstLine="0"/>
      </w:pPr>
      <w:rPr>
        <w:rFonts w:hint="default"/>
      </w:rPr>
    </w:lvl>
    <w:lvl w:ilvl="2">
      <w:start w:val="1"/>
      <w:numFmt w:val="decimal"/>
      <w:lvlText w:val="%1.%2.%3"/>
      <w:lvlJc w:val="left"/>
      <w:pPr>
        <w:tabs>
          <w:tab w:val="num" w:pos="312"/>
        </w:tabs>
        <w:ind w:left="0" w:firstLine="0"/>
      </w:pPr>
      <w:rPr>
        <w:rFonts w:hint="default"/>
      </w:rPr>
    </w:lvl>
    <w:lvl w:ilvl="3">
      <w:start w:val="1"/>
      <w:numFmt w:val="decimal"/>
      <w:lvlText w:val="%1.%2.%3.%4"/>
      <w:lvlJc w:val="left"/>
      <w:pPr>
        <w:tabs>
          <w:tab w:val="num" w:pos="312"/>
        </w:tabs>
        <w:ind w:left="0" w:firstLine="0"/>
      </w:pPr>
      <w:rPr>
        <w:rFonts w:hint="default"/>
      </w:rPr>
    </w:lvl>
    <w:lvl w:ilvl="4">
      <w:start w:val="1"/>
      <w:numFmt w:val="decimal"/>
      <w:lvlText w:val="%1.%2.%3.%4.%5"/>
      <w:lvlJc w:val="left"/>
      <w:pPr>
        <w:tabs>
          <w:tab w:val="num" w:pos="312"/>
        </w:tabs>
        <w:ind w:left="0" w:firstLine="0"/>
      </w:pPr>
      <w:rPr>
        <w:rFonts w:hint="default"/>
      </w:rPr>
    </w:lvl>
    <w:lvl w:ilvl="5">
      <w:start w:val="1"/>
      <w:numFmt w:val="decimal"/>
      <w:lvlText w:val="%1.%2.%3.%4.%5.%6"/>
      <w:lvlJc w:val="left"/>
      <w:pPr>
        <w:tabs>
          <w:tab w:val="num" w:pos="312"/>
        </w:tabs>
        <w:ind w:left="0" w:firstLine="0"/>
      </w:pPr>
      <w:rPr>
        <w:rFonts w:hint="default"/>
      </w:rPr>
    </w:lvl>
    <w:lvl w:ilvl="6">
      <w:start w:val="1"/>
      <w:numFmt w:val="decimal"/>
      <w:lvlText w:val="%1.%2.%3.%4.%5.%6.%7"/>
      <w:lvlJc w:val="left"/>
      <w:pPr>
        <w:tabs>
          <w:tab w:val="num" w:pos="312"/>
        </w:tabs>
        <w:ind w:left="0" w:firstLine="0"/>
      </w:pPr>
      <w:rPr>
        <w:rFonts w:hint="default"/>
      </w:rPr>
    </w:lvl>
    <w:lvl w:ilvl="7">
      <w:start w:val="1"/>
      <w:numFmt w:val="decimal"/>
      <w:lvlText w:val="%1.%2.%3.%4.%5.%6.%7.%8"/>
      <w:lvlJc w:val="left"/>
      <w:pPr>
        <w:tabs>
          <w:tab w:val="num" w:pos="312"/>
        </w:tabs>
        <w:ind w:left="0" w:firstLine="0"/>
      </w:pPr>
      <w:rPr>
        <w:rFonts w:hint="default"/>
      </w:rPr>
    </w:lvl>
    <w:lvl w:ilvl="8">
      <w:start w:val="1"/>
      <w:numFmt w:val="decimal"/>
      <w:lvlText w:val="%1.%2.%3.%4.%5.%6.%7.%8.%9"/>
      <w:lvlJc w:val="left"/>
      <w:pPr>
        <w:tabs>
          <w:tab w:val="num" w:pos="312"/>
        </w:tabs>
        <w:ind w:left="0" w:firstLine="0"/>
      </w:pPr>
      <w:rPr>
        <w:rFonts w:hint="default"/>
      </w:rPr>
    </w:lvl>
  </w:abstractNum>
  <w:abstractNum w:abstractNumId="99" w15:restartNumberingAfterBreak="0">
    <w:nsid w:val="509B1467"/>
    <w:multiLevelType w:val="hybridMultilevel"/>
    <w:tmpl w:val="D2C0A506"/>
    <w:lvl w:ilvl="0" w:tplc="37307640">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0" w15:restartNumberingAfterBreak="0">
    <w:nsid w:val="51C41E75"/>
    <w:multiLevelType w:val="hybridMultilevel"/>
    <w:tmpl w:val="2CAC1224"/>
    <w:lvl w:ilvl="0" w:tplc="04090001">
      <w:start w:val="1"/>
      <w:numFmt w:val="bullet"/>
      <w:lvlText w:val=""/>
      <w:lvlJc w:val="left"/>
      <w:pPr>
        <w:ind w:left="720" w:hanging="360"/>
      </w:pPr>
      <w:rPr>
        <w:rFonts w:ascii="Symbol" w:hAnsi="Symbol" w:hint="default"/>
      </w:rPr>
    </w:lvl>
    <w:lvl w:ilvl="1" w:tplc="708E9BE2">
      <w:numFmt w:val="bullet"/>
      <w:lvlText w:val="·"/>
      <w:lvlJc w:val="left"/>
      <w:pPr>
        <w:ind w:left="1440" w:hanging="360"/>
      </w:pPr>
      <w:rPr>
        <w:rFonts w:ascii="Times New Roman" w:eastAsiaTheme="minorEastAsia"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51F03649"/>
    <w:multiLevelType w:val="hybridMultilevel"/>
    <w:tmpl w:val="28E660CC"/>
    <w:lvl w:ilvl="0" w:tplc="373076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52CA5E0D"/>
    <w:multiLevelType w:val="hybridMultilevel"/>
    <w:tmpl w:val="C414AAE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3" w15:restartNumberingAfterBreak="0">
    <w:nsid w:val="540101E1"/>
    <w:multiLevelType w:val="hybridMultilevel"/>
    <w:tmpl w:val="AD5C1FFE"/>
    <w:lvl w:ilvl="0" w:tplc="373076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541587F"/>
    <w:multiLevelType w:val="hybridMultilevel"/>
    <w:tmpl w:val="DB6680CC"/>
    <w:lvl w:ilvl="0" w:tplc="F146CC3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05" w15:restartNumberingAfterBreak="0">
    <w:nsid w:val="56136DFB"/>
    <w:multiLevelType w:val="hybridMultilevel"/>
    <w:tmpl w:val="E88CF8CA"/>
    <w:lvl w:ilvl="0" w:tplc="37307640">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6" w15:restartNumberingAfterBreak="0">
    <w:nsid w:val="56A65609"/>
    <w:multiLevelType w:val="hybridMultilevel"/>
    <w:tmpl w:val="9BC413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7" w15:restartNumberingAfterBreak="0">
    <w:nsid w:val="56EB3F8A"/>
    <w:multiLevelType w:val="hybridMultilevel"/>
    <w:tmpl w:val="4F306A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8" w15:restartNumberingAfterBreak="0">
    <w:nsid w:val="57AE6FDC"/>
    <w:multiLevelType w:val="multilevel"/>
    <w:tmpl w:val="BA0E49AC"/>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09" w15:restartNumberingAfterBreak="0">
    <w:nsid w:val="58FF7EF1"/>
    <w:multiLevelType w:val="hybridMultilevel"/>
    <w:tmpl w:val="DDA6C472"/>
    <w:lvl w:ilvl="0" w:tplc="F1BA2EA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0" w15:restartNumberingAfterBreak="0">
    <w:nsid w:val="5982118C"/>
    <w:multiLevelType w:val="hybridMultilevel"/>
    <w:tmpl w:val="D69EF370"/>
    <w:lvl w:ilvl="0" w:tplc="0BEA76F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59AB4E7B"/>
    <w:multiLevelType w:val="hybridMultilevel"/>
    <w:tmpl w:val="07B88E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15:restartNumberingAfterBreak="0">
    <w:nsid w:val="5A054C8A"/>
    <w:multiLevelType w:val="hybridMultilevel"/>
    <w:tmpl w:val="293E9F88"/>
    <w:lvl w:ilvl="0" w:tplc="373076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B8C5068"/>
    <w:multiLevelType w:val="hybridMultilevel"/>
    <w:tmpl w:val="C3CA8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4" w15:restartNumberingAfterBreak="0">
    <w:nsid w:val="5C630BBB"/>
    <w:multiLevelType w:val="hybridMultilevel"/>
    <w:tmpl w:val="5E64B8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D7A66BA"/>
    <w:multiLevelType w:val="hybridMultilevel"/>
    <w:tmpl w:val="718ED1D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16" w15:restartNumberingAfterBreak="0">
    <w:nsid w:val="5DF0148A"/>
    <w:multiLevelType w:val="hybridMultilevel"/>
    <w:tmpl w:val="5840F680"/>
    <w:lvl w:ilvl="0" w:tplc="49188B4C">
      <w:start w:val="1"/>
      <w:numFmt w:val="decimal"/>
      <w:pStyle w:val="SESPbodynumbered"/>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7" w15:restartNumberingAfterBreak="0">
    <w:nsid w:val="5F6158BE"/>
    <w:multiLevelType w:val="hybridMultilevel"/>
    <w:tmpl w:val="F81854E4"/>
    <w:lvl w:ilvl="0" w:tplc="4760A51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8" w15:restartNumberingAfterBreak="0">
    <w:nsid w:val="5FF8A678"/>
    <w:multiLevelType w:val="multilevel"/>
    <w:tmpl w:val="A4F8481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501" w:hanging="360"/>
      </w:pPr>
      <w:rPr>
        <w:rFonts w:ascii="Times New Roman" w:hAnsi="Times New Roman" w:cs="Times New Roman" w:hint="default"/>
        <w:b/>
        <w:bCs/>
        <w:sz w:val="24"/>
        <w:szCs w:val="24"/>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9" w15:restartNumberingAfterBreak="0">
    <w:nsid w:val="5FFB7270"/>
    <w:multiLevelType w:val="hybridMultilevel"/>
    <w:tmpl w:val="A3B01D00"/>
    <w:lvl w:ilvl="0" w:tplc="E07C9E7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0" w15:restartNumberingAfterBreak="0">
    <w:nsid w:val="6136215E"/>
    <w:multiLevelType w:val="hybridMultilevel"/>
    <w:tmpl w:val="4CC21310"/>
    <w:lvl w:ilvl="0" w:tplc="6F9E9B32">
      <w:start w:val="1"/>
      <w:numFmt w:val="lowerLetter"/>
      <w:lvlText w:val="(%1)"/>
      <w:lvlJc w:val="left"/>
      <w:pPr>
        <w:ind w:left="501" w:hanging="360"/>
      </w:pPr>
      <w:rPr>
        <w:rFonts w:eastAsia="Yu Mincho" w:hint="default"/>
        <w:color w:val="auto"/>
        <w:sz w:val="20"/>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21" w15:restartNumberingAfterBreak="0">
    <w:nsid w:val="6153054D"/>
    <w:multiLevelType w:val="hybridMultilevel"/>
    <w:tmpl w:val="5ABA1600"/>
    <w:lvl w:ilvl="0" w:tplc="04090001">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2" w15:restartNumberingAfterBreak="0">
    <w:nsid w:val="619E46AC"/>
    <w:multiLevelType w:val="hybridMultilevel"/>
    <w:tmpl w:val="EC4831E0"/>
    <w:lvl w:ilvl="0" w:tplc="E15644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3" w15:restartNumberingAfterBreak="0">
    <w:nsid w:val="638A76EF"/>
    <w:multiLevelType w:val="hybridMultilevel"/>
    <w:tmpl w:val="F2DEF83E"/>
    <w:lvl w:ilvl="0" w:tplc="04090001">
      <w:start w:val="1"/>
      <w:numFmt w:val="bullet"/>
      <w:lvlText w:val=""/>
      <w:lvlJc w:val="left"/>
      <w:pPr>
        <w:ind w:left="814" w:hanging="360"/>
      </w:pPr>
      <w:rPr>
        <w:rFonts w:ascii="Symbol" w:hAnsi="Symbol" w:hint="default"/>
      </w:rPr>
    </w:lvl>
    <w:lvl w:ilvl="1" w:tplc="04090003" w:tentative="1">
      <w:start w:val="1"/>
      <w:numFmt w:val="bullet"/>
      <w:lvlText w:val="o"/>
      <w:lvlJc w:val="left"/>
      <w:pPr>
        <w:ind w:left="1534" w:hanging="360"/>
      </w:pPr>
      <w:rPr>
        <w:rFonts w:ascii="Courier New" w:hAnsi="Courier New" w:cs="Courier New" w:hint="default"/>
      </w:rPr>
    </w:lvl>
    <w:lvl w:ilvl="2" w:tplc="04090005" w:tentative="1">
      <w:start w:val="1"/>
      <w:numFmt w:val="bullet"/>
      <w:lvlText w:val=""/>
      <w:lvlJc w:val="left"/>
      <w:pPr>
        <w:ind w:left="2254" w:hanging="360"/>
      </w:pPr>
      <w:rPr>
        <w:rFonts w:ascii="Wingdings" w:hAnsi="Wingdings" w:hint="default"/>
      </w:rPr>
    </w:lvl>
    <w:lvl w:ilvl="3" w:tplc="04090001" w:tentative="1">
      <w:start w:val="1"/>
      <w:numFmt w:val="bullet"/>
      <w:lvlText w:val=""/>
      <w:lvlJc w:val="left"/>
      <w:pPr>
        <w:ind w:left="2974" w:hanging="360"/>
      </w:pPr>
      <w:rPr>
        <w:rFonts w:ascii="Symbol" w:hAnsi="Symbol" w:hint="default"/>
      </w:rPr>
    </w:lvl>
    <w:lvl w:ilvl="4" w:tplc="04090003" w:tentative="1">
      <w:start w:val="1"/>
      <w:numFmt w:val="bullet"/>
      <w:lvlText w:val="o"/>
      <w:lvlJc w:val="left"/>
      <w:pPr>
        <w:ind w:left="3694" w:hanging="360"/>
      </w:pPr>
      <w:rPr>
        <w:rFonts w:ascii="Courier New" w:hAnsi="Courier New" w:cs="Courier New" w:hint="default"/>
      </w:rPr>
    </w:lvl>
    <w:lvl w:ilvl="5" w:tplc="04090005" w:tentative="1">
      <w:start w:val="1"/>
      <w:numFmt w:val="bullet"/>
      <w:lvlText w:val=""/>
      <w:lvlJc w:val="left"/>
      <w:pPr>
        <w:ind w:left="4414" w:hanging="360"/>
      </w:pPr>
      <w:rPr>
        <w:rFonts w:ascii="Wingdings" w:hAnsi="Wingdings" w:hint="default"/>
      </w:rPr>
    </w:lvl>
    <w:lvl w:ilvl="6" w:tplc="04090001" w:tentative="1">
      <w:start w:val="1"/>
      <w:numFmt w:val="bullet"/>
      <w:lvlText w:val=""/>
      <w:lvlJc w:val="left"/>
      <w:pPr>
        <w:ind w:left="5134" w:hanging="360"/>
      </w:pPr>
      <w:rPr>
        <w:rFonts w:ascii="Symbol" w:hAnsi="Symbol" w:hint="default"/>
      </w:rPr>
    </w:lvl>
    <w:lvl w:ilvl="7" w:tplc="04090003" w:tentative="1">
      <w:start w:val="1"/>
      <w:numFmt w:val="bullet"/>
      <w:lvlText w:val="o"/>
      <w:lvlJc w:val="left"/>
      <w:pPr>
        <w:ind w:left="5854" w:hanging="360"/>
      </w:pPr>
      <w:rPr>
        <w:rFonts w:ascii="Courier New" w:hAnsi="Courier New" w:cs="Courier New" w:hint="default"/>
      </w:rPr>
    </w:lvl>
    <w:lvl w:ilvl="8" w:tplc="04090005" w:tentative="1">
      <w:start w:val="1"/>
      <w:numFmt w:val="bullet"/>
      <w:lvlText w:val=""/>
      <w:lvlJc w:val="left"/>
      <w:pPr>
        <w:ind w:left="6574" w:hanging="360"/>
      </w:pPr>
      <w:rPr>
        <w:rFonts w:ascii="Wingdings" w:hAnsi="Wingdings" w:hint="default"/>
      </w:rPr>
    </w:lvl>
  </w:abstractNum>
  <w:abstractNum w:abstractNumId="124" w15:restartNumberingAfterBreak="0">
    <w:nsid w:val="65D57525"/>
    <w:multiLevelType w:val="hybridMultilevel"/>
    <w:tmpl w:val="6BA2A2D0"/>
    <w:lvl w:ilvl="0" w:tplc="7570EA5C">
      <w:start w:val="22"/>
      <w:numFmt w:val="lowerLetter"/>
      <w:lvlText w:val="(%1)"/>
      <w:lvlJc w:val="left"/>
      <w:pPr>
        <w:ind w:left="720" w:hanging="360"/>
      </w:pPr>
      <w:rPr>
        <w:rFonts w:eastAsia="宋体"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61F129D"/>
    <w:multiLevelType w:val="hybridMultilevel"/>
    <w:tmpl w:val="9A926F22"/>
    <w:lvl w:ilvl="0" w:tplc="368C1B6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15:restartNumberingAfterBreak="0">
    <w:nsid w:val="66F74F24"/>
    <w:multiLevelType w:val="hybridMultilevel"/>
    <w:tmpl w:val="A68CB3A6"/>
    <w:lvl w:ilvl="0" w:tplc="373076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15:restartNumberingAfterBreak="0">
    <w:nsid w:val="679B7146"/>
    <w:multiLevelType w:val="hybridMultilevel"/>
    <w:tmpl w:val="4C0CEE4E"/>
    <w:lvl w:ilvl="0" w:tplc="04090001">
      <w:start w:val="1"/>
      <w:numFmt w:val="bullet"/>
      <w:lvlText w:val=""/>
      <w:lvlJc w:val="left"/>
      <w:pPr>
        <w:ind w:left="360" w:hanging="36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8" w15:restartNumberingAfterBreak="0">
    <w:nsid w:val="6A1E5B82"/>
    <w:multiLevelType w:val="hybridMultilevel"/>
    <w:tmpl w:val="738883B2"/>
    <w:lvl w:ilvl="0" w:tplc="25F695D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9" w15:restartNumberingAfterBreak="0">
    <w:nsid w:val="6C1949BF"/>
    <w:multiLevelType w:val="hybridMultilevel"/>
    <w:tmpl w:val="243A419C"/>
    <w:lvl w:ilvl="0" w:tplc="7E306FE6">
      <w:start w:val="1"/>
      <w:numFmt w:val="lowerLetter"/>
      <w:lvlText w:val="(%1)"/>
      <w:lvlJc w:val="left"/>
      <w:pPr>
        <w:ind w:left="501" w:hanging="360"/>
      </w:pPr>
      <w:rPr>
        <w:rFonts w:hint="default"/>
        <w:sz w:val="20"/>
        <w:szCs w:val="20"/>
        <w:u w:val="none"/>
      </w:rPr>
    </w:lvl>
    <w:lvl w:ilvl="1" w:tplc="04090019" w:tentative="1">
      <w:start w:val="1"/>
      <w:numFmt w:val="lowerLetter"/>
      <w:lvlText w:val="%2."/>
      <w:lvlJc w:val="left"/>
      <w:pPr>
        <w:ind w:left="1221" w:hanging="360"/>
      </w:pPr>
    </w:lvl>
    <w:lvl w:ilvl="2" w:tplc="0409001B" w:tentative="1">
      <w:start w:val="1"/>
      <w:numFmt w:val="lowerRoman"/>
      <w:lvlText w:val="%3."/>
      <w:lvlJc w:val="right"/>
      <w:pPr>
        <w:ind w:left="1941" w:hanging="180"/>
      </w:pPr>
    </w:lvl>
    <w:lvl w:ilvl="3" w:tplc="0409000F" w:tentative="1">
      <w:start w:val="1"/>
      <w:numFmt w:val="decimal"/>
      <w:lvlText w:val="%4."/>
      <w:lvlJc w:val="left"/>
      <w:pPr>
        <w:ind w:left="2661" w:hanging="360"/>
      </w:pPr>
    </w:lvl>
    <w:lvl w:ilvl="4" w:tplc="04090019" w:tentative="1">
      <w:start w:val="1"/>
      <w:numFmt w:val="lowerLetter"/>
      <w:lvlText w:val="%5."/>
      <w:lvlJc w:val="left"/>
      <w:pPr>
        <w:ind w:left="3381" w:hanging="360"/>
      </w:pPr>
    </w:lvl>
    <w:lvl w:ilvl="5" w:tplc="0409001B" w:tentative="1">
      <w:start w:val="1"/>
      <w:numFmt w:val="lowerRoman"/>
      <w:lvlText w:val="%6."/>
      <w:lvlJc w:val="right"/>
      <w:pPr>
        <w:ind w:left="4101" w:hanging="180"/>
      </w:pPr>
    </w:lvl>
    <w:lvl w:ilvl="6" w:tplc="0409000F" w:tentative="1">
      <w:start w:val="1"/>
      <w:numFmt w:val="decimal"/>
      <w:lvlText w:val="%7."/>
      <w:lvlJc w:val="left"/>
      <w:pPr>
        <w:ind w:left="4821" w:hanging="360"/>
      </w:pPr>
    </w:lvl>
    <w:lvl w:ilvl="7" w:tplc="04090019" w:tentative="1">
      <w:start w:val="1"/>
      <w:numFmt w:val="lowerLetter"/>
      <w:lvlText w:val="%8."/>
      <w:lvlJc w:val="left"/>
      <w:pPr>
        <w:ind w:left="5541" w:hanging="360"/>
      </w:pPr>
    </w:lvl>
    <w:lvl w:ilvl="8" w:tplc="0409001B" w:tentative="1">
      <w:start w:val="1"/>
      <w:numFmt w:val="lowerRoman"/>
      <w:lvlText w:val="%9."/>
      <w:lvlJc w:val="right"/>
      <w:pPr>
        <w:ind w:left="6261" w:hanging="180"/>
      </w:pPr>
    </w:lvl>
  </w:abstractNum>
  <w:abstractNum w:abstractNumId="130" w15:restartNumberingAfterBreak="0">
    <w:nsid w:val="6CD2108C"/>
    <w:multiLevelType w:val="hybridMultilevel"/>
    <w:tmpl w:val="D65AC676"/>
    <w:lvl w:ilvl="0" w:tplc="373076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1" w15:restartNumberingAfterBreak="0">
    <w:nsid w:val="6CFB296D"/>
    <w:multiLevelType w:val="hybridMultilevel"/>
    <w:tmpl w:val="06D21040"/>
    <w:lvl w:ilvl="0" w:tplc="373076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2" w15:restartNumberingAfterBreak="0">
    <w:nsid w:val="6D065557"/>
    <w:multiLevelType w:val="hybridMultilevel"/>
    <w:tmpl w:val="43D6D8FC"/>
    <w:lvl w:ilvl="0" w:tplc="04090001">
      <w:start w:val="1"/>
      <w:numFmt w:val="bullet"/>
      <w:lvlText w:val=""/>
      <w:lvlJc w:val="left"/>
      <w:pPr>
        <w:ind w:left="360" w:hanging="360"/>
      </w:pPr>
      <w:rPr>
        <w:rFonts w:ascii="Wingdings" w:hAnsi="Wingding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3" w15:restartNumberingAfterBreak="0">
    <w:nsid w:val="6EB866BB"/>
    <w:multiLevelType w:val="multilevel"/>
    <w:tmpl w:val="7A06A66E"/>
    <w:lvl w:ilvl="0">
      <w:start w:val="3"/>
      <w:numFmt w:val="lowerRoman"/>
      <w:lvlText w:val="%1."/>
      <w:lvlJc w:val="right"/>
      <w:pPr>
        <w:ind w:left="360" w:hanging="360"/>
      </w:pPr>
      <w:rPr>
        <w:rFonts w:hint="default"/>
        <w:caps w:val="0"/>
      </w:rPr>
    </w:lvl>
    <w:lvl w:ilvl="1">
      <w:start w:val="1"/>
      <w:numFmt w:val="decimal"/>
      <w:lvlText w:val="2.%2."/>
      <w:lvlJc w:val="left"/>
      <w:pPr>
        <w:ind w:left="702" w:hanging="432"/>
      </w:pPr>
      <w:rPr>
        <w:rFonts w:hint="default"/>
      </w:rPr>
    </w:lvl>
    <w:lvl w:ilvl="2">
      <w:start w:val="1"/>
      <w:numFmt w:val="decimal"/>
      <w:lvlText w:val="%1.%2.%3."/>
      <w:lvlJc w:val="left"/>
      <w:pPr>
        <w:ind w:left="1224" w:hanging="504"/>
      </w:pPr>
      <w:rPr>
        <w:rFonts w:cs="Times New Roman" w:hint="default"/>
        <w:b/>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134" w15:restartNumberingAfterBreak="0">
    <w:nsid w:val="6EE05989"/>
    <w:multiLevelType w:val="hybridMultilevel"/>
    <w:tmpl w:val="297E5546"/>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5" w15:restartNumberingAfterBreak="0">
    <w:nsid w:val="6FD339AD"/>
    <w:multiLevelType w:val="hybridMultilevel"/>
    <w:tmpl w:val="CCAA209C"/>
    <w:lvl w:ilvl="0" w:tplc="732856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19F2281"/>
    <w:multiLevelType w:val="hybridMultilevel"/>
    <w:tmpl w:val="B00E81DE"/>
    <w:lvl w:ilvl="0" w:tplc="37307640">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7" w15:restartNumberingAfterBreak="0">
    <w:nsid w:val="71BB581C"/>
    <w:multiLevelType w:val="hybridMultilevel"/>
    <w:tmpl w:val="982ECABE"/>
    <w:lvl w:ilvl="0" w:tplc="7124D432">
      <w:start w:val="1"/>
      <w:numFmt w:val="decimal"/>
      <w:lvlText w:val="%1."/>
      <w:lvlJc w:val="left"/>
      <w:pPr>
        <w:ind w:left="360" w:hanging="360"/>
      </w:pPr>
      <w:rPr>
        <w:rFonts w:ascii="Times New Roman" w:eastAsiaTheme="minorEastAsia" w:hAnsi="Times New Roman" w:cs="Times New Roman"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8" w15:restartNumberingAfterBreak="0">
    <w:nsid w:val="71C84EE4"/>
    <w:multiLevelType w:val="hybridMultilevel"/>
    <w:tmpl w:val="7B14230C"/>
    <w:lvl w:ilvl="0" w:tplc="FC2006C4">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2847059"/>
    <w:multiLevelType w:val="multilevel"/>
    <w:tmpl w:val="9530F806"/>
    <w:lvl w:ilvl="0">
      <w:start w:val="1"/>
      <w:numFmt w:val="decimal"/>
      <w:lvlText w:val="%1"/>
      <w:lvlJc w:val="left"/>
      <w:pPr>
        <w:ind w:left="430" w:hanging="430"/>
      </w:pPr>
      <w:rPr>
        <w:rFonts w:hint="default"/>
      </w:rPr>
    </w:lvl>
    <w:lvl w:ilvl="1">
      <w:start w:val="2"/>
      <w:numFmt w:val="decimal"/>
      <w:lvlText w:val="%1.%2"/>
      <w:lvlJc w:val="left"/>
      <w:pPr>
        <w:ind w:left="430" w:hanging="43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0" w15:restartNumberingAfterBreak="0">
    <w:nsid w:val="766D76B6"/>
    <w:multiLevelType w:val="hybridMultilevel"/>
    <w:tmpl w:val="E8B63512"/>
    <w:lvl w:ilvl="0" w:tplc="467EB44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1" w15:restartNumberingAfterBreak="0">
    <w:nsid w:val="776060CA"/>
    <w:multiLevelType w:val="hybridMultilevel"/>
    <w:tmpl w:val="CDC6C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2" w15:restartNumberingAfterBreak="0">
    <w:nsid w:val="78440BD5"/>
    <w:multiLevelType w:val="hybridMultilevel"/>
    <w:tmpl w:val="57CA79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3" w15:restartNumberingAfterBreak="0">
    <w:nsid w:val="78B050FF"/>
    <w:multiLevelType w:val="hybridMultilevel"/>
    <w:tmpl w:val="3A9E39E2"/>
    <w:lvl w:ilvl="0" w:tplc="933019C0">
      <w:start w:val="1"/>
      <w:numFmt w:val="lowerLetter"/>
      <w:lvlText w:val="(%1)"/>
      <w:lvlJc w:val="left"/>
      <w:pPr>
        <w:ind w:left="720" w:hanging="360"/>
      </w:pPr>
      <w:rPr>
        <w:rFonts w:hint="default"/>
        <w:u w:val="singl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15:restartNumberingAfterBreak="0">
    <w:nsid w:val="7A37685D"/>
    <w:multiLevelType w:val="multilevel"/>
    <w:tmpl w:val="EA8206B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5" w15:restartNumberingAfterBreak="0">
    <w:nsid w:val="7A6C4665"/>
    <w:multiLevelType w:val="hybridMultilevel"/>
    <w:tmpl w:val="6AD4E6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BC6412A"/>
    <w:multiLevelType w:val="hybridMultilevel"/>
    <w:tmpl w:val="4790F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7" w15:restartNumberingAfterBreak="0">
    <w:nsid w:val="7DAD36B8"/>
    <w:multiLevelType w:val="hybridMultilevel"/>
    <w:tmpl w:val="F09ADF12"/>
    <w:lvl w:ilvl="0" w:tplc="446C34D4">
      <w:start w:val="1"/>
      <w:numFmt w:val="lowerLetter"/>
      <w:lvlText w:val="(%1)"/>
      <w:lvlJc w:val="left"/>
      <w:pPr>
        <w:ind w:left="720" w:hanging="360"/>
      </w:pPr>
      <w:rPr>
        <w:rFonts w:hint="default"/>
        <w:u w:val="singl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DCB3A5A"/>
    <w:multiLevelType w:val="multilevel"/>
    <w:tmpl w:val="7DCB3A5A"/>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9" w15:restartNumberingAfterBreak="0">
    <w:nsid w:val="7EDB7847"/>
    <w:multiLevelType w:val="hybridMultilevel"/>
    <w:tmpl w:val="E23E073E"/>
    <w:lvl w:ilvl="0" w:tplc="37307640">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6"/>
  </w:num>
  <w:num w:numId="2">
    <w:abstractNumId w:val="127"/>
  </w:num>
  <w:num w:numId="3">
    <w:abstractNumId w:val="100"/>
  </w:num>
  <w:num w:numId="4">
    <w:abstractNumId w:val="1"/>
  </w:num>
  <w:num w:numId="5">
    <w:abstractNumId w:val="102"/>
  </w:num>
  <w:num w:numId="6">
    <w:abstractNumId w:val="56"/>
  </w:num>
  <w:num w:numId="7">
    <w:abstractNumId w:val="16"/>
  </w:num>
  <w:num w:numId="8">
    <w:abstractNumId w:val="34"/>
  </w:num>
  <w:num w:numId="9">
    <w:abstractNumId w:val="79"/>
  </w:num>
  <w:num w:numId="10">
    <w:abstractNumId w:val="134"/>
  </w:num>
  <w:num w:numId="11">
    <w:abstractNumId w:val="54"/>
  </w:num>
  <w:num w:numId="12">
    <w:abstractNumId w:val="88"/>
  </w:num>
  <w:num w:numId="13">
    <w:abstractNumId w:val="83"/>
  </w:num>
  <w:num w:numId="14">
    <w:abstractNumId w:val="67"/>
  </w:num>
  <w:num w:numId="15">
    <w:abstractNumId w:val="21"/>
  </w:num>
  <w:num w:numId="16">
    <w:abstractNumId w:val="148"/>
  </w:num>
  <w:num w:numId="17">
    <w:abstractNumId w:val="14"/>
  </w:num>
  <w:num w:numId="18">
    <w:abstractNumId w:val="98"/>
  </w:num>
  <w:num w:numId="19">
    <w:abstractNumId w:val="137"/>
  </w:num>
  <w:num w:numId="20">
    <w:abstractNumId w:val="104"/>
  </w:num>
  <w:num w:numId="21">
    <w:abstractNumId w:val="69"/>
  </w:num>
  <w:num w:numId="22">
    <w:abstractNumId w:val="39"/>
  </w:num>
  <w:num w:numId="23">
    <w:abstractNumId w:val="13"/>
  </w:num>
  <w:num w:numId="24">
    <w:abstractNumId w:val="117"/>
  </w:num>
  <w:num w:numId="25">
    <w:abstractNumId w:val="128"/>
  </w:num>
  <w:num w:numId="26">
    <w:abstractNumId w:val="109"/>
  </w:num>
  <w:num w:numId="27">
    <w:abstractNumId w:val="93"/>
  </w:num>
  <w:num w:numId="28">
    <w:abstractNumId w:val="58"/>
  </w:num>
  <w:num w:numId="29">
    <w:abstractNumId w:val="46"/>
  </w:num>
  <w:num w:numId="30">
    <w:abstractNumId w:val="44"/>
  </w:num>
  <w:num w:numId="31">
    <w:abstractNumId w:val="17"/>
  </w:num>
  <w:num w:numId="32">
    <w:abstractNumId w:val="70"/>
  </w:num>
  <w:num w:numId="33">
    <w:abstractNumId w:val="15"/>
  </w:num>
  <w:num w:numId="34">
    <w:abstractNumId w:val="25"/>
  </w:num>
  <w:num w:numId="35">
    <w:abstractNumId w:val="132"/>
  </w:num>
  <w:num w:numId="36">
    <w:abstractNumId w:val="121"/>
  </w:num>
  <w:num w:numId="37">
    <w:abstractNumId w:val="115"/>
  </w:num>
  <w:num w:numId="38">
    <w:abstractNumId w:val="19"/>
  </w:num>
  <w:num w:numId="39">
    <w:abstractNumId w:val="82"/>
  </w:num>
  <w:num w:numId="40">
    <w:abstractNumId w:val="26"/>
  </w:num>
  <w:num w:numId="41">
    <w:abstractNumId w:val="3"/>
  </w:num>
  <w:num w:numId="42">
    <w:abstractNumId w:val="87"/>
  </w:num>
  <w:num w:numId="43">
    <w:abstractNumId w:val="133"/>
  </w:num>
  <w:num w:numId="44">
    <w:abstractNumId w:val="86"/>
  </w:num>
  <w:num w:numId="45">
    <w:abstractNumId w:val="30"/>
  </w:num>
  <w:num w:numId="46">
    <w:abstractNumId w:val="108"/>
  </w:num>
  <w:num w:numId="47">
    <w:abstractNumId w:val="43"/>
  </w:num>
  <w:num w:numId="48">
    <w:abstractNumId w:val="95"/>
  </w:num>
  <w:num w:numId="49">
    <w:abstractNumId w:val="140"/>
  </w:num>
  <w:num w:numId="50">
    <w:abstractNumId w:val="76"/>
  </w:num>
  <w:num w:numId="51">
    <w:abstractNumId w:val="139"/>
  </w:num>
  <w:num w:numId="52">
    <w:abstractNumId w:val="8"/>
  </w:num>
  <w:num w:numId="53">
    <w:abstractNumId w:val="94"/>
  </w:num>
  <w:num w:numId="54">
    <w:abstractNumId w:val="142"/>
  </w:num>
  <w:num w:numId="55">
    <w:abstractNumId w:val="113"/>
  </w:num>
  <w:num w:numId="56">
    <w:abstractNumId w:val="60"/>
  </w:num>
  <w:num w:numId="57">
    <w:abstractNumId w:val="10"/>
  </w:num>
  <w:num w:numId="58">
    <w:abstractNumId w:val="106"/>
  </w:num>
  <w:num w:numId="59">
    <w:abstractNumId w:val="62"/>
  </w:num>
  <w:num w:numId="60">
    <w:abstractNumId w:val="97"/>
  </w:num>
  <w:num w:numId="61">
    <w:abstractNumId w:val="64"/>
  </w:num>
  <w:num w:numId="62">
    <w:abstractNumId w:val="20"/>
  </w:num>
  <w:num w:numId="63">
    <w:abstractNumId w:val="52"/>
  </w:num>
  <w:num w:numId="64">
    <w:abstractNumId w:val="59"/>
  </w:num>
  <w:num w:numId="65">
    <w:abstractNumId w:val="149"/>
  </w:num>
  <w:num w:numId="66">
    <w:abstractNumId w:val="131"/>
  </w:num>
  <w:num w:numId="67">
    <w:abstractNumId w:val="136"/>
  </w:num>
  <w:num w:numId="68">
    <w:abstractNumId w:val="130"/>
  </w:num>
  <w:num w:numId="69">
    <w:abstractNumId w:val="101"/>
  </w:num>
  <w:num w:numId="70">
    <w:abstractNumId w:val="5"/>
  </w:num>
  <w:num w:numId="71">
    <w:abstractNumId w:val="33"/>
  </w:num>
  <w:num w:numId="72">
    <w:abstractNumId w:val="126"/>
  </w:num>
  <w:num w:numId="73">
    <w:abstractNumId w:val="47"/>
  </w:num>
  <w:num w:numId="74">
    <w:abstractNumId w:val="145"/>
  </w:num>
  <w:num w:numId="75">
    <w:abstractNumId w:val="77"/>
  </w:num>
  <w:num w:numId="76">
    <w:abstractNumId w:val="138"/>
  </w:num>
  <w:num w:numId="77">
    <w:abstractNumId w:val="135"/>
  </w:num>
  <w:num w:numId="78">
    <w:abstractNumId w:val="90"/>
  </w:num>
  <w:num w:numId="79">
    <w:abstractNumId w:val="74"/>
  </w:num>
  <w:num w:numId="80">
    <w:abstractNumId w:val="63"/>
  </w:num>
  <w:num w:numId="81">
    <w:abstractNumId w:val="129"/>
  </w:num>
  <w:num w:numId="82">
    <w:abstractNumId w:val="92"/>
  </w:num>
  <w:num w:numId="83">
    <w:abstractNumId w:val="120"/>
  </w:num>
  <w:num w:numId="84">
    <w:abstractNumId w:val="36"/>
  </w:num>
  <w:num w:numId="85">
    <w:abstractNumId w:val="23"/>
  </w:num>
  <w:num w:numId="86">
    <w:abstractNumId w:val="110"/>
  </w:num>
  <w:num w:numId="87">
    <w:abstractNumId w:val="65"/>
  </w:num>
  <w:num w:numId="88">
    <w:abstractNumId w:val="41"/>
  </w:num>
  <w:num w:numId="89">
    <w:abstractNumId w:val="45"/>
  </w:num>
  <w:num w:numId="90">
    <w:abstractNumId w:val="7"/>
  </w:num>
  <w:num w:numId="91">
    <w:abstractNumId w:val="103"/>
  </w:num>
  <w:num w:numId="92">
    <w:abstractNumId w:val="122"/>
  </w:num>
  <w:num w:numId="93">
    <w:abstractNumId w:val="37"/>
  </w:num>
  <w:num w:numId="94">
    <w:abstractNumId w:val="57"/>
  </w:num>
  <w:num w:numId="95">
    <w:abstractNumId w:val="112"/>
  </w:num>
  <w:num w:numId="96">
    <w:abstractNumId w:val="105"/>
  </w:num>
  <w:num w:numId="97">
    <w:abstractNumId w:val="80"/>
  </w:num>
  <w:num w:numId="98">
    <w:abstractNumId w:val="6"/>
  </w:num>
  <w:num w:numId="99">
    <w:abstractNumId w:val="147"/>
  </w:num>
  <w:num w:numId="100">
    <w:abstractNumId w:val="84"/>
  </w:num>
  <w:num w:numId="101">
    <w:abstractNumId w:val="119"/>
  </w:num>
  <w:num w:numId="102">
    <w:abstractNumId w:val="9"/>
  </w:num>
  <w:num w:numId="103">
    <w:abstractNumId w:val="85"/>
  </w:num>
  <w:num w:numId="104">
    <w:abstractNumId w:val="32"/>
  </w:num>
  <w:num w:numId="105">
    <w:abstractNumId w:val="124"/>
  </w:num>
  <w:num w:numId="106">
    <w:abstractNumId w:val="81"/>
  </w:num>
  <w:num w:numId="107">
    <w:abstractNumId w:val="75"/>
  </w:num>
  <w:num w:numId="108">
    <w:abstractNumId w:val="71"/>
  </w:num>
  <w:num w:numId="109">
    <w:abstractNumId w:val="89"/>
  </w:num>
  <w:num w:numId="110">
    <w:abstractNumId w:val="22"/>
  </w:num>
  <w:num w:numId="111">
    <w:abstractNumId w:val="40"/>
  </w:num>
  <w:num w:numId="112">
    <w:abstractNumId w:val="125"/>
  </w:num>
  <w:num w:numId="113">
    <w:abstractNumId w:val="27"/>
  </w:num>
  <w:num w:numId="114">
    <w:abstractNumId w:val="68"/>
  </w:num>
  <w:num w:numId="115">
    <w:abstractNumId w:val="73"/>
  </w:num>
  <w:num w:numId="116">
    <w:abstractNumId w:val="61"/>
  </w:num>
  <w:num w:numId="117">
    <w:abstractNumId w:val="48"/>
  </w:num>
  <w:num w:numId="118">
    <w:abstractNumId w:val="11"/>
  </w:num>
  <w:num w:numId="119">
    <w:abstractNumId w:val="143"/>
  </w:num>
  <w:num w:numId="120">
    <w:abstractNumId w:val="31"/>
  </w:num>
  <w:num w:numId="121">
    <w:abstractNumId w:val="2"/>
  </w:num>
  <w:num w:numId="122">
    <w:abstractNumId w:val="96"/>
  </w:num>
  <w:num w:numId="123">
    <w:abstractNumId w:val="66"/>
  </w:num>
  <w:num w:numId="124">
    <w:abstractNumId w:val="24"/>
  </w:num>
  <w:num w:numId="125">
    <w:abstractNumId w:val="114"/>
  </w:num>
  <w:num w:numId="126">
    <w:abstractNumId w:val="0"/>
  </w:num>
  <w:num w:numId="127">
    <w:abstractNumId w:val="35"/>
  </w:num>
  <w:num w:numId="128">
    <w:abstractNumId w:val="53"/>
  </w:num>
  <w:num w:numId="129">
    <w:abstractNumId w:val="72"/>
  </w:num>
  <w:num w:numId="130">
    <w:abstractNumId w:val="38"/>
  </w:num>
  <w:num w:numId="131">
    <w:abstractNumId w:val="123"/>
  </w:num>
  <w:num w:numId="132">
    <w:abstractNumId w:val="118"/>
  </w:num>
  <w:num w:numId="133">
    <w:abstractNumId w:val="49"/>
  </w:num>
  <w:num w:numId="134">
    <w:abstractNumId w:val="29"/>
  </w:num>
  <w:num w:numId="135">
    <w:abstractNumId w:val="111"/>
  </w:num>
  <w:num w:numId="136">
    <w:abstractNumId w:val="146"/>
  </w:num>
  <w:num w:numId="137">
    <w:abstractNumId w:val="4"/>
  </w:num>
  <w:num w:numId="138">
    <w:abstractNumId w:val="50"/>
  </w:num>
  <w:num w:numId="139">
    <w:abstractNumId w:val="144"/>
  </w:num>
  <w:num w:numId="140">
    <w:abstractNumId w:val="18"/>
  </w:num>
  <w:num w:numId="141">
    <w:abstractNumId w:val="107"/>
  </w:num>
  <w:num w:numId="142">
    <w:abstractNumId w:val="42"/>
  </w:num>
  <w:num w:numId="143">
    <w:abstractNumId w:val="91"/>
  </w:num>
  <w:num w:numId="144">
    <w:abstractNumId w:val="12"/>
  </w:num>
  <w:num w:numId="145">
    <w:abstractNumId w:val="99"/>
  </w:num>
  <w:num w:numId="146">
    <w:abstractNumId w:val="55"/>
  </w:num>
  <w:num w:numId="147">
    <w:abstractNumId w:val="28"/>
  </w:num>
  <w:num w:numId="148">
    <w:abstractNumId w:val="141"/>
  </w:num>
  <w:num w:numId="149">
    <w:abstractNumId w:val="78"/>
  </w:num>
  <w:num w:numId="150">
    <w:abstractNumId w:val="51"/>
  </w:num>
  <w:numIdMacAtCleanup w:val="1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bordersDoNotSurroundHeader/>
  <w:bordersDoNotSurroundFooter/>
  <w:activeWritingStyle w:appName="MSWord" w:lang="en-GB" w:vendorID="64" w:dllVersion="6" w:nlCheck="1" w:checkStyle="0"/>
  <w:activeWritingStyle w:appName="MSWord" w:lang="en-US" w:vendorID="64" w:dllVersion="6" w:nlCheck="1" w:checkStyle="0"/>
  <w:activeWritingStyle w:appName="MSWord" w:lang="zh-CN" w:vendorID="64" w:dllVersion="5" w:nlCheck="1" w:checkStyle="1"/>
  <w:activeWritingStyle w:appName="MSWord" w:lang="en-US" w:vendorID="64" w:dllVersion="4096" w:nlCheck="1" w:checkStyle="0"/>
  <w:activeWritingStyle w:appName="MSWord" w:lang="en-GB" w:vendorID="64" w:dllVersion="4096" w:nlCheck="1" w:checkStyle="0"/>
  <w:activeWritingStyle w:appName="MSWord" w:lang="zh-CN" w:vendorID="64" w:dllVersion="0" w:nlCheck="1" w:checkStyle="1"/>
  <w:activeWritingStyle w:appName="MSWord" w:lang="da-DK" w:vendorID="64" w:dllVersion="4096" w:nlCheck="1" w:checkStyle="0"/>
  <w:activeWritingStyle w:appName="MSWord" w:lang="ja-JP" w:vendorID="64" w:dllVersion="0" w:nlCheck="1" w:checkStyle="1"/>
  <w:activeWritingStyle w:appName="MSWord" w:lang="en-US" w:vendorID="64" w:dllVersion="0" w:nlCheck="1" w:checkStyle="0"/>
  <w:activeWritingStyle w:appName="MSWord" w:lang="en-GB" w:vendorID="64" w:dllVersion="0" w:nlCheck="1" w:checkStyle="0"/>
  <w:activeWritingStyle w:appName="MSWord" w:lang="da-DK" w:vendorID="64" w:dllVersion="0" w:nlCheck="1" w:checkStyle="0"/>
  <w:activeWritingStyle w:appName="MSWord" w:lang="en-CA" w:vendorID="64" w:dllVersion="0" w:nlCheck="1" w:checkStyle="0"/>
  <w:activeWritingStyle w:appName="MSWord" w:lang="en-CA" w:vendorID="64" w:dllVersion="4096" w:nlCheck="1" w:checkStyle="0"/>
  <w:activeWritingStyle w:appName="MSWord" w:lang="fr-CA" w:vendorID="64" w:dllVersion="0" w:nlCheck="1" w:checkStyle="0"/>
  <w:activeWritingStyle w:appName="MSWord" w:lang="en-AU" w:vendorID="64" w:dllVersion="0" w:nlCheck="1" w:checkStyle="0"/>
  <w:activeWritingStyle w:appName="MSWord" w:lang="en-AU" w:vendorID="64" w:dllVersion="4096" w:nlCheck="1" w:checkStyle="0"/>
  <w:activeWritingStyle w:appName="MSWord" w:lang="fr-CA" w:vendorID="64" w:dllVersion="4096" w:nlCheck="1" w:checkStyle="0"/>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09E2"/>
    <w:rsid w:val="0000012B"/>
    <w:rsid w:val="000038E5"/>
    <w:rsid w:val="0000651F"/>
    <w:rsid w:val="000100C2"/>
    <w:rsid w:val="00013341"/>
    <w:rsid w:val="00013DF7"/>
    <w:rsid w:val="000143D8"/>
    <w:rsid w:val="00014A20"/>
    <w:rsid w:val="0001645E"/>
    <w:rsid w:val="0001685B"/>
    <w:rsid w:val="00016B5C"/>
    <w:rsid w:val="000175EF"/>
    <w:rsid w:val="00017CCB"/>
    <w:rsid w:val="00021CF9"/>
    <w:rsid w:val="00021D35"/>
    <w:rsid w:val="0003068A"/>
    <w:rsid w:val="00031CF2"/>
    <w:rsid w:val="00033F8B"/>
    <w:rsid w:val="00041699"/>
    <w:rsid w:val="0004352C"/>
    <w:rsid w:val="0004422A"/>
    <w:rsid w:val="00046F5D"/>
    <w:rsid w:val="00047FB6"/>
    <w:rsid w:val="00050E6E"/>
    <w:rsid w:val="00051E65"/>
    <w:rsid w:val="00052256"/>
    <w:rsid w:val="0005265D"/>
    <w:rsid w:val="00052AFD"/>
    <w:rsid w:val="00052B39"/>
    <w:rsid w:val="000541AB"/>
    <w:rsid w:val="0005479A"/>
    <w:rsid w:val="0005525D"/>
    <w:rsid w:val="000607F5"/>
    <w:rsid w:val="000672F6"/>
    <w:rsid w:val="000701BA"/>
    <w:rsid w:val="00071EAD"/>
    <w:rsid w:val="00073AB1"/>
    <w:rsid w:val="0007415E"/>
    <w:rsid w:val="00074C22"/>
    <w:rsid w:val="00074FFB"/>
    <w:rsid w:val="00076228"/>
    <w:rsid w:val="0007748E"/>
    <w:rsid w:val="00083506"/>
    <w:rsid w:val="000855A9"/>
    <w:rsid w:val="000865FA"/>
    <w:rsid w:val="000873CA"/>
    <w:rsid w:val="00087BC3"/>
    <w:rsid w:val="000904F8"/>
    <w:rsid w:val="0009299D"/>
    <w:rsid w:val="0009616F"/>
    <w:rsid w:val="00096AA8"/>
    <w:rsid w:val="000975BB"/>
    <w:rsid w:val="000A3926"/>
    <w:rsid w:val="000A41BF"/>
    <w:rsid w:val="000A5DC3"/>
    <w:rsid w:val="000A6AEA"/>
    <w:rsid w:val="000A7771"/>
    <w:rsid w:val="000B0389"/>
    <w:rsid w:val="000B27E4"/>
    <w:rsid w:val="000B35CC"/>
    <w:rsid w:val="000B4AD7"/>
    <w:rsid w:val="000B4D27"/>
    <w:rsid w:val="000B678F"/>
    <w:rsid w:val="000B6836"/>
    <w:rsid w:val="000C1AF6"/>
    <w:rsid w:val="000C2040"/>
    <w:rsid w:val="000C2278"/>
    <w:rsid w:val="000C3D88"/>
    <w:rsid w:val="000C7172"/>
    <w:rsid w:val="000D2044"/>
    <w:rsid w:val="000D207F"/>
    <w:rsid w:val="000D2530"/>
    <w:rsid w:val="000D4DA2"/>
    <w:rsid w:val="000D6D8F"/>
    <w:rsid w:val="000D6FFC"/>
    <w:rsid w:val="000E032F"/>
    <w:rsid w:val="000E2F7C"/>
    <w:rsid w:val="000E3B4A"/>
    <w:rsid w:val="000E4EF8"/>
    <w:rsid w:val="000E5105"/>
    <w:rsid w:val="000E5ACE"/>
    <w:rsid w:val="000F04C4"/>
    <w:rsid w:val="000F2ED0"/>
    <w:rsid w:val="000F4A1D"/>
    <w:rsid w:val="000F4DC8"/>
    <w:rsid w:val="000F4E13"/>
    <w:rsid w:val="000F61E5"/>
    <w:rsid w:val="000F6521"/>
    <w:rsid w:val="000F7FD4"/>
    <w:rsid w:val="00100363"/>
    <w:rsid w:val="001009E2"/>
    <w:rsid w:val="00102EB4"/>
    <w:rsid w:val="001045DF"/>
    <w:rsid w:val="0011618D"/>
    <w:rsid w:val="001175A2"/>
    <w:rsid w:val="00121CFE"/>
    <w:rsid w:val="00125750"/>
    <w:rsid w:val="001267E5"/>
    <w:rsid w:val="001271A4"/>
    <w:rsid w:val="0012721A"/>
    <w:rsid w:val="0013025A"/>
    <w:rsid w:val="00130BF0"/>
    <w:rsid w:val="001313DE"/>
    <w:rsid w:val="00131567"/>
    <w:rsid w:val="00131DD6"/>
    <w:rsid w:val="00133D3C"/>
    <w:rsid w:val="001354F9"/>
    <w:rsid w:val="0013566D"/>
    <w:rsid w:val="00136568"/>
    <w:rsid w:val="0013715C"/>
    <w:rsid w:val="0013732D"/>
    <w:rsid w:val="001411F3"/>
    <w:rsid w:val="00141C85"/>
    <w:rsid w:val="00143B89"/>
    <w:rsid w:val="0014457B"/>
    <w:rsid w:val="00145218"/>
    <w:rsid w:val="00145ED7"/>
    <w:rsid w:val="00145FF8"/>
    <w:rsid w:val="00153232"/>
    <w:rsid w:val="00154733"/>
    <w:rsid w:val="001552DB"/>
    <w:rsid w:val="00156599"/>
    <w:rsid w:val="00160F06"/>
    <w:rsid w:val="00161A2E"/>
    <w:rsid w:val="00162472"/>
    <w:rsid w:val="00163EDE"/>
    <w:rsid w:val="00170208"/>
    <w:rsid w:val="0017034D"/>
    <w:rsid w:val="0017054C"/>
    <w:rsid w:val="001720BF"/>
    <w:rsid w:val="0017229E"/>
    <w:rsid w:val="00172EA7"/>
    <w:rsid w:val="00173C85"/>
    <w:rsid w:val="00174285"/>
    <w:rsid w:val="00175145"/>
    <w:rsid w:val="0017568B"/>
    <w:rsid w:val="0018115E"/>
    <w:rsid w:val="00182E68"/>
    <w:rsid w:val="001835B2"/>
    <w:rsid w:val="0018381A"/>
    <w:rsid w:val="00183B56"/>
    <w:rsid w:val="00184410"/>
    <w:rsid w:val="00184ACE"/>
    <w:rsid w:val="00184DDD"/>
    <w:rsid w:val="00186723"/>
    <w:rsid w:val="001911ED"/>
    <w:rsid w:val="001954CF"/>
    <w:rsid w:val="00195519"/>
    <w:rsid w:val="001A0888"/>
    <w:rsid w:val="001A20C4"/>
    <w:rsid w:val="001A68F0"/>
    <w:rsid w:val="001A7277"/>
    <w:rsid w:val="001A7789"/>
    <w:rsid w:val="001B130C"/>
    <w:rsid w:val="001B1FD6"/>
    <w:rsid w:val="001B246B"/>
    <w:rsid w:val="001B3053"/>
    <w:rsid w:val="001B548C"/>
    <w:rsid w:val="001B562F"/>
    <w:rsid w:val="001B70D2"/>
    <w:rsid w:val="001B7EE6"/>
    <w:rsid w:val="001C0D83"/>
    <w:rsid w:val="001C11F8"/>
    <w:rsid w:val="001C361D"/>
    <w:rsid w:val="001C491D"/>
    <w:rsid w:val="001C5885"/>
    <w:rsid w:val="001C5DE0"/>
    <w:rsid w:val="001C6435"/>
    <w:rsid w:val="001C73E1"/>
    <w:rsid w:val="001D645F"/>
    <w:rsid w:val="001E0175"/>
    <w:rsid w:val="001E52B3"/>
    <w:rsid w:val="001E61DB"/>
    <w:rsid w:val="001F2088"/>
    <w:rsid w:val="001F2317"/>
    <w:rsid w:val="001F2B44"/>
    <w:rsid w:val="001F3AE6"/>
    <w:rsid w:val="001F3F57"/>
    <w:rsid w:val="001F434F"/>
    <w:rsid w:val="001F6351"/>
    <w:rsid w:val="00200078"/>
    <w:rsid w:val="00200419"/>
    <w:rsid w:val="00201228"/>
    <w:rsid w:val="00201917"/>
    <w:rsid w:val="002030F5"/>
    <w:rsid w:val="002041AA"/>
    <w:rsid w:val="00204D51"/>
    <w:rsid w:val="00205E11"/>
    <w:rsid w:val="00210354"/>
    <w:rsid w:val="00210A53"/>
    <w:rsid w:val="00210BCC"/>
    <w:rsid w:val="00212B16"/>
    <w:rsid w:val="0021328A"/>
    <w:rsid w:val="00213D84"/>
    <w:rsid w:val="0021435C"/>
    <w:rsid w:val="002162A2"/>
    <w:rsid w:val="00216FD0"/>
    <w:rsid w:val="00221592"/>
    <w:rsid w:val="00223999"/>
    <w:rsid w:val="00224C95"/>
    <w:rsid w:val="002274E9"/>
    <w:rsid w:val="00230B41"/>
    <w:rsid w:val="00231184"/>
    <w:rsid w:val="0023194E"/>
    <w:rsid w:val="002353DC"/>
    <w:rsid w:val="00237B31"/>
    <w:rsid w:val="00241F5A"/>
    <w:rsid w:val="002423F9"/>
    <w:rsid w:val="00242B53"/>
    <w:rsid w:val="00242BCA"/>
    <w:rsid w:val="00244A90"/>
    <w:rsid w:val="00253EC2"/>
    <w:rsid w:val="002540EA"/>
    <w:rsid w:val="00255EB6"/>
    <w:rsid w:val="00260488"/>
    <w:rsid w:val="00263B88"/>
    <w:rsid w:val="002654FE"/>
    <w:rsid w:val="0026612B"/>
    <w:rsid w:val="00266980"/>
    <w:rsid w:val="002703B6"/>
    <w:rsid w:val="00270574"/>
    <w:rsid w:val="00272D3E"/>
    <w:rsid w:val="00273F0D"/>
    <w:rsid w:val="00275236"/>
    <w:rsid w:val="00275A9D"/>
    <w:rsid w:val="0027664C"/>
    <w:rsid w:val="00277211"/>
    <w:rsid w:val="002776E8"/>
    <w:rsid w:val="002800E8"/>
    <w:rsid w:val="00280523"/>
    <w:rsid w:val="002809F1"/>
    <w:rsid w:val="00280BE8"/>
    <w:rsid w:val="00281B97"/>
    <w:rsid w:val="00282E1F"/>
    <w:rsid w:val="002844A2"/>
    <w:rsid w:val="00290855"/>
    <w:rsid w:val="00291A8C"/>
    <w:rsid w:val="00291F75"/>
    <w:rsid w:val="002936C9"/>
    <w:rsid w:val="00297746"/>
    <w:rsid w:val="002A08D5"/>
    <w:rsid w:val="002A09E2"/>
    <w:rsid w:val="002A1728"/>
    <w:rsid w:val="002A202C"/>
    <w:rsid w:val="002A2D0C"/>
    <w:rsid w:val="002A2DF0"/>
    <w:rsid w:val="002B129E"/>
    <w:rsid w:val="002B13C8"/>
    <w:rsid w:val="002B2B56"/>
    <w:rsid w:val="002B5DB4"/>
    <w:rsid w:val="002C23C9"/>
    <w:rsid w:val="002C46F1"/>
    <w:rsid w:val="002D2955"/>
    <w:rsid w:val="002D414B"/>
    <w:rsid w:val="002D5540"/>
    <w:rsid w:val="002D5C5E"/>
    <w:rsid w:val="002D6C43"/>
    <w:rsid w:val="002D72FF"/>
    <w:rsid w:val="002D7E43"/>
    <w:rsid w:val="002E0041"/>
    <w:rsid w:val="002E42B2"/>
    <w:rsid w:val="002E4F2D"/>
    <w:rsid w:val="002E5398"/>
    <w:rsid w:val="002F05E4"/>
    <w:rsid w:val="002F3BF3"/>
    <w:rsid w:val="002F66FA"/>
    <w:rsid w:val="003004F5"/>
    <w:rsid w:val="00302030"/>
    <w:rsid w:val="0030236B"/>
    <w:rsid w:val="00303429"/>
    <w:rsid w:val="0030400F"/>
    <w:rsid w:val="00304A2F"/>
    <w:rsid w:val="00304B05"/>
    <w:rsid w:val="0031409F"/>
    <w:rsid w:val="00314151"/>
    <w:rsid w:val="00315DAC"/>
    <w:rsid w:val="00317C76"/>
    <w:rsid w:val="0032091A"/>
    <w:rsid w:val="003214DC"/>
    <w:rsid w:val="00322C3A"/>
    <w:rsid w:val="00322E02"/>
    <w:rsid w:val="00327CFE"/>
    <w:rsid w:val="00333340"/>
    <w:rsid w:val="00341E87"/>
    <w:rsid w:val="0034257D"/>
    <w:rsid w:val="003431DE"/>
    <w:rsid w:val="003444F4"/>
    <w:rsid w:val="00346661"/>
    <w:rsid w:val="00346B50"/>
    <w:rsid w:val="003534FE"/>
    <w:rsid w:val="0035439C"/>
    <w:rsid w:val="00361DA8"/>
    <w:rsid w:val="003627AE"/>
    <w:rsid w:val="00364D89"/>
    <w:rsid w:val="00366B7D"/>
    <w:rsid w:val="0037020E"/>
    <w:rsid w:val="00371795"/>
    <w:rsid w:val="00373D23"/>
    <w:rsid w:val="003750E3"/>
    <w:rsid w:val="003759B6"/>
    <w:rsid w:val="00376460"/>
    <w:rsid w:val="00376F40"/>
    <w:rsid w:val="00380535"/>
    <w:rsid w:val="003816CE"/>
    <w:rsid w:val="0038238F"/>
    <w:rsid w:val="003827A9"/>
    <w:rsid w:val="00382F95"/>
    <w:rsid w:val="0038357C"/>
    <w:rsid w:val="0038360C"/>
    <w:rsid w:val="00383771"/>
    <w:rsid w:val="00386127"/>
    <w:rsid w:val="00390B79"/>
    <w:rsid w:val="00390EB1"/>
    <w:rsid w:val="00392BEC"/>
    <w:rsid w:val="00392FD2"/>
    <w:rsid w:val="003978E1"/>
    <w:rsid w:val="003A115B"/>
    <w:rsid w:val="003A3FCE"/>
    <w:rsid w:val="003A453F"/>
    <w:rsid w:val="003A5459"/>
    <w:rsid w:val="003A5F9C"/>
    <w:rsid w:val="003A673C"/>
    <w:rsid w:val="003A6AE2"/>
    <w:rsid w:val="003A7DF1"/>
    <w:rsid w:val="003B0E10"/>
    <w:rsid w:val="003B5C4A"/>
    <w:rsid w:val="003B7AB7"/>
    <w:rsid w:val="003C02D0"/>
    <w:rsid w:val="003C1664"/>
    <w:rsid w:val="003C1FC1"/>
    <w:rsid w:val="003C3327"/>
    <w:rsid w:val="003C6193"/>
    <w:rsid w:val="003C6E80"/>
    <w:rsid w:val="003C6F1F"/>
    <w:rsid w:val="003D2228"/>
    <w:rsid w:val="003D2740"/>
    <w:rsid w:val="003D2DF7"/>
    <w:rsid w:val="003D4D0D"/>
    <w:rsid w:val="003D535F"/>
    <w:rsid w:val="003D6265"/>
    <w:rsid w:val="003E0786"/>
    <w:rsid w:val="003E0F87"/>
    <w:rsid w:val="003E141D"/>
    <w:rsid w:val="003E172D"/>
    <w:rsid w:val="003E1F31"/>
    <w:rsid w:val="003E28DB"/>
    <w:rsid w:val="003E30C8"/>
    <w:rsid w:val="003E3481"/>
    <w:rsid w:val="003E4925"/>
    <w:rsid w:val="003F0488"/>
    <w:rsid w:val="003F1C25"/>
    <w:rsid w:val="003F45C7"/>
    <w:rsid w:val="003F46B7"/>
    <w:rsid w:val="003F5F97"/>
    <w:rsid w:val="0040006A"/>
    <w:rsid w:val="00402767"/>
    <w:rsid w:val="00407351"/>
    <w:rsid w:val="00407818"/>
    <w:rsid w:val="004110A4"/>
    <w:rsid w:val="00411408"/>
    <w:rsid w:val="004135D2"/>
    <w:rsid w:val="0041403E"/>
    <w:rsid w:val="00421270"/>
    <w:rsid w:val="00424323"/>
    <w:rsid w:val="00424A64"/>
    <w:rsid w:val="00426CF1"/>
    <w:rsid w:val="00426E32"/>
    <w:rsid w:val="004274BA"/>
    <w:rsid w:val="00430EE6"/>
    <w:rsid w:val="00432FC5"/>
    <w:rsid w:val="00433029"/>
    <w:rsid w:val="00436AC4"/>
    <w:rsid w:val="00436C61"/>
    <w:rsid w:val="00440714"/>
    <w:rsid w:val="00440D83"/>
    <w:rsid w:val="00443959"/>
    <w:rsid w:val="0044698B"/>
    <w:rsid w:val="00446DB8"/>
    <w:rsid w:val="00446EC4"/>
    <w:rsid w:val="004508F9"/>
    <w:rsid w:val="0045135B"/>
    <w:rsid w:val="00451514"/>
    <w:rsid w:val="0045244C"/>
    <w:rsid w:val="00452649"/>
    <w:rsid w:val="00454326"/>
    <w:rsid w:val="0045489B"/>
    <w:rsid w:val="00457E87"/>
    <w:rsid w:val="00460E7D"/>
    <w:rsid w:val="004634BF"/>
    <w:rsid w:val="004650DF"/>
    <w:rsid w:val="004666E7"/>
    <w:rsid w:val="00471BD5"/>
    <w:rsid w:val="00472074"/>
    <w:rsid w:val="0047271B"/>
    <w:rsid w:val="00472F78"/>
    <w:rsid w:val="00477592"/>
    <w:rsid w:val="00483CEF"/>
    <w:rsid w:val="00485324"/>
    <w:rsid w:val="0048645A"/>
    <w:rsid w:val="004865EF"/>
    <w:rsid w:val="0049016E"/>
    <w:rsid w:val="00490DF6"/>
    <w:rsid w:val="004911B5"/>
    <w:rsid w:val="004933D3"/>
    <w:rsid w:val="004936AA"/>
    <w:rsid w:val="00494F58"/>
    <w:rsid w:val="004954A8"/>
    <w:rsid w:val="004A1A39"/>
    <w:rsid w:val="004A1B5C"/>
    <w:rsid w:val="004A2DD9"/>
    <w:rsid w:val="004A2EED"/>
    <w:rsid w:val="004A5FB7"/>
    <w:rsid w:val="004B142D"/>
    <w:rsid w:val="004B2B07"/>
    <w:rsid w:val="004B30D6"/>
    <w:rsid w:val="004B3F4A"/>
    <w:rsid w:val="004B4A89"/>
    <w:rsid w:val="004B53CF"/>
    <w:rsid w:val="004B6355"/>
    <w:rsid w:val="004B6E8E"/>
    <w:rsid w:val="004B6FCB"/>
    <w:rsid w:val="004B7177"/>
    <w:rsid w:val="004B71DF"/>
    <w:rsid w:val="004C0041"/>
    <w:rsid w:val="004C00FC"/>
    <w:rsid w:val="004C11EC"/>
    <w:rsid w:val="004C1660"/>
    <w:rsid w:val="004C176C"/>
    <w:rsid w:val="004C1B2C"/>
    <w:rsid w:val="004C2862"/>
    <w:rsid w:val="004C45C4"/>
    <w:rsid w:val="004D166A"/>
    <w:rsid w:val="004D1D2D"/>
    <w:rsid w:val="004D2AE7"/>
    <w:rsid w:val="004D2F46"/>
    <w:rsid w:val="004D786F"/>
    <w:rsid w:val="004D7FA3"/>
    <w:rsid w:val="004E0566"/>
    <w:rsid w:val="004E1461"/>
    <w:rsid w:val="004E4D17"/>
    <w:rsid w:val="004E54DE"/>
    <w:rsid w:val="004E63CF"/>
    <w:rsid w:val="004E763C"/>
    <w:rsid w:val="004F057C"/>
    <w:rsid w:val="004F1942"/>
    <w:rsid w:val="004F1E76"/>
    <w:rsid w:val="004F2B8C"/>
    <w:rsid w:val="004F3329"/>
    <w:rsid w:val="004F37B7"/>
    <w:rsid w:val="004F77A5"/>
    <w:rsid w:val="005024D8"/>
    <w:rsid w:val="0050264D"/>
    <w:rsid w:val="005079BA"/>
    <w:rsid w:val="00511215"/>
    <w:rsid w:val="00511E68"/>
    <w:rsid w:val="00513330"/>
    <w:rsid w:val="00513C56"/>
    <w:rsid w:val="005147EC"/>
    <w:rsid w:val="00516F80"/>
    <w:rsid w:val="005211D2"/>
    <w:rsid w:val="00521D27"/>
    <w:rsid w:val="00524D00"/>
    <w:rsid w:val="00527AEF"/>
    <w:rsid w:val="00530B1B"/>
    <w:rsid w:val="00534F32"/>
    <w:rsid w:val="00540972"/>
    <w:rsid w:val="005411BD"/>
    <w:rsid w:val="00541909"/>
    <w:rsid w:val="005420A9"/>
    <w:rsid w:val="005426F4"/>
    <w:rsid w:val="005436A1"/>
    <w:rsid w:val="0054467E"/>
    <w:rsid w:val="00550378"/>
    <w:rsid w:val="005528EF"/>
    <w:rsid w:val="00552C98"/>
    <w:rsid w:val="00553F23"/>
    <w:rsid w:val="00554058"/>
    <w:rsid w:val="00554562"/>
    <w:rsid w:val="00556A55"/>
    <w:rsid w:val="005572EE"/>
    <w:rsid w:val="005576A4"/>
    <w:rsid w:val="00557DA9"/>
    <w:rsid w:val="005630F5"/>
    <w:rsid w:val="00564511"/>
    <w:rsid w:val="005650D2"/>
    <w:rsid w:val="00565648"/>
    <w:rsid w:val="005657DE"/>
    <w:rsid w:val="005661BC"/>
    <w:rsid w:val="00566C02"/>
    <w:rsid w:val="0056765E"/>
    <w:rsid w:val="00567C7A"/>
    <w:rsid w:val="005701D6"/>
    <w:rsid w:val="0057056F"/>
    <w:rsid w:val="005711EB"/>
    <w:rsid w:val="0057209D"/>
    <w:rsid w:val="005727E5"/>
    <w:rsid w:val="00572DFA"/>
    <w:rsid w:val="005736ED"/>
    <w:rsid w:val="0057432C"/>
    <w:rsid w:val="00574567"/>
    <w:rsid w:val="0057784B"/>
    <w:rsid w:val="00577F7E"/>
    <w:rsid w:val="00577FB9"/>
    <w:rsid w:val="0058191C"/>
    <w:rsid w:val="005838DC"/>
    <w:rsid w:val="00583F1E"/>
    <w:rsid w:val="00586924"/>
    <w:rsid w:val="00586ADF"/>
    <w:rsid w:val="0059207C"/>
    <w:rsid w:val="0059721B"/>
    <w:rsid w:val="005A07B3"/>
    <w:rsid w:val="005A36AB"/>
    <w:rsid w:val="005A4AF1"/>
    <w:rsid w:val="005A530A"/>
    <w:rsid w:val="005A5490"/>
    <w:rsid w:val="005A557A"/>
    <w:rsid w:val="005A76D8"/>
    <w:rsid w:val="005A7971"/>
    <w:rsid w:val="005A7E3D"/>
    <w:rsid w:val="005B3A1D"/>
    <w:rsid w:val="005B49A6"/>
    <w:rsid w:val="005C02F3"/>
    <w:rsid w:val="005C137E"/>
    <w:rsid w:val="005C1526"/>
    <w:rsid w:val="005C2E3E"/>
    <w:rsid w:val="005C3AED"/>
    <w:rsid w:val="005C3D98"/>
    <w:rsid w:val="005C608A"/>
    <w:rsid w:val="005C766A"/>
    <w:rsid w:val="005D05C2"/>
    <w:rsid w:val="005D2BD6"/>
    <w:rsid w:val="005D369D"/>
    <w:rsid w:val="005D4854"/>
    <w:rsid w:val="005D5DD2"/>
    <w:rsid w:val="005D75BF"/>
    <w:rsid w:val="005D7B08"/>
    <w:rsid w:val="005D7C79"/>
    <w:rsid w:val="005D7F3B"/>
    <w:rsid w:val="005E112B"/>
    <w:rsid w:val="005E39DD"/>
    <w:rsid w:val="005E3CEC"/>
    <w:rsid w:val="005E428B"/>
    <w:rsid w:val="005E4CE6"/>
    <w:rsid w:val="005E544C"/>
    <w:rsid w:val="005E68CC"/>
    <w:rsid w:val="005E7197"/>
    <w:rsid w:val="005E7DCC"/>
    <w:rsid w:val="005F12C7"/>
    <w:rsid w:val="005F234D"/>
    <w:rsid w:val="005F3430"/>
    <w:rsid w:val="005F4299"/>
    <w:rsid w:val="005F4DCD"/>
    <w:rsid w:val="005F5795"/>
    <w:rsid w:val="005F579A"/>
    <w:rsid w:val="006055F7"/>
    <w:rsid w:val="00606566"/>
    <w:rsid w:val="006066A9"/>
    <w:rsid w:val="0061390C"/>
    <w:rsid w:val="00620686"/>
    <w:rsid w:val="00621FD5"/>
    <w:rsid w:val="006234EC"/>
    <w:rsid w:val="00624A63"/>
    <w:rsid w:val="00624D2B"/>
    <w:rsid w:val="006260EC"/>
    <w:rsid w:val="00630145"/>
    <w:rsid w:val="00630A33"/>
    <w:rsid w:val="006318E4"/>
    <w:rsid w:val="00631E38"/>
    <w:rsid w:val="00632361"/>
    <w:rsid w:val="00633F21"/>
    <w:rsid w:val="00640F11"/>
    <w:rsid w:val="006427B4"/>
    <w:rsid w:val="00643138"/>
    <w:rsid w:val="00643DC1"/>
    <w:rsid w:val="006450FC"/>
    <w:rsid w:val="00646C5B"/>
    <w:rsid w:val="00651062"/>
    <w:rsid w:val="00652BE8"/>
    <w:rsid w:val="00653333"/>
    <w:rsid w:val="00654056"/>
    <w:rsid w:val="00655C79"/>
    <w:rsid w:val="00656099"/>
    <w:rsid w:val="00656AF7"/>
    <w:rsid w:val="0066389B"/>
    <w:rsid w:val="00665720"/>
    <w:rsid w:val="00667D7D"/>
    <w:rsid w:val="00670128"/>
    <w:rsid w:val="0067043C"/>
    <w:rsid w:val="0067163E"/>
    <w:rsid w:val="00674E0E"/>
    <w:rsid w:val="00674F5D"/>
    <w:rsid w:val="0067536E"/>
    <w:rsid w:val="0067734C"/>
    <w:rsid w:val="00677E74"/>
    <w:rsid w:val="00681022"/>
    <w:rsid w:val="0068373A"/>
    <w:rsid w:val="00684817"/>
    <w:rsid w:val="00691791"/>
    <w:rsid w:val="00693F5D"/>
    <w:rsid w:val="00694B8E"/>
    <w:rsid w:val="0069503A"/>
    <w:rsid w:val="006A1909"/>
    <w:rsid w:val="006A2C83"/>
    <w:rsid w:val="006A3078"/>
    <w:rsid w:val="006A4319"/>
    <w:rsid w:val="006A4E82"/>
    <w:rsid w:val="006A7B81"/>
    <w:rsid w:val="006B2528"/>
    <w:rsid w:val="006B489B"/>
    <w:rsid w:val="006B6C14"/>
    <w:rsid w:val="006C0EA3"/>
    <w:rsid w:val="006C25CC"/>
    <w:rsid w:val="006C4680"/>
    <w:rsid w:val="006C4DC2"/>
    <w:rsid w:val="006C6952"/>
    <w:rsid w:val="006C7DD0"/>
    <w:rsid w:val="006D0298"/>
    <w:rsid w:val="006D061C"/>
    <w:rsid w:val="006D09FB"/>
    <w:rsid w:val="006D16A2"/>
    <w:rsid w:val="006D4B36"/>
    <w:rsid w:val="006D56DD"/>
    <w:rsid w:val="006D6969"/>
    <w:rsid w:val="006D6ED0"/>
    <w:rsid w:val="006D707C"/>
    <w:rsid w:val="006D7CAE"/>
    <w:rsid w:val="006E0E0F"/>
    <w:rsid w:val="006E119B"/>
    <w:rsid w:val="006E26AD"/>
    <w:rsid w:val="006E2873"/>
    <w:rsid w:val="006E4A2F"/>
    <w:rsid w:val="006F010E"/>
    <w:rsid w:val="006F0422"/>
    <w:rsid w:val="006F1EA0"/>
    <w:rsid w:val="006F1F15"/>
    <w:rsid w:val="006F20F1"/>
    <w:rsid w:val="006F23DC"/>
    <w:rsid w:val="006F32FD"/>
    <w:rsid w:val="006F3872"/>
    <w:rsid w:val="006F3F34"/>
    <w:rsid w:val="00702AE9"/>
    <w:rsid w:val="00703388"/>
    <w:rsid w:val="00703F12"/>
    <w:rsid w:val="00704564"/>
    <w:rsid w:val="007045AD"/>
    <w:rsid w:val="00704D94"/>
    <w:rsid w:val="0070541F"/>
    <w:rsid w:val="00706B3C"/>
    <w:rsid w:val="0071053C"/>
    <w:rsid w:val="00711988"/>
    <w:rsid w:val="00715478"/>
    <w:rsid w:val="007159A8"/>
    <w:rsid w:val="00716546"/>
    <w:rsid w:val="00721E35"/>
    <w:rsid w:val="007226C4"/>
    <w:rsid w:val="00722B6E"/>
    <w:rsid w:val="007236DE"/>
    <w:rsid w:val="00725BC3"/>
    <w:rsid w:val="00730387"/>
    <w:rsid w:val="0073046A"/>
    <w:rsid w:val="00730ED9"/>
    <w:rsid w:val="007327FE"/>
    <w:rsid w:val="00732F32"/>
    <w:rsid w:val="00734342"/>
    <w:rsid w:val="007356B1"/>
    <w:rsid w:val="00736EB2"/>
    <w:rsid w:val="00737F5A"/>
    <w:rsid w:val="0074046C"/>
    <w:rsid w:val="0074052B"/>
    <w:rsid w:val="00740C5B"/>
    <w:rsid w:val="00740CFB"/>
    <w:rsid w:val="00740D31"/>
    <w:rsid w:val="00741A30"/>
    <w:rsid w:val="00743F8E"/>
    <w:rsid w:val="007448CF"/>
    <w:rsid w:val="0074787C"/>
    <w:rsid w:val="007577E8"/>
    <w:rsid w:val="00757DA7"/>
    <w:rsid w:val="00760489"/>
    <w:rsid w:val="007621BB"/>
    <w:rsid w:val="00763B15"/>
    <w:rsid w:val="007664FF"/>
    <w:rsid w:val="00766569"/>
    <w:rsid w:val="00771D07"/>
    <w:rsid w:val="007738A4"/>
    <w:rsid w:val="007743AB"/>
    <w:rsid w:val="00774B53"/>
    <w:rsid w:val="00780345"/>
    <w:rsid w:val="00781FE3"/>
    <w:rsid w:val="00782F45"/>
    <w:rsid w:val="007842A4"/>
    <w:rsid w:val="00785037"/>
    <w:rsid w:val="00786E02"/>
    <w:rsid w:val="007912EC"/>
    <w:rsid w:val="0079610F"/>
    <w:rsid w:val="0079613F"/>
    <w:rsid w:val="007969FA"/>
    <w:rsid w:val="00797656"/>
    <w:rsid w:val="007A00AC"/>
    <w:rsid w:val="007A47CD"/>
    <w:rsid w:val="007A6254"/>
    <w:rsid w:val="007B03AA"/>
    <w:rsid w:val="007B107F"/>
    <w:rsid w:val="007B1115"/>
    <w:rsid w:val="007B3CBE"/>
    <w:rsid w:val="007B4770"/>
    <w:rsid w:val="007B4BFD"/>
    <w:rsid w:val="007B722B"/>
    <w:rsid w:val="007B7572"/>
    <w:rsid w:val="007C467D"/>
    <w:rsid w:val="007D1BA3"/>
    <w:rsid w:val="007D3A9D"/>
    <w:rsid w:val="007D6D29"/>
    <w:rsid w:val="007D7147"/>
    <w:rsid w:val="007D79F0"/>
    <w:rsid w:val="007D7CF4"/>
    <w:rsid w:val="007E0C6F"/>
    <w:rsid w:val="007E1BA0"/>
    <w:rsid w:val="007E26B4"/>
    <w:rsid w:val="007F3014"/>
    <w:rsid w:val="007F3309"/>
    <w:rsid w:val="007F45C9"/>
    <w:rsid w:val="00800674"/>
    <w:rsid w:val="00801ABD"/>
    <w:rsid w:val="008027D8"/>
    <w:rsid w:val="00803D40"/>
    <w:rsid w:val="00804AC0"/>
    <w:rsid w:val="008067E7"/>
    <w:rsid w:val="00810993"/>
    <w:rsid w:val="00814801"/>
    <w:rsid w:val="00814C1A"/>
    <w:rsid w:val="00814ED2"/>
    <w:rsid w:val="008151B9"/>
    <w:rsid w:val="00815366"/>
    <w:rsid w:val="008166F4"/>
    <w:rsid w:val="00817789"/>
    <w:rsid w:val="0081797D"/>
    <w:rsid w:val="00817DB5"/>
    <w:rsid w:val="00820981"/>
    <w:rsid w:val="00824216"/>
    <w:rsid w:val="00825A68"/>
    <w:rsid w:val="00827399"/>
    <w:rsid w:val="0083004F"/>
    <w:rsid w:val="0083019C"/>
    <w:rsid w:val="00830691"/>
    <w:rsid w:val="00830D19"/>
    <w:rsid w:val="00831058"/>
    <w:rsid w:val="0083253E"/>
    <w:rsid w:val="00834A62"/>
    <w:rsid w:val="00835AAB"/>
    <w:rsid w:val="008361D4"/>
    <w:rsid w:val="00836C6D"/>
    <w:rsid w:val="00841CD4"/>
    <w:rsid w:val="008433FC"/>
    <w:rsid w:val="00843FE1"/>
    <w:rsid w:val="0084411B"/>
    <w:rsid w:val="00844B4F"/>
    <w:rsid w:val="00846D46"/>
    <w:rsid w:val="008506B1"/>
    <w:rsid w:val="008510C6"/>
    <w:rsid w:val="0085202C"/>
    <w:rsid w:val="00853E07"/>
    <w:rsid w:val="00865B49"/>
    <w:rsid w:val="00867066"/>
    <w:rsid w:val="00867735"/>
    <w:rsid w:val="00867998"/>
    <w:rsid w:val="00867C91"/>
    <w:rsid w:val="008708F2"/>
    <w:rsid w:val="00871CA6"/>
    <w:rsid w:val="00871DA1"/>
    <w:rsid w:val="00876577"/>
    <w:rsid w:val="00883A24"/>
    <w:rsid w:val="008842A9"/>
    <w:rsid w:val="00884CDE"/>
    <w:rsid w:val="00886C16"/>
    <w:rsid w:val="00891540"/>
    <w:rsid w:val="00891576"/>
    <w:rsid w:val="00891F88"/>
    <w:rsid w:val="00892D36"/>
    <w:rsid w:val="0089314D"/>
    <w:rsid w:val="008955E5"/>
    <w:rsid w:val="008959BD"/>
    <w:rsid w:val="00896895"/>
    <w:rsid w:val="00897153"/>
    <w:rsid w:val="00897EF5"/>
    <w:rsid w:val="008A116F"/>
    <w:rsid w:val="008A2F4D"/>
    <w:rsid w:val="008A2F59"/>
    <w:rsid w:val="008A3887"/>
    <w:rsid w:val="008A3B29"/>
    <w:rsid w:val="008A5E4B"/>
    <w:rsid w:val="008A63B7"/>
    <w:rsid w:val="008A6C10"/>
    <w:rsid w:val="008B13C9"/>
    <w:rsid w:val="008B21AE"/>
    <w:rsid w:val="008B2829"/>
    <w:rsid w:val="008B42BB"/>
    <w:rsid w:val="008B5AD6"/>
    <w:rsid w:val="008C09BC"/>
    <w:rsid w:val="008C147E"/>
    <w:rsid w:val="008C1832"/>
    <w:rsid w:val="008C18AB"/>
    <w:rsid w:val="008C67A7"/>
    <w:rsid w:val="008C78A8"/>
    <w:rsid w:val="008C7B4A"/>
    <w:rsid w:val="008D0C5E"/>
    <w:rsid w:val="008D1B20"/>
    <w:rsid w:val="008D381D"/>
    <w:rsid w:val="008D3C9E"/>
    <w:rsid w:val="008D4857"/>
    <w:rsid w:val="008D77C5"/>
    <w:rsid w:val="008E0F8B"/>
    <w:rsid w:val="008E356E"/>
    <w:rsid w:val="008E417B"/>
    <w:rsid w:val="008E4BEF"/>
    <w:rsid w:val="008E781E"/>
    <w:rsid w:val="008F2432"/>
    <w:rsid w:val="008F4093"/>
    <w:rsid w:val="008F4514"/>
    <w:rsid w:val="008F54C0"/>
    <w:rsid w:val="008F54CF"/>
    <w:rsid w:val="008F5A63"/>
    <w:rsid w:val="00902981"/>
    <w:rsid w:val="00902F5D"/>
    <w:rsid w:val="00903F71"/>
    <w:rsid w:val="0090431C"/>
    <w:rsid w:val="00905009"/>
    <w:rsid w:val="00905906"/>
    <w:rsid w:val="00910616"/>
    <w:rsid w:val="00910752"/>
    <w:rsid w:val="00911790"/>
    <w:rsid w:val="00916131"/>
    <w:rsid w:val="0091635F"/>
    <w:rsid w:val="00924335"/>
    <w:rsid w:val="0092451D"/>
    <w:rsid w:val="009257F0"/>
    <w:rsid w:val="00925945"/>
    <w:rsid w:val="00925F57"/>
    <w:rsid w:val="0092767D"/>
    <w:rsid w:val="00931602"/>
    <w:rsid w:val="00932EFA"/>
    <w:rsid w:val="009338BF"/>
    <w:rsid w:val="00933F0A"/>
    <w:rsid w:val="0093478A"/>
    <w:rsid w:val="0093697C"/>
    <w:rsid w:val="00943E3F"/>
    <w:rsid w:val="00944045"/>
    <w:rsid w:val="009466EF"/>
    <w:rsid w:val="00952F59"/>
    <w:rsid w:val="00955077"/>
    <w:rsid w:val="00961B33"/>
    <w:rsid w:val="00964213"/>
    <w:rsid w:val="009650E5"/>
    <w:rsid w:val="0096629A"/>
    <w:rsid w:val="00971A33"/>
    <w:rsid w:val="00971CA0"/>
    <w:rsid w:val="009721A4"/>
    <w:rsid w:val="009732F7"/>
    <w:rsid w:val="0097331D"/>
    <w:rsid w:val="00983C9F"/>
    <w:rsid w:val="00984096"/>
    <w:rsid w:val="0098481A"/>
    <w:rsid w:val="00986666"/>
    <w:rsid w:val="00990FF7"/>
    <w:rsid w:val="00991C7B"/>
    <w:rsid w:val="00992A60"/>
    <w:rsid w:val="009933E8"/>
    <w:rsid w:val="009967E0"/>
    <w:rsid w:val="00996F1E"/>
    <w:rsid w:val="009A2145"/>
    <w:rsid w:val="009A27D0"/>
    <w:rsid w:val="009A6B48"/>
    <w:rsid w:val="009A7293"/>
    <w:rsid w:val="009A733C"/>
    <w:rsid w:val="009B0FE9"/>
    <w:rsid w:val="009B1716"/>
    <w:rsid w:val="009B4915"/>
    <w:rsid w:val="009B5385"/>
    <w:rsid w:val="009B5718"/>
    <w:rsid w:val="009B60F7"/>
    <w:rsid w:val="009B6987"/>
    <w:rsid w:val="009C0946"/>
    <w:rsid w:val="009C2FD1"/>
    <w:rsid w:val="009C36F0"/>
    <w:rsid w:val="009C4171"/>
    <w:rsid w:val="009C5303"/>
    <w:rsid w:val="009C61E8"/>
    <w:rsid w:val="009C798D"/>
    <w:rsid w:val="009C7A9C"/>
    <w:rsid w:val="009D062C"/>
    <w:rsid w:val="009D297B"/>
    <w:rsid w:val="009D2E87"/>
    <w:rsid w:val="009D3338"/>
    <w:rsid w:val="009D35CE"/>
    <w:rsid w:val="009D70E4"/>
    <w:rsid w:val="009D7382"/>
    <w:rsid w:val="009D75FC"/>
    <w:rsid w:val="009E01E9"/>
    <w:rsid w:val="009E2962"/>
    <w:rsid w:val="009E3416"/>
    <w:rsid w:val="009E3508"/>
    <w:rsid w:val="009E7A93"/>
    <w:rsid w:val="009F1148"/>
    <w:rsid w:val="009F16EF"/>
    <w:rsid w:val="009F1998"/>
    <w:rsid w:val="009F3350"/>
    <w:rsid w:val="009F46B8"/>
    <w:rsid w:val="009F516E"/>
    <w:rsid w:val="009F5C90"/>
    <w:rsid w:val="009F617C"/>
    <w:rsid w:val="009F6E22"/>
    <w:rsid w:val="00A03401"/>
    <w:rsid w:val="00A05A88"/>
    <w:rsid w:val="00A05B08"/>
    <w:rsid w:val="00A06633"/>
    <w:rsid w:val="00A06673"/>
    <w:rsid w:val="00A07EC4"/>
    <w:rsid w:val="00A1130C"/>
    <w:rsid w:val="00A12181"/>
    <w:rsid w:val="00A145E1"/>
    <w:rsid w:val="00A151B3"/>
    <w:rsid w:val="00A15A74"/>
    <w:rsid w:val="00A167A6"/>
    <w:rsid w:val="00A169F6"/>
    <w:rsid w:val="00A2182C"/>
    <w:rsid w:val="00A21A8F"/>
    <w:rsid w:val="00A244E1"/>
    <w:rsid w:val="00A24E32"/>
    <w:rsid w:val="00A31840"/>
    <w:rsid w:val="00A33595"/>
    <w:rsid w:val="00A365C9"/>
    <w:rsid w:val="00A36744"/>
    <w:rsid w:val="00A36EC2"/>
    <w:rsid w:val="00A401FB"/>
    <w:rsid w:val="00A402C0"/>
    <w:rsid w:val="00A41C78"/>
    <w:rsid w:val="00A427D6"/>
    <w:rsid w:val="00A42B9D"/>
    <w:rsid w:val="00A43562"/>
    <w:rsid w:val="00A437ED"/>
    <w:rsid w:val="00A43E66"/>
    <w:rsid w:val="00A50F22"/>
    <w:rsid w:val="00A5209D"/>
    <w:rsid w:val="00A5631A"/>
    <w:rsid w:val="00A6014C"/>
    <w:rsid w:val="00A611E0"/>
    <w:rsid w:val="00A61348"/>
    <w:rsid w:val="00A622BF"/>
    <w:rsid w:val="00A62350"/>
    <w:rsid w:val="00A648FE"/>
    <w:rsid w:val="00A660D5"/>
    <w:rsid w:val="00A701BA"/>
    <w:rsid w:val="00A70576"/>
    <w:rsid w:val="00A7091A"/>
    <w:rsid w:val="00A70D4C"/>
    <w:rsid w:val="00A71BD5"/>
    <w:rsid w:val="00A71C9E"/>
    <w:rsid w:val="00A71D7D"/>
    <w:rsid w:val="00A73BA7"/>
    <w:rsid w:val="00A742F4"/>
    <w:rsid w:val="00A74566"/>
    <w:rsid w:val="00A76667"/>
    <w:rsid w:val="00A76A14"/>
    <w:rsid w:val="00A81D1A"/>
    <w:rsid w:val="00A82058"/>
    <w:rsid w:val="00A83BC6"/>
    <w:rsid w:val="00A84553"/>
    <w:rsid w:val="00A84D07"/>
    <w:rsid w:val="00A85DCC"/>
    <w:rsid w:val="00A86398"/>
    <w:rsid w:val="00A907B7"/>
    <w:rsid w:val="00A910AC"/>
    <w:rsid w:val="00A91F9D"/>
    <w:rsid w:val="00A92EBD"/>
    <w:rsid w:val="00A96250"/>
    <w:rsid w:val="00A96E22"/>
    <w:rsid w:val="00AA0126"/>
    <w:rsid w:val="00AA237C"/>
    <w:rsid w:val="00AA23A5"/>
    <w:rsid w:val="00AA2E5E"/>
    <w:rsid w:val="00AA3C26"/>
    <w:rsid w:val="00AA4601"/>
    <w:rsid w:val="00AA5537"/>
    <w:rsid w:val="00AA6093"/>
    <w:rsid w:val="00AA6309"/>
    <w:rsid w:val="00AA647C"/>
    <w:rsid w:val="00AB1161"/>
    <w:rsid w:val="00AB4BD5"/>
    <w:rsid w:val="00AB6127"/>
    <w:rsid w:val="00AB7210"/>
    <w:rsid w:val="00AC3E38"/>
    <w:rsid w:val="00AC5829"/>
    <w:rsid w:val="00AC59D4"/>
    <w:rsid w:val="00AC7E6C"/>
    <w:rsid w:val="00AD0E9D"/>
    <w:rsid w:val="00AD1456"/>
    <w:rsid w:val="00AD1F4D"/>
    <w:rsid w:val="00AD3EED"/>
    <w:rsid w:val="00AD5462"/>
    <w:rsid w:val="00AD745F"/>
    <w:rsid w:val="00AE0741"/>
    <w:rsid w:val="00AE1AB4"/>
    <w:rsid w:val="00AE1E30"/>
    <w:rsid w:val="00AE45A2"/>
    <w:rsid w:val="00AE5809"/>
    <w:rsid w:val="00AE61E9"/>
    <w:rsid w:val="00AE7A0F"/>
    <w:rsid w:val="00AF2651"/>
    <w:rsid w:val="00AF3268"/>
    <w:rsid w:val="00AF51EF"/>
    <w:rsid w:val="00AF5690"/>
    <w:rsid w:val="00AF5B1E"/>
    <w:rsid w:val="00B02AA3"/>
    <w:rsid w:val="00B041D9"/>
    <w:rsid w:val="00B04A75"/>
    <w:rsid w:val="00B0590A"/>
    <w:rsid w:val="00B06660"/>
    <w:rsid w:val="00B0768B"/>
    <w:rsid w:val="00B12404"/>
    <w:rsid w:val="00B140AB"/>
    <w:rsid w:val="00B14199"/>
    <w:rsid w:val="00B1487C"/>
    <w:rsid w:val="00B170C3"/>
    <w:rsid w:val="00B17478"/>
    <w:rsid w:val="00B17ADF"/>
    <w:rsid w:val="00B2053D"/>
    <w:rsid w:val="00B205B5"/>
    <w:rsid w:val="00B234D2"/>
    <w:rsid w:val="00B235FB"/>
    <w:rsid w:val="00B238AD"/>
    <w:rsid w:val="00B23E2C"/>
    <w:rsid w:val="00B25C8D"/>
    <w:rsid w:val="00B266AD"/>
    <w:rsid w:val="00B26FCE"/>
    <w:rsid w:val="00B30FFE"/>
    <w:rsid w:val="00B31A53"/>
    <w:rsid w:val="00B31DE3"/>
    <w:rsid w:val="00B32B44"/>
    <w:rsid w:val="00B338ED"/>
    <w:rsid w:val="00B33BD6"/>
    <w:rsid w:val="00B37D43"/>
    <w:rsid w:val="00B413C7"/>
    <w:rsid w:val="00B425EB"/>
    <w:rsid w:val="00B43DE1"/>
    <w:rsid w:val="00B4440C"/>
    <w:rsid w:val="00B44D07"/>
    <w:rsid w:val="00B45089"/>
    <w:rsid w:val="00B45521"/>
    <w:rsid w:val="00B45D55"/>
    <w:rsid w:val="00B4633E"/>
    <w:rsid w:val="00B52F9F"/>
    <w:rsid w:val="00B54A38"/>
    <w:rsid w:val="00B55D98"/>
    <w:rsid w:val="00B56CE9"/>
    <w:rsid w:val="00B57D69"/>
    <w:rsid w:val="00B60E63"/>
    <w:rsid w:val="00B61969"/>
    <w:rsid w:val="00B61DD7"/>
    <w:rsid w:val="00B631F8"/>
    <w:rsid w:val="00B63CB0"/>
    <w:rsid w:val="00B64FAA"/>
    <w:rsid w:val="00B72370"/>
    <w:rsid w:val="00B732DF"/>
    <w:rsid w:val="00B76347"/>
    <w:rsid w:val="00B77229"/>
    <w:rsid w:val="00B81B5C"/>
    <w:rsid w:val="00B81DB5"/>
    <w:rsid w:val="00B82193"/>
    <w:rsid w:val="00B838BE"/>
    <w:rsid w:val="00B844F3"/>
    <w:rsid w:val="00B84956"/>
    <w:rsid w:val="00B84A13"/>
    <w:rsid w:val="00B85344"/>
    <w:rsid w:val="00B86104"/>
    <w:rsid w:val="00B86331"/>
    <w:rsid w:val="00B871DE"/>
    <w:rsid w:val="00B90BB7"/>
    <w:rsid w:val="00B90EB5"/>
    <w:rsid w:val="00B91145"/>
    <w:rsid w:val="00B9210E"/>
    <w:rsid w:val="00B9254B"/>
    <w:rsid w:val="00B9266A"/>
    <w:rsid w:val="00B9319A"/>
    <w:rsid w:val="00B947E4"/>
    <w:rsid w:val="00B94955"/>
    <w:rsid w:val="00B95790"/>
    <w:rsid w:val="00BA0E5B"/>
    <w:rsid w:val="00BA5D6E"/>
    <w:rsid w:val="00BB0D1D"/>
    <w:rsid w:val="00BB3770"/>
    <w:rsid w:val="00BB3D02"/>
    <w:rsid w:val="00BB5EEB"/>
    <w:rsid w:val="00BB6901"/>
    <w:rsid w:val="00BC02B1"/>
    <w:rsid w:val="00BC064C"/>
    <w:rsid w:val="00BC206D"/>
    <w:rsid w:val="00BC325F"/>
    <w:rsid w:val="00BC5326"/>
    <w:rsid w:val="00BC6EE6"/>
    <w:rsid w:val="00BC714F"/>
    <w:rsid w:val="00BD166B"/>
    <w:rsid w:val="00BD5414"/>
    <w:rsid w:val="00BD6525"/>
    <w:rsid w:val="00BD6E31"/>
    <w:rsid w:val="00BD7906"/>
    <w:rsid w:val="00BE0088"/>
    <w:rsid w:val="00BE0E2E"/>
    <w:rsid w:val="00BE4680"/>
    <w:rsid w:val="00BE68C0"/>
    <w:rsid w:val="00BE6978"/>
    <w:rsid w:val="00C0159F"/>
    <w:rsid w:val="00C0352D"/>
    <w:rsid w:val="00C04643"/>
    <w:rsid w:val="00C052C7"/>
    <w:rsid w:val="00C07139"/>
    <w:rsid w:val="00C10E0D"/>
    <w:rsid w:val="00C13D05"/>
    <w:rsid w:val="00C13E95"/>
    <w:rsid w:val="00C13F2D"/>
    <w:rsid w:val="00C157B9"/>
    <w:rsid w:val="00C15A90"/>
    <w:rsid w:val="00C15D42"/>
    <w:rsid w:val="00C1727C"/>
    <w:rsid w:val="00C2503F"/>
    <w:rsid w:val="00C27CC5"/>
    <w:rsid w:val="00C304EB"/>
    <w:rsid w:val="00C31EB6"/>
    <w:rsid w:val="00C33F81"/>
    <w:rsid w:val="00C34657"/>
    <w:rsid w:val="00C36CE6"/>
    <w:rsid w:val="00C3749E"/>
    <w:rsid w:val="00C400BC"/>
    <w:rsid w:val="00C40E91"/>
    <w:rsid w:val="00C420A1"/>
    <w:rsid w:val="00C42678"/>
    <w:rsid w:val="00C4343B"/>
    <w:rsid w:val="00C44A25"/>
    <w:rsid w:val="00C45A0B"/>
    <w:rsid w:val="00C50269"/>
    <w:rsid w:val="00C5252E"/>
    <w:rsid w:val="00C53908"/>
    <w:rsid w:val="00C5435F"/>
    <w:rsid w:val="00C5441D"/>
    <w:rsid w:val="00C553EF"/>
    <w:rsid w:val="00C56357"/>
    <w:rsid w:val="00C604C2"/>
    <w:rsid w:val="00C64593"/>
    <w:rsid w:val="00C65742"/>
    <w:rsid w:val="00C65FEB"/>
    <w:rsid w:val="00C67B58"/>
    <w:rsid w:val="00C70E62"/>
    <w:rsid w:val="00C725C6"/>
    <w:rsid w:val="00C74C84"/>
    <w:rsid w:val="00C752A3"/>
    <w:rsid w:val="00C76152"/>
    <w:rsid w:val="00C764C9"/>
    <w:rsid w:val="00C76636"/>
    <w:rsid w:val="00C77457"/>
    <w:rsid w:val="00C82C6C"/>
    <w:rsid w:val="00C839F6"/>
    <w:rsid w:val="00C850A7"/>
    <w:rsid w:val="00C874EF"/>
    <w:rsid w:val="00C906F2"/>
    <w:rsid w:val="00C9099F"/>
    <w:rsid w:val="00C909F8"/>
    <w:rsid w:val="00C92C76"/>
    <w:rsid w:val="00C9348F"/>
    <w:rsid w:val="00C93A6A"/>
    <w:rsid w:val="00C9556E"/>
    <w:rsid w:val="00C9636B"/>
    <w:rsid w:val="00CA21B1"/>
    <w:rsid w:val="00CA28BD"/>
    <w:rsid w:val="00CA430C"/>
    <w:rsid w:val="00CA6A1B"/>
    <w:rsid w:val="00CB1900"/>
    <w:rsid w:val="00CB3F7E"/>
    <w:rsid w:val="00CB4761"/>
    <w:rsid w:val="00CB4D97"/>
    <w:rsid w:val="00CB7B2C"/>
    <w:rsid w:val="00CC2FD8"/>
    <w:rsid w:val="00CC3706"/>
    <w:rsid w:val="00CC53A3"/>
    <w:rsid w:val="00CC5B94"/>
    <w:rsid w:val="00CD2728"/>
    <w:rsid w:val="00CD3BFC"/>
    <w:rsid w:val="00CE372D"/>
    <w:rsid w:val="00CF1386"/>
    <w:rsid w:val="00CF2B03"/>
    <w:rsid w:val="00CF3561"/>
    <w:rsid w:val="00CF519A"/>
    <w:rsid w:val="00CF5ED5"/>
    <w:rsid w:val="00D0192C"/>
    <w:rsid w:val="00D02D14"/>
    <w:rsid w:val="00D04A53"/>
    <w:rsid w:val="00D0598E"/>
    <w:rsid w:val="00D059BB"/>
    <w:rsid w:val="00D065BB"/>
    <w:rsid w:val="00D069E6"/>
    <w:rsid w:val="00D06BB8"/>
    <w:rsid w:val="00D103B2"/>
    <w:rsid w:val="00D11290"/>
    <w:rsid w:val="00D11343"/>
    <w:rsid w:val="00D13B76"/>
    <w:rsid w:val="00D142EB"/>
    <w:rsid w:val="00D15F3D"/>
    <w:rsid w:val="00D165F8"/>
    <w:rsid w:val="00D16C5D"/>
    <w:rsid w:val="00D17D49"/>
    <w:rsid w:val="00D21466"/>
    <w:rsid w:val="00D25529"/>
    <w:rsid w:val="00D259F5"/>
    <w:rsid w:val="00D27D3F"/>
    <w:rsid w:val="00D27DDF"/>
    <w:rsid w:val="00D307EC"/>
    <w:rsid w:val="00D30C7F"/>
    <w:rsid w:val="00D31CB0"/>
    <w:rsid w:val="00D3374E"/>
    <w:rsid w:val="00D345D5"/>
    <w:rsid w:val="00D348B7"/>
    <w:rsid w:val="00D36099"/>
    <w:rsid w:val="00D40622"/>
    <w:rsid w:val="00D4350B"/>
    <w:rsid w:val="00D44353"/>
    <w:rsid w:val="00D447F1"/>
    <w:rsid w:val="00D45329"/>
    <w:rsid w:val="00D46BD8"/>
    <w:rsid w:val="00D477DC"/>
    <w:rsid w:val="00D505CE"/>
    <w:rsid w:val="00D53CE4"/>
    <w:rsid w:val="00D57044"/>
    <w:rsid w:val="00D57144"/>
    <w:rsid w:val="00D57174"/>
    <w:rsid w:val="00D5726F"/>
    <w:rsid w:val="00D60DFC"/>
    <w:rsid w:val="00D640B2"/>
    <w:rsid w:val="00D66456"/>
    <w:rsid w:val="00D6749D"/>
    <w:rsid w:val="00D70B7A"/>
    <w:rsid w:val="00D74EC0"/>
    <w:rsid w:val="00D75059"/>
    <w:rsid w:val="00D80847"/>
    <w:rsid w:val="00D80944"/>
    <w:rsid w:val="00D81C03"/>
    <w:rsid w:val="00D8323B"/>
    <w:rsid w:val="00D841BA"/>
    <w:rsid w:val="00D907BD"/>
    <w:rsid w:val="00D936C6"/>
    <w:rsid w:val="00D938F7"/>
    <w:rsid w:val="00D93CF6"/>
    <w:rsid w:val="00D94EF7"/>
    <w:rsid w:val="00DA33FB"/>
    <w:rsid w:val="00DA51B1"/>
    <w:rsid w:val="00DA7517"/>
    <w:rsid w:val="00DA7F4B"/>
    <w:rsid w:val="00DB06EF"/>
    <w:rsid w:val="00DB283C"/>
    <w:rsid w:val="00DB54A9"/>
    <w:rsid w:val="00DB5A31"/>
    <w:rsid w:val="00DB6953"/>
    <w:rsid w:val="00DB6AB1"/>
    <w:rsid w:val="00DB6D6C"/>
    <w:rsid w:val="00DB799A"/>
    <w:rsid w:val="00DC0344"/>
    <w:rsid w:val="00DC280D"/>
    <w:rsid w:val="00DC2CFA"/>
    <w:rsid w:val="00DC3050"/>
    <w:rsid w:val="00DC4B4F"/>
    <w:rsid w:val="00DC4D27"/>
    <w:rsid w:val="00DC5631"/>
    <w:rsid w:val="00DC5694"/>
    <w:rsid w:val="00DC7F80"/>
    <w:rsid w:val="00DD0B6B"/>
    <w:rsid w:val="00DD5526"/>
    <w:rsid w:val="00DD6053"/>
    <w:rsid w:val="00DD7249"/>
    <w:rsid w:val="00DD7274"/>
    <w:rsid w:val="00DD76FE"/>
    <w:rsid w:val="00DE04D2"/>
    <w:rsid w:val="00DE0C24"/>
    <w:rsid w:val="00DE38FA"/>
    <w:rsid w:val="00DE4B1A"/>
    <w:rsid w:val="00DE53E7"/>
    <w:rsid w:val="00DE5FCC"/>
    <w:rsid w:val="00DF0758"/>
    <w:rsid w:val="00DF15F9"/>
    <w:rsid w:val="00DF1BF4"/>
    <w:rsid w:val="00DF3014"/>
    <w:rsid w:val="00DF3F31"/>
    <w:rsid w:val="00DF4A4D"/>
    <w:rsid w:val="00DF4DED"/>
    <w:rsid w:val="00DF53EC"/>
    <w:rsid w:val="00DF5978"/>
    <w:rsid w:val="00DF6DD7"/>
    <w:rsid w:val="00DF78A1"/>
    <w:rsid w:val="00E012DC"/>
    <w:rsid w:val="00E0231A"/>
    <w:rsid w:val="00E02711"/>
    <w:rsid w:val="00E05854"/>
    <w:rsid w:val="00E0759E"/>
    <w:rsid w:val="00E12568"/>
    <w:rsid w:val="00E137A6"/>
    <w:rsid w:val="00E20F5F"/>
    <w:rsid w:val="00E22C5E"/>
    <w:rsid w:val="00E249BB"/>
    <w:rsid w:val="00E24BC8"/>
    <w:rsid w:val="00E25B72"/>
    <w:rsid w:val="00E25DDE"/>
    <w:rsid w:val="00E26CF6"/>
    <w:rsid w:val="00E26D84"/>
    <w:rsid w:val="00E278F4"/>
    <w:rsid w:val="00E302FE"/>
    <w:rsid w:val="00E3322C"/>
    <w:rsid w:val="00E37D44"/>
    <w:rsid w:val="00E37D76"/>
    <w:rsid w:val="00E4115A"/>
    <w:rsid w:val="00E43D7C"/>
    <w:rsid w:val="00E45A4D"/>
    <w:rsid w:val="00E47732"/>
    <w:rsid w:val="00E50082"/>
    <w:rsid w:val="00E51E59"/>
    <w:rsid w:val="00E53465"/>
    <w:rsid w:val="00E5690E"/>
    <w:rsid w:val="00E57CFE"/>
    <w:rsid w:val="00E57D4F"/>
    <w:rsid w:val="00E63015"/>
    <w:rsid w:val="00E63211"/>
    <w:rsid w:val="00E63389"/>
    <w:rsid w:val="00E63695"/>
    <w:rsid w:val="00E65F62"/>
    <w:rsid w:val="00E66511"/>
    <w:rsid w:val="00E66AFF"/>
    <w:rsid w:val="00E7157C"/>
    <w:rsid w:val="00E71A43"/>
    <w:rsid w:val="00E7267A"/>
    <w:rsid w:val="00E73B5C"/>
    <w:rsid w:val="00E75020"/>
    <w:rsid w:val="00E767C3"/>
    <w:rsid w:val="00E77107"/>
    <w:rsid w:val="00E77B02"/>
    <w:rsid w:val="00E80707"/>
    <w:rsid w:val="00E85A43"/>
    <w:rsid w:val="00E8602F"/>
    <w:rsid w:val="00E86E4B"/>
    <w:rsid w:val="00E874C7"/>
    <w:rsid w:val="00E907F9"/>
    <w:rsid w:val="00E90B0E"/>
    <w:rsid w:val="00E90BBF"/>
    <w:rsid w:val="00E90E63"/>
    <w:rsid w:val="00E93FFE"/>
    <w:rsid w:val="00E9419F"/>
    <w:rsid w:val="00E950C4"/>
    <w:rsid w:val="00E95641"/>
    <w:rsid w:val="00E96D7E"/>
    <w:rsid w:val="00EA6937"/>
    <w:rsid w:val="00EB2A96"/>
    <w:rsid w:val="00EB3E10"/>
    <w:rsid w:val="00EB60AA"/>
    <w:rsid w:val="00EB6101"/>
    <w:rsid w:val="00EC0207"/>
    <w:rsid w:val="00EC17BF"/>
    <w:rsid w:val="00EC1AE5"/>
    <w:rsid w:val="00EC1D3F"/>
    <w:rsid w:val="00EC4F23"/>
    <w:rsid w:val="00EC4F37"/>
    <w:rsid w:val="00ED009C"/>
    <w:rsid w:val="00ED0553"/>
    <w:rsid w:val="00ED1987"/>
    <w:rsid w:val="00ED2FDF"/>
    <w:rsid w:val="00ED36F1"/>
    <w:rsid w:val="00ED4E3E"/>
    <w:rsid w:val="00ED6958"/>
    <w:rsid w:val="00ED7474"/>
    <w:rsid w:val="00EE0582"/>
    <w:rsid w:val="00EE0B18"/>
    <w:rsid w:val="00EE106E"/>
    <w:rsid w:val="00EE1152"/>
    <w:rsid w:val="00EE1B1C"/>
    <w:rsid w:val="00EE2D0C"/>
    <w:rsid w:val="00EE3C59"/>
    <w:rsid w:val="00EE4664"/>
    <w:rsid w:val="00EE54DD"/>
    <w:rsid w:val="00EF0426"/>
    <w:rsid w:val="00EF2DF3"/>
    <w:rsid w:val="00EF6A9D"/>
    <w:rsid w:val="00F0183C"/>
    <w:rsid w:val="00F02C3F"/>
    <w:rsid w:val="00F061CC"/>
    <w:rsid w:val="00F07D82"/>
    <w:rsid w:val="00F105E8"/>
    <w:rsid w:val="00F1076A"/>
    <w:rsid w:val="00F10BB5"/>
    <w:rsid w:val="00F14444"/>
    <w:rsid w:val="00F1595B"/>
    <w:rsid w:val="00F15D9A"/>
    <w:rsid w:val="00F20962"/>
    <w:rsid w:val="00F211A6"/>
    <w:rsid w:val="00F21F8F"/>
    <w:rsid w:val="00F24AF8"/>
    <w:rsid w:val="00F25C11"/>
    <w:rsid w:val="00F264FC"/>
    <w:rsid w:val="00F279D1"/>
    <w:rsid w:val="00F30532"/>
    <w:rsid w:val="00F31B45"/>
    <w:rsid w:val="00F31C2A"/>
    <w:rsid w:val="00F33372"/>
    <w:rsid w:val="00F34E68"/>
    <w:rsid w:val="00F35C8A"/>
    <w:rsid w:val="00F365F2"/>
    <w:rsid w:val="00F36867"/>
    <w:rsid w:val="00F37FA7"/>
    <w:rsid w:val="00F41099"/>
    <w:rsid w:val="00F41391"/>
    <w:rsid w:val="00F41E11"/>
    <w:rsid w:val="00F4227B"/>
    <w:rsid w:val="00F46F76"/>
    <w:rsid w:val="00F50FE8"/>
    <w:rsid w:val="00F51CC1"/>
    <w:rsid w:val="00F523CA"/>
    <w:rsid w:val="00F543EB"/>
    <w:rsid w:val="00F547CC"/>
    <w:rsid w:val="00F565A2"/>
    <w:rsid w:val="00F56EC0"/>
    <w:rsid w:val="00F57DC4"/>
    <w:rsid w:val="00F57ED5"/>
    <w:rsid w:val="00F6173B"/>
    <w:rsid w:val="00F61846"/>
    <w:rsid w:val="00F63223"/>
    <w:rsid w:val="00F656C7"/>
    <w:rsid w:val="00F67412"/>
    <w:rsid w:val="00F70FEE"/>
    <w:rsid w:val="00F713E9"/>
    <w:rsid w:val="00F769A8"/>
    <w:rsid w:val="00F80080"/>
    <w:rsid w:val="00F82315"/>
    <w:rsid w:val="00F831E3"/>
    <w:rsid w:val="00F838EF"/>
    <w:rsid w:val="00F84190"/>
    <w:rsid w:val="00F84D1C"/>
    <w:rsid w:val="00F85942"/>
    <w:rsid w:val="00F8740C"/>
    <w:rsid w:val="00F93558"/>
    <w:rsid w:val="00F94CAC"/>
    <w:rsid w:val="00F94DAA"/>
    <w:rsid w:val="00F94FCF"/>
    <w:rsid w:val="00F95352"/>
    <w:rsid w:val="00F95388"/>
    <w:rsid w:val="00F96B9A"/>
    <w:rsid w:val="00FA12E2"/>
    <w:rsid w:val="00FA1D77"/>
    <w:rsid w:val="00FA3580"/>
    <w:rsid w:val="00FA4BD2"/>
    <w:rsid w:val="00FA4D49"/>
    <w:rsid w:val="00FA57BF"/>
    <w:rsid w:val="00FA6399"/>
    <w:rsid w:val="00FB0AD5"/>
    <w:rsid w:val="00FB0B3B"/>
    <w:rsid w:val="00FB319F"/>
    <w:rsid w:val="00FB35C0"/>
    <w:rsid w:val="00FB360A"/>
    <w:rsid w:val="00FB39D7"/>
    <w:rsid w:val="00FB58E0"/>
    <w:rsid w:val="00FB74BF"/>
    <w:rsid w:val="00FC1808"/>
    <w:rsid w:val="00FC2A5B"/>
    <w:rsid w:val="00FC3700"/>
    <w:rsid w:val="00FC4673"/>
    <w:rsid w:val="00FC6358"/>
    <w:rsid w:val="00FC7405"/>
    <w:rsid w:val="00FC7AAC"/>
    <w:rsid w:val="00FD09AD"/>
    <w:rsid w:val="00FD1332"/>
    <w:rsid w:val="00FD269D"/>
    <w:rsid w:val="00FD54F6"/>
    <w:rsid w:val="00FD5DDD"/>
    <w:rsid w:val="00FD6B62"/>
    <w:rsid w:val="00FE1EFB"/>
    <w:rsid w:val="00FF0B32"/>
    <w:rsid w:val="00FF1348"/>
    <w:rsid w:val="00FF18F2"/>
    <w:rsid w:val="00FF2FA0"/>
    <w:rsid w:val="00FF472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D9A96E"/>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9B5385"/>
    <w:pPr>
      <w:widowControl w:val="0"/>
      <w:jc w:val="both"/>
    </w:pPr>
  </w:style>
  <w:style w:type="paragraph" w:styleId="1">
    <w:name w:val="heading 1"/>
    <w:basedOn w:val="a"/>
    <w:next w:val="a"/>
    <w:link w:val="10"/>
    <w:uiPriority w:val="9"/>
    <w:qFormat/>
    <w:rsid w:val="00DF1BF4"/>
    <w:pPr>
      <w:keepNext/>
      <w:keepLines/>
      <w:spacing w:before="340" w:after="330" w:line="578" w:lineRule="auto"/>
      <w:outlineLvl w:val="0"/>
    </w:pPr>
    <w:rPr>
      <w:rFonts w:ascii="Times New Roman" w:hAnsi="Times New Roman"/>
      <w:b/>
      <w:bCs/>
      <w:kern w:val="44"/>
      <w:sz w:val="28"/>
      <w:szCs w:val="44"/>
    </w:rPr>
  </w:style>
  <w:style w:type="paragraph" w:styleId="2">
    <w:name w:val="heading 2"/>
    <w:basedOn w:val="a"/>
    <w:next w:val="a"/>
    <w:link w:val="20"/>
    <w:uiPriority w:val="9"/>
    <w:unhideWhenUsed/>
    <w:qFormat/>
    <w:rsid w:val="00DF1BF4"/>
    <w:pPr>
      <w:keepNext/>
      <w:keepLines/>
      <w:spacing w:before="260" w:after="260" w:line="416" w:lineRule="auto"/>
      <w:outlineLvl w:val="1"/>
    </w:pPr>
    <w:rPr>
      <w:rFonts w:ascii="Times New Roman" w:eastAsiaTheme="majorEastAsia" w:hAnsi="Times New Roman" w:cstheme="majorBidi"/>
      <w:b/>
      <w:bCs/>
      <w:sz w:val="24"/>
      <w:szCs w:val="32"/>
    </w:rPr>
  </w:style>
  <w:style w:type="paragraph" w:styleId="3">
    <w:name w:val="heading 3"/>
    <w:aliases w:val="Címsor 3_t"/>
    <w:basedOn w:val="a"/>
    <w:next w:val="a"/>
    <w:link w:val="30"/>
    <w:uiPriority w:val="9"/>
    <w:unhideWhenUsed/>
    <w:qFormat/>
    <w:rsid w:val="00DF1BF4"/>
    <w:pPr>
      <w:keepNext/>
      <w:keepLines/>
      <w:spacing w:before="260" w:after="260" w:line="416" w:lineRule="auto"/>
      <w:outlineLvl w:val="2"/>
    </w:pPr>
    <w:rPr>
      <w:rFonts w:ascii="Times New Roman" w:hAnsi="Times New Roman"/>
      <w:bCs/>
      <w:i/>
      <w:sz w:val="24"/>
      <w:szCs w:val="32"/>
    </w:rPr>
  </w:style>
  <w:style w:type="paragraph" w:styleId="4">
    <w:name w:val="heading 4"/>
    <w:basedOn w:val="a"/>
    <w:next w:val="a"/>
    <w:link w:val="40"/>
    <w:uiPriority w:val="9"/>
    <w:unhideWhenUsed/>
    <w:qFormat/>
    <w:rsid w:val="00643138"/>
    <w:pPr>
      <w:keepNext/>
      <w:keepLines/>
      <w:spacing w:before="120" w:after="120" w:line="360" w:lineRule="auto"/>
      <w:outlineLvl w:val="3"/>
    </w:pPr>
    <w:rPr>
      <w:rFonts w:ascii="Times New Roman" w:eastAsiaTheme="majorEastAsia" w:hAnsi="Times New Roman" w:cstheme="majorBidi"/>
      <w:bCs/>
      <w:sz w:val="24"/>
      <w:szCs w:val="28"/>
      <w:u w:val="single"/>
    </w:rPr>
  </w:style>
  <w:style w:type="paragraph" w:styleId="5">
    <w:name w:val="heading 5"/>
    <w:basedOn w:val="a"/>
    <w:next w:val="a"/>
    <w:link w:val="50"/>
    <w:uiPriority w:val="9"/>
    <w:unhideWhenUsed/>
    <w:rsid w:val="00AD1456"/>
    <w:pPr>
      <w:keepNext/>
      <w:keepLines/>
      <w:spacing w:beforeLines="50" w:before="200" w:line="276" w:lineRule="auto"/>
      <w:ind w:left="1008" w:hanging="1008"/>
      <w:jc w:val="left"/>
      <w:outlineLvl w:val="4"/>
    </w:pPr>
    <w:rPr>
      <w:rFonts w:ascii="Cambria" w:eastAsia="宋体" w:hAnsi="Cambria" w:cs="Times New Roman"/>
      <w:color w:val="243F60"/>
      <w:kern w:val="0"/>
      <w:sz w:val="22"/>
      <w:lang w:eastAsia="en-US" w:bidi="en-US"/>
    </w:rPr>
  </w:style>
  <w:style w:type="paragraph" w:styleId="6">
    <w:name w:val="heading 6"/>
    <w:basedOn w:val="a"/>
    <w:next w:val="a"/>
    <w:link w:val="60"/>
    <w:uiPriority w:val="9"/>
    <w:unhideWhenUsed/>
    <w:rsid w:val="00AD1456"/>
    <w:pPr>
      <w:keepNext/>
      <w:keepLines/>
      <w:spacing w:beforeLines="50" w:before="200" w:line="276" w:lineRule="auto"/>
      <w:ind w:left="1152" w:hanging="1152"/>
      <w:jc w:val="left"/>
      <w:outlineLvl w:val="5"/>
    </w:pPr>
    <w:rPr>
      <w:rFonts w:ascii="Cambria" w:eastAsia="宋体" w:hAnsi="Cambria" w:cs="Times New Roman"/>
      <w:i/>
      <w:iCs/>
      <w:color w:val="243F60"/>
      <w:kern w:val="0"/>
      <w:sz w:val="22"/>
      <w:lang w:eastAsia="en-US" w:bidi="en-US"/>
    </w:rPr>
  </w:style>
  <w:style w:type="paragraph" w:styleId="7">
    <w:name w:val="heading 7"/>
    <w:basedOn w:val="a"/>
    <w:next w:val="a"/>
    <w:link w:val="70"/>
    <w:uiPriority w:val="9"/>
    <w:unhideWhenUsed/>
    <w:rsid w:val="00AD1456"/>
    <w:pPr>
      <w:keepNext/>
      <w:keepLines/>
      <w:spacing w:beforeLines="50" w:before="200" w:line="276" w:lineRule="auto"/>
      <w:ind w:left="1296" w:hanging="1296"/>
      <w:jc w:val="left"/>
      <w:outlineLvl w:val="6"/>
    </w:pPr>
    <w:rPr>
      <w:rFonts w:ascii="Cambria" w:eastAsia="宋体" w:hAnsi="Cambria" w:cs="Times New Roman"/>
      <w:i/>
      <w:iCs/>
      <w:color w:val="404040"/>
      <w:kern w:val="0"/>
      <w:sz w:val="22"/>
      <w:lang w:eastAsia="en-US" w:bidi="en-US"/>
    </w:rPr>
  </w:style>
  <w:style w:type="paragraph" w:styleId="8">
    <w:name w:val="heading 8"/>
    <w:basedOn w:val="a"/>
    <w:next w:val="a"/>
    <w:link w:val="80"/>
    <w:uiPriority w:val="9"/>
    <w:unhideWhenUsed/>
    <w:rsid w:val="00AD1456"/>
    <w:pPr>
      <w:keepNext/>
      <w:keepLines/>
      <w:spacing w:beforeLines="50" w:before="200" w:line="276" w:lineRule="auto"/>
      <w:ind w:left="1440" w:hanging="1440"/>
      <w:jc w:val="left"/>
      <w:outlineLvl w:val="7"/>
    </w:pPr>
    <w:rPr>
      <w:rFonts w:ascii="Cambria" w:eastAsia="宋体" w:hAnsi="Cambria" w:cs="Times New Roman"/>
      <w:color w:val="4F81BD"/>
      <w:kern w:val="0"/>
      <w:sz w:val="20"/>
      <w:szCs w:val="20"/>
      <w:lang w:eastAsia="en-US" w:bidi="en-US"/>
    </w:rPr>
  </w:style>
  <w:style w:type="paragraph" w:styleId="9">
    <w:name w:val="heading 9"/>
    <w:basedOn w:val="a"/>
    <w:next w:val="a"/>
    <w:link w:val="90"/>
    <w:uiPriority w:val="9"/>
    <w:unhideWhenUsed/>
    <w:rsid w:val="00AD1456"/>
    <w:pPr>
      <w:keepNext/>
      <w:keepLines/>
      <w:spacing w:beforeLines="50" w:before="200" w:line="276" w:lineRule="auto"/>
      <w:ind w:left="1584" w:hanging="1584"/>
      <w:jc w:val="left"/>
      <w:outlineLvl w:val="8"/>
    </w:pPr>
    <w:rPr>
      <w:rFonts w:ascii="Cambria" w:eastAsia="宋体" w:hAnsi="Cambria" w:cs="Times New Roman"/>
      <w:i/>
      <w:iCs/>
      <w:color w:val="404040"/>
      <w:kern w:val="0"/>
      <w:sz w:val="20"/>
      <w:szCs w:val="20"/>
      <w:lang w:eastAsia="en-US" w:bidi="en-U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DF1BF4"/>
    <w:rPr>
      <w:rFonts w:ascii="Times New Roman" w:hAnsi="Times New Roman"/>
      <w:b/>
      <w:bCs/>
      <w:kern w:val="44"/>
      <w:sz w:val="28"/>
      <w:szCs w:val="44"/>
    </w:rPr>
  </w:style>
  <w:style w:type="character" w:customStyle="1" w:styleId="20">
    <w:name w:val="标题 2 字符"/>
    <w:basedOn w:val="a0"/>
    <w:link w:val="2"/>
    <w:uiPriority w:val="9"/>
    <w:rsid w:val="00DF1BF4"/>
    <w:rPr>
      <w:rFonts w:ascii="Times New Roman" w:eastAsiaTheme="majorEastAsia" w:hAnsi="Times New Roman" w:cstheme="majorBidi"/>
      <w:b/>
      <w:bCs/>
      <w:sz w:val="24"/>
      <w:szCs w:val="32"/>
    </w:rPr>
  </w:style>
  <w:style w:type="character" w:customStyle="1" w:styleId="30">
    <w:name w:val="标题 3 字符"/>
    <w:aliases w:val="Címsor 3_t 字符"/>
    <w:basedOn w:val="a0"/>
    <w:link w:val="3"/>
    <w:uiPriority w:val="9"/>
    <w:rsid w:val="00DF1BF4"/>
    <w:rPr>
      <w:rFonts w:ascii="Times New Roman" w:hAnsi="Times New Roman"/>
      <w:bCs/>
      <w:i/>
      <w:sz w:val="24"/>
      <w:szCs w:val="32"/>
    </w:rPr>
  </w:style>
  <w:style w:type="character" w:customStyle="1" w:styleId="40">
    <w:name w:val="标题 4 字符"/>
    <w:basedOn w:val="a0"/>
    <w:link w:val="4"/>
    <w:uiPriority w:val="9"/>
    <w:rsid w:val="00643138"/>
    <w:rPr>
      <w:rFonts w:ascii="Times New Roman" w:eastAsiaTheme="majorEastAsia" w:hAnsi="Times New Roman" w:cstheme="majorBidi"/>
      <w:bCs/>
      <w:sz w:val="24"/>
      <w:szCs w:val="28"/>
      <w:u w:val="single"/>
    </w:rPr>
  </w:style>
  <w:style w:type="character" w:customStyle="1" w:styleId="50">
    <w:name w:val="标题 5 字符"/>
    <w:basedOn w:val="a0"/>
    <w:link w:val="5"/>
    <w:uiPriority w:val="9"/>
    <w:rsid w:val="00AD1456"/>
    <w:rPr>
      <w:rFonts w:ascii="Cambria" w:eastAsia="宋体" w:hAnsi="Cambria" w:cs="Times New Roman"/>
      <w:color w:val="243F60"/>
      <w:kern w:val="0"/>
      <w:sz w:val="22"/>
      <w:lang w:eastAsia="en-US" w:bidi="en-US"/>
    </w:rPr>
  </w:style>
  <w:style w:type="character" w:customStyle="1" w:styleId="60">
    <w:name w:val="标题 6 字符"/>
    <w:basedOn w:val="a0"/>
    <w:link w:val="6"/>
    <w:uiPriority w:val="9"/>
    <w:rsid w:val="00AD1456"/>
    <w:rPr>
      <w:rFonts w:ascii="Cambria" w:eastAsia="宋体" w:hAnsi="Cambria" w:cs="Times New Roman"/>
      <w:i/>
      <w:iCs/>
      <w:color w:val="243F60"/>
      <w:kern w:val="0"/>
      <w:sz w:val="22"/>
      <w:lang w:eastAsia="en-US" w:bidi="en-US"/>
    </w:rPr>
  </w:style>
  <w:style w:type="character" w:customStyle="1" w:styleId="70">
    <w:name w:val="标题 7 字符"/>
    <w:basedOn w:val="a0"/>
    <w:link w:val="7"/>
    <w:uiPriority w:val="9"/>
    <w:rsid w:val="00AD1456"/>
    <w:rPr>
      <w:rFonts w:ascii="Cambria" w:eastAsia="宋体" w:hAnsi="Cambria" w:cs="Times New Roman"/>
      <w:i/>
      <w:iCs/>
      <w:color w:val="404040"/>
      <w:kern w:val="0"/>
      <w:sz w:val="22"/>
      <w:lang w:eastAsia="en-US" w:bidi="en-US"/>
    </w:rPr>
  </w:style>
  <w:style w:type="character" w:customStyle="1" w:styleId="80">
    <w:name w:val="标题 8 字符"/>
    <w:basedOn w:val="a0"/>
    <w:link w:val="8"/>
    <w:uiPriority w:val="9"/>
    <w:rsid w:val="00AD1456"/>
    <w:rPr>
      <w:rFonts w:ascii="Cambria" w:eastAsia="宋体" w:hAnsi="Cambria" w:cs="Times New Roman"/>
      <w:color w:val="4F81BD"/>
      <w:kern w:val="0"/>
      <w:sz w:val="20"/>
      <w:szCs w:val="20"/>
      <w:lang w:eastAsia="en-US" w:bidi="en-US"/>
    </w:rPr>
  </w:style>
  <w:style w:type="character" w:customStyle="1" w:styleId="90">
    <w:name w:val="标题 9 字符"/>
    <w:basedOn w:val="a0"/>
    <w:link w:val="9"/>
    <w:uiPriority w:val="9"/>
    <w:rsid w:val="00AD1456"/>
    <w:rPr>
      <w:rFonts w:ascii="Cambria" w:eastAsia="宋体" w:hAnsi="Cambria" w:cs="Times New Roman"/>
      <w:i/>
      <w:iCs/>
      <w:color w:val="404040"/>
      <w:kern w:val="0"/>
      <w:sz w:val="20"/>
      <w:szCs w:val="20"/>
      <w:lang w:eastAsia="en-US" w:bidi="en-US"/>
    </w:rPr>
  </w:style>
  <w:style w:type="paragraph" w:styleId="a3">
    <w:name w:val="List Paragraph"/>
    <w:aliases w:val="List Paragraph1,Numbered paragraph,NEW INDENT,Heading II,Liste 1,Ha,Dot pt,F5 List Paragraph,No Spacing1,List bullet,List Paragraph Char Char Char,Indicator Text,Numbered Para 1,List Paragraph12,Bullet Points,MAIN CONTENT,Bullet 1,Bullets"/>
    <w:basedOn w:val="a"/>
    <w:link w:val="a4"/>
    <w:uiPriority w:val="34"/>
    <w:qFormat/>
    <w:rsid w:val="00D477DC"/>
    <w:pPr>
      <w:ind w:firstLineChars="200" w:firstLine="420"/>
    </w:pPr>
  </w:style>
  <w:style w:type="character" w:customStyle="1" w:styleId="a4">
    <w:name w:val="列表段落 字符"/>
    <w:aliases w:val="List Paragraph1 字符,Numbered paragraph 字符,NEW INDENT 字符,Heading II 字符,Liste 1 字符,Ha 字符,Dot pt 字符,F5 List Paragraph 字符,No Spacing1 字符,List bullet 字符,List Paragraph Char Char Char 字符,Indicator Text 字符,Numbered Para 1 字符,List Paragraph12 字符"/>
    <w:basedOn w:val="a0"/>
    <w:link w:val="a3"/>
    <w:uiPriority w:val="34"/>
    <w:qFormat/>
    <w:locked/>
    <w:rsid w:val="000B27E4"/>
  </w:style>
  <w:style w:type="character" w:styleId="a5">
    <w:name w:val="Hyperlink"/>
    <w:basedOn w:val="a0"/>
    <w:uiPriority w:val="99"/>
    <w:unhideWhenUsed/>
    <w:rsid w:val="000975BB"/>
    <w:rPr>
      <w:color w:val="0563C1" w:themeColor="hyperlink"/>
      <w:u w:val="single"/>
    </w:rPr>
  </w:style>
  <w:style w:type="paragraph" w:styleId="a6">
    <w:name w:val="footnote text"/>
    <w:aliases w:val="Geneva 9,Font: Geneva 9,Boston 10,f,otnote Text,Footnote,ft,Char Char Char Char,single space,footnote text,Fußnote,ADB Char Char,ADB Char Char Char,ADB Char Char Char Char Char Char Char,ADB Char Char Char Char Char,FOOTNOTES,fn,DNV-FT,脚注"/>
    <w:basedOn w:val="a"/>
    <w:link w:val="a7"/>
    <w:uiPriority w:val="99"/>
    <w:qFormat/>
    <w:rsid w:val="002D7E43"/>
    <w:pPr>
      <w:widowControl/>
      <w:spacing w:after="60"/>
      <w:jc w:val="left"/>
    </w:pPr>
    <w:rPr>
      <w:rFonts w:eastAsia="宋体" w:cs="Times New Roman"/>
      <w:kern w:val="0"/>
      <w:sz w:val="16"/>
      <w:szCs w:val="20"/>
      <w:lang w:eastAsia="en-US"/>
    </w:rPr>
  </w:style>
  <w:style w:type="character" w:customStyle="1" w:styleId="a7">
    <w:name w:val="脚注文本 字符"/>
    <w:aliases w:val="Geneva 9 字符,Font: Geneva 9 字符,Boston 10 字符,f 字符,otnote Text 字符,Footnote 字符,ft 字符,Char Char Char Char 字符,single space 字符,footnote text 字符,Fußnote 字符,ADB Char Char 字符,ADB Char Char Char 字符,ADB Char Char Char Char Char Char Char 字符,FOOTNOTES 字符"/>
    <w:basedOn w:val="a0"/>
    <w:link w:val="a6"/>
    <w:uiPriority w:val="99"/>
    <w:qFormat/>
    <w:rsid w:val="002D7E43"/>
    <w:rPr>
      <w:rFonts w:eastAsia="宋体" w:cs="Times New Roman"/>
      <w:kern w:val="0"/>
      <w:sz w:val="16"/>
      <w:szCs w:val="20"/>
      <w:lang w:eastAsia="en-US"/>
    </w:rPr>
  </w:style>
  <w:style w:type="character" w:styleId="a8">
    <w:name w:val="footnote reference"/>
    <w:aliases w:val="16 Point,Superscript 6 Point,Superscript 6 Point + 11 pt,ftref, BVI fnr,BVI fnr, BVI fnr Car Car,BVI fnr Car, BVI fnr Car Car Car Car,Footnote text,BVI fnr Car Car,BVI fnr Car Car Car Car,fr,Footnote Ref in FtNote,SUPERS,SUPERS1,o"/>
    <w:link w:val="CharCharCharCharCarChar"/>
    <w:uiPriority w:val="99"/>
    <w:qFormat/>
    <w:rsid w:val="002D7E43"/>
    <w:rPr>
      <w:vertAlign w:val="superscript"/>
    </w:rPr>
  </w:style>
  <w:style w:type="paragraph" w:customStyle="1" w:styleId="CharCharCharCharCarChar">
    <w:name w:val="Char Char Char Char Car Char"/>
    <w:aliases w:val="Char Char Char Char Car Char Char1 Char Char Char Char1 Char,Char Char Char1 Char Char Char Char1 Char,Char Char Char Char Car Char Char1 Char Char"/>
    <w:basedOn w:val="a"/>
    <w:link w:val="a8"/>
    <w:qFormat/>
    <w:rsid w:val="002D7E43"/>
    <w:pPr>
      <w:widowControl/>
      <w:spacing w:after="40"/>
    </w:pPr>
    <w:rPr>
      <w:vertAlign w:val="superscript"/>
    </w:rPr>
  </w:style>
  <w:style w:type="character" w:styleId="a9">
    <w:name w:val="annotation reference"/>
    <w:basedOn w:val="a0"/>
    <w:uiPriority w:val="99"/>
    <w:semiHidden/>
    <w:unhideWhenUsed/>
    <w:qFormat/>
    <w:rsid w:val="0045244C"/>
    <w:rPr>
      <w:sz w:val="16"/>
      <w:szCs w:val="16"/>
    </w:rPr>
  </w:style>
  <w:style w:type="paragraph" w:styleId="aa">
    <w:name w:val="annotation text"/>
    <w:basedOn w:val="a"/>
    <w:link w:val="ab"/>
    <w:uiPriority w:val="99"/>
    <w:unhideWhenUsed/>
    <w:rsid w:val="0045244C"/>
    <w:rPr>
      <w:sz w:val="20"/>
      <w:szCs w:val="20"/>
    </w:rPr>
  </w:style>
  <w:style w:type="character" w:customStyle="1" w:styleId="ab">
    <w:name w:val="批注文字 字符"/>
    <w:basedOn w:val="a0"/>
    <w:link w:val="aa"/>
    <w:uiPriority w:val="99"/>
    <w:rsid w:val="0045244C"/>
    <w:rPr>
      <w:sz w:val="20"/>
      <w:szCs w:val="20"/>
    </w:rPr>
  </w:style>
  <w:style w:type="paragraph" w:styleId="ac">
    <w:name w:val="Balloon Text"/>
    <w:basedOn w:val="a"/>
    <w:link w:val="ad"/>
    <w:uiPriority w:val="99"/>
    <w:semiHidden/>
    <w:unhideWhenUsed/>
    <w:rsid w:val="0045244C"/>
    <w:rPr>
      <w:sz w:val="18"/>
      <w:szCs w:val="18"/>
    </w:rPr>
  </w:style>
  <w:style w:type="character" w:customStyle="1" w:styleId="ad">
    <w:name w:val="批注框文本 字符"/>
    <w:basedOn w:val="a0"/>
    <w:link w:val="ac"/>
    <w:uiPriority w:val="99"/>
    <w:semiHidden/>
    <w:rsid w:val="0045244C"/>
    <w:rPr>
      <w:sz w:val="18"/>
      <w:szCs w:val="18"/>
    </w:rPr>
  </w:style>
  <w:style w:type="table" w:styleId="ae">
    <w:name w:val="Table Grid"/>
    <w:basedOn w:val="a1"/>
    <w:uiPriority w:val="59"/>
    <w:qFormat/>
    <w:rsid w:val="002D2955"/>
    <w:rPr>
      <w:rFonts w:ascii="Calibri" w:eastAsia="宋体" w:hAnsi="Calibri" w:cs="Times New Roman"/>
      <w:kern w:val="0"/>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link w:val="DefaultChar"/>
    <w:rsid w:val="00A907B7"/>
    <w:pPr>
      <w:autoSpaceDE w:val="0"/>
      <w:autoSpaceDN w:val="0"/>
      <w:adjustRightInd w:val="0"/>
    </w:pPr>
    <w:rPr>
      <w:rFonts w:ascii="Myriad Pro" w:eastAsia="宋体" w:hAnsi="Myriad Pro" w:cs="Myriad Pro"/>
      <w:color w:val="000000"/>
      <w:kern w:val="0"/>
      <w:sz w:val="24"/>
      <w:szCs w:val="24"/>
      <w:lang w:eastAsia="ja-JP"/>
    </w:rPr>
  </w:style>
  <w:style w:type="character" w:customStyle="1" w:styleId="DefaultChar">
    <w:name w:val="Default Char"/>
    <w:basedOn w:val="a0"/>
    <w:link w:val="Default"/>
    <w:rsid w:val="00AD1456"/>
    <w:rPr>
      <w:rFonts w:ascii="Myriad Pro" w:eastAsia="宋体" w:hAnsi="Myriad Pro" w:cs="Myriad Pro"/>
      <w:color w:val="000000"/>
      <w:kern w:val="0"/>
      <w:sz w:val="24"/>
      <w:szCs w:val="24"/>
      <w:lang w:eastAsia="ja-JP"/>
    </w:rPr>
  </w:style>
  <w:style w:type="paragraph" w:styleId="af">
    <w:name w:val="header"/>
    <w:basedOn w:val="a"/>
    <w:link w:val="af0"/>
    <w:uiPriority w:val="99"/>
    <w:unhideWhenUsed/>
    <w:rsid w:val="007B1115"/>
    <w:pPr>
      <w:pBdr>
        <w:bottom w:val="single" w:sz="6" w:space="1" w:color="auto"/>
      </w:pBdr>
      <w:tabs>
        <w:tab w:val="center" w:pos="4153"/>
        <w:tab w:val="right" w:pos="8306"/>
      </w:tabs>
      <w:snapToGrid w:val="0"/>
      <w:jc w:val="center"/>
    </w:pPr>
    <w:rPr>
      <w:sz w:val="18"/>
      <w:szCs w:val="18"/>
    </w:rPr>
  </w:style>
  <w:style w:type="character" w:customStyle="1" w:styleId="af0">
    <w:name w:val="页眉 字符"/>
    <w:basedOn w:val="a0"/>
    <w:link w:val="af"/>
    <w:uiPriority w:val="99"/>
    <w:rsid w:val="007B1115"/>
    <w:rPr>
      <w:sz w:val="18"/>
      <w:szCs w:val="18"/>
    </w:rPr>
  </w:style>
  <w:style w:type="paragraph" w:styleId="af1">
    <w:name w:val="footer"/>
    <w:basedOn w:val="a"/>
    <w:link w:val="af2"/>
    <w:uiPriority w:val="99"/>
    <w:unhideWhenUsed/>
    <w:rsid w:val="007B1115"/>
    <w:pPr>
      <w:tabs>
        <w:tab w:val="center" w:pos="4153"/>
        <w:tab w:val="right" w:pos="8306"/>
      </w:tabs>
      <w:snapToGrid w:val="0"/>
      <w:jc w:val="left"/>
    </w:pPr>
    <w:rPr>
      <w:sz w:val="18"/>
      <w:szCs w:val="18"/>
    </w:rPr>
  </w:style>
  <w:style w:type="character" w:customStyle="1" w:styleId="af2">
    <w:name w:val="页脚 字符"/>
    <w:basedOn w:val="a0"/>
    <w:link w:val="af1"/>
    <w:uiPriority w:val="99"/>
    <w:rsid w:val="007B1115"/>
    <w:rPr>
      <w:sz w:val="18"/>
      <w:szCs w:val="18"/>
    </w:rPr>
  </w:style>
  <w:style w:type="paragraph" w:styleId="af3">
    <w:name w:val="No Spacing"/>
    <w:aliases w:val="标题2"/>
    <w:link w:val="af4"/>
    <w:uiPriority w:val="1"/>
    <w:qFormat/>
    <w:rsid w:val="0014457B"/>
    <w:pPr>
      <w:widowControl w:val="0"/>
      <w:jc w:val="both"/>
    </w:pPr>
  </w:style>
  <w:style w:type="character" w:customStyle="1" w:styleId="af4">
    <w:name w:val="无间隔 字符"/>
    <w:aliases w:val="标题2 字符"/>
    <w:basedOn w:val="a0"/>
    <w:link w:val="af3"/>
    <w:uiPriority w:val="1"/>
    <w:rsid w:val="00AD1456"/>
  </w:style>
  <w:style w:type="paragraph" w:styleId="af5">
    <w:name w:val="Normal (Web)"/>
    <w:aliases w:val=" webb"/>
    <w:basedOn w:val="a"/>
    <w:uiPriority w:val="99"/>
    <w:unhideWhenUsed/>
    <w:qFormat/>
    <w:rsid w:val="00A71C9E"/>
    <w:pPr>
      <w:widowControl/>
      <w:spacing w:before="100" w:beforeAutospacing="1" w:after="100" w:afterAutospacing="1"/>
      <w:jc w:val="left"/>
    </w:pPr>
    <w:rPr>
      <w:rFonts w:ascii="宋体" w:eastAsia="宋体" w:hAnsi="宋体" w:cs="宋体"/>
      <w:kern w:val="0"/>
      <w:sz w:val="24"/>
      <w:szCs w:val="24"/>
    </w:rPr>
  </w:style>
  <w:style w:type="paragraph" w:styleId="TOC">
    <w:name w:val="TOC Heading"/>
    <w:basedOn w:val="1"/>
    <w:next w:val="a"/>
    <w:uiPriority w:val="39"/>
    <w:unhideWhenUsed/>
    <w:qFormat/>
    <w:rsid w:val="00A622BF"/>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paragraph" w:styleId="TOC1">
    <w:name w:val="toc 1"/>
    <w:basedOn w:val="a"/>
    <w:next w:val="a"/>
    <w:autoRedefine/>
    <w:uiPriority w:val="39"/>
    <w:unhideWhenUsed/>
    <w:rsid w:val="002B5DB4"/>
    <w:pPr>
      <w:tabs>
        <w:tab w:val="right" w:leader="dot" w:pos="8296"/>
      </w:tabs>
    </w:pPr>
    <w:rPr>
      <w:rFonts w:ascii="Times New Roman" w:hAnsi="Times New Roman" w:cs="Times New Roman"/>
      <w:b/>
      <w:noProof/>
      <w:sz w:val="28"/>
      <w:szCs w:val="28"/>
    </w:rPr>
  </w:style>
  <w:style w:type="paragraph" w:styleId="TOC2">
    <w:name w:val="toc 2"/>
    <w:basedOn w:val="a"/>
    <w:next w:val="a"/>
    <w:autoRedefine/>
    <w:uiPriority w:val="39"/>
    <w:unhideWhenUsed/>
    <w:rsid w:val="00B85344"/>
    <w:pPr>
      <w:tabs>
        <w:tab w:val="right" w:leader="dot" w:pos="9350"/>
      </w:tabs>
      <w:spacing w:line="360" w:lineRule="auto"/>
      <w:ind w:leftChars="200" w:left="420"/>
      <w:jc w:val="left"/>
    </w:pPr>
    <w:rPr>
      <w:rFonts w:ascii="Times New Roman" w:hAnsi="Times New Roman" w:cs="Times New Roman"/>
      <w:noProof/>
      <w:sz w:val="24"/>
      <w:szCs w:val="24"/>
    </w:rPr>
  </w:style>
  <w:style w:type="paragraph" w:styleId="TOC3">
    <w:name w:val="toc 3"/>
    <w:basedOn w:val="a"/>
    <w:next w:val="a"/>
    <w:autoRedefine/>
    <w:uiPriority w:val="39"/>
    <w:unhideWhenUsed/>
    <w:rsid w:val="00BA0E5B"/>
    <w:pPr>
      <w:tabs>
        <w:tab w:val="right" w:leader="dot" w:pos="9350"/>
      </w:tabs>
      <w:ind w:leftChars="400" w:left="840"/>
    </w:pPr>
  </w:style>
  <w:style w:type="paragraph" w:customStyle="1" w:styleId="SESPbodynumbered">
    <w:name w:val="SESP body numbered"/>
    <w:basedOn w:val="a"/>
    <w:qFormat/>
    <w:rsid w:val="00CE372D"/>
    <w:pPr>
      <w:widowControl/>
      <w:numPr>
        <w:numId w:val="1"/>
      </w:numPr>
      <w:tabs>
        <w:tab w:val="left" w:pos="360"/>
      </w:tabs>
      <w:spacing w:before="120" w:after="120" w:line="264" w:lineRule="auto"/>
      <w:jc w:val="left"/>
    </w:pPr>
    <w:rPr>
      <w:rFonts w:ascii="Calibri" w:eastAsia="MS Mincho" w:hAnsi="Calibri" w:cs="Times New Roman"/>
      <w:kern w:val="0"/>
      <w:sz w:val="20"/>
      <w:szCs w:val="20"/>
      <w:lang w:eastAsia="ja-JP"/>
    </w:rPr>
  </w:style>
  <w:style w:type="paragraph" w:customStyle="1" w:styleId="11">
    <w:name w:val="1"/>
    <w:basedOn w:val="a"/>
    <w:next w:val="a3"/>
    <w:qFormat/>
    <w:rsid w:val="00CE372D"/>
    <w:pPr>
      <w:widowControl/>
      <w:ind w:left="720"/>
      <w:contextualSpacing/>
      <w:jc w:val="left"/>
    </w:pPr>
    <w:rPr>
      <w:rFonts w:ascii="Calibri Light" w:eastAsia="宋体" w:hAnsi="Calibri Light" w:cs="Times New Roman"/>
      <w:kern w:val="0"/>
      <w:sz w:val="20"/>
      <w:szCs w:val="24"/>
      <w:lang w:eastAsia="ja-JP"/>
    </w:rPr>
  </w:style>
  <w:style w:type="paragraph" w:customStyle="1" w:styleId="BodyGaramond11">
    <w:name w:val="Body Garamond (11)"/>
    <w:qFormat/>
    <w:rsid w:val="00F543EB"/>
    <w:pPr>
      <w:tabs>
        <w:tab w:val="left" w:pos="1440"/>
      </w:tabs>
      <w:spacing w:after="160" w:line="280" w:lineRule="exact"/>
    </w:pPr>
    <w:rPr>
      <w:rFonts w:ascii="Garamond" w:eastAsia="宋体" w:hAnsi="Garamond" w:cs="Times New Roman"/>
      <w:color w:val="000000"/>
      <w:kern w:val="0"/>
      <w:sz w:val="22"/>
      <w:szCs w:val="24"/>
      <w:lang w:eastAsia="en-US"/>
    </w:rPr>
  </w:style>
  <w:style w:type="paragraph" w:customStyle="1" w:styleId="BodyText1">
    <w:name w:val="BodyText 1"/>
    <w:basedOn w:val="a"/>
    <w:uiPriority w:val="99"/>
    <w:qFormat/>
    <w:rsid w:val="00F543EB"/>
    <w:pPr>
      <w:widowControl/>
      <w:tabs>
        <w:tab w:val="left" w:pos="720"/>
      </w:tabs>
    </w:pPr>
    <w:rPr>
      <w:rFonts w:ascii="Times New Roman" w:eastAsia="Times New Roman" w:hAnsi="Times New Roman Bold" w:cs="Times New Roman"/>
      <w:kern w:val="0"/>
      <w:sz w:val="20"/>
      <w:lang w:val="en-GB" w:eastAsia="en-US"/>
    </w:rPr>
  </w:style>
  <w:style w:type="paragraph" w:customStyle="1" w:styleId="12">
    <w:name w:val="无间隔1"/>
    <w:uiPriority w:val="1"/>
    <w:qFormat/>
    <w:rsid w:val="000E5ACE"/>
    <w:rPr>
      <w:rFonts w:ascii="Times" w:eastAsia="Times" w:hAnsi="Times" w:cs="Times New Roman"/>
      <w:kern w:val="0"/>
      <w:sz w:val="24"/>
      <w:szCs w:val="24"/>
      <w:lang w:eastAsia="en-US"/>
    </w:rPr>
  </w:style>
  <w:style w:type="paragraph" w:styleId="af6">
    <w:name w:val="annotation subject"/>
    <w:basedOn w:val="aa"/>
    <w:next w:val="aa"/>
    <w:link w:val="af7"/>
    <w:uiPriority w:val="99"/>
    <w:semiHidden/>
    <w:unhideWhenUsed/>
    <w:rsid w:val="00621FD5"/>
    <w:rPr>
      <w:b/>
      <w:bCs/>
    </w:rPr>
  </w:style>
  <w:style w:type="character" w:customStyle="1" w:styleId="af7">
    <w:name w:val="批注主题 字符"/>
    <w:basedOn w:val="ab"/>
    <w:link w:val="af6"/>
    <w:uiPriority w:val="99"/>
    <w:semiHidden/>
    <w:rsid w:val="00621FD5"/>
    <w:rPr>
      <w:b/>
      <w:bCs/>
      <w:sz w:val="20"/>
      <w:szCs w:val="20"/>
    </w:rPr>
  </w:style>
  <w:style w:type="character" w:styleId="af8">
    <w:name w:val="Emphasis"/>
    <w:basedOn w:val="a0"/>
    <w:uiPriority w:val="20"/>
    <w:qFormat/>
    <w:rsid w:val="005C3D98"/>
    <w:rPr>
      <w:i/>
      <w:iCs/>
    </w:rPr>
  </w:style>
  <w:style w:type="paragraph" w:customStyle="1" w:styleId="af9">
    <w:name w:val="文章正文"/>
    <w:basedOn w:val="a"/>
    <w:link w:val="afa"/>
    <w:qFormat/>
    <w:rsid w:val="00BB3D02"/>
    <w:pPr>
      <w:spacing w:beforeLines="50" w:before="50" w:afterLines="50" w:after="50" w:line="360" w:lineRule="auto"/>
      <w:ind w:firstLineChars="200" w:firstLine="200"/>
    </w:pPr>
    <w:rPr>
      <w:rFonts w:cs="Times New Roman"/>
      <w:sz w:val="24"/>
      <w:szCs w:val="30"/>
    </w:rPr>
  </w:style>
  <w:style w:type="character" w:customStyle="1" w:styleId="afa">
    <w:name w:val="文章正文 字符"/>
    <w:basedOn w:val="a0"/>
    <w:link w:val="af9"/>
    <w:rsid w:val="00BB3D02"/>
    <w:rPr>
      <w:rFonts w:cs="Times New Roman"/>
      <w:sz w:val="24"/>
      <w:szCs w:val="30"/>
    </w:rPr>
  </w:style>
  <w:style w:type="paragraph" w:customStyle="1" w:styleId="HeadingBase">
    <w:name w:val="Heading Base"/>
    <w:basedOn w:val="afb"/>
    <w:next w:val="afb"/>
    <w:rsid w:val="00AD1456"/>
    <w:pPr>
      <w:keepNext/>
      <w:keepLines/>
      <w:spacing w:after="0"/>
      <w:jc w:val="left"/>
    </w:pPr>
    <w:rPr>
      <w:kern w:val="20"/>
    </w:rPr>
  </w:style>
  <w:style w:type="paragraph" w:styleId="afb">
    <w:name w:val="Body Text"/>
    <w:basedOn w:val="a"/>
    <w:link w:val="afc"/>
    <w:uiPriority w:val="99"/>
    <w:rsid w:val="00AD1456"/>
    <w:pPr>
      <w:spacing w:beforeLines="50" w:before="50" w:after="120" w:line="240" w:lineRule="atLeast"/>
    </w:pPr>
    <w:rPr>
      <w:rFonts w:ascii="Calibri" w:eastAsia="宋体" w:hAnsi="Calibri" w:cs="Times New Roman"/>
      <w:kern w:val="0"/>
      <w:sz w:val="24"/>
      <w:szCs w:val="20"/>
      <w:lang w:val="x-none" w:eastAsia="x-none"/>
    </w:rPr>
  </w:style>
  <w:style w:type="character" w:customStyle="1" w:styleId="afc">
    <w:name w:val="正文文本 字符"/>
    <w:basedOn w:val="a0"/>
    <w:link w:val="afb"/>
    <w:uiPriority w:val="99"/>
    <w:rsid w:val="00AD1456"/>
    <w:rPr>
      <w:rFonts w:ascii="Calibri" w:eastAsia="宋体" w:hAnsi="Calibri" w:cs="Times New Roman"/>
      <w:kern w:val="0"/>
      <w:sz w:val="24"/>
      <w:szCs w:val="20"/>
      <w:lang w:val="x-none" w:eastAsia="x-none"/>
    </w:rPr>
  </w:style>
  <w:style w:type="paragraph" w:customStyle="1" w:styleId="FootnoteBase">
    <w:name w:val="Footnote Base"/>
    <w:basedOn w:val="afb"/>
    <w:link w:val="FootnoteBaseChar"/>
    <w:rsid w:val="00AD1456"/>
    <w:pPr>
      <w:keepLines/>
      <w:spacing w:line="200" w:lineRule="atLeast"/>
    </w:pPr>
    <w:rPr>
      <w:sz w:val="16"/>
    </w:rPr>
  </w:style>
  <w:style w:type="character" w:customStyle="1" w:styleId="FootnoteBaseChar">
    <w:name w:val="Footnote Base Char"/>
    <w:link w:val="FootnoteBase"/>
    <w:locked/>
    <w:rsid w:val="00AD1456"/>
    <w:rPr>
      <w:rFonts w:ascii="Calibri" w:eastAsia="宋体" w:hAnsi="Calibri" w:cs="Times New Roman"/>
      <w:kern w:val="0"/>
      <w:sz w:val="16"/>
      <w:szCs w:val="20"/>
      <w:lang w:val="x-none" w:eastAsia="x-none"/>
    </w:rPr>
  </w:style>
  <w:style w:type="paragraph" w:styleId="afd">
    <w:name w:val="Message Header"/>
    <w:basedOn w:val="afb"/>
    <w:link w:val="afe"/>
    <w:uiPriority w:val="99"/>
    <w:semiHidden/>
    <w:rsid w:val="00AD1456"/>
    <w:pPr>
      <w:keepLines/>
      <w:tabs>
        <w:tab w:val="left" w:pos="1080"/>
      </w:tabs>
      <w:ind w:left="1080" w:hanging="1080"/>
      <w:jc w:val="left"/>
    </w:pPr>
    <w:rPr>
      <w:rFonts w:ascii="Cambria" w:eastAsia="Times New Roman" w:hAnsi="Cambria"/>
      <w:szCs w:val="24"/>
      <w:lang w:val="en-GB"/>
    </w:rPr>
  </w:style>
  <w:style w:type="character" w:customStyle="1" w:styleId="afe">
    <w:name w:val="信息标题 字符"/>
    <w:basedOn w:val="a0"/>
    <w:link w:val="afd"/>
    <w:uiPriority w:val="99"/>
    <w:semiHidden/>
    <w:rsid w:val="00AD1456"/>
    <w:rPr>
      <w:rFonts w:ascii="Cambria" w:eastAsia="Times New Roman" w:hAnsi="Cambria" w:cs="Times New Roman"/>
      <w:kern w:val="0"/>
      <w:sz w:val="24"/>
      <w:szCs w:val="24"/>
      <w:lang w:val="en-GB" w:eastAsia="x-none"/>
    </w:rPr>
  </w:style>
  <w:style w:type="paragraph" w:customStyle="1" w:styleId="BlockQuotation">
    <w:name w:val="Block Quotation"/>
    <w:basedOn w:val="afb"/>
    <w:rsid w:val="00AD1456"/>
    <w:pPr>
      <w:keepLines/>
      <w:ind w:left="720" w:right="720"/>
    </w:pPr>
  </w:style>
  <w:style w:type="paragraph" w:customStyle="1" w:styleId="BodyTextKeep">
    <w:name w:val="Body Text Keep"/>
    <w:basedOn w:val="afb"/>
    <w:rsid w:val="00AD1456"/>
    <w:pPr>
      <w:keepNext/>
    </w:pPr>
  </w:style>
  <w:style w:type="paragraph" w:styleId="aff">
    <w:name w:val="caption"/>
    <w:basedOn w:val="a"/>
    <w:next w:val="a"/>
    <w:link w:val="aff0"/>
    <w:uiPriority w:val="35"/>
    <w:unhideWhenUsed/>
    <w:qFormat/>
    <w:rsid w:val="00AD1456"/>
    <w:pPr>
      <w:spacing w:beforeLines="50" w:before="50" w:after="60"/>
      <w:jc w:val="left"/>
    </w:pPr>
    <w:rPr>
      <w:rFonts w:ascii="Calibri" w:eastAsia="Calibri" w:hAnsi="Calibri" w:cs="Times New Roman"/>
      <w:bCs/>
      <w:kern w:val="0"/>
      <w:sz w:val="20"/>
      <w:szCs w:val="18"/>
      <w:lang w:eastAsia="en-US" w:bidi="en-US"/>
    </w:rPr>
  </w:style>
  <w:style w:type="character" w:customStyle="1" w:styleId="aff0">
    <w:name w:val="题注 字符"/>
    <w:basedOn w:val="a0"/>
    <w:link w:val="aff"/>
    <w:uiPriority w:val="35"/>
    <w:rsid w:val="00AD1456"/>
    <w:rPr>
      <w:rFonts w:ascii="Calibri" w:eastAsia="Calibri" w:hAnsi="Calibri" w:cs="Times New Roman"/>
      <w:bCs/>
      <w:kern w:val="0"/>
      <w:sz w:val="20"/>
      <w:szCs w:val="18"/>
      <w:lang w:eastAsia="en-US" w:bidi="en-US"/>
    </w:rPr>
  </w:style>
  <w:style w:type="paragraph" w:customStyle="1" w:styleId="Picture">
    <w:name w:val="Picture"/>
    <w:basedOn w:val="a"/>
    <w:next w:val="aff"/>
    <w:rsid w:val="00AD1456"/>
    <w:pPr>
      <w:keepNext/>
      <w:spacing w:beforeLines="50" w:before="50" w:line="276" w:lineRule="auto"/>
      <w:jc w:val="left"/>
    </w:pPr>
    <w:rPr>
      <w:rFonts w:ascii="Calibri" w:eastAsia="宋体" w:hAnsi="Calibri" w:cs="Times New Roman"/>
      <w:kern w:val="0"/>
      <w:sz w:val="22"/>
      <w:lang w:eastAsia="en-US" w:bidi="en-US"/>
    </w:rPr>
  </w:style>
  <w:style w:type="paragraph" w:customStyle="1" w:styleId="DocumentLabel">
    <w:name w:val="Document Label"/>
    <w:next w:val="MessageHeaderFirst"/>
    <w:rsid w:val="00AD1456"/>
    <w:pPr>
      <w:pBdr>
        <w:top w:val="double" w:sz="6" w:space="8" w:color="808080"/>
        <w:bottom w:val="double" w:sz="6" w:space="8" w:color="808080"/>
      </w:pBdr>
      <w:overflowPunct w:val="0"/>
      <w:autoSpaceDE w:val="0"/>
      <w:autoSpaceDN w:val="0"/>
      <w:adjustRightInd w:val="0"/>
      <w:spacing w:after="40" w:line="240" w:lineRule="atLeast"/>
      <w:jc w:val="center"/>
      <w:textAlignment w:val="baseline"/>
    </w:pPr>
    <w:rPr>
      <w:rFonts w:ascii="Garamond" w:eastAsia="宋体" w:hAnsi="Garamond" w:cs="Times New Roman"/>
      <w:b/>
      <w:caps/>
      <w:spacing w:val="20"/>
      <w:kern w:val="0"/>
      <w:sz w:val="18"/>
      <w:lang w:eastAsia="en-US"/>
    </w:rPr>
  </w:style>
  <w:style w:type="paragraph" w:customStyle="1" w:styleId="MessageHeaderFirst">
    <w:name w:val="Message Header First"/>
    <w:basedOn w:val="afd"/>
    <w:next w:val="afd"/>
    <w:rsid w:val="00AD1456"/>
    <w:pPr>
      <w:spacing w:before="360"/>
    </w:pPr>
  </w:style>
  <w:style w:type="paragraph" w:styleId="aff1">
    <w:name w:val="endnote text"/>
    <w:basedOn w:val="FootnoteBase"/>
    <w:link w:val="aff2"/>
    <w:uiPriority w:val="99"/>
    <w:semiHidden/>
    <w:rsid w:val="00AD1456"/>
    <w:rPr>
      <w:rFonts w:ascii="Garamond" w:hAnsi="Garamond"/>
      <w:sz w:val="20"/>
      <w:lang w:val="en-GB"/>
    </w:rPr>
  </w:style>
  <w:style w:type="character" w:customStyle="1" w:styleId="aff2">
    <w:name w:val="尾注文本 字符"/>
    <w:basedOn w:val="a0"/>
    <w:link w:val="aff1"/>
    <w:uiPriority w:val="99"/>
    <w:semiHidden/>
    <w:rsid w:val="00AD1456"/>
    <w:rPr>
      <w:rFonts w:ascii="Garamond" w:eastAsia="宋体" w:hAnsi="Garamond" w:cs="Times New Roman"/>
      <w:kern w:val="0"/>
      <w:sz w:val="20"/>
      <w:szCs w:val="20"/>
      <w:lang w:val="en-GB" w:eastAsia="x-none"/>
    </w:rPr>
  </w:style>
  <w:style w:type="paragraph" w:customStyle="1" w:styleId="HeaderBase">
    <w:name w:val="Header Base"/>
    <w:basedOn w:val="afb"/>
    <w:rsid w:val="00AD1456"/>
    <w:pPr>
      <w:keepLines/>
      <w:tabs>
        <w:tab w:val="center" w:pos="4320"/>
        <w:tab w:val="right" w:pos="8640"/>
      </w:tabs>
      <w:spacing w:after="0"/>
    </w:pPr>
  </w:style>
  <w:style w:type="character" w:customStyle="1" w:styleId="Lead-inEmphasis">
    <w:name w:val="Lead-in Emphasis"/>
    <w:rsid w:val="00AD1456"/>
    <w:rPr>
      <w:caps/>
      <w:sz w:val="19"/>
    </w:rPr>
  </w:style>
  <w:style w:type="paragraph" w:styleId="aff3">
    <w:name w:val="List"/>
    <w:basedOn w:val="afb"/>
    <w:uiPriority w:val="99"/>
    <w:semiHidden/>
    <w:rsid w:val="00AD1456"/>
    <w:pPr>
      <w:ind w:left="360" w:hanging="360"/>
    </w:pPr>
  </w:style>
  <w:style w:type="character" w:customStyle="1" w:styleId="aff4">
    <w:name w:val="宏文本 字符"/>
    <w:basedOn w:val="a0"/>
    <w:link w:val="aff5"/>
    <w:uiPriority w:val="99"/>
    <w:semiHidden/>
    <w:rsid w:val="00AD1456"/>
    <w:rPr>
      <w:rFonts w:ascii="Courier New" w:eastAsia="宋体" w:hAnsi="Courier New" w:cs="Times New Roman"/>
      <w:kern w:val="0"/>
      <w:sz w:val="20"/>
      <w:szCs w:val="20"/>
      <w:lang w:val="en-GB" w:eastAsia="x-none"/>
    </w:rPr>
  </w:style>
  <w:style w:type="paragraph" w:styleId="aff5">
    <w:name w:val="macro"/>
    <w:basedOn w:val="afb"/>
    <w:link w:val="aff4"/>
    <w:uiPriority w:val="99"/>
    <w:semiHidden/>
    <w:rsid w:val="00AD1456"/>
    <w:pPr>
      <w:spacing w:line="240" w:lineRule="auto"/>
      <w:jc w:val="left"/>
    </w:pPr>
    <w:rPr>
      <w:rFonts w:ascii="Courier New" w:hAnsi="Courier New"/>
      <w:sz w:val="20"/>
      <w:lang w:val="en-GB"/>
    </w:rPr>
  </w:style>
  <w:style w:type="character" w:customStyle="1" w:styleId="Superscript">
    <w:name w:val="Superscript"/>
    <w:rsid w:val="00AD1456"/>
    <w:rPr>
      <w:vertAlign w:val="superscript"/>
    </w:rPr>
  </w:style>
  <w:style w:type="character" w:customStyle="1" w:styleId="MessageHeaderLabel">
    <w:name w:val="Message Header Label"/>
    <w:rsid w:val="00AD1456"/>
    <w:rPr>
      <w:b/>
      <w:sz w:val="18"/>
    </w:rPr>
  </w:style>
  <w:style w:type="character" w:customStyle="1" w:styleId="aff6">
    <w:name w:val="日期 字符"/>
    <w:basedOn w:val="a0"/>
    <w:link w:val="aff7"/>
    <w:uiPriority w:val="99"/>
    <w:semiHidden/>
    <w:rsid w:val="00AD1456"/>
    <w:rPr>
      <w:rFonts w:ascii="Garamond" w:eastAsia="宋体" w:hAnsi="Garamond" w:cs="Times New Roman"/>
      <w:kern w:val="0"/>
      <w:sz w:val="22"/>
      <w:szCs w:val="20"/>
      <w:lang w:val="en-GB" w:eastAsia="x-none"/>
    </w:rPr>
  </w:style>
  <w:style w:type="paragraph" w:styleId="aff7">
    <w:name w:val="Date"/>
    <w:basedOn w:val="afb"/>
    <w:link w:val="aff6"/>
    <w:uiPriority w:val="99"/>
    <w:semiHidden/>
    <w:rsid w:val="00AD1456"/>
    <w:pPr>
      <w:spacing w:after="0"/>
      <w:jc w:val="left"/>
    </w:pPr>
    <w:rPr>
      <w:rFonts w:ascii="Garamond" w:hAnsi="Garamond"/>
      <w:sz w:val="22"/>
      <w:lang w:val="en-GB"/>
    </w:rPr>
  </w:style>
  <w:style w:type="character" w:customStyle="1" w:styleId="aff8">
    <w:name w:val="结束语 字符"/>
    <w:basedOn w:val="a0"/>
    <w:link w:val="aff9"/>
    <w:uiPriority w:val="99"/>
    <w:semiHidden/>
    <w:rsid w:val="00AD1456"/>
    <w:rPr>
      <w:rFonts w:ascii="Garamond" w:eastAsia="宋体" w:hAnsi="Garamond" w:cs="Times New Roman"/>
      <w:kern w:val="0"/>
      <w:sz w:val="22"/>
      <w:szCs w:val="20"/>
      <w:lang w:val="en-GB" w:eastAsia="x-none"/>
    </w:rPr>
  </w:style>
  <w:style w:type="paragraph" w:styleId="aff9">
    <w:name w:val="Closing"/>
    <w:basedOn w:val="a"/>
    <w:next w:val="SignatureName"/>
    <w:link w:val="aff8"/>
    <w:uiPriority w:val="99"/>
    <w:semiHidden/>
    <w:rsid w:val="00AD1456"/>
    <w:pPr>
      <w:spacing w:beforeLines="50" w:before="50" w:line="220" w:lineRule="atLeast"/>
      <w:jc w:val="left"/>
    </w:pPr>
    <w:rPr>
      <w:rFonts w:ascii="Garamond" w:eastAsia="宋体" w:hAnsi="Garamond" w:cs="Times New Roman"/>
      <w:kern w:val="0"/>
      <w:sz w:val="22"/>
      <w:szCs w:val="20"/>
      <w:lang w:val="en-GB" w:eastAsia="x-none"/>
    </w:rPr>
  </w:style>
  <w:style w:type="paragraph" w:customStyle="1" w:styleId="SignatureName">
    <w:name w:val="Signature Name"/>
    <w:basedOn w:val="affa"/>
    <w:next w:val="SignatureJobTitle"/>
    <w:rsid w:val="00AD1456"/>
  </w:style>
  <w:style w:type="paragraph" w:styleId="affa">
    <w:name w:val="Signature"/>
    <w:basedOn w:val="afb"/>
    <w:next w:val="SignatureJobTitle"/>
    <w:link w:val="affb"/>
    <w:rsid w:val="00AD1456"/>
    <w:pPr>
      <w:keepNext/>
      <w:keepLines/>
      <w:spacing w:before="660" w:after="0"/>
    </w:pPr>
    <w:rPr>
      <w:rFonts w:ascii="Garamond" w:hAnsi="Garamond"/>
      <w:sz w:val="22"/>
      <w:lang w:val="en-GB"/>
    </w:rPr>
  </w:style>
  <w:style w:type="paragraph" w:customStyle="1" w:styleId="SignatureJobTitle">
    <w:name w:val="Signature Job Title"/>
    <w:basedOn w:val="affa"/>
    <w:next w:val="ReferenceInitials"/>
    <w:rsid w:val="00AD1456"/>
    <w:pPr>
      <w:spacing w:before="0"/>
    </w:pPr>
  </w:style>
  <w:style w:type="paragraph" w:customStyle="1" w:styleId="ReferenceInitials">
    <w:name w:val="Reference Initials"/>
    <w:basedOn w:val="afb"/>
    <w:next w:val="Enclosure"/>
    <w:rsid w:val="00AD1456"/>
    <w:pPr>
      <w:keepNext/>
      <w:keepLines/>
      <w:spacing w:after="0"/>
    </w:pPr>
  </w:style>
  <w:style w:type="paragraph" w:customStyle="1" w:styleId="Enclosure">
    <w:name w:val="Enclosure"/>
    <w:basedOn w:val="afb"/>
    <w:next w:val="a"/>
    <w:rsid w:val="00AD1456"/>
    <w:pPr>
      <w:keepLines/>
      <w:spacing w:before="220"/>
    </w:pPr>
  </w:style>
  <w:style w:type="character" w:customStyle="1" w:styleId="affb">
    <w:name w:val="签名 字符"/>
    <w:basedOn w:val="a0"/>
    <w:link w:val="affa"/>
    <w:rsid w:val="00AD1456"/>
    <w:rPr>
      <w:rFonts w:ascii="Garamond" w:eastAsia="宋体" w:hAnsi="Garamond" w:cs="Times New Roman"/>
      <w:kern w:val="0"/>
      <w:sz w:val="22"/>
      <w:szCs w:val="20"/>
      <w:lang w:val="en-GB" w:eastAsia="x-none"/>
    </w:rPr>
  </w:style>
  <w:style w:type="paragraph" w:styleId="21">
    <w:name w:val="Body Text 2"/>
    <w:basedOn w:val="a"/>
    <w:link w:val="22"/>
    <w:uiPriority w:val="99"/>
    <w:rsid w:val="00AD1456"/>
    <w:pPr>
      <w:spacing w:beforeLines="50" w:before="50" w:line="276" w:lineRule="auto"/>
      <w:jc w:val="left"/>
    </w:pPr>
    <w:rPr>
      <w:rFonts w:ascii="Calibri" w:eastAsia="宋体" w:hAnsi="Calibri" w:cs="Times New Roman"/>
      <w:kern w:val="0"/>
      <w:sz w:val="24"/>
      <w:szCs w:val="20"/>
      <w:lang w:val="x-none" w:eastAsia="x-none"/>
    </w:rPr>
  </w:style>
  <w:style w:type="character" w:customStyle="1" w:styleId="22">
    <w:name w:val="正文文本 2 字符"/>
    <w:basedOn w:val="a0"/>
    <w:link w:val="21"/>
    <w:uiPriority w:val="99"/>
    <w:rsid w:val="00AD1456"/>
    <w:rPr>
      <w:rFonts w:ascii="Calibri" w:eastAsia="宋体" w:hAnsi="Calibri" w:cs="Times New Roman"/>
      <w:kern w:val="0"/>
      <w:sz w:val="24"/>
      <w:szCs w:val="20"/>
      <w:lang w:val="x-none" w:eastAsia="x-none"/>
    </w:rPr>
  </w:style>
  <w:style w:type="paragraph" w:styleId="affc">
    <w:name w:val="List Continue"/>
    <w:basedOn w:val="aff3"/>
    <w:uiPriority w:val="99"/>
    <w:semiHidden/>
    <w:rsid w:val="00AD1456"/>
    <w:pPr>
      <w:ind w:left="720" w:right="720" w:firstLine="0"/>
    </w:pPr>
  </w:style>
  <w:style w:type="paragraph" w:styleId="23">
    <w:name w:val="List Continue 2"/>
    <w:basedOn w:val="affc"/>
    <w:uiPriority w:val="99"/>
    <w:semiHidden/>
    <w:rsid w:val="00AD1456"/>
    <w:pPr>
      <w:ind w:left="1080"/>
    </w:pPr>
  </w:style>
  <w:style w:type="paragraph" w:customStyle="1" w:styleId="CompanyName">
    <w:name w:val="Company Name"/>
    <w:basedOn w:val="afb"/>
    <w:rsid w:val="00AD1456"/>
    <w:pPr>
      <w:keepLines/>
      <w:framePr w:w="8640" w:h="1440" w:wrap="notBeside" w:vAnchor="page" w:hAnchor="margin" w:xAlign="center" w:y="889"/>
      <w:spacing w:after="40"/>
      <w:jc w:val="center"/>
    </w:pPr>
    <w:rPr>
      <w:caps/>
      <w:spacing w:val="75"/>
    </w:rPr>
  </w:style>
  <w:style w:type="paragraph" w:customStyle="1" w:styleId="ReturnAddress">
    <w:name w:val="Return Address"/>
    <w:rsid w:val="00AD1456"/>
    <w:pPr>
      <w:framePr w:w="8640" w:hSpace="187" w:vSpace="187" w:wrap="notBeside" w:vAnchor="page" w:hAnchor="page" w:x="1729" w:y="15409" w:anchorLock="1"/>
      <w:tabs>
        <w:tab w:val="left" w:pos="2160"/>
      </w:tabs>
      <w:overflowPunct w:val="0"/>
      <w:autoSpaceDE w:val="0"/>
      <w:autoSpaceDN w:val="0"/>
      <w:adjustRightInd w:val="0"/>
      <w:spacing w:after="200" w:line="240" w:lineRule="atLeast"/>
      <w:ind w:right="-240"/>
      <w:jc w:val="center"/>
      <w:textAlignment w:val="baseline"/>
    </w:pPr>
    <w:rPr>
      <w:rFonts w:ascii="Garamond" w:eastAsia="宋体" w:hAnsi="Garamond" w:cs="Times New Roman"/>
      <w:caps/>
      <w:spacing w:val="30"/>
      <w:kern w:val="0"/>
      <w:sz w:val="15"/>
      <w:lang w:eastAsia="en-US"/>
    </w:rPr>
  </w:style>
  <w:style w:type="character" w:customStyle="1" w:styleId="Slogan">
    <w:name w:val="Slogan"/>
    <w:rsid w:val="00AD1456"/>
    <w:rPr>
      <w:i/>
      <w:spacing w:val="70"/>
      <w:sz w:val="21"/>
    </w:rPr>
  </w:style>
  <w:style w:type="paragraph" w:customStyle="1" w:styleId="MessageHeaderLast">
    <w:name w:val="Message Header Last"/>
    <w:basedOn w:val="afd"/>
    <w:next w:val="afb"/>
    <w:rsid w:val="00AD1456"/>
    <w:pPr>
      <w:pBdr>
        <w:bottom w:val="single" w:sz="6" w:space="18" w:color="808080"/>
      </w:pBdr>
      <w:spacing w:after="360"/>
    </w:pPr>
  </w:style>
  <w:style w:type="character" w:customStyle="1" w:styleId="31">
    <w:name w:val="正文文本 3 字符"/>
    <w:basedOn w:val="a0"/>
    <w:link w:val="32"/>
    <w:uiPriority w:val="99"/>
    <w:semiHidden/>
    <w:rsid w:val="00AD1456"/>
    <w:rPr>
      <w:rFonts w:ascii="Garamond" w:eastAsia="宋体" w:hAnsi="Garamond" w:cs="Times New Roman"/>
      <w:kern w:val="0"/>
      <w:sz w:val="16"/>
      <w:szCs w:val="16"/>
      <w:lang w:val="en-GB" w:eastAsia="x-none"/>
    </w:rPr>
  </w:style>
  <w:style w:type="paragraph" w:styleId="32">
    <w:name w:val="Body Text 3"/>
    <w:basedOn w:val="a"/>
    <w:link w:val="31"/>
    <w:uiPriority w:val="99"/>
    <w:semiHidden/>
    <w:rsid w:val="00AD1456"/>
    <w:pPr>
      <w:spacing w:beforeLines="50" w:before="50" w:line="276" w:lineRule="auto"/>
      <w:jc w:val="center"/>
    </w:pPr>
    <w:rPr>
      <w:rFonts w:ascii="Garamond" w:eastAsia="宋体" w:hAnsi="Garamond" w:cs="Times New Roman"/>
      <w:kern w:val="0"/>
      <w:sz w:val="16"/>
      <w:szCs w:val="16"/>
      <w:lang w:val="en-GB" w:eastAsia="x-none"/>
    </w:rPr>
  </w:style>
  <w:style w:type="paragraph" w:customStyle="1" w:styleId="NormalwithHungheader">
    <w:name w:val="Normal with Hung header"/>
    <w:basedOn w:val="a"/>
    <w:next w:val="af"/>
    <w:rsid w:val="00AD1456"/>
    <w:pPr>
      <w:spacing w:beforeLines="50" w:before="50" w:line="276" w:lineRule="auto"/>
      <w:jc w:val="left"/>
    </w:pPr>
    <w:rPr>
      <w:rFonts w:ascii="Times New Roman" w:eastAsia="宋体" w:hAnsi="Times New Roman" w:cs="Times New Roman"/>
      <w:kern w:val="0"/>
      <w:sz w:val="24"/>
      <w:lang w:val="hu-HU" w:eastAsia="en-US" w:bidi="en-US"/>
    </w:rPr>
  </w:style>
  <w:style w:type="character" w:customStyle="1" w:styleId="affd">
    <w:name w:val="正文文本缩进 字符"/>
    <w:basedOn w:val="a0"/>
    <w:link w:val="affe"/>
    <w:uiPriority w:val="99"/>
    <w:semiHidden/>
    <w:rsid w:val="00AD1456"/>
    <w:rPr>
      <w:rFonts w:ascii="Garamond" w:eastAsia="宋体" w:hAnsi="Garamond" w:cs="Times New Roman"/>
      <w:kern w:val="0"/>
      <w:sz w:val="22"/>
      <w:szCs w:val="20"/>
      <w:lang w:val="en-GB" w:eastAsia="x-none"/>
    </w:rPr>
  </w:style>
  <w:style w:type="paragraph" w:styleId="affe">
    <w:name w:val="Body Text Indent"/>
    <w:basedOn w:val="a"/>
    <w:link w:val="affd"/>
    <w:uiPriority w:val="99"/>
    <w:semiHidden/>
    <w:rsid w:val="00AD1456"/>
    <w:pPr>
      <w:spacing w:beforeLines="50" w:before="50" w:after="120" w:line="276" w:lineRule="auto"/>
      <w:ind w:left="714" w:hanging="708"/>
      <w:jc w:val="left"/>
    </w:pPr>
    <w:rPr>
      <w:rFonts w:ascii="Garamond" w:eastAsia="宋体" w:hAnsi="Garamond" w:cs="Times New Roman"/>
      <w:kern w:val="0"/>
      <w:sz w:val="22"/>
      <w:szCs w:val="20"/>
      <w:lang w:val="en-GB" w:eastAsia="x-none"/>
    </w:rPr>
  </w:style>
  <w:style w:type="character" w:customStyle="1" w:styleId="24">
    <w:name w:val="正文文本缩进 2 字符"/>
    <w:basedOn w:val="a0"/>
    <w:link w:val="25"/>
    <w:uiPriority w:val="99"/>
    <w:semiHidden/>
    <w:rsid w:val="00AD1456"/>
    <w:rPr>
      <w:rFonts w:ascii="Garamond" w:eastAsia="宋体" w:hAnsi="Garamond" w:cs="Times New Roman"/>
      <w:kern w:val="0"/>
      <w:sz w:val="22"/>
      <w:szCs w:val="20"/>
      <w:lang w:val="en-GB" w:eastAsia="x-none"/>
    </w:rPr>
  </w:style>
  <w:style w:type="paragraph" w:styleId="25">
    <w:name w:val="Body Text Indent 2"/>
    <w:basedOn w:val="a"/>
    <w:link w:val="24"/>
    <w:uiPriority w:val="99"/>
    <w:semiHidden/>
    <w:rsid w:val="00AD1456"/>
    <w:pPr>
      <w:spacing w:beforeLines="50" w:before="50" w:after="120" w:line="480" w:lineRule="auto"/>
      <w:ind w:left="360"/>
      <w:jc w:val="left"/>
    </w:pPr>
    <w:rPr>
      <w:rFonts w:ascii="Garamond" w:eastAsia="宋体" w:hAnsi="Garamond" w:cs="Times New Roman"/>
      <w:kern w:val="0"/>
      <w:sz w:val="22"/>
      <w:szCs w:val="20"/>
      <w:lang w:val="en-GB" w:eastAsia="x-none"/>
    </w:rPr>
  </w:style>
  <w:style w:type="character" w:customStyle="1" w:styleId="plainlinksneverexpand">
    <w:name w:val="plainlinksneverexpand"/>
    <w:rsid w:val="00AD1456"/>
    <w:rPr>
      <w:rFonts w:cs="Times New Roman"/>
    </w:rPr>
  </w:style>
  <w:style w:type="paragraph" w:customStyle="1" w:styleId="msolistparagraph0">
    <w:name w:val="msolistparagraph"/>
    <w:basedOn w:val="a"/>
    <w:rsid w:val="00AD1456"/>
    <w:pPr>
      <w:spacing w:beforeLines="50" w:before="50" w:after="200" w:line="276" w:lineRule="auto"/>
      <w:ind w:left="720"/>
      <w:jc w:val="left"/>
    </w:pPr>
    <w:rPr>
      <w:rFonts w:ascii="Calibri" w:eastAsia="宋体" w:hAnsi="Calibri" w:cs="Times New Roman"/>
      <w:kern w:val="0"/>
      <w:sz w:val="22"/>
      <w:lang w:eastAsia="en-US" w:bidi="en-US"/>
    </w:rPr>
  </w:style>
  <w:style w:type="character" w:customStyle="1" w:styleId="mw-formatted-date">
    <w:name w:val="mw-formatted-date"/>
    <w:rsid w:val="00AD1456"/>
  </w:style>
  <w:style w:type="character" w:customStyle="1" w:styleId="googqs-tidbit1">
    <w:name w:val="goog_qs-tidbit1"/>
    <w:rsid w:val="00AD1456"/>
  </w:style>
  <w:style w:type="character" w:customStyle="1" w:styleId="HTML">
    <w:name w:val="HTML 地址 字符"/>
    <w:basedOn w:val="a0"/>
    <w:link w:val="HTML0"/>
    <w:uiPriority w:val="99"/>
    <w:semiHidden/>
    <w:rsid w:val="00AD1456"/>
    <w:rPr>
      <w:rFonts w:ascii="Calibri" w:eastAsia="宋体" w:hAnsi="Calibri" w:cs="Times New Roman"/>
      <w:kern w:val="0"/>
      <w:sz w:val="17"/>
      <w:szCs w:val="20"/>
      <w:lang w:val="x-none" w:eastAsia="x-none"/>
    </w:rPr>
  </w:style>
  <w:style w:type="paragraph" w:styleId="HTML0">
    <w:name w:val="HTML Address"/>
    <w:basedOn w:val="a"/>
    <w:link w:val="HTML"/>
    <w:uiPriority w:val="99"/>
    <w:semiHidden/>
    <w:unhideWhenUsed/>
    <w:rsid w:val="00AD1456"/>
    <w:pPr>
      <w:spacing w:beforeLines="50" w:before="50" w:line="276" w:lineRule="auto"/>
      <w:jc w:val="left"/>
    </w:pPr>
    <w:rPr>
      <w:rFonts w:ascii="Calibri" w:eastAsia="宋体" w:hAnsi="Calibri" w:cs="Times New Roman"/>
      <w:kern w:val="0"/>
      <w:sz w:val="17"/>
      <w:szCs w:val="20"/>
      <w:lang w:val="x-none" w:eastAsia="x-none"/>
    </w:rPr>
  </w:style>
  <w:style w:type="character" w:customStyle="1" w:styleId="searchword">
    <w:name w:val="searchword"/>
    <w:rsid w:val="00AD1456"/>
    <w:rPr>
      <w:shd w:val="clear" w:color="auto" w:fill="FFFFA0"/>
    </w:rPr>
  </w:style>
  <w:style w:type="paragraph" w:customStyle="1" w:styleId="firmaname1">
    <w:name w:val="firmaname1"/>
    <w:basedOn w:val="a"/>
    <w:rsid w:val="00AD1456"/>
    <w:pPr>
      <w:spacing w:beforeLines="50" w:before="120" w:line="276" w:lineRule="auto"/>
      <w:jc w:val="left"/>
    </w:pPr>
    <w:rPr>
      <w:rFonts w:ascii="Times New Roman" w:eastAsia="宋体" w:hAnsi="Times New Roman" w:cs="Times New Roman"/>
      <w:b/>
      <w:bCs/>
      <w:color w:val="353535"/>
      <w:kern w:val="0"/>
      <w:sz w:val="16"/>
      <w:szCs w:val="16"/>
      <w:lang w:eastAsia="en-US" w:bidi="en-US"/>
    </w:rPr>
  </w:style>
  <w:style w:type="character" w:customStyle="1" w:styleId="postal-code">
    <w:name w:val="postal-code"/>
    <w:rsid w:val="00AD1456"/>
    <w:rPr>
      <w:rFonts w:cs="Times New Roman"/>
    </w:rPr>
  </w:style>
  <w:style w:type="character" w:customStyle="1" w:styleId="region">
    <w:name w:val="region"/>
    <w:rsid w:val="00AD1456"/>
    <w:rPr>
      <w:rFonts w:cs="Times New Roman"/>
    </w:rPr>
  </w:style>
  <w:style w:type="character" w:customStyle="1" w:styleId="hps">
    <w:name w:val="hps"/>
    <w:rsid w:val="00AD1456"/>
    <w:rPr>
      <w:rFonts w:cs="Times New Roman"/>
    </w:rPr>
  </w:style>
  <w:style w:type="character" w:customStyle="1" w:styleId="atn">
    <w:name w:val="atn"/>
    <w:rsid w:val="00AD1456"/>
    <w:rPr>
      <w:rFonts w:cs="Times New Roman"/>
    </w:rPr>
  </w:style>
  <w:style w:type="paragraph" w:customStyle="1" w:styleId="C1PlainText">
    <w:name w:val="C1 Plain Text"/>
    <w:basedOn w:val="a"/>
    <w:rsid w:val="00AD1456"/>
    <w:pPr>
      <w:spacing w:beforeLines="50" w:before="120" w:after="120" w:line="276" w:lineRule="auto"/>
      <w:ind w:left="1298"/>
    </w:pPr>
    <w:rPr>
      <w:rFonts w:ascii="Times New Roman" w:eastAsia="宋体" w:hAnsi="Times New Roman" w:cs="Times New Roman"/>
      <w:kern w:val="0"/>
      <w:sz w:val="24"/>
      <w:lang w:eastAsia="en-US" w:bidi="en-US"/>
    </w:rPr>
  </w:style>
  <w:style w:type="paragraph" w:customStyle="1" w:styleId="Technical4">
    <w:name w:val="Technical 4"/>
    <w:rsid w:val="00AD1456"/>
    <w:pPr>
      <w:tabs>
        <w:tab w:val="left" w:pos="-720"/>
      </w:tabs>
      <w:suppressAutoHyphens/>
      <w:spacing w:after="200" w:line="276" w:lineRule="auto"/>
    </w:pPr>
    <w:rPr>
      <w:rFonts w:ascii="Dutch Roman 10.20pt" w:eastAsia="宋体" w:hAnsi="Dutch Roman 10.20pt" w:cs="Times New Roman"/>
      <w:b/>
      <w:kern w:val="0"/>
      <w:sz w:val="22"/>
      <w:lang w:eastAsia="en-US"/>
    </w:rPr>
  </w:style>
  <w:style w:type="character" w:customStyle="1" w:styleId="shorttext">
    <w:name w:val="short_text"/>
    <w:rsid w:val="00AD1456"/>
    <w:rPr>
      <w:rFonts w:cs="Times New Roman"/>
    </w:rPr>
  </w:style>
  <w:style w:type="character" w:customStyle="1" w:styleId="gt-icon-text1">
    <w:name w:val="gt-icon-text1"/>
    <w:rsid w:val="00AD1456"/>
    <w:rPr>
      <w:rFonts w:cs="Times New Roman"/>
    </w:rPr>
  </w:style>
  <w:style w:type="paragraph" w:customStyle="1" w:styleId="Continuingbullets">
    <w:name w:val="Continuing bullets"/>
    <w:rsid w:val="00AD1456"/>
    <w:pPr>
      <w:tabs>
        <w:tab w:val="left" w:pos="1152"/>
      </w:tabs>
      <w:spacing w:before="120" w:after="200" w:line="264" w:lineRule="exact"/>
      <w:ind w:left="1152" w:right="720" w:hanging="432"/>
      <w:jc w:val="both"/>
    </w:pPr>
    <w:rPr>
      <w:rFonts w:ascii="Tms Rmn" w:eastAsia="宋体" w:hAnsi="Tms Rmn" w:cs="Times New Roman"/>
      <w:kern w:val="0"/>
      <w:sz w:val="24"/>
      <w:lang w:eastAsia="en-US"/>
    </w:rPr>
  </w:style>
  <w:style w:type="paragraph" w:styleId="afff">
    <w:name w:val="Plain Text"/>
    <w:basedOn w:val="a"/>
    <w:link w:val="afff0"/>
    <w:uiPriority w:val="99"/>
    <w:unhideWhenUsed/>
    <w:rsid w:val="00AD1456"/>
    <w:pPr>
      <w:spacing w:beforeLines="50" w:before="50" w:line="276" w:lineRule="auto"/>
      <w:jc w:val="left"/>
    </w:pPr>
    <w:rPr>
      <w:rFonts w:ascii="Arial" w:eastAsia="宋体" w:hAnsi="Arial" w:cs="Times New Roman"/>
      <w:color w:val="0000FF"/>
      <w:kern w:val="0"/>
      <w:sz w:val="24"/>
      <w:szCs w:val="20"/>
      <w:lang w:val="x-none" w:eastAsia="x-none"/>
    </w:rPr>
  </w:style>
  <w:style w:type="character" w:customStyle="1" w:styleId="afff0">
    <w:name w:val="纯文本 字符"/>
    <w:basedOn w:val="a0"/>
    <w:link w:val="afff"/>
    <w:uiPriority w:val="99"/>
    <w:rsid w:val="00AD1456"/>
    <w:rPr>
      <w:rFonts w:ascii="Arial" w:eastAsia="宋体" w:hAnsi="Arial" w:cs="Times New Roman"/>
      <w:color w:val="0000FF"/>
      <w:kern w:val="0"/>
      <w:sz w:val="24"/>
      <w:szCs w:val="20"/>
      <w:lang w:val="x-none" w:eastAsia="x-none"/>
    </w:rPr>
  </w:style>
  <w:style w:type="paragraph" w:customStyle="1" w:styleId="Style2">
    <w:name w:val="Style2"/>
    <w:rsid w:val="00AD1456"/>
    <w:pPr>
      <w:widowControl w:val="0"/>
      <w:snapToGrid w:val="0"/>
      <w:spacing w:after="200" w:line="276" w:lineRule="auto"/>
    </w:pPr>
    <w:rPr>
      <w:rFonts w:ascii="Calibri" w:eastAsia="宋体" w:hAnsi="Calibri" w:cs="Times New Roman"/>
      <w:spacing w:val="-1"/>
      <w:kern w:val="3276"/>
      <w:position w:val="-1"/>
      <w:sz w:val="24"/>
      <w:lang w:eastAsia="ru-RU"/>
    </w:rPr>
  </w:style>
  <w:style w:type="character" w:customStyle="1" w:styleId="apple-converted-space">
    <w:name w:val="apple-converted-space"/>
    <w:rsid w:val="00AD1456"/>
  </w:style>
  <w:style w:type="character" w:customStyle="1" w:styleId="apple-style-span">
    <w:name w:val="apple-style-span"/>
    <w:rsid w:val="00AD1456"/>
  </w:style>
  <w:style w:type="character" w:customStyle="1" w:styleId="yshortcuts">
    <w:name w:val="yshortcuts"/>
    <w:rsid w:val="00AD1456"/>
  </w:style>
  <w:style w:type="paragraph" w:customStyle="1" w:styleId="yiv2085383778msonormal">
    <w:name w:val="yiv2085383778msonormal"/>
    <w:basedOn w:val="a"/>
    <w:rsid w:val="00AD1456"/>
    <w:pPr>
      <w:spacing w:beforeLines="50" w:before="100" w:beforeAutospacing="1" w:after="100" w:afterAutospacing="1" w:line="276" w:lineRule="auto"/>
      <w:jc w:val="left"/>
    </w:pPr>
    <w:rPr>
      <w:rFonts w:ascii="Times New Roman" w:eastAsia="宋体" w:hAnsi="Times New Roman" w:cs="Times New Roman"/>
      <w:kern w:val="0"/>
      <w:sz w:val="24"/>
      <w:szCs w:val="24"/>
      <w:lang w:eastAsia="en-US" w:bidi="en-US"/>
    </w:rPr>
  </w:style>
  <w:style w:type="paragraph" w:styleId="afff1">
    <w:name w:val="Subtitle"/>
    <w:basedOn w:val="a"/>
    <w:next w:val="a"/>
    <w:link w:val="afff2"/>
    <w:uiPriority w:val="11"/>
    <w:rsid w:val="00AD1456"/>
    <w:pPr>
      <w:numPr>
        <w:ilvl w:val="1"/>
      </w:numPr>
      <w:spacing w:beforeLines="50" w:before="50" w:line="276" w:lineRule="auto"/>
      <w:jc w:val="left"/>
    </w:pPr>
    <w:rPr>
      <w:rFonts w:ascii="Cambria" w:eastAsia="宋体" w:hAnsi="Cambria" w:cs="Times New Roman"/>
      <w:i/>
      <w:iCs/>
      <w:color w:val="4F81BD"/>
      <w:spacing w:val="15"/>
      <w:kern w:val="0"/>
      <w:sz w:val="24"/>
      <w:szCs w:val="24"/>
      <w:lang w:eastAsia="en-US" w:bidi="en-US"/>
    </w:rPr>
  </w:style>
  <w:style w:type="character" w:customStyle="1" w:styleId="afff2">
    <w:name w:val="副标题 字符"/>
    <w:basedOn w:val="a0"/>
    <w:link w:val="afff1"/>
    <w:uiPriority w:val="11"/>
    <w:rsid w:val="00AD1456"/>
    <w:rPr>
      <w:rFonts w:ascii="Cambria" w:eastAsia="宋体" w:hAnsi="Cambria" w:cs="Times New Roman"/>
      <w:i/>
      <w:iCs/>
      <w:color w:val="4F81BD"/>
      <w:spacing w:val="15"/>
      <w:kern w:val="0"/>
      <w:sz w:val="24"/>
      <w:szCs w:val="24"/>
      <w:lang w:eastAsia="en-US" w:bidi="en-US"/>
    </w:rPr>
  </w:style>
  <w:style w:type="paragraph" w:customStyle="1" w:styleId="BodytextparagraphsEXSUM">
    <w:name w:val="Body text paragraphs EX SUM"/>
    <w:basedOn w:val="afb"/>
    <w:link w:val="BodytextparagraphsEXSUMChar"/>
    <w:rsid w:val="00AD1456"/>
    <w:pPr>
      <w:numPr>
        <w:numId w:val="42"/>
      </w:numPr>
      <w:spacing w:before="120" w:line="240" w:lineRule="auto"/>
    </w:pPr>
    <w:rPr>
      <w:sz w:val="22"/>
      <w:szCs w:val="22"/>
      <w:lang w:val="en-GB"/>
    </w:rPr>
  </w:style>
  <w:style w:type="character" w:customStyle="1" w:styleId="BodytextparagraphsEXSUMChar">
    <w:name w:val="Body text paragraphs EX SUM Char"/>
    <w:link w:val="BodytextparagraphsEXSUM"/>
    <w:locked/>
    <w:rsid w:val="00AD1456"/>
    <w:rPr>
      <w:rFonts w:ascii="Calibri" w:eastAsia="宋体" w:hAnsi="Calibri" w:cs="Times New Roman"/>
      <w:kern w:val="0"/>
      <w:sz w:val="22"/>
      <w:lang w:val="en-GB" w:eastAsia="x-none"/>
    </w:rPr>
  </w:style>
  <w:style w:type="character" w:styleId="afff3">
    <w:name w:val="Strong"/>
    <w:basedOn w:val="a0"/>
    <w:uiPriority w:val="22"/>
    <w:rsid w:val="00AD1456"/>
    <w:rPr>
      <w:b/>
      <w:bCs/>
    </w:rPr>
  </w:style>
  <w:style w:type="paragraph" w:customStyle="1" w:styleId="Heading21">
    <w:name w:val="Heading 21"/>
    <w:basedOn w:val="a"/>
    <w:next w:val="a"/>
    <w:uiPriority w:val="9"/>
    <w:unhideWhenUsed/>
    <w:rsid w:val="00AD1456"/>
    <w:pPr>
      <w:pBdr>
        <w:top w:val="single" w:sz="24" w:space="0" w:color="DBE5F1"/>
        <w:left w:val="single" w:sz="24" w:space="0" w:color="DBE5F1"/>
        <w:bottom w:val="single" w:sz="24" w:space="0" w:color="DBE5F1"/>
        <w:right w:val="single" w:sz="24" w:space="0" w:color="DBE5F1"/>
      </w:pBdr>
      <w:shd w:val="clear" w:color="auto" w:fill="DBE5F1"/>
      <w:spacing w:beforeLines="50" w:before="200" w:line="276" w:lineRule="auto"/>
      <w:jc w:val="left"/>
      <w:outlineLvl w:val="1"/>
    </w:pPr>
    <w:rPr>
      <w:rFonts w:ascii="Calibri" w:eastAsia="宋体" w:hAnsi="Calibri" w:cs="Times New Roman"/>
      <w:caps/>
      <w:spacing w:val="15"/>
      <w:kern w:val="0"/>
      <w:sz w:val="22"/>
      <w:lang w:eastAsia="en-US" w:bidi="en-US"/>
    </w:rPr>
  </w:style>
  <w:style w:type="paragraph" w:customStyle="1" w:styleId="Heading11">
    <w:name w:val="Heading 11"/>
    <w:basedOn w:val="a"/>
    <w:next w:val="a"/>
    <w:uiPriority w:val="9"/>
    <w:rsid w:val="00AD1456"/>
    <w:pPr>
      <w:pBdr>
        <w:top w:val="single" w:sz="24" w:space="0" w:color="4F81BD"/>
        <w:left w:val="single" w:sz="24" w:space="0" w:color="4F81BD"/>
        <w:bottom w:val="single" w:sz="24" w:space="0" w:color="4F81BD"/>
        <w:right w:val="single" w:sz="24" w:space="0" w:color="4F81BD"/>
      </w:pBdr>
      <w:shd w:val="clear" w:color="auto" w:fill="4F81BD"/>
      <w:spacing w:beforeLines="50" w:before="200" w:line="276" w:lineRule="auto"/>
      <w:jc w:val="left"/>
      <w:outlineLvl w:val="0"/>
    </w:pPr>
    <w:rPr>
      <w:rFonts w:ascii="Calibri" w:eastAsia="宋体" w:hAnsi="Calibri" w:cs="Times New Roman"/>
      <w:b/>
      <w:bCs/>
      <w:caps/>
      <w:color w:val="FFFFFF"/>
      <w:spacing w:val="15"/>
      <w:kern w:val="0"/>
      <w:sz w:val="22"/>
      <w:lang w:eastAsia="en-US" w:bidi="en-US"/>
    </w:rPr>
  </w:style>
  <w:style w:type="paragraph" w:customStyle="1" w:styleId="Pa3">
    <w:name w:val="Pa3"/>
    <w:basedOn w:val="a"/>
    <w:next w:val="a"/>
    <w:uiPriority w:val="99"/>
    <w:rsid w:val="00AD1456"/>
    <w:pPr>
      <w:spacing w:beforeLines="50" w:before="50" w:line="141" w:lineRule="atLeast"/>
      <w:jc w:val="left"/>
    </w:pPr>
    <w:rPr>
      <w:rFonts w:ascii="Arial" w:eastAsia="Calibri" w:hAnsi="Arial" w:cs="Times New Roman"/>
      <w:kern w:val="0"/>
      <w:sz w:val="24"/>
      <w:szCs w:val="24"/>
      <w:lang w:eastAsia="en-US" w:bidi="en-US"/>
    </w:rPr>
  </w:style>
  <w:style w:type="paragraph" w:customStyle="1" w:styleId="Heading31">
    <w:name w:val="Heading 31"/>
    <w:basedOn w:val="Heading51"/>
    <w:next w:val="a"/>
    <w:uiPriority w:val="9"/>
    <w:unhideWhenUsed/>
    <w:rsid w:val="00AD1456"/>
  </w:style>
  <w:style w:type="paragraph" w:customStyle="1" w:styleId="Heading51">
    <w:name w:val="Heading 51"/>
    <w:basedOn w:val="a"/>
    <w:next w:val="a"/>
    <w:uiPriority w:val="9"/>
    <w:unhideWhenUsed/>
    <w:rsid w:val="00AD1456"/>
    <w:pPr>
      <w:pBdr>
        <w:bottom w:val="single" w:sz="6" w:space="1" w:color="4F81BD"/>
      </w:pBdr>
      <w:spacing w:beforeLines="50" w:before="300" w:line="276" w:lineRule="auto"/>
      <w:jc w:val="left"/>
      <w:outlineLvl w:val="4"/>
    </w:pPr>
    <w:rPr>
      <w:rFonts w:ascii="Calibri" w:eastAsia="宋体" w:hAnsi="Calibri" w:cs="Times New Roman"/>
      <w:b/>
      <w:caps/>
      <w:spacing w:val="10"/>
      <w:kern w:val="0"/>
      <w:sz w:val="22"/>
      <w:lang w:eastAsia="en-US" w:bidi="en-US"/>
    </w:rPr>
  </w:style>
  <w:style w:type="character" w:customStyle="1" w:styleId="read-more-text1">
    <w:name w:val="read-more-text1"/>
    <w:basedOn w:val="a0"/>
    <w:rsid w:val="00AD1456"/>
    <w:rPr>
      <w:vanish/>
      <w:webHidden w:val="0"/>
      <w:specVanish w:val="0"/>
    </w:rPr>
  </w:style>
  <w:style w:type="paragraph" w:styleId="afff4">
    <w:name w:val="Title"/>
    <w:basedOn w:val="a"/>
    <w:next w:val="a"/>
    <w:link w:val="afff5"/>
    <w:uiPriority w:val="10"/>
    <w:rsid w:val="00AD1456"/>
    <w:pPr>
      <w:pBdr>
        <w:bottom w:val="single" w:sz="8" w:space="4" w:color="4F81BD"/>
      </w:pBdr>
      <w:spacing w:beforeLines="50" w:before="50" w:after="300"/>
      <w:contextualSpacing/>
      <w:jc w:val="left"/>
    </w:pPr>
    <w:rPr>
      <w:rFonts w:ascii="Cambria" w:eastAsia="宋体" w:hAnsi="Cambria" w:cs="Times New Roman"/>
      <w:color w:val="17365D"/>
      <w:spacing w:val="5"/>
      <w:kern w:val="28"/>
      <w:sz w:val="52"/>
      <w:szCs w:val="52"/>
      <w:lang w:eastAsia="en-US" w:bidi="en-US"/>
    </w:rPr>
  </w:style>
  <w:style w:type="character" w:customStyle="1" w:styleId="afff5">
    <w:name w:val="标题 字符"/>
    <w:basedOn w:val="a0"/>
    <w:link w:val="afff4"/>
    <w:uiPriority w:val="10"/>
    <w:rsid w:val="00AD1456"/>
    <w:rPr>
      <w:rFonts w:ascii="Cambria" w:eastAsia="宋体" w:hAnsi="Cambria" w:cs="Times New Roman"/>
      <w:color w:val="17365D"/>
      <w:spacing w:val="5"/>
      <w:kern w:val="28"/>
      <w:sz w:val="52"/>
      <w:szCs w:val="52"/>
      <w:lang w:eastAsia="en-US" w:bidi="en-US"/>
    </w:rPr>
  </w:style>
  <w:style w:type="character" w:customStyle="1" w:styleId="TitleChar">
    <w:name w:val="Title Char"/>
    <w:basedOn w:val="a0"/>
    <w:uiPriority w:val="10"/>
    <w:rsid w:val="00AD1456"/>
    <w:rPr>
      <w:rFonts w:ascii="Cambria" w:eastAsia="宋体" w:hAnsi="Cambria" w:cs="Times New Roman"/>
      <w:color w:val="17365D"/>
      <w:spacing w:val="5"/>
      <w:kern w:val="28"/>
      <w:sz w:val="52"/>
      <w:szCs w:val="52"/>
      <w:lang w:val="en-GB"/>
    </w:rPr>
  </w:style>
  <w:style w:type="character" w:customStyle="1" w:styleId="undpStyle">
    <w:name w:val="undpStyle"/>
    <w:rsid w:val="00AD1456"/>
    <w:rPr>
      <w:rFonts w:ascii="Calibri" w:hAnsi="Calibri" w:cs="Calibri"/>
      <w:sz w:val="22"/>
      <w:szCs w:val="22"/>
    </w:rPr>
  </w:style>
  <w:style w:type="paragraph" w:customStyle="1" w:styleId="npara">
    <w:name w:val="npara"/>
    <w:rsid w:val="00AD1456"/>
    <w:pPr>
      <w:spacing w:after="100" w:line="276" w:lineRule="auto"/>
    </w:pPr>
    <w:rPr>
      <w:rFonts w:ascii="Arial" w:eastAsia="Arial" w:hAnsi="Arial" w:cs="Arial"/>
      <w:kern w:val="0"/>
      <w:sz w:val="22"/>
      <w:lang w:eastAsia="en-US"/>
    </w:rPr>
  </w:style>
  <w:style w:type="paragraph" w:customStyle="1" w:styleId="DefaultText">
    <w:name w:val="Default Text"/>
    <w:basedOn w:val="a"/>
    <w:rsid w:val="00AD1456"/>
    <w:pPr>
      <w:spacing w:beforeLines="50" w:before="50" w:line="276" w:lineRule="auto"/>
    </w:pPr>
    <w:rPr>
      <w:rFonts w:ascii="Times New Roman" w:eastAsia="宋体" w:hAnsi="Times New Roman" w:cs="Times New Roman"/>
      <w:kern w:val="0"/>
      <w:sz w:val="24"/>
      <w:szCs w:val="24"/>
      <w:lang w:eastAsia="en-US" w:bidi="en-US"/>
    </w:rPr>
  </w:style>
  <w:style w:type="paragraph" w:customStyle="1" w:styleId="BodyText21">
    <w:name w:val="Body Text 21"/>
    <w:basedOn w:val="a"/>
    <w:rsid w:val="00AD1456"/>
    <w:pPr>
      <w:spacing w:beforeLines="50" w:before="240" w:line="276" w:lineRule="auto"/>
    </w:pPr>
    <w:rPr>
      <w:rFonts w:ascii="Times New Roman" w:eastAsia="宋体" w:hAnsi="Times New Roman" w:cs="Times New Roman"/>
      <w:snapToGrid w:val="0"/>
      <w:kern w:val="0"/>
      <w:sz w:val="22"/>
      <w:lang w:eastAsia="en-US" w:bidi="en-US"/>
    </w:rPr>
  </w:style>
  <w:style w:type="paragraph" w:customStyle="1" w:styleId="FootnoteReference1">
    <w:name w:val="Footnote Reference1"/>
    <w:basedOn w:val="a"/>
    <w:rsid w:val="00AD1456"/>
    <w:pPr>
      <w:spacing w:beforeLines="50" w:before="50" w:line="276" w:lineRule="auto"/>
      <w:jc w:val="left"/>
    </w:pPr>
    <w:rPr>
      <w:rFonts w:ascii="Times" w:eastAsia="宋体" w:hAnsi="Times" w:cs="Times New Roman"/>
      <w:snapToGrid w:val="0"/>
      <w:kern w:val="0"/>
      <w:position w:val="7"/>
      <w:sz w:val="22"/>
      <w:lang w:eastAsia="en-US" w:bidi="en-US"/>
    </w:rPr>
  </w:style>
  <w:style w:type="character" w:customStyle="1" w:styleId="st1">
    <w:name w:val="st1"/>
    <w:basedOn w:val="a0"/>
    <w:rsid w:val="00AD1456"/>
  </w:style>
  <w:style w:type="paragraph" w:customStyle="1" w:styleId="afff6">
    <w:name w:val="Стиль"/>
    <w:basedOn w:val="a"/>
    <w:rsid w:val="00AD1456"/>
    <w:pPr>
      <w:suppressAutoHyphens/>
      <w:spacing w:beforeLines="50" w:before="50" w:line="288" w:lineRule="auto"/>
      <w:jc w:val="left"/>
      <w:textAlignment w:val="center"/>
    </w:pPr>
    <w:rPr>
      <w:rFonts w:ascii="Times New Roman" w:eastAsia="宋体" w:hAnsi="Times New Roman" w:cs="Times New Roman"/>
      <w:color w:val="000000"/>
      <w:kern w:val="0"/>
      <w:sz w:val="24"/>
      <w:szCs w:val="24"/>
      <w:lang w:eastAsia="ru-RU" w:bidi="en-US"/>
    </w:rPr>
  </w:style>
  <w:style w:type="character" w:customStyle="1" w:styleId="FootnoteTextChar1">
    <w:name w:val="Footnote Text Char1"/>
    <w:aliases w:val="Footnote Char,otnote Text Char,ft Char1,Footnote Text Char2 Char1,Footnote Text Char1 Char Char1,Footnote Text Char Char Char1 Char1"/>
    <w:locked/>
    <w:rsid w:val="00AD1456"/>
    <w:rPr>
      <w:rFonts w:ascii="Arial" w:hAnsi="Arial"/>
      <w:sz w:val="18"/>
      <w:szCs w:val="20"/>
    </w:rPr>
  </w:style>
  <w:style w:type="character" w:customStyle="1" w:styleId="unHeaderStyle">
    <w:name w:val="unHeaderStyle"/>
    <w:rsid w:val="00AD1456"/>
    <w:rPr>
      <w:rFonts w:ascii="Calibri" w:hAnsi="Calibri" w:cs="Calibri"/>
      <w:b/>
      <w:sz w:val="28"/>
      <w:szCs w:val="28"/>
    </w:rPr>
  </w:style>
  <w:style w:type="character" w:customStyle="1" w:styleId="A80">
    <w:name w:val="A8"/>
    <w:uiPriority w:val="99"/>
    <w:rsid w:val="00AD1456"/>
    <w:rPr>
      <w:rFonts w:cs="Adobe Caslon Pro"/>
      <w:color w:val="000000"/>
      <w:sz w:val="22"/>
      <w:szCs w:val="22"/>
    </w:rPr>
  </w:style>
  <w:style w:type="paragraph" w:customStyle="1" w:styleId="Tablenormaltext">
    <w:name w:val="Table normal text"/>
    <w:basedOn w:val="a"/>
    <w:autoRedefine/>
    <w:rsid w:val="00AD1456"/>
    <w:pPr>
      <w:spacing w:beforeLines="50" w:before="50" w:line="276" w:lineRule="auto"/>
      <w:jc w:val="left"/>
    </w:pPr>
    <w:rPr>
      <w:rFonts w:ascii="Times New Roman" w:eastAsia="宋体" w:hAnsi="Times New Roman" w:cs="Times New Roman"/>
      <w:bCs/>
      <w:iCs/>
      <w:kern w:val="0"/>
      <w:sz w:val="20"/>
      <w:lang w:eastAsia="en-US" w:bidi="en-US"/>
    </w:rPr>
  </w:style>
  <w:style w:type="character" w:customStyle="1" w:styleId="NoSpacingCharChar">
    <w:name w:val="No Spacing Char Char"/>
    <w:rsid w:val="00AD1456"/>
    <w:rPr>
      <w:rFonts w:eastAsia="宋体"/>
      <w:kern w:val="2"/>
      <w:sz w:val="24"/>
    </w:rPr>
  </w:style>
  <w:style w:type="character" w:customStyle="1" w:styleId="Date1">
    <w:name w:val="Date1"/>
    <w:basedOn w:val="a0"/>
    <w:rsid w:val="00AD1456"/>
  </w:style>
  <w:style w:type="paragraph" w:customStyle="1" w:styleId="p28">
    <w:name w:val="p28"/>
    <w:basedOn w:val="a"/>
    <w:rsid w:val="00AD1456"/>
    <w:pPr>
      <w:tabs>
        <w:tab w:val="left" w:pos="680"/>
        <w:tab w:val="left" w:pos="1060"/>
      </w:tabs>
      <w:spacing w:beforeLines="50" w:before="50" w:line="240" w:lineRule="atLeast"/>
      <w:ind w:left="432" w:hanging="288"/>
      <w:jc w:val="left"/>
    </w:pPr>
    <w:rPr>
      <w:rFonts w:ascii="Times New Roman" w:eastAsia="宋体" w:hAnsi="Times New Roman" w:cs="Times New Roman"/>
      <w:snapToGrid w:val="0"/>
      <w:kern w:val="0"/>
      <w:sz w:val="24"/>
      <w:lang w:eastAsia="en-US" w:bidi="en-US"/>
    </w:rPr>
  </w:style>
  <w:style w:type="paragraph" w:customStyle="1" w:styleId="font21">
    <w:name w:val="font21"/>
    <w:basedOn w:val="a"/>
    <w:rsid w:val="00AD1456"/>
    <w:pPr>
      <w:spacing w:beforeLines="50" w:before="100" w:beforeAutospacing="1" w:after="100" w:afterAutospacing="1" w:line="276" w:lineRule="auto"/>
      <w:jc w:val="left"/>
    </w:pPr>
    <w:rPr>
      <w:rFonts w:ascii="宋体" w:eastAsia="宋体" w:hAnsi="宋体" w:cs="宋体"/>
      <w:color w:val="000000"/>
      <w:kern w:val="0"/>
      <w:sz w:val="18"/>
      <w:szCs w:val="18"/>
      <w:lang w:bidi="en-US"/>
    </w:rPr>
  </w:style>
  <w:style w:type="paragraph" w:customStyle="1" w:styleId="xl99">
    <w:name w:val="xl99"/>
    <w:basedOn w:val="a"/>
    <w:rsid w:val="00AD1456"/>
    <w:pPr>
      <w:pBdr>
        <w:top w:val="single" w:sz="4" w:space="0" w:color="auto"/>
        <w:left w:val="single" w:sz="4" w:space="0" w:color="auto"/>
        <w:bottom w:val="single" w:sz="4" w:space="0" w:color="auto"/>
        <w:right w:val="single" w:sz="4" w:space="0" w:color="auto"/>
      </w:pBdr>
      <w:shd w:val="clear" w:color="000000" w:fill="DAEEF3"/>
      <w:spacing w:beforeLines="50" w:before="100" w:beforeAutospacing="1" w:after="100" w:afterAutospacing="1" w:line="276" w:lineRule="auto"/>
      <w:jc w:val="center"/>
      <w:textAlignment w:val="center"/>
    </w:pPr>
    <w:rPr>
      <w:rFonts w:ascii="Times New Roman" w:eastAsia="宋体" w:hAnsi="Times New Roman" w:cs="Times New Roman"/>
      <w:b/>
      <w:bCs/>
      <w:kern w:val="0"/>
      <w:sz w:val="18"/>
      <w:szCs w:val="18"/>
      <w:lang w:bidi="en-US"/>
    </w:rPr>
  </w:style>
  <w:style w:type="character" w:customStyle="1" w:styleId="33">
    <w:name w:val="正文文本缩进 3 字符"/>
    <w:basedOn w:val="a0"/>
    <w:link w:val="34"/>
    <w:uiPriority w:val="99"/>
    <w:semiHidden/>
    <w:rsid w:val="00AD1456"/>
    <w:rPr>
      <w:rFonts w:ascii="Calibri" w:eastAsia="宋体" w:hAnsi="Calibri" w:cs="Times New Roman"/>
      <w:kern w:val="0"/>
      <w:sz w:val="16"/>
      <w:szCs w:val="16"/>
      <w:lang w:eastAsia="en-US" w:bidi="en-US"/>
    </w:rPr>
  </w:style>
  <w:style w:type="paragraph" w:styleId="34">
    <w:name w:val="Body Text Indent 3"/>
    <w:basedOn w:val="a"/>
    <w:link w:val="33"/>
    <w:uiPriority w:val="99"/>
    <w:semiHidden/>
    <w:unhideWhenUsed/>
    <w:rsid w:val="00AD1456"/>
    <w:pPr>
      <w:spacing w:beforeLines="50" w:before="50" w:after="120" w:line="276" w:lineRule="auto"/>
      <w:ind w:left="360"/>
      <w:jc w:val="left"/>
    </w:pPr>
    <w:rPr>
      <w:rFonts w:ascii="Calibri" w:eastAsia="宋体" w:hAnsi="Calibri" w:cs="Times New Roman"/>
      <w:kern w:val="0"/>
      <w:sz w:val="16"/>
      <w:szCs w:val="16"/>
      <w:lang w:eastAsia="en-US" w:bidi="en-US"/>
    </w:rPr>
  </w:style>
  <w:style w:type="paragraph" w:customStyle="1" w:styleId="NumberedParas">
    <w:name w:val="Numbered Paras"/>
    <w:basedOn w:val="a"/>
    <w:link w:val="NumberedParasChar"/>
    <w:rsid w:val="00AD1456"/>
    <w:pPr>
      <w:numPr>
        <w:numId w:val="44"/>
      </w:numPr>
      <w:spacing w:beforeLines="50" w:before="50" w:line="276" w:lineRule="auto"/>
      <w:ind w:left="0" w:firstLine="0"/>
    </w:pPr>
    <w:rPr>
      <w:rFonts w:ascii="Calibri" w:eastAsia="宋体" w:hAnsi="Calibri" w:cs="Times New Roman"/>
      <w:noProof/>
      <w:kern w:val="0"/>
      <w:sz w:val="24"/>
      <w:lang w:val="x-none" w:eastAsia="x-none"/>
    </w:rPr>
  </w:style>
  <w:style w:type="character" w:customStyle="1" w:styleId="NumberedParasChar">
    <w:name w:val="Numbered Paras Char"/>
    <w:link w:val="NumberedParas"/>
    <w:rsid w:val="00AD1456"/>
    <w:rPr>
      <w:rFonts w:ascii="Calibri" w:eastAsia="宋体" w:hAnsi="Calibri" w:cs="Times New Roman"/>
      <w:noProof/>
      <w:kern w:val="0"/>
      <w:sz w:val="24"/>
      <w:lang w:val="x-none" w:eastAsia="x-none"/>
    </w:rPr>
  </w:style>
  <w:style w:type="paragraph" w:customStyle="1" w:styleId="table">
    <w:name w:val="table"/>
    <w:basedOn w:val="afb"/>
    <w:link w:val="tableChar"/>
    <w:qFormat/>
    <w:rsid w:val="00AD1456"/>
    <w:pPr>
      <w:spacing w:beforeLines="0" w:after="0" w:line="240" w:lineRule="auto"/>
    </w:pPr>
    <w:rPr>
      <w:rFonts w:eastAsia="Calibri" w:cs="Calibri"/>
      <w:sz w:val="20"/>
      <w:lang w:val="en-GB"/>
    </w:rPr>
  </w:style>
  <w:style w:type="character" w:customStyle="1" w:styleId="tableChar">
    <w:name w:val="table Char"/>
    <w:basedOn w:val="afc"/>
    <w:link w:val="table"/>
    <w:rsid w:val="00AD1456"/>
    <w:rPr>
      <w:rFonts w:ascii="Calibri" w:eastAsia="Calibri" w:hAnsi="Calibri" w:cs="Calibri"/>
      <w:kern w:val="0"/>
      <w:sz w:val="20"/>
      <w:szCs w:val="20"/>
      <w:lang w:val="en-GB" w:eastAsia="x-none"/>
    </w:rPr>
  </w:style>
  <w:style w:type="character" w:customStyle="1" w:styleId="A30">
    <w:name w:val="A3"/>
    <w:uiPriority w:val="99"/>
    <w:rsid w:val="00AD1456"/>
    <w:rPr>
      <w:rFonts w:cs="UNFPA"/>
      <w:color w:val="000000"/>
      <w:sz w:val="20"/>
      <w:szCs w:val="20"/>
    </w:rPr>
  </w:style>
  <w:style w:type="paragraph" w:styleId="afff7">
    <w:name w:val="table of figures"/>
    <w:basedOn w:val="a"/>
    <w:next w:val="a"/>
    <w:uiPriority w:val="99"/>
    <w:unhideWhenUsed/>
    <w:rsid w:val="00AD1456"/>
    <w:pPr>
      <w:spacing w:beforeLines="50" w:before="50" w:line="276" w:lineRule="auto"/>
      <w:ind w:left="200" w:hangingChars="200" w:hanging="200"/>
      <w:jc w:val="left"/>
    </w:pPr>
    <w:rPr>
      <w:rFonts w:ascii="Calibri" w:eastAsia="宋体" w:hAnsi="Calibri" w:cs="Times New Roman"/>
      <w:kern w:val="0"/>
      <w:sz w:val="22"/>
      <w:lang w:eastAsia="en-US" w:bidi="en-US"/>
    </w:rPr>
  </w:style>
  <w:style w:type="character" w:customStyle="1" w:styleId="afff8">
    <w:name w:val="文档结构图 字符"/>
    <w:basedOn w:val="a0"/>
    <w:link w:val="afff9"/>
    <w:uiPriority w:val="99"/>
    <w:semiHidden/>
    <w:rsid w:val="00AD1456"/>
    <w:rPr>
      <w:rFonts w:ascii="宋体" w:eastAsia="宋体" w:hAnsi="Calibri" w:cs="Times New Roman"/>
      <w:kern w:val="0"/>
      <w:sz w:val="18"/>
      <w:szCs w:val="18"/>
      <w:lang w:eastAsia="en-US" w:bidi="en-US"/>
    </w:rPr>
  </w:style>
  <w:style w:type="paragraph" w:styleId="afff9">
    <w:name w:val="Document Map"/>
    <w:basedOn w:val="a"/>
    <w:link w:val="afff8"/>
    <w:uiPriority w:val="99"/>
    <w:semiHidden/>
    <w:unhideWhenUsed/>
    <w:rsid w:val="00AD1456"/>
    <w:pPr>
      <w:spacing w:beforeLines="50" w:before="50" w:line="276" w:lineRule="auto"/>
      <w:jc w:val="left"/>
    </w:pPr>
    <w:rPr>
      <w:rFonts w:ascii="宋体" w:eastAsia="宋体" w:hAnsi="Calibri" w:cs="Times New Roman"/>
      <w:kern w:val="0"/>
      <w:sz w:val="18"/>
      <w:szCs w:val="18"/>
      <w:lang w:eastAsia="en-US" w:bidi="en-US"/>
    </w:rPr>
  </w:style>
  <w:style w:type="paragraph" w:styleId="afffa">
    <w:name w:val="Quote"/>
    <w:basedOn w:val="a"/>
    <w:next w:val="a"/>
    <w:link w:val="afffb"/>
    <w:uiPriority w:val="29"/>
    <w:qFormat/>
    <w:rsid w:val="00AD1456"/>
    <w:pPr>
      <w:spacing w:beforeLines="50" w:before="50" w:line="276" w:lineRule="auto"/>
      <w:jc w:val="left"/>
    </w:pPr>
    <w:rPr>
      <w:rFonts w:ascii="Calibri" w:eastAsia="宋体" w:hAnsi="Calibri" w:cs="Times New Roman"/>
      <w:i/>
      <w:iCs/>
      <w:color w:val="000000"/>
      <w:kern w:val="0"/>
      <w:sz w:val="22"/>
      <w:lang w:eastAsia="en-US" w:bidi="en-US"/>
    </w:rPr>
  </w:style>
  <w:style w:type="character" w:customStyle="1" w:styleId="afffb">
    <w:name w:val="引用 字符"/>
    <w:basedOn w:val="a0"/>
    <w:link w:val="afffa"/>
    <w:uiPriority w:val="29"/>
    <w:rsid w:val="00AD1456"/>
    <w:rPr>
      <w:rFonts w:ascii="Calibri" w:eastAsia="宋体" w:hAnsi="Calibri" w:cs="Times New Roman"/>
      <w:i/>
      <w:iCs/>
      <w:color w:val="000000"/>
      <w:kern w:val="0"/>
      <w:sz w:val="22"/>
      <w:lang w:eastAsia="en-US" w:bidi="en-US"/>
    </w:rPr>
  </w:style>
  <w:style w:type="paragraph" w:styleId="afffc">
    <w:name w:val="Intense Quote"/>
    <w:basedOn w:val="a"/>
    <w:next w:val="a"/>
    <w:link w:val="afffd"/>
    <w:uiPriority w:val="30"/>
    <w:rsid w:val="00AD1456"/>
    <w:pPr>
      <w:pBdr>
        <w:bottom w:val="single" w:sz="4" w:space="4" w:color="4F81BD"/>
      </w:pBdr>
      <w:spacing w:beforeLines="50" w:before="200" w:after="280" w:line="276" w:lineRule="auto"/>
      <w:ind w:left="936" w:right="936"/>
      <w:jc w:val="left"/>
    </w:pPr>
    <w:rPr>
      <w:rFonts w:ascii="Calibri" w:eastAsia="宋体" w:hAnsi="Calibri" w:cs="Times New Roman"/>
      <w:b/>
      <w:bCs/>
      <w:i/>
      <w:iCs/>
      <w:color w:val="4F81BD"/>
      <w:kern w:val="0"/>
      <w:sz w:val="22"/>
      <w:lang w:eastAsia="en-US" w:bidi="en-US"/>
    </w:rPr>
  </w:style>
  <w:style w:type="character" w:customStyle="1" w:styleId="afffd">
    <w:name w:val="明显引用 字符"/>
    <w:basedOn w:val="a0"/>
    <w:link w:val="afffc"/>
    <w:uiPriority w:val="30"/>
    <w:rsid w:val="00AD1456"/>
    <w:rPr>
      <w:rFonts w:ascii="Calibri" w:eastAsia="宋体" w:hAnsi="Calibri" w:cs="Times New Roman"/>
      <w:b/>
      <w:bCs/>
      <w:i/>
      <w:iCs/>
      <w:color w:val="4F81BD"/>
      <w:kern w:val="0"/>
      <w:sz w:val="22"/>
      <w:lang w:eastAsia="en-US" w:bidi="en-US"/>
    </w:rPr>
  </w:style>
  <w:style w:type="character" w:styleId="afffe">
    <w:name w:val="Subtle Emphasis"/>
    <w:basedOn w:val="a0"/>
    <w:uiPriority w:val="19"/>
    <w:rsid w:val="00AD1456"/>
    <w:rPr>
      <w:i/>
      <w:iCs/>
      <w:color w:val="808080"/>
    </w:rPr>
  </w:style>
  <w:style w:type="character" w:styleId="affff">
    <w:name w:val="Intense Emphasis"/>
    <w:basedOn w:val="a0"/>
    <w:uiPriority w:val="21"/>
    <w:rsid w:val="00AD1456"/>
    <w:rPr>
      <w:b/>
      <w:bCs/>
      <w:i/>
      <w:iCs/>
      <w:color w:val="4F81BD"/>
    </w:rPr>
  </w:style>
  <w:style w:type="character" w:styleId="affff0">
    <w:name w:val="Subtle Reference"/>
    <w:basedOn w:val="a0"/>
    <w:uiPriority w:val="31"/>
    <w:rsid w:val="00AD1456"/>
    <w:rPr>
      <w:smallCaps/>
      <w:color w:val="C0504D"/>
      <w:u w:val="single"/>
    </w:rPr>
  </w:style>
  <w:style w:type="character" w:styleId="affff1">
    <w:name w:val="Intense Reference"/>
    <w:basedOn w:val="a0"/>
    <w:uiPriority w:val="32"/>
    <w:rsid w:val="00AD1456"/>
    <w:rPr>
      <w:b/>
      <w:bCs/>
      <w:smallCaps/>
      <w:color w:val="C0504D"/>
      <w:spacing w:val="5"/>
      <w:u w:val="single"/>
    </w:rPr>
  </w:style>
  <w:style w:type="character" w:styleId="affff2">
    <w:name w:val="Book Title"/>
    <w:basedOn w:val="a0"/>
    <w:uiPriority w:val="33"/>
    <w:rsid w:val="00AD1456"/>
    <w:rPr>
      <w:b/>
      <w:bCs/>
      <w:smallCaps/>
      <w:spacing w:val="5"/>
    </w:rPr>
  </w:style>
  <w:style w:type="paragraph" w:customStyle="1" w:styleId="affff3">
    <w:name w:val="表注"/>
    <w:basedOn w:val="Default"/>
    <w:link w:val="Char"/>
    <w:qFormat/>
    <w:rsid w:val="00AD1456"/>
    <w:pPr>
      <w:spacing w:after="200" w:line="276" w:lineRule="auto"/>
      <w:jc w:val="both"/>
    </w:pPr>
    <w:rPr>
      <w:rFonts w:ascii="Calibri" w:hAnsi="Calibri" w:cs="Calibri"/>
      <w:sz w:val="18"/>
      <w:szCs w:val="18"/>
      <w:lang w:val="en-GB"/>
    </w:rPr>
  </w:style>
  <w:style w:type="character" w:customStyle="1" w:styleId="Char">
    <w:name w:val="表注 Char"/>
    <w:basedOn w:val="DefaultChar"/>
    <w:link w:val="affff3"/>
    <w:rsid w:val="00AD1456"/>
    <w:rPr>
      <w:rFonts w:ascii="Calibri" w:eastAsia="宋体" w:hAnsi="Calibri" w:cs="Calibri"/>
      <w:color w:val="000000"/>
      <w:kern w:val="0"/>
      <w:sz w:val="18"/>
      <w:szCs w:val="18"/>
      <w:lang w:val="en-GB" w:eastAsia="ja-JP"/>
    </w:rPr>
  </w:style>
  <w:style w:type="paragraph" w:customStyle="1" w:styleId="affff4">
    <w:name w:val="图片题注"/>
    <w:basedOn w:val="aff"/>
    <w:link w:val="Char0"/>
    <w:rsid w:val="00AD1456"/>
  </w:style>
  <w:style w:type="character" w:customStyle="1" w:styleId="Char0">
    <w:name w:val="图片题注 Char"/>
    <w:basedOn w:val="aff0"/>
    <w:link w:val="affff4"/>
    <w:rsid w:val="00AD1456"/>
    <w:rPr>
      <w:rFonts w:ascii="Calibri" w:eastAsia="Calibri" w:hAnsi="Calibri" w:cs="Times New Roman"/>
      <w:bCs/>
      <w:kern w:val="0"/>
      <w:sz w:val="20"/>
      <w:szCs w:val="18"/>
      <w:lang w:eastAsia="en-US" w:bidi="en-US"/>
    </w:rPr>
  </w:style>
  <w:style w:type="paragraph" w:customStyle="1" w:styleId="35">
    <w:name w:val="标题3"/>
    <w:basedOn w:val="3"/>
    <w:link w:val="3Char"/>
    <w:autoRedefine/>
    <w:qFormat/>
    <w:rsid w:val="00AD1456"/>
    <w:pPr>
      <w:numPr>
        <w:ilvl w:val="2"/>
      </w:numPr>
      <w:spacing w:beforeLines="50" w:before="156" w:after="120" w:line="415" w:lineRule="auto"/>
      <w:ind w:left="720" w:hanging="720"/>
      <w:jc w:val="left"/>
    </w:pPr>
    <w:rPr>
      <w:rFonts w:ascii="Calibri" w:eastAsia="宋体" w:hAnsi="Calibri" w:cs="Times New Roman"/>
      <w:kern w:val="0"/>
      <w:sz w:val="22"/>
      <w:lang w:eastAsia="en-US" w:bidi="en-US"/>
    </w:rPr>
  </w:style>
  <w:style w:type="character" w:customStyle="1" w:styleId="3Char">
    <w:name w:val="标题3 Char"/>
    <w:basedOn w:val="30"/>
    <w:link w:val="35"/>
    <w:rsid w:val="00AD1456"/>
    <w:rPr>
      <w:rFonts w:ascii="Calibri" w:eastAsia="宋体" w:hAnsi="Calibri" w:cs="Times New Roman"/>
      <w:b w:val="0"/>
      <w:bCs/>
      <w:i/>
      <w:kern w:val="0"/>
      <w:sz w:val="22"/>
      <w:szCs w:val="32"/>
      <w:lang w:eastAsia="en-US" w:bidi="en-US"/>
    </w:rPr>
  </w:style>
  <w:style w:type="paragraph" w:customStyle="1" w:styleId="TableParagraph">
    <w:name w:val="Table Paragraph"/>
    <w:basedOn w:val="a"/>
    <w:uiPriority w:val="1"/>
    <w:qFormat/>
    <w:rsid w:val="00DB5A31"/>
    <w:pPr>
      <w:autoSpaceDE w:val="0"/>
      <w:autoSpaceDN w:val="0"/>
      <w:ind w:left="108"/>
      <w:jc w:val="left"/>
    </w:pPr>
    <w:rPr>
      <w:rFonts w:ascii="Arial" w:eastAsia="Arial" w:hAnsi="Arial" w:cs="Arial"/>
      <w:kern w:val="0"/>
      <w:sz w:val="24"/>
      <w:lang w:eastAsia="en-US"/>
    </w:rPr>
  </w:style>
  <w:style w:type="paragraph" w:styleId="affff5">
    <w:name w:val="Revision"/>
    <w:hidden/>
    <w:uiPriority w:val="99"/>
    <w:semiHidden/>
    <w:rsid w:val="001C361D"/>
  </w:style>
  <w:style w:type="character" w:styleId="affff6">
    <w:name w:val="FollowedHyperlink"/>
    <w:basedOn w:val="a0"/>
    <w:uiPriority w:val="99"/>
    <w:semiHidden/>
    <w:unhideWhenUsed/>
    <w:rsid w:val="001C361D"/>
    <w:rPr>
      <w:color w:val="954F72" w:themeColor="followedHyperlink"/>
      <w:u w:val="single"/>
    </w:rPr>
  </w:style>
  <w:style w:type="character" w:styleId="affff7">
    <w:name w:val="Unresolved Mention"/>
    <w:basedOn w:val="a0"/>
    <w:uiPriority w:val="99"/>
    <w:semiHidden/>
    <w:unhideWhenUsed/>
    <w:rsid w:val="00C45A0B"/>
    <w:rPr>
      <w:color w:val="605E5C"/>
      <w:shd w:val="clear" w:color="auto" w:fill="E1DFDD"/>
    </w:rPr>
  </w:style>
  <w:style w:type="paragraph" w:customStyle="1" w:styleId="ordinary-output">
    <w:name w:val="ordinary-output"/>
    <w:basedOn w:val="a"/>
    <w:rsid w:val="005436A1"/>
    <w:pPr>
      <w:widowControl/>
      <w:spacing w:before="100" w:beforeAutospacing="1" w:after="100" w:afterAutospacing="1"/>
      <w:jc w:val="left"/>
    </w:pPr>
    <w:rPr>
      <w:rFonts w:ascii="宋体" w:eastAsia="宋体" w:hAnsi="宋体" w:cs="宋体"/>
      <w:kern w:val="0"/>
      <w:sz w:val="24"/>
      <w:szCs w:val="24"/>
    </w:rPr>
  </w:style>
  <w:style w:type="table" w:customStyle="1" w:styleId="Style13">
    <w:name w:val="_Style 13"/>
    <w:basedOn w:val="a1"/>
    <w:qFormat/>
    <w:rsid w:val="00EF0426"/>
    <w:pPr>
      <w:spacing w:after="200" w:line="276" w:lineRule="auto"/>
    </w:pPr>
    <w:rPr>
      <w:rFonts w:ascii="Times New Roman" w:eastAsia="宋体" w:hAnsi="Times New Roman" w:cs="Times New Roman"/>
      <w:kern w:val="0"/>
      <w:sz w:val="20"/>
      <w:szCs w:val="20"/>
    </w:rPr>
    <w:tblPr>
      <w:tblInd w:w="0" w:type="nil"/>
      <w:tblCellMar>
        <w:top w:w="100" w:type="dxa"/>
        <w:left w:w="100" w:type="dxa"/>
        <w:bottom w:w="100" w:type="dxa"/>
        <w:right w:w="100" w:type="dxa"/>
      </w:tblCellMar>
    </w:tblPr>
  </w:style>
  <w:style w:type="character" w:customStyle="1" w:styleId="bjh-strong">
    <w:name w:val="bjh-strong"/>
    <w:basedOn w:val="a0"/>
    <w:rsid w:val="001A778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7595497">
      <w:bodyDiv w:val="1"/>
      <w:marLeft w:val="0"/>
      <w:marRight w:val="0"/>
      <w:marTop w:val="0"/>
      <w:marBottom w:val="0"/>
      <w:divBdr>
        <w:top w:val="none" w:sz="0" w:space="0" w:color="auto"/>
        <w:left w:val="none" w:sz="0" w:space="0" w:color="auto"/>
        <w:bottom w:val="none" w:sz="0" w:space="0" w:color="auto"/>
        <w:right w:val="none" w:sz="0" w:space="0" w:color="auto"/>
      </w:divBdr>
      <w:divsChild>
        <w:div w:id="1434744825">
          <w:marLeft w:val="0"/>
          <w:marRight w:val="0"/>
          <w:marTop w:val="0"/>
          <w:marBottom w:val="0"/>
          <w:divBdr>
            <w:top w:val="none" w:sz="0" w:space="0" w:color="auto"/>
            <w:left w:val="none" w:sz="0" w:space="0" w:color="auto"/>
            <w:bottom w:val="none" w:sz="0" w:space="0" w:color="auto"/>
            <w:right w:val="none" w:sz="0" w:space="0" w:color="auto"/>
          </w:divBdr>
          <w:divsChild>
            <w:div w:id="175852088">
              <w:marLeft w:val="0"/>
              <w:marRight w:val="0"/>
              <w:marTop w:val="0"/>
              <w:marBottom w:val="0"/>
              <w:divBdr>
                <w:top w:val="single" w:sz="6" w:space="0" w:color="DEDEDE"/>
                <w:left w:val="single" w:sz="6" w:space="0" w:color="DEDEDE"/>
                <w:bottom w:val="single" w:sz="6" w:space="0" w:color="DEDEDE"/>
                <w:right w:val="single" w:sz="6" w:space="0" w:color="DEDEDE"/>
              </w:divBdr>
              <w:divsChild>
                <w:div w:id="1648512920">
                  <w:marLeft w:val="0"/>
                  <w:marRight w:val="0"/>
                  <w:marTop w:val="0"/>
                  <w:marBottom w:val="0"/>
                  <w:divBdr>
                    <w:top w:val="none" w:sz="0" w:space="0" w:color="auto"/>
                    <w:left w:val="none" w:sz="0" w:space="0" w:color="auto"/>
                    <w:bottom w:val="none" w:sz="0" w:space="0" w:color="auto"/>
                    <w:right w:val="none" w:sz="0" w:space="0" w:color="auto"/>
                  </w:divBdr>
                  <w:divsChild>
                    <w:div w:id="401605615">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613907562">
          <w:marLeft w:val="0"/>
          <w:marRight w:val="0"/>
          <w:marTop w:val="0"/>
          <w:marBottom w:val="0"/>
          <w:divBdr>
            <w:top w:val="none" w:sz="0" w:space="0" w:color="auto"/>
            <w:left w:val="none" w:sz="0" w:space="0" w:color="auto"/>
            <w:bottom w:val="none" w:sz="0" w:space="0" w:color="auto"/>
            <w:right w:val="none" w:sz="0" w:space="0" w:color="auto"/>
          </w:divBdr>
          <w:divsChild>
            <w:div w:id="251819344">
              <w:marLeft w:val="0"/>
              <w:marRight w:val="0"/>
              <w:marTop w:val="0"/>
              <w:marBottom w:val="0"/>
              <w:divBdr>
                <w:top w:val="none" w:sz="0" w:space="0" w:color="auto"/>
                <w:left w:val="none" w:sz="0" w:space="0" w:color="auto"/>
                <w:bottom w:val="none" w:sz="0" w:space="0" w:color="auto"/>
                <w:right w:val="none" w:sz="0" w:space="0" w:color="auto"/>
              </w:divBdr>
              <w:divsChild>
                <w:div w:id="1704868805">
                  <w:marLeft w:val="0"/>
                  <w:marRight w:val="0"/>
                  <w:marTop w:val="0"/>
                  <w:marBottom w:val="0"/>
                  <w:divBdr>
                    <w:top w:val="single" w:sz="6" w:space="8" w:color="EEEEEE"/>
                    <w:left w:val="none" w:sz="0" w:space="8" w:color="auto"/>
                    <w:bottom w:val="single" w:sz="6" w:space="8" w:color="EEEEEE"/>
                    <w:right w:val="single" w:sz="6" w:space="8" w:color="EEEEEE"/>
                  </w:divBdr>
                  <w:divsChild>
                    <w:div w:id="663121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77364816">
      <w:bodyDiv w:val="1"/>
      <w:marLeft w:val="0"/>
      <w:marRight w:val="0"/>
      <w:marTop w:val="0"/>
      <w:marBottom w:val="0"/>
      <w:divBdr>
        <w:top w:val="none" w:sz="0" w:space="0" w:color="auto"/>
        <w:left w:val="none" w:sz="0" w:space="0" w:color="auto"/>
        <w:bottom w:val="none" w:sz="0" w:space="0" w:color="auto"/>
        <w:right w:val="none" w:sz="0" w:space="0" w:color="auto"/>
      </w:divBdr>
    </w:div>
    <w:div w:id="419448214">
      <w:bodyDiv w:val="1"/>
      <w:marLeft w:val="0"/>
      <w:marRight w:val="0"/>
      <w:marTop w:val="0"/>
      <w:marBottom w:val="0"/>
      <w:divBdr>
        <w:top w:val="none" w:sz="0" w:space="0" w:color="auto"/>
        <w:left w:val="none" w:sz="0" w:space="0" w:color="auto"/>
        <w:bottom w:val="none" w:sz="0" w:space="0" w:color="auto"/>
        <w:right w:val="none" w:sz="0" w:space="0" w:color="auto"/>
      </w:divBdr>
      <w:divsChild>
        <w:div w:id="5913494">
          <w:marLeft w:val="0"/>
          <w:marRight w:val="0"/>
          <w:marTop w:val="0"/>
          <w:marBottom w:val="0"/>
          <w:divBdr>
            <w:top w:val="none" w:sz="0" w:space="0" w:color="auto"/>
            <w:left w:val="none" w:sz="0" w:space="0" w:color="auto"/>
            <w:bottom w:val="none" w:sz="0" w:space="0" w:color="auto"/>
            <w:right w:val="none" w:sz="0" w:space="0" w:color="auto"/>
          </w:divBdr>
          <w:divsChild>
            <w:div w:id="1213075714">
              <w:marLeft w:val="0"/>
              <w:marRight w:val="0"/>
              <w:marTop w:val="0"/>
              <w:marBottom w:val="0"/>
              <w:divBdr>
                <w:top w:val="single" w:sz="6" w:space="0" w:color="DEDEDE"/>
                <w:left w:val="single" w:sz="6" w:space="0" w:color="DEDEDE"/>
                <w:bottom w:val="single" w:sz="6" w:space="0" w:color="DEDEDE"/>
                <w:right w:val="single" w:sz="6" w:space="0" w:color="DEDEDE"/>
              </w:divBdr>
              <w:divsChild>
                <w:div w:id="1776175598">
                  <w:marLeft w:val="0"/>
                  <w:marRight w:val="0"/>
                  <w:marTop w:val="0"/>
                  <w:marBottom w:val="0"/>
                  <w:divBdr>
                    <w:top w:val="none" w:sz="0" w:space="0" w:color="auto"/>
                    <w:left w:val="none" w:sz="0" w:space="0" w:color="auto"/>
                    <w:bottom w:val="none" w:sz="0" w:space="0" w:color="auto"/>
                    <w:right w:val="none" w:sz="0" w:space="0" w:color="auto"/>
                  </w:divBdr>
                  <w:divsChild>
                    <w:div w:id="1442257648">
                      <w:marLeft w:val="0"/>
                      <w:marRight w:val="525"/>
                      <w:marTop w:val="0"/>
                      <w:marBottom w:val="0"/>
                      <w:divBdr>
                        <w:top w:val="none" w:sz="0" w:space="0" w:color="auto"/>
                        <w:left w:val="none" w:sz="0" w:space="0" w:color="auto"/>
                        <w:bottom w:val="none" w:sz="0" w:space="0" w:color="auto"/>
                        <w:right w:val="none" w:sz="0" w:space="0" w:color="auto"/>
                      </w:divBdr>
                      <w:divsChild>
                        <w:div w:id="1997298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852896">
          <w:marLeft w:val="0"/>
          <w:marRight w:val="0"/>
          <w:marTop w:val="0"/>
          <w:marBottom w:val="0"/>
          <w:divBdr>
            <w:top w:val="none" w:sz="0" w:space="0" w:color="auto"/>
            <w:left w:val="none" w:sz="0" w:space="0" w:color="auto"/>
            <w:bottom w:val="none" w:sz="0" w:space="0" w:color="auto"/>
            <w:right w:val="none" w:sz="0" w:space="0" w:color="auto"/>
          </w:divBdr>
          <w:divsChild>
            <w:div w:id="325479083">
              <w:marLeft w:val="0"/>
              <w:marRight w:val="0"/>
              <w:marTop w:val="0"/>
              <w:marBottom w:val="0"/>
              <w:divBdr>
                <w:top w:val="none" w:sz="0" w:space="0" w:color="auto"/>
                <w:left w:val="none" w:sz="0" w:space="0" w:color="auto"/>
                <w:bottom w:val="none" w:sz="0" w:space="0" w:color="auto"/>
                <w:right w:val="none" w:sz="0" w:space="0" w:color="auto"/>
              </w:divBdr>
              <w:divsChild>
                <w:div w:id="1320693317">
                  <w:marLeft w:val="0"/>
                  <w:marRight w:val="0"/>
                  <w:marTop w:val="0"/>
                  <w:marBottom w:val="0"/>
                  <w:divBdr>
                    <w:top w:val="single" w:sz="6" w:space="8" w:color="EEEEEE"/>
                    <w:left w:val="none" w:sz="0" w:space="8" w:color="auto"/>
                    <w:bottom w:val="single" w:sz="6" w:space="8" w:color="EEEEEE"/>
                    <w:right w:val="single" w:sz="6" w:space="8" w:color="EEEEEE"/>
                  </w:divBdr>
                  <w:divsChild>
                    <w:div w:id="63266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0597827">
      <w:bodyDiv w:val="1"/>
      <w:marLeft w:val="0"/>
      <w:marRight w:val="0"/>
      <w:marTop w:val="0"/>
      <w:marBottom w:val="0"/>
      <w:divBdr>
        <w:top w:val="none" w:sz="0" w:space="0" w:color="auto"/>
        <w:left w:val="none" w:sz="0" w:space="0" w:color="auto"/>
        <w:bottom w:val="none" w:sz="0" w:space="0" w:color="auto"/>
        <w:right w:val="none" w:sz="0" w:space="0" w:color="auto"/>
      </w:divBdr>
      <w:divsChild>
        <w:div w:id="626854401">
          <w:marLeft w:val="0"/>
          <w:marRight w:val="0"/>
          <w:marTop w:val="0"/>
          <w:marBottom w:val="0"/>
          <w:divBdr>
            <w:top w:val="none" w:sz="0" w:space="0" w:color="auto"/>
            <w:left w:val="none" w:sz="0" w:space="0" w:color="auto"/>
            <w:bottom w:val="none" w:sz="0" w:space="0" w:color="auto"/>
            <w:right w:val="none" w:sz="0" w:space="0" w:color="auto"/>
          </w:divBdr>
          <w:divsChild>
            <w:div w:id="1311137352">
              <w:marLeft w:val="0"/>
              <w:marRight w:val="0"/>
              <w:marTop w:val="0"/>
              <w:marBottom w:val="0"/>
              <w:divBdr>
                <w:top w:val="single" w:sz="6" w:space="0" w:color="4395FF"/>
                <w:left w:val="single" w:sz="6" w:space="0" w:color="4395FF"/>
                <w:bottom w:val="single" w:sz="6" w:space="0" w:color="4395FF"/>
                <w:right w:val="single" w:sz="6" w:space="0" w:color="4395FF"/>
              </w:divBdr>
              <w:divsChild>
                <w:div w:id="405802197">
                  <w:marLeft w:val="0"/>
                  <w:marRight w:val="0"/>
                  <w:marTop w:val="0"/>
                  <w:marBottom w:val="0"/>
                  <w:divBdr>
                    <w:top w:val="none" w:sz="0" w:space="0" w:color="auto"/>
                    <w:left w:val="none" w:sz="0" w:space="0" w:color="auto"/>
                    <w:bottom w:val="none" w:sz="0" w:space="0" w:color="auto"/>
                    <w:right w:val="none" w:sz="0" w:space="0" w:color="auto"/>
                  </w:divBdr>
                  <w:divsChild>
                    <w:div w:id="203248953">
                      <w:marLeft w:val="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 w:id="1402672631">
          <w:marLeft w:val="0"/>
          <w:marRight w:val="0"/>
          <w:marTop w:val="0"/>
          <w:marBottom w:val="0"/>
          <w:divBdr>
            <w:top w:val="none" w:sz="0" w:space="0" w:color="auto"/>
            <w:left w:val="none" w:sz="0" w:space="0" w:color="auto"/>
            <w:bottom w:val="none" w:sz="0" w:space="0" w:color="auto"/>
            <w:right w:val="none" w:sz="0" w:space="0" w:color="auto"/>
          </w:divBdr>
          <w:divsChild>
            <w:div w:id="491601636">
              <w:marLeft w:val="0"/>
              <w:marRight w:val="0"/>
              <w:marTop w:val="0"/>
              <w:marBottom w:val="0"/>
              <w:divBdr>
                <w:top w:val="none" w:sz="0" w:space="0" w:color="auto"/>
                <w:left w:val="none" w:sz="0" w:space="0" w:color="auto"/>
                <w:bottom w:val="none" w:sz="0" w:space="0" w:color="auto"/>
                <w:right w:val="none" w:sz="0" w:space="0" w:color="auto"/>
              </w:divBdr>
              <w:divsChild>
                <w:div w:id="25524226">
                  <w:marLeft w:val="0"/>
                  <w:marRight w:val="0"/>
                  <w:marTop w:val="0"/>
                  <w:marBottom w:val="0"/>
                  <w:divBdr>
                    <w:top w:val="single" w:sz="6" w:space="8" w:color="EEEEEE"/>
                    <w:left w:val="none" w:sz="0" w:space="8" w:color="auto"/>
                    <w:bottom w:val="single" w:sz="6" w:space="8" w:color="EEEEEE"/>
                    <w:right w:val="single" w:sz="6" w:space="8" w:color="EEEEEE"/>
                  </w:divBdr>
                  <w:divsChild>
                    <w:div w:id="1562206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335124">
      <w:bodyDiv w:val="1"/>
      <w:marLeft w:val="0"/>
      <w:marRight w:val="0"/>
      <w:marTop w:val="0"/>
      <w:marBottom w:val="0"/>
      <w:divBdr>
        <w:top w:val="none" w:sz="0" w:space="0" w:color="auto"/>
        <w:left w:val="none" w:sz="0" w:space="0" w:color="auto"/>
        <w:bottom w:val="none" w:sz="0" w:space="0" w:color="auto"/>
        <w:right w:val="none" w:sz="0" w:space="0" w:color="auto"/>
      </w:divBdr>
    </w:div>
    <w:div w:id="1357925260">
      <w:bodyDiv w:val="1"/>
      <w:marLeft w:val="0"/>
      <w:marRight w:val="0"/>
      <w:marTop w:val="0"/>
      <w:marBottom w:val="0"/>
      <w:divBdr>
        <w:top w:val="none" w:sz="0" w:space="0" w:color="auto"/>
        <w:left w:val="none" w:sz="0" w:space="0" w:color="auto"/>
        <w:bottom w:val="none" w:sz="0" w:space="0" w:color="auto"/>
        <w:right w:val="none" w:sz="0" w:space="0" w:color="auto"/>
      </w:divBdr>
      <w:divsChild>
        <w:div w:id="992874331">
          <w:marLeft w:val="0"/>
          <w:marRight w:val="0"/>
          <w:marTop w:val="0"/>
          <w:marBottom w:val="0"/>
          <w:divBdr>
            <w:top w:val="none" w:sz="0" w:space="0" w:color="auto"/>
            <w:left w:val="none" w:sz="0" w:space="0" w:color="auto"/>
            <w:bottom w:val="none" w:sz="0" w:space="0" w:color="auto"/>
            <w:right w:val="none" w:sz="0" w:space="0" w:color="auto"/>
          </w:divBdr>
          <w:divsChild>
            <w:div w:id="729809244">
              <w:marLeft w:val="0"/>
              <w:marRight w:val="0"/>
              <w:marTop w:val="0"/>
              <w:marBottom w:val="0"/>
              <w:divBdr>
                <w:top w:val="single" w:sz="6" w:space="0" w:color="DEDEDE"/>
                <w:left w:val="single" w:sz="6" w:space="0" w:color="DEDEDE"/>
                <w:bottom w:val="single" w:sz="6" w:space="0" w:color="DEDEDE"/>
                <w:right w:val="single" w:sz="6" w:space="0" w:color="DEDEDE"/>
              </w:divBdr>
              <w:divsChild>
                <w:div w:id="1671059797">
                  <w:marLeft w:val="0"/>
                  <w:marRight w:val="0"/>
                  <w:marTop w:val="0"/>
                  <w:marBottom w:val="0"/>
                  <w:divBdr>
                    <w:top w:val="none" w:sz="0" w:space="0" w:color="auto"/>
                    <w:left w:val="none" w:sz="0" w:space="0" w:color="auto"/>
                    <w:bottom w:val="none" w:sz="0" w:space="0" w:color="auto"/>
                    <w:right w:val="none" w:sz="0" w:space="0" w:color="auto"/>
                  </w:divBdr>
                  <w:divsChild>
                    <w:div w:id="476978">
                      <w:marLeft w:val="0"/>
                      <w:marRight w:val="525"/>
                      <w:marTop w:val="0"/>
                      <w:marBottom w:val="0"/>
                      <w:divBdr>
                        <w:top w:val="none" w:sz="0" w:space="0" w:color="auto"/>
                        <w:left w:val="none" w:sz="0" w:space="0" w:color="auto"/>
                        <w:bottom w:val="none" w:sz="0" w:space="0" w:color="auto"/>
                        <w:right w:val="none" w:sz="0" w:space="0" w:color="auto"/>
                      </w:divBdr>
                      <w:divsChild>
                        <w:div w:id="103038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2005386">
          <w:marLeft w:val="0"/>
          <w:marRight w:val="0"/>
          <w:marTop w:val="0"/>
          <w:marBottom w:val="0"/>
          <w:divBdr>
            <w:top w:val="none" w:sz="0" w:space="0" w:color="auto"/>
            <w:left w:val="none" w:sz="0" w:space="0" w:color="auto"/>
            <w:bottom w:val="none" w:sz="0" w:space="0" w:color="auto"/>
            <w:right w:val="none" w:sz="0" w:space="0" w:color="auto"/>
          </w:divBdr>
          <w:divsChild>
            <w:div w:id="779297798">
              <w:marLeft w:val="0"/>
              <w:marRight w:val="0"/>
              <w:marTop w:val="0"/>
              <w:marBottom w:val="0"/>
              <w:divBdr>
                <w:top w:val="none" w:sz="0" w:space="0" w:color="auto"/>
                <w:left w:val="none" w:sz="0" w:space="0" w:color="auto"/>
                <w:bottom w:val="none" w:sz="0" w:space="0" w:color="auto"/>
                <w:right w:val="none" w:sz="0" w:space="0" w:color="auto"/>
              </w:divBdr>
              <w:divsChild>
                <w:div w:id="1716781234">
                  <w:marLeft w:val="0"/>
                  <w:marRight w:val="0"/>
                  <w:marTop w:val="0"/>
                  <w:marBottom w:val="0"/>
                  <w:divBdr>
                    <w:top w:val="single" w:sz="6" w:space="8" w:color="EEEEEE"/>
                    <w:left w:val="none" w:sz="0" w:space="8" w:color="auto"/>
                    <w:bottom w:val="single" w:sz="6" w:space="8" w:color="EEEEEE"/>
                    <w:right w:val="single" w:sz="6" w:space="8" w:color="EEEEEE"/>
                  </w:divBdr>
                  <w:divsChild>
                    <w:div w:id="88815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41222644">
      <w:bodyDiv w:val="1"/>
      <w:marLeft w:val="0"/>
      <w:marRight w:val="0"/>
      <w:marTop w:val="0"/>
      <w:marBottom w:val="0"/>
      <w:divBdr>
        <w:top w:val="none" w:sz="0" w:space="0" w:color="auto"/>
        <w:left w:val="none" w:sz="0" w:space="0" w:color="auto"/>
        <w:bottom w:val="none" w:sz="0" w:space="0" w:color="auto"/>
        <w:right w:val="none" w:sz="0" w:space="0" w:color="auto"/>
      </w:divBdr>
      <w:divsChild>
        <w:div w:id="1746880055">
          <w:marLeft w:val="0"/>
          <w:marRight w:val="0"/>
          <w:marTop w:val="0"/>
          <w:marBottom w:val="0"/>
          <w:divBdr>
            <w:top w:val="none" w:sz="0" w:space="0" w:color="auto"/>
            <w:left w:val="none" w:sz="0" w:space="0" w:color="auto"/>
            <w:bottom w:val="none" w:sz="0" w:space="0" w:color="auto"/>
            <w:right w:val="none" w:sz="0" w:space="0" w:color="auto"/>
          </w:divBdr>
          <w:divsChild>
            <w:div w:id="496728652">
              <w:marLeft w:val="0"/>
              <w:marRight w:val="0"/>
              <w:marTop w:val="0"/>
              <w:marBottom w:val="0"/>
              <w:divBdr>
                <w:top w:val="single" w:sz="6" w:space="0" w:color="DEDEDE"/>
                <w:left w:val="single" w:sz="6" w:space="0" w:color="DEDEDE"/>
                <w:bottom w:val="single" w:sz="6" w:space="0" w:color="DEDEDE"/>
                <w:right w:val="single" w:sz="6" w:space="0" w:color="DEDEDE"/>
              </w:divBdr>
              <w:divsChild>
                <w:div w:id="875696006">
                  <w:marLeft w:val="0"/>
                  <w:marRight w:val="0"/>
                  <w:marTop w:val="0"/>
                  <w:marBottom w:val="0"/>
                  <w:divBdr>
                    <w:top w:val="none" w:sz="0" w:space="0" w:color="auto"/>
                    <w:left w:val="none" w:sz="0" w:space="0" w:color="auto"/>
                    <w:bottom w:val="none" w:sz="0" w:space="0" w:color="auto"/>
                    <w:right w:val="none" w:sz="0" w:space="0" w:color="auto"/>
                  </w:divBdr>
                  <w:divsChild>
                    <w:div w:id="1807821014">
                      <w:marLeft w:val="0"/>
                      <w:marRight w:val="525"/>
                      <w:marTop w:val="0"/>
                      <w:marBottom w:val="0"/>
                      <w:divBdr>
                        <w:top w:val="none" w:sz="0" w:space="0" w:color="auto"/>
                        <w:left w:val="none" w:sz="0" w:space="0" w:color="auto"/>
                        <w:bottom w:val="none" w:sz="0" w:space="0" w:color="auto"/>
                        <w:right w:val="none" w:sz="0" w:space="0" w:color="auto"/>
                      </w:divBdr>
                      <w:divsChild>
                        <w:div w:id="33365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0212580">
          <w:marLeft w:val="0"/>
          <w:marRight w:val="0"/>
          <w:marTop w:val="0"/>
          <w:marBottom w:val="0"/>
          <w:divBdr>
            <w:top w:val="none" w:sz="0" w:space="0" w:color="auto"/>
            <w:left w:val="none" w:sz="0" w:space="0" w:color="auto"/>
            <w:bottom w:val="none" w:sz="0" w:space="0" w:color="auto"/>
            <w:right w:val="none" w:sz="0" w:space="0" w:color="auto"/>
          </w:divBdr>
          <w:divsChild>
            <w:div w:id="1431924426">
              <w:marLeft w:val="0"/>
              <w:marRight w:val="0"/>
              <w:marTop w:val="0"/>
              <w:marBottom w:val="0"/>
              <w:divBdr>
                <w:top w:val="none" w:sz="0" w:space="0" w:color="auto"/>
                <w:left w:val="none" w:sz="0" w:space="0" w:color="auto"/>
                <w:bottom w:val="none" w:sz="0" w:space="0" w:color="auto"/>
                <w:right w:val="none" w:sz="0" w:space="0" w:color="auto"/>
              </w:divBdr>
              <w:divsChild>
                <w:div w:id="1566719052">
                  <w:marLeft w:val="0"/>
                  <w:marRight w:val="0"/>
                  <w:marTop w:val="0"/>
                  <w:marBottom w:val="0"/>
                  <w:divBdr>
                    <w:top w:val="single" w:sz="6" w:space="8" w:color="EEEEEE"/>
                    <w:left w:val="none" w:sz="0" w:space="8" w:color="auto"/>
                    <w:bottom w:val="single" w:sz="6" w:space="8" w:color="EEEEEE"/>
                    <w:right w:val="single" w:sz="6" w:space="8" w:color="EEEEEE"/>
                  </w:divBdr>
                  <w:divsChild>
                    <w:div w:id="119183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wikipedia.org/wiki/United_Nations_General_Assembly_resolution" TargetMode="External"/><Relationship Id="rId18" Type="http://schemas.openxmlformats.org/officeDocument/2006/relationships/image" Target="media/image7.png"/><Relationship Id="rId26" Type="http://schemas.openxmlformats.org/officeDocument/2006/relationships/hyperlink" Target="https://info.undp.org/sites/bpps/SES_Toolkit/SES%20Document%20Library/Uploaded%20October%202016/Final%20UNDP%20SES%20Indigenous%20Peoples%20GN_Jan2017.pdf?Web=1" TargetMode="External"/><Relationship Id="rId39" Type="http://schemas.openxmlformats.org/officeDocument/2006/relationships/hyperlink" Target="http://www.chinahumanrights.org/Harmonioussociety/Civil/index.htm" TargetMode="External"/><Relationship Id="rId21" Type="http://schemas.openxmlformats.org/officeDocument/2006/relationships/hyperlink" Target="https://info.undp.org/sites/bpps/SES_Toolkit/SES%20Document%20Library/Uploaded%20October%202016/Final%20UNDP%20SES%20Indigenous%20Peoples%20GN_Jan2017.pdf?Web=1" TargetMode="External"/><Relationship Id="rId34" Type="http://schemas.openxmlformats.org/officeDocument/2006/relationships/image" Target="media/image11.png"/><Relationship Id="rId42" Type="http://schemas.openxmlformats.org/officeDocument/2006/relationships/hyperlink" Target="http://www.chinahumanrights.org/lal/index.ht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1.xml"/><Relationship Id="rId32" Type="http://schemas.openxmlformats.org/officeDocument/2006/relationships/header" Target="header3.xml"/><Relationship Id="rId37" Type="http://schemas.openxmlformats.org/officeDocument/2006/relationships/hyperlink" Target="http://www.chinahumanrights.org/Harmonioussociety/Health/index.htm" TargetMode="External"/><Relationship Id="rId40" Type="http://schemas.openxmlformats.org/officeDocument/2006/relationships/hyperlink" Target="http://www.humanrights.cn/en/Harmonioussociety/Security/index.htm"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wikipedia.org/wiki/Fourth_World_Conference_on_Women" TargetMode="External"/><Relationship Id="rId23" Type="http://schemas.openxmlformats.org/officeDocument/2006/relationships/image" Target="NULL"/><Relationship Id="rId28" Type="http://schemas.openxmlformats.org/officeDocument/2006/relationships/header" Target="header1.xml"/><Relationship Id="rId36" Type="http://schemas.openxmlformats.org/officeDocument/2006/relationships/image" Target="media/image13.png"/><Relationship Id="rId10" Type="http://schemas.openxmlformats.org/officeDocument/2006/relationships/image" Target="media/image3.emf"/><Relationship Id="rId19" Type="http://schemas.openxmlformats.org/officeDocument/2006/relationships/image" Target="media/image8.png"/><Relationship Id="rId31" Type="http://schemas.openxmlformats.org/officeDocument/2006/relationships/footer" Target="footer4.xm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s://en.wikipedia.org/wiki/United_Nations" TargetMode="External"/><Relationship Id="rId22" Type="http://schemas.openxmlformats.org/officeDocument/2006/relationships/image" Target="media/image10.png"/><Relationship Id="rId27" Type="http://schemas.openxmlformats.org/officeDocument/2006/relationships/hyperlink" Target="http://www.undp.org/content/undp/en/home/librarypage/operations1/undp-social-and-environmental-screening-procedure.html" TargetMode="External"/><Relationship Id="rId30" Type="http://schemas.openxmlformats.org/officeDocument/2006/relationships/footer" Target="footer3.xml"/><Relationship Id="rId35" Type="http://schemas.openxmlformats.org/officeDocument/2006/relationships/image" Target="media/image12.png"/><Relationship Id="rId43" Type="http://schemas.openxmlformats.org/officeDocument/2006/relationships/footer" Target="footer6.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www.gov.cn/xinwen/2019-12/06/content_5458918.htm" TargetMode="External"/><Relationship Id="rId17" Type="http://schemas.openxmlformats.org/officeDocument/2006/relationships/image" Target="media/image6.jpg"/><Relationship Id="rId25" Type="http://schemas.openxmlformats.org/officeDocument/2006/relationships/footer" Target="footer2.xml"/><Relationship Id="rId33" Type="http://schemas.openxmlformats.org/officeDocument/2006/relationships/footer" Target="footer5.xml"/><Relationship Id="rId38" Type="http://schemas.openxmlformats.org/officeDocument/2006/relationships/hyperlink" Target="http://www.chinahumanrights.org/Harmonioussociety/Economic/index.htm" TargetMode="External"/><Relationship Id="rId20" Type="http://schemas.openxmlformats.org/officeDocument/2006/relationships/image" Target="media/image9.png"/><Relationship Id="rId41" Type="http://schemas.openxmlformats.org/officeDocument/2006/relationships/hyperlink" Target="http://www.chinahumanrights.org/Harmonioussociety/Environment/index.htm"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www.stats.gov.cn/ztjc/ztsj/2008sjly/201407/P020140701560414423645.pdf" TargetMode="External"/><Relationship Id="rId1" Type="http://schemas.openxmlformats.org/officeDocument/2006/relationships/hyperlink" Target="file:///C:\Users\lisa.farroway\AppData\Local\Microsoft\Windows\INetCache\Content.Outlook\HIJJA4OB\he%20State%20Council:"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26A2129-0E55-43C9-8336-B7F6F611C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167</Pages>
  <Words>42096</Words>
  <Characters>239952</Characters>
  <Application>Microsoft Office Word</Application>
  <DocSecurity>0</DocSecurity>
  <Lines>1999</Lines>
  <Paragraphs>562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281486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2022-03-03T10:52:00Z</dcterms:created>
  <dcterms:modified xsi:type="dcterms:W3CDTF">2022-03-11T03:49:00Z</dcterms:modified>
</cp:coreProperties>
</file>