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406CA84" w14:textId="77777777" w:rsidR="00A3047C" w:rsidRPr="000B29C1" w:rsidRDefault="00D15C7B" w:rsidP="000B29C1">
      <w:pPr>
        <w:adjustRightInd w:val="0"/>
        <w:snapToGrid w:val="0"/>
        <w:spacing w:beforeLines="30" w:before="72" w:line="360" w:lineRule="auto"/>
        <w:rPr>
          <w:rFonts w:ascii="Times New Roman" w:eastAsia="SimSun" w:hAnsi="Times New Roman" w:cs="Times New Roman"/>
          <w:b/>
          <w:bCs/>
          <w:sz w:val="24"/>
          <w:szCs w:val="24"/>
          <w:lang w:val="en-US"/>
        </w:rPr>
      </w:pPr>
      <w:r w:rsidRPr="000B29C1">
        <w:rPr>
          <w:rFonts w:ascii="Times New Roman" w:eastAsia="SimSun" w:hAnsi="Times New Roman" w:cs="Times New Roman"/>
          <w:noProof/>
          <w:sz w:val="24"/>
          <w:szCs w:val="24"/>
          <w:lang w:val="it-IT" w:eastAsia="it-IT"/>
        </w:rPr>
        <w:drawing>
          <wp:anchor distT="0" distB="0" distL="114300" distR="114300" simplePos="0" relativeHeight="251655680" behindDoc="1" locked="0" layoutInCell="1" allowOverlap="1" wp14:anchorId="274F0E8D" wp14:editId="1EEDFAF6">
            <wp:simplePos x="0" y="0"/>
            <wp:positionH relativeFrom="column">
              <wp:posOffset>2849245</wp:posOffset>
            </wp:positionH>
            <wp:positionV relativeFrom="paragraph">
              <wp:posOffset>63500</wp:posOffset>
            </wp:positionV>
            <wp:extent cx="360045" cy="733425"/>
            <wp:effectExtent l="0" t="0" r="1905" b="9525"/>
            <wp:wrapTight wrapText="bothSides">
              <wp:wrapPolygon edited="0">
                <wp:start x="0" y="0"/>
                <wp:lineTo x="0" y="21319"/>
                <wp:lineTo x="20571" y="21319"/>
                <wp:lineTo x="20571"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60045" cy="733425"/>
                    </a:xfrm>
                    <a:prstGeom prst="rect">
                      <a:avLst/>
                    </a:prstGeom>
                    <a:noFill/>
                  </pic:spPr>
                </pic:pic>
              </a:graphicData>
            </a:graphic>
          </wp:anchor>
        </w:drawing>
      </w:r>
      <w:r w:rsidRPr="000B29C1">
        <w:rPr>
          <w:rFonts w:ascii="Times New Roman" w:eastAsia="SimSun" w:hAnsi="Times New Roman" w:cs="Times New Roman"/>
          <w:noProof/>
          <w:sz w:val="24"/>
          <w:szCs w:val="24"/>
          <w:lang w:val="it-IT" w:eastAsia="it-IT"/>
        </w:rPr>
        <w:drawing>
          <wp:anchor distT="0" distB="0" distL="114300" distR="114300" simplePos="0" relativeHeight="251656704" behindDoc="1" locked="0" layoutInCell="1" allowOverlap="1" wp14:anchorId="2AC16AA3" wp14:editId="5924BCB1">
            <wp:simplePos x="0" y="0"/>
            <wp:positionH relativeFrom="column">
              <wp:posOffset>3350260</wp:posOffset>
            </wp:positionH>
            <wp:positionV relativeFrom="paragraph">
              <wp:posOffset>97790</wp:posOffset>
            </wp:positionV>
            <wp:extent cx="629920" cy="735965"/>
            <wp:effectExtent l="0" t="0" r="0" b="6985"/>
            <wp:wrapTight wrapText="bothSides">
              <wp:wrapPolygon edited="0">
                <wp:start x="8492" y="0"/>
                <wp:lineTo x="5226" y="1118"/>
                <wp:lineTo x="0" y="6709"/>
                <wp:lineTo x="0" y="10623"/>
                <wp:lineTo x="2613" y="17891"/>
                <wp:lineTo x="3266" y="21246"/>
                <wp:lineTo x="3919" y="21246"/>
                <wp:lineTo x="7185" y="21246"/>
                <wp:lineTo x="8492" y="21246"/>
                <wp:lineTo x="18290" y="18450"/>
                <wp:lineTo x="19597" y="11741"/>
                <wp:lineTo x="18290" y="8946"/>
                <wp:lineTo x="20903" y="4473"/>
                <wp:lineTo x="20903" y="1118"/>
                <wp:lineTo x="12411" y="0"/>
                <wp:lineTo x="8492"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29920" cy="735965"/>
                    </a:xfrm>
                    <a:prstGeom prst="rect">
                      <a:avLst/>
                    </a:prstGeom>
                    <a:noFill/>
                  </pic:spPr>
                </pic:pic>
              </a:graphicData>
            </a:graphic>
          </wp:anchor>
        </w:drawing>
      </w:r>
      <w:r w:rsidRPr="000B29C1">
        <w:rPr>
          <w:rFonts w:ascii="Times New Roman" w:eastAsia="SimSun" w:hAnsi="Times New Roman" w:cs="Times New Roman"/>
          <w:noProof/>
          <w:sz w:val="24"/>
          <w:szCs w:val="24"/>
          <w:lang w:val="it-IT" w:eastAsia="it-IT"/>
        </w:rPr>
        <w:drawing>
          <wp:anchor distT="0" distB="0" distL="114300" distR="114300" simplePos="0" relativeHeight="251657728" behindDoc="1" locked="0" layoutInCell="1" allowOverlap="1" wp14:anchorId="7167A518" wp14:editId="30357EE8">
            <wp:simplePos x="0" y="0"/>
            <wp:positionH relativeFrom="column">
              <wp:posOffset>3980180</wp:posOffset>
            </wp:positionH>
            <wp:positionV relativeFrom="paragraph">
              <wp:posOffset>97790</wp:posOffset>
            </wp:positionV>
            <wp:extent cx="791845" cy="732790"/>
            <wp:effectExtent l="0" t="0" r="0" b="0"/>
            <wp:wrapTight wrapText="bothSides">
              <wp:wrapPolygon edited="0">
                <wp:start x="9354" y="562"/>
                <wp:lineTo x="6236" y="2246"/>
                <wp:lineTo x="1559" y="7300"/>
                <wp:lineTo x="1559" y="14038"/>
                <wp:lineTo x="6236" y="19653"/>
                <wp:lineTo x="8834" y="20776"/>
                <wp:lineTo x="18707" y="20776"/>
                <wp:lineTo x="19227" y="17407"/>
                <wp:lineTo x="18707" y="11792"/>
                <wp:lineTo x="17148" y="10669"/>
                <wp:lineTo x="19227" y="6738"/>
                <wp:lineTo x="18707" y="3931"/>
                <wp:lineTo x="14030" y="562"/>
                <wp:lineTo x="9354" y="562"/>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791845" cy="732790"/>
                    </a:xfrm>
                    <a:prstGeom prst="rect">
                      <a:avLst/>
                    </a:prstGeom>
                    <a:noFill/>
                  </pic:spPr>
                </pic:pic>
              </a:graphicData>
            </a:graphic>
          </wp:anchor>
        </w:drawing>
      </w:r>
      <w:r w:rsidRPr="000B29C1">
        <w:rPr>
          <w:rFonts w:ascii="Times New Roman" w:eastAsia="SimSun" w:hAnsi="Times New Roman" w:cs="Times New Roman"/>
          <w:noProof/>
          <w:sz w:val="24"/>
          <w:szCs w:val="24"/>
          <w:lang w:val="it-IT" w:eastAsia="it-IT"/>
        </w:rPr>
        <w:drawing>
          <wp:anchor distT="0" distB="0" distL="114300" distR="114300" simplePos="0" relativeHeight="251658752" behindDoc="1" locked="0" layoutInCell="1" allowOverlap="1" wp14:anchorId="0F52676C" wp14:editId="6756453E">
            <wp:simplePos x="0" y="0"/>
            <wp:positionH relativeFrom="column">
              <wp:posOffset>4857750</wp:posOffset>
            </wp:positionH>
            <wp:positionV relativeFrom="paragraph">
              <wp:posOffset>77470</wp:posOffset>
            </wp:positionV>
            <wp:extent cx="734695" cy="734695"/>
            <wp:effectExtent l="0" t="0" r="8255" b="8255"/>
            <wp:wrapTight wrapText="bothSides">
              <wp:wrapPolygon edited="0">
                <wp:start x="5601" y="0"/>
                <wp:lineTo x="0" y="3920"/>
                <wp:lineTo x="0" y="15122"/>
                <wp:lineTo x="1120" y="17922"/>
                <wp:lineTo x="5041" y="21283"/>
                <wp:lineTo x="5601" y="21283"/>
                <wp:lineTo x="15682" y="21283"/>
                <wp:lineTo x="16242" y="21283"/>
                <wp:lineTo x="20162" y="17922"/>
                <wp:lineTo x="21283" y="15122"/>
                <wp:lineTo x="21283" y="3920"/>
                <wp:lineTo x="15682" y="0"/>
                <wp:lineTo x="5601"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34695" cy="734695"/>
                    </a:xfrm>
                    <a:prstGeom prst="rect">
                      <a:avLst/>
                    </a:prstGeom>
                    <a:noFill/>
                  </pic:spPr>
                </pic:pic>
              </a:graphicData>
            </a:graphic>
          </wp:anchor>
        </w:drawing>
      </w:r>
      <w:r w:rsidRPr="000B29C1">
        <w:rPr>
          <w:rFonts w:ascii="Times New Roman" w:eastAsia="SimSun" w:hAnsi="Times New Roman" w:cs="Times New Roman"/>
          <w:noProof/>
          <w:sz w:val="24"/>
          <w:szCs w:val="24"/>
          <w:lang w:val="it-IT" w:eastAsia="it-IT"/>
        </w:rPr>
        <w:drawing>
          <wp:anchor distT="0" distB="0" distL="114300" distR="114300" simplePos="0" relativeHeight="251659776" behindDoc="1" locked="0" layoutInCell="1" allowOverlap="1" wp14:anchorId="73AB3F66" wp14:editId="0BAC3121">
            <wp:simplePos x="0" y="0"/>
            <wp:positionH relativeFrom="column">
              <wp:posOffset>0</wp:posOffset>
            </wp:positionH>
            <wp:positionV relativeFrom="paragraph">
              <wp:posOffset>41910</wp:posOffset>
            </wp:positionV>
            <wp:extent cx="1885950" cy="733425"/>
            <wp:effectExtent l="0" t="0" r="0" b="9525"/>
            <wp:wrapTight wrapText="bothSides">
              <wp:wrapPolygon edited="0">
                <wp:start x="0" y="0"/>
                <wp:lineTo x="0" y="21319"/>
                <wp:lineTo x="12436" y="21319"/>
                <wp:lineTo x="13964" y="21319"/>
                <wp:lineTo x="17673" y="19075"/>
                <wp:lineTo x="17455" y="17953"/>
                <wp:lineTo x="21382" y="15148"/>
                <wp:lineTo x="21382" y="11782"/>
                <wp:lineTo x="13964" y="8977"/>
                <wp:lineTo x="14618" y="3927"/>
                <wp:lineTo x="13527" y="2805"/>
                <wp:lineTo x="6764"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885950" cy="733425"/>
                    </a:xfrm>
                    <a:prstGeom prst="rect">
                      <a:avLst/>
                    </a:prstGeom>
                    <a:noFill/>
                  </pic:spPr>
                </pic:pic>
              </a:graphicData>
            </a:graphic>
          </wp:anchor>
        </w:drawing>
      </w:r>
      <w:r w:rsidRPr="000B29C1">
        <w:rPr>
          <w:rFonts w:ascii="Times New Roman" w:hAnsi="Times New Roman" w:cs="Times New Roman"/>
          <w:b/>
          <w:color w:val="000000"/>
          <w:sz w:val="24"/>
          <w:szCs w:val="24"/>
          <w:lang w:val="en-US"/>
        </w:rPr>
        <w:t xml:space="preserve">      </w:t>
      </w:r>
    </w:p>
    <w:p w14:paraId="5393F255" w14:textId="77777777" w:rsidR="00A3047C" w:rsidRPr="000B29C1" w:rsidRDefault="00A3047C" w:rsidP="000B29C1">
      <w:pPr>
        <w:adjustRightInd w:val="0"/>
        <w:snapToGrid w:val="0"/>
        <w:spacing w:beforeLines="30" w:before="72" w:line="360" w:lineRule="auto"/>
        <w:jc w:val="center"/>
        <w:rPr>
          <w:rFonts w:ascii="Times New Roman" w:hAnsi="Times New Roman" w:cs="Times New Roman"/>
          <w:b/>
          <w:bCs/>
          <w:sz w:val="24"/>
          <w:szCs w:val="24"/>
          <w:lang w:val="en-US"/>
        </w:rPr>
      </w:pPr>
    </w:p>
    <w:p w14:paraId="6DC4928C"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293705BD"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3EE3E752"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482E0F74" w14:textId="77777777" w:rsidR="00A3047C" w:rsidRPr="008D5CBB" w:rsidRDefault="00A3047C" w:rsidP="000B29C1">
      <w:pPr>
        <w:spacing w:line="360" w:lineRule="auto"/>
        <w:jc w:val="both"/>
        <w:rPr>
          <w:rFonts w:ascii="Times New Roman" w:hAnsi="Times New Roman" w:cs="Times New Roman"/>
          <w:b/>
          <w:color w:val="000000" w:themeColor="text1"/>
          <w:sz w:val="24"/>
          <w:szCs w:val="24"/>
          <w:lang w:val="da-DK"/>
        </w:rPr>
      </w:pPr>
    </w:p>
    <w:p w14:paraId="2A13A6BD" w14:textId="6FFE15FD" w:rsidR="00A3047C" w:rsidRPr="005B48B0" w:rsidRDefault="002200C2" w:rsidP="000B29C1">
      <w:pPr>
        <w:spacing w:line="360" w:lineRule="auto"/>
        <w:jc w:val="center"/>
        <w:rPr>
          <w:rFonts w:ascii="Times New Roman" w:hAnsi="Times New Roman" w:cs="Times New Roman"/>
          <w:b/>
          <w:color w:val="000000" w:themeColor="text1"/>
          <w:sz w:val="32"/>
          <w:szCs w:val="24"/>
          <w:lang w:val="en-US"/>
        </w:rPr>
      </w:pPr>
      <w:r w:rsidRPr="005B48B0">
        <w:rPr>
          <w:rFonts w:ascii="Times New Roman" w:hAnsi="Times New Roman" w:cs="Times New Roman"/>
          <w:b/>
          <w:color w:val="000000" w:themeColor="text1"/>
          <w:sz w:val="32"/>
          <w:szCs w:val="24"/>
          <w:lang w:val="en-US"/>
        </w:rPr>
        <w:t>C-PAR 2</w:t>
      </w:r>
      <w:r w:rsidR="00D15C7B" w:rsidRPr="005B48B0">
        <w:rPr>
          <w:rFonts w:ascii="Times New Roman" w:hAnsi="Times New Roman" w:cs="Times New Roman"/>
          <w:b/>
          <w:color w:val="000000" w:themeColor="text1"/>
          <w:sz w:val="32"/>
          <w:szCs w:val="24"/>
          <w:lang w:val="en-US"/>
        </w:rPr>
        <w:t xml:space="preserve"> Environmental and Social Impact Assessment Report</w:t>
      </w:r>
    </w:p>
    <w:p w14:paraId="4EF07315"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797BBEF9"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1B5A4833"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71909C2C"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53C44768"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2BF451B3"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56EF0F9A"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2C365D0A"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4B314128"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3B9D7D63" w14:textId="77777777" w:rsidR="00A3047C" w:rsidRPr="000B29C1" w:rsidRDefault="00A3047C" w:rsidP="000B29C1">
      <w:pPr>
        <w:spacing w:line="360" w:lineRule="auto"/>
        <w:jc w:val="both"/>
        <w:rPr>
          <w:rFonts w:ascii="Times New Roman" w:hAnsi="Times New Roman" w:cs="Times New Roman"/>
          <w:b/>
          <w:color w:val="000000" w:themeColor="text1"/>
          <w:sz w:val="24"/>
          <w:szCs w:val="24"/>
          <w:lang w:val="en-US"/>
        </w:rPr>
      </w:pPr>
    </w:p>
    <w:p w14:paraId="23E02159" w14:textId="77777777" w:rsidR="00A3047C" w:rsidRPr="000B29C1" w:rsidRDefault="00D15C7B" w:rsidP="000B29C1">
      <w:pPr>
        <w:spacing w:line="360" w:lineRule="auto"/>
        <w:jc w:val="center"/>
        <w:rPr>
          <w:rFonts w:ascii="Times New Roman" w:hAnsi="Times New Roman" w:cs="Times New Roman"/>
          <w:b/>
          <w:color w:val="000000" w:themeColor="text1"/>
          <w:sz w:val="24"/>
          <w:szCs w:val="24"/>
          <w:lang w:val="en-US"/>
        </w:rPr>
      </w:pPr>
      <w:r w:rsidRPr="000B29C1">
        <w:rPr>
          <w:rFonts w:ascii="Times New Roman" w:hAnsi="Times New Roman" w:cs="Times New Roman"/>
          <w:b/>
          <w:color w:val="000000" w:themeColor="text1"/>
          <w:sz w:val="24"/>
          <w:szCs w:val="24"/>
          <w:lang w:val="en-US"/>
        </w:rPr>
        <w:t>Zhao Zhong</w:t>
      </w:r>
    </w:p>
    <w:p w14:paraId="686C19C3" w14:textId="3A8246E6" w:rsidR="00A3047C" w:rsidRPr="000B29C1" w:rsidRDefault="00D15C7B" w:rsidP="000B29C1">
      <w:pPr>
        <w:spacing w:line="360" w:lineRule="auto"/>
        <w:jc w:val="center"/>
        <w:rPr>
          <w:rFonts w:ascii="Times New Roman" w:hAnsi="Times New Roman" w:cs="Times New Roman"/>
          <w:b/>
          <w:color w:val="000000" w:themeColor="text1"/>
          <w:sz w:val="24"/>
          <w:szCs w:val="24"/>
          <w:lang w:val="en-US"/>
        </w:rPr>
      </w:pPr>
      <w:r w:rsidRPr="000B29C1">
        <w:rPr>
          <w:rFonts w:ascii="Times New Roman" w:hAnsi="Times New Roman" w:cs="Times New Roman"/>
          <w:b/>
          <w:color w:val="000000" w:themeColor="text1"/>
          <w:sz w:val="24"/>
          <w:szCs w:val="24"/>
          <w:lang w:val="en-US"/>
        </w:rPr>
        <w:t xml:space="preserve">Social Inclusion Specialist (National), </w:t>
      </w:r>
      <w:r w:rsidR="002200C2">
        <w:rPr>
          <w:rFonts w:ascii="Times New Roman" w:hAnsi="Times New Roman" w:cs="Times New Roman"/>
          <w:b/>
          <w:color w:val="000000" w:themeColor="text1"/>
          <w:sz w:val="24"/>
          <w:szCs w:val="24"/>
          <w:lang w:val="en-US"/>
        </w:rPr>
        <w:t>C-PAR 2</w:t>
      </w:r>
    </w:p>
    <w:p w14:paraId="16254428" w14:textId="2AA50498" w:rsidR="00A3047C" w:rsidRPr="000B29C1" w:rsidRDefault="00D15C7B" w:rsidP="000B29C1">
      <w:pPr>
        <w:spacing w:line="360" w:lineRule="auto"/>
        <w:jc w:val="center"/>
        <w:rPr>
          <w:rFonts w:ascii="Times New Roman" w:hAnsi="Times New Roman" w:cs="Times New Roman"/>
          <w:b/>
          <w:color w:val="000000" w:themeColor="text1"/>
          <w:sz w:val="24"/>
          <w:szCs w:val="24"/>
          <w:lang w:val="en-US"/>
        </w:rPr>
      </w:pPr>
      <w:r w:rsidRPr="000B29C1">
        <w:rPr>
          <w:rFonts w:ascii="Times New Roman" w:hAnsi="Times New Roman" w:cs="Times New Roman"/>
          <w:b/>
          <w:color w:val="000000" w:themeColor="text1"/>
          <w:sz w:val="24"/>
          <w:szCs w:val="24"/>
          <w:lang w:val="en-US"/>
        </w:rPr>
        <w:t xml:space="preserve">Version </w:t>
      </w:r>
      <w:r w:rsidR="00585229">
        <w:rPr>
          <w:rFonts w:ascii="Times New Roman" w:hAnsi="Times New Roman" w:cs="Times New Roman"/>
          <w:b/>
          <w:color w:val="000000" w:themeColor="text1"/>
          <w:sz w:val="24"/>
          <w:szCs w:val="24"/>
          <w:lang w:val="en-US"/>
        </w:rPr>
        <w:t>6</w:t>
      </w:r>
    </w:p>
    <w:p w14:paraId="2EB45EBE" w14:textId="577A917A" w:rsidR="00A3047C" w:rsidRPr="000B29C1" w:rsidRDefault="004B3F4F" w:rsidP="000B29C1">
      <w:pPr>
        <w:spacing w:line="360" w:lineRule="auto"/>
        <w:jc w:val="center"/>
        <w:rPr>
          <w:rFonts w:ascii="Times New Roman" w:hAnsi="Times New Roman" w:cs="Times New Roman"/>
          <w:b/>
          <w:color w:val="000000" w:themeColor="text1"/>
          <w:sz w:val="24"/>
          <w:szCs w:val="24"/>
          <w:lang w:val="en-US"/>
        </w:rPr>
        <w:sectPr w:rsidR="00A3047C" w:rsidRPr="000B29C1">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20" w:footer="720" w:gutter="0"/>
          <w:pgNumType w:start="1"/>
          <w:cols w:space="720"/>
        </w:sectPr>
      </w:pPr>
      <w:r>
        <w:rPr>
          <w:rFonts w:ascii="Times New Roman" w:hAnsi="Times New Roman" w:cs="Times New Roman"/>
          <w:b/>
          <w:color w:val="000000" w:themeColor="text1"/>
          <w:sz w:val="24"/>
          <w:szCs w:val="24"/>
          <w:lang w:val="en-US"/>
        </w:rPr>
        <w:t>May</w:t>
      </w:r>
      <w:r w:rsidRPr="000B29C1">
        <w:rPr>
          <w:rFonts w:ascii="Times New Roman" w:hAnsi="Times New Roman" w:cs="Times New Roman"/>
          <w:b/>
          <w:color w:val="000000" w:themeColor="text1"/>
          <w:sz w:val="24"/>
          <w:szCs w:val="24"/>
          <w:lang w:val="en-US"/>
        </w:rPr>
        <w:t xml:space="preserve"> </w:t>
      </w:r>
      <w:r w:rsidR="00585229">
        <w:rPr>
          <w:rFonts w:ascii="Times New Roman" w:hAnsi="Times New Roman" w:cs="Times New Roman"/>
          <w:b/>
          <w:color w:val="000000" w:themeColor="text1"/>
          <w:sz w:val="24"/>
          <w:szCs w:val="24"/>
          <w:lang w:val="en-US"/>
        </w:rPr>
        <w:t>19</w:t>
      </w:r>
      <w:r w:rsidR="00D15C7B" w:rsidRPr="000B29C1">
        <w:rPr>
          <w:rFonts w:ascii="Times New Roman" w:hAnsi="Times New Roman" w:cs="Times New Roman"/>
          <w:b/>
          <w:color w:val="000000" w:themeColor="text1"/>
          <w:sz w:val="24"/>
          <w:szCs w:val="24"/>
          <w:lang w:val="en-US"/>
        </w:rPr>
        <w:t>th, 202</w:t>
      </w:r>
      <w:r w:rsidR="00585229">
        <w:rPr>
          <w:rFonts w:ascii="Times New Roman" w:hAnsi="Times New Roman" w:cs="Times New Roman"/>
          <w:b/>
          <w:color w:val="000000" w:themeColor="text1"/>
          <w:sz w:val="24"/>
          <w:szCs w:val="24"/>
          <w:lang w:val="en-US"/>
        </w:rPr>
        <w:t>2</w:t>
      </w:r>
    </w:p>
    <w:bookmarkStart w:id="0" w:name="_Toc56412985" w:displacedByCustomXml="next"/>
    <w:sdt>
      <w:sdtPr>
        <w:rPr>
          <w:rFonts w:ascii="Times New Roman" w:hAnsi="Times New Roman" w:cs="Times New Roman"/>
          <w:b/>
          <w:bCs/>
          <w:color w:val="000000" w:themeColor="text1"/>
          <w:sz w:val="24"/>
          <w:szCs w:val="24"/>
        </w:rPr>
        <w:id w:val="-882631572"/>
        <w:docPartObj>
          <w:docPartGallery w:val="Table of Contents"/>
          <w:docPartUnique/>
        </w:docPartObj>
      </w:sdtPr>
      <w:sdtEndPr>
        <w:rPr>
          <w:b w:val="0"/>
          <w:bCs w:val="0"/>
        </w:rPr>
      </w:sdtEndPr>
      <w:sdtContent>
        <w:p w14:paraId="58A358F1" w14:textId="77777777" w:rsidR="00A3047C" w:rsidRPr="00FB5ACF" w:rsidRDefault="00A3047C" w:rsidP="000B29C1">
          <w:pPr>
            <w:spacing w:after="0" w:line="360" w:lineRule="auto"/>
            <w:rPr>
              <w:rFonts w:ascii="Times New Roman" w:hAnsi="Times New Roman" w:cs="Times New Roman"/>
              <w:sz w:val="20"/>
              <w:szCs w:val="20"/>
            </w:rPr>
          </w:pPr>
        </w:p>
        <w:p w14:paraId="06CD40CD" w14:textId="58A32E77" w:rsidR="002663F9" w:rsidRDefault="00D15C7B">
          <w:pPr>
            <w:pStyle w:val="TOC2"/>
            <w:rPr>
              <w:noProof/>
              <w:sz w:val="24"/>
              <w:szCs w:val="24"/>
              <w:lang w:val="en-CA" w:eastAsia="en-US"/>
            </w:rPr>
          </w:pPr>
          <w:r w:rsidRPr="00AE779B">
            <w:rPr>
              <w:rFonts w:ascii="Times New Roman" w:hAnsi="Times New Roman" w:cs="Times New Roman"/>
              <w:b/>
              <w:color w:val="000000" w:themeColor="text1"/>
              <w:sz w:val="20"/>
              <w:szCs w:val="20"/>
            </w:rPr>
            <w:fldChar w:fldCharType="begin"/>
          </w:r>
          <w:r w:rsidRPr="00AE779B">
            <w:rPr>
              <w:rFonts w:ascii="Times New Roman" w:hAnsi="Times New Roman" w:cs="Times New Roman"/>
              <w:b/>
              <w:color w:val="000000" w:themeColor="text1"/>
              <w:sz w:val="20"/>
              <w:szCs w:val="20"/>
            </w:rPr>
            <w:instrText xml:space="preserve"> TOC \o "1-3" \h \z \u </w:instrText>
          </w:r>
          <w:r w:rsidRPr="00AE779B">
            <w:rPr>
              <w:rFonts w:ascii="Times New Roman" w:hAnsi="Times New Roman" w:cs="Times New Roman"/>
              <w:b/>
              <w:color w:val="000000" w:themeColor="text1"/>
              <w:sz w:val="20"/>
              <w:szCs w:val="20"/>
            </w:rPr>
            <w:fldChar w:fldCharType="separate"/>
          </w:r>
          <w:hyperlink w:anchor="_Toc109735184" w:history="1">
            <w:r w:rsidR="002663F9" w:rsidRPr="0093771B">
              <w:rPr>
                <w:rStyle w:val="Hyperlink"/>
                <w:noProof/>
              </w:rPr>
              <w:t>Executive Summary</w:t>
            </w:r>
            <w:r w:rsidR="002663F9">
              <w:rPr>
                <w:noProof/>
                <w:webHidden/>
              </w:rPr>
              <w:tab/>
            </w:r>
            <w:r w:rsidR="002663F9">
              <w:rPr>
                <w:noProof/>
                <w:webHidden/>
              </w:rPr>
              <w:fldChar w:fldCharType="begin"/>
            </w:r>
            <w:r w:rsidR="002663F9">
              <w:rPr>
                <w:noProof/>
                <w:webHidden/>
              </w:rPr>
              <w:instrText xml:space="preserve"> PAGEREF _Toc109735184 \h </w:instrText>
            </w:r>
            <w:r w:rsidR="002663F9">
              <w:rPr>
                <w:noProof/>
                <w:webHidden/>
              </w:rPr>
            </w:r>
            <w:r w:rsidR="002663F9">
              <w:rPr>
                <w:noProof/>
                <w:webHidden/>
              </w:rPr>
              <w:fldChar w:fldCharType="separate"/>
            </w:r>
            <w:r w:rsidR="002663F9">
              <w:rPr>
                <w:noProof/>
                <w:webHidden/>
              </w:rPr>
              <w:t>2</w:t>
            </w:r>
            <w:r w:rsidR="002663F9">
              <w:rPr>
                <w:noProof/>
                <w:webHidden/>
              </w:rPr>
              <w:fldChar w:fldCharType="end"/>
            </w:r>
          </w:hyperlink>
        </w:p>
        <w:p w14:paraId="0B3BB5EB" w14:textId="0781AF6D" w:rsidR="002663F9" w:rsidRDefault="00194C27">
          <w:pPr>
            <w:pStyle w:val="TOC1"/>
            <w:rPr>
              <w:noProof/>
              <w:sz w:val="24"/>
              <w:szCs w:val="24"/>
              <w:lang w:val="en-CA" w:eastAsia="en-US"/>
            </w:rPr>
          </w:pPr>
          <w:hyperlink w:anchor="_Toc109735185" w:history="1">
            <w:r w:rsidR="002663F9" w:rsidRPr="0093771B">
              <w:rPr>
                <w:rStyle w:val="Hyperlink"/>
                <w:rFonts w:cs="Times New Roman"/>
                <w:noProof/>
              </w:rPr>
              <w:t xml:space="preserve">1. </w:t>
            </w:r>
            <w:r w:rsidR="002663F9" w:rsidRPr="0093771B">
              <w:rPr>
                <w:rStyle w:val="Hyperlink"/>
                <w:rFonts w:eastAsia="Times New Roman" w:cs="Times New Roman"/>
                <w:noProof/>
                <w:lang w:val="en-CA"/>
              </w:rPr>
              <w:t>Introduction and Structure of the ESIA</w:t>
            </w:r>
            <w:r w:rsidR="002663F9">
              <w:rPr>
                <w:noProof/>
                <w:webHidden/>
              </w:rPr>
              <w:tab/>
            </w:r>
            <w:r w:rsidR="002663F9">
              <w:rPr>
                <w:noProof/>
                <w:webHidden/>
              </w:rPr>
              <w:fldChar w:fldCharType="begin"/>
            </w:r>
            <w:r w:rsidR="002663F9">
              <w:rPr>
                <w:noProof/>
                <w:webHidden/>
              </w:rPr>
              <w:instrText xml:space="preserve"> PAGEREF _Toc109735185 \h </w:instrText>
            </w:r>
            <w:r w:rsidR="002663F9">
              <w:rPr>
                <w:noProof/>
                <w:webHidden/>
              </w:rPr>
            </w:r>
            <w:r w:rsidR="002663F9">
              <w:rPr>
                <w:noProof/>
                <w:webHidden/>
              </w:rPr>
              <w:fldChar w:fldCharType="separate"/>
            </w:r>
            <w:r w:rsidR="002663F9">
              <w:rPr>
                <w:noProof/>
                <w:webHidden/>
              </w:rPr>
              <w:t>3</w:t>
            </w:r>
            <w:r w:rsidR="002663F9">
              <w:rPr>
                <w:noProof/>
                <w:webHidden/>
              </w:rPr>
              <w:fldChar w:fldCharType="end"/>
            </w:r>
          </w:hyperlink>
        </w:p>
        <w:p w14:paraId="0CBEA9C1" w14:textId="48FCDD5E" w:rsidR="002663F9" w:rsidRDefault="00194C27">
          <w:pPr>
            <w:pStyle w:val="TOC1"/>
            <w:rPr>
              <w:noProof/>
              <w:sz w:val="24"/>
              <w:szCs w:val="24"/>
              <w:lang w:val="en-CA" w:eastAsia="en-US"/>
            </w:rPr>
          </w:pPr>
          <w:hyperlink w:anchor="_Toc109735186" w:history="1">
            <w:r w:rsidR="002663F9" w:rsidRPr="0093771B">
              <w:rPr>
                <w:rStyle w:val="Hyperlink"/>
                <w:rFonts w:eastAsia="Times New Roman" w:cs="Times New Roman"/>
                <w:noProof/>
              </w:rPr>
              <w:t xml:space="preserve">2. Legal and Institutional Framework </w:t>
            </w:r>
            <w:r w:rsidR="002663F9">
              <w:rPr>
                <w:noProof/>
                <w:webHidden/>
              </w:rPr>
              <w:tab/>
            </w:r>
            <w:r w:rsidR="002663F9">
              <w:rPr>
                <w:noProof/>
                <w:webHidden/>
              </w:rPr>
              <w:fldChar w:fldCharType="begin"/>
            </w:r>
            <w:r w:rsidR="002663F9">
              <w:rPr>
                <w:noProof/>
                <w:webHidden/>
              </w:rPr>
              <w:instrText xml:space="preserve"> PAGEREF _Toc109735186 \h </w:instrText>
            </w:r>
            <w:r w:rsidR="002663F9">
              <w:rPr>
                <w:noProof/>
                <w:webHidden/>
              </w:rPr>
            </w:r>
            <w:r w:rsidR="002663F9">
              <w:rPr>
                <w:noProof/>
                <w:webHidden/>
              </w:rPr>
              <w:fldChar w:fldCharType="separate"/>
            </w:r>
            <w:r w:rsidR="002663F9">
              <w:rPr>
                <w:noProof/>
                <w:webHidden/>
              </w:rPr>
              <w:t>5</w:t>
            </w:r>
            <w:r w:rsidR="002663F9">
              <w:rPr>
                <w:noProof/>
                <w:webHidden/>
              </w:rPr>
              <w:fldChar w:fldCharType="end"/>
            </w:r>
          </w:hyperlink>
        </w:p>
        <w:p w14:paraId="0982F921" w14:textId="6CEC3B49" w:rsidR="002663F9" w:rsidRDefault="00194C27">
          <w:pPr>
            <w:pStyle w:val="TOC2"/>
            <w:rPr>
              <w:noProof/>
              <w:sz w:val="24"/>
              <w:szCs w:val="24"/>
              <w:lang w:val="en-CA" w:eastAsia="en-US"/>
            </w:rPr>
          </w:pPr>
          <w:hyperlink w:anchor="_Toc109735187" w:history="1">
            <w:r w:rsidR="002663F9" w:rsidRPr="0093771B">
              <w:rPr>
                <w:rStyle w:val="Hyperlink"/>
                <w:noProof/>
              </w:rPr>
              <w:t>2.1 Environmental and Social Management Laws in China</w:t>
            </w:r>
            <w:r w:rsidR="002663F9">
              <w:rPr>
                <w:noProof/>
                <w:webHidden/>
              </w:rPr>
              <w:tab/>
            </w:r>
            <w:r w:rsidR="002663F9">
              <w:rPr>
                <w:noProof/>
                <w:webHidden/>
              </w:rPr>
              <w:fldChar w:fldCharType="begin"/>
            </w:r>
            <w:r w:rsidR="002663F9">
              <w:rPr>
                <w:noProof/>
                <w:webHidden/>
              </w:rPr>
              <w:instrText xml:space="preserve"> PAGEREF _Toc109735187 \h </w:instrText>
            </w:r>
            <w:r w:rsidR="002663F9">
              <w:rPr>
                <w:noProof/>
                <w:webHidden/>
              </w:rPr>
            </w:r>
            <w:r w:rsidR="002663F9">
              <w:rPr>
                <w:noProof/>
                <w:webHidden/>
              </w:rPr>
              <w:fldChar w:fldCharType="separate"/>
            </w:r>
            <w:r w:rsidR="002663F9">
              <w:rPr>
                <w:noProof/>
                <w:webHidden/>
              </w:rPr>
              <w:t>5</w:t>
            </w:r>
            <w:r w:rsidR="002663F9">
              <w:rPr>
                <w:noProof/>
                <w:webHidden/>
              </w:rPr>
              <w:fldChar w:fldCharType="end"/>
            </w:r>
          </w:hyperlink>
        </w:p>
        <w:p w14:paraId="009C1A52" w14:textId="28DE8C6D" w:rsidR="002663F9" w:rsidRDefault="00194C27">
          <w:pPr>
            <w:pStyle w:val="TOC3"/>
            <w:rPr>
              <w:noProof/>
              <w:sz w:val="24"/>
              <w:szCs w:val="24"/>
              <w:lang w:val="en-CA" w:eastAsia="en-US"/>
            </w:rPr>
          </w:pPr>
          <w:hyperlink w:anchor="_Toc109735188" w:history="1">
            <w:r w:rsidR="002663F9" w:rsidRPr="0093771B">
              <w:rPr>
                <w:rStyle w:val="Hyperlink"/>
                <w:rFonts w:ascii="Times New Roman" w:hAnsi="Times New Roman" w:cs="Times New Roman"/>
                <w:b/>
                <w:noProof/>
              </w:rPr>
              <w:t>2.1.1 Domestic Legal System</w:t>
            </w:r>
            <w:r w:rsidR="002663F9">
              <w:rPr>
                <w:noProof/>
                <w:webHidden/>
              </w:rPr>
              <w:tab/>
            </w:r>
            <w:r w:rsidR="002663F9">
              <w:rPr>
                <w:noProof/>
                <w:webHidden/>
              </w:rPr>
              <w:fldChar w:fldCharType="begin"/>
            </w:r>
            <w:r w:rsidR="002663F9">
              <w:rPr>
                <w:noProof/>
                <w:webHidden/>
              </w:rPr>
              <w:instrText xml:space="preserve"> PAGEREF _Toc109735188 \h </w:instrText>
            </w:r>
            <w:r w:rsidR="002663F9">
              <w:rPr>
                <w:noProof/>
                <w:webHidden/>
              </w:rPr>
            </w:r>
            <w:r w:rsidR="002663F9">
              <w:rPr>
                <w:noProof/>
                <w:webHidden/>
              </w:rPr>
              <w:fldChar w:fldCharType="separate"/>
            </w:r>
            <w:r w:rsidR="002663F9">
              <w:rPr>
                <w:noProof/>
                <w:webHidden/>
              </w:rPr>
              <w:t>5</w:t>
            </w:r>
            <w:r w:rsidR="002663F9">
              <w:rPr>
                <w:noProof/>
                <w:webHidden/>
              </w:rPr>
              <w:fldChar w:fldCharType="end"/>
            </w:r>
          </w:hyperlink>
        </w:p>
        <w:p w14:paraId="7FAA5928" w14:textId="5CDB0153" w:rsidR="002663F9" w:rsidRDefault="00194C27">
          <w:pPr>
            <w:pStyle w:val="TOC3"/>
            <w:rPr>
              <w:noProof/>
              <w:sz w:val="24"/>
              <w:szCs w:val="24"/>
              <w:lang w:val="en-CA" w:eastAsia="en-US"/>
            </w:rPr>
          </w:pPr>
          <w:hyperlink w:anchor="_Toc109735189" w:history="1">
            <w:r w:rsidR="002663F9" w:rsidRPr="0093771B">
              <w:rPr>
                <w:rStyle w:val="Hyperlink"/>
                <w:rFonts w:ascii="Times New Roman" w:hAnsi="Times New Roman" w:cs="Times New Roman"/>
                <w:b/>
                <w:noProof/>
              </w:rPr>
              <w:t>2.2.2 International Agreements</w:t>
            </w:r>
            <w:r w:rsidR="002663F9">
              <w:rPr>
                <w:noProof/>
                <w:webHidden/>
              </w:rPr>
              <w:tab/>
            </w:r>
            <w:r w:rsidR="002663F9">
              <w:rPr>
                <w:noProof/>
                <w:webHidden/>
              </w:rPr>
              <w:fldChar w:fldCharType="begin"/>
            </w:r>
            <w:r w:rsidR="002663F9">
              <w:rPr>
                <w:noProof/>
                <w:webHidden/>
              </w:rPr>
              <w:instrText xml:space="preserve"> PAGEREF _Toc109735189 \h </w:instrText>
            </w:r>
            <w:r w:rsidR="002663F9">
              <w:rPr>
                <w:noProof/>
                <w:webHidden/>
              </w:rPr>
            </w:r>
            <w:r w:rsidR="002663F9">
              <w:rPr>
                <w:noProof/>
                <w:webHidden/>
              </w:rPr>
              <w:fldChar w:fldCharType="separate"/>
            </w:r>
            <w:r w:rsidR="002663F9">
              <w:rPr>
                <w:noProof/>
                <w:webHidden/>
              </w:rPr>
              <w:t>15</w:t>
            </w:r>
            <w:r w:rsidR="002663F9">
              <w:rPr>
                <w:noProof/>
                <w:webHidden/>
              </w:rPr>
              <w:fldChar w:fldCharType="end"/>
            </w:r>
          </w:hyperlink>
        </w:p>
        <w:p w14:paraId="452B5B87" w14:textId="4274EA81" w:rsidR="002663F9" w:rsidRDefault="00194C27">
          <w:pPr>
            <w:pStyle w:val="TOC2"/>
            <w:rPr>
              <w:noProof/>
              <w:sz w:val="24"/>
              <w:szCs w:val="24"/>
              <w:lang w:val="en-CA" w:eastAsia="en-US"/>
            </w:rPr>
          </w:pPr>
          <w:hyperlink w:anchor="_Toc109735190" w:history="1">
            <w:r w:rsidR="002663F9" w:rsidRPr="0093771B">
              <w:rPr>
                <w:rStyle w:val="Hyperlink"/>
                <w:noProof/>
              </w:rPr>
              <w:t>2.2 UNDP SES: Social and Environmental Assessment and Management</w:t>
            </w:r>
            <w:r w:rsidR="002663F9">
              <w:rPr>
                <w:noProof/>
                <w:webHidden/>
              </w:rPr>
              <w:tab/>
            </w:r>
            <w:r w:rsidR="002663F9">
              <w:rPr>
                <w:noProof/>
                <w:webHidden/>
              </w:rPr>
              <w:fldChar w:fldCharType="begin"/>
            </w:r>
            <w:r w:rsidR="002663F9">
              <w:rPr>
                <w:noProof/>
                <w:webHidden/>
              </w:rPr>
              <w:instrText xml:space="preserve"> PAGEREF _Toc109735190 \h </w:instrText>
            </w:r>
            <w:r w:rsidR="002663F9">
              <w:rPr>
                <w:noProof/>
                <w:webHidden/>
              </w:rPr>
            </w:r>
            <w:r w:rsidR="002663F9">
              <w:rPr>
                <w:noProof/>
                <w:webHidden/>
              </w:rPr>
              <w:fldChar w:fldCharType="separate"/>
            </w:r>
            <w:r w:rsidR="002663F9">
              <w:rPr>
                <w:noProof/>
                <w:webHidden/>
              </w:rPr>
              <w:t>16</w:t>
            </w:r>
            <w:r w:rsidR="002663F9">
              <w:rPr>
                <w:noProof/>
                <w:webHidden/>
              </w:rPr>
              <w:fldChar w:fldCharType="end"/>
            </w:r>
          </w:hyperlink>
        </w:p>
        <w:p w14:paraId="2B632322" w14:textId="1C76202D" w:rsidR="002663F9" w:rsidRDefault="00194C27">
          <w:pPr>
            <w:pStyle w:val="TOC2"/>
            <w:rPr>
              <w:noProof/>
              <w:sz w:val="24"/>
              <w:szCs w:val="24"/>
              <w:lang w:val="en-CA" w:eastAsia="en-US"/>
            </w:rPr>
          </w:pPr>
          <w:hyperlink w:anchor="_Toc109735191" w:history="1">
            <w:r w:rsidR="002663F9" w:rsidRPr="0093771B">
              <w:rPr>
                <w:rStyle w:val="Hyperlink"/>
                <w:noProof/>
              </w:rPr>
              <w:t>2.3 Global Environment Facility Environmental and Social Management Policies</w:t>
            </w:r>
            <w:r w:rsidR="002663F9">
              <w:rPr>
                <w:noProof/>
                <w:webHidden/>
              </w:rPr>
              <w:tab/>
            </w:r>
            <w:r w:rsidR="002663F9">
              <w:rPr>
                <w:noProof/>
                <w:webHidden/>
              </w:rPr>
              <w:fldChar w:fldCharType="begin"/>
            </w:r>
            <w:r w:rsidR="002663F9">
              <w:rPr>
                <w:noProof/>
                <w:webHidden/>
              </w:rPr>
              <w:instrText xml:space="preserve"> PAGEREF _Toc109735191 \h </w:instrText>
            </w:r>
            <w:r w:rsidR="002663F9">
              <w:rPr>
                <w:noProof/>
                <w:webHidden/>
              </w:rPr>
            </w:r>
            <w:r w:rsidR="002663F9">
              <w:rPr>
                <w:noProof/>
                <w:webHidden/>
              </w:rPr>
              <w:fldChar w:fldCharType="separate"/>
            </w:r>
            <w:r w:rsidR="002663F9">
              <w:rPr>
                <w:noProof/>
                <w:webHidden/>
              </w:rPr>
              <w:t>17</w:t>
            </w:r>
            <w:r w:rsidR="002663F9">
              <w:rPr>
                <w:noProof/>
                <w:webHidden/>
              </w:rPr>
              <w:fldChar w:fldCharType="end"/>
            </w:r>
          </w:hyperlink>
        </w:p>
        <w:p w14:paraId="1547A812" w14:textId="251C75D1" w:rsidR="002663F9" w:rsidRDefault="00194C27">
          <w:pPr>
            <w:pStyle w:val="TOC3"/>
            <w:rPr>
              <w:noProof/>
              <w:sz w:val="24"/>
              <w:szCs w:val="24"/>
              <w:lang w:val="en-CA" w:eastAsia="en-US"/>
            </w:rPr>
          </w:pPr>
          <w:hyperlink w:anchor="_Toc109735192" w:history="1">
            <w:r w:rsidR="002663F9" w:rsidRPr="0093771B">
              <w:rPr>
                <w:rStyle w:val="Hyperlink"/>
                <w:rFonts w:ascii="Times New Roman" w:hAnsi="Times New Roman" w:cs="Times New Roman"/>
                <w:b/>
                <w:bCs/>
                <w:noProof/>
              </w:rPr>
              <w:t>2.3.1 Environmental and Social Safeguard Policy</w:t>
            </w:r>
            <w:r w:rsidR="002663F9">
              <w:rPr>
                <w:noProof/>
                <w:webHidden/>
              </w:rPr>
              <w:tab/>
            </w:r>
            <w:r w:rsidR="002663F9">
              <w:rPr>
                <w:noProof/>
                <w:webHidden/>
              </w:rPr>
              <w:fldChar w:fldCharType="begin"/>
            </w:r>
            <w:r w:rsidR="002663F9">
              <w:rPr>
                <w:noProof/>
                <w:webHidden/>
              </w:rPr>
              <w:instrText xml:space="preserve"> PAGEREF _Toc109735192 \h </w:instrText>
            </w:r>
            <w:r w:rsidR="002663F9">
              <w:rPr>
                <w:noProof/>
                <w:webHidden/>
              </w:rPr>
            </w:r>
            <w:r w:rsidR="002663F9">
              <w:rPr>
                <w:noProof/>
                <w:webHidden/>
              </w:rPr>
              <w:fldChar w:fldCharType="separate"/>
            </w:r>
            <w:r w:rsidR="002663F9">
              <w:rPr>
                <w:noProof/>
                <w:webHidden/>
              </w:rPr>
              <w:t>18</w:t>
            </w:r>
            <w:r w:rsidR="002663F9">
              <w:rPr>
                <w:noProof/>
                <w:webHidden/>
              </w:rPr>
              <w:fldChar w:fldCharType="end"/>
            </w:r>
          </w:hyperlink>
        </w:p>
        <w:p w14:paraId="79077069" w14:textId="295A1A6F" w:rsidR="002663F9" w:rsidRDefault="00194C27">
          <w:pPr>
            <w:pStyle w:val="TOC3"/>
            <w:rPr>
              <w:noProof/>
              <w:sz w:val="24"/>
              <w:szCs w:val="24"/>
              <w:lang w:val="en-CA" w:eastAsia="en-US"/>
            </w:rPr>
          </w:pPr>
          <w:hyperlink w:anchor="_Toc109735193" w:history="1">
            <w:r w:rsidR="002663F9" w:rsidRPr="0093771B">
              <w:rPr>
                <w:rStyle w:val="Hyperlink"/>
                <w:rFonts w:ascii="Times New Roman" w:hAnsi="Times New Roman" w:cs="Times New Roman"/>
                <w:b/>
                <w:noProof/>
              </w:rPr>
              <w:t>2.3.2 Gender Equality Policy</w:t>
            </w:r>
            <w:r w:rsidR="002663F9">
              <w:rPr>
                <w:noProof/>
                <w:webHidden/>
              </w:rPr>
              <w:tab/>
            </w:r>
            <w:r w:rsidR="002663F9">
              <w:rPr>
                <w:noProof/>
                <w:webHidden/>
              </w:rPr>
              <w:fldChar w:fldCharType="begin"/>
            </w:r>
            <w:r w:rsidR="002663F9">
              <w:rPr>
                <w:noProof/>
                <w:webHidden/>
              </w:rPr>
              <w:instrText xml:space="preserve"> PAGEREF _Toc109735193 \h </w:instrText>
            </w:r>
            <w:r w:rsidR="002663F9">
              <w:rPr>
                <w:noProof/>
                <w:webHidden/>
              </w:rPr>
            </w:r>
            <w:r w:rsidR="002663F9">
              <w:rPr>
                <w:noProof/>
                <w:webHidden/>
              </w:rPr>
              <w:fldChar w:fldCharType="separate"/>
            </w:r>
            <w:r w:rsidR="002663F9">
              <w:rPr>
                <w:noProof/>
                <w:webHidden/>
              </w:rPr>
              <w:t>18</w:t>
            </w:r>
            <w:r w:rsidR="002663F9">
              <w:rPr>
                <w:noProof/>
                <w:webHidden/>
              </w:rPr>
              <w:fldChar w:fldCharType="end"/>
            </w:r>
          </w:hyperlink>
        </w:p>
        <w:p w14:paraId="2D705CFD" w14:textId="054A7A90" w:rsidR="002663F9" w:rsidRDefault="00194C27">
          <w:pPr>
            <w:pStyle w:val="TOC3"/>
            <w:rPr>
              <w:noProof/>
              <w:sz w:val="24"/>
              <w:szCs w:val="24"/>
              <w:lang w:val="en-CA" w:eastAsia="en-US"/>
            </w:rPr>
          </w:pPr>
          <w:hyperlink w:anchor="_Toc109735194" w:history="1">
            <w:r w:rsidR="002663F9" w:rsidRPr="0093771B">
              <w:rPr>
                <w:rStyle w:val="Hyperlink"/>
                <w:rFonts w:ascii="Times New Roman" w:hAnsi="Times New Roman" w:cs="Times New Roman"/>
                <w:b/>
                <w:noProof/>
              </w:rPr>
              <w:t>2.3.3 Public Involvement Policy</w:t>
            </w:r>
            <w:r w:rsidR="002663F9">
              <w:rPr>
                <w:noProof/>
                <w:webHidden/>
              </w:rPr>
              <w:tab/>
            </w:r>
            <w:r w:rsidR="002663F9">
              <w:rPr>
                <w:noProof/>
                <w:webHidden/>
              </w:rPr>
              <w:fldChar w:fldCharType="begin"/>
            </w:r>
            <w:r w:rsidR="002663F9">
              <w:rPr>
                <w:noProof/>
                <w:webHidden/>
              </w:rPr>
              <w:instrText xml:space="preserve"> PAGEREF _Toc109735194 \h </w:instrText>
            </w:r>
            <w:r w:rsidR="002663F9">
              <w:rPr>
                <w:noProof/>
                <w:webHidden/>
              </w:rPr>
            </w:r>
            <w:r w:rsidR="002663F9">
              <w:rPr>
                <w:noProof/>
                <w:webHidden/>
              </w:rPr>
              <w:fldChar w:fldCharType="separate"/>
            </w:r>
            <w:r w:rsidR="002663F9">
              <w:rPr>
                <w:noProof/>
                <w:webHidden/>
              </w:rPr>
              <w:t>19</w:t>
            </w:r>
            <w:r w:rsidR="002663F9">
              <w:rPr>
                <w:noProof/>
                <w:webHidden/>
              </w:rPr>
              <w:fldChar w:fldCharType="end"/>
            </w:r>
          </w:hyperlink>
        </w:p>
        <w:p w14:paraId="4AAC1EAA" w14:textId="0674B9AA" w:rsidR="002663F9" w:rsidRDefault="00194C27">
          <w:pPr>
            <w:pStyle w:val="TOC3"/>
            <w:rPr>
              <w:noProof/>
              <w:sz w:val="24"/>
              <w:szCs w:val="24"/>
              <w:lang w:val="en-CA" w:eastAsia="en-US"/>
            </w:rPr>
          </w:pPr>
          <w:hyperlink w:anchor="_Toc109735195" w:history="1">
            <w:r w:rsidR="002663F9" w:rsidRPr="0093771B">
              <w:rPr>
                <w:rStyle w:val="Hyperlink"/>
                <w:rFonts w:ascii="Times New Roman" w:hAnsi="Times New Roman" w:cs="Times New Roman"/>
                <w:b/>
                <w:noProof/>
              </w:rPr>
              <w:t>2.3.4 Principles and Guidelines for Engagement with Indigenous People</w:t>
            </w:r>
            <w:r w:rsidR="002663F9">
              <w:rPr>
                <w:noProof/>
                <w:webHidden/>
              </w:rPr>
              <w:tab/>
            </w:r>
            <w:r w:rsidR="002663F9">
              <w:rPr>
                <w:noProof/>
                <w:webHidden/>
              </w:rPr>
              <w:fldChar w:fldCharType="begin"/>
            </w:r>
            <w:r w:rsidR="002663F9">
              <w:rPr>
                <w:noProof/>
                <w:webHidden/>
              </w:rPr>
              <w:instrText xml:space="preserve"> PAGEREF _Toc109735195 \h </w:instrText>
            </w:r>
            <w:r w:rsidR="002663F9">
              <w:rPr>
                <w:noProof/>
                <w:webHidden/>
              </w:rPr>
            </w:r>
            <w:r w:rsidR="002663F9">
              <w:rPr>
                <w:noProof/>
                <w:webHidden/>
              </w:rPr>
              <w:fldChar w:fldCharType="separate"/>
            </w:r>
            <w:r w:rsidR="002663F9">
              <w:rPr>
                <w:noProof/>
                <w:webHidden/>
              </w:rPr>
              <w:t>19</w:t>
            </w:r>
            <w:r w:rsidR="002663F9">
              <w:rPr>
                <w:noProof/>
                <w:webHidden/>
              </w:rPr>
              <w:fldChar w:fldCharType="end"/>
            </w:r>
          </w:hyperlink>
        </w:p>
        <w:p w14:paraId="482147E8" w14:textId="0FB3558F" w:rsidR="002663F9" w:rsidRDefault="00194C27">
          <w:pPr>
            <w:pStyle w:val="TOC3"/>
            <w:rPr>
              <w:noProof/>
              <w:sz w:val="24"/>
              <w:szCs w:val="24"/>
              <w:lang w:val="en-CA" w:eastAsia="en-US"/>
            </w:rPr>
          </w:pPr>
          <w:hyperlink w:anchor="_Toc109735196" w:history="1">
            <w:r w:rsidR="002663F9" w:rsidRPr="0093771B">
              <w:rPr>
                <w:rStyle w:val="Hyperlink"/>
                <w:rFonts w:ascii="Times New Roman" w:hAnsi="Times New Roman" w:cs="Times New Roman"/>
                <w:b/>
                <w:noProof/>
              </w:rPr>
              <w:t>2.3.5 Conflict in Regulatory Stringency</w:t>
            </w:r>
            <w:r w:rsidR="002663F9">
              <w:rPr>
                <w:noProof/>
                <w:webHidden/>
              </w:rPr>
              <w:tab/>
            </w:r>
            <w:r w:rsidR="002663F9">
              <w:rPr>
                <w:noProof/>
                <w:webHidden/>
              </w:rPr>
              <w:fldChar w:fldCharType="begin"/>
            </w:r>
            <w:r w:rsidR="002663F9">
              <w:rPr>
                <w:noProof/>
                <w:webHidden/>
              </w:rPr>
              <w:instrText xml:space="preserve"> PAGEREF _Toc109735196 \h </w:instrText>
            </w:r>
            <w:r w:rsidR="002663F9">
              <w:rPr>
                <w:noProof/>
                <w:webHidden/>
              </w:rPr>
            </w:r>
            <w:r w:rsidR="002663F9">
              <w:rPr>
                <w:noProof/>
                <w:webHidden/>
              </w:rPr>
              <w:fldChar w:fldCharType="separate"/>
            </w:r>
            <w:r w:rsidR="002663F9">
              <w:rPr>
                <w:noProof/>
                <w:webHidden/>
              </w:rPr>
              <w:t>19</w:t>
            </w:r>
            <w:r w:rsidR="002663F9">
              <w:rPr>
                <w:noProof/>
                <w:webHidden/>
              </w:rPr>
              <w:fldChar w:fldCharType="end"/>
            </w:r>
          </w:hyperlink>
        </w:p>
        <w:p w14:paraId="3FD07B8E" w14:textId="26BBFDB1" w:rsidR="002663F9" w:rsidRDefault="00194C27">
          <w:pPr>
            <w:pStyle w:val="TOC1"/>
            <w:rPr>
              <w:noProof/>
              <w:sz w:val="24"/>
              <w:szCs w:val="24"/>
              <w:lang w:val="en-CA" w:eastAsia="en-US"/>
            </w:rPr>
          </w:pPr>
          <w:hyperlink w:anchor="_Toc109735197" w:history="1">
            <w:r w:rsidR="002663F9" w:rsidRPr="0093771B">
              <w:rPr>
                <w:rStyle w:val="Hyperlink"/>
                <w:rFonts w:eastAsia="Times New Roman" w:cs="Times New Roman"/>
                <w:noProof/>
              </w:rPr>
              <w:t xml:space="preserve">3. Project </w:t>
            </w:r>
            <w:r w:rsidR="002663F9" w:rsidRPr="0093771B">
              <w:rPr>
                <w:rStyle w:val="Hyperlink"/>
                <w:rFonts w:eastAsia="Times New Roman" w:cs="Times New Roman"/>
                <w:noProof/>
                <w:lang w:val="en-CA"/>
              </w:rPr>
              <w:t>Description</w:t>
            </w:r>
            <w:r w:rsidR="002663F9">
              <w:rPr>
                <w:noProof/>
                <w:webHidden/>
              </w:rPr>
              <w:tab/>
            </w:r>
            <w:r w:rsidR="002663F9">
              <w:rPr>
                <w:noProof/>
                <w:webHidden/>
              </w:rPr>
              <w:fldChar w:fldCharType="begin"/>
            </w:r>
            <w:r w:rsidR="002663F9">
              <w:rPr>
                <w:noProof/>
                <w:webHidden/>
              </w:rPr>
              <w:instrText xml:space="preserve"> PAGEREF _Toc109735197 \h </w:instrText>
            </w:r>
            <w:r w:rsidR="002663F9">
              <w:rPr>
                <w:noProof/>
                <w:webHidden/>
              </w:rPr>
            </w:r>
            <w:r w:rsidR="002663F9">
              <w:rPr>
                <w:noProof/>
                <w:webHidden/>
              </w:rPr>
              <w:fldChar w:fldCharType="separate"/>
            </w:r>
            <w:r w:rsidR="002663F9">
              <w:rPr>
                <w:noProof/>
                <w:webHidden/>
              </w:rPr>
              <w:t>20</w:t>
            </w:r>
            <w:r w:rsidR="002663F9">
              <w:rPr>
                <w:noProof/>
                <w:webHidden/>
              </w:rPr>
              <w:fldChar w:fldCharType="end"/>
            </w:r>
          </w:hyperlink>
        </w:p>
        <w:p w14:paraId="3C20BC1F" w14:textId="26910278" w:rsidR="002663F9" w:rsidRDefault="00194C27">
          <w:pPr>
            <w:pStyle w:val="TOC1"/>
            <w:rPr>
              <w:noProof/>
              <w:sz w:val="24"/>
              <w:szCs w:val="24"/>
              <w:lang w:val="en-CA" w:eastAsia="en-US"/>
            </w:rPr>
          </w:pPr>
          <w:hyperlink w:anchor="_Toc109735198" w:history="1">
            <w:r w:rsidR="002663F9" w:rsidRPr="0093771B">
              <w:rPr>
                <w:rStyle w:val="Hyperlink"/>
                <w:rFonts w:cs="Times New Roman"/>
                <w:noProof/>
              </w:rPr>
              <w:t>4. Baseline Data</w:t>
            </w:r>
            <w:r w:rsidR="002663F9">
              <w:rPr>
                <w:noProof/>
                <w:webHidden/>
              </w:rPr>
              <w:tab/>
            </w:r>
            <w:r w:rsidR="002663F9">
              <w:rPr>
                <w:noProof/>
                <w:webHidden/>
              </w:rPr>
              <w:fldChar w:fldCharType="begin"/>
            </w:r>
            <w:r w:rsidR="002663F9">
              <w:rPr>
                <w:noProof/>
                <w:webHidden/>
              </w:rPr>
              <w:instrText xml:space="preserve"> PAGEREF _Toc109735198 \h </w:instrText>
            </w:r>
            <w:r w:rsidR="002663F9">
              <w:rPr>
                <w:noProof/>
                <w:webHidden/>
              </w:rPr>
            </w:r>
            <w:r w:rsidR="002663F9">
              <w:rPr>
                <w:noProof/>
                <w:webHidden/>
              </w:rPr>
              <w:fldChar w:fldCharType="separate"/>
            </w:r>
            <w:r w:rsidR="002663F9">
              <w:rPr>
                <w:noProof/>
                <w:webHidden/>
              </w:rPr>
              <w:t>26</w:t>
            </w:r>
            <w:r w:rsidR="002663F9">
              <w:rPr>
                <w:noProof/>
                <w:webHidden/>
              </w:rPr>
              <w:fldChar w:fldCharType="end"/>
            </w:r>
          </w:hyperlink>
        </w:p>
        <w:p w14:paraId="4EDDBA51" w14:textId="39D907DC" w:rsidR="002663F9" w:rsidRDefault="00194C27">
          <w:pPr>
            <w:pStyle w:val="TOC2"/>
            <w:rPr>
              <w:noProof/>
              <w:sz w:val="24"/>
              <w:szCs w:val="24"/>
              <w:lang w:val="en-CA" w:eastAsia="en-US"/>
            </w:rPr>
          </w:pPr>
          <w:hyperlink w:anchor="_Toc109735199" w:history="1">
            <w:r w:rsidR="002663F9" w:rsidRPr="0093771B">
              <w:rPr>
                <w:rStyle w:val="Hyperlink"/>
                <w:noProof/>
              </w:rPr>
              <w:t>4.1 Geographical and Biological Baseline</w:t>
            </w:r>
            <w:r w:rsidR="002663F9">
              <w:rPr>
                <w:noProof/>
                <w:webHidden/>
              </w:rPr>
              <w:tab/>
            </w:r>
            <w:r w:rsidR="002663F9">
              <w:rPr>
                <w:noProof/>
                <w:webHidden/>
              </w:rPr>
              <w:fldChar w:fldCharType="begin"/>
            </w:r>
            <w:r w:rsidR="002663F9">
              <w:rPr>
                <w:noProof/>
                <w:webHidden/>
              </w:rPr>
              <w:instrText xml:space="preserve"> PAGEREF _Toc109735199 \h </w:instrText>
            </w:r>
            <w:r w:rsidR="002663F9">
              <w:rPr>
                <w:noProof/>
                <w:webHidden/>
              </w:rPr>
            </w:r>
            <w:r w:rsidR="002663F9">
              <w:rPr>
                <w:noProof/>
                <w:webHidden/>
              </w:rPr>
              <w:fldChar w:fldCharType="separate"/>
            </w:r>
            <w:r w:rsidR="002663F9">
              <w:rPr>
                <w:noProof/>
                <w:webHidden/>
              </w:rPr>
              <w:t>26</w:t>
            </w:r>
            <w:r w:rsidR="002663F9">
              <w:rPr>
                <w:noProof/>
                <w:webHidden/>
              </w:rPr>
              <w:fldChar w:fldCharType="end"/>
            </w:r>
          </w:hyperlink>
        </w:p>
        <w:p w14:paraId="2B419316" w14:textId="375FB43C" w:rsidR="002663F9" w:rsidRDefault="00194C27">
          <w:pPr>
            <w:pStyle w:val="TOC2"/>
            <w:rPr>
              <w:noProof/>
              <w:sz w:val="24"/>
              <w:szCs w:val="24"/>
              <w:lang w:val="en-CA" w:eastAsia="en-US"/>
            </w:rPr>
          </w:pPr>
          <w:hyperlink w:anchor="_Toc109735200" w:history="1">
            <w:r w:rsidR="002663F9" w:rsidRPr="0093771B">
              <w:rPr>
                <w:rStyle w:val="Hyperlink"/>
                <w:noProof/>
              </w:rPr>
              <w:t>4.2 Social Baseline</w:t>
            </w:r>
            <w:r w:rsidR="002663F9">
              <w:rPr>
                <w:noProof/>
                <w:webHidden/>
              </w:rPr>
              <w:tab/>
            </w:r>
            <w:r w:rsidR="002663F9">
              <w:rPr>
                <w:noProof/>
                <w:webHidden/>
              </w:rPr>
              <w:fldChar w:fldCharType="begin"/>
            </w:r>
            <w:r w:rsidR="002663F9">
              <w:rPr>
                <w:noProof/>
                <w:webHidden/>
              </w:rPr>
              <w:instrText xml:space="preserve"> PAGEREF _Toc109735200 \h </w:instrText>
            </w:r>
            <w:r w:rsidR="002663F9">
              <w:rPr>
                <w:noProof/>
                <w:webHidden/>
              </w:rPr>
            </w:r>
            <w:r w:rsidR="002663F9">
              <w:rPr>
                <w:noProof/>
                <w:webHidden/>
              </w:rPr>
              <w:fldChar w:fldCharType="separate"/>
            </w:r>
            <w:r w:rsidR="002663F9">
              <w:rPr>
                <w:noProof/>
                <w:webHidden/>
              </w:rPr>
              <w:t>39</w:t>
            </w:r>
            <w:r w:rsidR="002663F9">
              <w:rPr>
                <w:noProof/>
                <w:webHidden/>
              </w:rPr>
              <w:fldChar w:fldCharType="end"/>
            </w:r>
          </w:hyperlink>
        </w:p>
        <w:p w14:paraId="0DB48EC8" w14:textId="25CD0A2C" w:rsidR="002663F9" w:rsidRDefault="00194C27">
          <w:pPr>
            <w:pStyle w:val="TOC1"/>
            <w:rPr>
              <w:noProof/>
              <w:sz w:val="24"/>
              <w:szCs w:val="24"/>
              <w:lang w:val="en-CA" w:eastAsia="en-US"/>
            </w:rPr>
          </w:pPr>
          <w:hyperlink w:anchor="_Toc109735201" w:history="1">
            <w:r w:rsidR="002663F9" w:rsidRPr="0093771B">
              <w:rPr>
                <w:rStyle w:val="Hyperlink"/>
                <w:rFonts w:cs="Times New Roman"/>
                <w:noProof/>
              </w:rPr>
              <w:t>5. Social and Environmental Risks and Impacts</w:t>
            </w:r>
            <w:r w:rsidR="002663F9">
              <w:rPr>
                <w:noProof/>
                <w:webHidden/>
              </w:rPr>
              <w:tab/>
            </w:r>
            <w:r w:rsidR="002663F9">
              <w:rPr>
                <w:noProof/>
                <w:webHidden/>
              </w:rPr>
              <w:fldChar w:fldCharType="begin"/>
            </w:r>
            <w:r w:rsidR="002663F9">
              <w:rPr>
                <w:noProof/>
                <w:webHidden/>
              </w:rPr>
              <w:instrText xml:space="preserve"> PAGEREF _Toc109735201 \h </w:instrText>
            </w:r>
            <w:r w:rsidR="002663F9">
              <w:rPr>
                <w:noProof/>
                <w:webHidden/>
              </w:rPr>
            </w:r>
            <w:r w:rsidR="002663F9">
              <w:rPr>
                <w:noProof/>
                <w:webHidden/>
              </w:rPr>
              <w:fldChar w:fldCharType="separate"/>
            </w:r>
            <w:r w:rsidR="002663F9">
              <w:rPr>
                <w:noProof/>
                <w:webHidden/>
              </w:rPr>
              <w:t>42</w:t>
            </w:r>
            <w:r w:rsidR="002663F9">
              <w:rPr>
                <w:noProof/>
                <w:webHidden/>
              </w:rPr>
              <w:fldChar w:fldCharType="end"/>
            </w:r>
          </w:hyperlink>
        </w:p>
        <w:p w14:paraId="62D655B0" w14:textId="7B1AA6C5" w:rsidR="002663F9" w:rsidRDefault="00194C27">
          <w:pPr>
            <w:pStyle w:val="TOC2"/>
            <w:rPr>
              <w:noProof/>
              <w:sz w:val="24"/>
              <w:szCs w:val="24"/>
              <w:lang w:val="en-CA" w:eastAsia="en-US"/>
            </w:rPr>
          </w:pPr>
          <w:hyperlink w:anchor="_Toc109735202" w:history="1">
            <w:r w:rsidR="002663F9" w:rsidRPr="0093771B">
              <w:rPr>
                <w:rStyle w:val="Hyperlink"/>
                <w:noProof/>
              </w:rPr>
              <w:t>5.1 Introduction</w:t>
            </w:r>
            <w:r w:rsidR="002663F9">
              <w:rPr>
                <w:noProof/>
                <w:webHidden/>
              </w:rPr>
              <w:tab/>
            </w:r>
            <w:r w:rsidR="002663F9">
              <w:rPr>
                <w:noProof/>
                <w:webHidden/>
              </w:rPr>
              <w:fldChar w:fldCharType="begin"/>
            </w:r>
            <w:r w:rsidR="002663F9">
              <w:rPr>
                <w:noProof/>
                <w:webHidden/>
              </w:rPr>
              <w:instrText xml:space="preserve"> PAGEREF _Toc109735202 \h </w:instrText>
            </w:r>
            <w:r w:rsidR="002663F9">
              <w:rPr>
                <w:noProof/>
                <w:webHidden/>
              </w:rPr>
            </w:r>
            <w:r w:rsidR="002663F9">
              <w:rPr>
                <w:noProof/>
                <w:webHidden/>
              </w:rPr>
              <w:fldChar w:fldCharType="separate"/>
            </w:r>
            <w:r w:rsidR="002663F9">
              <w:rPr>
                <w:noProof/>
                <w:webHidden/>
              </w:rPr>
              <w:t>42</w:t>
            </w:r>
            <w:r w:rsidR="002663F9">
              <w:rPr>
                <w:noProof/>
                <w:webHidden/>
              </w:rPr>
              <w:fldChar w:fldCharType="end"/>
            </w:r>
          </w:hyperlink>
        </w:p>
        <w:p w14:paraId="53A22245" w14:textId="06195D18" w:rsidR="002663F9" w:rsidRDefault="00194C27">
          <w:pPr>
            <w:pStyle w:val="TOC2"/>
            <w:rPr>
              <w:noProof/>
              <w:sz w:val="24"/>
              <w:szCs w:val="24"/>
              <w:lang w:val="en-CA" w:eastAsia="en-US"/>
            </w:rPr>
          </w:pPr>
          <w:hyperlink w:anchor="_Toc109735203" w:history="1">
            <w:r w:rsidR="002663F9" w:rsidRPr="0093771B">
              <w:rPr>
                <w:rStyle w:val="Hyperlink"/>
                <w:noProof/>
              </w:rPr>
              <w:t>5.2 Impact Assessment Methodology</w:t>
            </w:r>
            <w:r w:rsidR="002663F9">
              <w:rPr>
                <w:noProof/>
                <w:webHidden/>
              </w:rPr>
              <w:tab/>
            </w:r>
            <w:r w:rsidR="002663F9">
              <w:rPr>
                <w:noProof/>
                <w:webHidden/>
              </w:rPr>
              <w:fldChar w:fldCharType="begin"/>
            </w:r>
            <w:r w:rsidR="002663F9">
              <w:rPr>
                <w:noProof/>
                <w:webHidden/>
              </w:rPr>
              <w:instrText xml:space="preserve"> PAGEREF _Toc109735203 \h </w:instrText>
            </w:r>
            <w:r w:rsidR="002663F9">
              <w:rPr>
                <w:noProof/>
                <w:webHidden/>
              </w:rPr>
            </w:r>
            <w:r w:rsidR="002663F9">
              <w:rPr>
                <w:noProof/>
                <w:webHidden/>
              </w:rPr>
              <w:fldChar w:fldCharType="separate"/>
            </w:r>
            <w:r w:rsidR="002663F9">
              <w:rPr>
                <w:noProof/>
                <w:webHidden/>
              </w:rPr>
              <w:t>43</w:t>
            </w:r>
            <w:r w:rsidR="002663F9">
              <w:rPr>
                <w:noProof/>
                <w:webHidden/>
              </w:rPr>
              <w:fldChar w:fldCharType="end"/>
            </w:r>
          </w:hyperlink>
        </w:p>
        <w:p w14:paraId="0E098909" w14:textId="007F3868" w:rsidR="002663F9" w:rsidRDefault="00194C27">
          <w:pPr>
            <w:pStyle w:val="TOC2"/>
            <w:rPr>
              <w:noProof/>
              <w:sz w:val="24"/>
              <w:szCs w:val="24"/>
              <w:lang w:val="en-CA" w:eastAsia="en-US"/>
            </w:rPr>
          </w:pPr>
          <w:hyperlink w:anchor="_Toc109735204" w:history="1">
            <w:r w:rsidR="002663F9" w:rsidRPr="0093771B">
              <w:rPr>
                <w:rStyle w:val="Hyperlink"/>
                <w:noProof/>
              </w:rPr>
              <w:t>5.3 Assessment of Risks and Impacts</w:t>
            </w:r>
            <w:r w:rsidR="002663F9">
              <w:rPr>
                <w:noProof/>
                <w:webHidden/>
              </w:rPr>
              <w:tab/>
            </w:r>
            <w:r w:rsidR="002663F9">
              <w:rPr>
                <w:noProof/>
                <w:webHidden/>
              </w:rPr>
              <w:fldChar w:fldCharType="begin"/>
            </w:r>
            <w:r w:rsidR="002663F9">
              <w:rPr>
                <w:noProof/>
                <w:webHidden/>
              </w:rPr>
              <w:instrText xml:space="preserve"> PAGEREF _Toc109735204 \h </w:instrText>
            </w:r>
            <w:r w:rsidR="002663F9">
              <w:rPr>
                <w:noProof/>
                <w:webHidden/>
              </w:rPr>
            </w:r>
            <w:r w:rsidR="002663F9">
              <w:rPr>
                <w:noProof/>
                <w:webHidden/>
              </w:rPr>
              <w:fldChar w:fldCharType="separate"/>
            </w:r>
            <w:r w:rsidR="002663F9">
              <w:rPr>
                <w:noProof/>
                <w:webHidden/>
              </w:rPr>
              <w:t>47</w:t>
            </w:r>
            <w:r w:rsidR="002663F9">
              <w:rPr>
                <w:noProof/>
                <w:webHidden/>
              </w:rPr>
              <w:fldChar w:fldCharType="end"/>
            </w:r>
          </w:hyperlink>
        </w:p>
        <w:p w14:paraId="1EDADB30" w14:textId="75F8D9E9" w:rsidR="002663F9" w:rsidRDefault="00194C27">
          <w:pPr>
            <w:pStyle w:val="TOC2"/>
            <w:rPr>
              <w:noProof/>
              <w:sz w:val="24"/>
              <w:szCs w:val="24"/>
              <w:lang w:val="en-CA" w:eastAsia="en-US"/>
            </w:rPr>
          </w:pPr>
          <w:hyperlink w:anchor="_Toc109735205" w:history="1">
            <w:r w:rsidR="002663F9" w:rsidRPr="0093771B">
              <w:rPr>
                <w:rStyle w:val="Hyperlink"/>
                <w:noProof/>
              </w:rPr>
              <w:t>5.4 Assessment of Social Risks</w:t>
            </w:r>
            <w:r w:rsidR="002663F9">
              <w:rPr>
                <w:noProof/>
                <w:webHidden/>
              </w:rPr>
              <w:tab/>
            </w:r>
            <w:r w:rsidR="002663F9">
              <w:rPr>
                <w:noProof/>
                <w:webHidden/>
              </w:rPr>
              <w:fldChar w:fldCharType="begin"/>
            </w:r>
            <w:r w:rsidR="002663F9">
              <w:rPr>
                <w:noProof/>
                <w:webHidden/>
              </w:rPr>
              <w:instrText xml:space="preserve"> PAGEREF _Toc109735205 \h </w:instrText>
            </w:r>
            <w:r w:rsidR="002663F9">
              <w:rPr>
                <w:noProof/>
                <w:webHidden/>
              </w:rPr>
            </w:r>
            <w:r w:rsidR="002663F9">
              <w:rPr>
                <w:noProof/>
                <w:webHidden/>
              </w:rPr>
              <w:fldChar w:fldCharType="separate"/>
            </w:r>
            <w:r w:rsidR="002663F9">
              <w:rPr>
                <w:noProof/>
                <w:webHidden/>
              </w:rPr>
              <w:t>48</w:t>
            </w:r>
            <w:r w:rsidR="002663F9">
              <w:rPr>
                <w:noProof/>
                <w:webHidden/>
              </w:rPr>
              <w:fldChar w:fldCharType="end"/>
            </w:r>
          </w:hyperlink>
        </w:p>
        <w:p w14:paraId="4D178DC3" w14:textId="2FD66074" w:rsidR="002663F9" w:rsidRDefault="00194C27">
          <w:pPr>
            <w:pStyle w:val="TOC2"/>
            <w:rPr>
              <w:noProof/>
              <w:sz w:val="24"/>
              <w:szCs w:val="24"/>
              <w:lang w:val="en-CA" w:eastAsia="en-US"/>
            </w:rPr>
          </w:pPr>
          <w:hyperlink w:anchor="_Toc109735206" w:history="1">
            <w:r w:rsidR="002663F9" w:rsidRPr="0093771B">
              <w:rPr>
                <w:rStyle w:val="Hyperlink"/>
                <w:noProof/>
              </w:rPr>
              <w:t>5.5 Assessment of Environmental Risks</w:t>
            </w:r>
            <w:r w:rsidR="002663F9">
              <w:rPr>
                <w:noProof/>
                <w:webHidden/>
              </w:rPr>
              <w:tab/>
            </w:r>
            <w:r w:rsidR="002663F9">
              <w:rPr>
                <w:noProof/>
                <w:webHidden/>
              </w:rPr>
              <w:fldChar w:fldCharType="begin"/>
            </w:r>
            <w:r w:rsidR="002663F9">
              <w:rPr>
                <w:noProof/>
                <w:webHidden/>
              </w:rPr>
              <w:instrText xml:space="preserve"> PAGEREF _Toc109735206 \h </w:instrText>
            </w:r>
            <w:r w:rsidR="002663F9">
              <w:rPr>
                <w:noProof/>
                <w:webHidden/>
              </w:rPr>
            </w:r>
            <w:r w:rsidR="002663F9">
              <w:rPr>
                <w:noProof/>
                <w:webHidden/>
              </w:rPr>
              <w:fldChar w:fldCharType="separate"/>
            </w:r>
            <w:r w:rsidR="002663F9">
              <w:rPr>
                <w:noProof/>
                <w:webHidden/>
              </w:rPr>
              <w:t>62</w:t>
            </w:r>
            <w:r w:rsidR="002663F9">
              <w:rPr>
                <w:noProof/>
                <w:webHidden/>
              </w:rPr>
              <w:fldChar w:fldCharType="end"/>
            </w:r>
          </w:hyperlink>
        </w:p>
        <w:p w14:paraId="1BA65D11" w14:textId="7D3F7122" w:rsidR="002663F9" w:rsidRDefault="00194C27">
          <w:pPr>
            <w:pStyle w:val="TOC1"/>
            <w:rPr>
              <w:noProof/>
              <w:sz w:val="24"/>
              <w:szCs w:val="24"/>
              <w:lang w:val="en-CA" w:eastAsia="en-US"/>
            </w:rPr>
          </w:pPr>
          <w:hyperlink w:anchor="_Toc109735207" w:history="1">
            <w:r w:rsidR="002663F9" w:rsidRPr="0093771B">
              <w:rPr>
                <w:rStyle w:val="Hyperlink"/>
                <w:rFonts w:cs="Times New Roman"/>
                <w:bCs/>
                <w:noProof/>
              </w:rPr>
              <w:t>6. Analysis of Alternatives</w:t>
            </w:r>
            <w:r w:rsidR="002663F9">
              <w:rPr>
                <w:noProof/>
                <w:webHidden/>
              </w:rPr>
              <w:tab/>
            </w:r>
            <w:r w:rsidR="002663F9">
              <w:rPr>
                <w:noProof/>
                <w:webHidden/>
              </w:rPr>
              <w:fldChar w:fldCharType="begin"/>
            </w:r>
            <w:r w:rsidR="002663F9">
              <w:rPr>
                <w:noProof/>
                <w:webHidden/>
              </w:rPr>
              <w:instrText xml:space="preserve"> PAGEREF _Toc109735207 \h </w:instrText>
            </w:r>
            <w:r w:rsidR="002663F9">
              <w:rPr>
                <w:noProof/>
                <w:webHidden/>
              </w:rPr>
            </w:r>
            <w:r w:rsidR="002663F9">
              <w:rPr>
                <w:noProof/>
                <w:webHidden/>
              </w:rPr>
              <w:fldChar w:fldCharType="separate"/>
            </w:r>
            <w:r w:rsidR="002663F9">
              <w:rPr>
                <w:noProof/>
                <w:webHidden/>
              </w:rPr>
              <w:t>66</w:t>
            </w:r>
            <w:r w:rsidR="002663F9">
              <w:rPr>
                <w:noProof/>
                <w:webHidden/>
              </w:rPr>
              <w:fldChar w:fldCharType="end"/>
            </w:r>
          </w:hyperlink>
        </w:p>
        <w:p w14:paraId="584D05E1" w14:textId="29DD8CAD" w:rsidR="002663F9" w:rsidRDefault="00194C27">
          <w:pPr>
            <w:pStyle w:val="TOC1"/>
            <w:rPr>
              <w:noProof/>
              <w:sz w:val="24"/>
              <w:szCs w:val="24"/>
              <w:lang w:val="en-CA" w:eastAsia="en-US"/>
            </w:rPr>
          </w:pPr>
          <w:hyperlink w:anchor="_Toc109735208" w:history="1">
            <w:r w:rsidR="002663F9" w:rsidRPr="0093771B">
              <w:rPr>
                <w:rStyle w:val="Hyperlink"/>
                <w:rFonts w:cs="Times New Roman"/>
                <w:noProof/>
                <w:lang w:val="en-CA"/>
              </w:rPr>
              <w:t xml:space="preserve">7. </w:t>
            </w:r>
            <w:r w:rsidR="002663F9" w:rsidRPr="0093771B">
              <w:rPr>
                <w:rStyle w:val="Hyperlink"/>
                <w:rFonts w:cs="Times New Roman"/>
                <w:bCs/>
                <w:noProof/>
              </w:rPr>
              <w:t>Mitigation and Management Measures</w:t>
            </w:r>
            <w:r w:rsidR="002663F9">
              <w:rPr>
                <w:noProof/>
                <w:webHidden/>
              </w:rPr>
              <w:tab/>
            </w:r>
            <w:r w:rsidR="002663F9">
              <w:rPr>
                <w:noProof/>
                <w:webHidden/>
              </w:rPr>
              <w:fldChar w:fldCharType="begin"/>
            </w:r>
            <w:r w:rsidR="002663F9">
              <w:rPr>
                <w:noProof/>
                <w:webHidden/>
              </w:rPr>
              <w:instrText xml:space="preserve"> PAGEREF _Toc109735208 \h </w:instrText>
            </w:r>
            <w:r w:rsidR="002663F9">
              <w:rPr>
                <w:noProof/>
                <w:webHidden/>
              </w:rPr>
            </w:r>
            <w:r w:rsidR="002663F9">
              <w:rPr>
                <w:noProof/>
                <w:webHidden/>
              </w:rPr>
              <w:fldChar w:fldCharType="separate"/>
            </w:r>
            <w:r w:rsidR="002663F9">
              <w:rPr>
                <w:noProof/>
                <w:webHidden/>
              </w:rPr>
              <w:t>68</w:t>
            </w:r>
            <w:r w:rsidR="002663F9">
              <w:rPr>
                <w:noProof/>
                <w:webHidden/>
              </w:rPr>
              <w:fldChar w:fldCharType="end"/>
            </w:r>
          </w:hyperlink>
        </w:p>
        <w:p w14:paraId="1DE76521" w14:textId="6F0ACA43" w:rsidR="002663F9" w:rsidRDefault="00194C27">
          <w:pPr>
            <w:pStyle w:val="TOC3"/>
            <w:rPr>
              <w:noProof/>
              <w:sz w:val="24"/>
              <w:szCs w:val="24"/>
              <w:lang w:val="en-CA" w:eastAsia="en-US"/>
            </w:rPr>
          </w:pPr>
          <w:hyperlink w:anchor="_Toc109735209" w:history="1">
            <w:r w:rsidR="002663F9" w:rsidRPr="0093771B">
              <w:rPr>
                <w:rStyle w:val="Hyperlink"/>
                <w:rFonts w:ascii="Times New Roman" w:eastAsia="FangSong" w:hAnsi="Times New Roman"/>
                <w:b/>
                <w:bCs/>
                <w:noProof/>
              </w:rPr>
              <w:t xml:space="preserve">Risk 6: </w:t>
            </w:r>
            <w:r w:rsidR="002663F9" w:rsidRPr="0093771B">
              <w:rPr>
                <w:rStyle w:val="Hyperlink"/>
                <w:rFonts w:ascii="AppleSystemUIFont" w:eastAsia="SimSun" w:hAnsi="AppleSystemUIFont" w:cs="AppleSystemUIFont"/>
                <w:noProof/>
              </w:rPr>
              <w:t>In many traditional Tibetan societies, there are significant societal differences between men and women.</w:t>
            </w:r>
            <w:r w:rsidR="002663F9">
              <w:rPr>
                <w:noProof/>
                <w:webHidden/>
              </w:rPr>
              <w:tab/>
            </w:r>
            <w:r w:rsidR="002663F9">
              <w:rPr>
                <w:noProof/>
                <w:webHidden/>
              </w:rPr>
              <w:fldChar w:fldCharType="begin"/>
            </w:r>
            <w:r w:rsidR="002663F9">
              <w:rPr>
                <w:noProof/>
                <w:webHidden/>
              </w:rPr>
              <w:instrText xml:space="preserve"> PAGEREF _Toc109735209 \h </w:instrText>
            </w:r>
            <w:r w:rsidR="002663F9">
              <w:rPr>
                <w:noProof/>
                <w:webHidden/>
              </w:rPr>
            </w:r>
            <w:r w:rsidR="002663F9">
              <w:rPr>
                <w:noProof/>
                <w:webHidden/>
              </w:rPr>
              <w:fldChar w:fldCharType="separate"/>
            </w:r>
            <w:r w:rsidR="002663F9">
              <w:rPr>
                <w:noProof/>
                <w:webHidden/>
              </w:rPr>
              <w:t>75</w:t>
            </w:r>
            <w:r w:rsidR="002663F9">
              <w:rPr>
                <w:noProof/>
                <w:webHidden/>
              </w:rPr>
              <w:fldChar w:fldCharType="end"/>
            </w:r>
          </w:hyperlink>
        </w:p>
        <w:p w14:paraId="511F550A" w14:textId="59F098C1" w:rsidR="002663F9" w:rsidRDefault="00194C27">
          <w:pPr>
            <w:pStyle w:val="TOC2"/>
            <w:rPr>
              <w:noProof/>
              <w:sz w:val="24"/>
              <w:szCs w:val="24"/>
              <w:lang w:val="en-CA" w:eastAsia="en-US"/>
            </w:rPr>
          </w:pPr>
          <w:hyperlink w:anchor="_Toc109735210" w:history="1">
            <w:r w:rsidR="002663F9" w:rsidRPr="0093771B">
              <w:rPr>
                <w:rStyle w:val="Hyperlink"/>
                <w:noProof/>
              </w:rPr>
              <w:t>7.1 ESMP table</w:t>
            </w:r>
            <w:r w:rsidR="002663F9">
              <w:rPr>
                <w:noProof/>
                <w:webHidden/>
              </w:rPr>
              <w:tab/>
            </w:r>
            <w:r w:rsidR="002663F9">
              <w:rPr>
                <w:noProof/>
                <w:webHidden/>
              </w:rPr>
              <w:fldChar w:fldCharType="begin"/>
            </w:r>
            <w:r w:rsidR="002663F9">
              <w:rPr>
                <w:noProof/>
                <w:webHidden/>
              </w:rPr>
              <w:instrText xml:space="preserve"> PAGEREF _Toc109735210 \h </w:instrText>
            </w:r>
            <w:r w:rsidR="002663F9">
              <w:rPr>
                <w:noProof/>
                <w:webHidden/>
              </w:rPr>
            </w:r>
            <w:r w:rsidR="002663F9">
              <w:rPr>
                <w:noProof/>
                <w:webHidden/>
              </w:rPr>
              <w:fldChar w:fldCharType="separate"/>
            </w:r>
            <w:r w:rsidR="002663F9">
              <w:rPr>
                <w:noProof/>
                <w:webHidden/>
              </w:rPr>
              <w:t>82</w:t>
            </w:r>
            <w:r w:rsidR="002663F9">
              <w:rPr>
                <w:noProof/>
                <w:webHidden/>
              </w:rPr>
              <w:fldChar w:fldCharType="end"/>
            </w:r>
          </w:hyperlink>
        </w:p>
        <w:p w14:paraId="3A0E475C" w14:textId="68841DCF" w:rsidR="002663F9" w:rsidRDefault="00194C27">
          <w:pPr>
            <w:pStyle w:val="TOC2"/>
            <w:rPr>
              <w:noProof/>
              <w:sz w:val="24"/>
              <w:szCs w:val="24"/>
              <w:lang w:val="en-CA" w:eastAsia="en-US"/>
            </w:rPr>
          </w:pPr>
          <w:hyperlink w:anchor="_Toc109735211" w:history="1">
            <w:r w:rsidR="002663F9" w:rsidRPr="0093771B">
              <w:rPr>
                <w:rStyle w:val="Hyperlink"/>
                <w:noProof/>
                <w:lang w:val="en-GB"/>
              </w:rPr>
              <w:t xml:space="preserve">7.2 </w:t>
            </w:r>
            <w:r w:rsidR="002663F9" w:rsidRPr="0093771B">
              <w:rPr>
                <w:rStyle w:val="Hyperlink"/>
                <w:noProof/>
              </w:rPr>
              <w:t>Monitoring</w:t>
            </w:r>
            <w:r w:rsidR="002663F9">
              <w:rPr>
                <w:noProof/>
                <w:webHidden/>
              </w:rPr>
              <w:tab/>
            </w:r>
            <w:r w:rsidR="002663F9">
              <w:rPr>
                <w:noProof/>
                <w:webHidden/>
              </w:rPr>
              <w:fldChar w:fldCharType="begin"/>
            </w:r>
            <w:r w:rsidR="002663F9">
              <w:rPr>
                <w:noProof/>
                <w:webHidden/>
              </w:rPr>
              <w:instrText xml:space="preserve"> PAGEREF _Toc109735211 \h </w:instrText>
            </w:r>
            <w:r w:rsidR="002663F9">
              <w:rPr>
                <w:noProof/>
                <w:webHidden/>
              </w:rPr>
            </w:r>
            <w:r w:rsidR="002663F9">
              <w:rPr>
                <w:noProof/>
                <w:webHidden/>
              </w:rPr>
              <w:fldChar w:fldCharType="separate"/>
            </w:r>
            <w:r w:rsidR="002663F9">
              <w:rPr>
                <w:noProof/>
                <w:webHidden/>
              </w:rPr>
              <w:t>86</w:t>
            </w:r>
            <w:r w:rsidR="002663F9">
              <w:rPr>
                <w:noProof/>
                <w:webHidden/>
              </w:rPr>
              <w:fldChar w:fldCharType="end"/>
            </w:r>
          </w:hyperlink>
        </w:p>
        <w:p w14:paraId="50D46F62" w14:textId="597FC310" w:rsidR="002663F9" w:rsidRDefault="00194C27">
          <w:pPr>
            <w:pStyle w:val="TOC1"/>
            <w:rPr>
              <w:noProof/>
              <w:sz w:val="24"/>
              <w:szCs w:val="24"/>
              <w:lang w:val="en-CA" w:eastAsia="en-US"/>
            </w:rPr>
          </w:pPr>
          <w:hyperlink w:anchor="_Toc109735212" w:history="1">
            <w:r w:rsidR="002663F9" w:rsidRPr="0093771B">
              <w:rPr>
                <w:rStyle w:val="Hyperlink"/>
                <w:rFonts w:eastAsia="SimSun" w:cs="Times New Roman"/>
                <w:noProof/>
              </w:rPr>
              <w:t xml:space="preserve">8. </w:t>
            </w:r>
            <w:r w:rsidR="002663F9" w:rsidRPr="0093771B">
              <w:rPr>
                <w:rStyle w:val="Hyperlink"/>
                <w:rFonts w:eastAsia="Times New Roman" w:cs="Times New Roman"/>
                <w:noProof/>
              </w:rPr>
              <w:t>Stakeholder</w:t>
            </w:r>
            <w:r w:rsidR="002663F9" w:rsidRPr="0093771B">
              <w:rPr>
                <w:rStyle w:val="Hyperlink"/>
                <w:rFonts w:eastAsia="SimSun" w:cs="Times New Roman"/>
                <w:noProof/>
              </w:rPr>
              <w:t>s</w:t>
            </w:r>
            <w:r w:rsidR="002663F9">
              <w:rPr>
                <w:noProof/>
                <w:webHidden/>
              </w:rPr>
              <w:tab/>
            </w:r>
            <w:r w:rsidR="002663F9">
              <w:rPr>
                <w:noProof/>
                <w:webHidden/>
              </w:rPr>
              <w:fldChar w:fldCharType="begin"/>
            </w:r>
            <w:r w:rsidR="002663F9">
              <w:rPr>
                <w:noProof/>
                <w:webHidden/>
              </w:rPr>
              <w:instrText xml:space="preserve"> PAGEREF _Toc109735212 \h </w:instrText>
            </w:r>
            <w:r w:rsidR="002663F9">
              <w:rPr>
                <w:noProof/>
                <w:webHidden/>
              </w:rPr>
            </w:r>
            <w:r w:rsidR="002663F9">
              <w:rPr>
                <w:noProof/>
                <w:webHidden/>
              </w:rPr>
              <w:fldChar w:fldCharType="separate"/>
            </w:r>
            <w:r w:rsidR="002663F9">
              <w:rPr>
                <w:noProof/>
                <w:webHidden/>
              </w:rPr>
              <w:t>92</w:t>
            </w:r>
            <w:r w:rsidR="002663F9">
              <w:rPr>
                <w:noProof/>
                <w:webHidden/>
              </w:rPr>
              <w:fldChar w:fldCharType="end"/>
            </w:r>
          </w:hyperlink>
        </w:p>
        <w:p w14:paraId="00C1F013" w14:textId="1A3713F6" w:rsidR="002663F9" w:rsidRDefault="00194C27">
          <w:pPr>
            <w:pStyle w:val="TOC2"/>
            <w:rPr>
              <w:noProof/>
              <w:sz w:val="24"/>
              <w:szCs w:val="24"/>
              <w:lang w:val="en-CA" w:eastAsia="en-US"/>
            </w:rPr>
          </w:pPr>
          <w:hyperlink w:anchor="_Toc109735213" w:history="1">
            <w:r w:rsidR="002663F9" w:rsidRPr="0093771B">
              <w:rPr>
                <w:rStyle w:val="Hyperlink"/>
                <w:noProof/>
              </w:rPr>
              <w:t>8.1  Stakeholders Engagement</w:t>
            </w:r>
            <w:r w:rsidR="002663F9">
              <w:rPr>
                <w:noProof/>
                <w:webHidden/>
              </w:rPr>
              <w:tab/>
            </w:r>
            <w:r w:rsidR="002663F9">
              <w:rPr>
                <w:noProof/>
                <w:webHidden/>
              </w:rPr>
              <w:fldChar w:fldCharType="begin"/>
            </w:r>
            <w:r w:rsidR="002663F9">
              <w:rPr>
                <w:noProof/>
                <w:webHidden/>
              </w:rPr>
              <w:instrText xml:space="preserve"> PAGEREF _Toc109735213 \h </w:instrText>
            </w:r>
            <w:r w:rsidR="002663F9">
              <w:rPr>
                <w:noProof/>
                <w:webHidden/>
              </w:rPr>
            </w:r>
            <w:r w:rsidR="002663F9">
              <w:rPr>
                <w:noProof/>
                <w:webHidden/>
              </w:rPr>
              <w:fldChar w:fldCharType="separate"/>
            </w:r>
            <w:r w:rsidR="002663F9">
              <w:rPr>
                <w:noProof/>
                <w:webHidden/>
              </w:rPr>
              <w:t>92</w:t>
            </w:r>
            <w:r w:rsidR="002663F9">
              <w:rPr>
                <w:noProof/>
                <w:webHidden/>
              </w:rPr>
              <w:fldChar w:fldCharType="end"/>
            </w:r>
          </w:hyperlink>
        </w:p>
        <w:p w14:paraId="2B23CAD7" w14:textId="28723AAA" w:rsidR="002663F9" w:rsidRDefault="00194C27">
          <w:pPr>
            <w:pStyle w:val="TOC2"/>
            <w:rPr>
              <w:noProof/>
              <w:sz w:val="24"/>
              <w:szCs w:val="24"/>
              <w:lang w:val="en-CA" w:eastAsia="en-US"/>
            </w:rPr>
          </w:pPr>
          <w:hyperlink w:anchor="_Toc109735214" w:history="1">
            <w:r w:rsidR="002663F9" w:rsidRPr="0093771B">
              <w:rPr>
                <w:rStyle w:val="Hyperlink"/>
                <w:noProof/>
              </w:rPr>
              <w:t>8.2 Grievance Redress Mechanism</w:t>
            </w:r>
            <w:r w:rsidR="002663F9">
              <w:rPr>
                <w:noProof/>
                <w:webHidden/>
              </w:rPr>
              <w:tab/>
            </w:r>
            <w:r w:rsidR="002663F9">
              <w:rPr>
                <w:noProof/>
                <w:webHidden/>
              </w:rPr>
              <w:fldChar w:fldCharType="begin"/>
            </w:r>
            <w:r w:rsidR="002663F9">
              <w:rPr>
                <w:noProof/>
                <w:webHidden/>
              </w:rPr>
              <w:instrText xml:space="preserve"> PAGEREF _Toc109735214 \h </w:instrText>
            </w:r>
            <w:r w:rsidR="002663F9">
              <w:rPr>
                <w:noProof/>
                <w:webHidden/>
              </w:rPr>
            </w:r>
            <w:r w:rsidR="002663F9">
              <w:rPr>
                <w:noProof/>
                <w:webHidden/>
              </w:rPr>
              <w:fldChar w:fldCharType="separate"/>
            </w:r>
            <w:r w:rsidR="002663F9">
              <w:rPr>
                <w:noProof/>
                <w:webHidden/>
              </w:rPr>
              <w:t>102</w:t>
            </w:r>
            <w:r w:rsidR="002663F9">
              <w:rPr>
                <w:noProof/>
                <w:webHidden/>
              </w:rPr>
              <w:fldChar w:fldCharType="end"/>
            </w:r>
          </w:hyperlink>
        </w:p>
        <w:p w14:paraId="17296DF4" w14:textId="590E2B23" w:rsidR="002663F9" w:rsidRDefault="00194C27">
          <w:pPr>
            <w:pStyle w:val="TOC1"/>
            <w:rPr>
              <w:noProof/>
              <w:sz w:val="24"/>
              <w:szCs w:val="24"/>
              <w:lang w:val="en-CA" w:eastAsia="en-US"/>
            </w:rPr>
          </w:pPr>
          <w:hyperlink w:anchor="_Toc109735215" w:history="1">
            <w:r w:rsidR="002663F9" w:rsidRPr="0093771B">
              <w:rPr>
                <w:rStyle w:val="Hyperlink"/>
                <w:rFonts w:eastAsia="SimSun" w:cs="Times New Roman"/>
                <w:noProof/>
              </w:rPr>
              <w:t>9. Conclusions and recommendations</w:t>
            </w:r>
            <w:r w:rsidR="002663F9">
              <w:rPr>
                <w:noProof/>
                <w:webHidden/>
              </w:rPr>
              <w:tab/>
            </w:r>
            <w:r w:rsidR="002663F9">
              <w:rPr>
                <w:noProof/>
                <w:webHidden/>
              </w:rPr>
              <w:fldChar w:fldCharType="begin"/>
            </w:r>
            <w:r w:rsidR="002663F9">
              <w:rPr>
                <w:noProof/>
                <w:webHidden/>
              </w:rPr>
              <w:instrText xml:space="preserve"> PAGEREF _Toc109735215 \h </w:instrText>
            </w:r>
            <w:r w:rsidR="002663F9">
              <w:rPr>
                <w:noProof/>
                <w:webHidden/>
              </w:rPr>
            </w:r>
            <w:r w:rsidR="002663F9">
              <w:rPr>
                <w:noProof/>
                <w:webHidden/>
              </w:rPr>
              <w:fldChar w:fldCharType="separate"/>
            </w:r>
            <w:r w:rsidR="002663F9">
              <w:rPr>
                <w:noProof/>
                <w:webHidden/>
              </w:rPr>
              <w:t>105</w:t>
            </w:r>
            <w:r w:rsidR="002663F9">
              <w:rPr>
                <w:noProof/>
                <w:webHidden/>
              </w:rPr>
              <w:fldChar w:fldCharType="end"/>
            </w:r>
          </w:hyperlink>
        </w:p>
        <w:p w14:paraId="2B6BF26F" w14:textId="447DDBEB" w:rsidR="002663F9" w:rsidRDefault="00194C27">
          <w:pPr>
            <w:pStyle w:val="TOC1"/>
            <w:rPr>
              <w:noProof/>
              <w:sz w:val="24"/>
              <w:szCs w:val="24"/>
              <w:lang w:val="en-CA" w:eastAsia="en-US"/>
            </w:rPr>
          </w:pPr>
          <w:hyperlink w:anchor="_Toc109735216" w:history="1">
            <w:r w:rsidR="002663F9" w:rsidRPr="0093771B">
              <w:rPr>
                <w:rStyle w:val="Hyperlink"/>
                <w:rFonts w:eastAsia="Times New Roman" w:cs="Times New Roman"/>
                <w:noProof/>
              </w:rPr>
              <w:t>Appendix</w:t>
            </w:r>
            <w:r w:rsidR="002663F9" w:rsidRPr="0093771B">
              <w:rPr>
                <w:rStyle w:val="Hyperlink"/>
                <w:rFonts w:eastAsia="Times New Roman" w:cs="Times New Roman"/>
                <w:noProof/>
                <w:lang w:val="en-CA"/>
              </w:rPr>
              <w:t xml:space="preserve"> 1: PMU Consent</w:t>
            </w:r>
            <w:r w:rsidR="002663F9">
              <w:rPr>
                <w:noProof/>
                <w:webHidden/>
              </w:rPr>
              <w:tab/>
            </w:r>
            <w:r w:rsidR="002663F9">
              <w:rPr>
                <w:noProof/>
                <w:webHidden/>
              </w:rPr>
              <w:fldChar w:fldCharType="begin"/>
            </w:r>
            <w:r w:rsidR="002663F9">
              <w:rPr>
                <w:noProof/>
                <w:webHidden/>
              </w:rPr>
              <w:instrText xml:space="preserve"> PAGEREF _Toc109735216 \h </w:instrText>
            </w:r>
            <w:r w:rsidR="002663F9">
              <w:rPr>
                <w:noProof/>
                <w:webHidden/>
              </w:rPr>
            </w:r>
            <w:r w:rsidR="002663F9">
              <w:rPr>
                <w:noProof/>
                <w:webHidden/>
              </w:rPr>
              <w:fldChar w:fldCharType="separate"/>
            </w:r>
            <w:r w:rsidR="002663F9">
              <w:rPr>
                <w:noProof/>
                <w:webHidden/>
              </w:rPr>
              <w:t>107</w:t>
            </w:r>
            <w:r w:rsidR="002663F9">
              <w:rPr>
                <w:noProof/>
                <w:webHidden/>
              </w:rPr>
              <w:fldChar w:fldCharType="end"/>
            </w:r>
          </w:hyperlink>
        </w:p>
        <w:p w14:paraId="674064C6" w14:textId="6A5E6F15" w:rsidR="002663F9" w:rsidRDefault="00194C27">
          <w:pPr>
            <w:pStyle w:val="TOC1"/>
            <w:rPr>
              <w:noProof/>
              <w:sz w:val="24"/>
              <w:szCs w:val="24"/>
              <w:lang w:val="en-CA" w:eastAsia="en-US"/>
            </w:rPr>
          </w:pPr>
          <w:hyperlink w:anchor="_Toc109735217" w:history="1">
            <w:r w:rsidR="002663F9" w:rsidRPr="0093771B">
              <w:rPr>
                <w:rStyle w:val="Hyperlink"/>
                <w:rFonts w:cs="Times New Roman"/>
                <w:noProof/>
                <w:lang w:val="en-CA"/>
              </w:rPr>
              <w:t>Appendix 2: Assessment Participants</w:t>
            </w:r>
            <w:r w:rsidR="002663F9">
              <w:rPr>
                <w:noProof/>
                <w:webHidden/>
              </w:rPr>
              <w:tab/>
            </w:r>
            <w:r w:rsidR="002663F9">
              <w:rPr>
                <w:noProof/>
                <w:webHidden/>
              </w:rPr>
              <w:fldChar w:fldCharType="begin"/>
            </w:r>
            <w:r w:rsidR="002663F9">
              <w:rPr>
                <w:noProof/>
                <w:webHidden/>
              </w:rPr>
              <w:instrText xml:space="preserve"> PAGEREF _Toc109735217 \h </w:instrText>
            </w:r>
            <w:r w:rsidR="002663F9">
              <w:rPr>
                <w:noProof/>
                <w:webHidden/>
              </w:rPr>
            </w:r>
            <w:r w:rsidR="002663F9">
              <w:rPr>
                <w:noProof/>
                <w:webHidden/>
              </w:rPr>
              <w:fldChar w:fldCharType="separate"/>
            </w:r>
            <w:r w:rsidR="002663F9">
              <w:rPr>
                <w:noProof/>
                <w:webHidden/>
              </w:rPr>
              <w:t>108</w:t>
            </w:r>
            <w:r w:rsidR="002663F9">
              <w:rPr>
                <w:noProof/>
                <w:webHidden/>
              </w:rPr>
              <w:fldChar w:fldCharType="end"/>
            </w:r>
          </w:hyperlink>
        </w:p>
        <w:p w14:paraId="2C66FD53" w14:textId="313A7542" w:rsidR="002663F9" w:rsidRDefault="00194C27">
          <w:pPr>
            <w:pStyle w:val="TOC1"/>
            <w:rPr>
              <w:noProof/>
              <w:sz w:val="24"/>
              <w:szCs w:val="24"/>
              <w:lang w:val="en-CA" w:eastAsia="en-US"/>
            </w:rPr>
          </w:pPr>
          <w:hyperlink w:anchor="_Toc109735218" w:history="1">
            <w:r w:rsidR="002663F9" w:rsidRPr="0093771B">
              <w:rPr>
                <w:rStyle w:val="Hyperlink"/>
                <w:rFonts w:cs="Times New Roman"/>
                <w:noProof/>
                <w:lang w:val="en-CA"/>
              </w:rPr>
              <w:t>Appendix 3: Participation, Consultation, and Overview of the FPIC</w:t>
            </w:r>
            <w:r w:rsidR="002663F9">
              <w:rPr>
                <w:noProof/>
                <w:webHidden/>
              </w:rPr>
              <w:tab/>
            </w:r>
            <w:r w:rsidR="002663F9">
              <w:rPr>
                <w:noProof/>
                <w:webHidden/>
              </w:rPr>
              <w:fldChar w:fldCharType="begin"/>
            </w:r>
            <w:r w:rsidR="002663F9">
              <w:rPr>
                <w:noProof/>
                <w:webHidden/>
              </w:rPr>
              <w:instrText xml:space="preserve"> PAGEREF _Toc109735218 \h </w:instrText>
            </w:r>
            <w:r w:rsidR="002663F9">
              <w:rPr>
                <w:noProof/>
                <w:webHidden/>
              </w:rPr>
            </w:r>
            <w:r w:rsidR="002663F9">
              <w:rPr>
                <w:noProof/>
                <w:webHidden/>
              </w:rPr>
              <w:fldChar w:fldCharType="separate"/>
            </w:r>
            <w:r w:rsidR="002663F9">
              <w:rPr>
                <w:noProof/>
                <w:webHidden/>
              </w:rPr>
              <w:t>109</w:t>
            </w:r>
            <w:r w:rsidR="002663F9">
              <w:rPr>
                <w:noProof/>
                <w:webHidden/>
              </w:rPr>
              <w:fldChar w:fldCharType="end"/>
            </w:r>
          </w:hyperlink>
        </w:p>
        <w:p w14:paraId="06111ED7" w14:textId="454FB591" w:rsidR="002663F9" w:rsidRDefault="00194C27">
          <w:pPr>
            <w:pStyle w:val="TOC1"/>
            <w:rPr>
              <w:noProof/>
              <w:sz w:val="24"/>
              <w:szCs w:val="24"/>
              <w:lang w:val="en-CA" w:eastAsia="en-US"/>
            </w:rPr>
          </w:pPr>
          <w:hyperlink w:anchor="_Toc109735219" w:history="1">
            <w:r w:rsidR="002663F9" w:rsidRPr="0093771B">
              <w:rPr>
                <w:rStyle w:val="Hyperlink"/>
                <w:rFonts w:cs="Times New Roman"/>
                <w:noProof/>
                <w:lang w:val="en-CA"/>
              </w:rPr>
              <w:t>Appendix 4: Voluntary resettlement/Land Commitment Letter Template</w:t>
            </w:r>
            <w:r w:rsidR="002663F9">
              <w:rPr>
                <w:noProof/>
                <w:webHidden/>
              </w:rPr>
              <w:tab/>
            </w:r>
            <w:r w:rsidR="002663F9">
              <w:rPr>
                <w:noProof/>
                <w:webHidden/>
              </w:rPr>
              <w:fldChar w:fldCharType="begin"/>
            </w:r>
            <w:r w:rsidR="002663F9">
              <w:rPr>
                <w:noProof/>
                <w:webHidden/>
              </w:rPr>
              <w:instrText xml:space="preserve"> PAGEREF _Toc109735219 \h </w:instrText>
            </w:r>
            <w:r w:rsidR="002663F9">
              <w:rPr>
                <w:noProof/>
                <w:webHidden/>
              </w:rPr>
            </w:r>
            <w:r w:rsidR="002663F9">
              <w:rPr>
                <w:noProof/>
                <w:webHidden/>
              </w:rPr>
              <w:fldChar w:fldCharType="separate"/>
            </w:r>
            <w:r w:rsidR="002663F9">
              <w:rPr>
                <w:noProof/>
                <w:webHidden/>
              </w:rPr>
              <w:t>114</w:t>
            </w:r>
            <w:r w:rsidR="002663F9">
              <w:rPr>
                <w:noProof/>
                <w:webHidden/>
              </w:rPr>
              <w:fldChar w:fldCharType="end"/>
            </w:r>
          </w:hyperlink>
        </w:p>
        <w:p w14:paraId="59D8CEBC" w14:textId="50CAC8CF" w:rsidR="002663F9" w:rsidRDefault="00194C27">
          <w:pPr>
            <w:pStyle w:val="TOC1"/>
            <w:rPr>
              <w:noProof/>
              <w:sz w:val="24"/>
              <w:szCs w:val="24"/>
              <w:lang w:val="en-CA" w:eastAsia="en-US"/>
            </w:rPr>
          </w:pPr>
          <w:hyperlink w:anchor="_Toc109735220" w:history="1">
            <w:r w:rsidR="002663F9" w:rsidRPr="0093771B">
              <w:rPr>
                <w:rStyle w:val="Hyperlink"/>
                <w:noProof/>
                <w:lang w:val="en-CA"/>
              </w:rPr>
              <w:t>Appendix 5: Livelihood Action Plan – Template</w:t>
            </w:r>
            <w:r w:rsidR="002663F9">
              <w:rPr>
                <w:noProof/>
                <w:webHidden/>
              </w:rPr>
              <w:tab/>
            </w:r>
            <w:r w:rsidR="002663F9">
              <w:rPr>
                <w:noProof/>
                <w:webHidden/>
              </w:rPr>
              <w:fldChar w:fldCharType="begin"/>
            </w:r>
            <w:r w:rsidR="002663F9">
              <w:rPr>
                <w:noProof/>
                <w:webHidden/>
              </w:rPr>
              <w:instrText xml:space="preserve"> PAGEREF _Toc109735220 \h </w:instrText>
            </w:r>
            <w:r w:rsidR="002663F9">
              <w:rPr>
                <w:noProof/>
                <w:webHidden/>
              </w:rPr>
            </w:r>
            <w:r w:rsidR="002663F9">
              <w:rPr>
                <w:noProof/>
                <w:webHidden/>
              </w:rPr>
              <w:fldChar w:fldCharType="separate"/>
            </w:r>
            <w:r w:rsidR="002663F9">
              <w:rPr>
                <w:noProof/>
                <w:webHidden/>
              </w:rPr>
              <w:t>115</w:t>
            </w:r>
            <w:r w:rsidR="002663F9">
              <w:rPr>
                <w:noProof/>
                <w:webHidden/>
              </w:rPr>
              <w:fldChar w:fldCharType="end"/>
            </w:r>
          </w:hyperlink>
        </w:p>
        <w:p w14:paraId="7F2C69A7" w14:textId="77777777" w:rsidR="00A3047C" w:rsidRPr="000B29C1" w:rsidRDefault="00D15C7B" w:rsidP="000B29C1">
          <w:pPr>
            <w:tabs>
              <w:tab w:val="left" w:pos="1960"/>
            </w:tabs>
            <w:spacing w:after="0" w:line="360" w:lineRule="auto"/>
            <w:rPr>
              <w:rFonts w:ascii="Times New Roman" w:hAnsi="Times New Roman" w:cs="Times New Roman"/>
              <w:color w:val="000000" w:themeColor="text1"/>
              <w:sz w:val="24"/>
              <w:szCs w:val="24"/>
            </w:rPr>
          </w:pPr>
          <w:r w:rsidRPr="00AE779B">
            <w:rPr>
              <w:rFonts w:ascii="Times New Roman" w:hAnsi="Times New Roman" w:cs="Times New Roman"/>
              <w:bCs/>
              <w:color w:val="000000" w:themeColor="text1"/>
              <w:sz w:val="20"/>
              <w:szCs w:val="20"/>
            </w:rPr>
            <w:fldChar w:fldCharType="end"/>
          </w:r>
        </w:p>
      </w:sdtContent>
    </w:sdt>
    <w:p w14:paraId="15F58AF8" w14:textId="77777777" w:rsidR="00A3047C" w:rsidRPr="000B29C1" w:rsidRDefault="00D15C7B" w:rsidP="002E42B6">
      <w:pPr>
        <w:pStyle w:val="Heading2"/>
      </w:pPr>
      <w:bookmarkStart w:id="1" w:name="_Toc109735184"/>
      <w:r w:rsidRPr="000B29C1">
        <w:t>Executive Summary</w:t>
      </w:r>
      <w:bookmarkEnd w:id="1"/>
    </w:p>
    <w:p w14:paraId="566630CF" w14:textId="40C8E825" w:rsidR="00AF72C2" w:rsidRPr="00B70F02" w:rsidRDefault="00AF72C2" w:rsidP="004F089C">
      <w:pPr>
        <w:spacing w:line="360" w:lineRule="auto"/>
        <w:ind w:firstLine="420"/>
        <w:jc w:val="both"/>
        <w:rPr>
          <w:rFonts w:ascii="Times New Roman" w:eastAsia="SimSun" w:hAnsi="Times New Roman" w:cs="Times New Roman"/>
          <w:sz w:val="24"/>
          <w:szCs w:val="24"/>
          <w:lang w:val="en-AU"/>
        </w:rPr>
      </w:pPr>
      <w:r w:rsidRPr="00B70F02">
        <w:rPr>
          <w:rFonts w:ascii="Times New Roman" w:eastAsia="SimSun" w:hAnsi="Times New Roman" w:cs="Times New Roman"/>
          <w:sz w:val="24"/>
          <w:szCs w:val="24"/>
          <w:lang w:val="en-AU"/>
        </w:rPr>
        <w:t xml:space="preserve">This project will seek to remove barriers </w:t>
      </w:r>
      <w:r w:rsidR="00A62947" w:rsidRPr="00B70F02">
        <w:rPr>
          <w:rFonts w:ascii="Times New Roman" w:eastAsia="SimSun" w:hAnsi="Times New Roman" w:cs="Times New Roman"/>
          <w:sz w:val="24"/>
          <w:szCs w:val="24"/>
          <w:lang w:val="en-AU"/>
        </w:rPr>
        <w:t xml:space="preserve">to the </w:t>
      </w:r>
      <w:r w:rsidRPr="00B70F02">
        <w:rPr>
          <w:rFonts w:ascii="Times New Roman" w:eastAsia="SimSun" w:hAnsi="Times New Roman" w:cs="Times New Roman"/>
          <w:sz w:val="24"/>
          <w:szCs w:val="24"/>
          <w:lang w:val="en-AU"/>
        </w:rPr>
        <w:t>achieve</w:t>
      </w:r>
      <w:r w:rsidR="00A62947" w:rsidRPr="00B70F02">
        <w:rPr>
          <w:rFonts w:ascii="Times New Roman" w:eastAsia="SimSun" w:hAnsi="Times New Roman" w:cs="Times New Roman"/>
          <w:sz w:val="24"/>
          <w:szCs w:val="24"/>
          <w:lang w:val="en-AU"/>
        </w:rPr>
        <w:t>ment of</w:t>
      </w:r>
      <w:r w:rsidRPr="00B70F02">
        <w:rPr>
          <w:rFonts w:ascii="Times New Roman" w:eastAsia="SimSun" w:hAnsi="Times New Roman" w:cs="Times New Roman"/>
          <w:sz w:val="24"/>
          <w:szCs w:val="24"/>
          <w:lang w:val="en-AU"/>
        </w:rPr>
        <w:t xml:space="preserve"> the following outcomes: (i) Improved legal and institutional framework for PAs, Key Biodiversity Areas (KBAs) and globally threatened species, and mainstreaming of biodiversity conservation in provincial planning; (ii) Strengthened West Qinling Mountains-Minshan Mountains PA and Ecological Corridor Network and reduction of threats to endangered wildlife; and, (iii) Improved data and knowledge management, monitoring and evaluation supports for biodiversity conservation. </w:t>
      </w:r>
    </w:p>
    <w:p w14:paraId="07E0FC80" w14:textId="49914A19" w:rsidR="00A3047C" w:rsidRPr="00B70F02" w:rsidRDefault="00D15C7B" w:rsidP="004F089C">
      <w:pPr>
        <w:spacing w:line="360" w:lineRule="auto"/>
        <w:ind w:firstLine="420"/>
        <w:jc w:val="both"/>
        <w:rPr>
          <w:rFonts w:ascii="Times New Roman" w:eastAsia="SimSun" w:hAnsi="Times New Roman" w:cs="Times New Roman"/>
          <w:sz w:val="24"/>
          <w:szCs w:val="24"/>
          <w:lang w:val="en-US"/>
        </w:rPr>
      </w:pPr>
      <w:r w:rsidRPr="00B70F02">
        <w:rPr>
          <w:rFonts w:ascii="Times New Roman" w:eastAsia="SimSun" w:hAnsi="Times New Roman" w:cs="Times New Roman"/>
          <w:sz w:val="24"/>
          <w:szCs w:val="24"/>
          <w:lang w:val="en-US"/>
        </w:rPr>
        <w:t xml:space="preserve">In accordance with UNDP requirements, </w:t>
      </w:r>
      <w:r w:rsidR="00A62947">
        <w:rPr>
          <w:rFonts w:ascii="Times New Roman" w:eastAsia="SimSun" w:hAnsi="Times New Roman" w:cs="Times New Roman"/>
          <w:sz w:val="24"/>
          <w:szCs w:val="24"/>
          <w:lang w:val="en-US"/>
        </w:rPr>
        <w:t>the</w:t>
      </w:r>
      <w:r w:rsidR="00A62947" w:rsidRPr="00B70F02">
        <w:rPr>
          <w:rFonts w:ascii="Times New Roman" w:eastAsia="SimSun" w:hAnsi="Times New Roman" w:cs="Times New Roman"/>
          <w:sz w:val="24"/>
          <w:szCs w:val="24"/>
          <w:lang w:val="en-US"/>
        </w:rPr>
        <w:t xml:space="preserve"> </w:t>
      </w:r>
      <w:r w:rsidRPr="00B70F02">
        <w:rPr>
          <w:rFonts w:ascii="Times New Roman" w:eastAsia="SimSun" w:hAnsi="Times New Roman" w:cs="Times New Roman"/>
          <w:sz w:val="24"/>
          <w:szCs w:val="24"/>
          <w:lang w:val="en-US"/>
        </w:rPr>
        <w:t xml:space="preserve">Social and Environmental Screening Procedure (SESP) was undertaken for this project resulting in an overall </w:t>
      </w:r>
      <w:r w:rsidR="000F5555">
        <w:rPr>
          <w:rFonts w:ascii="Times New Roman" w:eastAsia="SimSun" w:hAnsi="Times New Roman" w:cs="Times New Roman"/>
          <w:sz w:val="24"/>
          <w:szCs w:val="24"/>
          <w:lang w:val="en-US"/>
        </w:rPr>
        <w:t>‘</w:t>
      </w:r>
      <w:r w:rsidRPr="00B70F02">
        <w:rPr>
          <w:rFonts w:ascii="Times New Roman" w:eastAsia="SimSun" w:hAnsi="Times New Roman" w:cs="Times New Roman"/>
          <w:sz w:val="24"/>
          <w:szCs w:val="24"/>
          <w:lang w:val="en-US"/>
        </w:rPr>
        <w:t>high</w:t>
      </w:r>
      <w:r w:rsidR="000F5555">
        <w:rPr>
          <w:rFonts w:ascii="Times New Roman" w:eastAsia="SimSun" w:hAnsi="Times New Roman" w:cs="Times New Roman"/>
          <w:sz w:val="24"/>
          <w:szCs w:val="24"/>
          <w:lang w:val="en-US"/>
        </w:rPr>
        <w:t>’</w:t>
      </w:r>
      <w:r w:rsidRPr="00B70F02">
        <w:rPr>
          <w:rFonts w:ascii="Times New Roman" w:eastAsia="SimSun" w:hAnsi="Times New Roman" w:cs="Times New Roman"/>
          <w:sz w:val="24"/>
          <w:szCs w:val="24"/>
          <w:lang w:val="en-US"/>
        </w:rPr>
        <w:t xml:space="preserve"> risk categorization. According to the 2015 SESP guidelines, a project is considered to have </w:t>
      </w:r>
      <w:r w:rsidR="000F5555">
        <w:rPr>
          <w:rFonts w:ascii="Times New Roman" w:eastAsia="SimSun" w:hAnsi="Times New Roman" w:cs="Times New Roman"/>
          <w:sz w:val="24"/>
          <w:szCs w:val="24"/>
          <w:lang w:val="en-US"/>
        </w:rPr>
        <w:t>‘</w:t>
      </w:r>
      <w:r w:rsidRPr="00B70F02">
        <w:rPr>
          <w:rFonts w:ascii="Times New Roman" w:eastAsia="SimSun" w:hAnsi="Times New Roman" w:cs="Times New Roman"/>
          <w:sz w:val="24"/>
          <w:szCs w:val="24"/>
          <w:lang w:val="en-US"/>
        </w:rPr>
        <w:t>high</w:t>
      </w:r>
      <w:r w:rsidR="000F5555">
        <w:rPr>
          <w:rFonts w:ascii="Times New Roman" w:eastAsia="SimSun" w:hAnsi="Times New Roman" w:cs="Times New Roman"/>
          <w:sz w:val="24"/>
          <w:szCs w:val="24"/>
          <w:lang w:val="en-US"/>
        </w:rPr>
        <w:t>’</w:t>
      </w:r>
      <w:r w:rsidRPr="00B70F02">
        <w:rPr>
          <w:rFonts w:ascii="Times New Roman" w:eastAsia="SimSun" w:hAnsi="Times New Roman" w:cs="Times New Roman"/>
          <w:sz w:val="24"/>
          <w:szCs w:val="24"/>
          <w:lang w:val="en-US"/>
        </w:rPr>
        <w:t xml:space="preserve"> risk when it includes activities “with potential significant and/or irreversible adverse social and environmental risks and impacts, or which raise significant concerns among potentially affected communities and individuals as expressed during the stakeholder engagement process.”</w:t>
      </w:r>
    </w:p>
    <w:p w14:paraId="00D30AFE" w14:textId="7E6FDA1F" w:rsidR="00A3047C" w:rsidRPr="000F5555" w:rsidRDefault="00D15C7B" w:rsidP="004F089C">
      <w:pPr>
        <w:spacing w:line="360" w:lineRule="auto"/>
        <w:ind w:firstLine="420"/>
        <w:jc w:val="both"/>
        <w:rPr>
          <w:rFonts w:ascii="Times New Roman" w:eastAsia="SimSun" w:hAnsi="Times New Roman" w:cs="Times New Roman"/>
          <w:sz w:val="24"/>
          <w:szCs w:val="24"/>
          <w:lang w:val="en-US"/>
        </w:rPr>
      </w:pPr>
      <w:r w:rsidRPr="00B70F02">
        <w:rPr>
          <w:rFonts w:ascii="Times New Roman" w:eastAsia="SimSun" w:hAnsi="Times New Roman" w:cs="Times New Roman"/>
          <w:sz w:val="24"/>
          <w:szCs w:val="24"/>
          <w:lang w:val="en-US"/>
        </w:rPr>
        <w:t xml:space="preserve">  As a consequence of this risk rating, it was decided that an ESIA should be undertaken to further assess the environmental and social risks that were initially identified in the SES</w:t>
      </w:r>
      <w:r w:rsidR="00164EC0">
        <w:rPr>
          <w:rFonts w:ascii="Times New Roman" w:eastAsia="SimSun" w:hAnsi="Times New Roman" w:cs="Times New Roman"/>
          <w:sz w:val="24"/>
          <w:szCs w:val="24"/>
          <w:lang w:val="en-US"/>
        </w:rPr>
        <w:t xml:space="preserve">P. </w:t>
      </w:r>
      <w:r w:rsidRPr="00B70F02">
        <w:rPr>
          <w:rFonts w:ascii="Times New Roman" w:eastAsia="SimSun" w:hAnsi="Times New Roman" w:cs="Times New Roman"/>
          <w:sz w:val="24"/>
          <w:szCs w:val="24"/>
          <w:lang w:val="en-US"/>
        </w:rPr>
        <w:t xml:space="preserve">The purpose of this ESIA is to: (i) </w:t>
      </w:r>
      <w:r w:rsidR="00DE7EA2">
        <w:rPr>
          <w:rFonts w:ascii="Times New Roman" w:eastAsia="SimSun" w:hAnsi="Times New Roman" w:cs="Times New Roman"/>
          <w:sz w:val="24"/>
          <w:szCs w:val="24"/>
          <w:lang w:val="en-US"/>
        </w:rPr>
        <w:t>I</w:t>
      </w:r>
      <w:r w:rsidRPr="000F5555">
        <w:rPr>
          <w:rFonts w:ascii="Times New Roman" w:eastAsia="SimSun" w:hAnsi="Times New Roman" w:cs="Times New Roman"/>
          <w:sz w:val="24"/>
          <w:szCs w:val="24"/>
          <w:lang w:val="en-US"/>
        </w:rPr>
        <w:t xml:space="preserve">dentify the potential positive and adverse environmental and socio-economic impacts that may arise as a consequence of project activities; (ii) </w:t>
      </w:r>
      <w:r w:rsidR="00DE7EA2">
        <w:rPr>
          <w:rFonts w:ascii="Times New Roman" w:eastAsia="SimSun" w:hAnsi="Times New Roman" w:cs="Times New Roman"/>
          <w:sz w:val="24"/>
          <w:szCs w:val="24"/>
          <w:lang w:val="en-US"/>
        </w:rPr>
        <w:t>I</w:t>
      </w:r>
      <w:r w:rsidRPr="000F5555">
        <w:rPr>
          <w:rFonts w:ascii="Times New Roman" w:eastAsia="SimSun" w:hAnsi="Times New Roman" w:cs="Times New Roman"/>
          <w:sz w:val="24"/>
          <w:szCs w:val="24"/>
          <w:lang w:val="en-US"/>
        </w:rPr>
        <w:t xml:space="preserve">dentify the measures for the management, mitigation, and monitoring of those impacts; and (iii) </w:t>
      </w:r>
      <w:r w:rsidR="00DE7EA2">
        <w:rPr>
          <w:rFonts w:ascii="Times New Roman" w:eastAsia="SimSun" w:hAnsi="Times New Roman" w:cs="Times New Roman"/>
          <w:sz w:val="24"/>
          <w:szCs w:val="24"/>
          <w:lang w:val="en-US"/>
        </w:rPr>
        <w:t>A</w:t>
      </w:r>
      <w:r w:rsidRPr="000F5555">
        <w:rPr>
          <w:rFonts w:ascii="Times New Roman" w:eastAsia="SimSun" w:hAnsi="Times New Roman" w:cs="Times New Roman"/>
          <w:sz w:val="24"/>
          <w:szCs w:val="24"/>
          <w:lang w:val="en-US"/>
        </w:rPr>
        <w:t>ssess the residual impact following mitigation. Impacts are to be assessed against the environmental and social baseline conditions presented in this report</w:t>
      </w:r>
      <w:r w:rsidR="008D5CBB">
        <w:rPr>
          <w:rFonts w:ascii="Times New Roman" w:eastAsia="SimSun" w:hAnsi="Times New Roman" w:cs="Times New Roman"/>
          <w:sz w:val="24"/>
          <w:szCs w:val="24"/>
          <w:lang w:val="en-US"/>
        </w:rPr>
        <w:t>, with compliance being assessed against UNDP SES (2015) requir</w:t>
      </w:r>
      <w:r w:rsidR="00AD3CBD">
        <w:rPr>
          <w:rFonts w:ascii="Times New Roman" w:eastAsia="SimSun" w:hAnsi="Times New Roman" w:cs="Times New Roman"/>
          <w:sz w:val="24"/>
          <w:szCs w:val="24"/>
          <w:lang w:val="en-US"/>
        </w:rPr>
        <w:t>e</w:t>
      </w:r>
      <w:r w:rsidR="008D5CBB">
        <w:rPr>
          <w:rFonts w:ascii="Times New Roman" w:eastAsia="SimSun" w:hAnsi="Times New Roman" w:cs="Times New Roman"/>
          <w:sz w:val="24"/>
          <w:szCs w:val="24"/>
          <w:lang w:val="en-US"/>
        </w:rPr>
        <w:t>ments</w:t>
      </w:r>
      <w:r w:rsidRPr="000F5555">
        <w:rPr>
          <w:rFonts w:ascii="Times New Roman" w:eastAsia="SimSun" w:hAnsi="Times New Roman" w:cs="Times New Roman"/>
          <w:sz w:val="24"/>
          <w:szCs w:val="24"/>
          <w:lang w:val="en-US"/>
        </w:rPr>
        <w:t xml:space="preserve">. </w:t>
      </w:r>
    </w:p>
    <w:p w14:paraId="53B0B2CF" w14:textId="6D96D434" w:rsidR="00FE051C" w:rsidRPr="000F5555" w:rsidRDefault="00FE051C" w:rsidP="004F089C">
      <w:pPr>
        <w:spacing w:line="360" w:lineRule="auto"/>
        <w:ind w:firstLine="420"/>
        <w:jc w:val="both"/>
        <w:rPr>
          <w:rFonts w:ascii="Times New Roman" w:eastAsia="SimSun" w:hAnsi="Times New Roman" w:cs="Times New Roman"/>
          <w:sz w:val="24"/>
          <w:szCs w:val="24"/>
          <w:lang w:val="en-US"/>
        </w:rPr>
      </w:pPr>
      <w:r w:rsidRPr="000F5555">
        <w:rPr>
          <w:rFonts w:ascii="Times New Roman" w:eastAsia="SimSun" w:hAnsi="Times New Roman" w:cs="Times New Roman"/>
          <w:sz w:val="24"/>
          <w:szCs w:val="24"/>
          <w:lang w:val="en-US"/>
        </w:rPr>
        <w:t>Ten risks identified</w:t>
      </w:r>
      <w:r w:rsidR="00AD3CBD">
        <w:rPr>
          <w:rFonts w:ascii="Times New Roman" w:eastAsia="SimSun" w:hAnsi="Times New Roman" w:cs="Times New Roman"/>
          <w:sz w:val="24"/>
          <w:szCs w:val="24"/>
          <w:lang w:val="en-US"/>
        </w:rPr>
        <w:t xml:space="preserve"> </w:t>
      </w:r>
      <w:r w:rsidR="00AD3CBD" w:rsidRPr="00AD3CBD">
        <w:rPr>
          <w:rFonts w:ascii="Times New Roman" w:eastAsia="SimSun" w:hAnsi="Times New Roman" w:cs="Times New Roman"/>
          <w:sz w:val="24"/>
          <w:szCs w:val="24"/>
          <w:lang w:val="en-GB"/>
        </w:rPr>
        <w:t>through SESP</w:t>
      </w:r>
      <w:r w:rsidRPr="000F5555">
        <w:rPr>
          <w:rFonts w:ascii="Times New Roman" w:eastAsia="SimSun" w:hAnsi="Times New Roman" w:cs="Times New Roman"/>
          <w:sz w:val="24"/>
          <w:szCs w:val="24"/>
          <w:lang w:val="en-US"/>
        </w:rPr>
        <w:t xml:space="preserve"> during the project preparation period were reassessed through environmental and social impact assessment carried out in the first year of formal implementation after the project was launched. </w:t>
      </w:r>
      <w:r w:rsidR="00AD3CBD">
        <w:rPr>
          <w:rFonts w:ascii="Times New Roman" w:eastAsia="SimSun" w:hAnsi="Times New Roman" w:cs="Times New Roman"/>
          <w:sz w:val="24"/>
          <w:szCs w:val="24"/>
          <w:lang w:val="en-US"/>
        </w:rPr>
        <w:t>In the ESIA t</w:t>
      </w:r>
      <w:r w:rsidR="002C1F12">
        <w:rPr>
          <w:rFonts w:ascii="Times New Roman" w:eastAsia="SimSun" w:hAnsi="Times New Roman" w:cs="Times New Roman"/>
          <w:sz w:val="24"/>
          <w:szCs w:val="24"/>
          <w:lang w:val="en-US"/>
        </w:rPr>
        <w:t>he o</w:t>
      </w:r>
      <w:r w:rsidRPr="000F5555">
        <w:rPr>
          <w:rFonts w:ascii="Times New Roman" w:eastAsia="SimSun" w:hAnsi="Times New Roman" w:cs="Times New Roman"/>
          <w:sz w:val="24"/>
          <w:szCs w:val="24"/>
          <w:lang w:val="en-US"/>
        </w:rPr>
        <w:t xml:space="preserve">verall impact and probability </w:t>
      </w:r>
      <w:r w:rsidR="002C1F12">
        <w:rPr>
          <w:rFonts w:ascii="Times New Roman" w:eastAsia="SimSun" w:hAnsi="Times New Roman" w:cs="Times New Roman"/>
          <w:sz w:val="24"/>
          <w:szCs w:val="24"/>
          <w:lang w:val="en-US"/>
        </w:rPr>
        <w:t>of individual risk</w:t>
      </w:r>
      <w:r w:rsidR="00AD3CBD">
        <w:rPr>
          <w:rFonts w:ascii="Times New Roman" w:eastAsia="SimSun" w:hAnsi="Times New Roman" w:cs="Times New Roman"/>
          <w:sz w:val="24"/>
          <w:szCs w:val="24"/>
          <w:lang w:val="en-US"/>
        </w:rPr>
        <w:t xml:space="preserve">s </w:t>
      </w:r>
      <w:r w:rsidRPr="000F5555">
        <w:rPr>
          <w:rFonts w:ascii="Times New Roman" w:eastAsia="SimSun" w:hAnsi="Times New Roman" w:cs="Times New Roman"/>
          <w:sz w:val="24"/>
          <w:szCs w:val="24"/>
          <w:lang w:val="en-US"/>
        </w:rPr>
        <w:t xml:space="preserve">were </w:t>
      </w:r>
      <w:r w:rsidR="00A55AC9">
        <w:rPr>
          <w:rFonts w:ascii="Times New Roman" w:eastAsia="SimSun" w:hAnsi="Times New Roman" w:cs="Times New Roman"/>
          <w:sz w:val="24"/>
          <w:szCs w:val="24"/>
          <w:lang w:val="en-US"/>
        </w:rPr>
        <w:t>re</w:t>
      </w:r>
      <w:r w:rsidRPr="000F5555">
        <w:rPr>
          <w:rFonts w:ascii="Times New Roman" w:eastAsia="SimSun" w:hAnsi="Times New Roman" w:cs="Times New Roman"/>
          <w:sz w:val="24"/>
          <w:szCs w:val="24"/>
          <w:lang w:val="en-US"/>
        </w:rPr>
        <w:t>assessed</w:t>
      </w:r>
      <w:r w:rsidR="00A55AC9">
        <w:rPr>
          <w:rFonts w:ascii="Times New Roman" w:eastAsia="SimSun" w:hAnsi="Times New Roman" w:cs="Times New Roman"/>
          <w:sz w:val="24"/>
          <w:szCs w:val="24"/>
          <w:lang w:val="en-US"/>
        </w:rPr>
        <w:t xml:space="preserve"> beyond those identified in the SESP assessment</w:t>
      </w:r>
      <w:r w:rsidRPr="000F5555">
        <w:rPr>
          <w:rFonts w:ascii="Times New Roman" w:eastAsia="SimSun" w:hAnsi="Times New Roman" w:cs="Times New Roman"/>
          <w:sz w:val="24"/>
          <w:szCs w:val="24"/>
          <w:lang w:val="en-US"/>
        </w:rPr>
        <w:t>, resulting in a conclusion that there are four ‘high’</w:t>
      </w:r>
      <w:r w:rsidR="00A55AC9">
        <w:rPr>
          <w:rFonts w:ascii="Times New Roman" w:eastAsia="SimSun" w:hAnsi="Times New Roman" w:cs="Times New Roman"/>
          <w:sz w:val="24"/>
          <w:szCs w:val="24"/>
          <w:lang w:val="en-US"/>
        </w:rPr>
        <w:t>,</w:t>
      </w:r>
      <w:r w:rsidR="00FF381B">
        <w:rPr>
          <w:rFonts w:ascii="Times New Roman" w:eastAsia="SimSun" w:hAnsi="Times New Roman" w:cs="Times New Roman"/>
          <w:sz w:val="24"/>
          <w:szCs w:val="24"/>
          <w:lang w:val="en-US"/>
        </w:rPr>
        <w:t xml:space="preserve"> </w:t>
      </w:r>
      <w:r w:rsidR="00B233D3" w:rsidRPr="000F5555">
        <w:rPr>
          <w:rFonts w:ascii="Times New Roman" w:eastAsia="SimSun" w:hAnsi="Times New Roman" w:cs="Times New Roman"/>
          <w:sz w:val="24"/>
          <w:szCs w:val="24"/>
          <w:lang w:val="en-US"/>
        </w:rPr>
        <w:t>three</w:t>
      </w:r>
      <w:r w:rsidRPr="000F5555">
        <w:rPr>
          <w:rFonts w:ascii="Times New Roman" w:eastAsia="SimSun" w:hAnsi="Times New Roman" w:cs="Times New Roman"/>
          <w:sz w:val="24"/>
          <w:szCs w:val="24"/>
          <w:lang w:val="en-US"/>
        </w:rPr>
        <w:t xml:space="preserve"> ‘moderate’</w:t>
      </w:r>
      <w:r w:rsidR="00A55AC9">
        <w:rPr>
          <w:rFonts w:ascii="Times New Roman" w:eastAsia="SimSun" w:hAnsi="Times New Roman" w:cs="Times New Roman"/>
          <w:sz w:val="24"/>
          <w:szCs w:val="24"/>
          <w:lang w:val="en-US"/>
        </w:rPr>
        <w:t>,</w:t>
      </w:r>
      <w:r w:rsidR="00FF381B">
        <w:rPr>
          <w:rFonts w:ascii="Times New Roman" w:eastAsia="SimSun" w:hAnsi="Times New Roman" w:cs="Times New Roman"/>
          <w:sz w:val="24"/>
          <w:szCs w:val="24"/>
          <w:lang w:val="en-US"/>
        </w:rPr>
        <w:t xml:space="preserve"> and </w:t>
      </w:r>
      <w:r w:rsidR="00B233D3" w:rsidRPr="000F5555">
        <w:rPr>
          <w:rFonts w:ascii="Times New Roman" w:eastAsia="SimSun" w:hAnsi="Times New Roman" w:cs="Times New Roman"/>
          <w:sz w:val="24"/>
          <w:szCs w:val="24"/>
          <w:lang w:val="en-US"/>
        </w:rPr>
        <w:t>three</w:t>
      </w:r>
      <w:r w:rsidRPr="000F5555">
        <w:rPr>
          <w:rFonts w:ascii="Times New Roman" w:eastAsia="SimSun" w:hAnsi="Times New Roman" w:cs="Times New Roman"/>
          <w:sz w:val="24"/>
          <w:szCs w:val="24"/>
          <w:lang w:val="en-US"/>
        </w:rPr>
        <w:t xml:space="preserve"> ‘low’ significance risks.</w:t>
      </w:r>
    </w:p>
    <w:p w14:paraId="251392DF" w14:textId="77777777" w:rsidR="00A55AC9" w:rsidRDefault="00A55AC9" w:rsidP="004F089C">
      <w:pPr>
        <w:spacing w:line="360" w:lineRule="auto"/>
        <w:ind w:firstLine="420"/>
        <w:jc w:val="both"/>
        <w:rPr>
          <w:rFonts w:ascii="Times New Roman" w:eastAsia="SimSun" w:hAnsi="Times New Roman" w:cs="Times New Roman"/>
          <w:sz w:val="24"/>
          <w:szCs w:val="24"/>
          <w:lang w:val="en-US"/>
        </w:rPr>
      </w:pPr>
    </w:p>
    <w:p w14:paraId="53CD83B4" w14:textId="78A9B8D0" w:rsidR="00E92E4C" w:rsidRDefault="00FE051C" w:rsidP="00901B65">
      <w:pPr>
        <w:spacing w:line="360" w:lineRule="auto"/>
        <w:ind w:left="-1134"/>
        <w:rPr>
          <w:rFonts w:ascii="Times New Roman" w:eastAsia="SimSun" w:hAnsi="Times New Roman" w:cs="Times New Roman"/>
          <w:sz w:val="24"/>
          <w:szCs w:val="24"/>
          <w:lang w:val="en-US"/>
        </w:rPr>
      </w:pPr>
      <w:r w:rsidRPr="000F5555">
        <w:rPr>
          <w:rFonts w:ascii="Times New Roman" w:eastAsia="SimSun" w:hAnsi="Times New Roman" w:cs="Times New Roman"/>
          <w:sz w:val="24"/>
          <w:szCs w:val="24"/>
          <w:lang w:val="en-US"/>
        </w:rPr>
        <w:lastRenderedPageBreak/>
        <w:t>High significance risks involve voluntary resettlement of the project site community (risk 2) and economic relocation (risk 1). Both risks will involve ethnic minorities (risk 3). The added high risk is the environmental and social impact of natural disasters (risk 10)</w:t>
      </w:r>
      <w:r w:rsidR="00353D35">
        <w:rPr>
          <w:rFonts w:ascii="Times New Roman" w:eastAsia="SimSun" w:hAnsi="Times New Roman" w:cs="Times New Roman"/>
          <w:sz w:val="24"/>
          <w:szCs w:val="24"/>
          <w:lang w:val="en-US"/>
        </w:rPr>
        <w:t xml:space="preserve">. A </w:t>
      </w:r>
      <w:r w:rsidR="00E92E4C">
        <w:rPr>
          <w:rFonts w:ascii="Times New Roman" w:eastAsia="SimSun" w:hAnsi="Times New Roman" w:cs="Times New Roman"/>
          <w:sz w:val="24"/>
          <w:szCs w:val="24"/>
          <w:lang w:val="en-US"/>
        </w:rPr>
        <w:t>summary of SES risks and mitigation mea</w:t>
      </w:r>
      <w:r w:rsidR="004F089C">
        <w:rPr>
          <w:rFonts w:ascii="Times New Roman" w:eastAsia="SimSun" w:hAnsi="Times New Roman" w:cs="Times New Roman"/>
          <w:sz w:val="24"/>
          <w:szCs w:val="24"/>
          <w:lang w:val="en-US"/>
        </w:rPr>
        <w:t>sures is available in Figure 1.</w:t>
      </w:r>
      <w:r w:rsidR="00901B65">
        <w:rPr>
          <w:rFonts w:ascii="Times New Roman" w:eastAsia="SimSun" w:hAnsi="Times New Roman" w:cs="Times New Roman"/>
          <w:sz w:val="24"/>
          <w:szCs w:val="24"/>
          <w:lang w:val="en-US"/>
        </w:rPr>
        <w:t xml:space="preserve"> </w:t>
      </w:r>
      <w:r w:rsidR="00901B65" w:rsidRPr="009D7B26">
        <w:rPr>
          <w:rFonts w:asciiTheme="minorHAnsi" w:hAnsiTheme="minorHAnsi"/>
          <w:szCs w:val="20"/>
          <w:lang w:val="en-US"/>
        </w:rPr>
        <w:t>The UNDP</w:t>
      </w:r>
      <w:r w:rsidR="00901B65">
        <w:rPr>
          <w:rFonts w:asciiTheme="minorHAnsi" w:hAnsiTheme="minorHAnsi"/>
          <w:szCs w:val="20"/>
          <w:lang w:val="en-US"/>
        </w:rPr>
        <w:t xml:space="preserve"> </w:t>
      </w:r>
      <w:r w:rsidR="00901B65" w:rsidRPr="009D7B26">
        <w:rPr>
          <w:rFonts w:asciiTheme="minorHAnsi" w:hAnsiTheme="minorHAnsi"/>
          <w:szCs w:val="20"/>
          <w:lang w:val="en-US"/>
        </w:rPr>
        <w:t xml:space="preserve">SES policies concerning </w:t>
      </w:r>
      <w:r w:rsidR="00901B65">
        <w:rPr>
          <w:rFonts w:asciiTheme="minorHAnsi" w:hAnsiTheme="minorHAnsi"/>
          <w:szCs w:val="20"/>
          <w:lang w:val="en-US"/>
        </w:rPr>
        <w:t>i</w:t>
      </w:r>
      <w:r w:rsidR="00901B65" w:rsidRPr="009D7B26">
        <w:rPr>
          <w:rFonts w:asciiTheme="minorHAnsi" w:hAnsiTheme="minorHAnsi"/>
          <w:szCs w:val="20"/>
          <w:lang w:val="en-US"/>
        </w:rPr>
        <w:t xml:space="preserve">ndigenous </w:t>
      </w:r>
      <w:r w:rsidR="00901B65">
        <w:rPr>
          <w:rFonts w:asciiTheme="minorHAnsi" w:hAnsiTheme="minorHAnsi"/>
          <w:szCs w:val="20"/>
          <w:lang w:val="en-US"/>
        </w:rPr>
        <w:t>p</w:t>
      </w:r>
      <w:r w:rsidR="00901B65" w:rsidRPr="009D7B26">
        <w:rPr>
          <w:rFonts w:asciiTheme="minorHAnsi" w:hAnsiTheme="minorHAnsi"/>
          <w:szCs w:val="20"/>
          <w:lang w:val="en-US"/>
        </w:rPr>
        <w:t xml:space="preserve">eoples recognize the distinct circumstances that expose </w:t>
      </w:r>
      <w:r w:rsidR="00901B65">
        <w:rPr>
          <w:rFonts w:asciiTheme="minorHAnsi" w:hAnsiTheme="minorHAnsi"/>
          <w:szCs w:val="20"/>
          <w:lang w:val="en-US"/>
        </w:rPr>
        <w:t>them</w:t>
      </w:r>
      <w:r w:rsidR="00901B65" w:rsidRPr="009D7B26">
        <w:rPr>
          <w:rFonts w:asciiTheme="minorHAnsi" w:hAnsiTheme="minorHAnsi"/>
          <w:szCs w:val="20"/>
          <w:lang w:val="en-US"/>
        </w:rPr>
        <w:t xml:space="preserve"> to different types of risks and impacts from development projects</w:t>
      </w:r>
      <w:r w:rsidR="00901B65">
        <w:rPr>
          <w:rFonts w:asciiTheme="minorHAnsi" w:hAnsiTheme="minorHAnsi"/>
          <w:szCs w:val="20"/>
          <w:lang w:val="en-US"/>
        </w:rPr>
        <w:t>, hence an Indigenous Peoples Plan for C-PAR 2 was developed.</w:t>
      </w:r>
    </w:p>
    <w:p w14:paraId="7369610E" w14:textId="020B838C" w:rsidR="00E92E4C" w:rsidRPr="00FB5ACF" w:rsidRDefault="00E92E4C" w:rsidP="00FB5ACF">
      <w:pPr>
        <w:pStyle w:val="Caption"/>
        <w:keepNext/>
        <w:rPr>
          <w:lang w:val="en-US"/>
        </w:rPr>
      </w:pPr>
      <w:r w:rsidRPr="00FB5ACF">
        <w:rPr>
          <w:lang w:val="en-US"/>
        </w:rPr>
        <w:t xml:space="preserve">Figure </w:t>
      </w:r>
      <w:r w:rsidR="002F0117">
        <w:rPr>
          <w:lang w:val="en-US"/>
        </w:rPr>
        <w:fldChar w:fldCharType="begin"/>
      </w:r>
      <w:r w:rsidR="002F0117">
        <w:rPr>
          <w:lang w:val="en-US"/>
        </w:rPr>
        <w:instrText xml:space="preserve"> SEQ Figure \* ARABIC </w:instrText>
      </w:r>
      <w:r w:rsidR="002F0117">
        <w:rPr>
          <w:lang w:val="en-US"/>
        </w:rPr>
        <w:fldChar w:fldCharType="separate"/>
      </w:r>
      <w:r w:rsidR="0029409A">
        <w:rPr>
          <w:noProof/>
          <w:lang w:val="en-US"/>
        </w:rPr>
        <w:t>1</w:t>
      </w:r>
      <w:r w:rsidR="002F0117">
        <w:rPr>
          <w:lang w:val="en-US"/>
        </w:rPr>
        <w:fldChar w:fldCharType="end"/>
      </w:r>
      <w:r w:rsidRPr="00FB5ACF">
        <w:rPr>
          <w:lang w:val="en-US"/>
        </w:rPr>
        <w:t xml:space="preserve"> - SES Risks and Mitigation measures for CPAR - 2</w:t>
      </w:r>
    </w:p>
    <w:p w14:paraId="7251E52B" w14:textId="36D480FD" w:rsidR="00FE051C" w:rsidRDefault="00E92E4C" w:rsidP="00F01DA9">
      <w:pPr>
        <w:spacing w:line="360" w:lineRule="auto"/>
        <w:ind w:left="-1134"/>
        <w:rPr>
          <w:rFonts w:ascii="Times New Roman" w:eastAsia="SimSun" w:hAnsi="Times New Roman" w:cs="Times New Roman"/>
          <w:sz w:val="24"/>
          <w:szCs w:val="24"/>
          <w:lang w:val="en-US"/>
        </w:rPr>
      </w:pPr>
      <w:r w:rsidRPr="00FB5ACF">
        <w:rPr>
          <w:rFonts w:ascii="Times New Roman" w:eastAsia="SimSun" w:hAnsi="Times New Roman" w:cs="Times New Roman"/>
          <w:noProof/>
          <w:sz w:val="24"/>
          <w:szCs w:val="24"/>
          <w:lang w:val="it-IT" w:eastAsia="it-IT"/>
        </w:rPr>
        <w:drawing>
          <wp:inline distT="0" distB="0" distL="0" distR="0" wp14:anchorId="1165349E" wp14:editId="3546733B">
            <wp:extent cx="7059739" cy="4797091"/>
            <wp:effectExtent l="0" t="0" r="1905" b="381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095170" cy="4821167"/>
                    </a:xfrm>
                    <a:prstGeom prst="rect">
                      <a:avLst/>
                    </a:prstGeom>
                  </pic:spPr>
                </pic:pic>
              </a:graphicData>
            </a:graphic>
          </wp:inline>
        </w:drawing>
      </w:r>
    </w:p>
    <w:p w14:paraId="13331B79" w14:textId="77777777" w:rsidR="00A3047C" w:rsidRPr="000B29C1" w:rsidRDefault="00D15C7B" w:rsidP="000B29C1">
      <w:pPr>
        <w:pStyle w:val="Heading1"/>
        <w:spacing w:line="360" w:lineRule="auto"/>
        <w:rPr>
          <w:rFonts w:cs="Times New Roman"/>
          <w:b w:val="0"/>
          <w:color w:val="000000" w:themeColor="text1"/>
          <w:sz w:val="24"/>
          <w:szCs w:val="24"/>
          <w:lang w:val="en-CA"/>
        </w:rPr>
      </w:pPr>
      <w:bookmarkStart w:id="2" w:name="_Toc109735185"/>
      <w:r w:rsidRPr="000B29C1">
        <w:rPr>
          <w:rFonts w:cs="Times New Roman"/>
          <w:color w:val="000000" w:themeColor="text1"/>
          <w:sz w:val="24"/>
          <w:szCs w:val="24"/>
          <w:lang w:val="en-US"/>
        </w:rPr>
        <w:t xml:space="preserve">1. </w:t>
      </w:r>
      <w:r w:rsidRPr="000B29C1">
        <w:rPr>
          <w:rFonts w:eastAsia="Times New Roman" w:cs="Times New Roman"/>
          <w:color w:val="000000" w:themeColor="text1"/>
          <w:sz w:val="24"/>
          <w:szCs w:val="24"/>
          <w:lang w:val="en-CA"/>
        </w:rPr>
        <w:t>Introduction and Structure of the ESIA</w:t>
      </w:r>
      <w:bookmarkEnd w:id="2"/>
    </w:p>
    <w:p w14:paraId="2AB1A389" w14:textId="38A370F4" w:rsidR="00A3047C" w:rsidRPr="000B29C1" w:rsidRDefault="00D15C7B" w:rsidP="00F01DA9">
      <w:pPr>
        <w:spacing w:line="360" w:lineRule="auto"/>
        <w:ind w:firstLine="420"/>
        <w:jc w:val="both"/>
        <w:rPr>
          <w:rFonts w:ascii="Times New Roman" w:hAnsi="Times New Roman" w:cs="Times New Roman"/>
          <w:color w:val="000000" w:themeColor="text1"/>
          <w:sz w:val="24"/>
          <w:szCs w:val="24"/>
          <w:lang w:val="en-GB"/>
        </w:rPr>
      </w:pPr>
      <w:r w:rsidRPr="000B29C1">
        <w:rPr>
          <w:rFonts w:ascii="Times New Roman" w:hAnsi="Times New Roman" w:cs="Times New Roman"/>
          <w:color w:val="000000" w:themeColor="text1"/>
          <w:sz w:val="24"/>
          <w:szCs w:val="24"/>
          <w:lang w:val="en-US"/>
        </w:rPr>
        <w:t>The enhancing conservation of globally significant biodiversity through protected area system strengthening in Gansu (China-Protected Areas System Reform (C-PAR) Program Child Project #2) (</w:t>
      </w:r>
      <w:r w:rsidR="000D2829">
        <w:rPr>
          <w:rFonts w:ascii="Times New Roman" w:hAnsi="Times New Roman" w:cs="Times New Roman"/>
          <w:color w:val="000000" w:themeColor="text1"/>
          <w:sz w:val="24"/>
          <w:szCs w:val="24"/>
          <w:lang w:val="en-US"/>
        </w:rPr>
        <w:t>h</w:t>
      </w:r>
      <w:r w:rsidRPr="000B29C1">
        <w:rPr>
          <w:rFonts w:ascii="Times New Roman" w:hAnsi="Times New Roman" w:cs="Times New Roman"/>
          <w:color w:val="000000" w:themeColor="text1"/>
          <w:sz w:val="24"/>
          <w:szCs w:val="24"/>
          <w:lang w:val="en-US"/>
        </w:rPr>
        <w:t xml:space="preserve">ereinafter referred to as </w:t>
      </w:r>
      <w:r w:rsidR="002200C2">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is implemented by the Forestry Department of Gansu Province covering the period from 2018 to 2023.</w:t>
      </w:r>
      <w:r w:rsidRPr="000B29C1">
        <w:rPr>
          <w:rFonts w:ascii="Times New Roman" w:hAnsi="Times New Roman" w:cs="Times New Roman"/>
          <w:color w:val="000000" w:themeColor="text1"/>
          <w:sz w:val="24"/>
          <w:szCs w:val="24"/>
          <w:lang w:val="en-GB"/>
        </w:rPr>
        <w:t xml:space="preserve"> This ESIA report has </w:t>
      </w:r>
      <w:r w:rsidRPr="000B29C1">
        <w:rPr>
          <w:rFonts w:ascii="Times New Roman" w:hAnsi="Times New Roman" w:cs="Times New Roman"/>
          <w:color w:val="000000" w:themeColor="text1"/>
          <w:sz w:val="24"/>
          <w:szCs w:val="24"/>
          <w:lang w:val="en-GB"/>
        </w:rPr>
        <w:lastRenderedPageBreak/>
        <w:t xml:space="preserve">been produced to assess potential adverse environmental and social impacts that could eventuate either directly or indirectly from the implementation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GB"/>
        </w:rPr>
        <w:t xml:space="preserve"> project activities. </w:t>
      </w:r>
    </w:p>
    <w:p w14:paraId="7BDB898B" w14:textId="6E957AFC" w:rsidR="00A3047C" w:rsidRPr="000B29C1" w:rsidRDefault="00D15C7B" w:rsidP="00F01DA9">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As an important </w:t>
      </w:r>
      <w:r w:rsidRPr="000B29C1">
        <w:rPr>
          <w:rFonts w:ascii="Times New Roman" w:hAnsi="Times New Roman" w:cs="Times New Roman"/>
          <w:color w:val="000000" w:themeColor="text1"/>
          <w:sz w:val="24"/>
          <w:szCs w:val="24"/>
          <w:lang w:val="en-GB"/>
        </w:rPr>
        <w:t>aspect</w:t>
      </w:r>
      <w:r w:rsidRPr="000B29C1">
        <w:rPr>
          <w:rFonts w:ascii="Times New Roman" w:hAnsi="Times New Roman" w:cs="Times New Roman"/>
          <w:color w:val="000000" w:themeColor="text1"/>
          <w:sz w:val="24"/>
          <w:szCs w:val="24"/>
          <w:lang w:val="en-US"/>
        </w:rPr>
        <w:t xml:space="preserve"> of </w:t>
      </w:r>
      <w:r w:rsidR="002200C2">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the ESIA was conducted between December 2020 and </w:t>
      </w:r>
      <w:r w:rsidR="00594134">
        <w:rPr>
          <w:rFonts w:ascii="Times New Roman" w:hAnsi="Times New Roman" w:cs="Times New Roman"/>
          <w:color w:val="000000" w:themeColor="text1"/>
          <w:sz w:val="24"/>
          <w:szCs w:val="24"/>
          <w:lang w:val="en-US"/>
        </w:rPr>
        <w:t>M</w:t>
      </w:r>
      <w:r w:rsidR="008F7AA8">
        <w:rPr>
          <w:rFonts w:ascii="Times New Roman" w:hAnsi="Times New Roman" w:cs="Times New Roman"/>
          <w:color w:val="000000" w:themeColor="text1"/>
          <w:sz w:val="24"/>
          <w:szCs w:val="24"/>
          <w:lang w:val="en-US"/>
        </w:rPr>
        <w:t>ay</w:t>
      </w:r>
      <w:r w:rsidR="008F7AA8"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202</w:t>
      </w:r>
      <w:r w:rsidR="008F7AA8">
        <w:rPr>
          <w:rFonts w:ascii="Times New Roman" w:hAnsi="Times New Roman" w:cs="Times New Roman"/>
          <w:color w:val="000000" w:themeColor="text1"/>
          <w:sz w:val="24"/>
          <w:szCs w:val="24"/>
          <w:lang w:val="en-US"/>
        </w:rPr>
        <w:t>2</w:t>
      </w:r>
      <w:r w:rsidRPr="000B29C1">
        <w:rPr>
          <w:rFonts w:ascii="Times New Roman" w:hAnsi="Times New Roman" w:cs="Times New Roman"/>
          <w:color w:val="000000" w:themeColor="text1"/>
          <w:sz w:val="24"/>
          <w:szCs w:val="24"/>
          <w:lang w:val="en-US"/>
        </w:rPr>
        <w:t xml:space="preserve"> by the project's social integration experts, with the support of Gansu Project Office staff, the project's Model Protected Area Administration and Forestry Bureau, and other project experts.</w:t>
      </w:r>
      <w:r w:rsidRPr="000B29C1">
        <w:rPr>
          <w:rFonts w:ascii="Times New Roman" w:hAnsi="Times New Roman" w:cs="Times New Roman"/>
          <w:color w:val="000000" w:themeColor="text1"/>
          <w:sz w:val="24"/>
          <w:szCs w:val="24"/>
          <w:lang w:val="en-CA"/>
        </w:rPr>
        <w:t xml:space="preserve"> </w:t>
      </w:r>
    </w:p>
    <w:p w14:paraId="3038A457" w14:textId="77777777" w:rsidR="00A3047C" w:rsidRPr="000B29C1" w:rsidRDefault="00D15C7B" w:rsidP="00F01DA9">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The</w:t>
      </w:r>
      <w:r w:rsidRPr="000B29C1">
        <w:rPr>
          <w:rFonts w:ascii="Times New Roman" w:hAnsi="Times New Roman" w:cs="Times New Roman"/>
          <w:color w:val="000000" w:themeColor="text1"/>
          <w:sz w:val="24"/>
          <w:szCs w:val="24"/>
          <w:lang w:val="en-US"/>
        </w:rPr>
        <w:t xml:space="preserve"> ten </w:t>
      </w:r>
      <w:r w:rsidRPr="000B29C1">
        <w:rPr>
          <w:rFonts w:ascii="Times New Roman" w:hAnsi="Times New Roman" w:cs="Times New Roman"/>
          <w:color w:val="000000" w:themeColor="text1"/>
          <w:sz w:val="24"/>
          <w:szCs w:val="24"/>
          <w:lang w:val="en-GB"/>
        </w:rPr>
        <w:t xml:space="preserve">risks identified during the </w:t>
      </w:r>
      <w:r w:rsidRPr="000B29C1">
        <w:rPr>
          <w:rFonts w:ascii="Times New Roman" w:hAnsi="Times New Roman" w:cs="Times New Roman"/>
          <w:color w:val="000000" w:themeColor="text1"/>
          <w:sz w:val="24"/>
          <w:szCs w:val="24"/>
          <w:lang w:val="en-CA"/>
        </w:rPr>
        <w:t>Social and Environmental Screening Procedure (SESP)</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undertaken</w:t>
      </w:r>
      <w:r w:rsidRPr="000B29C1">
        <w:rPr>
          <w:rFonts w:ascii="Times New Roman" w:hAnsi="Times New Roman" w:cs="Times New Roman"/>
          <w:color w:val="000000" w:themeColor="text1"/>
          <w:sz w:val="24"/>
          <w:szCs w:val="24"/>
          <w:lang w:val="en-US"/>
        </w:rPr>
        <w:t xml:space="preserve"> during project preparation have</w:t>
      </w:r>
      <w:r w:rsidRPr="000B29C1">
        <w:rPr>
          <w:rFonts w:ascii="Times New Roman" w:hAnsi="Times New Roman" w:cs="Times New Roman"/>
          <w:color w:val="000000" w:themeColor="text1"/>
          <w:sz w:val="24"/>
          <w:szCs w:val="24"/>
          <w:lang w:val="en-CA"/>
        </w:rPr>
        <w:t xml:space="preserve"> been reassessed</w:t>
      </w:r>
      <w:r w:rsidRPr="000B29C1">
        <w:rPr>
          <w:rFonts w:ascii="Times New Roman" w:hAnsi="Times New Roman" w:cs="Times New Roman"/>
          <w:color w:val="000000" w:themeColor="text1"/>
          <w:sz w:val="24"/>
          <w:szCs w:val="24"/>
          <w:lang w:val="en-US"/>
        </w:rPr>
        <w:t>. Eight of them have not changed, but one risk has been raised from medium to high risk (Risk 10), and another has been lowered from moderate to low (Risk 4). A monitoring and evaluation plan for project implementation, a capacity development plan for duty-bearers, and a plan for stakeholder participation were designed</w:t>
      </w:r>
      <w:r w:rsidRPr="000B29C1">
        <w:rPr>
          <w:rFonts w:ascii="Times New Roman" w:hAnsi="Times New Roman" w:cs="Times New Roman"/>
          <w:color w:val="000000" w:themeColor="text1"/>
          <w:sz w:val="24"/>
          <w:szCs w:val="24"/>
          <w:lang w:val="en-CA"/>
        </w:rPr>
        <w:t xml:space="preserve"> to correspond to the ten proposed mitigation and management actions</w:t>
      </w:r>
      <w:r w:rsidRPr="000B29C1">
        <w:rPr>
          <w:rFonts w:ascii="Times New Roman" w:hAnsi="Times New Roman" w:cs="Times New Roman"/>
          <w:color w:val="000000" w:themeColor="text1"/>
          <w:sz w:val="24"/>
          <w:szCs w:val="24"/>
          <w:lang w:val="en-US"/>
        </w:rPr>
        <w:t>.</w:t>
      </w:r>
    </w:p>
    <w:p w14:paraId="0805676A" w14:textId="77777777" w:rsidR="00A3047C" w:rsidRPr="000B29C1" w:rsidRDefault="00D15C7B" w:rsidP="000B29C1">
      <w:pPr>
        <w:spacing w:line="360" w:lineRule="auto"/>
        <w:rPr>
          <w:rFonts w:ascii="Times New Roman" w:hAnsi="Times New Roman" w:cs="Times New Roman"/>
          <w:b/>
          <w:bCs/>
          <w:sz w:val="24"/>
          <w:szCs w:val="24"/>
          <w:lang w:val="en-US"/>
        </w:rPr>
      </w:pPr>
      <w:r w:rsidRPr="000B29C1">
        <w:rPr>
          <w:rFonts w:ascii="Times New Roman" w:hAnsi="Times New Roman" w:cs="Times New Roman"/>
          <w:b/>
          <w:bCs/>
          <w:sz w:val="24"/>
          <w:szCs w:val="24"/>
          <w:lang w:val="en-US"/>
        </w:rPr>
        <w:t>The ESIA report is organised as follows:</w:t>
      </w:r>
    </w:p>
    <w:p w14:paraId="525CFDC3" w14:textId="77777777"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 xml:space="preserve">Chapter 1: </w:t>
      </w:r>
      <w:r w:rsidRPr="000B29C1">
        <w:rPr>
          <w:rFonts w:ascii="Times New Roman" w:hAnsi="Times New Roman" w:cs="Times New Roman"/>
          <w:sz w:val="24"/>
          <w:szCs w:val="24"/>
          <w:u w:val="single"/>
          <w:lang w:val="en-CA"/>
        </w:rPr>
        <w:t>Introduction and Structure of the ESIA:</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 xml:space="preserve">This chapter provides background information about </w:t>
      </w:r>
      <w:r w:rsidRPr="000B29C1">
        <w:rPr>
          <w:rFonts w:ascii="Times New Roman" w:hAnsi="Times New Roman" w:cs="Times New Roman"/>
          <w:i/>
          <w:iCs/>
          <w:sz w:val="24"/>
          <w:szCs w:val="24"/>
          <w:lang w:val="en-CA"/>
        </w:rPr>
        <w:t>the structure and scope of this ESIA.</w:t>
      </w:r>
    </w:p>
    <w:p w14:paraId="547FFAC7" w14:textId="77777777"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Chapter 2: Legal and Institutional Framework</w:t>
      </w:r>
      <w:r w:rsidRPr="000B29C1">
        <w:rPr>
          <w:rFonts w:ascii="Times New Roman" w:hAnsi="Times New Roman" w:cs="Times New Roman"/>
          <w:sz w:val="24"/>
          <w:szCs w:val="24"/>
          <w:u w:val="single"/>
          <w:lang w:val="en-CA"/>
        </w:rPr>
        <w:t>:</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This chapter provides a description of the applicable regulatory framework for the proposed project</w:t>
      </w:r>
      <w:r w:rsidRPr="000B29C1">
        <w:rPr>
          <w:rFonts w:ascii="Times New Roman" w:hAnsi="Times New Roman" w:cs="Times New Roman"/>
          <w:i/>
          <w:iCs/>
          <w:sz w:val="24"/>
          <w:szCs w:val="24"/>
          <w:lang w:val="en-CA"/>
        </w:rPr>
        <w:t>.</w:t>
      </w:r>
    </w:p>
    <w:p w14:paraId="4CC4956F" w14:textId="77777777"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Chapter 3: Project Description</w:t>
      </w:r>
      <w:r w:rsidRPr="000B29C1">
        <w:rPr>
          <w:rFonts w:ascii="Times New Roman" w:hAnsi="Times New Roman" w:cs="Times New Roman"/>
          <w:sz w:val="24"/>
          <w:szCs w:val="24"/>
          <w:u w:val="single"/>
          <w:lang w:val="en-CA"/>
        </w:rPr>
        <w:t>:</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This chapter provides a description of the Project, including location, project components and activities, details of Project inputs and outputs</w:t>
      </w:r>
      <w:r w:rsidRPr="000B29C1">
        <w:rPr>
          <w:rFonts w:ascii="Times New Roman" w:hAnsi="Times New Roman" w:cs="Times New Roman"/>
          <w:i/>
          <w:iCs/>
          <w:sz w:val="24"/>
          <w:szCs w:val="24"/>
          <w:lang w:val="en-CA"/>
        </w:rPr>
        <w:t>.</w:t>
      </w:r>
    </w:p>
    <w:p w14:paraId="2CA5A7CE" w14:textId="77777777"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Chapter 4: Baseline Data</w:t>
      </w:r>
      <w:r w:rsidRPr="000B29C1">
        <w:rPr>
          <w:rFonts w:ascii="Times New Roman" w:hAnsi="Times New Roman" w:cs="Times New Roman"/>
          <w:sz w:val="24"/>
          <w:szCs w:val="24"/>
          <w:u w:val="single"/>
          <w:lang w:val="en-CA"/>
        </w:rPr>
        <w:t>:</w:t>
      </w:r>
      <w:r w:rsidRPr="000B29C1">
        <w:rPr>
          <w:rFonts w:ascii="Times New Roman" w:hAnsi="Times New Roman" w:cs="Times New Roman"/>
          <w:i/>
          <w:iCs/>
          <w:sz w:val="24"/>
          <w:szCs w:val="24"/>
          <w:lang w:val="en-CA"/>
        </w:rPr>
        <w:t xml:space="preserve"> </w:t>
      </w:r>
      <w:r w:rsidRPr="000B29C1">
        <w:rPr>
          <w:rFonts w:ascii="Times New Roman" w:hAnsi="Times New Roman" w:cs="Times New Roman"/>
          <w:i/>
          <w:iCs/>
          <w:sz w:val="24"/>
          <w:szCs w:val="24"/>
          <w:lang w:val="en-US"/>
        </w:rPr>
        <w:t>This chapter describes the available baseline data on the environment and social resources and receptors within the project study area.</w:t>
      </w:r>
    </w:p>
    <w:p w14:paraId="6A235390" w14:textId="77777777"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 xml:space="preserve">Chapter </w:t>
      </w:r>
      <w:r w:rsidRPr="000B29C1">
        <w:rPr>
          <w:rFonts w:ascii="Times New Roman" w:hAnsi="Times New Roman" w:cs="Times New Roman"/>
          <w:sz w:val="24"/>
          <w:szCs w:val="24"/>
          <w:u w:val="single"/>
          <w:lang w:val="en-CA"/>
        </w:rPr>
        <w:t>5</w:t>
      </w:r>
      <w:r w:rsidRPr="000B29C1">
        <w:rPr>
          <w:rFonts w:ascii="Times New Roman" w:hAnsi="Times New Roman" w:cs="Times New Roman"/>
          <w:sz w:val="24"/>
          <w:szCs w:val="24"/>
          <w:u w:val="single"/>
          <w:lang w:val="en-US"/>
        </w:rPr>
        <w:t xml:space="preserve">: </w:t>
      </w:r>
      <w:r w:rsidRPr="000B29C1">
        <w:rPr>
          <w:rFonts w:ascii="Times New Roman" w:hAnsi="Times New Roman" w:cs="Times New Roman"/>
          <w:sz w:val="24"/>
          <w:szCs w:val="24"/>
          <w:u w:val="single"/>
          <w:lang w:val="en-CA"/>
        </w:rPr>
        <w:t>Social and Environmental Risks and Impacts:</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 xml:space="preserve">In this chapter, potential and associated environmental and social impacts of project activities are identified, assessed and evaluated. </w:t>
      </w:r>
    </w:p>
    <w:p w14:paraId="146EA85A" w14:textId="71310665" w:rsidR="00814C73" w:rsidRPr="00CF7080" w:rsidRDefault="00814C73" w:rsidP="008170A0">
      <w:pPr>
        <w:pStyle w:val="ListParagraph"/>
        <w:numPr>
          <w:ilvl w:val="0"/>
          <w:numId w:val="1"/>
        </w:numPr>
        <w:spacing w:line="360" w:lineRule="auto"/>
        <w:jc w:val="both"/>
        <w:rPr>
          <w:rFonts w:ascii="Times New Roman" w:hAnsi="Times New Roman" w:cs="Times New Roman"/>
          <w:i/>
          <w:sz w:val="24"/>
          <w:szCs w:val="24"/>
          <w:lang w:val="en-CA"/>
        </w:rPr>
      </w:pPr>
      <w:r w:rsidRPr="00D0235E">
        <w:rPr>
          <w:rFonts w:ascii="Times New Roman" w:hAnsi="Times New Roman" w:cs="Times New Roman"/>
          <w:sz w:val="24"/>
          <w:szCs w:val="24"/>
          <w:u w:val="single"/>
          <w:lang w:val="en-CA"/>
        </w:rPr>
        <w:t xml:space="preserve">Chapter 6: </w:t>
      </w:r>
      <w:r w:rsidR="003F1E2D" w:rsidRPr="00D0235E">
        <w:rPr>
          <w:rFonts w:ascii="Times New Roman" w:hAnsi="Times New Roman" w:cs="Times New Roman"/>
          <w:bCs/>
          <w:sz w:val="24"/>
          <w:szCs w:val="24"/>
          <w:u w:val="single"/>
          <w:lang w:val="en-US"/>
        </w:rPr>
        <w:t>Analysis of Alternatives:</w:t>
      </w:r>
      <w:r w:rsidR="003F1E2D">
        <w:rPr>
          <w:rFonts w:ascii="Times New Roman" w:hAnsi="Times New Roman" w:cs="Times New Roman"/>
          <w:bCs/>
          <w:sz w:val="24"/>
          <w:szCs w:val="24"/>
          <w:lang w:val="en-US"/>
        </w:rPr>
        <w:t xml:space="preserve"> </w:t>
      </w:r>
      <w:r w:rsidR="003F1E2D" w:rsidRPr="00CF7080">
        <w:rPr>
          <w:rFonts w:ascii="Times New Roman" w:hAnsi="Times New Roman" w:cs="Times New Roman"/>
          <w:bCs/>
          <w:i/>
          <w:sz w:val="24"/>
          <w:szCs w:val="24"/>
          <w:lang w:val="en-US"/>
        </w:rPr>
        <w:t>This chapter</w:t>
      </w:r>
      <w:r w:rsidR="003F1E2D">
        <w:rPr>
          <w:rFonts w:ascii="Times New Roman" w:hAnsi="Times New Roman" w:cs="Times New Roman"/>
          <w:bCs/>
          <w:i/>
          <w:sz w:val="24"/>
          <w:szCs w:val="24"/>
          <w:lang w:val="en-US"/>
        </w:rPr>
        <w:t xml:space="preserve"> </w:t>
      </w:r>
      <w:r w:rsidR="003F1E2D" w:rsidRPr="00FB5ACF">
        <w:rPr>
          <w:rFonts w:ascii="Times New Roman" w:hAnsi="Times New Roman" w:cs="Times New Roman"/>
          <w:bCs/>
          <w:i/>
          <w:sz w:val="24"/>
          <w:szCs w:val="24"/>
          <w:lang w:val="en-US"/>
        </w:rPr>
        <w:t xml:space="preserve">analyses alternatives to identify other options </w:t>
      </w:r>
      <w:r w:rsidR="000D2829" w:rsidRPr="00FB5ACF">
        <w:rPr>
          <w:rFonts w:ascii="Times New Roman" w:hAnsi="Times New Roman" w:cs="Times New Roman"/>
          <w:bCs/>
          <w:i/>
          <w:sz w:val="24"/>
          <w:szCs w:val="24"/>
          <w:lang w:val="en-US"/>
        </w:rPr>
        <w:t>and</w:t>
      </w:r>
      <w:r w:rsidR="003F1E2D" w:rsidRPr="00FB5ACF">
        <w:rPr>
          <w:rFonts w:ascii="Times New Roman" w:hAnsi="Times New Roman" w:cs="Times New Roman"/>
          <w:bCs/>
          <w:i/>
          <w:sz w:val="24"/>
          <w:szCs w:val="24"/>
          <w:lang w:val="en-US"/>
        </w:rPr>
        <w:t xml:space="preserve"> compare impacts with the original proposal.</w:t>
      </w:r>
    </w:p>
    <w:p w14:paraId="6849B153" w14:textId="38204C89"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 xml:space="preserve">Chapter </w:t>
      </w:r>
      <w:r w:rsidR="00814C73">
        <w:rPr>
          <w:rFonts w:ascii="Times New Roman" w:hAnsi="Times New Roman" w:cs="Times New Roman"/>
          <w:sz w:val="24"/>
          <w:szCs w:val="24"/>
          <w:u w:val="single"/>
          <w:lang w:val="en-CA"/>
        </w:rPr>
        <w:t>7</w:t>
      </w:r>
      <w:r w:rsidRPr="000B29C1">
        <w:rPr>
          <w:rFonts w:ascii="Times New Roman" w:hAnsi="Times New Roman" w:cs="Times New Roman"/>
          <w:sz w:val="24"/>
          <w:szCs w:val="24"/>
          <w:u w:val="single"/>
          <w:lang w:val="en-US"/>
        </w:rPr>
        <w:t>: Mitigation and Management measures</w:t>
      </w:r>
      <w:r w:rsidRPr="000B29C1">
        <w:rPr>
          <w:rFonts w:ascii="Times New Roman" w:hAnsi="Times New Roman" w:cs="Times New Roman"/>
          <w:sz w:val="24"/>
          <w:szCs w:val="24"/>
          <w:u w:val="single"/>
          <w:lang w:val="en-CA"/>
        </w:rPr>
        <w:t>:</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 xml:space="preserve">This chapter presents potential mitigation and management measures as they pertain to the impacts identified in chapter </w:t>
      </w:r>
      <w:r w:rsidRPr="000B29C1">
        <w:rPr>
          <w:rFonts w:ascii="Times New Roman" w:hAnsi="Times New Roman" w:cs="Times New Roman"/>
          <w:i/>
          <w:iCs/>
          <w:sz w:val="24"/>
          <w:szCs w:val="24"/>
          <w:lang w:val="en-CA"/>
        </w:rPr>
        <w:t>5</w:t>
      </w:r>
      <w:r w:rsidRPr="000B29C1">
        <w:rPr>
          <w:rFonts w:ascii="Times New Roman" w:hAnsi="Times New Roman" w:cs="Times New Roman"/>
          <w:i/>
          <w:iCs/>
          <w:sz w:val="24"/>
          <w:szCs w:val="24"/>
          <w:lang w:val="en-US"/>
        </w:rPr>
        <w:t xml:space="preserve">. </w:t>
      </w:r>
    </w:p>
    <w:p w14:paraId="6E249A36" w14:textId="4A250879" w:rsidR="00A3047C" w:rsidRPr="000B29C1"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lastRenderedPageBreak/>
        <w:t xml:space="preserve">Chapter </w:t>
      </w:r>
      <w:r w:rsidR="00814C73">
        <w:rPr>
          <w:rFonts w:ascii="Times New Roman" w:hAnsi="Times New Roman" w:cs="Times New Roman"/>
          <w:sz w:val="24"/>
          <w:szCs w:val="24"/>
          <w:u w:val="single"/>
          <w:lang w:val="en-CA"/>
        </w:rPr>
        <w:t>8</w:t>
      </w:r>
      <w:r w:rsidRPr="000B29C1">
        <w:rPr>
          <w:rFonts w:ascii="Times New Roman" w:hAnsi="Times New Roman" w:cs="Times New Roman"/>
          <w:sz w:val="24"/>
          <w:szCs w:val="24"/>
          <w:u w:val="single"/>
          <w:lang w:val="en-US"/>
        </w:rPr>
        <w:t>: Stakeholders</w:t>
      </w:r>
      <w:r w:rsidRPr="000B29C1">
        <w:rPr>
          <w:rFonts w:ascii="Times New Roman" w:hAnsi="Times New Roman" w:cs="Times New Roman"/>
          <w:sz w:val="24"/>
          <w:szCs w:val="24"/>
          <w:u w:val="single"/>
          <w:lang w:val="en-CA"/>
        </w:rPr>
        <w:t>:</w:t>
      </w:r>
      <w:r w:rsidRPr="000B29C1">
        <w:rPr>
          <w:rFonts w:ascii="Times New Roman" w:hAnsi="Times New Roman" w:cs="Times New Roman"/>
          <w:sz w:val="24"/>
          <w:szCs w:val="24"/>
          <w:lang w:val="en-CA"/>
        </w:rPr>
        <w:t xml:space="preserve"> </w:t>
      </w:r>
      <w:r w:rsidRPr="000B29C1">
        <w:rPr>
          <w:rFonts w:ascii="Times New Roman" w:hAnsi="Times New Roman" w:cs="Times New Roman"/>
          <w:i/>
          <w:iCs/>
          <w:sz w:val="24"/>
          <w:szCs w:val="24"/>
          <w:lang w:val="en-US"/>
        </w:rPr>
        <w:t>This chapter outlines the</w:t>
      </w:r>
      <w:r w:rsidRPr="000B29C1">
        <w:rPr>
          <w:rFonts w:ascii="Times New Roman" w:hAnsi="Times New Roman" w:cs="Times New Roman"/>
          <w:i/>
          <w:iCs/>
          <w:sz w:val="24"/>
          <w:szCs w:val="24"/>
          <w:lang w:val="en-CA"/>
        </w:rPr>
        <w:t xml:space="preserve"> process and</w:t>
      </w:r>
      <w:r w:rsidRPr="000B29C1">
        <w:rPr>
          <w:rFonts w:ascii="Times New Roman" w:hAnsi="Times New Roman" w:cs="Times New Roman"/>
          <w:i/>
          <w:iCs/>
          <w:sz w:val="24"/>
          <w:szCs w:val="24"/>
          <w:lang w:val="en-US"/>
        </w:rPr>
        <w:t xml:space="preserve"> results of the stakeholder engagement activities undertaken so far. </w:t>
      </w:r>
    </w:p>
    <w:p w14:paraId="1252A572" w14:textId="61E956B4" w:rsidR="00814C73" w:rsidRPr="00B70F02" w:rsidRDefault="00814C73" w:rsidP="008170A0">
      <w:pPr>
        <w:pStyle w:val="ListParagraph"/>
        <w:numPr>
          <w:ilvl w:val="0"/>
          <w:numId w:val="1"/>
        </w:numPr>
        <w:spacing w:line="360" w:lineRule="auto"/>
        <w:jc w:val="both"/>
        <w:rPr>
          <w:rFonts w:ascii="Times New Roman" w:hAnsi="Times New Roman" w:cs="Times New Roman"/>
          <w:sz w:val="24"/>
          <w:szCs w:val="24"/>
          <w:lang w:val="en-CA"/>
        </w:rPr>
      </w:pPr>
      <w:r>
        <w:rPr>
          <w:rFonts w:ascii="Times New Roman" w:hAnsi="Times New Roman" w:cs="Times New Roman"/>
          <w:sz w:val="24"/>
          <w:szCs w:val="24"/>
          <w:lang w:val="en-CA"/>
        </w:rPr>
        <w:t xml:space="preserve">Chapter 9: </w:t>
      </w:r>
      <w:r w:rsidRPr="00814C73">
        <w:rPr>
          <w:rFonts w:ascii="Times New Roman" w:hAnsi="Times New Roman" w:cs="Times New Roman"/>
          <w:sz w:val="24"/>
          <w:szCs w:val="24"/>
          <w:lang w:val="en-US"/>
        </w:rPr>
        <w:t>Conclusions and recommendations</w:t>
      </w:r>
      <w:r>
        <w:rPr>
          <w:rFonts w:ascii="Times New Roman" w:hAnsi="Times New Roman" w:cs="Times New Roman"/>
          <w:sz w:val="24"/>
          <w:szCs w:val="24"/>
          <w:lang w:val="en-US"/>
        </w:rPr>
        <w:t xml:space="preserve">: </w:t>
      </w:r>
      <w:r w:rsidR="00102E95" w:rsidRPr="00102E95">
        <w:rPr>
          <w:rFonts w:ascii="Times New Roman" w:hAnsi="Times New Roman" w:cs="Times New Roman"/>
          <w:i/>
          <w:iCs/>
          <w:sz w:val="24"/>
          <w:szCs w:val="24"/>
          <w:lang w:val="en-US"/>
        </w:rPr>
        <w:t>This chapter</w:t>
      </w:r>
      <w:r w:rsidR="00102E95">
        <w:rPr>
          <w:rFonts w:ascii="Times New Roman" w:hAnsi="Times New Roman" w:cs="Times New Roman"/>
          <w:i/>
          <w:iCs/>
          <w:sz w:val="24"/>
          <w:szCs w:val="24"/>
          <w:lang w:val="en-US"/>
        </w:rPr>
        <w:t xml:space="preserve"> summarizes the ESIA and formulates key recommendations. </w:t>
      </w:r>
    </w:p>
    <w:p w14:paraId="0D3CFA63" w14:textId="77777777" w:rsidR="00A3047C" w:rsidRPr="008170A0" w:rsidRDefault="00D15C7B" w:rsidP="008170A0">
      <w:pPr>
        <w:pStyle w:val="ListParagraph"/>
        <w:numPr>
          <w:ilvl w:val="0"/>
          <w:numId w:val="1"/>
        </w:numPr>
        <w:spacing w:line="360" w:lineRule="auto"/>
        <w:jc w:val="both"/>
        <w:rPr>
          <w:rFonts w:ascii="Times New Roman" w:hAnsi="Times New Roman" w:cs="Times New Roman"/>
          <w:sz w:val="24"/>
          <w:szCs w:val="24"/>
          <w:lang w:val="en-CA"/>
        </w:rPr>
      </w:pPr>
      <w:r w:rsidRPr="000B29C1">
        <w:rPr>
          <w:rFonts w:ascii="Times New Roman" w:hAnsi="Times New Roman" w:cs="Times New Roman"/>
          <w:sz w:val="24"/>
          <w:szCs w:val="24"/>
          <w:u w:val="single"/>
          <w:lang w:val="en-US"/>
        </w:rPr>
        <w:t xml:space="preserve">Appendices: </w:t>
      </w:r>
      <w:r w:rsidRPr="000B29C1">
        <w:rPr>
          <w:rFonts w:ascii="Times New Roman" w:hAnsi="Times New Roman" w:cs="Times New Roman"/>
          <w:i/>
          <w:iCs/>
          <w:sz w:val="24"/>
          <w:szCs w:val="24"/>
          <w:lang w:val="en-US"/>
        </w:rPr>
        <w:t>This section provides ancillary documents referenced in the body of the ESIA.</w:t>
      </w:r>
    </w:p>
    <w:p w14:paraId="593C049B" w14:textId="77777777" w:rsidR="008170A0" w:rsidRPr="008170A0" w:rsidRDefault="008170A0" w:rsidP="008170A0">
      <w:pPr>
        <w:spacing w:line="360" w:lineRule="auto"/>
        <w:jc w:val="both"/>
        <w:rPr>
          <w:rFonts w:ascii="Times New Roman" w:hAnsi="Times New Roman" w:cs="Times New Roman"/>
          <w:sz w:val="24"/>
          <w:szCs w:val="24"/>
          <w:lang w:val="en-CA"/>
        </w:rPr>
      </w:pPr>
    </w:p>
    <w:p w14:paraId="775E69AD" w14:textId="65C89F16" w:rsidR="00A3047C" w:rsidRPr="008170A0" w:rsidRDefault="00D15C7B" w:rsidP="000B29C1">
      <w:pPr>
        <w:pStyle w:val="Heading1"/>
        <w:spacing w:line="360" w:lineRule="auto"/>
        <w:rPr>
          <w:rFonts w:eastAsia="Times New Roman" w:cs="Times New Roman"/>
          <w:color w:val="000000" w:themeColor="text1"/>
          <w:sz w:val="24"/>
          <w:szCs w:val="24"/>
          <w:lang w:val="en-US"/>
        </w:rPr>
      </w:pPr>
      <w:bookmarkStart w:id="3" w:name="_Toc109735186"/>
      <w:bookmarkEnd w:id="0"/>
      <w:r w:rsidRPr="000B29C1">
        <w:rPr>
          <w:rFonts w:eastAsia="Times New Roman" w:cs="Times New Roman"/>
          <w:color w:val="000000" w:themeColor="text1"/>
          <w:sz w:val="24"/>
          <w:szCs w:val="24"/>
          <w:lang w:val="en-US"/>
        </w:rPr>
        <w:t xml:space="preserve">2. Legal and Institutional Framework </w:t>
      </w:r>
      <w:bookmarkEnd w:id="3"/>
    </w:p>
    <w:p w14:paraId="7C08F726" w14:textId="77777777" w:rsidR="00A3047C" w:rsidRPr="000B29C1" w:rsidRDefault="00D15C7B" w:rsidP="002E42B6">
      <w:pPr>
        <w:pStyle w:val="Heading2"/>
      </w:pPr>
      <w:bookmarkStart w:id="4" w:name="_Toc109735187"/>
      <w:r w:rsidRPr="000B29C1">
        <w:t>2.1 Environmental and Social Management Laws in China</w:t>
      </w:r>
      <w:bookmarkEnd w:id="4"/>
      <w:r w:rsidRPr="000B29C1">
        <w:t xml:space="preserve"> </w:t>
      </w:r>
    </w:p>
    <w:p w14:paraId="7EFE5CD2" w14:textId="73737CAA" w:rsidR="00A3047C" w:rsidRPr="000B29C1" w:rsidRDefault="00DC3477" w:rsidP="000B29C1">
      <w:pPr>
        <w:pStyle w:val="Heading3"/>
        <w:spacing w:line="360" w:lineRule="auto"/>
        <w:rPr>
          <w:rFonts w:ascii="Times New Roman" w:hAnsi="Times New Roman" w:cs="Times New Roman"/>
          <w:sz w:val="24"/>
          <w:szCs w:val="24"/>
          <w:u w:val="single"/>
          <w:lang w:val="en-AU"/>
        </w:rPr>
      </w:pPr>
      <w:bookmarkStart w:id="5" w:name="_Toc109735188"/>
      <w:r>
        <w:rPr>
          <w:rFonts w:ascii="Times New Roman" w:hAnsi="Times New Roman" w:cs="Times New Roman"/>
          <w:b/>
          <w:color w:val="000000" w:themeColor="text1"/>
          <w:sz w:val="24"/>
          <w:szCs w:val="24"/>
          <w:lang w:val="en-US"/>
        </w:rPr>
        <w:t xml:space="preserve">2.1.1 </w:t>
      </w:r>
      <w:r w:rsidR="00D15C7B" w:rsidRPr="000B29C1">
        <w:rPr>
          <w:rFonts w:ascii="Times New Roman" w:hAnsi="Times New Roman" w:cs="Times New Roman"/>
          <w:b/>
          <w:color w:val="000000" w:themeColor="text1"/>
          <w:sz w:val="24"/>
          <w:szCs w:val="24"/>
          <w:lang w:val="en-US"/>
        </w:rPr>
        <w:t>Domestic Legal System</w:t>
      </w:r>
      <w:bookmarkEnd w:id="5"/>
      <w:r w:rsidR="00D15C7B" w:rsidRPr="000B29C1">
        <w:rPr>
          <w:rFonts w:ascii="Times New Roman" w:hAnsi="Times New Roman" w:cs="Times New Roman"/>
          <w:b/>
          <w:color w:val="000000" w:themeColor="text1"/>
          <w:sz w:val="24"/>
          <w:szCs w:val="24"/>
          <w:lang w:val="en-US"/>
        </w:rPr>
        <w:t xml:space="preserve"> </w:t>
      </w:r>
    </w:p>
    <w:p w14:paraId="7F3BD367" w14:textId="7ECF87D2" w:rsidR="00A3047C" w:rsidRPr="000B29C1" w:rsidRDefault="00D15C7B" w:rsidP="008170A0">
      <w:pPr>
        <w:spacing w:line="360" w:lineRule="auto"/>
        <w:ind w:firstLine="420"/>
        <w:jc w:val="both"/>
        <w:rPr>
          <w:rFonts w:ascii="Times New Roman" w:hAnsi="Times New Roman" w:cs="Times New Roman"/>
          <w:sz w:val="24"/>
          <w:szCs w:val="24"/>
          <w:lang w:val="en-AU"/>
        </w:rPr>
      </w:pPr>
      <w:bookmarkStart w:id="6" w:name="OLE_LINK75"/>
      <w:bookmarkStart w:id="7" w:name="OLE_LINK74"/>
      <w:bookmarkStart w:id="8" w:name="OLE_LINK77"/>
      <w:bookmarkStart w:id="9" w:name="OLE_LINK76"/>
      <w:r w:rsidRPr="000B29C1">
        <w:rPr>
          <w:rFonts w:ascii="Times New Roman" w:hAnsi="Times New Roman" w:cs="Times New Roman"/>
          <w:color w:val="000000" w:themeColor="text1"/>
          <w:sz w:val="24"/>
          <w:szCs w:val="24"/>
          <w:lang w:val="en-US"/>
        </w:rPr>
        <w:t xml:space="preserve">Under the standards set out by the Constitution of the People’s Republic of China, environmental and social regulations have developed rapidly in the past thirty years. As a result, a relatively </w:t>
      </w:r>
      <w:r w:rsidRPr="000B29C1">
        <w:rPr>
          <w:rFonts w:ascii="Times New Roman" w:hAnsi="Times New Roman" w:cs="Times New Roman"/>
          <w:color w:val="000000" w:themeColor="text1"/>
          <w:sz w:val="24"/>
          <w:szCs w:val="24"/>
          <w:lang w:val="en-CA"/>
        </w:rPr>
        <w:t>comprehensive</w:t>
      </w:r>
      <w:r w:rsidRPr="000B29C1">
        <w:rPr>
          <w:rFonts w:ascii="Times New Roman" w:hAnsi="Times New Roman" w:cs="Times New Roman"/>
          <w:color w:val="000000" w:themeColor="text1"/>
          <w:sz w:val="24"/>
          <w:szCs w:val="24"/>
          <w:lang w:val="en-US"/>
        </w:rPr>
        <w:t xml:space="preserve"> environmental and social management legal system has been formed.  </w:t>
      </w:r>
    </w:p>
    <w:p w14:paraId="352A2502" w14:textId="77777777" w:rsidR="00A3047C" w:rsidRPr="000B29C1" w:rsidRDefault="00D15C7B" w:rsidP="008170A0">
      <w:pPr>
        <w:spacing w:line="360" w:lineRule="auto"/>
        <w:ind w:firstLine="420"/>
        <w:jc w:val="both"/>
        <w:rPr>
          <w:rFonts w:ascii="Times New Roman" w:hAnsi="Times New Roman" w:cs="Times New Roman"/>
          <w:sz w:val="24"/>
          <w:szCs w:val="24"/>
          <w:lang w:val="en-AU"/>
        </w:rPr>
      </w:pPr>
      <w:r w:rsidRPr="000B29C1">
        <w:rPr>
          <w:rFonts w:ascii="Times New Roman" w:hAnsi="Times New Roman" w:cs="Times New Roman"/>
          <w:i/>
          <w:sz w:val="24"/>
          <w:szCs w:val="24"/>
          <w:lang w:val="en-AU"/>
        </w:rPr>
        <w:t>The Environmental Protection Act</w:t>
      </w:r>
      <w:r w:rsidRPr="000B29C1">
        <w:rPr>
          <w:rFonts w:ascii="Times New Roman" w:hAnsi="Times New Roman" w:cs="Times New Roman"/>
          <w:sz w:val="24"/>
          <w:szCs w:val="24"/>
          <w:lang w:val="en-AU"/>
        </w:rPr>
        <w:t xml:space="preserve">, revised in 2017, is the predominant law used by various governmental departments for environmental protection and management. Many other environmental statutes can be categorised and applied to their respective areas of interest. For example, the laws and regulations for the protection of natural resources include: </w:t>
      </w:r>
      <w:r w:rsidRPr="000B29C1">
        <w:rPr>
          <w:rFonts w:ascii="Times New Roman" w:hAnsi="Times New Roman" w:cs="Times New Roman"/>
          <w:i/>
          <w:sz w:val="24"/>
          <w:szCs w:val="24"/>
          <w:lang w:val="en-AU"/>
        </w:rPr>
        <w:t>Law on Nature Reserves</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Grassland Law</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Forest Law</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Wild Animal Conservation Law</w:t>
      </w:r>
      <w:r w:rsidRPr="000B29C1">
        <w:rPr>
          <w:rFonts w:ascii="Times New Roman" w:hAnsi="Times New Roman" w:cs="Times New Roman"/>
          <w:sz w:val="24"/>
          <w:szCs w:val="24"/>
          <w:lang w:val="en-AU"/>
        </w:rPr>
        <w:t xml:space="preserve">, and the </w:t>
      </w:r>
      <w:r w:rsidRPr="000B29C1">
        <w:rPr>
          <w:rFonts w:ascii="Times New Roman" w:hAnsi="Times New Roman" w:cs="Times New Roman"/>
          <w:i/>
          <w:sz w:val="24"/>
          <w:szCs w:val="24"/>
          <w:lang w:val="en-AU"/>
        </w:rPr>
        <w:t>Water and Soil Conservation Law</w:t>
      </w:r>
      <w:r w:rsidRPr="000B29C1">
        <w:rPr>
          <w:rFonts w:ascii="Times New Roman" w:hAnsi="Times New Roman" w:cs="Times New Roman"/>
          <w:sz w:val="24"/>
          <w:szCs w:val="24"/>
          <w:lang w:val="en-AU"/>
        </w:rPr>
        <w:t xml:space="preserve">. There are several statutes and regulations for environmental management, such as </w:t>
      </w:r>
      <w:r w:rsidRPr="000B29C1">
        <w:rPr>
          <w:rFonts w:ascii="Times New Roman" w:hAnsi="Times New Roman" w:cs="Times New Roman"/>
          <w:i/>
          <w:sz w:val="24"/>
          <w:szCs w:val="24"/>
          <w:lang w:val="en-AU"/>
        </w:rPr>
        <w:t>Law on Environmental Impact Assessment</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Regulation on Environmental Impact Assessment of Planning</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Regulation on the Administration of Construction Project Environmental Protection</w:t>
      </w:r>
      <w:r w:rsidRPr="000B29C1">
        <w:rPr>
          <w:rFonts w:ascii="Times New Roman" w:hAnsi="Times New Roman" w:cs="Times New Roman"/>
          <w:sz w:val="24"/>
          <w:szCs w:val="24"/>
          <w:lang w:val="en-AU"/>
        </w:rPr>
        <w:t xml:space="preserve"> and so on. There is also a series of regulations and departmental rules which concern public involvement, including: </w:t>
      </w:r>
      <w:r w:rsidRPr="000B29C1">
        <w:rPr>
          <w:rFonts w:ascii="Times New Roman" w:hAnsi="Times New Roman" w:cs="Times New Roman"/>
          <w:i/>
          <w:sz w:val="24"/>
          <w:szCs w:val="24"/>
          <w:lang w:val="en-AU"/>
        </w:rPr>
        <w:t>Measures for the Disclosure of Environmental Information</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Measures for Public Participation in Environmental Protection</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Interim Procedure on the Public Take Part In Environmental Impact Assessment</w:t>
      </w:r>
      <w:r w:rsidRPr="000B29C1">
        <w:rPr>
          <w:rFonts w:ascii="Times New Roman" w:hAnsi="Times New Roman" w:cs="Times New Roman"/>
          <w:sz w:val="24"/>
          <w:szCs w:val="24"/>
          <w:lang w:val="en-AU"/>
        </w:rPr>
        <w:t xml:space="preserve"> and many more. </w:t>
      </w:r>
    </w:p>
    <w:p w14:paraId="2CDA8AAE" w14:textId="77777777" w:rsidR="00A3047C" w:rsidRPr="000B29C1" w:rsidRDefault="00D15C7B" w:rsidP="008170A0">
      <w:pPr>
        <w:spacing w:line="360" w:lineRule="auto"/>
        <w:ind w:firstLine="420"/>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 xml:space="preserve">Compared to its environmental regulations, China’s social management laws are even more abundant and diverse. </w:t>
      </w:r>
      <w:r w:rsidRPr="000B29C1">
        <w:rPr>
          <w:rFonts w:ascii="Times New Roman" w:hAnsi="Times New Roman" w:cs="Times New Roman"/>
          <w:i/>
          <w:sz w:val="24"/>
          <w:szCs w:val="24"/>
          <w:lang w:val="en-AU"/>
        </w:rPr>
        <w:t>Land Law</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Law on Rural Land Contracting</w:t>
      </w:r>
      <w:r w:rsidRPr="000B29C1">
        <w:rPr>
          <w:rFonts w:ascii="Times New Roman" w:hAnsi="Times New Roman" w:cs="Times New Roman"/>
          <w:sz w:val="24"/>
          <w:szCs w:val="24"/>
          <w:lang w:val="en-AU"/>
        </w:rPr>
        <w:t xml:space="preserve">, and </w:t>
      </w:r>
      <w:r w:rsidRPr="000B29C1">
        <w:rPr>
          <w:rFonts w:ascii="Times New Roman" w:hAnsi="Times New Roman" w:cs="Times New Roman"/>
          <w:i/>
          <w:sz w:val="24"/>
          <w:szCs w:val="24"/>
          <w:lang w:val="en-AU"/>
        </w:rPr>
        <w:t xml:space="preserve">Measures for </w:t>
      </w:r>
      <w:r w:rsidRPr="000B29C1">
        <w:rPr>
          <w:rFonts w:ascii="Times New Roman" w:hAnsi="Times New Roman" w:cs="Times New Roman"/>
          <w:i/>
          <w:sz w:val="24"/>
          <w:szCs w:val="24"/>
          <w:lang w:val="en-AU"/>
        </w:rPr>
        <w:lastRenderedPageBreak/>
        <w:t>Announcement of Land Expropriation</w:t>
      </w:r>
      <w:r w:rsidRPr="000B29C1">
        <w:rPr>
          <w:rFonts w:ascii="Times New Roman" w:hAnsi="Times New Roman" w:cs="Times New Roman"/>
          <w:sz w:val="24"/>
          <w:szCs w:val="24"/>
          <w:lang w:val="en-AU"/>
        </w:rPr>
        <w:t xml:space="preserve"> are just a small portion of the legislation which concerns proprietary and land expropriation. Some laws deal with ethnic minority groups and their development in particular, an example of such would be </w:t>
      </w:r>
      <w:bookmarkStart w:id="10" w:name="OLE_LINK87"/>
      <w:bookmarkStart w:id="11" w:name="OLE_LINK86"/>
      <w:r w:rsidRPr="000B29C1">
        <w:rPr>
          <w:rFonts w:ascii="Times New Roman" w:hAnsi="Times New Roman" w:cs="Times New Roman"/>
          <w:i/>
          <w:sz w:val="24"/>
          <w:szCs w:val="24"/>
          <w:lang w:val="en-AU"/>
        </w:rPr>
        <w:t xml:space="preserve">Regional Autonomy for Ethnic Minorities in </w:t>
      </w:r>
      <w:bookmarkEnd w:id="10"/>
      <w:bookmarkEnd w:id="11"/>
      <w:r w:rsidRPr="000B29C1">
        <w:rPr>
          <w:rFonts w:ascii="Times New Roman" w:hAnsi="Times New Roman" w:cs="Times New Roman"/>
          <w:i/>
          <w:sz w:val="24"/>
          <w:szCs w:val="24"/>
          <w:lang w:val="en-AU"/>
        </w:rPr>
        <w:t>China</w:t>
      </w:r>
      <w:r w:rsidRPr="000B29C1">
        <w:rPr>
          <w:rFonts w:ascii="Times New Roman" w:hAnsi="Times New Roman" w:cs="Times New Roman"/>
          <w:sz w:val="24"/>
          <w:szCs w:val="24"/>
          <w:lang w:val="en-AU"/>
        </w:rPr>
        <w:t xml:space="preserve">. Another prime example of China’s social management law would be the </w:t>
      </w:r>
      <w:r w:rsidRPr="000B29C1">
        <w:rPr>
          <w:rFonts w:ascii="Times New Roman" w:hAnsi="Times New Roman" w:cs="Times New Roman"/>
          <w:i/>
          <w:sz w:val="24"/>
          <w:szCs w:val="24"/>
          <w:lang w:val="en-AU"/>
        </w:rPr>
        <w:t>Law on the Protection of Rights and Interest of Women</w:t>
      </w:r>
      <w:r w:rsidRPr="000B29C1">
        <w:rPr>
          <w:rFonts w:ascii="Times New Roman" w:hAnsi="Times New Roman" w:cs="Times New Roman"/>
          <w:sz w:val="24"/>
          <w:szCs w:val="24"/>
          <w:lang w:val="en-AU"/>
        </w:rPr>
        <w:t xml:space="preserve">. </w:t>
      </w:r>
    </w:p>
    <w:p w14:paraId="5706FD97" w14:textId="77777777" w:rsidR="00A3047C" w:rsidRPr="000B29C1" w:rsidRDefault="00D15C7B" w:rsidP="008170A0">
      <w:pPr>
        <w:spacing w:line="360" w:lineRule="auto"/>
        <w:ind w:firstLine="420"/>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 xml:space="preserve">Furthermore, there are various environmental and social management standards and guidelines, as well as local laws and measures based on state legislations and normative documents which are in turn implemented by local governments.   </w:t>
      </w:r>
    </w:p>
    <w:p w14:paraId="423B7587" w14:textId="77777777" w:rsidR="00A3047C" w:rsidRPr="000B29C1" w:rsidRDefault="00D15C7B" w:rsidP="008170A0">
      <w:pPr>
        <w:spacing w:line="360" w:lineRule="auto"/>
        <w:ind w:firstLine="420"/>
        <w:jc w:val="both"/>
        <w:rPr>
          <w:rFonts w:ascii="Times New Roman" w:hAnsi="Times New Roman" w:cs="Times New Roman"/>
          <w:sz w:val="24"/>
          <w:szCs w:val="24"/>
          <w:lang w:val="en-US"/>
        </w:rPr>
      </w:pPr>
      <w:r w:rsidRPr="000B29C1">
        <w:rPr>
          <w:rFonts w:ascii="Times New Roman" w:hAnsi="Times New Roman" w:cs="Times New Roman"/>
          <w:i/>
          <w:sz w:val="24"/>
          <w:szCs w:val="24"/>
          <w:lang w:val="en-US"/>
        </w:rPr>
        <w:t xml:space="preserve">Grassland Law of the People’s Republic of China, </w:t>
      </w:r>
      <w:r w:rsidRPr="000B29C1">
        <w:rPr>
          <w:rFonts w:ascii="Times New Roman" w:hAnsi="Times New Roman" w:cs="Times New Roman"/>
          <w:sz w:val="24"/>
          <w:szCs w:val="24"/>
          <w:lang w:val="en-US"/>
        </w:rPr>
        <w:t>which is </w:t>
      </w:r>
      <w:hyperlink r:id="rId21" w:tgtFrame="http://www.enread.com/job/law/_blank" w:history="1">
        <w:r w:rsidRPr="000B29C1">
          <w:rPr>
            <w:rFonts w:ascii="Times New Roman" w:hAnsi="Times New Roman" w:cs="Times New Roman"/>
            <w:sz w:val="24"/>
            <w:szCs w:val="24"/>
            <w:lang w:val="en-US"/>
          </w:rPr>
          <w:t>formulated</w:t>
        </w:r>
      </w:hyperlink>
      <w:r w:rsidRPr="000B29C1">
        <w:rPr>
          <w:rFonts w:ascii="Times New Roman" w:hAnsi="Times New Roman" w:cs="Times New Roman"/>
          <w:sz w:val="24"/>
          <w:szCs w:val="24"/>
          <w:lang w:val="en-US"/>
        </w:rPr>
        <w:t> in accordance with the provisions of the Constitution of the People's Republic of China regarding: (i) the protection, management and development of grasslands; (ii) protecting and improving the ecological environment</w:t>
      </w:r>
      <w:r w:rsidRPr="000B29C1">
        <w:rPr>
          <w:rFonts w:ascii="Times New Roman" w:hAnsi="Times New Roman" w:cs="Times New Roman"/>
          <w:sz w:val="24"/>
          <w:szCs w:val="24"/>
          <w:lang w:val="en-CA"/>
        </w:rPr>
        <w:t>; (iii)</w:t>
      </w:r>
      <w:r w:rsidRPr="000B29C1">
        <w:rPr>
          <w:rFonts w:ascii="Times New Roman" w:hAnsi="Times New Roman" w:cs="Times New Roman"/>
          <w:sz w:val="24"/>
          <w:szCs w:val="24"/>
          <w:lang w:val="en-US"/>
        </w:rPr>
        <w:t xml:space="preserve"> modernizing animal husbandry; </w:t>
      </w:r>
      <w:r w:rsidRPr="000B29C1">
        <w:rPr>
          <w:rFonts w:ascii="Times New Roman" w:hAnsi="Times New Roman" w:cs="Times New Roman"/>
          <w:sz w:val="24"/>
          <w:szCs w:val="24"/>
          <w:lang w:val="en-CA"/>
        </w:rPr>
        <w:t xml:space="preserve">and (iv) </w:t>
      </w:r>
      <w:r w:rsidRPr="000B29C1">
        <w:rPr>
          <w:rFonts w:ascii="Times New Roman" w:hAnsi="Times New Roman" w:cs="Times New Roman"/>
          <w:sz w:val="24"/>
          <w:szCs w:val="24"/>
          <w:lang w:val="en-US"/>
        </w:rPr>
        <w:t>enhancing the prosperity of the local economies of the national autonomous areas.</w:t>
      </w:r>
    </w:p>
    <w:p w14:paraId="7E18968E" w14:textId="77777777" w:rsidR="00A3047C" w:rsidRPr="000B29C1" w:rsidRDefault="00D15C7B" w:rsidP="008170A0">
      <w:pPr>
        <w:spacing w:line="360" w:lineRule="auto"/>
        <w:ind w:firstLine="420"/>
        <w:jc w:val="both"/>
        <w:rPr>
          <w:rFonts w:ascii="Times New Roman" w:hAnsi="Times New Roman" w:cs="Times New Roman"/>
          <w:sz w:val="24"/>
          <w:szCs w:val="24"/>
          <w:lang w:val="en-US"/>
        </w:rPr>
      </w:pPr>
      <w:r w:rsidRPr="000B29C1">
        <w:rPr>
          <w:rFonts w:ascii="Times New Roman" w:hAnsi="Times New Roman" w:cs="Times New Roman"/>
          <w:i/>
          <w:sz w:val="24"/>
          <w:szCs w:val="24"/>
          <w:lang w:val="en-US"/>
        </w:rPr>
        <w:t>Wild Animal Conservation Law of the People’s Republic of China</w:t>
      </w:r>
      <w:r w:rsidRPr="000B29C1">
        <w:rPr>
          <w:rFonts w:ascii="Times New Roman" w:hAnsi="Times New Roman" w:cs="Times New Roman"/>
          <w:sz w:val="24"/>
          <w:szCs w:val="24"/>
          <w:lang w:val="en-US"/>
        </w:rPr>
        <w:t xml:space="preserve"> is formulated for the purpose of protecting and saving wildlife species which are rare or near extinction, and protecting, developing and rationally utilizing wildlife resources.</w:t>
      </w:r>
    </w:p>
    <w:p w14:paraId="1054AF9D" w14:textId="77777777" w:rsidR="00A3047C" w:rsidRPr="000B29C1" w:rsidRDefault="00D15C7B" w:rsidP="008170A0">
      <w:pPr>
        <w:spacing w:line="360" w:lineRule="auto"/>
        <w:ind w:firstLineChars="200" w:firstLine="480"/>
        <w:jc w:val="both"/>
        <w:rPr>
          <w:rFonts w:ascii="Times New Roman" w:hAnsi="Times New Roman" w:cs="Times New Roman"/>
          <w:sz w:val="24"/>
          <w:szCs w:val="24"/>
          <w:lang w:val="en-US"/>
        </w:rPr>
      </w:pPr>
      <w:r w:rsidRPr="000B29C1">
        <w:rPr>
          <w:rFonts w:ascii="Times New Roman" w:hAnsi="Times New Roman" w:cs="Times New Roman"/>
          <w:i/>
          <w:sz w:val="24"/>
          <w:szCs w:val="24"/>
          <w:lang w:val="en-US"/>
        </w:rPr>
        <w:t xml:space="preserve">Urban and Rural Planning Law of the People’s Republic of China: </w:t>
      </w:r>
      <w:r w:rsidRPr="000B29C1">
        <w:rPr>
          <w:rFonts w:ascii="Times New Roman" w:hAnsi="Times New Roman" w:cs="Times New Roman"/>
          <w:sz w:val="24"/>
          <w:szCs w:val="24"/>
          <w:lang w:val="en-US"/>
        </w:rPr>
        <w:t>this law is formulated for the purpose of strengthening urban and rural planning administration, harmonizing urban and rural spatial layouts, improving people’s living environment and promoting the integrated, harmonious and sustainable development of urban and rural society.</w:t>
      </w:r>
    </w:p>
    <w:p w14:paraId="1BE1CE6A" w14:textId="77777777" w:rsidR="00A3047C" w:rsidRPr="000B29C1" w:rsidRDefault="00D15C7B" w:rsidP="008170A0">
      <w:pPr>
        <w:pStyle w:val="NormalWeb"/>
        <w:spacing w:before="0" w:beforeAutospacing="0" w:after="0" w:afterAutospacing="0" w:line="360" w:lineRule="auto"/>
        <w:ind w:firstLineChars="200" w:firstLine="480"/>
        <w:jc w:val="both"/>
        <w:rPr>
          <w:rFonts w:ascii="Times New Roman" w:eastAsiaTheme="minorEastAsia" w:hAnsi="Times New Roman" w:cs="Times New Roman"/>
          <w:szCs w:val="24"/>
          <w:lang w:val="en-US"/>
        </w:rPr>
      </w:pPr>
      <w:r w:rsidRPr="000B29C1">
        <w:rPr>
          <w:rFonts w:ascii="Times New Roman" w:hAnsi="Times New Roman" w:cs="Times New Roman"/>
          <w:i/>
          <w:szCs w:val="24"/>
          <w:lang w:val="en-US"/>
        </w:rPr>
        <w:t xml:space="preserve">Water and Soil Conservation Law of the People’s Republic of China: </w:t>
      </w:r>
      <w:r w:rsidRPr="000B29C1">
        <w:rPr>
          <w:rFonts w:ascii="Times New Roman" w:eastAsiaTheme="minorEastAsia" w:hAnsi="Times New Roman" w:cs="Times New Roman"/>
          <w:szCs w:val="24"/>
          <w:lang w:val="en-US"/>
        </w:rPr>
        <w:t xml:space="preserve">this law is formulated for the purpose of preventing and controlling erosion, protection and promoting rational utilization of water and soil resources, the mitigation of natural disasters and the development of production. </w:t>
      </w:r>
    </w:p>
    <w:p w14:paraId="40B86AB6" w14:textId="77777777" w:rsidR="00A3047C" w:rsidRPr="000B29C1" w:rsidRDefault="00A3047C" w:rsidP="008170A0">
      <w:pPr>
        <w:pStyle w:val="NormalWeb"/>
        <w:spacing w:before="0" w:beforeAutospacing="0" w:after="0" w:afterAutospacing="0" w:line="360" w:lineRule="auto"/>
        <w:ind w:firstLineChars="200" w:firstLine="480"/>
        <w:jc w:val="both"/>
        <w:rPr>
          <w:rFonts w:ascii="Times New Roman" w:hAnsi="Times New Roman" w:cs="Times New Roman"/>
          <w:i/>
          <w:szCs w:val="24"/>
          <w:lang w:val="en-US"/>
        </w:rPr>
      </w:pPr>
    </w:p>
    <w:p w14:paraId="7DE2966A" w14:textId="77777777" w:rsidR="00A3047C" w:rsidRPr="000B29C1" w:rsidRDefault="00D15C7B" w:rsidP="008170A0">
      <w:pPr>
        <w:pStyle w:val="NormalWeb"/>
        <w:spacing w:before="0" w:beforeAutospacing="0" w:after="0" w:afterAutospacing="0" w:line="360" w:lineRule="auto"/>
        <w:ind w:firstLineChars="200" w:firstLine="480"/>
        <w:jc w:val="both"/>
        <w:rPr>
          <w:rFonts w:ascii="Times New Roman" w:eastAsiaTheme="minorEastAsia" w:hAnsi="Times New Roman" w:cs="Times New Roman"/>
          <w:szCs w:val="24"/>
          <w:lang w:val="en-US"/>
        </w:rPr>
      </w:pPr>
      <w:r w:rsidRPr="000B29C1">
        <w:rPr>
          <w:rFonts w:ascii="Times New Roman" w:hAnsi="Times New Roman" w:cs="Times New Roman"/>
          <w:i/>
          <w:szCs w:val="24"/>
          <w:lang w:val="en-US"/>
        </w:rPr>
        <w:t xml:space="preserve">Law of the People’s Republic of China on Environmental Impact Assessment: </w:t>
      </w:r>
      <w:r w:rsidRPr="000B29C1">
        <w:rPr>
          <w:rFonts w:ascii="Times New Roman" w:eastAsiaTheme="minorEastAsia" w:hAnsi="Times New Roman" w:cs="Times New Roman"/>
          <w:szCs w:val="24"/>
          <w:lang w:val="en-US"/>
        </w:rPr>
        <w:t>this law is formulated to: (i) promote sustainable development strategies; (ii) prevent adverse impacts on the environment due to execution of plans and construction projects; and (iii) facilitate the coordinated development of the economy, society and the environment.</w:t>
      </w:r>
    </w:p>
    <w:p w14:paraId="78B15997" w14:textId="77777777" w:rsidR="00A3047C" w:rsidRPr="000B29C1" w:rsidRDefault="00A3047C" w:rsidP="008170A0">
      <w:pPr>
        <w:pStyle w:val="NormalWeb"/>
        <w:spacing w:before="0" w:beforeAutospacing="0" w:after="0" w:afterAutospacing="0" w:line="360" w:lineRule="auto"/>
        <w:ind w:firstLineChars="200" w:firstLine="480"/>
        <w:jc w:val="both"/>
        <w:rPr>
          <w:rFonts w:ascii="Times New Roman" w:eastAsiaTheme="minorEastAsia" w:hAnsi="Times New Roman" w:cs="Times New Roman"/>
          <w:szCs w:val="24"/>
          <w:lang w:val="en-US"/>
        </w:rPr>
      </w:pPr>
    </w:p>
    <w:p w14:paraId="46C6E413" w14:textId="77777777" w:rsidR="00A3047C" w:rsidRPr="000B29C1" w:rsidRDefault="00D15C7B" w:rsidP="008170A0">
      <w:pPr>
        <w:pStyle w:val="NormalWeb"/>
        <w:spacing w:before="0" w:beforeAutospacing="0" w:after="0" w:afterAutospacing="0" w:line="360" w:lineRule="auto"/>
        <w:ind w:firstLineChars="200" w:firstLine="480"/>
        <w:jc w:val="both"/>
        <w:rPr>
          <w:rFonts w:ascii="Times New Roman" w:eastAsiaTheme="minorEastAsia" w:hAnsi="Times New Roman" w:cs="Times New Roman"/>
          <w:szCs w:val="24"/>
          <w:lang w:val="en-US"/>
        </w:rPr>
      </w:pPr>
      <w:r w:rsidRPr="000B29C1">
        <w:rPr>
          <w:rFonts w:ascii="Times New Roman" w:hAnsi="Times New Roman" w:cs="Times New Roman"/>
          <w:i/>
          <w:szCs w:val="24"/>
          <w:lang w:val="en-US"/>
        </w:rPr>
        <w:lastRenderedPageBreak/>
        <w:t>Law of the People’s Republic of China on the Protection of Women’s Rights and Interest</w:t>
      </w:r>
      <w:r w:rsidRPr="000B29C1">
        <w:rPr>
          <w:rFonts w:ascii="Times New Roman" w:eastAsiaTheme="minorEastAsia" w:hAnsi="Times New Roman" w:cs="Times New Roman"/>
          <w:szCs w:val="24"/>
          <w:lang w:val="en-US"/>
        </w:rPr>
        <w:t xml:space="preserve"> is formulated to protect women’s lawful rights and interests, promote the equality between men and women.</w:t>
      </w:r>
    </w:p>
    <w:p w14:paraId="57288E3C" w14:textId="77777777" w:rsidR="00A3047C" w:rsidRPr="000B29C1" w:rsidRDefault="00A3047C" w:rsidP="008170A0">
      <w:pPr>
        <w:pStyle w:val="NormalWeb"/>
        <w:spacing w:before="0" w:beforeAutospacing="0" w:after="0" w:afterAutospacing="0" w:line="360" w:lineRule="auto"/>
        <w:jc w:val="both"/>
        <w:rPr>
          <w:rFonts w:ascii="Times New Roman" w:eastAsiaTheme="minorEastAsia" w:hAnsi="Times New Roman" w:cs="Times New Roman"/>
          <w:szCs w:val="24"/>
          <w:lang w:val="en-US"/>
        </w:rPr>
      </w:pPr>
    </w:p>
    <w:p w14:paraId="49E56BC3" w14:textId="0FE38B01" w:rsidR="00A3047C" w:rsidRDefault="00D15C7B" w:rsidP="008170A0">
      <w:pPr>
        <w:pStyle w:val="NormalWeb"/>
        <w:spacing w:before="0" w:beforeAutospacing="0" w:after="0" w:afterAutospacing="0" w:line="360" w:lineRule="auto"/>
        <w:jc w:val="both"/>
        <w:rPr>
          <w:rFonts w:ascii="Times New Roman" w:eastAsiaTheme="minorEastAsia" w:hAnsi="Times New Roman" w:cs="Times New Roman"/>
          <w:szCs w:val="24"/>
          <w:lang w:val="en-US"/>
        </w:rPr>
      </w:pPr>
      <w:r w:rsidRPr="000B29C1">
        <w:rPr>
          <w:rFonts w:ascii="Times New Roman" w:eastAsiaTheme="minorEastAsia" w:hAnsi="Times New Roman" w:cs="Times New Roman"/>
          <w:szCs w:val="24"/>
          <w:lang w:val="en-US"/>
        </w:rPr>
        <w:t xml:space="preserve">      </w:t>
      </w:r>
      <w:r w:rsidRPr="000B29C1">
        <w:rPr>
          <w:rFonts w:ascii="Times New Roman" w:hAnsi="Times New Roman" w:cs="Times New Roman"/>
          <w:i/>
          <w:szCs w:val="24"/>
          <w:lang w:val="en-US"/>
        </w:rPr>
        <w:t xml:space="preserve">Land Administration Law of the People’s Republic of China: </w:t>
      </w:r>
      <w:r w:rsidRPr="000B29C1">
        <w:rPr>
          <w:rFonts w:ascii="Times New Roman" w:eastAsiaTheme="minorEastAsia" w:hAnsi="Times New Roman" w:cs="Times New Roman"/>
          <w:szCs w:val="24"/>
          <w:lang w:val="en-US"/>
        </w:rPr>
        <w:t>this law is formulated with a view to strengthening the administration of land, safeguarding socialist public ownership of land, protecting and developing land resources, ensuring a rational use of cultivated land and promoting sustainable development of the socialist economy through appropriate land use.</w:t>
      </w:r>
    </w:p>
    <w:p w14:paraId="66CF74EF" w14:textId="77777777" w:rsidR="003A52B7" w:rsidRDefault="003A52B7" w:rsidP="008170A0">
      <w:pPr>
        <w:pStyle w:val="a"/>
        <w:spacing w:beforeLines="0" w:before="0" w:afterLines="0" w:after="0"/>
        <w:ind w:firstLine="480"/>
        <w:rPr>
          <w:rFonts w:ascii="Times New Roman" w:hAnsi="Times New Roman"/>
          <w:szCs w:val="24"/>
        </w:rPr>
      </w:pPr>
    </w:p>
    <w:p w14:paraId="5F96A6F8" w14:textId="1D1C6EB2" w:rsidR="003A52B7" w:rsidRPr="007E7499" w:rsidRDefault="003A52B7" w:rsidP="008170A0">
      <w:pPr>
        <w:pStyle w:val="a"/>
        <w:spacing w:beforeLines="0" w:before="0" w:afterLines="0" w:after="0"/>
        <w:ind w:firstLine="480"/>
        <w:rPr>
          <w:rFonts w:ascii="Times New Roman" w:hAnsi="Times New Roman"/>
          <w:szCs w:val="24"/>
        </w:rPr>
      </w:pPr>
      <w:r w:rsidRPr="007E7499">
        <w:rPr>
          <w:rFonts w:ascii="Times New Roman" w:hAnsi="Times New Roman"/>
          <w:szCs w:val="24"/>
        </w:rPr>
        <w:t xml:space="preserve">The aim of </w:t>
      </w:r>
      <w:r w:rsidRPr="00473317">
        <w:rPr>
          <w:rFonts w:ascii="Times New Roman" w:hAnsi="Times New Roman"/>
          <w:i/>
          <w:iCs/>
          <w:szCs w:val="24"/>
        </w:rPr>
        <w:t>Law of the People's Republic of China on the Prevention and Control of Atmospheric Pollution</w:t>
      </w:r>
      <w:r w:rsidRPr="00911EEA">
        <w:rPr>
          <w:rFonts w:ascii="Times New Roman" w:hAnsi="Times New Roman" w:hint="eastAsia"/>
          <w:szCs w:val="24"/>
        </w:rPr>
        <w:t>（</w:t>
      </w:r>
      <w:r w:rsidRPr="00911EEA">
        <w:rPr>
          <w:rFonts w:ascii="Times New Roman" w:hAnsi="Times New Roman"/>
          <w:szCs w:val="24"/>
        </w:rPr>
        <w:t xml:space="preserve">revised in </w:t>
      </w:r>
      <w:r w:rsidRPr="00911EEA">
        <w:rPr>
          <w:rFonts w:ascii="Times New Roman" w:hAnsi="Times New Roman" w:hint="eastAsia"/>
          <w:szCs w:val="24"/>
        </w:rPr>
        <w:t>2</w:t>
      </w:r>
      <w:r w:rsidRPr="00911EEA">
        <w:rPr>
          <w:rFonts w:ascii="Times New Roman" w:hAnsi="Times New Roman"/>
          <w:szCs w:val="24"/>
        </w:rPr>
        <w:t>018</w:t>
      </w:r>
      <w:r w:rsidRPr="00911EEA">
        <w:rPr>
          <w:rFonts w:ascii="Times New Roman" w:hAnsi="Times New Roman" w:hint="eastAsia"/>
          <w:szCs w:val="24"/>
        </w:rPr>
        <w:t>）</w:t>
      </w:r>
      <w:r w:rsidRPr="007E7499">
        <w:rPr>
          <w:rFonts w:ascii="Times New Roman" w:hAnsi="Times New Roman"/>
          <w:szCs w:val="24"/>
        </w:rPr>
        <w:t>is to protect and improve the environment, prevent and control air pollution, safeguard public health, promote ecological civilization and promote sustainable economic and social development</w:t>
      </w:r>
      <w:r>
        <w:rPr>
          <w:rFonts w:ascii="Times New Roman" w:hAnsi="Times New Roman"/>
          <w:szCs w:val="24"/>
        </w:rPr>
        <w:t>.</w:t>
      </w:r>
      <w:r w:rsidRPr="007E7499">
        <w:rPr>
          <w:rFonts w:ascii="Times New Roman" w:hAnsi="Times New Roman"/>
          <w:szCs w:val="24"/>
        </w:rPr>
        <w:t xml:space="preserve"> </w:t>
      </w:r>
      <w:r w:rsidRPr="00CB28A8">
        <w:rPr>
          <w:rFonts w:ascii="Times New Roman" w:hAnsi="Times New Roman"/>
          <w:szCs w:val="24"/>
        </w:rPr>
        <w:t>The law</w:t>
      </w:r>
      <w:r>
        <w:rPr>
          <w:rFonts w:ascii="Times New Roman" w:hAnsi="Times New Roman"/>
          <w:szCs w:val="24"/>
        </w:rPr>
        <w:t xml:space="preserve"> </w:t>
      </w:r>
      <w:r w:rsidRPr="00FC1AB7">
        <w:rPr>
          <w:rFonts w:ascii="Times New Roman" w:hAnsi="Times New Roman"/>
          <w:szCs w:val="24"/>
        </w:rPr>
        <w:t>stipulates that</w:t>
      </w:r>
      <w:r>
        <w:rPr>
          <w:rFonts w:ascii="Times New Roman" w:hAnsi="Times New Roman"/>
          <w:szCs w:val="24"/>
        </w:rPr>
        <w:t xml:space="preserve"> </w:t>
      </w:r>
      <w:r>
        <w:rPr>
          <w:rFonts w:ascii="Times New Roman" w:hAnsi="Times New Roman" w:hint="eastAsia"/>
          <w:szCs w:val="24"/>
        </w:rPr>
        <w:t>t</w:t>
      </w:r>
      <w:r w:rsidRPr="00F03033">
        <w:rPr>
          <w:rFonts w:ascii="Times New Roman" w:hAnsi="Times New Roman"/>
          <w:szCs w:val="24"/>
        </w:rPr>
        <w:t>he competent ecological and environmental departments of the people's governments at or above the county level shall exercise unified supervision and administration over the prevention and control of air pollution.</w:t>
      </w:r>
      <w:r>
        <w:rPr>
          <w:rFonts w:ascii="Times New Roman" w:hAnsi="Times New Roman"/>
          <w:szCs w:val="24"/>
        </w:rPr>
        <w:t xml:space="preserve"> </w:t>
      </w:r>
      <w:r w:rsidRPr="00F03033">
        <w:rPr>
          <w:rFonts w:ascii="Times New Roman" w:hAnsi="Times New Roman"/>
          <w:szCs w:val="24"/>
        </w:rPr>
        <w:t>Other relevant departments of the people's governments at or above the county level shall, within the scope of their respective functions and duties, exercise supervision and administration over the prevention and control of air pollution.</w:t>
      </w:r>
      <w:r w:rsidRPr="007E7499">
        <w:rPr>
          <w:rFonts w:ascii="Times New Roman" w:hAnsi="Times New Roman" w:hint="eastAsia"/>
          <w:szCs w:val="24"/>
        </w:rPr>
        <w:t xml:space="preserve"> </w:t>
      </w:r>
    </w:p>
    <w:p w14:paraId="2736248A" w14:textId="77777777" w:rsidR="004B1C52" w:rsidRDefault="004B1C52" w:rsidP="008170A0">
      <w:pPr>
        <w:pStyle w:val="a"/>
        <w:spacing w:beforeLines="0" w:before="0" w:afterLines="0" w:after="0"/>
        <w:ind w:firstLine="480"/>
        <w:rPr>
          <w:rFonts w:ascii="Times New Roman" w:hAnsi="Times New Roman"/>
          <w:szCs w:val="24"/>
        </w:rPr>
      </w:pPr>
    </w:p>
    <w:p w14:paraId="31906856" w14:textId="77777777" w:rsidR="003A52B7" w:rsidRPr="00F03033" w:rsidRDefault="003A52B7" w:rsidP="008170A0">
      <w:pPr>
        <w:pStyle w:val="a"/>
        <w:spacing w:beforeLines="0" w:before="0" w:afterLines="0" w:after="0"/>
        <w:ind w:firstLineChars="0" w:firstLine="0"/>
        <w:rPr>
          <w:rFonts w:ascii="Times New Roman" w:hAnsi="Times New Roman"/>
          <w:szCs w:val="24"/>
        </w:rPr>
      </w:pPr>
      <w:r w:rsidRPr="007E7499">
        <w:rPr>
          <w:rFonts w:ascii="Times New Roman" w:hAnsi="Times New Roman"/>
          <w:szCs w:val="24"/>
        </w:rPr>
        <w:t xml:space="preserve">The </w:t>
      </w:r>
      <w:r>
        <w:rPr>
          <w:rFonts w:ascii="Times New Roman" w:hAnsi="Times New Roman" w:hint="eastAsia"/>
          <w:szCs w:val="24"/>
        </w:rPr>
        <w:t>goal</w:t>
      </w:r>
      <w:r w:rsidRPr="007E7499">
        <w:rPr>
          <w:rFonts w:ascii="Times New Roman" w:hAnsi="Times New Roman"/>
          <w:szCs w:val="24"/>
        </w:rPr>
        <w:t xml:space="preserve"> of</w:t>
      </w:r>
      <w:r w:rsidRPr="00E32921">
        <w:rPr>
          <w:rFonts w:ascii="Times New Roman" w:hAnsi="Times New Roman"/>
          <w:szCs w:val="24"/>
        </w:rPr>
        <w:t xml:space="preserve"> </w:t>
      </w:r>
      <w:r>
        <w:rPr>
          <w:rFonts w:ascii="Times New Roman" w:hAnsi="Times New Roman"/>
          <w:szCs w:val="24"/>
        </w:rPr>
        <w:t xml:space="preserve">the </w:t>
      </w:r>
      <w:r w:rsidRPr="00473317">
        <w:rPr>
          <w:rFonts w:ascii="Times New Roman" w:hAnsi="Times New Roman"/>
          <w:i/>
          <w:iCs/>
          <w:szCs w:val="24"/>
        </w:rPr>
        <w:t>Law of the People's Republic of China on the Prevention and Control of Noise Pollution</w:t>
      </w:r>
      <w:r w:rsidRPr="00473317">
        <w:rPr>
          <w:rFonts w:ascii="Times New Roman" w:hAnsi="Times New Roman" w:hint="eastAsia"/>
          <w:i/>
          <w:iCs/>
          <w:szCs w:val="24"/>
        </w:rPr>
        <w:t>（</w:t>
      </w:r>
      <w:r w:rsidRPr="00473317">
        <w:rPr>
          <w:rFonts w:ascii="Times New Roman" w:hAnsi="Times New Roman"/>
          <w:i/>
          <w:iCs/>
          <w:szCs w:val="24"/>
        </w:rPr>
        <w:t>2022</w:t>
      </w:r>
      <w:r w:rsidRPr="00473317">
        <w:rPr>
          <w:rFonts w:ascii="Times New Roman" w:hAnsi="Times New Roman" w:hint="eastAsia"/>
          <w:i/>
          <w:iCs/>
          <w:szCs w:val="24"/>
        </w:rPr>
        <w:t>）</w:t>
      </w:r>
      <w:r w:rsidRPr="00C40241">
        <w:rPr>
          <w:rFonts w:ascii="Times New Roman" w:hAnsi="Times New Roman"/>
          <w:szCs w:val="24"/>
        </w:rPr>
        <w:t>is to prevent and control environmental noise pollution, protect and improve the living environment, and ensure human health</w:t>
      </w:r>
      <w:r>
        <w:rPr>
          <w:rFonts w:ascii="Times New Roman" w:hAnsi="Times New Roman"/>
          <w:szCs w:val="24"/>
        </w:rPr>
        <w:t>. I</w:t>
      </w:r>
      <w:r>
        <w:rPr>
          <w:rFonts w:ascii="Times New Roman" w:hAnsi="Times New Roman" w:hint="eastAsia"/>
          <w:szCs w:val="24"/>
        </w:rPr>
        <w:t>t</w:t>
      </w:r>
      <w:r>
        <w:rPr>
          <w:rFonts w:ascii="Times New Roman" w:hAnsi="Times New Roman"/>
          <w:szCs w:val="24"/>
        </w:rPr>
        <w:t xml:space="preserve"> </w:t>
      </w:r>
      <w:r w:rsidRPr="00FC1AB7">
        <w:rPr>
          <w:rFonts w:ascii="Times New Roman" w:hAnsi="Times New Roman"/>
          <w:szCs w:val="24"/>
        </w:rPr>
        <w:t>stipulates that</w:t>
      </w:r>
      <w:r>
        <w:rPr>
          <w:rFonts w:ascii="Times New Roman" w:hAnsi="Times New Roman"/>
          <w:szCs w:val="24"/>
        </w:rPr>
        <w:t xml:space="preserve"> </w:t>
      </w:r>
      <w:r>
        <w:rPr>
          <w:rFonts w:ascii="Times New Roman" w:hAnsi="Times New Roman" w:hint="eastAsia"/>
          <w:szCs w:val="24"/>
        </w:rPr>
        <w:t>l</w:t>
      </w:r>
      <w:r w:rsidRPr="000305FE">
        <w:rPr>
          <w:rFonts w:ascii="Times New Roman" w:hAnsi="Times New Roman"/>
          <w:szCs w:val="24"/>
        </w:rPr>
        <w:t>ocal people's governments at various levels shall be responsible for the quality of acoustic environment within their respective administrative areas and take effective measures to improve the quality of acoustic environment.</w:t>
      </w:r>
      <w:r>
        <w:rPr>
          <w:rFonts w:ascii="Times New Roman" w:hAnsi="Times New Roman"/>
          <w:szCs w:val="24"/>
        </w:rPr>
        <w:t xml:space="preserve"> </w:t>
      </w:r>
      <w:r w:rsidRPr="000305FE">
        <w:rPr>
          <w:rFonts w:ascii="Times New Roman" w:hAnsi="Times New Roman"/>
          <w:szCs w:val="24"/>
        </w:rPr>
        <w:t>The emission of noise and the generation of vibration shall conform to the noise emission standards, the relevant environmental vibration control standards and the requirements of relevant laws, regulations and rules.</w:t>
      </w:r>
    </w:p>
    <w:p w14:paraId="63247E73" w14:textId="77777777" w:rsidR="004B1C52" w:rsidRDefault="004B1C52" w:rsidP="008170A0">
      <w:pPr>
        <w:pStyle w:val="a"/>
        <w:spacing w:beforeLines="0" w:before="0" w:afterLines="0" w:after="0"/>
        <w:ind w:firstLine="480"/>
        <w:rPr>
          <w:rFonts w:ascii="Times New Roman" w:hAnsi="Times New Roman"/>
          <w:szCs w:val="24"/>
        </w:rPr>
      </w:pPr>
    </w:p>
    <w:p w14:paraId="0BFF88D5" w14:textId="77777777" w:rsidR="003A52B7" w:rsidRDefault="003A52B7" w:rsidP="008170A0">
      <w:pPr>
        <w:pStyle w:val="a"/>
        <w:spacing w:beforeLines="0" w:before="0" w:afterLines="0" w:after="0"/>
        <w:ind w:firstLineChars="0" w:firstLine="0"/>
        <w:rPr>
          <w:rFonts w:ascii="Times New Roman" w:hAnsi="Times New Roman"/>
          <w:szCs w:val="24"/>
        </w:rPr>
      </w:pPr>
      <w:r w:rsidRPr="00307A72">
        <w:rPr>
          <w:rFonts w:ascii="Times New Roman" w:hAnsi="Times New Roman"/>
          <w:szCs w:val="24"/>
        </w:rPr>
        <w:t>The purpose</w:t>
      </w:r>
      <w:r w:rsidRPr="00307A72">
        <w:rPr>
          <w:rFonts w:ascii="Times New Roman" w:hAnsi="Times New Roman"/>
          <w:b/>
          <w:bCs/>
          <w:szCs w:val="24"/>
        </w:rPr>
        <w:t xml:space="preserve"> </w:t>
      </w:r>
      <w:r w:rsidRPr="00473317">
        <w:rPr>
          <w:rFonts w:ascii="Times New Roman" w:hAnsi="Times New Roman"/>
          <w:szCs w:val="24"/>
        </w:rPr>
        <w:t>of</w:t>
      </w:r>
      <w:r w:rsidRPr="00473317">
        <w:rPr>
          <w:rFonts w:ascii="Times New Roman" w:hAnsi="Times New Roman"/>
          <w:i/>
          <w:iCs/>
          <w:szCs w:val="24"/>
        </w:rPr>
        <w:t xml:space="preserve"> Law of the People's Republic of China on the Prevention and Control of Water Pollution</w:t>
      </w:r>
      <w:r>
        <w:rPr>
          <w:rFonts w:ascii="Times New Roman" w:hAnsi="Times New Roman" w:hint="eastAsia"/>
          <w:szCs w:val="24"/>
        </w:rPr>
        <w:t>（</w:t>
      </w:r>
      <w:r w:rsidRPr="0026151C">
        <w:rPr>
          <w:rFonts w:ascii="Times New Roman" w:hAnsi="Times New Roman"/>
          <w:szCs w:val="24"/>
        </w:rPr>
        <w:t xml:space="preserve">revised in </w:t>
      </w:r>
      <w:r>
        <w:rPr>
          <w:rFonts w:ascii="Times New Roman" w:hAnsi="Times New Roman" w:hint="eastAsia"/>
          <w:szCs w:val="24"/>
        </w:rPr>
        <w:t>2</w:t>
      </w:r>
      <w:r>
        <w:rPr>
          <w:rFonts w:ascii="Times New Roman" w:hAnsi="Times New Roman"/>
          <w:szCs w:val="24"/>
        </w:rPr>
        <w:t>017</w:t>
      </w:r>
      <w:r>
        <w:rPr>
          <w:rFonts w:ascii="Times New Roman" w:hAnsi="Times New Roman" w:hint="eastAsia"/>
          <w:szCs w:val="24"/>
        </w:rPr>
        <w:t>）</w:t>
      </w:r>
      <w:r w:rsidRPr="00307A72">
        <w:rPr>
          <w:rFonts w:ascii="Times New Roman" w:hAnsi="Times New Roman"/>
          <w:szCs w:val="24"/>
        </w:rPr>
        <w:t>is to protect and improve the environment, prevent and control water pollution, protect water ecology, ensure drinking water safety, safeguard public health, promote ecological civilization construction, and promote sustainable economic and social development</w:t>
      </w:r>
      <w:r>
        <w:rPr>
          <w:rFonts w:ascii="Times New Roman" w:hAnsi="Times New Roman"/>
          <w:szCs w:val="24"/>
        </w:rPr>
        <w:t>.</w:t>
      </w:r>
      <w:r w:rsidRPr="00307A72">
        <w:rPr>
          <w:rFonts w:ascii="Times New Roman" w:hAnsi="Times New Roman"/>
          <w:szCs w:val="24"/>
        </w:rPr>
        <w:t xml:space="preserve"> </w:t>
      </w:r>
      <w:r w:rsidRPr="00CB28A8">
        <w:rPr>
          <w:rFonts w:ascii="Times New Roman" w:hAnsi="Times New Roman"/>
          <w:szCs w:val="24"/>
        </w:rPr>
        <w:t>The law</w:t>
      </w:r>
      <w:r>
        <w:rPr>
          <w:rFonts w:ascii="Times New Roman" w:hAnsi="Times New Roman"/>
          <w:szCs w:val="24"/>
        </w:rPr>
        <w:t xml:space="preserve"> </w:t>
      </w:r>
      <w:r w:rsidRPr="00FC1AB7">
        <w:rPr>
          <w:rFonts w:ascii="Times New Roman" w:hAnsi="Times New Roman"/>
          <w:szCs w:val="24"/>
        </w:rPr>
        <w:t>stipulates that</w:t>
      </w:r>
      <w:r>
        <w:rPr>
          <w:rFonts w:ascii="Times New Roman" w:hAnsi="Times New Roman"/>
          <w:szCs w:val="24"/>
        </w:rPr>
        <w:t xml:space="preserve"> </w:t>
      </w:r>
      <w:r>
        <w:rPr>
          <w:rFonts w:ascii="Times New Roman" w:hAnsi="Times New Roman" w:hint="eastAsia"/>
          <w:szCs w:val="24"/>
        </w:rPr>
        <w:t>t</w:t>
      </w:r>
      <w:r w:rsidRPr="00307A72">
        <w:rPr>
          <w:rFonts w:ascii="Times New Roman" w:hAnsi="Times New Roman"/>
          <w:szCs w:val="24"/>
        </w:rPr>
        <w:t xml:space="preserve">he discharge of water pollutants shall not exceed the </w:t>
      </w:r>
      <w:r w:rsidRPr="00307A72">
        <w:rPr>
          <w:rFonts w:ascii="Times New Roman" w:hAnsi="Times New Roman"/>
          <w:szCs w:val="24"/>
        </w:rPr>
        <w:lastRenderedPageBreak/>
        <w:t>national or local standards for the discharge of water pollutants and the total discharge control targets of key water pollutants</w:t>
      </w:r>
      <w:r>
        <w:rPr>
          <w:rFonts w:ascii="Times New Roman" w:hAnsi="Times New Roman"/>
          <w:szCs w:val="24"/>
        </w:rPr>
        <w:t xml:space="preserve">. </w:t>
      </w:r>
      <w:r w:rsidRPr="00307A72">
        <w:rPr>
          <w:rFonts w:ascii="Times New Roman" w:hAnsi="Times New Roman"/>
          <w:szCs w:val="24"/>
        </w:rPr>
        <w:t>In particular, people's governments at or above the county level may delimit protection zones for water bodies in scenic spots, important fishery water bodies and other water bodies of special economic and cultural value, and take measures to ensure that the water quality in the protection zones meets the water environmental quality standards for specified purposes.</w:t>
      </w:r>
    </w:p>
    <w:p w14:paraId="6BE04F58" w14:textId="77777777" w:rsidR="002562DF" w:rsidRDefault="002562DF" w:rsidP="008170A0">
      <w:pPr>
        <w:pStyle w:val="a"/>
        <w:spacing w:beforeLines="0" w:before="0" w:afterLines="0" w:after="0"/>
        <w:ind w:firstLineChars="0" w:firstLine="0"/>
        <w:rPr>
          <w:rFonts w:ascii="Times New Roman" w:hAnsi="Times New Roman"/>
          <w:szCs w:val="24"/>
        </w:rPr>
      </w:pPr>
    </w:p>
    <w:p w14:paraId="40B35A9E" w14:textId="77777777" w:rsidR="00E521B9" w:rsidRPr="00902F9E" w:rsidRDefault="00E521B9" w:rsidP="00902F9E">
      <w:pPr>
        <w:spacing w:line="360" w:lineRule="auto"/>
        <w:jc w:val="both"/>
        <w:rPr>
          <w:rStyle w:val="Hyperlink"/>
          <w:rFonts w:ascii="Times New Roman" w:eastAsia="Times New Roman" w:hAnsi="Times New Roman" w:cs="Times New Roman"/>
          <w:noProof/>
          <w:color w:val="000000" w:themeColor="text1"/>
          <w:sz w:val="24"/>
          <w:szCs w:val="24"/>
          <w:u w:val="none"/>
          <w:lang w:val="en-US" w:eastAsia="ja-JP"/>
        </w:rPr>
      </w:pPr>
      <w:r w:rsidRPr="00902F9E">
        <w:rPr>
          <w:rStyle w:val="Hyperlink"/>
          <w:rFonts w:ascii="Times New Roman" w:eastAsia="Times New Roman" w:hAnsi="Times New Roman" w:cs="Times New Roman"/>
          <w:noProof/>
          <w:color w:val="000000" w:themeColor="text1"/>
          <w:sz w:val="24"/>
          <w:szCs w:val="24"/>
          <w:u w:val="none"/>
          <w:lang w:val="en-US" w:eastAsia="ja-JP"/>
        </w:rPr>
        <w:t xml:space="preserve">The regulations of the people's Republic of China on nature reserves were issued by the State Council of the people's Republic of China on October 9, 1994 and came into force on December 1, 1994. The regulation clearly stipulates that the construction and management of nature reserves should properly handle the relationship between production and the interests of indigenous residents. These regulations also delineate the boundaries of nature reserves and require consultations that take into account the needs of production of indigenous residents to be conducted during nature reserve-related decision-making processes. In 2019, China issued the guiding opinions on establishing a nature reserve system with national parks as the main body, which clearly proposed to protect the rights and interests of indigenous residents. </w:t>
      </w:r>
    </w:p>
    <w:p w14:paraId="0166A8FD" w14:textId="29343127" w:rsidR="005027AB" w:rsidRDefault="006C3C03" w:rsidP="008170A0">
      <w:pPr>
        <w:pStyle w:val="a"/>
        <w:spacing w:before="120" w:after="120"/>
        <w:ind w:firstLineChars="0" w:firstLine="0"/>
        <w:rPr>
          <w:rFonts w:ascii="Times New Roman" w:hAnsi="Times New Roman"/>
          <w:szCs w:val="24"/>
        </w:rPr>
      </w:pPr>
      <w:r w:rsidRPr="006C3C03">
        <w:rPr>
          <w:rFonts w:ascii="Times New Roman" w:hAnsi="Times New Roman"/>
          <w:szCs w:val="24"/>
          <w:lang w:val="en-GB"/>
        </w:rPr>
        <w:t xml:space="preserve">These laws and regulations fundamentally and systematically protect the rights and interests of local communities and indigenous residents in the process of national park construction. </w:t>
      </w:r>
      <w:r w:rsidR="005053FE">
        <w:rPr>
          <w:rFonts w:ascii="Times New Roman" w:hAnsi="Times New Roman"/>
          <w:szCs w:val="24"/>
          <w:lang w:val="en-GB"/>
        </w:rPr>
        <w:t>I</w:t>
      </w:r>
      <w:r w:rsidRPr="006C3C03">
        <w:rPr>
          <w:rFonts w:ascii="Times New Roman" w:hAnsi="Times New Roman"/>
          <w:szCs w:val="24"/>
          <w:lang w:val="en-GB"/>
        </w:rPr>
        <w:t xml:space="preserve">n China with 1 – 2 ethnic groups being the local majority population like Tibetan, Han, and Mongolia People, there are some local regulations for ensuring native ethnic groups’ rights and interests. Qinghai area of Qilian Mountain National Park mainly involves Menyuan County and Qilian County of Haibei Tibetan Autonomous Prefecture, Tianjun county and Delingha city of Haixi Mongolian Tibetan Autonomous Prefecture. The two Autonomous Prefectures have legislative competence to develop their own laws. On September 25, 2004, the 12th meeting of the Standing Committee of the Tenth People's Congress of Qinghai Province approved the regulations on the autonomy of Haibei Tibetan Autonomous Prefecture. On July 18, 1987, the 27th meeting of the Standing Committee of the Sixth People's Congress of Qinghai Province approved the regulations on the autonomy of Haixi Mongolian and Tibetan Autonomous Prefecture. These autonomy regulations are normative documents formulated by the people's congresses of China's national autonomous areas in accordance with the powers conferred by the Constitution and in accordance with the political, economic and cultural characteristics of the local nationalities. These regulations stipulate the basic organizational principles, institutional settings, functions and powers of autonomous organs, working system </w:t>
      </w:r>
      <w:r w:rsidRPr="006C3C03">
        <w:rPr>
          <w:rFonts w:ascii="Times New Roman" w:hAnsi="Times New Roman"/>
          <w:szCs w:val="24"/>
          <w:lang w:val="en-GB"/>
        </w:rPr>
        <w:lastRenderedPageBreak/>
        <w:t>and other major issues related to the regional autonomy implemented in this region. They are the comprehensive activity guidelines for the implementation of regional national autonomy in national autonomous areas.</w:t>
      </w:r>
    </w:p>
    <w:p w14:paraId="1750E592" w14:textId="77777777" w:rsidR="002562DF" w:rsidRDefault="002562DF" w:rsidP="008170A0">
      <w:pPr>
        <w:pStyle w:val="a"/>
        <w:spacing w:beforeLines="0" w:before="0" w:afterLines="0" w:after="0"/>
        <w:ind w:firstLineChars="0" w:firstLine="0"/>
        <w:rPr>
          <w:rFonts w:ascii="Times New Roman" w:hAnsi="Times New Roman"/>
          <w:szCs w:val="24"/>
        </w:rPr>
      </w:pPr>
    </w:p>
    <w:p w14:paraId="653101D5" w14:textId="6D2B1B8F" w:rsidR="003A52B7" w:rsidRDefault="003A52B7" w:rsidP="008170A0">
      <w:pPr>
        <w:pStyle w:val="a"/>
        <w:spacing w:beforeLines="0" w:before="0" w:afterLines="0" w:after="0"/>
        <w:ind w:firstLineChars="0" w:firstLine="0"/>
        <w:rPr>
          <w:rFonts w:ascii="Times New Roman" w:hAnsi="Times New Roman"/>
          <w:szCs w:val="24"/>
        </w:rPr>
      </w:pPr>
      <w:r>
        <w:rPr>
          <w:rFonts w:ascii="Times New Roman" w:hAnsi="Times New Roman"/>
          <w:szCs w:val="24"/>
        </w:rPr>
        <w:t>I</w:t>
      </w:r>
      <w:r>
        <w:rPr>
          <w:rFonts w:ascii="Times New Roman" w:hAnsi="Times New Roman" w:hint="eastAsia"/>
          <w:szCs w:val="24"/>
        </w:rPr>
        <w:t>n</w:t>
      </w:r>
      <w:r>
        <w:rPr>
          <w:rFonts w:ascii="Times New Roman" w:hAnsi="Times New Roman"/>
          <w:szCs w:val="24"/>
        </w:rPr>
        <w:t xml:space="preserve"> </w:t>
      </w:r>
      <w:r w:rsidRPr="00CB28A8">
        <w:rPr>
          <w:rFonts w:ascii="Times New Roman" w:hAnsi="Times New Roman"/>
          <w:szCs w:val="24"/>
        </w:rPr>
        <w:t xml:space="preserve">the </w:t>
      </w:r>
      <w:r w:rsidR="002200C2">
        <w:rPr>
          <w:rFonts w:ascii="Times New Roman" w:hAnsi="Times New Roman"/>
          <w:szCs w:val="24"/>
        </w:rPr>
        <w:t>C-PAR 2</w:t>
      </w:r>
      <w:r w:rsidRPr="00CB28A8">
        <w:rPr>
          <w:rFonts w:ascii="Times New Roman" w:hAnsi="Times New Roman"/>
          <w:szCs w:val="24"/>
        </w:rPr>
        <w:t xml:space="preserve"> UNDP-GEF project</w:t>
      </w:r>
      <w:r>
        <w:rPr>
          <w:rFonts w:ascii="Times New Roman" w:hAnsi="Times New Roman"/>
          <w:szCs w:val="24"/>
        </w:rPr>
        <w:t xml:space="preserve">, </w:t>
      </w:r>
      <w:r>
        <w:rPr>
          <w:rFonts w:ascii="Times New Roman" w:hAnsi="Times New Roman" w:hint="eastAsia"/>
          <w:szCs w:val="24"/>
        </w:rPr>
        <w:t>there</w:t>
      </w:r>
      <w:r>
        <w:rPr>
          <w:rFonts w:ascii="Times New Roman" w:hAnsi="Times New Roman"/>
          <w:szCs w:val="24"/>
        </w:rPr>
        <w:t xml:space="preserve"> are </w:t>
      </w:r>
      <w:r>
        <w:rPr>
          <w:rFonts w:ascii="Times New Roman" w:hAnsi="Times New Roman" w:hint="eastAsia"/>
          <w:szCs w:val="24"/>
        </w:rPr>
        <w:t>n</w:t>
      </w:r>
      <w:r w:rsidRPr="001623FD">
        <w:rPr>
          <w:rFonts w:ascii="Times New Roman" w:hAnsi="Times New Roman"/>
          <w:szCs w:val="24"/>
        </w:rPr>
        <w:t>o large-scale infrastructure construction project</w:t>
      </w:r>
      <w:r>
        <w:rPr>
          <w:rFonts w:ascii="Times New Roman" w:hAnsi="Times New Roman"/>
          <w:szCs w:val="24"/>
        </w:rPr>
        <w:t>s planned that</w:t>
      </w:r>
      <w:r w:rsidRPr="001623FD">
        <w:rPr>
          <w:rFonts w:ascii="Times New Roman" w:hAnsi="Times New Roman"/>
          <w:szCs w:val="24"/>
        </w:rPr>
        <w:t xml:space="preserve"> </w:t>
      </w:r>
      <w:r>
        <w:rPr>
          <w:rFonts w:ascii="Times New Roman" w:hAnsi="Times New Roman"/>
          <w:szCs w:val="24"/>
        </w:rPr>
        <w:t>may cause large-scale</w:t>
      </w:r>
      <w:r w:rsidRPr="001623FD">
        <w:rPr>
          <w:rFonts w:ascii="Times New Roman" w:hAnsi="Times New Roman"/>
          <w:szCs w:val="24"/>
        </w:rPr>
        <w:t xml:space="preserve"> air, water and </w:t>
      </w:r>
      <w:r>
        <w:rPr>
          <w:rFonts w:ascii="Times New Roman" w:hAnsi="Times New Roman" w:hint="eastAsia"/>
          <w:szCs w:val="24"/>
        </w:rPr>
        <w:t>noise</w:t>
      </w:r>
      <w:r>
        <w:rPr>
          <w:rFonts w:ascii="Times New Roman" w:hAnsi="Times New Roman"/>
          <w:szCs w:val="24"/>
        </w:rPr>
        <w:t xml:space="preserve"> </w:t>
      </w:r>
      <w:r w:rsidRPr="001623FD">
        <w:rPr>
          <w:rFonts w:ascii="Times New Roman" w:hAnsi="Times New Roman"/>
          <w:szCs w:val="24"/>
        </w:rPr>
        <w:t>pollution</w:t>
      </w:r>
      <w:r>
        <w:rPr>
          <w:rFonts w:ascii="Times New Roman" w:hAnsi="Times New Roman"/>
          <w:szCs w:val="24"/>
        </w:rPr>
        <w:t>.</w:t>
      </w:r>
      <w:r w:rsidRPr="00A960D0">
        <w:t xml:space="preserve"> </w:t>
      </w:r>
      <w:r w:rsidRPr="00A960D0">
        <w:rPr>
          <w:rFonts w:ascii="Times New Roman" w:hAnsi="Times New Roman"/>
          <w:szCs w:val="24"/>
        </w:rPr>
        <w:t xml:space="preserve">There are no </w:t>
      </w:r>
      <w:r w:rsidRPr="00186C9D">
        <w:rPr>
          <w:rFonts w:ascii="Times New Roman" w:hAnsi="Times New Roman"/>
          <w:szCs w:val="24"/>
        </w:rPr>
        <w:t>significant</w:t>
      </w:r>
      <w:r>
        <w:rPr>
          <w:rFonts w:ascii="Times New Roman" w:hAnsi="Times New Roman"/>
          <w:szCs w:val="24"/>
        </w:rPr>
        <w:t xml:space="preserve"> </w:t>
      </w:r>
      <w:r w:rsidRPr="00A960D0">
        <w:rPr>
          <w:rFonts w:ascii="Times New Roman" w:hAnsi="Times New Roman"/>
          <w:szCs w:val="24"/>
        </w:rPr>
        <w:t xml:space="preserve">potential </w:t>
      </w:r>
      <w:r>
        <w:rPr>
          <w:rFonts w:ascii="Times New Roman" w:hAnsi="Times New Roman"/>
          <w:szCs w:val="24"/>
        </w:rPr>
        <w:t xml:space="preserve">negative </w:t>
      </w:r>
      <w:r w:rsidRPr="00A960D0">
        <w:rPr>
          <w:rFonts w:ascii="Times New Roman" w:hAnsi="Times New Roman"/>
          <w:szCs w:val="24"/>
        </w:rPr>
        <w:t xml:space="preserve">impacts to the health and safety of communities during the project construction and operational phases </w:t>
      </w:r>
      <w:r>
        <w:rPr>
          <w:rFonts w:ascii="Times New Roman" w:hAnsi="Times New Roman"/>
          <w:szCs w:val="24"/>
        </w:rPr>
        <w:t>as a result of</w:t>
      </w:r>
      <w:r w:rsidRPr="00A960D0">
        <w:rPr>
          <w:rFonts w:ascii="Times New Roman" w:hAnsi="Times New Roman"/>
          <w:szCs w:val="24"/>
        </w:rPr>
        <w:t xml:space="preserve"> noise, air and disease during construction and operation.</w:t>
      </w:r>
    </w:p>
    <w:p w14:paraId="0163FB20" w14:textId="77777777" w:rsidR="00A3047C" w:rsidRPr="000B29C1" w:rsidRDefault="00A3047C" w:rsidP="008170A0">
      <w:pPr>
        <w:pStyle w:val="NormalWeb"/>
        <w:spacing w:before="0" w:beforeAutospacing="0" w:after="0" w:afterAutospacing="0" w:line="360" w:lineRule="auto"/>
        <w:jc w:val="both"/>
        <w:rPr>
          <w:rFonts w:ascii="Times New Roman" w:eastAsiaTheme="minorEastAsia" w:hAnsi="Times New Roman" w:cs="Times New Roman"/>
          <w:szCs w:val="24"/>
          <w:lang w:val="en-US"/>
        </w:rPr>
      </w:pPr>
    </w:p>
    <w:p w14:paraId="6762CC79" w14:textId="1B135B99" w:rsidR="00992353" w:rsidRPr="000B29C1" w:rsidRDefault="00D15C7B" w:rsidP="008170A0">
      <w:pPr>
        <w:pStyle w:val="NormalWeb"/>
        <w:spacing w:before="0" w:beforeAutospacing="0" w:after="0" w:afterAutospacing="0" w:line="360" w:lineRule="auto"/>
        <w:jc w:val="both"/>
        <w:rPr>
          <w:rFonts w:ascii="Times New Roman" w:hAnsi="Times New Roman" w:cs="Times New Roman"/>
          <w:szCs w:val="24"/>
          <w:lang w:val="en-AU"/>
        </w:rPr>
      </w:pPr>
      <w:r w:rsidRPr="000B29C1">
        <w:rPr>
          <w:rFonts w:ascii="Times New Roman" w:eastAsiaTheme="minorEastAsia" w:hAnsi="Times New Roman" w:cs="Times New Roman"/>
          <w:szCs w:val="24"/>
          <w:lang w:val="en-US"/>
        </w:rPr>
        <w:t>The table below lists the major national laws relevant to environmental and social management in China.</w:t>
      </w:r>
      <w:bookmarkEnd w:id="6"/>
      <w:bookmarkEnd w:id="7"/>
    </w:p>
    <w:p w14:paraId="2602EEB0" w14:textId="77777777" w:rsidR="00637855" w:rsidRPr="00FB5ACF" w:rsidRDefault="00637855" w:rsidP="00FB5ACF">
      <w:pPr>
        <w:pStyle w:val="NormalWeb"/>
        <w:spacing w:before="0" w:beforeAutospacing="0" w:after="0" w:afterAutospacing="0" w:line="360" w:lineRule="auto"/>
        <w:rPr>
          <w:b/>
          <w:bCs/>
          <w:color w:val="4F81BD" w:themeColor="accent1"/>
          <w:sz w:val="18"/>
          <w:szCs w:val="18"/>
          <w:lang w:val="en-US"/>
        </w:rPr>
      </w:pPr>
    </w:p>
    <w:p w14:paraId="6F5E0325" w14:textId="0E0C4D1D" w:rsidR="00E92E4C" w:rsidRPr="00FB5ACF" w:rsidRDefault="00E92E4C" w:rsidP="00FB5ACF">
      <w:pPr>
        <w:pStyle w:val="NormalWeb"/>
        <w:spacing w:before="0" w:beforeAutospacing="0" w:after="0" w:afterAutospacing="0" w:line="360" w:lineRule="auto"/>
        <w:rPr>
          <w:b/>
          <w:bCs/>
          <w:color w:val="4F81BD" w:themeColor="accent1"/>
          <w:sz w:val="18"/>
          <w:szCs w:val="18"/>
          <w:lang w:val="en-US"/>
        </w:rPr>
      </w:pPr>
      <w:r w:rsidRPr="00FB5ACF">
        <w:rPr>
          <w:rFonts w:ascii="Arial" w:eastAsiaTheme="minorEastAsia" w:hAnsi="Arial" w:cs="Arial"/>
          <w:b/>
          <w:bCs/>
          <w:color w:val="4F81BD" w:themeColor="accent1"/>
          <w:sz w:val="18"/>
          <w:szCs w:val="18"/>
          <w:lang w:val="en-US"/>
        </w:rPr>
        <w:t xml:space="preserve">Table </w:t>
      </w:r>
      <w:r w:rsidR="002F0117">
        <w:rPr>
          <w:rFonts w:ascii="Arial" w:eastAsiaTheme="minorEastAsia" w:hAnsi="Arial" w:cs="Arial"/>
          <w:b/>
          <w:bCs/>
          <w:color w:val="4F81BD" w:themeColor="accent1"/>
          <w:sz w:val="18"/>
          <w:szCs w:val="18"/>
          <w:lang w:val="en-US"/>
        </w:rPr>
        <w:fldChar w:fldCharType="begin"/>
      </w:r>
      <w:r w:rsidR="002F0117">
        <w:rPr>
          <w:rFonts w:ascii="Arial" w:eastAsiaTheme="minorEastAsia" w:hAnsi="Arial" w:cs="Arial"/>
          <w:b/>
          <w:bCs/>
          <w:color w:val="4F81BD" w:themeColor="accent1"/>
          <w:sz w:val="18"/>
          <w:szCs w:val="18"/>
          <w:lang w:val="en-US"/>
        </w:rPr>
        <w:instrText xml:space="preserve"> SEQ Table \* ARABIC </w:instrText>
      </w:r>
      <w:r w:rsidR="002F0117">
        <w:rPr>
          <w:rFonts w:ascii="Arial" w:eastAsiaTheme="minorEastAsia" w:hAnsi="Arial" w:cs="Arial"/>
          <w:b/>
          <w:bCs/>
          <w:color w:val="4F81BD" w:themeColor="accent1"/>
          <w:sz w:val="18"/>
          <w:szCs w:val="18"/>
          <w:lang w:val="en-US"/>
        </w:rPr>
        <w:fldChar w:fldCharType="separate"/>
      </w:r>
      <w:r w:rsidR="0029409A">
        <w:rPr>
          <w:rFonts w:ascii="Arial" w:eastAsiaTheme="minorEastAsia" w:hAnsi="Arial" w:cs="Arial"/>
          <w:b/>
          <w:bCs/>
          <w:noProof/>
          <w:color w:val="4F81BD" w:themeColor="accent1"/>
          <w:sz w:val="18"/>
          <w:szCs w:val="18"/>
          <w:lang w:val="en-US"/>
        </w:rPr>
        <w:t>1</w:t>
      </w:r>
      <w:r w:rsidR="002F0117">
        <w:rPr>
          <w:rFonts w:ascii="Arial" w:eastAsiaTheme="minorEastAsia" w:hAnsi="Arial" w:cs="Arial"/>
          <w:b/>
          <w:bCs/>
          <w:color w:val="4F81BD" w:themeColor="accent1"/>
          <w:sz w:val="18"/>
          <w:szCs w:val="18"/>
          <w:lang w:val="en-US"/>
        </w:rPr>
        <w:fldChar w:fldCharType="end"/>
      </w:r>
      <w:r w:rsidRPr="00FB5ACF">
        <w:rPr>
          <w:rFonts w:ascii="Arial" w:eastAsiaTheme="minorEastAsia" w:hAnsi="Arial" w:cs="Arial"/>
          <w:b/>
          <w:bCs/>
          <w:color w:val="4F81BD" w:themeColor="accent1"/>
          <w:sz w:val="18"/>
          <w:szCs w:val="18"/>
          <w:lang w:val="en-US"/>
        </w:rPr>
        <w:t xml:space="preserve"> - major national laws relevant to environmental and social management in China</w:t>
      </w:r>
    </w:p>
    <w:tbl>
      <w:tblPr>
        <w:tblpPr w:leftFromText="180" w:rightFromText="180" w:vertAnchor="text" w:horzAnchor="margin" w:tblpY="-811"/>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834"/>
        <w:gridCol w:w="3060"/>
      </w:tblGrid>
      <w:tr w:rsidR="00A3047C" w:rsidRPr="000B29C1" w14:paraId="6599865A" w14:textId="77777777">
        <w:tc>
          <w:tcPr>
            <w:tcW w:w="2122" w:type="dxa"/>
          </w:tcPr>
          <w:p w14:paraId="3434E2B8" w14:textId="77777777" w:rsidR="00A3047C" w:rsidRPr="000B29C1" w:rsidRDefault="00D15C7B" w:rsidP="000B29C1">
            <w:pPr>
              <w:spacing w:line="360" w:lineRule="auto"/>
              <w:rPr>
                <w:rFonts w:ascii="Times New Roman" w:hAnsi="Times New Roman" w:cs="Times New Roman"/>
                <w:sz w:val="24"/>
                <w:szCs w:val="24"/>
              </w:rPr>
            </w:pPr>
            <w:bookmarkStart w:id="12" w:name="_Toc56412993"/>
            <w:bookmarkEnd w:id="8"/>
            <w:bookmarkEnd w:id="9"/>
            <w:r w:rsidRPr="000B29C1">
              <w:rPr>
                <w:rFonts w:ascii="Times New Roman" w:hAnsi="Times New Roman" w:cs="Times New Roman"/>
                <w:sz w:val="24"/>
                <w:szCs w:val="24"/>
              </w:rPr>
              <w:lastRenderedPageBreak/>
              <w:t xml:space="preserve">Category </w:t>
            </w:r>
          </w:p>
        </w:tc>
        <w:tc>
          <w:tcPr>
            <w:tcW w:w="3834" w:type="dxa"/>
          </w:tcPr>
          <w:p w14:paraId="6BEA6929" w14:textId="77777777" w:rsidR="00A3047C" w:rsidRPr="000B29C1" w:rsidRDefault="00D15C7B" w:rsidP="000B29C1">
            <w:pPr>
              <w:spacing w:line="360" w:lineRule="auto"/>
              <w:rPr>
                <w:rFonts w:ascii="Times New Roman" w:hAnsi="Times New Roman" w:cs="Times New Roman"/>
                <w:sz w:val="24"/>
                <w:szCs w:val="24"/>
              </w:rPr>
            </w:pPr>
            <w:r w:rsidRPr="000B29C1">
              <w:rPr>
                <w:rFonts w:ascii="Times New Roman" w:hAnsi="Times New Roman" w:cs="Times New Roman"/>
                <w:sz w:val="24"/>
                <w:szCs w:val="24"/>
              </w:rPr>
              <w:t xml:space="preserve">Name </w:t>
            </w:r>
          </w:p>
        </w:tc>
        <w:tc>
          <w:tcPr>
            <w:tcW w:w="3060" w:type="dxa"/>
          </w:tcPr>
          <w:p w14:paraId="1AD12C34"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Institution or Department</w:t>
            </w:r>
          </w:p>
        </w:tc>
      </w:tr>
      <w:tr w:rsidR="00A3047C" w:rsidRPr="003138DB" w14:paraId="4223A27B" w14:textId="77777777">
        <w:tc>
          <w:tcPr>
            <w:tcW w:w="2122" w:type="dxa"/>
            <w:vMerge w:val="restart"/>
          </w:tcPr>
          <w:p w14:paraId="4DC42521"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 xml:space="preserve">Laws </w:t>
            </w:r>
          </w:p>
        </w:tc>
        <w:tc>
          <w:tcPr>
            <w:tcW w:w="3834" w:type="dxa"/>
          </w:tcPr>
          <w:p w14:paraId="78D1352E"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 xml:space="preserve">Environmental Protection Law of the People’s Republic of China (1989, revised in 2014) </w:t>
            </w:r>
          </w:p>
        </w:tc>
        <w:tc>
          <w:tcPr>
            <w:tcW w:w="3060" w:type="dxa"/>
          </w:tcPr>
          <w:p w14:paraId="0CF22FE2"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79908910" w14:textId="77777777">
        <w:trPr>
          <w:trHeight w:val="503"/>
        </w:trPr>
        <w:tc>
          <w:tcPr>
            <w:tcW w:w="2122" w:type="dxa"/>
            <w:vMerge/>
          </w:tcPr>
          <w:p w14:paraId="6C1D170E" w14:textId="77777777" w:rsidR="00A3047C" w:rsidRPr="000B29C1" w:rsidRDefault="00A3047C" w:rsidP="000B29C1">
            <w:pPr>
              <w:spacing w:line="360" w:lineRule="auto"/>
              <w:jc w:val="both"/>
              <w:rPr>
                <w:rFonts w:ascii="Times New Roman" w:hAnsi="Times New Roman" w:cs="Times New Roman"/>
                <w:i/>
                <w:sz w:val="24"/>
                <w:szCs w:val="24"/>
                <w:lang w:val="en-US"/>
              </w:rPr>
            </w:pPr>
          </w:p>
        </w:tc>
        <w:tc>
          <w:tcPr>
            <w:tcW w:w="3834" w:type="dxa"/>
          </w:tcPr>
          <w:p w14:paraId="330A7424"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Forest Law of the People’s Republic of China (1984, revised in 2020)</w:t>
            </w:r>
          </w:p>
        </w:tc>
        <w:tc>
          <w:tcPr>
            <w:tcW w:w="3060" w:type="dxa"/>
          </w:tcPr>
          <w:p w14:paraId="33164CE4"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4949AFF6" w14:textId="77777777">
        <w:trPr>
          <w:trHeight w:val="503"/>
        </w:trPr>
        <w:tc>
          <w:tcPr>
            <w:tcW w:w="2122" w:type="dxa"/>
            <w:vMerge/>
          </w:tcPr>
          <w:p w14:paraId="38E71A88"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14F1A6A8"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Grassland Law of the People’s Republic of China (1985, revised in 2013)</w:t>
            </w:r>
          </w:p>
        </w:tc>
        <w:tc>
          <w:tcPr>
            <w:tcW w:w="3060" w:type="dxa"/>
          </w:tcPr>
          <w:p w14:paraId="159326F1"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7AC915CD" w14:textId="77777777">
        <w:trPr>
          <w:trHeight w:val="503"/>
        </w:trPr>
        <w:tc>
          <w:tcPr>
            <w:tcW w:w="2122" w:type="dxa"/>
            <w:vMerge/>
          </w:tcPr>
          <w:p w14:paraId="2AF043FD"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5E6D0FA9"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Wild Animal Conservation Law of the People’s Republic of China (1989, revised in 2018)</w:t>
            </w:r>
          </w:p>
        </w:tc>
        <w:tc>
          <w:tcPr>
            <w:tcW w:w="3060" w:type="dxa"/>
          </w:tcPr>
          <w:p w14:paraId="18FE9C91"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47F78E23" w14:textId="77777777">
        <w:trPr>
          <w:trHeight w:val="503"/>
        </w:trPr>
        <w:tc>
          <w:tcPr>
            <w:tcW w:w="2122" w:type="dxa"/>
            <w:vMerge/>
          </w:tcPr>
          <w:p w14:paraId="0F566358"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002DE2D7"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Urban and Rural Planning Law of the People’s Republic of China (2007, revised in 2015)</w:t>
            </w:r>
          </w:p>
        </w:tc>
        <w:tc>
          <w:tcPr>
            <w:tcW w:w="3060" w:type="dxa"/>
          </w:tcPr>
          <w:p w14:paraId="7B640A99"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1CA085D0" w14:textId="77777777">
        <w:trPr>
          <w:trHeight w:val="503"/>
        </w:trPr>
        <w:tc>
          <w:tcPr>
            <w:tcW w:w="2122" w:type="dxa"/>
            <w:vMerge/>
          </w:tcPr>
          <w:p w14:paraId="7F14B4FF"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58708422"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Water and Soil Conservation Law of the People’s Republic of China (1991, revised in 2010)</w:t>
            </w:r>
          </w:p>
        </w:tc>
        <w:tc>
          <w:tcPr>
            <w:tcW w:w="3060" w:type="dxa"/>
          </w:tcPr>
          <w:p w14:paraId="6F8A02F6"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6B5D08D8" w14:textId="77777777">
        <w:trPr>
          <w:trHeight w:val="503"/>
        </w:trPr>
        <w:tc>
          <w:tcPr>
            <w:tcW w:w="2122" w:type="dxa"/>
            <w:vMerge/>
          </w:tcPr>
          <w:p w14:paraId="553A4C83"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38961029"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 xml:space="preserve">Law of the People’s Republic of China on Environmental Impact Assessment (2002, revised in 2016) </w:t>
            </w:r>
          </w:p>
        </w:tc>
        <w:tc>
          <w:tcPr>
            <w:tcW w:w="3060" w:type="dxa"/>
          </w:tcPr>
          <w:p w14:paraId="6FF6D52D"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45172CC4" w14:textId="77777777">
        <w:trPr>
          <w:trHeight w:val="503"/>
        </w:trPr>
        <w:tc>
          <w:tcPr>
            <w:tcW w:w="2122" w:type="dxa"/>
            <w:vMerge/>
          </w:tcPr>
          <w:p w14:paraId="6B293D14"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281916C9"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Law of the People’s Republic of China on the Protection of Women’s Rights and Interest (1992, revised in 2018)</w:t>
            </w:r>
          </w:p>
        </w:tc>
        <w:tc>
          <w:tcPr>
            <w:tcW w:w="3060" w:type="dxa"/>
          </w:tcPr>
          <w:p w14:paraId="658BF3DC"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7EC69A7E" w14:textId="77777777">
        <w:trPr>
          <w:trHeight w:val="503"/>
        </w:trPr>
        <w:tc>
          <w:tcPr>
            <w:tcW w:w="2122" w:type="dxa"/>
            <w:vMerge/>
          </w:tcPr>
          <w:p w14:paraId="251D3FFC"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6E2C65C9"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Law of the People’s Republic of China on Regional National Autonomy (1984, revised in 2001)</w:t>
            </w:r>
          </w:p>
        </w:tc>
        <w:tc>
          <w:tcPr>
            <w:tcW w:w="3060" w:type="dxa"/>
          </w:tcPr>
          <w:p w14:paraId="3849B58C"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6352363B" w14:textId="77777777">
        <w:trPr>
          <w:trHeight w:val="503"/>
        </w:trPr>
        <w:tc>
          <w:tcPr>
            <w:tcW w:w="2122" w:type="dxa"/>
            <w:vMerge/>
          </w:tcPr>
          <w:p w14:paraId="2421BD6D"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3D6CB692"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Land Administration Law of the People’s Republic of China (1986, revised in 2020)</w:t>
            </w:r>
          </w:p>
        </w:tc>
        <w:tc>
          <w:tcPr>
            <w:tcW w:w="3060" w:type="dxa"/>
          </w:tcPr>
          <w:p w14:paraId="0EA4CCD1"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7CDBE55D" w14:textId="77777777">
        <w:trPr>
          <w:trHeight w:val="503"/>
        </w:trPr>
        <w:tc>
          <w:tcPr>
            <w:tcW w:w="2122" w:type="dxa"/>
            <w:vMerge/>
          </w:tcPr>
          <w:p w14:paraId="63F75A23"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2349CF5A"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Law of the People’s Republic of China on the Contracting of Rural Land (2002, revised in 2018)</w:t>
            </w:r>
          </w:p>
        </w:tc>
        <w:tc>
          <w:tcPr>
            <w:tcW w:w="3060" w:type="dxa"/>
          </w:tcPr>
          <w:p w14:paraId="61A472FB"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3138DB" w14:paraId="3B913A00" w14:textId="77777777">
        <w:tc>
          <w:tcPr>
            <w:tcW w:w="2122" w:type="dxa"/>
            <w:vMerge/>
          </w:tcPr>
          <w:p w14:paraId="1AFB2D5A"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3107A63F"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Law of the People’s Republic of China on the Mediation and Arbitration of Rural Land Contract Disputes (2010)</w:t>
            </w:r>
          </w:p>
        </w:tc>
        <w:tc>
          <w:tcPr>
            <w:tcW w:w="3060" w:type="dxa"/>
          </w:tcPr>
          <w:p w14:paraId="0D817C7B"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Standing Committee of the National People's Congress</w:t>
            </w:r>
          </w:p>
        </w:tc>
      </w:tr>
      <w:tr w:rsidR="00A3047C" w:rsidRPr="000B29C1" w14:paraId="74526978" w14:textId="77777777">
        <w:tc>
          <w:tcPr>
            <w:tcW w:w="2122" w:type="dxa"/>
            <w:vMerge w:val="restart"/>
          </w:tcPr>
          <w:p w14:paraId="4D6AD822"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Administrative Regulations, Decisions and Orders </w:t>
            </w:r>
          </w:p>
        </w:tc>
        <w:tc>
          <w:tcPr>
            <w:tcW w:w="3834" w:type="dxa"/>
          </w:tcPr>
          <w:p w14:paraId="16F26ACB"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Regulations of the People’s Republic of China on Nature Reserves (2017)</w:t>
            </w:r>
          </w:p>
        </w:tc>
        <w:tc>
          <w:tcPr>
            <w:tcW w:w="3060" w:type="dxa"/>
          </w:tcPr>
          <w:p w14:paraId="6CF7AA70"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 xml:space="preserve">State Council </w:t>
            </w:r>
          </w:p>
        </w:tc>
      </w:tr>
      <w:tr w:rsidR="00A3047C" w:rsidRPr="000B29C1" w14:paraId="6174F25C" w14:textId="77777777">
        <w:tc>
          <w:tcPr>
            <w:tcW w:w="2122" w:type="dxa"/>
            <w:vMerge/>
          </w:tcPr>
          <w:p w14:paraId="18A51842" w14:textId="77777777" w:rsidR="00A3047C" w:rsidRPr="000B29C1" w:rsidRDefault="00A3047C" w:rsidP="000B29C1">
            <w:pPr>
              <w:spacing w:line="360" w:lineRule="auto"/>
              <w:jc w:val="both"/>
              <w:rPr>
                <w:rFonts w:ascii="Times New Roman" w:hAnsi="Times New Roman" w:cs="Times New Roman"/>
                <w:sz w:val="24"/>
                <w:szCs w:val="24"/>
              </w:rPr>
            </w:pPr>
            <w:bookmarkStart w:id="13" w:name="_Hlk65855170"/>
          </w:p>
        </w:tc>
        <w:tc>
          <w:tcPr>
            <w:tcW w:w="3834" w:type="dxa"/>
          </w:tcPr>
          <w:p w14:paraId="10A0529A"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Measures on Administration of the Natural Reserves of Forest and Wild Animals (1985)</w:t>
            </w:r>
          </w:p>
        </w:tc>
        <w:tc>
          <w:tcPr>
            <w:tcW w:w="3060" w:type="dxa"/>
          </w:tcPr>
          <w:p w14:paraId="718DA161"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bookmarkEnd w:id="13"/>
      <w:tr w:rsidR="00A3047C" w:rsidRPr="000B29C1" w14:paraId="7800E143" w14:textId="77777777">
        <w:tc>
          <w:tcPr>
            <w:tcW w:w="2122" w:type="dxa"/>
            <w:vMerge/>
          </w:tcPr>
          <w:p w14:paraId="5E829175"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52130DC5"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Implementation of way to strengthen environmental protection through a scientific outlook (2005)</w:t>
            </w:r>
          </w:p>
        </w:tc>
        <w:tc>
          <w:tcPr>
            <w:tcW w:w="3060" w:type="dxa"/>
          </w:tcPr>
          <w:p w14:paraId="4004175B"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1A71AE7D" w14:textId="77777777">
        <w:tc>
          <w:tcPr>
            <w:tcW w:w="2122" w:type="dxa"/>
            <w:vMerge/>
          </w:tcPr>
          <w:p w14:paraId="54CEB40F"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18DE92DF" w14:textId="77777777" w:rsidR="00A3047C" w:rsidRPr="000B29C1" w:rsidRDefault="00D15C7B" w:rsidP="000B29C1">
            <w:pPr>
              <w:spacing w:line="360" w:lineRule="auto"/>
              <w:rPr>
                <w:rFonts w:ascii="Times New Roman" w:hAnsi="Times New Roman" w:cs="Times New Roman"/>
                <w:i/>
                <w:sz w:val="24"/>
                <w:szCs w:val="24"/>
                <w:lang w:val="en-AU"/>
              </w:rPr>
            </w:pPr>
            <w:r w:rsidRPr="000B29C1">
              <w:rPr>
                <w:rFonts w:ascii="Times New Roman" w:hAnsi="Times New Roman" w:cs="Times New Roman"/>
                <w:i/>
                <w:sz w:val="24"/>
                <w:szCs w:val="24"/>
              </w:rPr>
              <w:t>Open Government Regulation (2007)</w:t>
            </w:r>
          </w:p>
        </w:tc>
        <w:tc>
          <w:tcPr>
            <w:tcW w:w="3060" w:type="dxa"/>
          </w:tcPr>
          <w:p w14:paraId="2DB52C4F"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662390F4" w14:textId="77777777">
        <w:tc>
          <w:tcPr>
            <w:tcW w:w="2122" w:type="dxa"/>
            <w:vMerge/>
          </w:tcPr>
          <w:p w14:paraId="163FB872"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2593A862"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Regulations on Environmental Impact Assessment of Planning (2009)</w:t>
            </w:r>
          </w:p>
        </w:tc>
        <w:tc>
          <w:tcPr>
            <w:tcW w:w="3060" w:type="dxa"/>
          </w:tcPr>
          <w:p w14:paraId="2CAF8F92"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2488EDD4" w14:textId="77777777">
        <w:tc>
          <w:tcPr>
            <w:tcW w:w="2122" w:type="dxa"/>
            <w:vMerge/>
          </w:tcPr>
          <w:p w14:paraId="7D7CD454"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38EA85BD"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Regulations on the Administration of Construction Project Environmental Protection (2017)</w:t>
            </w:r>
          </w:p>
        </w:tc>
        <w:tc>
          <w:tcPr>
            <w:tcW w:w="3060" w:type="dxa"/>
          </w:tcPr>
          <w:p w14:paraId="18197ACE"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03BDBBE0" w14:textId="77777777">
        <w:tc>
          <w:tcPr>
            <w:tcW w:w="2122" w:type="dxa"/>
            <w:vMerge/>
          </w:tcPr>
          <w:p w14:paraId="3418B250"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327D67CD"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Interim Regulation on Major Administrative Decision-Making Procedures (Proposal) (2017)</w:t>
            </w:r>
          </w:p>
        </w:tc>
        <w:tc>
          <w:tcPr>
            <w:tcW w:w="3060" w:type="dxa"/>
          </w:tcPr>
          <w:p w14:paraId="1003FAEB"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0EABDB10" w14:textId="77777777">
        <w:tc>
          <w:tcPr>
            <w:tcW w:w="2122" w:type="dxa"/>
            <w:vMerge/>
          </w:tcPr>
          <w:p w14:paraId="20DD4430"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638DA7AC"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Proposal for the development of Ethnic Affairs (2014)</w:t>
            </w:r>
          </w:p>
        </w:tc>
        <w:tc>
          <w:tcPr>
            <w:tcW w:w="3060" w:type="dxa"/>
          </w:tcPr>
          <w:p w14:paraId="4C666134"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0B29C1" w14:paraId="116EF59A" w14:textId="77777777">
        <w:tc>
          <w:tcPr>
            <w:tcW w:w="2122" w:type="dxa"/>
            <w:vMerge/>
          </w:tcPr>
          <w:p w14:paraId="71FFC01D" w14:textId="77777777" w:rsidR="00A3047C" w:rsidRPr="000B29C1" w:rsidRDefault="00A3047C" w:rsidP="000B29C1">
            <w:pPr>
              <w:spacing w:line="360" w:lineRule="auto"/>
              <w:jc w:val="both"/>
              <w:rPr>
                <w:rFonts w:ascii="Times New Roman" w:hAnsi="Times New Roman" w:cs="Times New Roman"/>
                <w:sz w:val="24"/>
                <w:szCs w:val="24"/>
              </w:rPr>
            </w:pPr>
          </w:p>
        </w:tc>
        <w:tc>
          <w:tcPr>
            <w:tcW w:w="3834" w:type="dxa"/>
          </w:tcPr>
          <w:p w14:paraId="7B7A076D" w14:textId="77777777" w:rsidR="00A3047C" w:rsidRPr="000B29C1" w:rsidRDefault="00D15C7B" w:rsidP="000B29C1">
            <w:pPr>
              <w:spacing w:line="360" w:lineRule="auto"/>
              <w:rPr>
                <w:rFonts w:ascii="Times New Roman" w:hAnsi="Times New Roman" w:cs="Times New Roman"/>
                <w:i/>
                <w:sz w:val="24"/>
                <w:szCs w:val="24"/>
                <w:lang w:val="en-US"/>
              </w:rPr>
            </w:pPr>
            <w:bookmarkStart w:id="14" w:name="OLE_LINK15"/>
            <w:bookmarkStart w:id="15" w:name="OLE_LINK17"/>
            <w:bookmarkStart w:id="16" w:name="OLE_LINK16"/>
            <w:r w:rsidRPr="000B29C1">
              <w:rPr>
                <w:rFonts w:ascii="Times New Roman" w:hAnsi="Times New Roman" w:cs="Times New Roman"/>
                <w:i/>
                <w:sz w:val="24"/>
                <w:szCs w:val="24"/>
                <w:lang w:val="en-US"/>
              </w:rPr>
              <w:t xml:space="preserve">13.5 </w:t>
            </w:r>
            <w:bookmarkEnd w:id="14"/>
            <w:bookmarkEnd w:id="15"/>
            <w:bookmarkEnd w:id="16"/>
            <w:r w:rsidRPr="000B29C1">
              <w:rPr>
                <w:rFonts w:ascii="Times New Roman" w:hAnsi="Times New Roman" w:cs="Times New Roman"/>
                <w:i/>
                <w:sz w:val="24"/>
                <w:szCs w:val="24"/>
                <w:lang w:val="en-US"/>
              </w:rPr>
              <w:t>Development Plan for Ethnic Minority Groups and Regions with Small Populations (2017)</w:t>
            </w:r>
          </w:p>
        </w:tc>
        <w:tc>
          <w:tcPr>
            <w:tcW w:w="3060" w:type="dxa"/>
          </w:tcPr>
          <w:p w14:paraId="137BDA36"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State Council</w:t>
            </w:r>
          </w:p>
        </w:tc>
      </w:tr>
      <w:tr w:rsidR="00A3047C" w:rsidRPr="003138DB" w14:paraId="5BF17664" w14:textId="77777777">
        <w:tc>
          <w:tcPr>
            <w:tcW w:w="2122" w:type="dxa"/>
            <w:vMerge w:val="restart"/>
          </w:tcPr>
          <w:p w14:paraId="68D0E052" w14:textId="77777777" w:rsidR="00A3047C" w:rsidRPr="000B29C1" w:rsidRDefault="00D15C7B" w:rsidP="000B29C1">
            <w:pPr>
              <w:spacing w:line="360" w:lineRule="auto"/>
              <w:jc w:val="both"/>
              <w:rPr>
                <w:rFonts w:ascii="Times New Roman" w:hAnsi="Times New Roman" w:cs="Times New Roman"/>
                <w:sz w:val="24"/>
                <w:szCs w:val="24"/>
              </w:rPr>
            </w:pPr>
            <w:r w:rsidRPr="000B29C1">
              <w:rPr>
                <w:rFonts w:ascii="Times New Roman" w:hAnsi="Times New Roman" w:cs="Times New Roman"/>
                <w:sz w:val="24"/>
                <w:szCs w:val="24"/>
              </w:rPr>
              <w:t xml:space="preserve">Departmental regulations </w:t>
            </w:r>
          </w:p>
        </w:tc>
        <w:tc>
          <w:tcPr>
            <w:tcW w:w="3834" w:type="dxa"/>
          </w:tcPr>
          <w:p w14:paraId="303A9FA7"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 xml:space="preserve">Interim Administrative Measures for Examination and Approval of Constructing Facilities in National Natural Reserves (2018) </w:t>
            </w:r>
          </w:p>
        </w:tc>
        <w:tc>
          <w:tcPr>
            <w:tcW w:w="3060" w:type="dxa"/>
          </w:tcPr>
          <w:p w14:paraId="540B98CB"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National Forestry and Grassland Administration (formerly known as the State Forestry Administration) </w:t>
            </w:r>
          </w:p>
        </w:tc>
      </w:tr>
      <w:tr w:rsidR="00A3047C" w:rsidRPr="003138DB" w14:paraId="6B726CBC" w14:textId="77777777">
        <w:tc>
          <w:tcPr>
            <w:tcW w:w="2122" w:type="dxa"/>
            <w:vMerge/>
          </w:tcPr>
          <w:p w14:paraId="5957C194"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16AA3025"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Measures in regards to Permits for Forestry Administrative Hearings  (2008)</w:t>
            </w:r>
          </w:p>
        </w:tc>
        <w:tc>
          <w:tcPr>
            <w:tcW w:w="3060" w:type="dxa"/>
          </w:tcPr>
          <w:p w14:paraId="1A05CC11"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National Forestry and Grassland Administration</w:t>
            </w:r>
          </w:p>
        </w:tc>
      </w:tr>
      <w:tr w:rsidR="00A3047C" w:rsidRPr="003138DB" w14:paraId="0FBDF71A" w14:textId="77777777">
        <w:tc>
          <w:tcPr>
            <w:tcW w:w="2122" w:type="dxa"/>
            <w:vMerge/>
          </w:tcPr>
          <w:p w14:paraId="1FC249DB"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7B981D36"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Measures in regard to the Supervision of Implementation of Forestry Administrative Laws (1996)</w:t>
            </w:r>
          </w:p>
        </w:tc>
        <w:tc>
          <w:tcPr>
            <w:tcW w:w="3060" w:type="dxa"/>
          </w:tcPr>
          <w:p w14:paraId="15A5ABD6"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National Forestry and Grassland Administration</w:t>
            </w:r>
          </w:p>
        </w:tc>
      </w:tr>
      <w:tr w:rsidR="00A3047C" w:rsidRPr="003138DB" w14:paraId="4A822967" w14:textId="77777777">
        <w:tc>
          <w:tcPr>
            <w:tcW w:w="2122" w:type="dxa"/>
            <w:vMerge/>
          </w:tcPr>
          <w:p w14:paraId="05BD696E"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4E82514A"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Interim Measures for Hearing the Administrative License in Respect of Environmental Protection (2004)</w:t>
            </w:r>
          </w:p>
        </w:tc>
        <w:tc>
          <w:tcPr>
            <w:tcW w:w="3060" w:type="dxa"/>
          </w:tcPr>
          <w:p w14:paraId="787563CA"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Ministry of Ecology and Environment (formerly known as the State Environmental Protection Administration) </w:t>
            </w:r>
          </w:p>
        </w:tc>
      </w:tr>
      <w:tr w:rsidR="00A3047C" w:rsidRPr="003138DB" w14:paraId="2B42D0A4" w14:textId="77777777">
        <w:tc>
          <w:tcPr>
            <w:tcW w:w="2122" w:type="dxa"/>
            <w:vMerge/>
          </w:tcPr>
          <w:p w14:paraId="7E7B3958"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5853D882"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Interim Measures for Public Participation in Environmental Impact Assessment (2006)</w:t>
            </w:r>
          </w:p>
        </w:tc>
        <w:tc>
          <w:tcPr>
            <w:tcW w:w="3060" w:type="dxa"/>
          </w:tcPr>
          <w:p w14:paraId="23A5D0AA"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Ministry of Ecology and Environment</w:t>
            </w:r>
          </w:p>
        </w:tc>
      </w:tr>
      <w:tr w:rsidR="00A3047C" w:rsidRPr="003138DB" w14:paraId="662DD553" w14:textId="77777777">
        <w:tc>
          <w:tcPr>
            <w:tcW w:w="2122" w:type="dxa"/>
            <w:vMerge/>
          </w:tcPr>
          <w:p w14:paraId="3D4AF6F9"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7FF18EA9"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Measures for the Disclosure of Environmental Information (Trial) (2007)</w:t>
            </w:r>
          </w:p>
        </w:tc>
        <w:tc>
          <w:tcPr>
            <w:tcW w:w="3060" w:type="dxa"/>
          </w:tcPr>
          <w:p w14:paraId="70FAF249"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Ministry of Ecology and Environment</w:t>
            </w:r>
          </w:p>
        </w:tc>
      </w:tr>
      <w:tr w:rsidR="00A3047C" w:rsidRPr="003138DB" w14:paraId="30740C5F" w14:textId="77777777">
        <w:tc>
          <w:tcPr>
            <w:tcW w:w="2122" w:type="dxa"/>
            <w:vMerge/>
          </w:tcPr>
          <w:p w14:paraId="075DC645"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338BF4DF"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 xml:space="preserve">Ministry of Environmental Protection’s Comments on Implementing the Opinions of the </w:t>
            </w:r>
            <w:r w:rsidRPr="000B29C1">
              <w:rPr>
                <w:rFonts w:ascii="Times New Roman" w:hAnsi="Times New Roman" w:cs="Times New Roman"/>
                <w:i/>
                <w:sz w:val="24"/>
                <w:szCs w:val="24"/>
                <w:lang w:val="en-US"/>
              </w:rPr>
              <w:lastRenderedPageBreak/>
              <w:t>State Council on Strengthening the Construction of a Government ruled by Law (2011)</w:t>
            </w:r>
          </w:p>
        </w:tc>
        <w:tc>
          <w:tcPr>
            <w:tcW w:w="3060" w:type="dxa"/>
          </w:tcPr>
          <w:p w14:paraId="1B3DE482"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lastRenderedPageBreak/>
              <w:t>The Ministry of Ecology and Environment</w:t>
            </w:r>
          </w:p>
        </w:tc>
      </w:tr>
      <w:tr w:rsidR="00A3047C" w:rsidRPr="003138DB" w14:paraId="43B335FE" w14:textId="77777777">
        <w:tc>
          <w:tcPr>
            <w:tcW w:w="2122" w:type="dxa"/>
            <w:vMerge/>
          </w:tcPr>
          <w:p w14:paraId="6F0B5460"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20B0EC1A"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Guidelines for Government Information Disclosure on Environmental Impact Assessment of Construction Projects (Trial) (2013)</w:t>
            </w:r>
          </w:p>
        </w:tc>
        <w:tc>
          <w:tcPr>
            <w:tcW w:w="3060" w:type="dxa"/>
          </w:tcPr>
          <w:p w14:paraId="3E5E536C"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Ministry of Ecology and Environment</w:t>
            </w:r>
          </w:p>
        </w:tc>
      </w:tr>
      <w:tr w:rsidR="00A3047C" w:rsidRPr="003138DB" w14:paraId="5D78A95C" w14:textId="77777777">
        <w:tc>
          <w:tcPr>
            <w:tcW w:w="2122" w:type="dxa"/>
            <w:vMerge/>
          </w:tcPr>
          <w:p w14:paraId="4D2B305B"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0CEB0028"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Opinions of the Ministry of Environmental Protection in regard to the Guidelines on Promoting Public Participation in Environmental Protection (2014)</w:t>
            </w:r>
          </w:p>
        </w:tc>
        <w:tc>
          <w:tcPr>
            <w:tcW w:w="3060" w:type="dxa"/>
          </w:tcPr>
          <w:p w14:paraId="2E71C3FE"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Ministry of Ecology and Environment</w:t>
            </w:r>
          </w:p>
        </w:tc>
      </w:tr>
      <w:tr w:rsidR="00A3047C" w:rsidRPr="003138DB" w14:paraId="3A91F27A" w14:textId="77777777">
        <w:trPr>
          <w:trHeight w:val="503"/>
        </w:trPr>
        <w:tc>
          <w:tcPr>
            <w:tcW w:w="2122" w:type="dxa"/>
            <w:vMerge/>
          </w:tcPr>
          <w:p w14:paraId="79061033"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78A8764D"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US"/>
              </w:rPr>
              <w:t xml:space="preserve">Measures for Public Participation in Environmental Protection (2015) </w:t>
            </w:r>
          </w:p>
        </w:tc>
        <w:tc>
          <w:tcPr>
            <w:tcW w:w="3060" w:type="dxa"/>
          </w:tcPr>
          <w:p w14:paraId="71CF58E3"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Ministry of Ecology and Environment</w:t>
            </w:r>
          </w:p>
        </w:tc>
      </w:tr>
      <w:tr w:rsidR="00A3047C" w:rsidRPr="003138DB" w14:paraId="1EE64953" w14:textId="77777777">
        <w:trPr>
          <w:trHeight w:val="503"/>
        </w:trPr>
        <w:tc>
          <w:tcPr>
            <w:tcW w:w="2122" w:type="dxa"/>
            <w:vMerge/>
          </w:tcPr>
          <w:p w14:paraId="0C100F76" w14:textId="77777777" w:rsidR="00A3047C" w:rsidRPr="000B29C1" w:rsidRDefault="00A3047C" w:rsidP="000B29C1">
            <w:pPr>
              <w:spacing w:line="360" w:lineRule="auto"/>
              <w:jc w:val="both"/>
              <w:rPr>
                <w:rFonts w:ascii="Times New Roman" w:hAnsi="Times New Roman" w:cs="Times New Roman"/>
                <w:sz w:val="24"/>
                <w:szCs w:val="24"/>
                <w:lang w:val="en-US"/>
              </w:rPr>
            </w:pPr>
          </w:p>
        </w:tc>
        <w:tc>
          <w:tcPr>
            <w:tcW w:w="3834" w:type="dxa"/>
          </w:tcPr>
          <w:p w14:paraId="5F2DCCE0" w14:textId="77777777" w:rsidR="00A3047C" w:rsidRPr="000B29C1" w:rsidRDefault="00D15C7B" w:rsidP="000B29C1">
            <w:pPr>
              <w:spacing w:line="360" w:lineRule="auto"/>
              <w:rPr>
                <w:rFonts w:ascii="Times New Roman" w:hAnsi="Times New Roman" w:cs="Times New Roman"/>
                <w:i/>
                <w:sz w:val="24"/>
                <w:szCs w:val="24"/>
                <w:lang w:val="en-US"/>
              </w:rPr>
            </w:pPr>
            <w:r w:rsidRPr="000B29C1">
              <w:rPr>
                <w:rFonts w:ascii="Times New Roman" w:hAnsi="Times New Roman" w:cs="Times New Roman"/>
                <w:i/>
                <w:sz w:val="24"/>
                <w:szCs w:val="24"/>
                <w:lang w:val="en-AU"/>
              </w:rPr>
              <w:t xml:space="preserve">Measures for Announcement of Land Expropriation </w:t>
            </w:r>
            <w:r w:rsidRPr="000B29C1">
              <w:rPr>
                <w:rFonts w:ascii="Times New Roman" w:hAnsi="Times New Roman" w:cs="Times New Roman"/>
                <w:i/>
                <w:sz w:val="24"/>
                <w:szCs w:val="24"/>
                <w:lang w:val="en-US"/>
              </w:rPr>
              <w:t>(2001)</w:t>
            </w:r>
          </w:p>
        </w:tc>
        <w:tc>
          <w:tcPr>
            <w:tcW w:w="3060" w:type="dxa"/>
          </w:tcPr>
          <w:p w14:paraId="7B199140" w14:textId="77777777" w:rsidR="00A3047C" w:rsidRPr="000B29C1" w:rsidRDefault="00D15C7B" w:rsidP="000B29C1">
            <w:pPr>
              <w:spacing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Ministry of Natural Resources (Formerly known as the Ministry of Land and Resources) </w:t>
            </w:r>
          </w:p>
        </w:tc>
      </w:tr>
      <w:tr w:rsidR="00D0235E" w:rsidRPr="000B29C1" w14:paraId="47B25E79" w14:textId="77777777">
        <w:trPr>
          <w:trHeight w:val="503"/>
        </w:trPr>
        <w:tc>
          <w:tcPr>
            <w:tcW w:w="2122" w:type="dxa"/>
            <w:vMerge w:val="restart"/>
          </w:tcPr>
          <w:p w14:paraId="08731167" w14:textId="46EF6721" w:rsidR="00D0235E" w:rsidRPr="000B29C1" w:rsidRDefault="00D0235E" w:rsidP="000B29C1">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Local regulations</w:t>
            </w:r>
          </w:p>
        </w:tc>
        <w:tc>
          <w:tcPr>
            <w:tcW w:w="3834" w:type="dxa"/>
          </w:tcPr>
          <w:p w14:paraId="416F5583" w14:textId="2438F49F" w:rsidR="00D0235E" w:rsidRPr="000B29C1" w:rsidRDefault="00D0235E" w:rsidP="000B29C1">
            <w:pPr>
              <w:spacing w:line="360" w:lineRule="auto"/>
              <w:rPr>
                <w:rFonts w:ascii="Times New Roman" w:hAnsi="Times New Roman" w:cs="Times New Roman"/>
                <w:i/>
                <w:sz w:val="24"/>
                <w:szCs w:val="24"/>
                <w:lang w:val="en-AU"/>
              </w:rPr>
            </w:pPr>
            <w:r>
              <w:rPr>
                <w:rFonts w:ascii="Times New Roman" w:hAnsi="Times New Roman" w:cs="Times New Roman" w:hint="eastAsia"/>
                <w:i/>
                <w:sz w:val="24"/>
                <w:szCs w:val="24"/>
                <w:lang w:val="en-AU"/>
              </w:rPr>
              <w:t>Regulations of Gansu Province on environmental protection</w:t>
            </w:r>
          </w:p>
        </w:tc>
        <w:tc>
          <w:tcPr>
            <w:tcW w:w="3060" w:type="dxa"/>
          </w:tcPr>
          <w:p w14:paraId="67306C29" w14:textId="4D663CD4" w:rsidR="00D0235E" w:rsidRPr="000B29C1" w:rsidRDefault="00D0235E" w:rsidP="00D0235E">
            <w:pPr>
              <w:spacing w:line="360" w:lineRule="auto"/>
              <w:rPr>
                <w:rFonts w:ascii="Times New Roman" w:hAnsi="Times New Roman" w:cs="Times New Roman"/>
                <w:sz w:val="24"/>
                <w:szCs w:val="24"/>
                <w:lang w:val="en-US"/>
              </w:rPr>
            </w:pPr>
            <w:r>
              <w:rPr>
                <w:rFonts w:ascii="Times New Roman" w:hAnsi="Times New Roman" w:cs="Times New Roman" w:hint="eastAsia"/>
                <w:sz w:val="24"/>
                <w:szCs w:val="24"/>
                <w:lang w:val="en-US"/>
              </w:rPr>
              <w:t>Gansu Provincial Government</w:t>
            </w:r>
          </w:p>
        </w:tc>
      </w:tr>
      <w:tr w:rsidR="00D0235E" w:rsidRPr="003138DB" w14:paraId="11E43727" w14:textId="77777777">
        <w:trPr>
          <w:trHeight w:val="503"/>
        </w:trPr>
        <w:tc>
          <w:tcPr>
            <w:tcW w:w="2122" w:type="dxa"/>
            <w:vMerge/>
          </w:tcPr>
          <w:p w14:paraId="0DA93132" w14:textId="77777777" w:rsidR="00D0235E" w:rsidRPr="000B29C1" w:rsidRDefault="00D0235E" w:rsidP="000B29C1">
            <w:pPr>
              <w:spacing w:line="360" w:lineRule="auto"/>
              <w:jc w:val="both"/>
              <w:rPr>
                <w:rFonts w:ascii="Times New Roman" w:hAnsi="Times New Roman" w:cs="Times New Roman"/>
                <w:sz w:val="24"/>
                <w:szCs w:val="24"/>
                <w:lang w:val="en-US"/>
              </w:rPr>
            </w:pPr>
          </w:p>
        </w:tc>
        <w:tc>
          <w:tcPr>
            <w:tcW w:w="3834" w:type="dxa"/>
          </w:tcPr>
          <w:p w14:paraId="2ED10F6D" w14:textId="46BA3039" w:rsidR="00D0235E" w:rsidRPr="000B29C1" w:rsidRDefault="00D0235E" w:rsidP="000B29C1">
            <w:pPr>
              <w:spacing w:line="360" w:lineRule="auto"/>
              <w:rPr>
                <w:rFonts w:ascii="Times New Roman" w:hAnsi="Times New Roman" w:cs="Times New Roman"/>
                <w:i/>
                <w:sz w:val="24"/>
                <w:szCs w:val="24"/>
                <w:lang w:val="en-AU"/>
              </w:rPr>
            </w:pPr>
            <w:r>
              <w:rPr>
                <w:rFonts w:ascii="Times New Roman" w:eastAsia="Times New Roman" w:hAnsi="Times New Roman" w:cs="Times New Roman" w:hint="eastAsia"/>
                <w:i/>
                <w:iCs/>
                <w:sz w:val="24"/>
                <w:szCs w:val="24"/>
                <w:lang w:val="en-AU"/>
              </w:rPr>
              <w:t>Administrative measures for administrative license of Gansu Forestry and grassland administration</w:t>
            </w:r>
          </w:p>
        </w:tc>
        <w:tc>
          <w:tcPr>
            <w:tcW w:w="3060" w:type="dxa"/>
          </w:tcPr>
          <w:p w14:paraId="25498E48" w14:textId="2DCEA8D2" w:rsidR="00D0235E" w:rsidRPr="000B29C1" w:rsidRDefault="00D0235E" w:rsidP="00D0235E">
            <w:pPr>
              <w:spacing w:line="360" w:lineRule="auto"/>
              <w:rPr>
                <w:rFonts w:ascii="Times New Roman" w:hAnsi="Times New Roman" w:cs="Times New Roman"/>
                <w:sz w:val="24"/>
                <w:szCs w:val="24"/>
                <w:lang w:val="en-US"/>
              </w:rPr>
            </w:pPr>
            <w:r w:rsidRPr="00D0235E">
              <w:rPr>
                <w:rFonts w:ascii="Times New Roman" w:hAnsi="Times New Roman" w:cs="Times New Roman" w:hint="eastAsia"/>
                <w:sz w:val="24"/>
                <w:szCs w:val="24"/>
                <w:lang w:val="en-US"/>
              </w:rPr>
              <w:t>Gansu Forestry and grassland administration</w:t>
            </w:r>
          </w:p>
        </w:tc>
      </w:tr>
    </w:tbl>
    <w:p w14:paraId="0397BF69" w14:textId="77777777" w:rsidR="00A3047C" w:rsidRPr="000B29C1" w:rsidRDefault="00A3047C" w:rsidP="000B29C1">
      <w:pPr>
        <w:spacing w:line="360" w:lineRule="auto"/>
        <w:ind w:firstLine="720"/>
        <w:jc w:val="both"/>
        <w:rPr>
          <w:rFonts w:ascii="Times New Roman" w:hAnsi="Times New Roman" w:cs="Times New Roman"/>
          <w:sz w:val="24"/>
          <w:szCs w:val="24"/>
          <w:lang w:val="en-AU"/>
        </w:rPr>
      </w:pPr>
      <w:bookmarkStart w:id="17" w:name="OLE_LINK65"/>
      <w:bookmarkStart w:id="18" w:name="OLE_LINK64"/>
    </w:p>
    <w:p w14:paraId="6F96D2D8" w14:textId="7777777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 xml:space="preserve">According to the new </w:t>
      </w:r>
      <w:r w:rsidRPr="000B29C1">
        <w:rPr>
          <w:rFonts w:ascii="Times New Roman" w:hAnsi="Times New Roman" w:cs="Times New Roman"/>
          <w:i/>
          <w:sz w:val="24"/>
          <w:szCs w:val="24"/>
          <w:lang w:val="en-AU"/>
        </w:rPr>
        <w:t>Environmental Protection Law</w:t>
      </w:r>
      <w:r w:rsidRPr="000B29C1">
        <w:rPr>
          <w:rFonts w:ascii="Times New Roman" w:hAnsi="Times New Roman" w:cs="Times New Roman"/>
          <w:sz w:val="24"/>
          <w:szCs w:val="24"/>
          <w:lang w:val="en-AU"/>
        </w:rPr>
        <w:t xml:space="preserve">, the definition of environment refers to any natural and artificially modified natural factors which affect the development and survival of the human species. This includes the atmosphere, water resources, ocean, land, mineral resources, forests, grasslands, wetlands, wildlife, natural relics, cultural heritages, </w:t>
      </w:r>
      <w:r w:rsidRPr="000B29C1">
        <w:rPr>
          <w:rFonts w:ascii="Times New Roman" w:hAnsi="Times New Roman" w:cs="Times New Roman"/>
          <w:sz w:val="24"/>
          <w:szCs w:val="24"/>
          <w:lang w:val="en-AU"/>
        </w:rPr>
        <w:lastRenderedPageBreak/>
        <w:t xml:space="preserve">natural reserves, scenic spots, cities, towns etc. </w:t>
      </w:r>
      <w:r w:rsidRPr="000B29C1">
        <w:rPr>
          <w:rFonts w:ascii="Times New Roman" w:hAnsi="Times New Roman" w:cs="Times New Roman"/>
          <w:i/>
          <w:sz w:val="24"/>
          <w:szCs w:val="24"/>
          <w:lang w:val="en-AU"/>
        </w:rPr>
        <w:t>The Environmental Protection Act</w:t>
      </w:r>
      <w:r w:rsidRPr="000B29C1">
        <w:rPr>
          <w:rFonts w:ascii="Times New Roman" w:hAnsi="Times New Roman" w:cs="Times New Roman"/>
          <w:sz w:val="24"/>
          <w:szCs w:val="24"/>
          <w:lang w:val="en-AU"/>
        </w:rPr>
        <w:t xml:space="preserve"> stipulates that environmental protection is a basic national policy, and therefore all governmental units and individuals have an obligation to protect the environment. </w:t>
      </w:r>
      <w:r w:rsidRPr="000B29C1">
        <w:rPr>
          <w:rFonts w:ascii="Times New Roman" w:hAnsi="Times New Roman" w:cs="Times New Roman"/>
          <w:sz w:val="24"/>
          <w:szCs w:val="24"/>
          <w:lang w:val="en-AU"/>
        </w:rPr>
        <w:tab/>
      </w:r>
    </w:p>
    <w:p w14:paraId="08238F0D" w14:textId="7777777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 xml:space="preserve">The newly revised </w:t>
      </w:r>
      <w:r w:rsidRPr="000B29C1">
        <w:rPr>
          <w:rFonts w:ascii="Times New Roman" w:hAnsi="Times New Roman" w:cs="Times New Roman"/>
          <w:i/>
          <w:sz w:val="24"/>
          <w:szCs w:val="24"/>
          <w:lang w:val="en-AU"/>
        </w:rPr>
        <w:t>Regulations on Nature Reserves</w:t>
      </w:r>
      <w:r w:rsidRPr="000B29C1">
        <w:rPr>
          <w:rFonts w:ascii="Times New Roman" w:hAnsi="Times New Roman" w:cs="Times New Roman"/>
          <w:sz w:val="24"/>
          <w:szCs w:val="24"/>
          <w:lang w:val="en-AU"/>
        </w:rPr>
        <w:t xml:space="preserve"> provide the legal basis for environmental and social management within the scope of natural reserves. For example, Article 7 states that: “all units and individuals have the obligation to protect the environment and natural resources within the scope of natural reserves. In addition to the right to report and file charges against those that damage or encroach the natural reserve.”</w:t>
      </w:r>
    </w:p>
    <w:p w14:paraId="57338C76" w14:textId="0103C4F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With regard to social management, the regulations also take into account the relationship between the reserves, the residents living within them, and their economic development. Article 5 points out that: “</w:t>
      </w:r>
      <w:r w:rsidR="007F5CB2">
        <w:rPr>
          <w:rFonts w:ascii="Times New Roman" w:hAnsi="Times New Roman" w:cs="Times New Roman"/>
          <w:sz w:val="24"/>
          <w:szCs w:val="24"/>
          <w:lang w:val="en-AU"/>
        </w:rPr>
        <w:t>P</w:t>
      </w:r>
      <w:r w:rsidRPr="000B29C1">
        <w:rPr>
          <w:rFonts w:ascii="Times New Roman" w:hAnsi="Times New Roman" w:cs="Times New Roman"/>
          <w:sz w:val="24"/>
          <w:szCs w:val="24"/>
          <w:lang w:val="en-AU"/>
        </w:rPr>
        <w:t>roperly handling the relationship between the local economic development as well as the production of local residents is key to constructing and managing a natural reserve.”</w:t>
      </w:r>
    </w:p>
    <w:p w14:paraId="6FA0612F" w14:textId="7777777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 xml:space="preserve">Disclosure of information plays a fundamental role in environmental and social management as it allows people to be informed of the actions and decisions that may affect them, and in turn allows them to participate in those decisions. China’s information disclosure system has improved substantially in the past decade. </w:t>
      </w:r>
      <w:r w:rsidRPr="000B29C1">
        <w:rPr>
          <w:rFonts w:ascii="Times New Roman" w:hAnsi="Times New Roman" w:cs="Times New Roman"/>
          <w:i/>
          <w:sz w:val="24"/>
          <w:szCs w:val="24"/>
          <w:lang w:val="en-AU"/>
        </w:rPr>
        <w:t>The Open Government Information Regulation (2007)</w:t>
      </w:r>
      <w:r w:rsidRPr="000B29C1">
        <w:rPr>
          <w:rFonts w:ascii="Times New Roman" w:hAnsi="Times New Roman" w:cs="Times New Roman"/>
          <w:sz w:val="24"/>
          <w:szCs w:val="24"/>
          <w:lang w:val="en-AU"/>
        </w:rPr>
        <w:t xml:space="preserve"> states that when administrative departments produce or obtain information that complies with certain conditions, they should be disclosed to the public in a timely and accurate manner. Depending on the nature of the production, citizens, legal personnel, and other organisations may apply to the Government for the disclosure of certain information. Additionally, Government departments must take the initiative to release material that is of immediate concern to the interest of its citizens, legal personnel, or other organisations. </w:t>
      </w:r>
    </w:p>
    <w:p w14:paraId="76BD2B80"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i/>
          <w:sz w:val="24"/>
          <w:szCs w:val="24"/>
          <w:lang w:val="en-AU"/>
        </w:rPr>
        <w:t>The Land Administrative Law</w:t>
      </w:r>
      <w:r w:rsidRPr="000B29C1">
        <w:rPr>
          <w:rFonts w:ascii="Times New Roman" w:hAnsi="Times New Roman" w:cs="Times New Roman"/>
          <w:sz w:val="24"/>
          <w:szCs w:val="24"/>
          <w:lang w:val="en-AU"/>
        </w:rPr>
        <w:t xml:space="preserve">, </w:t>
      </w:r>
      <w:r w:rsidRPr="000B29C1">
        <w:rPr>
          <w:rFonts w:ascii="Times New Roman" w:hAnsi="Times New Roman" w:cs="Times New Roman"/>
          <w:i/>
          <w:sz w:val="24"/>
          <w:szCs w:val="24"/>
          <w:lang w:val="en-AU"/>
        </w:rPr>
        <w:t>Law on the Contracting of Rural Land</w:t>
      </w:r>
      <w:r w:rsidRPr="000B29C1">
        <w:rPr>
          <w:rFonts w:ascii="Times New Roman" w:hAnsi="Times New Roman" w:cs="Times New Roman"/>
          <w:sz w:val="24"/>
          <w:szCs w:val="24"/>
          <w:lang w:val="en-AU"/>
        </w:rPr>
        <w:t xml:space="preserve"> and other relevant legal documents define the ownership of rural land, providing a legal basis for the handling and settlement of various social and economic issues that arise in the process of land development, utilisation, protection and management. </w:t>
      </w:r>
      <w:r w:rsidRPr="000B29C1">
        <w:rPr>
          <w:rFonts w:ascii="Times New Roman" w:hAnsi="Times New Roman" w:cs="Times New Roman"/>
          <w:i/>
          <w:sz w:val="24"/>
          <w:szCs w:val="24"/>
          <w:lang w:val="en-US"/>
        </w:rPr>
        <w:t>The Land Law</w:t>
      </w:r>
      <w:r w:rsidRPr="000B29C1">
        <w:rPr>
          <w:rFonts w:ascii="Times New Roman" w:hAnsi="Times New Roman" w:cs="Times New Roman"/>
          <w:sz w:val="24"/>
          <w:szCs w:val="24"/>
          <w:lang w:val="en-US"/>
        </w:rPr>
        <w:t xml:space="preserve"> stipulates that the ownership and </w:t>
      </w:r>
      <w:r w:rsidRPr="000B29C1">
        <w:rPr>
          <w:rFonts w:ascii="Times New Roman" w:hAnsi="Times New Roman" w:cs="Times New Roman"/>
          <w:sz w:val="24"/>
          <w:szCs w:val="24"/>
          <w:lang w:val="en-CA"/>
        </w:rPr>
        <w:t xml:space="preserve">the </w:t>
      </w:r>
      <w:r w:rsidRPr="000B29C1">
        <w:rPr>
          <w:rFonts w:ascii="Times New Roman" w:hAnsi="Times New Roman" w:cs="Times New Roman"/>
          <w:sz w:val="24"/>
          <w:szCs w:val="24"/>
          <w:lang w:val="en-US"/>
        </w:rPr>
        <w:t>right to use registered land shall be protected by law and shall not be infringed upon. Additionally, owners of registered land shall have the right to occupy, utilise, profit from, and dispose of the land.</w:t>
      </w:r>
    </w:p>
    <w:p w14:paraId="523ACF33"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lastRenderedPageBreak/>
        <w:t xml:space="preserve">According to the </w:t>
      </w:r>
      <w:r w:rsidRPr="000B29C1">
        <w:rPr>
          <w:rFonts w:ascii="Times New Roman" w:hAnsi="Times New Roman" w:cs="Times New Roman"/>
          <w:i/>
          <w:sz w:val="24"/>
          <w:szCs w:val="24"/>
          <w:lang w:val="en-AU"/>
        </w:rPr>
        <w:t>Law on the Protection of Rights and Interest of Women</w:t>
      </w:r>
      <w:r w:rsidRPr="000B29C1">
        <w:rPr>
          <w:rFonts w:ascii="Times New Roman" w:hAnsi="Times New Roman" w:cs="Times New Roman"/>
          <w:sz w:val="24"/>
          <w:szCs w:val="24"/>
          <w:lang w:val="en-AU"/>
        </w:rPr>
        <w:t xml:space="preserve">, women’s rights include political, cultural, educational, labour, social security, property, marital and family rights, as well as rights to bodily integrity and autonomy. </w:t>
      </w:r>
      <w:r w:rsidRPr="000B29C1">
        <w:rPr>
          <w:rFonts w:ascii="Times New Roman" w:hAnsi="Times New Roman" w:cs="Times New Roman"/>
          <w:sz w:val="24"/>
          <w:szCs w:val="24"/>
          <w:lang w:val="en-US"/>
        </w:rPr>
        <w:t xml:space="preserve">This statute, </w:t>
      </w:r>
      <w:r w:rsidRPr="000B29C1">
        <w:rPr>
          <w:rFonts w:ascii="Times New Roman" w:hAnsi="Times New Roman" w:cs="Times New Roman"/>
          <w:sz w:val="24"/>
          <w:szCs w:val="24"/>
          <w:lang w:val="en-AU"/>
        </w:rPr>
        <w:t xml:space="preserve">revised in 2005 and 2018, has solidified the place of gender equality in national law. This branch of law has been polished and improved comprehensively as new measures have been implemented and monitored in the relevant legislative, judicial, administrative, and social bodies. </w:t>
      </w:r>
    </w:p>
    <w:p w14:paraId="352BC18D" w14:textId="77777777" w:rsidR="00A3047C"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i/>
          <w:sz w:val="24"/>
          <w:szCs w:val="24"/>
          <w:lang w:val="en-AU"/>
        </w:rPr>
        <w:t xml:space="preserve">The Law on Regional autonomy for Ethnic Minorities </w:t>
      </w:r>
      <w:r w:rsidRPr="000B29C1">
        <w:rPr>
          <w:rFonts w:ascii="Times New Roman" w:hAnsi="Times New Roman" w:cs="Times New Roman"/>
          <w:sz w:val="24"/>
          <w:szCs w:val="24"/>
          <w:lang w:val="en-AU"/>
        </w:rPr>
        <w:t xml:space="preserve">regulates the political system of regional ethnic autonomy and the handling of ethnic relations. Based on this law, the State Council and Government at all levels have introduced a series of ethnic development policies, which not only safeguard and promote the legitimate rights and interest of ethnic minority groups. </w:t>
      </w:r>
    </w:p>
    <w:p w14:paraId="13F4FE95" w14:textId="77777777" w:rsidR="003F64D4" w:rsidRDefault="003F64D4" w:rsidP="003F64D4">
      <w:pPr>
        <w:spacing w:line="360" w:lineRule="auto"/>
        <w:ind w:firstLine="426"/>
        <w:jc w:val="both"/>
        <w:rPr>
          <w:rFonts w:ascii="Times New Roman" w:hAnsi="Times New Roman" w:cs="Times New Roman"/>
          <w:sz w:val="24"/>
          <w:szCs w:val="24"/>
          <w:lang w:val="en-US"/>
        </w:rPr>
      </w:pPr>
      <w:r>
        <w:rPr>
          <w:rFonts w:ascii="Times New Roman" w:hAnsi="Times New Roman" w:cs="Times New Roman" w:hint="eastAsia"/>
          <w:i/>
          <w:sz w:val="24"/>
          <w:szCs w:val="24"/>
          <w:lang w:val="en-AU"/>
        </w:rPr>
        <w:t>Regulations of Gansu Province on environmental protection</w:t>
      </w:r>
      <w:r>
        <w:rPr>
          <w:rFonts w:ascii="Times New Roman" w:hAnsi="Times New Roman" w:cs="Times New Roman" w:hint="eastAsia"/>
          <w:i/>
          <w:sz w:val="24"/>
          <w:szCs w:val="24"/>
          <w:lang w:val="en-US"/>
        </w:rPr>
        <w:t xml:space="preserve">. </w:t>
      </w:r>
      <w:r>
        <w:rPr>
          <w:rFonts w:ascii="Times New Roman" w:hAnsi="Times New Roman" w:cs="Times New Roman"/>
          <w:sz w:val="24"/>
          <w:szCs w:val="24"/>
          <w:lang w:val="en-AU"/>
        </w:rPr>
        <w:t>In order to protect and improve the local environment, prevent and control pollution and other public hazards, protect public health, promote the construction of ecological civilization and promote the sustainable development of economy and society</w:t>
      </w:r>
      <w:r>
        <w:rPr>
          <w:rFonts w:ascii="Times New Roman" w:hAnsi="Times New Roman" w:cs="Times New Roman" w:hint="eastAsia"/>
          <w:sz w:val="24"/>
          <w:szCs w:val="24"/>
          <w:lang w:val="en-US"/>
        </w:rPr>
        <w:t>.</w:t>
      </w:r>
    </w:p>
    <w:p w14:paraId="38D75300" w14:textId="3797FBAB" w:rsidR="003F64D4" w:rsidRPr="003F64D4" w:rsidRDefault="003F64D4" w:rsidP="003F64D4">
      <w:pPr>
        <w:spacing w:before="100" w:beforeAutospacing="1" w:after="100" w:afterAutospacing="1" w:line="360" w:lineRule="auto"/>
        <w:ind w:firstLineChars="200" w:firstLine="480"/>
        <w:jc w:val="both"/>
        <w:rPr>
          <w:rFonts w:ascii="Times New Roman" w:eastAsia="Times New Roman" w:hAnsi="Times New Roman" w:cs="Times New Roman"/>
          <w:iCs/>
          <w:sz w:val="24"/>
          <w:szCs w:val="24"/>
          <w:lang w:val="en-US"/>
        </w:rPr>
      </w:pPr>
      <w:r>
        <w:rPr>
          <w:rFonts w:ascii="Times New Roman" w:eastAsia="Times New Roman" w:hAnsi="Times New Roman" w:cs="Times New Roman" w:hint="eastAsia"/>
          <w:i/>
          <w:iCs/>
          <w:sz w:val="24"/>
          <w:szCs w:val="24"/>
          <w:lang w:val="en-AU"/>
        </w:rPr>
        <w:t>Administrative measures for administrative license of Gansu Forestry and grassland administration</w:t>
      </w:r>
      <w:r>
        <w:rPr>
          <w:rFonts w:ascii="Times New Roman" w:eastAsia="Times New Roman" w:hAnsi="Times New Roman" w:cs="Times New Roman" w:hint="eastAsia"/>
          <w:i/>
          <w:iCs/>
          <w:sz w:val="24"/>
          <w:szCs w:val="24"/>
          <w:lang w:val="en-US"/>
        </w:rPr>
        <w:t>.</w:t>
      </w:r>
      <w:r>
        <w:rPr>
          <w:rFonts w:ascii="Times New Roman" w:eastAsia="Times New Roman" w:hAnsi="Times New Roman" w:cs="Times New Roman"/>
          <w:i/>
          <w:iCs/>
          <w:sz w:val="24"/>
          <w:szCs w:val="24"/>
          <w:lang w:val="en-US"/>
        </w:rPr>
        <w:t xml:space="preserve"> </w:t>
      </w:r>
      <w:r w:rsidRPr="003F64D4">
        <w:rPr>
          <w:rFonts w:ascii="Times New Roman" w:eastAsia="Times New Roman" w:hAnsi="Times New Roman" w:cs="Times New Roman" w:hint="eastAsia"/>
          <w:iCs/>
          <w:sz w:val="24"/>
          <w:szCs w:val="24"/>
          <w:lang w:val="en-US"/>
        </w:rPr>
        <w:t>In order to further promote administration according to law, standardize administrative licensing, and facilitate the work of enterprises and the masses.</w:t>
      </w:r>
    </w:p>
    <w:p w14:paraId="0BA6AAD9" w14:textId="77777777" w:rsidR="003F64D4" w:rsidRPr="000B29C1" w:rsidRDefault="003F64D4" w:rsidP="000B29C1">
      <w:pPr>
        <w:spacing w:line="360" w:lineRule="auto"/>
        <w:ind w:firstLine="426"/>
        <w:jc w:val="both"/>
        <w:rPr>
          <w:rFonts w:ascii="Times New Roman" w:hAnsi="Times New Roman" w:cs="Times New Roman"/>
          <w:sz w:val="24"/>
          <w:szCs w:val="24"/>
          <w:lang w:val="en-AU"/>
        </w:rPr>
      </w:pPr>
    </w:p>
    <w:p w14:paraId="6AAD18E2" w14:textId="16B0EA47" w:rsidR="00A3047C" w:rsidRPr="000B29C1" w:rsidRDefault="00D15C7B" w:rsidP="000B29C1">
      <w:pPr>
        <w:pStyle w:val="Heading3"/>
        <w:spacing w:line="360" w:lineRule="auto"/>
        <w:rPr>
          <w:rFonts w:ascii="Times New Roman" w:hAnsi="Times New Roman" w:cs="Times New Roman"/>
          <w:sz w:val="24"/>
          <w:szCs w:val="24"/>
          <w:u w:val="single"/>
          <w:lang w:val="en-US"/>
        </w:rPr>
      </w:pPr>
      <w:bookmarkStart w:id="19" w:name="_Toc109735189"/>
      <w:r w:rsidRPr="000B29C1">
        <w:rPr>
          <w:rFonts w:ascii="Times New Roman" w:hAnsi="Times New Roman" w:cs="Times New Roman"/>
          <w:b/>
          <w:color w:val="000000" w:themeColor="text1"/>
          <w:sz w:val="24"/>
          <w:szCs w:val="24"/>
          <w:lang w:val="en-US"/>
        </w:rPr>
        <w:t>2</w:t>
      </w:r>
      <w:r w:rsidR="00DC3477">
        <w:rPr>
          <w:rFonts w:ascii="Times New Roman" w:hAnsi="Times New Roman" w:cs="Times New Roman"/>
          <w:b/>
          <w:color w:val="000000" w:themeColor="text1"/>
          <w:sz w:val="24"/>
          <w:szCs w:val="24"/>
          <w:lang w:val="en-US"/>
        </w:rPr>
        <w:t xml:space="preserve">.2.2 </w:t>
      </w:r>
      <w:r w:rsidRPr="000B29C1">
        <w:rPr>
          <w:rFonts w:ascii="Times New Roman" w:hAnsi="Times New Roman" w:cs="Times New Roman"/>
          <w:b/>
          <w:color w:val="000000" w:themeColor="text1"/>
          <w:sz w:val="24"/>
          <w:szCs w:val="24"/>
          <w:lang w:val="en-US"/>
        </w:rPr>
        <w:t>International Agreements</w:t>
      </w:r>
      <w:bookmarkEnd w:id="19"/>
      <w:r w:rsidRPr="000B29C1">
        <w:rPr>
          <w:rFonts w:ascii="Times New Roman" w:hAnsi="Times New Roman" w:cs="Times New Roman"/>
          <w:b/>
          <w:color w:val="000000" w:themeColor="text1"/>
          <w:sz w:val="24"/>
          <w:szCs w:val="24"/>
          <w:lang w:val="en-US"/>
        </w:rPr>
        <w:t xml:space="preserve"> </w:t>
      </w:r>
    </w:p>
    <w:p w14:paraId="0DA08E11"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As </w:t>
      </w:r>
      <w:r w:rsidRPr="000B29C1">
        <w:rPr>
          <w:rFonts w:ascii="Times New Roman" w:hAnsi="Times New Roman" w:cs="Times New Roman"/>
          <w:sz w:val="24"/>
          <w:szCs w:val="24"/>
          <w:lang w:val="en-CA"/>
        </w:rPr>
        <w:t>a</w:t>
      </w:r>
      <w:r w:rsidRPr="000B29C1">
        <w:rPr>
          <w:rFonts w:ascii="Times New Roman" w:hAnsi="Times New Roman" w:cs="Times New Roman"/>
          <w:sz w:val="24"/>
          <w:szCs w:val="24"/>
          <w:lang w:val="en-US"/>
        </w:rPr>
        <w:t xml:space="preserve"> member of the United Nations, China has actively participated in </w:t>
      </w:r>
      <w:r w:rsidRPr="000B29C1">
        <w:rPr>
          <w:rFonts w:ascii="Times New Roman" w:hAnsi="Times New Roman" w:cs="Times New Roman"/>
          <w:sz w:val="24"/>
          <w:szCs w:val="24"/>
          <w:lang w:val="en-CA"/>
        </w:rPr>
        <w:t xml:space="preserve">much </w:t>
      </w:r>
      <w:r w:rsidRPr="000B29C1">
        <w:rPr>
          <w:rFonts w:ascii="Times New Roman" w:hAnsi="Times New Roman" w:cs="Times New Roman"/>
          <w:sz w:val="24"/>
          <w:szCs w:val="24"/>
          <w:lang w:val="en-US"/>
        </w:rPr>
        <w:t>of</w:t>
      </w:r>
      <w:r w:rsidRPr="000B29C1">
        <w:rPr>
          <w:rFonts w:ascii="Times New Roman" w:hAnsi="Times New Roman" w:cs="Times New Roman"/>
          <w:sz w:val="24"/>
          <w:szCs w:val="24"/>
          <w:lang w:val="en-CA"/>
        </w:rPr>
        <w:t xml:space="preserve"> the</w:t>
      </w:r>
      <w:r w:rsidRPr="000B29C1">
        <w:rPr>
          <w:rFonts w:ascii="Times New Roman" w:hAnsi="Times New Roman" w:cs="Times New Roman"/>
          <w:sz w:val="24"/>
          <w:szCs w:val="24"/>
          <w:lang w:val="en-US"/>
        </w:rPr>
        <w:t xml:space="preserve"> UN’s work and </w:t>
      </w:r>
      <w:r w:rsidRPr="000B29C1">
        <w:rPr>
          <w:rFonts w:ascii="Times New Roman" w:hAnsi="Times New Roman" w:cs="Times New Roman"/>
          <w:sz w:val="24"/>
          <w:szCs w:val="24"/>
          <w:lang w:val="en-CA"/>
        </w:rPr>
        <w:t xml:space="preserve">has </w:t>
      </w:r>
      <w:r w:rsidRPr="000B29C1">
        <w:rPr>
          <w:rFonts w:ascii="Times New Roman" w:hAnsi="Times New Roman" w:cs="Times New Roman"/>
          <w:sz w:val="24"/>
          <w:szCs w:val="24"/>
          <w:lang w:val="en-US"/>
        </w:rPr>
        <w:t xml:space="preserve">promoted international cooperation and the construction of an international legal system. Under the framework of the UN, China has signed a series of international conventions. The international conventions (relating to environmental and social management) to which China is a party are listed below. </w:t>
      </w:r>
    </w:p>
    <w:p w14:paraId="6376CE3B" w14:textId="77777777" w:rsidR="00A3047C" w:rsidRPr="000B29C1" w:rsidRDefault="00D15C7B" w:rsidP="000B29C1">
      <w:pPr>
        <w:spacing w:line="360" w:lineRule="auto"/>
        <w:rPr>
          <w:rFonts w:ascii="Times New Roman" w:hAnsi="Times New Roman" w:cs="Times New Roman"/>
          <w:b/>
          <w:color w:val="000000" w:themeColor="text1"/>
          <w:sz w:val="24"/>
          <w:szCs w:val="24"/>
          <w:u w:val="single"/>
        </w:rPr>
      </w:pPr>
      <w:bookmarkStart w:id="20" w:name="_Toc66822777"/>
      <w:bookmarkEnd w:id="17"/>
      <w:bookmarkEnd w:id="18"/>
      <w:r w:rsidRPr="000B29C1">
        <w:rPr>
          <w:rFonts w:ascii="Times New Roman" w:hAnsi="Times New Roman" w:cs="Times New Roman"/>
          <w:b/>
          <w:color w:val="000000" w:themeColor="text1"/>
          <w:sz w:val="24"/>
          <w:szCs w:val="24"/>
          <w:u w:val="single"/>
        </w:rPr>
        <w:t>Environmental Management:</w:t>
      </w:r>
      <w:bookmarkEnd w:id="20"/>
      <w:r w:rsidRPr="000B29C1">
        <w:rPr>
          <w:rFonts w:ascii="Times New Roman" w:hAnsi="Times New Roman" w:cs="Times New Roman"/>
          <w:b/>
          <w:color w:val="000000" w:themeColor="text1"/>
          <w:sz w:val="24"/>
          <w:szCs w:val="24"/>
          <w:u w:val="single"/>
        </w:rPr>
        <w:t xml:space="preserve"> </w:t>
      </w:r>
    </w:p>
    <w:p w14:paraId="5FD2A624"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Convention Concerning the Protection of the World Cultural and Natural Heritage (1972)</w:t>
      </w:r>
    </w:p>
    <w:p w14:paraId="2F3CA4D2"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Convention on Wetlands of International Importance Especially as Waterfowl Habitat (1992)</w:t>
      </w:r>
    </w:p>
    <w:p w14:paraId="448BDBCA"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lastRenderedPageBreak/>
        <w:t>Basel Convention on the Control of Transboundary Movements of Hazardous Wastes and Their Disposal (1992)</w:t>
      </w:r>
    </w:p>
    <w:p w14:paraId="447BA382"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Convention on Biological Diversity (1993)</w:t>
      </w:r>
    </w:p>
    <w:p w14:paraId="563C84DF"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United Nations Framework Convention on Climate Change (1994)</w:t>
      </w:r>
    </w:p>
    <w:p w14:paraId="6AC24643"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Cartagena Protocol on Biosafety (2000)</w:t>
      </w:r>
    </w:p>
    <w:p w14:paraId="3A0E5DB8"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Stockholm Convention on Persistent Organic Pollutants (2001)</w:t>
      </w:r>
    </w:p>
    <w:p w14:paraId="542E2C77" w14:textId="77777777" w:rsidR="00A3047C" w:rsidRPr="000B29C1" w:rsidRDefault="00A3047C" w:rsidP="000B29C1">
      <w:pPr>
        <w:pStyle w:val="ListParagraph"/>
        <w:spacing w:after="0" w:line="360" w:lineRule="auto"/>
        <w:ind w:left="360"/>
        <w:jc w:val="both"/>
        <w:rPr>
          <w:rFonts w:ascii="Times New Roman" w:hAnsi="Times New Roman" w:cs="Times New Roman"/>
          <w:sz w:val="24"/>
          <w:szCs w:val="24"/>
          <w:lang w:val="en-AU"/>
        </w:rPr>
      </w:pPr>
    </w:p>
    <w:p w14:paraId="0A6CBC28" w14:textId="77777777" w:rsidR="00A3047C" w:rsidRPr="000B29C1" w:rsidRDefault="00D15C7B" w:rsidP="000B29C1">
      <w:pPr>
        <w:spacing w:line="360" w:lineRule="auto"/>
        <w:rPr>
          <w:rFonts w:ascii="Times New Roman" w:hAnsi="Times New Roman" w:cs="Times New Roman"/>
          <w:b/>
          <w:color w:val="000000" w:themeColor="text1"/>
          <w:sz w:val="24"/>
          <w:szCs w:val="24"/>
          <w:u w:val="single"/>
        </w:rPr>
      </w:pPr>
      <w:bookmarkStart w:id="21" w:name="_Toc66822778"/>
      <w:r w:rsidRPr="000B29C1">
        <w:rPr>
          <w:rFonts w:ascii="Times New Roman" w:hAnsi="Times New Roman" w:cs="Times New Roman"/>
          <w:b/>
          <w:color w:val="000000" w:themeColor="text1"/>
          <w:sz w:val="24"/>
          <w:szCs w:val="24"/>
          <w:u w:val="single"/>
        </w:rPr>
        <w:t>Social Management:</w:t>
      </w:r>
      <w:bookmarkEnd w:id="21"/>
      <w:r w:rsidRPr="000B29C1">
        <w:rPr>
          <w:rFonts w:ascii="Times New Roman" w:hAnsi="Times New Roman" w:cs="Times New Roman"/>
          <w:b/>
          <w:color w:val="000000" w:themeColor="text1"/>
          <w:sz w:val="24"/>
          <w:szCs w:val="24"/>
          <w:u w:val="single"/>
        </w:rPr>
        <w:t xml:space="preserve"> </w:t>
      </w:r>
    </w:p>
    <w:p w14:paraId="087B05BA"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Convention on the Elimination of all Forms of Discrimination Against Women (1980)</w:t>
      </w:r>
    </w:p>
    <w:p w14:paraId="72977713"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International Convention on the Elimination of All Forms of Racial Discrimination (1982)</w:t>
      </w:r>
    </w:p>
    <w:p w14:paraId="37C0112F"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United Nations Convention on the Rights of the Child (1990)</w:t>
      </w:r>
    </w:p>
    <w:p w14:paraId="5E600686"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Beijing Declaration (1995)</w:t>
      </w:r>
    </w:p>
    <w:p w14:paraId="24E72357"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International Covenant on Economic, Social and Cultural Rights (1997)</w:t>
      </w:r>
    </w:p>
    <w:p w14:paraId="52438038" w14:textId="77777777" w:rsidR="00A3047C" w:rsidRPr="000B29C1" w:rsidRDefault="00D15C7B" w:rsidP="000B29C1">
      <w:pPr>
        <w:pStyle w:val="ListParagraph"/>
        <w:numPr>
          <w:ilvl w:val="0"/>
          <w:numId w:val="2"/>
        </w:numPr>
        <w:spacing w:after="0" w:line="360" w:lineRule="auto"/>
        <w:ind w:left="357" w:hanging="357"/>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Declaration on the Rights of Indigenous Peoples (2007)</w:t>
      </w:r>
    </w:p>
    <w:p w14:paraId="029AC65B" w14:textId="77777777" w:rsidR="00A3047C" w:rsidRPr="000B29C1" w:rsidRDefault="00A3047C" w:rsidP="000B29C1">
      <w:pPr>
        <w:spacing w:line="360" w:lineRule="auto"/>
        <w:rPr>
          <w:rFonts w:ascii="Times New Roman" w:hAnsi="Times New Roman" w:cs="Times New Roman"/>
          <w:sz w:val="24"/>
          <w:szCs w:val="24"/>
          <w:lang w:val="en-AU"/>
        </w:rPr>
      </w:pPr>
    </w:p>
    <w:p w14:paraId="06B834A7" w14:textId="77777777" w:rsidR="00A3047C" w:rsidRPr="000B29C1" w:rsidRDefault="00D15C7B" w:rsidP="000B29C1">
      <w:pPr>
        <w:spacing w:line="360" w:lineRule="auto"/>
        <w:ind w:firstLine="426"/>
        <w:rPr>
          <w:rFonts w:ascii="Times New Roman" w:hAnsi="Times New Roman" w:cs="Times New Roman"/>
          <w:sz w:val="24"/>
          <w:szCs w:val="24"/>
          <w:lang w:val="en-AU"/>
        </w:rPr>
      </w:pPr>
      <w:r w:rsidRPr="000B29C1">
        <w:rPr>
          <w:rFonts w:ascii="Times New Roman" w:hAnsi="Times New Roman" w:cs="Times New Roman"/>
          <w:sz w:val="24"/>
          <w:szCs w:val="24"/>
          <w:lang w:val="en-AU"/>
        </w:rPr>
        <w:t>Additionally, China has actively supported many important international environmental and resource protection conventions and has incorporated the essence of these international legal documents into its own laws and policies. These documents include the Declaration of the United Nations Conference on the Human Environment (1972), the Outline of the World’s natural Resources Protection (1980), the Nairobi Declaration (1982), and the Rio Declaration on Environment and Development.</w:t>
      </w:r>
    </w:p>
    <w:p w14:paraId="63C8A8DC" w14:textId="3774495E" w:rsidR="00A3047C" w:rsidRPr="000B29C1" w:rsidRDefault="00D15C7B" w:rsidP="002E42B6">
      <w:pPr>
        <w:pStyle w:val="Heading2"/>
      </w:pPr>
      <w:bookmarkStart w:id="22" w:name="_Toc109735190"/>
      <w:r w:rsidRPr="000B29C1">
        <w:t xml:space="preserve">2.2 UNDP </w:t>
      </w:r>
      <w:r w:rsidR="00994F94">
        <w:t>SES</w:t>
      </w:r>
      <w:r w:rsidRPr="000B29C1">
        <w:t>: Social and Environmental Assessment and Management</w:t>
      </w:r>
      <w:bookmarkEnd w:id="22"/>
      <w:r w:rsidRPr="000B29C1">
        <w:t xml:space="preserve"> </w:t>
      </w:r>
    </w:p>
    <w:p w14:paraId="2402E79E" w14:textId="77777777" w:rsidR="00A3047C" w:rsidRPr="000B29C1" w:rsidRDefault="00D15C7B" w:rsidP="00A72C97">
      <w:p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UNDP social and environmental standards, which came into effect on January 1, 2015, contribute to the UNDP's commitment to integrate social and environmental sustainability into its programs and projects in support of sustainable development, and are a component of the UNDP's quality assurance and risk management programming. Through social and environmental screening, UNDP meets the requirements of the GEF Policy on Environmental and Social Safeguards.</w:t>
      </w:r>
    </w:p>
    <w:p w14:paraId="1E7C4B94" w14:textId="77777777" w:rsidR="00A3047C" w:rsidRPr="000B29C1" w:rsidRDefault="00D15C7B" w:rsidP="00A72C97">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The objectives of social and environmental screening are to:</w:t>
      </w:r>
    </w:p>
    <w:p w14:paraId="216C2291" w14:textId="77777777" w:rsidR="00A3047C" w:rsidRPr="000B29C1" w:rsidRDefault="00D15C7B" w:rsidP="00A72C97">
      <w:pPr>
        <w:pStyle w:val="ListParagraph"/>
        <w:numPr>
          <w:ilvl w:val="0"/>
          <w:numId w:val="3"/>
        </w:num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lastRenderedPageBreak/>
        <w:t>Reinforce the social and environmental outcomes of the overall program and individual projects;</w:t>
      </w:r>
    </w:p>
    <w:p w14:paraId="4C76D830" w14:textId="77777777" w:rsidR="00A3047C" w:rsidRPr="000B29C1" w:rsidRDefault="00D15C7B" w:rsidP="00A72C97">
      <w:pPr>
        <w:pStyle w:val="ListParagraph"/>
        <w:numPr>
          <w:ilvl w:val="0"/>
          <w:numId w:val="3"/>
        </w:num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Avoid negative impacts on populations and the environment;</w:t>
      </w:r>
    </w:p>
    <w:p w14:paraId="0650762B" w14:textId="77777777" w:rsidR="00A3047C" w:rsidRPr="000B29C1" w:rsidRDefault="00D15C7B" w:rsidP="00A72C97">
      <w:pPr>
        <w:pStyle w:val="ListParagraph"/>
        <w:numPr>
          <w:ilvl w:val="0"/>
          <w:numId w:val="3"/>
        </w:num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Minimize, mitigate and manage negative impacts when they cannot be avoided;</w:t>
      </w:r>
    </w:p>
    <w:p w14:paraId="57D20319" w14:textId="77777777" w:rsidR="00A3047C" w:rsidRPr="000B29C1" w:rsidRDefault="00D15C7B" w:rsidP="00A72C97">
      <w:pPr>
        <w:pStyle w:val="ListParagraph"/>
        <w:numPr>
          <w:ilvl w:val="0"/>
          <w:numId w:val="3"/>
        </w:num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Enhance the capacity of UNDP and partners to manage social and environmental risks; and</w:t>
      </w:r>
    </w:p>
    <w:p w14:paraId="2ECDA7C1" w14:textId="77777777" w:rsidR="00A3047C" w:rsidRPr="000B29C1" w:rsidRDefault="00D15C7B" w:rsidP="00A72C97">
      <w:pPr>
        <w:pStyle w:val="ListParagraph"/>
        <w:numPr>
          <w:ilvl w:val="0"/>
          <w:numId w:val="3"/>
        </w:numPr>
        <w:spacing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Ensure full and effective stakeholder participation, including through a mechanism for feedback on complaints from project-affected populations.</w:t>
      </w:r>
    </w:p>
    <w:p w14:paraId="2C47EA08" w14:textId="77777777" w:rsidR="00A72C97" w:rsidRDefault="00A72C97" w:rsidP="00A72C97">
      <w:p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The SESP was finalised during project preparation, as required by UNDP’s Social and Environmental Standards. The SESP identified ten risks for this project that could have potential negative impacts in the absence of safeguards, two of these risks were rated as low, five moderate and three high. Therefore, the overall SESP risk categorization for the project is High. The three risks with high rating relate to potential physical displacement of local populations from NP pilot core zones and ecological corridors, the potential economic displacement of local populations due to restricted/changed access to land and resources, and the potential that both voluntary resettlement and displacement will affect ethnic minorities. The following safeguards are triggered: </w:t>
      </w:r>
    </w:p>
    <w:p w14:paraId="50797E61" w14:textId="77777777" w:rsidR="00A72C97" w:rsidRDefault="00A72C97" w:rsidP="0068199B">
      <w:pPr>
        <w:pStyle w:val="ListParagraph"/>
        <w:numPr>
          <w:ilvl w:val="0"/>
          <w:numId w:val="40"/>
        </w:num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Human Rights; </w:t>
      </w:r>
    </w:p>
    <w:p w14:paraId="67ABBB1C" w14:textId="77777777" w:rsidR="00A72C97" w:rsidRDefault="00A72C97" w:rsidP="0068199B">
      <w:pPr>
        <w:pStyle w:val="ListParagraph"/>
        <w:numPr>
          <w:ilvl w:val="0"/>
          <w:numId w:val="40"/>
        </w:num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Gender Equality and Women’s Empowerment; </w:t>
      </w:r>
    </w:p>
    <w:p w14:paraId="2D8F20E2" w14:textId="77777777" w:rsidR="00A72C97" w:rsidRDefault="00A72C97" w:rsidP="0068199B">
      <w:pPr>
        <w:pStyle w:val="ListParagraph"/>
        <w:numPr>
          <w:ilvl w:val="0"/>
          <w:numId w:val="40"/>
        </w:num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Climate Change Mitigation and Adaptation; </w:t>
      </w:r>
    </w:p>
    <w:p w14:paraId="36543843" w14:textId="77777777" w:rsidR="00A72C97" w:rsidRDefault="00A72C97" w:rsidP="0068199B">
      <w:pPr>
        <w:pStyle w:val="ListParagraph"/>
        <w:numPr>
          <w:ilvl w:val="0"/>
          <w:numId w:val="40"/>
        </w:num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Community Health, Safety and Working Conditions; </w:t>
      </w:r>
    </w:p>
    <w:p w14:paraId="1362051D" w14:textId="77777777" w:rsidR="00637855" w:rsidRDefault="00A72C97" w:rsidP="0068199B">
      <w:pPr>
        <w:pStyle w:val="ListParagraph"/>
        <w:numPr>
          <w:ilvl w:val="0"/>
          <w:numId w:val="40"/>
        </w:numPr>
        <w:spacing w:after="160" w:line="360" w:lineRule="auto"/>
        <w:jc w:val="both"/>
        <w:rPr>
          <w:rFonts w:ascii="Times New Roman" w:hAnsi="Times New Roman" w:cs="Times New Roman"/>
          <w:sz w:val="24"/>
          <w:lang w:val="en-ZA"/>
        </w:rPr>
      </w:pPr>
      <w:r w:rsidRPr="00A72C97">
        <w:rPr>
          <w:rFonts w:ascii="Times New Roman" w:hAnsi="Times New Roman" w:cs="Times New Roman"/>
          <w:sz w:val="24"/>
          <w:lang w:val="en-ZA"/>
        </w:rPr>
        <w:t xml:space="preserve">Displacement and Resettlement; and </w:t>
      </w:r>
    </w:p>
    <w:p w14:paraId="06A63EBF" w14:textId="50ADC7BC" w:rsidR="00A72C97" w:rsidRPr="00FB5ACF" w:rsidRDefault="00A72C97" w:rsidP="0068199B">
      <w:pPr>
        <w:pStyle w:val="ListParagraph"/>
        <w:numPr>
          <w:ilvl w:val="0"/>
          <w:numId w:val="40"/>
        </w:numPr>
        <w:spacing w:after="160" w:line="360" w:lineRule="auto"/>
        <w:jc w:val="both"/>
        <w:rPr>
          <w:rFonts w:ascii="Times New Roman" w:hAnsi="Times New Roman" w:cs="Times New Roman"/>
          <w:sz w:val="24"/>
          <w:szCs w:val="24"/>
          <w:lang w:val="en-AU"/>
        </w:rPr>
      </w:pPr>
      <w:r w:rsidRPr="00A72C97">
        <w:rPr>
          <w:rFonts w:ascii="Times New Roman" w:hAnsi="Times New Roman" w:cs="Times New Roman"/>
          <w:sz w:val="24"/>
          <w:lang w:val="en-ZA"/>
        </w:rPr>
        <w:t>Indigenous Peoples.</w:t>
      </w:r>
    </w:p>
    <w:p w14:paraId="708F4B3D" w14:textId="77777777" w:rsidR="00A3047C" w:rsidRPr="000B29C1" w:rsidRDefault="00D15C7B" w:rsidP="002E42B6">
      <w:pPr>
        <w:pStyle w:val="Heading2"/>
      </w:pPr>
      <w:bookmarkStart w:id="23" w:name="_Toc109735191"/>
      <w:r w:rsidRPr="000B29C1">
        <w:t>2.3 Global Environment Facility Environmental and Social Management Policies</w:t>
      </w:r>
      <w:bookmarkEnd w:id="23"/>
      <w:r w:rsidRPr="000B29C1">
        <w:t xml:space="preserve"> </w:t>
      </w:r>
    </w:p>
    <w:p w14:paraId="444650B5"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The Global Environment Facility (GEF) is an international organisation that is in collaboration with 184 countries and 18 Agencies. Their mission is to work with international institutions, civil society organisations and private sector</w:t>
      </w:r>
      <w:r w:rsidRPr="000B29C1">
        <w:rPr>
          <w:rFonts w:ascii="Times New Roman" w:hAnsi="Times New Roman" w:cs="Times New Roman"/>
          <w:sz w:val="24"/>
          <w:szCs w:val="24"/>
          <w:lang w:val="en-CA"/>
        </w:rPr>
        <w:t xml:space="preserve"> entities</w:t>
      </w:r>
      <w:r w:rsidRPr="000B29C1">
        <w:rPr>
          <w:rFonts w:ascii="Times New Roman" w:hAnsi="Times New Roman" w:cs="Times New Roman"/>
          <w:sz w:val="24"/>
          <w:szCs w:val="24"/>
          <w:lang w:val="en-US"/>
        </w:rPr>
        <w:t xml:space="preserve"> to solve environmental issues around the globe. The GEF was established in 1991 to provide financial and technical support to developing countries and help them comply with international environmental conventions.  The GEF serves as a funding mechanism for five international conventions: </w:t>
      </w:r>
      <w:r w:rsidRPr="000B29C1">
        <w:rPr>
          <w:rFonts w:ascii="Times New Roman" w:hAnsi="Times New Roman" w:cs="Times New Roman"/>
          <w:sz w:val="24"/>
          <w:szCs w:val="24"/>
          <w:lang w:val="en-CA"/>
        </w:rPr>
        <w:t>T</w:t>
      </w:r>
      <w:r w:rsidRPr="000B29C1">
        <w:rPr>
          <w:rFonts w:ascii="Times New Roman" w:hAnsi="Times New Roman" w:cs="Times New Roman"/>
          <w:sz w:val="24"/>
          <w:szCs w:val="24"/>
          <w:lang w:val="en-US"/>
        </w:rPr>
        <w:t xml:space="preserve">he Convention on Biological Diversity, The United Nations Framework Convention on Climate Change, The </w:t>
      </w:r>
      <w:r w:rsidRPr="000B29C1">
        <w:rPr>
          <w:rFonts w:ascii="Times New Roman" w:hAnsi="Times New Roman" w:cs="Times New Roman"/>
          <w:sz w:val="24"/>
          <w:szCs w:val="24"/>
          <w:lang w:val="en-US"/>
        </w:rPr>
        <w:lastRenderedPageBreak/>
        <w:t xml:space="preserve">Stockholm Convention on Persistent Organic Pollutants, The United Nations Convention to Combat Desertification, and the </w:t>
      </w:r>
      <w:bookmarkStart w:id="24" w:name="OLE_LINK114"/>
      <w:bookmarkStart w:id="25" w:name="OLE_LINK113"/>
      <w:r w:rsidRPr="000B29C1">
        <w:rPr>
          <w:rFonts w:ascii="Times New Roman" w:hAnsi="Times New Roman" w:cs="Times New Roman"/>
          <w:sz w:val="24"/>
          <w:szCs w:val="24"/>
          <w:lang w:val="en-US"/>
        </w:rPr>
        <w:t>Minamata Convention on Mercury</w:t>
      </w:r>
      <w:bookmarkEnd w:id="24"/>
      <w:bookmarkEnd w:id="25"/>
      <w:r w:rsidRPr="000B29C1">
        <w:rPr>
          <w:rFonts w:ascii="Times New Roman" w:hAnsi="Times New Roman" w:cs="Times New Roman"/>
          <w:sz w:val="24"/>
          <w:szCs w:val="24"/>
          <w:lang w:val="en-US"/>
        </w:rPr>
        <w:t xml:space="preserve">. These funds are used by both developed and developing countries to support the implementation of environmental protection projects related to biodiversity, climate change, international waters, land degradation, chemicals, and waste. </w:t>
      </w:r>
    </w:p>
    <w:p w14:paraId="5892F8CF"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policies of the GEF are a reflection of the principles and values adopted by the Council of the GEF, who controls the activities undertaken by the group in order to achieve their objectives. To prevent and reduce the negative environmental and social impacts of the GEF grant projects, the GEF has developed a series of policies and guidelines (listed below). </w:t>
      </w:r>
    </w:p>
    <w:p w14:paraId="195FFADD" w14:textId="77777777" w:rsidR="00A3047C" w:rsidRPr="000B29C1" w:rsidRDefault="00D15C7B" w:rsidP="000B29C1">
      <w:pPr>
        <w:spacing w:line="360" w:lineRule="auto"/>
        <w:ind w:firstLine="426"/>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As an accredited Implementing Partner of the GEF, UNDP’s standards have been assessed as complying with the GEF requirements, and thus the UNDP SES will be used as the applicable safeguard’s framework for this project. </w:t>
      </w:r>
    </w:p>
    <w:p w14:paraId="1227A5B6" w14:textId="599D7D64" w:rsidR="00A3047C" w:rsidRPr="004323D0" w:rsidRDefault="004323D0" w:rsidP="004323D0">
      <w:pPr>
        <w:pStyle w:val="Heading3"/>
        <w:spacing w:line="360" w:lineRule="auto"/>
        <w:rPr>
          <w:rFonts w:ascii="Times New Roman" w:hAnsi="Times New Roman" w:cs="Times New Roman"/>
          <w:b/>
          <w:bCs/>
          <w:color w:val="auto"/>
          <w:sz w:val="24"/>
          <w:szCs w:val="24"/>
          <w:lang w:val="en-US"/>
        </w:rPr>
      </w:pPr>
      <w:bookmarkStart w:id="26" w:name="_Toc109735192"/>
      <w:r>
        <w:rPr>
          <w:rFonts w:ascii="Times New Roman" w:hAnsi="Times New Roman" w:cs="Times New Roman"/>
          <w:b/>
          <w:bCs/>
          <w:color w:val="auto"/>
          <w:sz w:val="24"/>
          <w:szCs w:val="24"/>
          <w:lang w:val="en-US"/>
        </w:rPr>
        <w:t xml:space="preserve">2.3.1 </w:t>
      </w:r>
      <w:r w:rsidR="00D15C7B" w:rsidRPr="004323D0">
        <w:rPr>
          <w:rFonts w:ascii="Times New Roman" w:hAnsi="Times New Roman" w:cs="Times New Roman"/>
          <w:b/>
          <w:bCs/>
          <w:color w:val="auto"/>
          <w:sz w:val="24"/>
          <w:szCs w:val="24"/>
          <w:lang w:val="en-US"/>
        </w:rPr>
        <w:t>Environmental and Social Safeguard Policy</w:t>
      </w:r>
      <w:bookmarkEnd w:id="26"/>
    </w:p>
    <w:p w14:paraId="160CFE27" w14:textId="7777777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US"/>
        </w:rPr>
        <w:t>This policy was adopted on the 20</w:t>
      </w:r>
      <w:r w:rsidRPr="000B29C1">
        <w:rPr>
          <w:rFonts w:ascii="Times New Roman" w:hAnsi="Times New Roman" w:cs="Times New Roman"/>
          <w:sz w:val="24"/>
          <w:szCs w:val="24"/>
          <w:vertAlign w:val="superscript"/>
          <w:lang w:val="en-US"/>
        </w:rPr>
        <w:t>th</w:t>
      </w:r>
      <w:r w:rsidRPr="000B29C1">
        <w:rPr>
          <w:rFonts w:ascii="Times New Roman" w:hAnsi="Times New Roman" w:cs="Times New Roman"/>
          <w:sz w:val="24"/>
          <w:szCs w:val="24"/>
          <w:lang w:val="en-US"/>
        </w:rPr>
        <w:t xml:space="preserve"> of December 2018, at the 55</w:t>
      </w:r>
      <w:r w:rsidRPr="000B29C1">
        <w:rPr>
          <w:rFonts w:ascii="Times New Roman" w:hAnsi="Times New Roman" w:cs="Times New Roman"/>
          <w:sz w:val="24"/>
          <w:szCs w:val="24"/>
          <w:vertAlign w:val="superscript"/>
          <w:lang w:val="en-US"/>
        </w:rPr>
        <w:t>th</w:t>
      </w:r>
      <w:r w:rsidRPr="000B29C1">
        <w:rPr>
          <w:rFonts w:ascii="Times New Roman" w:hAnsi="Times New Roman" w:cs="Times New Roman"/>
          <w:sz w:val="24"/>
          <w:szCs w:val="24"/>
          <w:lang w:val="en-US"/>
        </w:rPr>
        <w:t xml:space="preserve"> Council Meeting of the GEF and has been effective as of 1</w:t>
      </w:r>
      <w:r w:rsidRPr="000B29C1">
        <w:rPr>
          <w:rFonts w:ascii="Times New Roman" w:hAnsi="Times New Roman" w:cs="Times New Roman"/>
          <w:sz w:val="24"/>
          <w:szCs w:val="24"/>
          <w:vertAlign w:val="superscript"/>
          <w:lang w:val="en-US"/>
        </w:rPr>
        <w:t>st</w:t>
      </w:r>
      <w:r w:rsidRPr="000B29C1">
        <w:rPr>
          <w:rFonts w:ascii="Times New Roman" w:hAnsi="Times New Roman" w:cs="Times New Roman"/>
          <w:sz w:val="24"/>
          <w:szCs w:val="24"/>
          <w:lang w:val="en-US"/>
        </w:rPr>
        <w:t xml:space="preserve"> of July 2019.  It sets out the mandatory requirements and standards for identifying and addressing environmental and social impacts in all GEF-financed projects and programs</w:t>
      </w:r>
      <w:r w:rsidRPr="000B29C1">
        <w:rPr>
          <w:rFonts w:ascii="Times New Roman" w:hAnsi="Times New Roman" w:cs="Times New Roman"/>
          <w:sz w:val="24"/>
          <w:szCs w:val="24"/>
          <w:lang w:val="en-CA"/>
        </w:rPr>
        <w:t>. It</w:t>
      </w:r>
      <w:r w:rsidRPr="000B29C1">
        <w:rPr>
          <w:rFonts w:ascii="Times New Roman" w:hAnsi="Times New Roman" w:cs="Times New Roman"/>
          <w:sz w:val="24"/>
          <w:szCs w:val="24"/>
          <w:lang w:val="en-US"/>
        </w:rPr>
        <w:t xml:space="preserve"> applies universally to the Secretariat</w:t>
      </w:r>
      <w:r w:rsidRPr="000B29C1">
        <w:rPr>
          <w:rFonts w:ascii="Times New Roman" w:hAnsi="Times New Roman" w:cs="Times New Roman"/>
          <w:sz w:val="24"/>
          <w:szCs w:val="24"/>
          <w:lang w:val="en-CA"/>
        </w:rPr>
        <w:t xml:space="preserve"> </w:t>
      </w:r>
      <w:r w:rsidRPr="000B29C1">
        <w:rPr>
          <w:rFonts w:ascii="Times New Roman" w:hAnsi="Times New Roman" w:cs="Times New Roman"/>
          <w:sz w:val="24"/>
          <w:szCs w:val="24"/>
          <w:lang w:val="en-US"/>
        </w:rPr>
        <w:t>and all GEF Partner Agencies. The document outlines GEF’s approach to anticipating, avoiding, preventing, minimizing, mitigating, managing, offsetting or compensating any adverse impacts that GEF-financed projects and programs may have on people or the environment, thereby enhancing the environmental and social outcomes of such projects and programs (GEF 2019).</w:t>
      </w:r>
    </w:p>
    <w:p w14:paraId="0B7ED924" w14:textId="59F326EC" w:rsidR="00A3047C" w:rsidRPr="000B29C1" w:rsidRDefault="00D15C7B" w:rsidP="000B29C1">
      <w:pPr>
        <w:pStyle w:val="Heading3"/>
        <w:spacing w:line="360" w:lineRule="auto"/>
        <w:rPr>
          <w:rFonts w:ascii="Times New Roman" w:hAnsi="Times New Roman" w:cs="Times New Roman"/>
          <w:b/>
          <w:color w:val="000000" w:themeColor="text1"/>
          <w:sz w:val="24"/>
          <w:szCs w:val="24"/>
          <w:lang w:val="en-US"/>
        </w:rPr>
      </w:pPr>
      <w:bookmarkStart w:id="27" w:name="_Toc109735193"/>
      <w:r w:rsidRPr="000B29C1">
        <w:rPr>
          <w:rFonts w:ascii="Times New Roman" w:hAnsi="Times New Roman" w:cs="Times New Roman"/>
          <w:b/>
          <w:color w:val="000000" w:themeColor="text1"/>
          <w:sz w:val="24"/>
          <w:szCs w:val="24"/>
          <w:lang w:val="en-US"/>
        </w:rPr>
        <w:t>2</w:t>
      </w:r>
      <w:r w:rsidR="004323D0">
        <w:rPr>
          <w:rFonts w:ascii="Times New Roman" w:hAnsi="Times New Roman" w:cs="Times New Roman"/>
          <w:b/>
          <w:color w:val="000000" w:themeColor="text1"/>
          <w:sz w:val="24"/>
          <w:szCs w:val="24"/>
          <w:lang w:val="en-US"/>
        </w:rPr>
        <w:t>.3.2</w:t>
      </w:r>
      <w:r w:rsidRPr="000B29C1">
        <w:rPr>
          <w:rFonts w:ascii="Times New Roman" w:hAnsi="Times New Roman" w:cs="Times New Roman"/>
          <w:b/>
          <w:color w:val="000000" w:themeColor="text1"/>
          <w:sz w:val="24"/>
          <w:szCs w:val="24"/>
          <w:lang w:val="en-US"/>
        </w:rPr>
        <w:t xml:space="preserve"> Gender Equality Policy</w:t>
      </w:r>
      <w:bookmarkEnd w:id="27"/>
      <w:r w:rsidRPr="000B29C1">
        <w:rPr>
          <w:rFonts w:ascii="Times New Roman" w:hAnsi="Times New Roman" w:cs="Times New Roman"/>
          <w:b/>
          <w:color w:val="000000" w:themeColor="text1"/>
          <w:sz w:val="24"/>
          <w:szCs w:val="24"/>
          <w:lang w:val="en-US"/>
        </w:rPr>
        <w:t xml:space="preserve"> </w:t>
      </w:r>
    </w:p>
    <w:p w14:paraId="1C5CEBAF" w14:textId="35D45841"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US"/>
        </w:rPr>
        <w:t>This policy was adopted in 2017, at the 53</w:t>
      </w:r>
      <w:r w:rsidRPr="000B29C1">
        <w:rPr>
          <w:rFonts w:ascii="Times New Roman" w:hAnsi="Times New Roman" w:cs="Times New Roman"/>
          <w:sz w:val="24"/>
          <w:szCs w:val="24"/>
          <w:vertAlign w:val="superscript"/>
          <w:lang w:val="en-US"/>
        </w:rPr>
        <w:t>rd</w:t>
      </w:r>
      <w:r w:rsidRPr="000B29C1">
        <w:rPr>
          <w:rFonts w:ascii="Times New Roman" w:hAnsi="Times New Roman" w:cs="Times New Roman"/>
          <w:sz w:val="24"/>
          <w:szCs w:val="24"/>
          <w:lang w:val="en-US"/>
        </w:rPr>
        <w:t xml:space="preserve"> Council Meeting, and it supersedes the Gender Mainstreaming Policy which was introduced in 2011. The document sets out the guidelines and requirements for mainstreaming gender across the GEF’s governance and operations with an enhanced objective to promote gender equality and the empowerment of women and girls in support of the GEF’s mandate to achieve global environmental benefits (GEF 2017). These standards apply to the Council, Secretariat and all GEF Partner Agencies.  </w:t>
      </w:r>
    </w:p>
    <w:p w14:paraId="33CA557E" w14:textId="60290652" w:rsidR="00A3047C" w:rsidRPr="000B29C1" w:rsidRDefault="004323D0" w:rsidP="000B29C1">
      <w:pPr>
        <w:pStyle w:val="Heading3"/>
        <w:spacing w:line="360" w:lineRule="auto"/>
        <w:rPr>
          <w:rFonts w:ascii="Times New Roman" w:hAnsi="Times New Roman" w:cs="Times New Roman"/>
          <w:b/>
          <w:color w:val="000000" w:themeColor="text1"/>
          <w:sz w:val="24"/>
          <w:szCs w:val="24"/>
          <w:lang w:val="en-US"/>
        </w:rPr>
      </w:pPr>
      <w:bookmarkStart w:id="28" w:name="_Toc109735194"/>
      <w:r>
        <w:rPr>
          <w:rFonts w:ascii="Times New Roman" w:hAnsi="Times New Roman" w:cs="Times New Roman"/>
          <w:b/>
          <w:color w:val="000000" w:themeColor="text1"/>
          <w:sz w:val="24"/>
          <w:szCs w:val="24"/>
          <w:lang w:val="en-US"/>
        </w:rPr>
        <w:lastRenderedPageBreak/>
        <w:t>2.3.3</w:t>
      </w:r>
      <w:r w:rsidR="00D15C7B" w:rsidRPr="000B29C1">
        <w:rPr>
          <w:rFonts w:ascii="Times New Roman" w:hAnsi="Times New Roman" w:cs="Times New Roman"/>
          <w:b/>
          <w:color w:val="000000" w:themeColor="text1"/>
          <w:sz w:val="24"/>
          <w:szCs w:val="24"/>
          <w:lang w:val="en-US"/>
        </w:rPr>
        <w:t xml:space="preserve"> Public Involvement Policy</w:t>
      </w:r>
      <w:bookmarkEnd w:id="28"/>
    </w:p>
    <w:p w14:paraId="743E9019" w14:textId="77777777" w:rsidR="00A3047C" w:rsidRPr="000B29C1" w:rsidRDefault="00D15C7B" w:rsidP="000B29C1">
      <w:pPr>
        <w:spacing w:line="360" w:lineRule="auto"/>
        <w:ind w:firstLine="426"/>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t>This policy was adopted in April 1996, at the 7</w:t>
      </w:r>
      <w:r w:rsidRPr="000B29C1">
        <w:rPr>
          <w:rFonts w:ascii="Times New Roman" w:hAnsi="Times New Roman" w:cs="Times New Roman"/>
          <w:sz w:val="24"/>
          <w:szCs w:val="24"/>
          <w:vertAlign w:val="superscript"/>
          <w:lang w:val="en-AU"/>
        </w:rPr>
        <w:t>th</w:t>
      </w:r>
      <w:r w:rsidRPr="000B29C1">
        <w:rPr>
          <w:rFonts w:ascii="Times New Roman" w:hAnsi="Times New Roman" w:cs="Times New Roman"/>
          <w:sz w:val="24"/>
          <w:szCs w:val="24"/>
          <w:lang w:val="en-AU"/>
        </w:rPr>
        <w:t xml:space="preserve"> Council Meeting. The following principles have been approved by the GEF Council as the basis for public involvement in the design, implementation, and evaluation of GEF-funded projects </w:t>
      </w:r>
      <w:r w:rsidRPr="000B29C1">
        <w:rPr>
          <w:rFonts w:ascii="Times New Roman" w:eastAsia="Times New Roman" w:hAnsi="Times New Roman" w:cs="Times New Roman"/>
          <w:sz w:val="24"/>
          <w:szCs w:val="24"/>
          <w:lang w:val="en-AU"/>
        </w:rPr>
        <w:t>(GEF 2014)</w:t>
      </w:r>
      <w:r w:rsidRPr="000B29C1">
        <w:rPr>
          <w:rFonts w:ascii="Times New Roman" w:hAnsi="Times New Roman" w:cs="Times New Roman"/>
          <w:sz w:val="24"/>
          <w:szCs w:val="24"/>
          <w:lang w:val="en-AU"/>
        </w:rPr>
        <w:t>:</w:t>
      </w:r>
    </w:p>
    <w:p w14:paraId="1F2AFA4F" w14:textId="77777777" w:rsidR="00A3047C" w:rsidRPr="000B29C1" w:rsidRDefault="00D15C7B" w:rsidP="004323D0">
      <w:pPr>
        <w:pStyle w:val="ListParagraph"/>
        <w:numPr>
          <w:ilvl w:val="0"/>
          <w:numId w:val="4"/>
        </w:numPr>
        <w:spacing w:before="100" w:beforeAutospacing="1" w:after="100" w:afterAutospacing="1" w:line="360" w:lineRule="auto"/>
        <w:ind w:left="357" w:hanging="357"/>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Effective public involvement should enhance the social, environmental, and financial sustainability of projects and programs. </w:t>
      </w:r>
    </w:p>
    <w:p w14:paraId="4ED1597A" w14:textId="77777777" w:rsidR="00A3047C" w:rsidRPr="000B29C1" w:rsidRDefault="00D15C7B" w:rsidP="004323D0">
      <w:pPr>
        <w:numPr>
          <w:ilvl w:val="0"/>
          <w:numId w:val="4"/>
        </w:numPr>
        <w:spacing w:before="100" w:beforeAutospacing="1" w:after="100" w:afterAutospacing="1" w:line="360" w:lineRule="auto"/>
        <w:ind w:left="357" w:hanging="357"/>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Responsibility for assuring public involvement rests within the country, normally with the government and project executing agency or agencies, with the support of the GEF Partner Agencies. </w:t>
      </w:r>
    </w:p>
    <w:p w14:paraId="506280AD" w14:textId="77777777" w:rsidR="00A3047C" w:rsidRPr="000B29C1" w:rsidRDefault="00D15C7B" w:rsidP="004323D0">
      <w:pPr>
        <w:numPr>
          <w:ilvl w:val="0"/>
          <w:numId w:val="4"/>
        </w:numPr>
        <w:spacing w:before="100" w:beforeAutospacing="1" w:after="100" w:afterAutospacing="1" w:line="360" w:lineRule="auto"/>
        <w:ind w:left="357" w:hanging="357"/>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Public involvement activities should be designed and implemented in a flexible manner, adapting and responding to recipient countries’ national and local conditions and to project requirements. </w:t>
      </w:r>
    </w:p>
    <w:p w14:paraId="6DEF4124" w14:textId="77777777" w:rsidR="00A3047C" w:rsidRPr="000B29C1" w:rsidRDefault="00D15C7B" w:rsidP="004323D0">
      <w:pPr>
        <w:numPr>
          <w:ilvl w:val="0"/>
          <w:numId w:val="4"/>
        </w:numPr>
        <w:spacing w:before="100" w:beforeAutospacing="1" w:after="100" w:afterAutospacing="1" w:line="360" w:lineRule="auto"/>
        <w:ind w:left="357" w:hanging="357"/>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To be effective, public involvement activities should be broad-based and sustainable. GEF Partner Agencies will include in project budgets, as needed, the necessary financial and technical assistance to recipient governments and project executing agencies to ensure effective public involvement. </w:t>
      </w:r>
    </w:p>
    <w:p w14:paraId="0EA2E92F" w14:textId="77777777" w:rsidR="00A3047C" w:rsidRPr="000B29C1" w:rsidRDefault="00D15C7B" w:rsidP="004323D0">
      <w:pPr>
        <w:numPr>
          <w:ilvl w:val="0"/>
          <w:numId w:val="4"/>
        </w:numPr>
        <w:spacing w:before="100" w:beforeAutospacing="1" w:after="100" w:afterAutospacing="1" w:line="360" w:lineRule="auto"/>
        <w:ind w:left="357" w:hanging="357"/>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Public involvement activities will be carried out in a transparent and open manner. All GEF-financed projects and programs should have full documentation of public involvement.</w:t>
      </w:r>
    </w:p>
    <w:p w14:paraId="1AD86128" w14:textId="77777777" w:rsidR="00A3047C" w:rsidRPr="000B29C1" w:rsidRDefault="00D15C7B" w:rsidP="000B29C1">
      <w:pPr>
        <w:spacing w:before="100" w:beforeAutospacing="1" w:after="100" w:afterAutospacing="1" w:line="360" w:lineRule="auto"/>
        <w:ind w:firstLine="426"/>
        <w:jc w:val="both"/>
        <w:rPr>
          <w:rFonts w:ascii="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The Council stresses the importance of context when applying these principles, specifically regarding the state and local conditions. </w:t>
      </w:r>
    </w:p>
    <w:p w14:paraId="7A13EE08" w14:textId="06C79FC1" w:rsidR="00A3047C" w:rsidRPr="000B29C1" w:rsidRDefault="004323D0" w:rsidP="000B29C1">
      <w:pPr>
        <w:pStyle w:val="Heading3"/>
        <w:spacing w:line="360" w:lineRule="auto"/>
        <w:rPr>
          <w:rFonts w:ascii="Times New Roman" w:hAnsi="Times New Roman" w:cs="Times New Roman"/>
          <w:b/>
          <w:color w:val="000000" w:themeColor="text1"/>
          <w:sz w:val="24"/>
          <w:szCs w:val="24"/>
          <w:lang w:val="en-US"/>
        </w:rPr>
      </w:pPr>
      <w:bookmarkStart w:id="29" w:name="_Toc109735195"/>
      <w:r>
        <w:rPr>
          <w:rFonts w:ascii="Times New Roman" w:hAnsi="Times New Roman" w:cs="Times New Roman"/>
          <w:b/>
          <w:color w:val="000000" w:themeColor="text1"/>
          <w:sz w:val="24"/>
          <w:szCs w:val="24"/>
          <w:lang w:val="en-US"/>
        </w:rPr>
        <w:t>2.3.</w:t>
      </w:r>
      <w:r w:rsidR="00D15C7B" w:rsidRPr="000B29C1">
        <w:rPr>
          <w:rFonts w:ascii="Times New Roman" w:hAnsi="Times New Roman" w:cs="Times New Roman"/>
          <w:b/>
          <w:color w:val="000000" w:themeColor="text1"/>
          <w:sz w:val="24"/>
          <w:szCs w:val="24"/>
          <w:lang w:val="en-US"/>
        </w:rPr>
        <w:t>4 Principles and Guidelines for Engagement with Indigenous People</w:t>
      </w:r>
      <w:bookmarkEnd w:id="29"/>
    </w:p>
    <w:p w14:paraId="699F9314" w14:textId="380D1429" w:rsidR="00A3047C" w:rsidRDefault="00D15C7B" w:rsidP="000B29C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This policy has been effective since 2012. The objective of these guidelines is to recognise and acknowledge indigenous people as valuable contributors, potential stakeholders, and partners of the GEF. In addition, these guidelines aim to align the GEF’s policies with the United Nations Declaration on the Rights of Indigenous People. </w:t>
      </w:r>
    </w:p>
    <w:p w14:paraId="51940784" w14:textId="77777777" w:rsidR="007605A7" w:rsidRPr="00DC3477" w:rsidRDefault="007605A7" w:rsidP="007605A7">
      <w:pPr>
        <w:pStyle w:val="Heading3"/>
        <w:rPr>
          <w:rFonts w:ascii="Times New Roman" w:hAnsi="Times New Roman" w:cs="Times New Roman"/>
          <w:b/>
          <w:color w:val="000000" w:themeColor="text1"/>
          <w:sz w:val="24"/>
          <w:szCs w:val="24"/>
          <w:lang w:val="en-US"/>
        </w:rPr>
      </w:pPr>
      <w:bookmarkStart w:id="30" w:name="_Toc109735196"/>
      <w:r w:rsidRPr="00DC3477">
        <w:rPr>
          <w:rFonts w:ascii="Times New Roman" w:hAnsi="Times New Roman" w:cs="Times New Roman"/>
          <w:b/>
          <w:color w:val="000000" w:themeColor="text1"/>
          <w:sz w:val="24"/>
          <w:szCs w:val="24"/>
          <w:lang w:val="en-US"/>
        </w:rPr>
        <w:t>2.3.5 Conflict in Regulatory Stringency</w:t>
      </w:r>
      <w:bookmarkEnd w:id="30"/>
    </w:p>
    <w:p w14:paraId="36F131D0" w14:textId="77777777" w:rsidR="007605A7" w:rsidRPr="00F0013C" w:rsidRDefault="007605A7" w:rsidP="007605A7">
      <w:pPr>
        <w:spacing w:line="360" w:lineRule="auto"/>
        <w:jc w:val="both"/>
        <w:rPr>
          <w:rFonts w:ascii="Times New Roman" w:eastAsia="Times New Roman" w:hAnsi="Times New Roman" w:cs="Times New Roman"/>
          <w:sz w:val="24"/>
          <w:szCs w:val="24"/>
          <w:lang w:val="en-AU"/>
        </w:rPr>
      </w:pPr>
      <w:r>
        <w:rPr>
          <w:rFonts w:ascii="Times New Roman" w:eastAsia="Times New Roman" w:hAnsi="Times New Roman" w:cs="Times New Roman"/>
          <w:sz w:val="24"/>
          <w:szCs w:val="24"/>
          <w:lang w:val="en-AU"/>
        </w:rPr>
        <w:tab/>
      </w:r>
      <w:r w:rsidRPr="00F0013C">
        <w:rPr>
          <w:rFonts w:ascii="Times New Roman" w:eastAsia="Times New Roman" w:hAnsi="Times New Roman" w:cs="Times New Roman"/>
          <w:sz w:val="24"/>
          <w:szCs w:val="24"/>
          <w:lang w:val="en-AU"/>
        </w:rPr>
        <w:t xml:space="preserve">This project will adhere to the host country, international, and UNDP requirements listed above. Should any conflict arise relating to the respective stringency of particular </w:t>
      </w:r>
      <w:r w:rsidRPr="00F0013C">
        <w:rPr>
          <w:rFonts w:ascii="Times New Roman" w:eastAsia="Times New Roman" w:hAnsi="Times New Roman" w:cs="Times New Roman"/>
          <w:sz w:val="24"/>
          <w:szCs w:val="24"/>
          <w:lang w:val="en-AU"/>
        </w:rPr>
        <w:lastRenderedPageBreak/>
        <w:t>requirements, the most stringent of the conflicting requirements will apply, in accordance with UNDP best practice.</w:t>
      </w:r>
    </w:p>
    <w:p w14:paraId="53C3C893" w14:textId="77777777" w:rsidR="00B0339C" w:rsidRPr="00B0339C" w:rsidRDefault="00B0339C" w:rsidP="00473317">
      <w:pPr>
        <w:rPr>
          <w:lang w:val="en-US"/>
        </w:rPr>
      </w:pPr>
    </w:p>
    <w:p w14:paraId="29DA4EF1" w14:textId="77777777" w:rsidR="00A3047C" w:rsidRPr="000B29C1" w:rsidRDefault="00D15C7B" w:rsidP="000B29C1">
      <w:pPr>
        <w:pStyle w:val="Heading1"/>
        <w:spacing w:line="360" w:lineRule="auto"/>
        <w:rPr>
          <w:rFonts w:cs="Times New Roman"/>
          <w:b w:val="0"/>
          <w:color w:val="000000" w:themeColor="text1"/>
          <w:sz w:val="24"/>
          <w:szCs w:val="24"/>
          <w:lang w:val="en-CA"/>
        </w:rPr>
      </w:pPr>
      <w:bookmarkStart w:id="31" w:name="_Toc109735197"/>
      <w:r w:rsidRPr="000B29C1">
        <w:rPr>
          <w:rFonts w:eastAsia="Times New Roman" w:cs="Times New Roman"/>
          <w:color w:val="000000" w:themeColor="text1"/>
          <w:sz w:val="24"/>
          <w:szCs w:val="24"/>
          <w:lang w:val="en-US"/>
        </w:rPr>
        <w:t xml:space="preserve">3. Project </w:t>
      </w:r>
      <w:r w:rsidRPr="000B29C1">
        <w:rPr>
          <w:rFonts w:eastAsia="Times New Roman" w:cs="Times New Roman"/>
          <w:color w:val="000000" w:themeColor="text1"/>
          <w:sz w:val="24"/>
          <w:szCs w:val="24"/>
          <w:lang w:val="en-CA"/>
        </w:rPr>
        <w:t>Description</w:t>
      </w:r>
      <w:bookmarkEnd w:id="31"/>
    </w:p>
    <w:p w14:paraId="791FB76C" w14:textId="3A8ED39E" w:rsidR="00A3047C" w:rsidRDefault="007010C9" w:rsidP="000B29C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Pr>
          <w:rFonts w:ascii="Times New Roman" w:eastAsia="Times New Roman" w:hAnsi="Times New Roman" w:cs="Times New Roman" w:hint="eastAsia"/>
          <w:sz w:val="24"/>
          <w:szCs w:val="24"/>
          <w:lang w:val="en-AU"/>
        </w:rPr>
        <w:t xml:space="preserve">The West Qinling Minshan Mountain landscape area in Gansu Province is an important water conservation area and an integral part of the </w:t>
      </w:r>
      <w:r w:rsidR="00681436">
        <w:rPr>
          <w:rFonts w:ascii="Times New Roman" w:eastAsia="Times New Roman" w:hAnsi="Times New Roman" w:cs="Times New Roman"/>
          <w:sz w:val="24"/>
          <w:szCs w:val="24"/>
          <w:lang w:val="en-AU"/>
        </w:rPr>
        <w:t>‘</w:t>
      </w:r>
      <w:r>
        <w:rPr>
          <w:rFonts w:ascii="Times New Roman" w:eastAsia="Times New Roman" w:hAnsi="Times New Roman" w:cs="Times New Roman" w:hint="eastAsia"/>
          <w:sz w:val="24"/>
          <w:szCs w:val="24"/>
          <w:lang w:val="en-AU"/>
        </w:rPr>
        <w:t>biodiversity hotspot</w:t>
      </w:r>
      <w:r w:rsidR="00681436">
        <w:rPr>
          <w:rFonts w:ascii="Times New Roman" w:eastAsia="Times New Roman" w:hAnsi="Times New Roman" w:cs="Times New Roman"/>
          <w:sz w:val="24"/>
          <w:szCs w:val="24"/>
          <w:lang w:val="en-AU"/>
        </w:rPr>
        <w:t>’</w:t>
      </w:r>
      <w:r>
        <w:rPr>
          <w:rFonts w:ascii="Times New Roman" w:eastAsia="Times New Roman" w:hAnsi="Times New Roman" w:cs="Times New Roman" w:hint="eastAsia"/>
          <w:sz w:val="24"/>
          <w:szCs w:val="24"/>
          <w:lang w:val="en-AU"/>
        </w:rPr>
        <w:t xml:space="preserve"> in central and southern China. It is of great significance to local and global threatened species such as giant pandas and golden monkeys.</w:t>
      </w:r>
      <w:r w:rsidR="002158D2">
        <w:rPr>
          <w:rFonts w:ascii="Times New Roman" w:eastAsia="Times New Roman" w:hAnsi="Times New Roman" w:cs="Times New Roman"/>
          <w:sz w:val="24"/>
          <w:szCs w:val="24"/>
          <w:lang w:val="en-AU"/>
        </w:rPr>
        <w:t xml:space="preserve"> </w:t>
      </w:r>
      <w:r w:rsidR="00D15C7B" w:rsidRPr="000B29C1">
        <w:rPr>
          <w:rFonts w:ascii="Times New Roman" w:eastAsia="Times New Roman" w:hAnsi="Times New Roman" w:cs="Times New Roman"/>
          <w:sz w:val="24"/>
          <w:szCs w:val="24"/>
          <w:lang w:val="en-AU"/>
        </w:rPr>
        <w:t xml:space="preserve">The long-term solution to strengthening the conservation of threatened species in Gansu Province through strengthening the protected area system is constrained by the following barriers: (i) insufficient legal and institutional framework for effective protection of PAs, globally threatened species and their habitats, and weak law enforcement; (ii) weak institutional and individual capacities for protected area (PA) management in the West Qinling-Minshan Mountains PA network; and, (iii) inadequate knowledge management, monitoring, and evaluation systems for effective </w:t>
      </w:r>
      <w:r w:rsidR="002158D2">
        <w:rPr>
          <w:rFonts w:ascii="Times New Roman" w:eastAsia="Times New Roman" w:hAnsi="Times New Roman" w:cs="Times New Roman"/>
          <w:sz w:val="24"/>
          <w:szCs w:val="24"/>
          <w:lang w:val="en-AU"/>
        </w:rPr>
        <w:t>PA and conservation management.</w:t>
      </w:r>
    </w:p>
    <w:p w14:paraId="2151CEB8" w14:textId="378E3800" w:rsidR="002158D2" w:rsidRDefault="002158D2" w:rsidP="000B29C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There are four project demonstration protected areas within the region that this project will take place in: Axia, Chagangliang, Duoer and Yuhe Nature Reserves. Yuhe NR is in the process of being absorbed by the transboundary Giant Panda National Park on the Sichuan-Shaanxi-Gansu border. In addition, the project will support the development of ecological corridors contiguous with Yuhe NR, connecting the two parts of Chagangliang NR, as well as in Liangdang County (contiguous with Lingguanxia PNR) and Hezheng County (adjoining Taizishan NNR).</w:t>
      </w:r>
    </w:p>
    <w:p w14:paraId="5C080A03" w14:textId="093F9FAD" w:rsidR="0094507C" w:rsidRPr="00283A77" w:rsidRDefault="0094507C" w:rsidP="00902F9E">
      <w:pPr>
        <w:spacing w:after="160" w:line="360" w:lineRule="auto"/>
        <w:ind w:firstLine="426"/>
        <w:jc w:val="both"/>
        <w:rPr>
          <w:rFonts w:ascii="Times New Roman" w:hAnsi="Times New Roman" w:cs="Times New Roman"/>
          <w:sz w:val="24"/>
          <w:szCs w:val="24"/>
          <w:lang w:val="en-US"/>
        </w:rPr>
      </w:pPr>
      <w:r w:rsidRPr="00283A77">
        <w:rPr>
          <w:rFonts w:ascii="Times New Roman" w:hAnsi="Times New Roman" w:cs="Times New Roman"/>
          <w:sz w:val="24"/>
          <w:szCs w:val="24"/>
          <w:lang w:val="en-US"/>
        </w:rPr>
        <w:t>The integrity and connectivity of Gansu’s forested landscapes is threatened by both infrastructure development and unsustainable land management</w:t>
      </w:r>
      <w:r w:rsidR="00194E4F">
        <w:rPr>
          <w:rFonts w:ascii="Times New Roman" w:hAnsi="Times New Roman" w:cs="Times New Roman"/>
          <w:sz w:val="24"/>
          <w:szCs w:val="24"/>
          <w:lang w:val="en-US"/>
        </w:rPr>
        <w:t>. There is a lack</w:t>
      </w:r>
      <w:r w:rsidRPr="00283A77">
        <w:rPr>
          <w:rFonts w:ascii="Times New Roman" w:hAnsi="Times New Roman" w:cs="Times New Roman"/>
          <w:sz w:val="24"/>
          <w:szCs w:val="24"/>
          <w:lang w:val="en-US"/>
        </w:rPr>
        <w:t xml:space="preserve"> of sufficient PA management capacity and systemic weaknesses in the PA system relating to the legal and regulatory framework</w:t>
      </w:r>
      <w:r w:rsidR="00194E4F">
        <w:rPr>
          <w:rFonts w:ascii="Times New Roman" w:hAnsi="Times New Roman" w:cs="Times New Roman"/>
          <w:sz w:val="24"/>
          <w:szCs w:val="24"/>
          <w:lang w:val="en-US"/>
        </w:rPr>
        <w:t xml:space="preserve"> and</w:t>
      </w:r>
      <w:r w:rsidRPr="00283A77">
        <w:rPr>
          <w:rFonts w:ascii="Times New Roman" w:hAnsi="Times New Roman" w:cs="Times New Roman"/>
          <w:sz w:val="24"/>
          <w:szCs w:val="24"/>
          <w:lang w:val="en-US"/>
        </w:rPr>
        <w:t xml:space="preserve"> inadequate safeguards for sectoral development planning</w:t>
      </w:r>
      <w:r w:rsidR="00194E4F">
        <w:rPr>
          <w:rFonts w:ascii="Times New Roman" w:hAnsi="Times New Roman" w:cs="Times New Roman"/>
          <w:sz w:val="24"/>
          <w:szCs w:val="24"/>
          <w:lang w:val="en-US"/>
        </w:rPr>
        <w:t>.</w:t>
      </w:r>
      <w:r w:rsidRPr="00283A77">
        <w:rPr>
          <w:rFonts w:ascii="Times New Roman" w:hAnsi="Times New Roman" w:cs="Times New Roman"/>
          <w:sz w:val="24"/>
          <w:szCs w:val="24"/>
          <w:lang w:val="en-US"/>
        </w:rPr>
        <w:t xml:space="preserve"> There is currently a lack of awareness and knowledge of the Key Biodiversity Area (KBA) approach to spatial conservation efforts and inadequate attention to representation of KBAs in the provincial PA system. Although Gansu is home to a range of endangered and endemic species, there are no provincial level conservation and restoration plans to guide effective species conservation efforts.</w:t>
      </w:r>
    </w:p>
    <w:p w14:paraId="3464A163" w14:textId="0EDF4859" w:rsidR="00F54F33" w:rsidRDefault="00C938E1" w:rsidP="00C938E1">
      <w:pPr>
        <w:spacing w:after="160" w:line="360" w:lineRule="auto"/>
        <w:jc w:val="both"/>
        <w:rPr>
          <w:rFonts w:ascii="Times New Roman" w:hAnsi="Times New Roman" w:cs="Times New Roman"/>
          <w:bCs/>
          <w:sz w:val="24"/>
          <w:szCs w:val="24"/>
          <w:lang w:val="en-US"/>
        </w:rPr>
      </w:pPr>
      <w:r>
        <w:rPr>
          <w:rFonts w:ascii="Times New Roman" w:hAnsi="Times New Roman" w:cs="Times New Roman"/>
          <w:bCs/>
          <w:sz w:val="24"/>
          <w:szCs w:val="24"/>
          <w:lang w:val="en-GB"/>
        </w:rPr>
        <w:lastRenderedPageBreak/>
        <w:tab/>
      </w:r>
      <w:r w:rsidRPr="00C938E1">
        <w:rPr>
          <w:rFonts w:ascii="Times New Roman" w:hAnsi="Times New Roman" w:cs="Times New Roman"/>
          <w:bCs/>
          <w:sz w:val="24"/>
          <w:szCs w:val="24"/>
          <w:lang w:val="en-GB"/>
        </w:rPr>
        <w:t xml:space="preserve">Gansu’s </w:t>
      </w:r>
      <w:r w:rsidRPr="00C938E1">
        <w:rPr>
          <w:rFonts w:ascii="Times New Roman" w:hAnsi="Times New Roman" w:cs="Times New Roman"/>
          <w:bCs/>
          <w:sz w:val="24"/>
          <w:szCs w:val="24"/>
          <w:lang w:val="en-US"/>
        </w:rPr>
        <w:t>globally significant ecosystems and species are being progressively impacted by economic development</w:t>
      </w:r>
      <w:r w:rsidR="002B0CCA">
        <w:rPr>
          <w:rFonts w:ascii="Times New Roman" w:hAnsi="Times New Roman" w:cs="Times New Roman"/>
          <w:bCs/>
          <w:sz w:val="24"/>
          <w:szCs w:val="24"/>
          <w:lang w:val="en-US"/>
        </w:rPr>
        <w:t>.</w:t>
      </w:r>
      <w:r w:rsidR="00C53EE4">
        <w:rPr>
          <w:rFonts w:ascii="Times New Roman" w:hAnsi="Times New Roman" w:cs="Times New Roman"/>
          <w:bCs/>
          <w:sz w:val="24"/>
          <w:szCs w:val="24"/>
          <w:lang w:val="en-US"/>
        </w:rPr>
        <w:t xml:space="preserve"> </w:t>
      </w:r>
      <w:r w:rsidR="002B0CCA">
        <w:rPr>
          <w:rFonts w:ascii="Times New Roman" w:hAnsi="Times New Roman" w:cs="Times New Roman"/>
          <w:bCs/>
          <w:sz w:val="24"/>
          <w:szCs w:val="24"/>
          <w:lang w:val="en-US"/>
        </w:rPr>
        <w:t>Historically,</w:t>
      </w:r>
      <w:r w:rsidRPr="00C938E1">
        <w:rPr>
          <w:rFonts w:ascii="Times New Roman" w:hAnsi="Times New Roman" w:cs="Times New Roman"/>
          <w:bCs/>
          <w:sz w:val="24"/>
          <w:szCs w:val="24"/>
          <w:lang w:val="en-US"/>
        </w:rPr>
        <w:t xml:space="preserve"> land use changes d</w:t>
      </w:r>
      <w:r w:rsidR="002B0CCA">
        <w:rPr>
          <w:rFonts w:ascii="Times New Roman" w:hAnsi="Times New Roman" w:cs="Times New Roman" w:hint="eastAsia"/>
          <w:bCs/>
          <w:sz w:val="24"/>
          <w:szCs w:val="24"/>
          <w:lang w:val="en-US"/>
        </w:rPr>
        <w:t>id</w:t>
      </w:r>
      <w:r w:rsidRPr="00C938E1">
        <w:rPr>
          <w:rFonts w:ascii="Times New Roman" w:hAnsi="Times New Roman" w:cs="Times New Roman"/>
          <w:bCs/>
          <w:sz w:val="24"/>
          <w:szCs w:val="24"/>
          <w:lang w:val="en-US"/>
        </w:rPr>
        <w:t xml:space="preserve"> not </w:t>
      </w:r>
      <w:r w:rsidR="00194E4F">
        <w:rPr>
          <w:rFonts w:ascii="Times New Roman" w:hAnsi="Times New Roman" w:cs="Times New Roman"/>
          <w:bCs/>
          <w:sz w:val="24"/>
          <w:szCs w:val="24"/>
          <w:lang w:val="en-US"/>
        </w:rPr>
        <w:t xml:space="preserve">take </w:t>
      </w:r>
      <w:r w:rsidR="00F54F33">
        <w:rPr>
          <w:rFonts w:ascii="Times New Roman" w:hAnsi="Times New Roman" w:cs="Times New Roman"/>
          <w:bCs/>
          <w:sz w:val="24"/>
          <w:szCs w:val="24"/>
          <w:lang w:val="en-US"/>
        </w:rPr>
        <w:t>biodiversity values</w:t>
      </w:r>
      <w:r w:rsidR="00194E4F">
        <w:rPr>
          <w:rFonts w:ascii="Times New Roman" w:hAnsi="Times New Roman" w:cs="Times New Roman"/>
          <w:bCs/>
          <w:sz w:val="24"/>
          <w:szCs w:val="24"/>
          <w:lang w:val="en-US"/>
        </w:rPr>
        <w:t xml:space="preserve"> into account</w:t>
      </w:r>
      <w:r w:rsidR="00F54F33">
        <w:rPr>
          <w:rFonts w:ascii="Times New Roman" w:hAnsi="Times New Roman" w:cs="Times New Roman"/>
          <w:bCs/>
          <w:sz w:val="24"/>
          <w:szCs w:val="24"/>
          <w:lang w:val="en-US"/>
        </w:rPr>
        <w:t xml:space="preserve"> and unsustainable land use management was</w:t>
      </w:r>
      <w:r w:rsidRPr="00C938E1">
        <w:rPr>
          <w:rFonts w:ascii="Times New Roman" w:hAnsi="Times New Roman" w:cs="Times New Roman"/>
          <w:bCs/>
          <w:sz w:val="24"/>
          <w:szCs w:val="24"/>
          <w:lang w:val="en-US"/>
        </w:rPr>
        <w:t xml:space="preserve"> driven by increasing population pressure, demand for natural resources</w:t>
      </w:r>
      <w:r w:rsidR="00F54F33">
        <w:rPr>
          <w:rFonts w:ascii="Times New Roman" w:hAnsi="Times New Roman" w:cs="Times New Roman"/>
          <w:bCs/>
          <w:sz w:val="24"/>
          <w:szCs w:val="24"/>
          <w:lang w:val="en-US"/>
        </w:rPr>
        <w:t>,</w:t>
      </w:r>
      <w:r w:rsidRPr="00C938E1">
        <w:rPr>
          <w:rFonts w:ascii="Times New Roman" w:hAnsi="Times New Roman" w:cs="Times New Roman"/>
          <w:bCs/>
          <w:sz w:val="24"/>
          <w:szCs w:val="24"/>
          <w:lang w:val="en-US"/>
        </w:rPr>
        <w:t xml:space="preserve"> and rural poverty. </w:t>
      </w:r>
      <w:r w:rsidR="005309CF">
        <w:rPr>
          <w:rFonts w:ascii="Times New Roman" w:hAnsi="Times New Roman" w:cs="Times New Roman"/>
          <w:bCs/>
          <w:sz w:val="24"/>
          <w:szCs w:val="24"/>
          <w:lang w:val="en-US"/>
        </w:rPr>
        <w:t>This issue has by now been addressed and</w:t>
      </w:r>
      <w:r w:rsidR="00F54F33">
        <w:rPr>
          <w:rFonts w:ascii="Times New Roman" w:hAnsi="Times New Roman" w:cs="Times New Roman"/>
          <w:bCs/>
          <w:sz w:val="24"/>
          <w:szCs w:val="24"/>
          <w:lang w:val="en-US"/>
        </w:rPr>
        <w:t xml:space="preserve"> currently land use change practices require a very strict approval process.</w:t>
      </w:r>
      <w:r w:rsidR="005309CF">
        <w:rPr>
          <w:rFonts w:ascii="Times New Roman" w:hAnsi="Times New Roman" w:cs="Times New Roman"/>
          <w:bCs/>
          <w:sz w:val="24"/>
          <w:szCs w:val="24"/>
          <w:lang w:val="en-US"/>
        </w:rPr>
        <w:t xml:space="preserve"> However, a number of direct and indirect threats to Gansu’s ecosystems still persist to date:</w:t>
      </w:r>
    </w:p>
    <w:p w14:paraId="7C75B964" w14:textId="0EC3A3F8" w:rsidR="005309CF" w:rsidRPr="005309CF" w:rsidRDefault="005309CF" w:rsidP="005309CF">
      <w:pPr>
        <w:pStyle w:val="ListParagraph"/>
        <w:numPr>
          <w:ilvl w:val="0"/>
          <w:numId w:val="96"/>
        </w:numPr>
        <w:spacing w:after="160" w:line="360" w:lineRule="auto"/>
        <w:jc w:val="both"/>
        <w:rPr>
          <w:rFonts w:ascii="Times New Roman" w:hAnsi="Times New Roman" w:cs="Times New Roman"/>
          <w:bCs/>
          <w:sz w:val="24"/>
          <w:szCs w:val="24"/>
          <w:lang w:val="en-US"/>
        </w:rPr>
      </w:pPr>
      <w:r w:rsidRPr="005309CF">
        <w:rPr>
          <w:rFonts w:ascii="Times New Roman" w:hAnsi="Times New Roman" w:cs="Times New Roman"/>
          <w:bCs/>
          <w:sz w:val="24"/>
          <w:szCs w:val="24"/>
          <w:lang w:val="en-GB"/>
        </w:rPr>
        <w:t>Unsustainable land and natural resource use</w:t>
      </w:r>
      <w:r>
        <w:rPr>
          <w:rFonts w:ascii="Times New Roman" w:hAnsi="Times New Roman" w:cs="Times New Roman"/>
          <w:bCs/>
          <w:sz w:val="24"/>
          <w:szCs w:val="24"/>
          <w:lang w:val="en-GB"/>
        </w:rPr>
        <w:t>;</w:t>
      </w:r>
    </w:p>
    <w:p w14:paraId="7F76E1DC" w14:textId="70C6F676" w:rsidR="005309CF" w:rsidRPr="005309CF" w:rsidRDefault="005309CF" w:rsidP="005309CF">
      <w:pPr>
        <w:pStyle w:val="ListParagraph"/>
        <w:numPr>
          <w:ilvl w:val="0"/>
          <w:numId w:val="96"/>
        </w:numPr>
        <w:spacing w:after="160" w:line="360" w:lineRule="auto"/>
        <w:jc w:val="both"/>
        <w:rPr>
          <w:rFonts w:ascii="Times New Roman" w:hAnsi="Times New Roman" w:cs="Times New Roman"/>
          <w:bCs/>
          <w:sz w:val="24"/>
          <w:szCs w:val="24"/>
          <w:lang w:val="en-US"/>
        </w:rPr>
      </w:pPr>
      <w:r w:rsidRPr="005309CF">
        <w:rPr>
          <w:rFonts w:ascii="Times New Roman" w:hAnsi="Times New Roman" w:cs="Times New Roman"/>
          <w:bCs/>
          <w:sz w:val="24"/>
          <w:szCs w:val="24"/>
          <w:lang w:val="en-GB"/>
        </w:rPr>
        <w:t>Habitat fragmentation due to infrastructure development</w:t>
      </w:r>
      <w:r>
        <w:rPr>
          <w:rFonts w:ascii="Times New Roman" w:hAnsi="Times New Roman" w:cs="Times New Roman"/>
          <w:bCs/>
          <w:sz w:val="24"/>
          <w:szCs w:val="24"/>
          <w:lang w:val="en-GB"/>
        </w:rPr>
        <w:t>;</w:t>
      </w:r>
    </w:p>
    <w:p w14:paraId="619D760F" w14:textId="14E4C1A3" w:rsidR="005309CF" w:rsidRPr="000B336D" w:rsidRDefault="005309CF" w:rsidP="005309CF">
      <w:pPr>
        <w:pStyle w:val="ListParagraph"/>
        <w:numPr>
          <w:ilvl w:val="0"/>
          <w:numId w:val="96"/>
        </w:numPr>
        <w:spacing w:after="160" w:line="360" w:lineRule="auto"/>
        <w:jc w:val="both"/>
        <w:rPr>
          <w:rFonts w:ascii="Times New Roman" w:hAnsi="Times New Roman" w:cs="Times New Roman"/>
          <w:bCs/>
          <w:sz w:val="24"/>
          <w:szCs w:val="24"/>
          <w:lang w:val="en-US"/>
        </w:rPr>
      </w:pPr>
      <w:r w:rsidRPr="005309CF">
        <w:rPr>
          <w:rFonts w:ascii="Times New Roman" w:hAnsi="Times New Roman" w:cs="Times New Roman"/>
          <w:bCs/>
          <w:sz w:val="24"/>
          <w:szCs w:val="24"/>
          <w:lang w:val="en-GB"/>
        </w:rPr>
        <w:t>Human–wildlife conflicts</w:t>
      </w:r>
      <w:r>
        <w:rPr>
          <w:rFonts w:ascii="Times New Roman" w:hAnsi="Times New Roman" w:cs="Times New Roman"/>
          <w:bCs/>
          <w:sz w:val="24"/>
          <w:szCs w:val="24"/>
          <w:lang w:val="en-GB"/>
        </w:rPr>
        <w:t>;</w:t>
      </w:r>
    </w:p>
    <w:p w14:paraId="28F55A03" w14:textId="29048001" w:rsidR="000B336D" w:rsidRPr="002F1389" w:rsidRDefault="002F1389" w:rsidP="005309CF">
      <w:pPr>
        <w:pStyle w:val="ListParagraph"/>
        <w:numPr>
          <w:ilvl w:val="0"/>
          <w:numId w:val="96"/>
        </w:numPr>
        <w:spacing w:after="160" w:line="360" w:lineRule="auto"/>
        <w:jc w:val="both"/>
        <w:rPr>
          <w:rFonts w:ascii="Times New Roman" w:hAnsi="Times New Roman" w:cs="Times New Roman"/>
          <w:bCs/>
          <w:sz w:val="24"/>
          <w:szCs w:val="24"/>
          <w:lang w:val="en-US"/>
        </w:rPr>
      </w:pPr>
      <w:r w:rsidRPr="00C938E1">
        <w:rPr>
          <w:rFonts w:ascii="Times New Roman" w:hAnsi="Times New Roman" w:cs="Times New Roman"/>
          <w:sz w:val="24"/>
          <w:szCs w:val="24"/>
          <w:lang w:val="en-GB"/>
        </w:rPr>
        <w:t>Illegal and unsustainable hunting and wildlife trade</w:t>
      </w:r>
      <w:r>
        <w:rPr>
          <w:rFonts w:ascii="Times New Roman" w:hAnsi="Times New Roman" w:cs="Times New Roman"/>
          <w:sz w:val="24"/>
          <w:szCs w:val="24"/>
          <w:lang w:val="en-GB"/>
        </w:rPr>
        <w:t>;</w:t>
      </w:r>
    </w:p>
    <w:p w14:paraId="5B21569C" w14:textId="2CAF7E55" w:rsidR="002F1389" w:rsidRPr="005309CF" w:rsidRDefault="002F1389" w:rsidP="005309CF">
      <w:pPr>
        <w:pStyle w:val="ListParagraph"/>
        <w:numPr>
          <w:ilvl w:val="0"/>
          <w:numId w:val="96"/>
        </w:numPr>
        <w:spacing w:after="160" w:line="360" w:lineRule="auto"/>
        <w:jc w:val="both"/>
        <w:rPr>
          <w:rFonts w:ascii="Times New Roman" w:hAnsi="Times New Roman" w:cs="Times New Roman"/>
          <w:bCs/>
          <w:sz w:val="24"/>
          <w:szCs w:val="24"/>
          <w:lang w:val="en-US"/>
        </w:rPr>
      </w:pPr>
      <w:r>
        <w:rPr>
          <w:rFonts w:ascii="Times New Roman" w:hAnsi="Times New Roman" w:cs="Times New Roman"/>
          <w:sz w:val="24"/>
          <w:szCs w:val="24"/>
          <w:lang w:val="en-GB"/>
        </w:rPr>
        <w:t>Climate change.</w:t>
      </w:r>
    </w:p>
    <w:p w14:paraId="0114E427" w14:textId="049C0604" w:rsidR="00C938E1" w:rsidRPr="00C938E1" w:rsidRDefault="00C938E1" w:rsidP="00C938E1">
      <w:pPr>
        <w:spacing w:after="16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Pr="00C938E1">
        <w:rPr>
          <w:rFonts w:ascii="Times New Roman" w:hAnsi="Times New Roman" w:cs="Times New Roman"/>
          <w:sz w:val="24"/>
          <w:szCs w:val="24"/>
          <w:lang w:val="en-GB"/>
        </w:rPr>
        <w:t xml:space="preserve">Unsustainable land and natural resource use: The project demonstration area in the Bailongjiang Basin is an important forest area in China, not only for the biodiversity that it houses but also as critical watershed. From the 1950s to the 1990s, large-scale state-owned forest farm and local forest farms conducted high-range logging in this area. Logging intensity was even greater along the easily accessible banks of the Bailongjiang River. The extent and quality of wild habitats decreased </w:t>
      </w:r>
      <w:r w:rsidRPr="00C938E1">
        <w:rPr>
          <w:rFonts w:ascii="Times New Roman" w:hAnsi="Times New Roman" w:cs="Times New Roman"/>
          <w:sz w:val="24"/>
          <w:szCs w:val="24"/>
          <w:lang w:val="en-US"/>
        </w:rPr>
        <w:t>dramatically</w:t>
      </w:r>
      <w:r w:rsidRPr="00C938E1">
        <w:rPr>
          <w:rFonts w:ascii="Times New Roman" w:hAnsi="Times New Roman" w:cs="Times New Roman"/>
          <w:sz w:val="24"/>
          <w:szCs w:val="24"/>
          <w:lang w:val="en-GB"/>
        </w:rPr>
        <w:t xml:space="preserve"> as a result. In 1998, the Chinese government issued a logging ban policy in this area to stop logging in natural forest.</w:t>
      </w:r>
      <w:r w:rsidR="00AF7FF6">
        <w:rPr>
          <w:rFonts w:ascii="Times New Roman" w:hAnsi="Times New Roman" w:cs="Times New Roman"/>
          <w:sz w:val="24"/>
          <w:szCs w:val="24"/>
          <w:lang w:val="en-GB"/>
        </w:rPr>
        <w:t xml:space="preserve"> </w:t>
      </w:r>
      <w:r w:rsidR="00D222C8">
        <w:rPr>
          <w:rFonts w:ascii="Times New Roman" w:hAnsi="Times New Roman" w:cs="Times New Roman"/>
          <w:sz w:val="24"/>
          <w:szCs w:val="24"/>
          <w:lang w:val="en-GB"/>
        </w:rPr>
        <w:t xml:space="preserve">Since 2004, 4 nature reserves were officially established along with Bailong river watershed, which are now GEF project pilot nature reserves. </w:t>
      </w:r>
      <w:r w:rsidRPr="00C938E1">
        <w:rPr>
          <w:rFonts w:ascii="Times New Roman" w:hAnsi="Times New Roman" w:cs="Times New Roman"/>
          <w:sz w:val="24"/>
          <w:szCs w:val="24"/>
          <w:lang w:val="en-GB"/>
        </w:rPr>
        <w:t>Consequently, deforestation is no longer a major threat, and with the implementation of national policy for conversion of sloping farmland to forest and grassland</w:t>
      </w:r>
      <w:r w:rsidR="00D222C8">
        <w:rPr>
          <w:rFonts w:ascii="Times New Roman" w:hAnsi="Times New Roman" w:cs="Times New Roman"/>
          <w:sz w:val="24"/>
          <w:szCs w:val="24"/>
          <w:lang w:val="en-GB"/>
        </w:rPr>
        <w:t xml:space="preserve"> (the so-called </w:t>
      </w:r>
      <w:r w:rsidR="00D222C8" w:rsidRPr="00D222C8">
        <w:rPr>
          <w:rFonts w:ascii="Times New Roman" w:hAnsi="Times New Roman" w:cs="Times New Roman"/>
          <w:sz w:val="24"/>
          <w:szCs w:val="24"/>
          <w:lang w:val="en-US"/>
        </w:rPr>
        <w:t>"Grain for Green Project"</w:t>
      </w:r>
      <w:r w:rsidR="00D222C8">
        <w:rPr>
          <w:rFonts w:ascii="Times New Roman" w:hAnsi="Times New Roman" w:cs="Times New Roman"/>
          <w:sz w:val="24"/>
          <w:szCs w:val="24"/>
          <w:lang w:val="en-US"/>
        </w:rPr>
        <w:t>)</w:t>
      </w:r>
      <w:r w:rsidRPr="00C938E1">
        <w:rPr>
          <w:rFonts w:ascii="Times New Roman" w:hAnsi="Times New Roman" w:cs="Times New Roman"/>
          <w:sz w:val="24"/>
          <w:szCs w:val="24"/>
          <w:lang w:val="en-GB"/>
        </w:rPr>
        <w:t>, reclamation has been reduced significantly. The Nature Reserves are mostly located in remote mountainous areas where the economy is less developed and rural poverty may be prevalent. Farmers living within or around NRs depend on farming and livestock with limited livelihood options. However, grazing, fuel wood collection, small-scale forestland reclamation in limited localities, and some forestry side-lines such as gathering medicinal herbs, harvesting bamboo shoots, and mushrooms, etc., continue to some extent. Depending on their location and intensity, these activities may result in incremental habitat degradation and fragmentation and disturbance to wildlife</w:t>
      </w:r>
      <w:r>
        <w:rPr>
          <w:rFonts w:ascii="Times New Roman" w:hAnsi="Times New Roman" w:cs="Times New Roman"/>
          <w:sz w:val="24"/>
          <w:szCs w:val="24"/>
          <w:lang w:val="en-GB"/>
        </w:rPr>
        <w:t xml:space="preserve"> </w:t>
      </w:r>
      <w:r w:rsidRPr="00C938E1">
        <w:rPr>
          <w:rFonts w:ascii="Times New Roman" w:hAnsi="Times New Roman" w:cs="Times New Roman"/>
          <w:sz w:val="24"/>
          <w:szCs w:val="24"/>
          <w:lang w:val="en-GB"/>
        </w:rPr>
        <w:t xml:space="preserve">– for example, </w:t>
      </w:r>
      <w:r w:rsidR="00F61630" w:rsidRPr="00C938E1">
        <w:rPr>
          <w:rFonts w:ascii="Times New Roman" w:hAnsi="Times New Roman" w:cs="Times New Roman"/>
          <w:sz w:val="24"/>
          <w:szCs w:val="24"/>
          <w:lang w:val="en-GB"/>
        </w:rPr>
        <w:t xml:space="preserve">fuel wood collection </w:t>
      </w:r>
      <w:r w:rsidRPr="00C938E1">
        <w:rPr>
          <w:rFonts w:ascii="Times New Roman" w:hAnsi="Times New Roman" w:cs="Times New Roman"/>
          <w:sz w:val="24"/>
          <w:szCs w:val="24"/>
          <w:lang w:val="en-GB"/>
        </w:rPr>
        <w:t>and removal of kiwifruit has degraded habitats formerly suitable for the golden snub-nosed monkey.</w:t>
      </w:r>
    </w:p>
    <w:p w14:paraId="198156F4" w14:textId="3C9DD04C" w:rsidR="00C938E1" w:rsidRPr="00C938E1" w:rsidRDefault="00C938E1" w:rsidP="00C938E1">
      <w:pPr>
        <w:spacing w:after="160" w:line="360" w:lineRule="auto"/>
        <w:jc w:val="both"/>
        <w:rPr>
          <w:rFonts w:ascii="Times New Roman" w:hAnsi="Times New Roman" w:cs="Times New Roman"/>
          <w:sz w:val="24"/>
          <w:szCs w:val="24"/>
          <w:lang w:val="en-GB"/>
        </w:rPr>
      </w:pPr>
      <w:r w:rsidRPr="00902F9E">
        <w:rPr>
          <w:rFonts w:ascii="Times New Roman" w:hAnsi="Times New Roman" w:cs="Times New Roman"/>
          <w:sz w:val="24"/>
          <w:szCs w:val="24"/>
          <w:lang w:val="en-GB"/>
        </w:rPr>
        <w:tab/>
      </w:r>
      <w:r w:rsidRPr="00C938E1">
        <w:rPr>
          <w:rFonts w:ascii="Times New Roman" w:hAnsi="Times New Roman" w:cs="Times New Roman"/>
          <w:sz w:val="24"/>
          <w:szCs w:val="24"/>
          <w:lang w:val="en-GB"/>
        </w:rPr>
        <w:t>Habitat fragmentation due to infrastructure development:</w:t>
      </w:r>
      <w:r w:rsidRPr="00C938E1">
        <w:rPr>
          <w:rFonts w:ascii="Times New Roman" w:hAnsi="Times New Roman" w:cs="Times New Roman"/>
          <w:b/>
          <w:sz w:val="24"/>
          <w:szCs w:val="24"/>
          <w:lang w:val="en-GB"/>
        </w:rPr>
        <w:t xml:space="preserve"> </w:t>
      </w:r>
      <w:r w:rsidRPr="00C938E1">
        <w:rPr>
          <w:rFonts w:ascii="Times New Roman" w:hAnsi="Times New Roman" w:cs="Times New Roman"/>
          <w:sz w:val="24"/>
          <w:szCs w:val="24"/>
          <w:lang w:val="en-GB"/>
        </w:rPr>
        <w:t>The project demonstration area in the</w:t>
      </w:r>
      <w:r w:rsidRPr="00C938E1">
        <w:rPr>
          <w:rFonts w:ascii="Times New Roman" w:hAnsi="Times New Roman" w:cs="Times New Roman"/>
          <w:b/>
          <w:sz w:val="24"/>
          <w:szCs w:val="24"/>
          <w:lang w:val="en-GB"/>
        </w:rPr>
        <w:t xml:space="preserve"> </w:t>
      </w:r>
      <w:r w:rsidRPr="00C938E1">
        <w:rPr>
          <w:rFonts w:ascii="Times New Roman" w:hAnsi="Times New Roman" w:cs="Times New Roman"/>
          <w:sz w:val="24"/>
          <w:szCs w:val="24"/>
          <w:lang w:val="en-GB"/>
        </w:rPr>
        <w:t xml:space="preserve">Bailongjiang Basin is an important residence and passageway for animals such as the giant panda, golden snub-nosed monkey, takin and forest musk deer. Habitat fragmentation has become a serious problem for their dispersion and genetic exchange. Industry and construction of linear infrastructure such as roads, railways, powerlines and dams have fragmented habitats of threatened species to various degrees to the point where some sub-populations have become isolated with little or no gene exchange with other sub-populations and restricting movement both within and between PAs. For example, Yuhe PA is home to thirteen musk deer populations, among which four are completely isolated from the others due to habitat fragmentation. Increasing habitat fragmentation and separation of threatened species into small populations increases the risk of their further decline. For example, studies have indicated that isolation of giant panda populations may increase the risk of their extinction in the future, with an extinction probability of 41% among populations consisting of 10 or fewer individuals. Examples of such construction </w:t>
      </w:r>
      <w:r w:rsidRPr="00C938E1">
        <w:rPr>
          <w:rFonts w:ascii="Times New Roman" w:hAnsi="Times New Roman" w:cs="Times New Roman"/>
          <w:sz w:val="24"/>
          <w:szCs w:val="24"/>
          <w:lang w:val="en-US"/>
        </w:rPr>
        <w:t>impacts</w:t>
      </w:r>
      <w:r w:rsidRPr="00C938E1">
        <w:rPr>
          <w:rFonts w:ascii="Times New Roman" w:hAnsi="Times New Roman" w:cs="Times New Roman"/>
          <w:sz w:val="24"/>
          <w:szCs w:val="24"/>
          <w:lang w:val="en-GB"/>
        </w:rPr>
        <w:t xml:space="preserve"> include tunnels of the Lan-Yu (Lanzhou-Chongqing) railway and the Wuguan highway, communication towers and electric transmission lines set up within or around Yuhe NR. In addition, rural roads have been constructed within and around all the NRs in the Bailongjiang River basin. There are 15 small hydropower stations within the experimental zone of Chagangliang NR, although they are required to set aside enough water volume for ecological maintenance along the watercourse. There was mining within Qilianshan Mountains NR in the past, although this was halted after the rectification in 2014.</w:t>
      </w:r>
    </w:p>
    <w:p w14:paraId="11F19D9F" w14:textId="552D2B53" w:rsidR="00C938E1" w:rsidRPr="00C938E1" w:rsidRDefault="00C938E1" w:rsidP="00C938E1">
      <w:pPr>
        <w:spacing w:after="160" w:line="360" w:lineRule="auto"/>
        <w:jc w:val="both"/>
        <w:rPr>
          <w:rFonts w:ascii="Times New Roman" w:hAnsi="Times New Roman" w:cs="Times New Roman"/>
          <w:sz w:val="24"/>
          <w:szCs w:val="24"/>
          <w:lang w:val="en-GB"/>
        </w:rPr>
      </w:pPr>
      <w:r w:rsidRPr="00902F9E">
        <w:rPr>
          <w:rFonts w:ascii="Times New Roman" w:hAnsi="Times New Roman" w:cs="Times New Roman"/>
          <w:sz w:val="24"/>
          <w:szCs w:val="24"/>
          <w:lang w:val="en-GB"/>
        </w:rPr>
        <w:tab/>
      </w:r>
      <w:r w:rsidR="005309CF">
        <w:rPr>
          <w:rFonts w:ascii="Times New Roman" w:hAnsi="Times New Roman" w:cs="Times New Roman"/>
          <w:sz w:val="24"/>
          <w:szCs w:val="24"/>
          <w:lang w:val="en-GB"/>
        </w:rPr>
        <w:t>Human–</w:t>
      </w:r>
      <w:r w:rsidRPr="00C938E1">
        <w:rPr>
          <w:rFonts w:ascii="Times New Roman" w:hAnsi="Times New Roman" w:cs="Times New Roman"/>
          <w:sz w:val="24"/>
          <w:szCs w:val="24"/>
          <w:lang w:val="en-GB"/>
        </w:rPr>
        <w:t>wildlife conflict</w:t>
      </w:r>
      <w:r w:rsidR="005309CF">
        <w:rPr>
          <w:rFonts w:ascii="Times New Roman" w:hAnsi="Times New Roman" w:cs="Times New Roman"/>
          <w:sz w:val="24"/>
          <w:szCs w:val="24"/>
          <w:lang w:val="en-GB"/>
        </w:rPr>
        <w:t>s</w:t>
      </w:r>
      <w:r w:rsidRPr="00C938E1">
        <w:rPr>
          <w:rFonts w:ascii="Times New Roman" w:hAnsi="Times New Roman" w:cs="Times New Roman"/>
          <w:sz w:val="24"/>
          <w:szCs w:val="24"/>
          <w:lang w:val="en-GB"/>
        </w:rPr>
        <w:t xml:space="preserve">: The shrinkage of wildlife habitats, expansion of agricultural land, and increase in the local populations of some wild animals (such as black bear and wild boar) have resulted in increased incidence of localized damage to farmers’ crops from wild boar and of black bear attacks on livestock and humans. Human-wildlife </w:t>
      </w:r>
      <w:r w:rsidRPr="00C938E1">
        <w:rPr>
          <w:rFonts w:ascii="Times New Roman" w:hAnsi="Times New Roman" w:cs="Times New Roman"/>
          <w:sz w:val="24"/>
          <w:szCs w:val="24"/>
          <w:lang w:val="en-US"/>
        </w:rPr>
        <w:t>conflicts</w:t>
      </w:r>
      <w:r w:rsidRPr="00C938E1">
        <w:rPr>
          <w:rFonts w:ascii="Times New Roman" w:hAnsi="Times New Roman" w:cs="Times New Roman"/>
          <w:sz w:val="24"/>
          <w:szCs w:val="24"/>
          <w:lang w:val="en-GB"/>
        </w:rPr>
        <w:t xml:space="preserve"> cause harm and reduce the goodwill of local people towards wildlife conservation and increase the risk of retaliation against wild animals. Agriculture and husbandry are encroaching on the habitats within the PAs and migration corridors of wild animals, while regeneration of protected forest and afforestation have led to an increase in the local populations of some wild animals, such as wild boar. Forest residents are likely to cause deliberate damage to wild animals in retaliation unless such damage can be prevented, mitigated and an effective and fair compensation mechanism for wild animal damage established.  </w:t>
      </w:r>
    </w:p>
    <w:p w14:paraId="7D38869B" w14:textId="26E72D2A" w:rsidR="00C938E1" w:rsidRPr="00C938E1" w:rsidRDefault="00C938E1" w:rsidP="00C938E1">
      <w:pPr>
        <w:spacing w:after="160" w:line="360" w:lineRule="auto"/>
        <w:jc w:val="both"/>
        <w:rPr>
          <w:rFonts w:ascii="Times New Roman" w:hAnsi="Times New Roman" w:cs="Times New Roman"/>
          <w:sz w:val="24"/>
          <w:szCs w:val="24"/>
          <w:lang w:val="en-GB"/>
        </w:rPr>
      </w:pPr>
      <w:r w:rsidRPr="00902F9E">
        <w:rPr>
          <w:rFonts w:ascii="Times New Roman" w:hAnsi="Times New Roman" w:cs="Times New Roman"/>
          <w:sz w:val="24"/>
          <w:szCs w:val="24"/>
          <w:lang w:val="en-GB"/>
        </w:rPr>
        <w:tab/>
      </w:r>
      <w:r w:rsidRPr="00C938E1">
        <w:rPr>
          <w:rFonts w:ascii="Times New Roman" w:hAnsi="Times New Roman" w:cs="Times New Roman"/>
          <w:sz w:val="24"/>
          <w:szCs w:val="24"/>
          <w:lang w:val="en-GB"/>
        </w:rPr>
        <w:t>Illegal and unsustainable hunting and wildlife trade: While Chinese law for wildlife</w:t>
      </w:r>
      <w:r>
        <w:rPr>
          <w:rFonts w:ascii="Times New Roman" w:hAnsi="Times New Roman" w:cs="Times New Roman"/>
          <w:sz w:val="24"/>
          <w:szCs w:val="24"/>
          <w:lang w:val="en-GB"/>
        </w:rPr>
        <w:t xml:space="preserve"> protection was strengthened in</w:t>
      </w:r>
      <w:r w:rsidRPr="00C938E1">
        <w:rPr>
          <w:rFonts w:ascii="Times New Roman" w:hAnsi="Times New Roman" w:cs="Times New Roman"/>
          <w:sz w:val="24"/>
          <w:szCs w:val="24"/>
          <w:lang w:val="en-GB"/>
        </w:rPr>
        <w:t xml:space="preserve"> 2017, and it is reportedly not a significant issue within the demonstration landscape at present, the illegal poaching and </w:t>
      </w:r>
      <w:r w:rsidR="004E3D64" w:rsidRPr="00C938E1">
        <w:rPr>
          <w:rFonts w:ascii="Times New Roman" w:hAnsi="Times New Roman" w:cs="Times New Roman"/>
          <w:sz w:val="24"/>
          <w:szCs w:val="24"/>
          <w:lang w:val="en-GB"/>
        </w:rPr>
        <w:t>trafficking</w:t>
      </w:r>
      <w:r w:rsidRPr="00C938E1">
        <w:rPr>
          <w:rFonts w:ascii="Times New Roman" w:hAnsi="Times New Roman" w:cs="Times New Roman"/>
          <w:sz w:val="24"/>
          <w:szCs w:val="24"/>
          <w:lang w:val="en-GB"/>
        </w:rPr>
        <w:t xml:space="preserve"> of wild animals remains a risk, especially for species present in Gansu that have a high value internationally for traded parts such as bears and serow (for gall bladders), snow leopard (skins, bones, claws), pheasants (live trade), musk deer (musk glands), Chinese giant salamander (for traditional Chinese medicine), and Saiga antelope (horns). Given the great demand for such products and their high value, it will require great vigilance by patrolling PA staff and other enforcement agencies to respond quickly to potential future changes in levels of poaching and illegal wildlife trade in Gansu. </w:t>
      </w:r>
    </w:p>
    <w:p w14:paraId="3B4F3F06" w14:textId="04FB6A34" w:rsidR="00C938E1" w:rsidRPr="00C938E1" w:rsidRDefault="00C938E1" w:rsidP="00C938E1">
      <w:pPr>
        <w:spacing w:after="160" w:line="360" w:lineRule="auto"/>
        <w:jc w:val="both"/>
        <w:rPr>
          <w:rFonts w:ascii="Times New Roman" w:hAnsi="Times New Roman" w:cs="Times New Roman"/>
          <w:sz w:val="24"/>
          <w:szCs w:val="24"/>
          <w:lang w:val="en-GB"/>
        </w:rPr>
      </w:pPr>
      <w:r w:rsidRPr="00902F9E">
        <w:rPr>
          <w:rFonts w:ascii="Times New Roman" w:hAnsi="Times New Roman" w:cs="Times New Roman"/>
          <w:sz w:val="24"/>
          <w:szCs w:val="24"/>
          <w:lang w:val="en-GB"/>
        </w:rPr>
        <w:tab/>
      </w:r>
      <w:r w:rsidRPr="00C938E1">
        <w:rPr>
          <w:rFonts w:ascii="Times New Roman" w:hAnsi="Times New Roman" w:cs="Times New Roman"/>
          <w:sz w:val="24"/>
          <w:szCs w:val="24"/>
          <w:lang w:val="en-GB"/>
        </w:rPr>
        <w:t>Climate change: The recent climatic variation in Gansu tends to manifest itself in increasing temperature, decreasing precipitation, warmer winters and drier summers. The temperature in Gansu shows an increasing trend from 1951 to 2010 with a rate of increase of 0.175</w:t>
      </w:r>
      <w:r w:rsidRPr="00C938E1">
        <w:rPr>
          <w:rFonts w:ascii="Times New Roman" w:hAnsi="Times New Roman" w:cs="Times New Roman"/>
          <w:sz w:val="24"/>
          <w:szCs w:val="24"/>
          <w:vertAlign w:val="superscript"/>
          <w:lang w:val="en-GB"/>
        </w:rPr>
        <w:t>o</w:t>
      </w:r>
      <w:r w:rsidRPr="00C938E1">
        <w:rPr>
          <w:rFonts w:ascii="Times New Roman" w:hAnsi="Times New Roman" w:cs="Times New Roman"/>
          <w:sz w:val="24"/>
          <w:szCs w:val="24"/>
          <w:lang w:val="en-GB"/>
        </w:rPr>
        <w:t>C/10 years. The temperature increase in winter is more pronounced, with a growth rate of 0.371</w:t>
      </w:r>
      <w:r w:rsidRPr="00C938E1">
        <w:rPr>
          <w:rFonts w:ascii="Times New Roman" w:hAnsi="Times New Roman" w:cs="Times New Roman"/>
          <w:sz w:val="24"/>
          <w:szCs w:val="24"/>
          <w:vertAlign w:val="superscript"/>
          <w:lang w:val="en-GB"/>
        </w:rPr>
        <w:t>o</w:t>
      </w:r>
      <w:r w:rsidRPr="00C938E1">
        <w:rPr>
          <w:rFonts w:ascii="Times New Roman" w:hAnsi="Times New Roman" w:cs="Times New Roman"/>
          <w:sz w:val="24"/>
          <w:szCs w:val="24"/>
          <w:lang w:val="en-GB"/>
        </w:rPr>
        <w:t>C/10 years. The year 1986 was a significant turning point of climatic variation towards warming. After that point, the annual mean temperature in Gansu has increased by 1.1</w:t>
      </w:r>
      <w:r w:rsidRPr="00C938E1">
        <w:rPr>
          <w:rFonts w:ascii="Times New Roman" w:hAnsi="Times New Roman" w:cs="Times New Roman"/>
          <w:sz w:val="24"/>
          <w:szCs w:val="24"/>
          <w:vertAlign w:val="superscript"/>
          <w:lang w:val="en-GB"/>
        </w:rPr>
        <w:t>o</w:t>
      </w:r>
      <w:r w:rsidRPr="00C938E1">
        <w:rPr>
          <w:rFonts w:ascii="Times New Roman" w:hAnsi="Times New Roman" w:cs="Times New Roman"/>
          <w:sz w:val="24"/>
          <w:szCs w:val="24"/>
          <w:lang w:val="en-GB"/>
        </w:rPr>
        <w:t>C, with an increase of 0.9</w:t>
      </w:r>
      <w:r w:rsidRPr="00C938E1">
        <w:rPr>
          <w:rFonts w:ascii="Times New Roman" w:hAnsi="Times New Roman" w:cs="Times New Roman"/>
          <w:sz w:val="24"/>
          <w:szCs w:val="24"/>
          <w:vertAlign w:val="superscript"/>
          <w:lang w:val="en-GB"/>
        </w:rPr>
        <w:t>o</w:t>
      </w:r>
      <w:r w:rsidRPr="00C938E1">
        <w:rPr>
          <w:rFonts w:ascii="Times New Roman" w:hAnsi="Times New Roman" w:cs="Times New Roman"/>
          <w:sz w:val="24"/>
          <w:szCs w:val="24"/>
          <w:lang w:val="en-GB"/>
        </w:rPr>
        <w:t>C in the east and 1.4</w:t>
      </w:r>
      <w:r w:rsidRPr="00C938E1">
        <w:rPr>
          <w:rFonts w:ascii="Times New Roman" w:hAnsi="Times New Roman" w:cs="Times New Roman"/>
          <w:sz w:val="24"/>
          <w:szCs w:val="24"/>
          <w:vertAlign w:val="superscript"/>
          <w:lang w:val="en-GB"/>
        </w:rPr>
        <w:t>o</w:t>
      </w:r>
      <w:r w:rsidRPr="00C938E1">
        <w:rPr>
          <w:rFonts w:ascii="Times New Roman" w:hAnsi="Times New Roman" w:cs="Times New Roman"/>
          <w:sz w:val="24"/>
          <w:szCs w:val="24"/>
          <w:lang w:val="en-GB"/>
        </w:rPr>
        <w:t xml:space="preserve">C in the west comparing the periods of 1987-2010 and 1960-1986. Climate change has caused an expansion of the arid area, greater incidence of drought, giving rise to deep changes in cropping system and pattern, water distribution and wildlife habitat. The ecological impacts of climate change relate to increased risks of forest fires under drought conditions, floods due to more variable and extreme rainfall, and </w:t>
      </w:r>
      <w:r w:rsidRPr="00C938E1">
        <w:rPr>
          <w:rFonts w:ascii="Times New Roman" w:hAnsi="Times New Roman" w:cs="Times New Roman"/>
          <w:sz w:val="24"/>
          <w:szCs w:val="24"/>
          <w:lang w:val="en-US"/>
        </w:rPr>
        <w:t>distributional</w:t>
      </w:r>
      <w:r w:rsidRPr="00C938E1">
        <w:rPr>
          <w:rFonts w:ascii="Times New Roman" w:hAnsi="Times New Roman" w:cs="Times New Roman"/>
          <w:sz w:val="24"/>
          <w:szCs w:val="24"/>
          <w:lang w:val="en-GB"/>
        </w:rPr>
        <w:t xml:space="preserve"> shifts of species related to the increasing temperature trend. For example, evidence of the activities of three giant pandas has been found on the northern side of the Bailongjiang river, which implies that the panda population is extending northwards, and its activities reach higher altitudes. Before the 1960s, the giant panda lived only to the south of the Baishuijiang River. These trends exacerbate the impacts of existing human pressures and imply that both protected area and species conservation planning need to include climate resilience through habitat connectivity.</w:t>
      </w:r>
    </w:p>
    <w:p w14:paraId="50CC9C46" w14:textId="19EF421E" w:rsidR="00A3047C" w:rsidRDefault="00D15C7B" w:rsidP="000B29C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The project will seek to remove </w:t>
      </w:r>
      <w:r w:rsidR="0094507C">
        <w:rPr>
          <w:rFonts w:ascii="Times New Roman" w:eastAsia="Times New Roman" w:hAnsi="Times New Roman" w:cs="Times New Roman"/>
          <w:sz w:val="24"/>
          <w:szCs w:val="24"/>
          <w:lang w:val="en-AU"/>
        </w:rPr>
        <w:t>the aforementioned</w:t>
      </w:r>
      <w:r w:rsidR="0094507C" w:rsidRPr="000B29C1">
        <w:rPr>
          <w:rFonts w:ascii="Times New Roman" w:eastAsia="Times New Roman" w:hAnsi="Times New Roman" w:cs="Times New Roman"/>
          <w:sz w:val="24"/>
          <w:szCs w:val="24"/>
          <w:lang w:val="en-AU"/>
        </w:rPr>
        <w:t xml:space="preserve"> </w:t>
      </w:r>
      <w:r w:rsidRPr="000B29C1">
        <w:rPr>
          <w:rFonts w:ascii="Times New Roman" w:eastAsia="Times New Roman" w:hAnsi="Times New Roman" w:cs="Times New Roman"/>
          <w:sz w:val="24"/>
          <w:szCs w:val="24"/>
          <w:lang w:val="en-AU"/>
        </w:rPr>
        <w:t xml:space="preserve">barriers and achieve the following outcomes: (i) Improved legal and institutional framework for PAs, Key Biodiversity Areas (KBAs) and globally threatened species, and mainstreaming of biodiversity conservation in provincial planning; (ii) Strengthened West Qinling Mountains-Minshan Mountains PA and Ecological Corridor Network and reduction of threats to endangered wildlife; and, (iii) Improved data and knowledge management, monitoring and evaluation supports for biodiversity conservation. </w:t>
      </w:r>
    </w:p>
    <w:p w14:paraId="191C77EB" w14:textId="0DBC6BE5" w:rsidR="008500AC" w:rsidRPr="008500AC" w:rsidRDefault="008500AC" w:rsidP="008500AC">
      <w:pPr>
        <w:spacing w:after="160" w:line="360" w:lineRule="auto"/>
        <w:jc w:val="both"/>
        <w:rPr>
          <w:rFonts w:ascii="Times New Roman" w:eastAsia="Times New Roman" w:hAnsi="Times New Roman" w:cs="Times New Roman"/>
          <w:b/>
          <w:sz w:val="24"/>
          <w:szCs w:val="24"/>
          <w:lang w:val="en-AU"/>
        </w:rPr>
      </w:pPr>
      <w:r w:rsidRPr="008500AC">
        <w:rPr>
          <w:rFonts w:ascii="Times New Roman" w:eastAsia="Times New Roman" w:hAnsi="Times New Roman" w:cs="Times New Roman"/>
          <w:b/>
          <w:sz w:val="24"/>
          <w:szCs w:val="24"/>
          <w:lang w:val="en-AU"/>
        </w:rPr>
        <w:t xml:space="preserve">Component 1: Improved legal and institutional framework for protected areas (PAs), Key Biodiversity Areas (KBAs) and globally threatened species and mainstreaming of biodiversity conservation in provincial planning. </w:t>
      </w:r>
    </w:p>
    <w:p w14:paraId="11D4A046" w14:textId="2E4A911A" w:rsidR="00C52023" w:rsidRDefault="008500AC" w:rsidP="00C52023">
      <w:pPr>
        <w:spacing w:after="160" w:line="360" w:lineRule="auto"/>
        <w:jc w:val="both"/>
        <w:rPr>
          <w:rFonts w:ascii="Times New Roman" w:eastAsia="Times New Roman" w:hAnsi="Times New Roman" w:cs="Times New Roman"/>
          <w:b/>
          <w:sz w:val="24"/>
          <w:szCs w:val="24"/>
          <w:lang w:val="en-AU"/>
        </w:rPr>
      </w:pPr>
      <w:r w:rsidRPr="008500AC">
        <w:rPr>
          <w:rFonts w:ascii="Times New Roman" w:eastAsia="Times New Roman" w:hAnsi="Times New Roman" w:cs="Times New Roman"/>
          <w:sz w:val="24"/>
          <w:szCs w:val="24"/>
          <w:lang w:val="en-AU"/>
        </w:rPr>
        <w:t>This component will strengthen the legal and institutional framework for Gansu provincial government for reducing threats to globally threatened species and their habitats and mainstreaming biodiversity conservation into provincial planning processes. It will address key needs for updating and re-aligning provincial policies, legislation and plans for consistency with rapidly advancing national policy on biodiversity conservation, ecological security and environmental protection. This will include increased protection for globally threatened species and Key Biodiversity Areas, support for the Giant Panda and Qilian Mountains National Park pilots and introduction of compliance monitoring and evaluation. The provincial Biodiversity Strategy and Action Plan will be updated, and biodiversity conservation will be integrated as a mainstreamed task for key sectors in the ongoing 13th and upcoming 14th Provincial Five-Year Plan, and provincial level plans will be developed and implemented for the conservation, rehabilitation and reintroduction of priority globally threatened species. Assessments will be conducted and spatial plans developed to enhance the functional integrity of the provincial PA system, supported by an Ecological Corridor Network for the province that will increase ecosystem and species resilience against climate change and reduce the fragmentation of populations of globally threatened species. The capacity of key institutions for protected area system management and globally threatened species conservation will also be strengthened in coordination with developing national professional standards for PA system management.</w:t>
      </w:r>
    </w:p>
    <w:p w14:paraId="3CC0576E" w14:textId="77777777" w:rsidR="00C52023" w:rsidRDefault="00C52023" w:rsidP="00C52023">
      <w:pPr>
        <w:spacing w:after="160" w:line="360" w:lineRule="auto"/>
        <w:jc w:val="both"/>
        <w:rPr>
          <w:rFonts w:ascii="Times New Roman" w:eastAsia="Times New Roman" w:hAnsi="Times New Roman" w:cs="Times New Roman"/>
          <w:sz w:val="24"/>
          <w:szCs w:val="24"/>
          <w:lang w:val="en-AU"/>
        </w:rPr>
      </w:pPr>
      <w:r w:rsidRPr="00C52023">
        <w:rPr>
          <w:rFonts w:ascii="Times New Roman" w:eastAsia="Times New Roman" w:hAnsi="Times New Roman" w:cs="Times New Roman"/>
          <w:b/>
          <w:sz w:val="24"/>
          <w:szCs w:val="24"/>
          <w:lang w:val="en-AU"/>
        </w:rPr>
        <w:t>Component 2: Strengthened West Qinling Mountains-Minshan Mountains protected area and ecological corridor network and reduction of threats.</w:t>
      </w:r>
      <w:r w:rsidRPr="00C52023">
        <w:rPr>
          <w:rFonts w:ascii="Times New Roman" w:eastAsia="Times New Roman" w:hAnsi="Times New Roman" w:cs="Times New Roman"/>
          <w:sz w:val="24"/>
          <w:szCs w:val="24"/>
          <w:lang w:val="en-AU"/>
        </w:rPr>
        <w:t xml:space="preserve"> </w:t>
      </w:r>
    </w:p>
    <w:p w14:paraId="1CD0E94C" w14:textId="1083D62F" w:rsidR="0030635C" w:rsidRDefault="00C52023" w:rsidP="00585229">
      <w:pPr>
        <w:spacing w:after="160" w:line="360" w:lineRule="auto"/>
        <w:jc w:val="both"/>
        <w:rPr>
          <w:rFonts w:ascii="Times New Roman" w:eastAsia="Times New Roman" w:hAnsi="Times New Roman" w:cs="Times New Roman"/>
          <w:b/>
          <w:sz w:val="24"/>
          <w:szCs w:val="24"/>
          <w:lang w:val="en-AU"/>
        </w:rPr>
      </w:pPr>
      <w:r w:rsidRPr="00C52023">
        <w:rPr>
          <w:rFonts w:ascii="Times New Roman" w:eastAsia="Times New Roman" w:hAnsi="Times New Roman" w:cs="Times New Roman"/>
          <w:sz w:val="24"/>
          <w:szCs w:val="24"/>
          <w:lang w:val="en-AU"/>
        </w:rPr>
        <w:t>This Component will build on Component 1 by supporting the operationalization of plans for the conservation and recovery of globally threatened species, and expansion of the Protected Area and Ecological Corridor Network in the West Qinling – Minshan Mountains demonstration area to enhance species conservation and reduce threats. The Protected Area and Ecological Corridor Network will be expanded by more than 25,000 ha to increase coverage of KBAs and increase habitat connectivity, in line with the provincial species conservation and recovery plans. The coordination and management of the PA and Ecological Corridor Network will be strengthened through a range of activities, including establishing a hub for network capacity development and training at Yuhe NR / Giant Panda NP, in coordination with C-PAR National (child project 1) and Sustainability projects (child project 6). This network would integrate with the Tibetan Plateau-Qinghai Biodiversity Network. Capacity development, management plans, financing plans, provision of training, infrastructure and equipment, SMART patrolling and monitoring of threats and species status will all be supported at the targeted PAs (Axia, Chagangliang, Duoer and Yuhe NRs) to increase management effectiveness. This Component will also support more effective community co-management and engagement in PA management achieving livelihood improvement and threat reduction. This will include facilitating the production and marketing (including online marketing) of PA-friendly sustainable products (e.g. non-forest timber products - NTFPs, honey) and eco-tourism development by selected local communities at the project demonstration sites. In addition, with an increase in the prevalence of human-wildlife conflict (HWC) in and around PAs impacting local farmers, the project will demonstrate mechanisms for the prevention, management and compensation of HWC damage adjacent to PAs and Ecological Corridors in coordination with the C-PAR National (child project 1) and Qinghai projects (child project 2). Finally, the project will develop a landscape scale biodiversity survey, monitoring and information system for the West Qinling Mountains-Minshan Mountains demonstration area to support PA management and species conservation.</w:t>
      </w:r>
    </w:p>
    <w:p w14:paraId="232B50C7" w14:textId="77777777" w:rsidR="00585229" w:rsidRPr="00B73672" w:rsidRDefault="00585229" w:rsidP="00585229">
      <w:pPr>
        <w:spacing w:after="160" w:line="360" w:lineRule="auto"/>
        <w:jc w:val="both"/>
        <w:rPr>
          <w:rFonts w:ascii="Times New Roman" w:eastAsia="Times New Roman" w:hAnsi="Times New Roman" w:cs="Times New Roman"/>
          <w:b/>
          <w:sz w:val="24"/>
          <w:szCs w:val="24"/>
          <w:lang w:val="en-AU"/>
        </w:rPr>
      </w:pPr>
      <w:r w:rsidRPr="00B73672">
        <w:rPr>
          <w:rFonts w:ascii="Times New Roman" w:eastAsia="Times New Roman" w:hAnsi="Times New Roman" w:cs="Times New Roman"/>
          <w:b/>
          <w:sz w:val="24"/>
          <w:szCs w:val="24"/>
          <w:lang w:val="en-AU"/>
        </w:rPr>
        <w:t xml:space="preserve">Component 3: Knowledge management, monitoring and evaluation and gender mainstreaming. </w:t>
      </w:r>
    </w:p>
    <w:p w14:paraId="717565B3" w14:textId="15A6FD2D" w:rsidR="008500AC" w:rsidRPr="000B29C1" w:rsidRDefault="00585229" w:rsidP="00FB5ACF">
      <w:pPr>
        <w:spacing w:after="160" w:line="360" w:lineRule="auto"/>
        <w:jc w:val="both"/>
        <w:rPr>
          <w:rFonts w:ascii="Times New Roman" w:eastAsia="Times New Roman" w:hAnsi="Times New Roman" w:cs="Times New Roman"/>
          <w:sz w:val="24"/>
          <w:szCs w:val="24"/>
          <w:lang w:val="en-AU"/>
        </w:rPr>
      </w:pPr>
      <w:r w:rsidRPr="00B73672">
        <w:rPr>
          <w:rFonts w:ascii="Times New Roman" w:eastAsia="Times New Roman" w:hAnsi="Times New Roman" w:cs="Times New Roman"/>
          <w:sz w:val="24"/>
          <w:szCs w:val="24"/>
          <w:lang w:val="en-AU"/>
        </w:rPr>
        <w:t>The third project component closely links with and underpins the other two, by supporting the sharing of knowledge, experiences and lessons learned through project implementation with project stakeholders, the wider public in Gansu Province, and nationally through the GEF C-PAR Program. Gender mainstreaming has been integrated throughout the project design based on a gender analysis and gender mainstreaming plan.</w:t>
      </w:r>
    </w:p>
    <w:p w14:paraId="552AD1F0" w14:textId="7C5CC1C4" w:rsidR="00A3047C" w:rsidRDefault="00D15C7B" w:rsidP="000B29C1">
      <w:pPr>
        <w:pStyle w:val="Heading1"/>
        <w:spacing w:line="360" w:lineRule="auto"/>
        <w:rPr>
          <w:rFonts w:cs="Times New Roman"/>
          <w:sz w:val="24"/>
          <w:szCs w:val="24"/>
          <w:lang w:val="en-US"/>
        </w:rPr>
      </w:pPr>
      <w:bookmarkStart w:id="32" w:name="_Toc109735198"/>
      <w:r w:rsidRPr="000B29C1">
        <w:rPr>
          <w:rFonts w:cs="Times New Roman"/>
          <w:sz w:val="24"/>
          <w:szCs w:val="24"/>
          <w:lang w:val="en-US"/>
        </w:rPr>
        <w:t>4. Baseline Data</w:t>
      </w:r>
      <w:bookmarkEnd w:id="32"/>
      <w:r w:rsidRPr="000B29C1">
        <w:rPr>
          <w:rFonts w:cs="Times New Roman"/>
          <w:sz w:val="24"/>
          <w:szCs w:val="24"/>
          <w:lang w:val="en-US"/>
        </w:rPr>
        <w:t xml:space="preserve"> </w:t>
      </w:r>
    </w:p>
    <w:p w14:paraId="449A8C13" w14:textId="196EBAFB" w:rsidR="002E42B6" w:rsidRPr="002E42B6" w:rsidRDefault="002E42B6" w:rsidP="00473317">
      <w:pPr>
        <w:pStyle w:val="Heading2"/>
      </w:pPr>
      <w:bookmarkStart w:id="33" w:name="_Toc109735199"/>
      <w:r w:rsidRPr="002E42B6">
        <w:t xml:space="preserve">4.1 Geographical </w:t>
      </w:r>
      <w:r>
        <w:t>and Biological Baseline</w:t>
      </w:r>
      <w:bookmarkEnd w:id="33"/>
    </w:p>
    <w:p w14:paraId="51A776AE" w14:textId="5131B75C" w:rsidR="00370117" w:rsidRPr="00370117" w:rsidRDefault="00370117" w:rsidP="00370117">
      <w:pPr>
        <w:spacing w:before="100" w:beforeAutospacing="1" w:after="100" w:afterAutospacing="1" w:line="360" w:lineRule="auto"/>
        <w:jc w:val="both"/>
        <w:rPr>
          <w:rFonts w:ascii="Times New Roman" w:eastAsia="Times New Roman" w:hAnsi="Times New Roman" w:cs="Times New Roman"/>
          <w:sz w:val="24"/>
          <w:szCs w:val="24"/>
          <w:lang w:val="en-US"/>
        </w:rPr>
      </w:pPr>
      <w:r w:rsidRPr="00370117">
        <w:rPr>
          <w:rFonts w:ascii="Times New Roman" w:eastAsia="Times New Roman" w:hAnsi="Times New Roman" w:cs="Times New Roman"/>
          <w:sz w:val="24"/>
          <w:szCs w:val="24"/>
          <w:lang w:val="en-US"/>
        </w:rPr>
        <w:t xml:space="preserve">The West Qinling Mountains-Minshan Mountains landscape is recognized as a biodiversity hotspot, both within China and worldwide. It is located in the Bailongjiang basin in the upper reaches of the Yangtze River. The West Qinling Mountains form part of the Qinling Mountains, a geographical divide between the south and north of China. The biome in this region is characterized by a south-north transitional feature with extremely rich biodiversity. The Minshan Mountains are listed as one of the WWF Global 200 Ecoregions, a biodiversity hotspot of global significance, and included in the 25 biodiversity hotspot areas defined by Conservation International. Many Chinese endemic species are distributed in the Bailongjiang area. Surveys and incomplete statistics indicate that Over 100 species in the IUCN Red List  (87 animal and 15 plant species) occur in the West Qinling Mountains-Minshan Mountains landscape (including giant panda </w:t>
      </w:r>
      <w:r w:rsidRPr="00370117">
        <w:rPr>
          <w:rFonts w:ascii="Times New Roman" w:eastAsia="Times New Roman" w:hAnsi="Times New Roman" w:cs="Times New Roman"/>
          <w:i/>
          <w:sz w:val="24"/>
          <w:szCs w:val="24"/>
          <w:lang w:val="en-US"/>
        </w:rPr>
        <w:t>Ailuropoda melanoleuca</w:t>
      </w:r>
      <w:r w:rsidRPr="00370117">
        <w:rPr>
          <w:rFonts w:ascii="Times New Roman" w:eastAsia="Times New Roman" w:hAnsi="Times New Roman" w:cs="Times New Roman"/>
          <w:sz w:val="24"/>
          <w:szCs w:val="24"/>
          <w:lang w:val="en-US"/>
        </w:rPr>
        <w:t xml:space="preserve"> (Vulnerable), golden snub-nosed monkey </w:t>
      </w:r>
      <w:r w:rsidRPr="00370117">
        <w:rPr>
          <w:rFonts w:ascii="Times New Roman" w:eastAsia="Times New Roman" w:hAnsi="Times New Roman" w:cs="Times New Roman"/>
          <w:i/>
          <w:sz w:val="24"/>
          <w:szCs w:val="24"/>
          <w:lang w:val="en-US"/>
        </w:rPr>
        <w:t>Rhinopithecus roxellana</w:t>
      </w:r>
      <w:r w:rsidRPr="00370117">
        <w:rPr>
          <w:rFonts w:ascii="Times New Roman" w:eastAsia="Times New Roman" w:hAnsi="Times New Roman" w:cs="Times New Roman"/>
          <w:sz w:val="24"/>
          <w:szCs w:val="24"/>
          <w:lang w:val="en-US"/>
        </w:rPr>
        <w:t xml:space="preserve"> (Endangered), takin </w:t>
      </w:r>
      <w:r w:rsidRPr="00370117">
        <w:rPr>
          <w:rFonts w:ascii="Times New Roman" w:eastAsia="Times New Roman" w:hAnsi="Times New Roman" w:cs="Times New Roman"/>
          <w:i/>
          <w:sz w:val="24"/>
          <w:szCs w:val="24"/>
          <w:lang w:val="en-US"/>
        </w:rPr>
        <w:t>Budorcas taxicolor</w:t>
      </w:r>
      <w:r w:rsidRPr="00370117">
        <w:rPr>
          <w:rFonts w:ascii="Times New Roman" w:eastAsia="Times New Roman" w:hAnsi="Times New Roman" w:cs="Times New Roman"/>
          <w:sz w:val="24"/>
          <w:szCs w:val="24"/>
          <w:lang w:val="en-US"/>
        </w:rPr>
        <w:t xml:space="preserve"> (Vulnerable), </w:t>
      </w:r>
      <w:r w:rsidRPr="00370117">
        <w:rPr>
          <w:rFonts w:ascii="Times New Roman" w:eastAsia="Times New Roman" w:hAnsi="Times New Roman" w:cs="Times New Roman"/>
          <w:sz w:val="24"/>
          <w:szCs w:val="24"/>
          <w:lang w:val="en-GB"/>
        </w:rPr>
        <w:t xml:space="preserve">Chinese giant salamander </w:t>
      </w:r>
      <w:r w:rsidRPr="00370117">
        <w:rPr>
          <w:rFonts w:ascii="Times New Roman" w:eastAsia="Times New Roman" w:hAnsi="Times New Roman" w:cs="Times New Roman"/>
          <w:i/>
          <w:sz w:val="24"/>
          <w:szCs w:val="24"/>
          <w:lang w:val="en-GB"/>
        </w:rPr>
        <w:t>Andrias davidianus</w:t>
      </w:r>
      <w:r w:rsidRPr="00370117">
        <w:rPr>
          <w:rFonts w:ascii="Times New Roman" w:eastAsia="Times New Roman" w:hAnsi="Times New Roman" w:cs="Times New Roman"/>
          <w:sz w:val="24"/>
          <w:szCs w:val="24"/>
          <w:lang w:val="en-GB"/>
        </w:rPr>
        <w:t xml:space="preserve"> </w:t>
      </w:r>
      <w:r w:rsidRPr="00370117">
        <w:rPr>
          <w:rFonts w:ascii="Times New Roman" w:eastAsia="Times New Roman" w:hAnsi="Times New Roman" w:cs="Times New Roman"/>
          <w:sz w:val="24"/>
          <w:szCs w:val="24"/>
          <w:lang w:val="en-US"/>
        </w:rPr>
        <w:t xml:space="preserve">(Critically Endangered), Forest musk deer </w:t>
      </w:r>
      <w:r w:rsidRPr="00370117">
        <w:rPr>
          <w:rFonts w:ascii="Times New Roman" w:eastAsia="Times New Roman" w:hAnsi="Times New Roman" w:cs="Times New Roman"/>
          <w:i/>
          <w:sz w:val="24"/>
          <w:szCs w:val="24"/>
          <w:lang w:val="en-US"/>
        </w:rPr>
        <w:t>Moschus berezovskii</w:t>
      </w:r>
      <w:r w:rsidRPr="00370117">
        <w:rPr>
          <w:rFonts w:ascii="Times New Roman" w:eastAsia="Times New Roman" w:hAnsi="Times New Roman" w:cs="Times New Roman"/>
          <w:sz w:val="24"/>
          <w:szCs w:val="24"/>
          <w:lang w:val="en-US"/>
        </w:rPr>
        <w:t xml:space="preserve"> (Endangered) and Tibetan Black Bear </w:t>
      </w:r>
      <w:r w:rsidRPr="00370117">
        <w:rPr>
          <w:rFonts w:ascii="Times New Roman" w:eastAsia="Times New Roman" w:hAnsi="Times New Roman" w:cs="Times New Roman"/>
          <w:i/>
          <w:sz w:val="24"/>
          <w:szCs w:val="24"/>
          <w:lang w:val="en-US"/>
        </w:rPr>
        <w:t>Ursus thibetanus</w:t>
      </w:r>
      <w:r w:rsidRPr="00370117">
        <w:rPr>
          <w:rFonts w:ascii="Times New Roman" w:eastAsia="Times New Roman" w:hAnsi="Times New Roman" w:cs="Times New Roman"/>
          <w:sz w:val="24"/>
          <w:szCs w:val="24"/>
          <w:lang w:val="en-US"/>
        </w:rPr>
        <w:t xml:space="preserve"> (Vulnerable). Other threatened species occur in different landscapes in Gansu Province, including the snow leopard </w:t>
      </w:r>
      <w:r w:rsidRPr="00370117">
        <w:rPr>
          <w:rFonts w:ascii="Times New Roman" w:eastAsia="Times New Roman" w:hAnsi="Times New Roman" w:cs="Times New Roman"/>
          <w:i/>
          <w:sz w:val="24"/>
          <w:szCs w:val="24"/>
          <w:lang w:val="en-US"/>
        </w:rPr>
        <w:t>Panthera uncia</w:t>
      </w:r>
      <w:r w:rsidRPr="00370117">
        <w:rPr>
          <w:rFonts w:ascii="Times New Roman" w:eastAsia="Times New Roman" w:hAnsi="Times New Roman" w:cs="Times New Roman"/>
          <w:sz w:val="24"/>
          <w:szCs w:val="24"/>
          <w:lang w:val="en-US"/>
        </w:rPr>
        <w:t xml:space="preserve"> (Vulnerable) in the Qilian Mountains, Bactrian Camel </w:t>
      </w:r>
      <w:r w:rsidRPr="00370117">
        <w:rPr>
          <w:rFonts w:ascii="Times New Roman" w:eastAsia="Times New Roman" w:hAnsi="Times New Roman" w:cs="Times New Roman"/>
          <w:i/>
          <w:sz w:val="24"/>
          <w:szCs w:val="24"/>
          <w:lang w:val="en-US"/>
        </w:rPr>
        <w:t>Camelus bactrianus</w:t>
      </w:r>
      <w:r w:rsidRPr="00370117">
        <w:rPr>
          <w:rFonts w:ascii="Times New Roman" w:eastAsia="Times New Roman" w:hAnsi="Times New Roman" w:cs="Times New Roman"/>
          <w:sz w:val="24"/>
          <w:szCs w:val="24"/>
          <w:lang w:val="en-US"/>
        </w:rPr>
        <w:t xml:space="preserve"> (Critically Endangered) and Przewalski’s horse </w:t>
      </w:r>
      <w:r w:rsidRPr="00370117">
        <w:rPr>
          <w:rFonts w:ascii="Times New Roman" w:eastAsia="Times New Roman" w:hAnsi="Times New Roman" w:cs="Times New Roman"/>
          <w:i/>
          <w:sz w:val="24"/>
          <w:szCs w:val="24"/>
          <w:lang w:val="en-US"/>
        </w:rPr>
        <w:t>Equus ferus przewalskii</w:t>
      </w:r>
      <w:r w:rsidRPr="00370117">
        <w:rPr>
          <w:rFonts w:ascii="Times New Roman" w:eastAsia="Times New Roman" w:hAnsi="Times New Roman" w:cs="Times New Roman"/>
          <w:sz w:val="24"/>
          <w:szCs w:val="24"/>
          <w:lang w:val="en-US"/>
        </w:rPr>
        <w:t xml:space="preserve"> (Endangered) in the Tengger Desert. The last two species as well as Saiga antelope </w:t>
      </w:r>
      <w:r w:rsidRPr="00370117">
        <w:rPr>
          <w:rFonts w:ascii="Times New Roman" w:eastAsia="Times New Roman" w:hAnsi="Times New Roman" w:cs="Times New Roman"/>
          <w:i/>
          <w:sz w:val="24"/>
          <w:szCs w:val="24"/>
          <w:lang w:val="en-US"/>
        </w:rPr>
        <w:t>Saiga tatarica</w:t>
      </w:r>
      <w:r w:rsidRPr="00370117">
        <w:rPr>
          <w:rFonts w:ascii="Times New Roman" w:eastAsia="Times New Roman" w:hAnsi="Times New Roman" w:cs="Times New Roman"/>
          <w:sz w:val="24"/>
          <w:szCs w:val="24"/>
          <w:lang w:val="en-US"/>
        </w:rPr>
        <w:t xml:space="preserve"> (Critically Endangered) are being reintroduced to Gansu.</w:t>
      </w:r>
    </w:p>
    <w:p w14:paraId="66C4D6E7" w14:textId="234490D0" w:rsidR="00A3047C" w:rsidRDefault="009C59EF"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Pr>
          <w:rFonts w:ascii="Times New Roman" w:eastAsia="Times New Roman" w:hAnsi="Times New Roman" w:cs="Times New Roman"/>
          <w:sz w:val="24"/>
          <w:szCs w:val="24"/>
          <w:lang w:val="en-AU"/>
        </w:rPr>
        <w:t>Gansu Province is located in North-W</w:t>
      </w:r>
      <w:r w:rsidR="00D15C7B" w:rsidRPr="000B29C1">
        <w:rPr>
          <w:rFonts w:ascii="Times New Roman" w:eastAsia="Times New Roman" w:hAnsi="Times New Roman" w:cs="Times New Roman"/>
          <w:sz w:val="24"/>
          <w:szCs w:val="24"/>
          <w:lang w:val="en-AU"/>
        </w:rPr>
        <w:t>estern China with a total land area of 425,800 km</w:t>
      </w:r>
      <w:r w:rsidR="00D15C7B" w:rsidRPr="000B29C1">
        <w:rPr>
          <w:rFonts w:ascii="Times New Roman" w:eastAsia="Times New Roman" w:hAnsi="Times New Roman" w:cs="Times New Roman"/>
          <w:sz w:val="24"/>
          <w:szCs w:val="24"/>
          <w:vertAlign w:val="superscript"/>
          <w:lang w:val="en-AU"/>
        </w:rPr>
        <w:t>2</w:t>
      </w:r>
      <w:r w:rsidR="00D15C7B" w:rsidRPr="000B29C1">
        <w:rPr>
          <w:rFonts w:ascii="Times New Roman" w:eastAsia="Times New Roman" w:hAnsi="Times New Roman" w:cs="Times New Roman"/>
          <w:sz w:val="24"/>
          <w:szCs w:val="24"/>
          <w:lang w:val="en-AU"/>
        </w:rPr>
        <w:t>. About 70% of its territory is hilly or mountainous and 75% historically suffers from drought. It is geographically and climatically diverse, containing an eastern monsoon region, the Qinghai-Tibetan Plateau, and the northwest arid zone. It is in the upper reaches of the Yangtze and Yellow River basins with inland rivers in the west, and experiences both subtropical and temperate climates with annual rainfall ranging from 40mm to more than 1,000mm. The elevation lies between 1,500m and 3,000m in the main. These unique geographical conditions have fostered a highly diversified population of flora and fauna. Gansu Province has more than 4,000 species of plants. There are 68 nationally rare, endangered, and key protected plant species, of which 34 species are under national protection. Gansu Province is also home to 957 species and sub-species of wild animals, of which 33 are under first grade and 81 under second grade national protection.</w:t>
      </w:r>
    </w:p>
    <w:p w14:paraId="6177E300" w14:textId="42A2C1C8" w:rsidR="002C23AE" w:rsidRPr="000B29C1" w:rsidRDefault="002C23AE"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Gansu Province is notable for its topographical, climatic, and biological diversity. The West Qinling - Minshan Mountains feature large tracts of forest that are critical watersheds and part of the south-central China ‘biodiversity hotspot’. Gansu Province has more than 60 nature reserves (NRs) that are important for endemic and globally threatened species such as the giant panda, and the golden snub-nosed monkey. However, the connectivity of forested landscapes and viability of key species populations are threatened by infrastructure development and unsustainable land management. </w:t>
      </w:r>
    </w:p>
    <w:p w14:paraId="28753948" w14:textId="2C6482BC" w:rsidR="00A3047C" w:rsidRDefault="00D15C7B"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Thirteen sites have been internationally recognized as Key Biodiversity Areas (KBAs) in Gansu Province. Four KBAs have been identified in the west Qinling Mountains-Minshan Mountains: the Minshan Mountains, Longshengou Nature Reserve (NR), Baishuijiang NR, Babso NR and Baihe NR (the last two being located in Sichuan Province). The four selected C-PAR</w:t>
      </w:r>
      <w:r w:rsidR="00F73C6A">
        <w:rPr>
          <w:rFonts w:ascii="Times New Roman" w:eastAsia="Times New Roman" w:hAnsi="Times New Roman" w:cs="Times New Roman"/>
          <w:sz w:val="24"/>
          <w:szCs w:val="24"/>
          <w:lang w:val="en-AU"/>
        </w:rPr>
        <w:t xml:space="preserve"> 2</w:t>
      </w:r>
      <w:r w:rsidRPr="000B29C1">
        <w:rPr>
          <w:rFonts w:ascii="Times New Roman" w:eastAsia="Times New Roman" w:hAnsi="Times New Roman" w:cs="Times New Roman"/>
          <w:sz w:val="24"/>
          <w:szCs w:val="24"/>
          <w:lang w:val="en-AU"/>
        </w:rPr>
        <w:t xml:space="preserve"> Gansu Project sites - Yuhe, Chagangliang, Axia and Duoer Nature Reserves overlap or are contiguous with these KBAs.</w:t>
      </w:r>
    </w:p>
    <w:p w14:paraId="51220C12" w14:textId="5E7CCD9F" w:rsidR="00915AF1" w:rsidRDefault="00E91892" w:rsidP="00915AF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In the proposed ecological corridor area, human-wildlife conflict has resulted in significant harm to crops and livestock in communities surrounding the reserve. Although the Gansu Provincial Forestry and Grassland Bureau collected relevant information and developed a provincial-level compensation mechanism, this initiative was unsuccessful due to complex administrative processes, resulting in limited applications, unclear verification procedures, low compensation rates, and delayed payments. The result has been an increasingly negative attitude towards wildlife and protected areas among affected communities.</w:t>
      </w:r>
    </w:p>
    <w:p w14:paraId="2235E4DC" w14:textId="77777777" w:rsidR="00915AF1" w:rsidRDefault="00915AF1" w:rsidP="00915AF1">
      <w:pPr>
        <w:keepNext/>
        <w:spacing w:before="100" w:beforeAutospacing="1" w:after="100" w:afterAutospacing="1" w:line="360" w:lineRule="auto"/>
        <w:jc w:val="both"/>
      </w:pPr>
      <w:r w:rsidRPr="000B29C1">
        <w:rPr>
          <w:rFonts w:ascii="Times New Roman" w:hAnsi="Times New Roman" w:cs="Times New Roman"/>
          <w:noProof/>
          <w:sz w:val="24"/>
          <w:szCs w:val="24"/>
          <w:lang w:val="it-IT" w:eastAsia="it-IT"/>
        </w:rPr>
        <w:drawing>
          <wp:inline distT="0" distB="0" distL="0" distR="0" wp14:anchorId="68130A33" wp14:editId="3D7B4276">
            <wp:extent cx="5731510" cy="4912360"/>
            <wp:effectExtent l="0" t="0" r="254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731510" cy="4912541"/>
                    </a:xfrm>
                    <a:prstGeom prst="rect">
                      <a:avLst/>
                    </a:prstGeom>
                    <a:noFill/>
                    <a:ln>
                      <a:noFill/>
                    </a:ln>
                  </pic:spPr>
                </pic:pic>
              </a:graphicData>
            </a:graphic>
          </wp:inline>
        </w:drawing>
      </w:r>
    </w:p>
    <w:p w14:paraId="089988FE" w14:textId="10DF193C" w:rsidR="00915AF1" w:rsidRPr="00FB5ACF" w:rsidRDefault="00915AF1" w:rsidP="00915AF1">
      <w:pPr>
        <w:pStyle w:val="Caption"/>
        <w:jc w:val="both"/>
        <w:rPr>
          <w:lang w:val="en-US"/>
        </w:rPr>
      </w:pPr>
      <w:r w:rsidRPr="00FB5ACF">
        <w:rPr>
          <w:lang w:val="en-US"/>
        </w:rPr>
        <w:t xml:space="preserve">Figure </w:t>
      </w:r>
      <w:r w:rsidR="002F0117">
        <w:rPr>
          <w:lang w:val="en-US"/>
        </w:rPr>
        <w:fldChar w:fldCharType="begin"/>
      </w:r>
      <w:r w:rsidR="002F0117">
        <w:rPr>
          <w:lang w:val="en-US"/>
        </w:rPr>
        <w:instrText xml:space="preserve"> SEQ Figure \* ARABIC </w:instrText>
      </w:r>
      <w:r w:rsidR="002F0117">
        <w:rPr>
          <w:lang w:val="en-US"/>
        </w:rPr>
        <w:fldChar w:fldCharType="separate"/>
      </w:r>
      <w:r w:rsidR="0029409A">
        <w:rPr>
          <w:noProof/>
          <w:lang w:val="en-US"/>
        </w:rPr>
        <w:t>2</w:t>
      </w:r>
      <w:r w:rsidR="002F0117">
        <w:rPr>
          <w:lang w:val="en-US"/>
        </w:rPr>
        <w:fldChar w:fldCharType="end"/>
      </w:r>
      <w:r w:rsidRPr="00FB5ACF">
        <w:rPr>
          <w:lang w:val="en-US"/>
        </w:rPr>
        <w:t>. Four key nature reserves targeted by the project in Gansu Province.</w:t>
      </w:r>
    </w:p>
    <w:p w14:paraId="05292D2D" w14:textId="77777777" w:rsidR="00915AF1" w:rsidRPr="000B29C1" w:rsidRDefault="00915AF1" w:rsidP="00915AF1">
      <w:pPr>
        <w:spacing w:before="100" w:beforeAutospacing="1" w:after="100" w:afterAutospacing="1" w:line="360" w:lineRule="auto"/>
        <w:jc w:val="both"/>
        <w:rPr>
          <w:rFonts w:ascii="Times New Roman" w:hAnsi="Times New Roman" w:cs="Times New Roman"/>
          <w:sz w:val="24"/>
          <w:szCs w:val="24"/>
          <w:lang w:val="en-AU"/>
        </w:rPr>
      </w:pPr>
      <w:r w:rsidRPr="000B29C1">
        <w:rPr>
          <w:rFonts w:ascii="Times New Roman" w:hAnsi="Times New Roman" w:cs="Times New Roman"/>
          <w:sz w:val="24"/>
          <w:szCs w:val="24"/>
          <w:lang w:val="en-AU"/>
        </w:rPr>
        <w:br/>
      </w:r>
      <w:r>
        <w:rPr>
          <w:noProof/>
          <w:lang w:val="it-IT" w:eastAsia="it-IT"/>
        </w:rPr>
        <w:drawing>
          <wp:inline distT="0" distB="0" distL="0" distR="0" wp14:anchorId="3CB16CFA" wp14:editId="7DAE90ED">
            <wp:extent cx="5610225" cy="721995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17B6D3F8" w14:textId="4A13F10A" w:rsidR="00915AF1" w:rsidRPr="00D4632C" w:rsidRDefault="00915AF1" w:rsidP="00915AF1">
      <w:pPr>
        <w:pStyle w:val="Caption"/>
        <w:jc w:val="both"/>
        <w:rPr>
          <w:lang w:val="en-US"/>
        </w:rPr>
      </w:pPr>
      <w:r w:rsidRPr="007C165A">
        <w:rPr>
          <w:lang w:val="en-US"/>
        </w:rPr>
        <w:t xml:space="preserve">Figure </w:t>
      </w:r>
      <w:r>
        <w:rPr>
          <w:lang w:val="en-US"/>
        </w:rPr>
        <w:t>2</w:t>
      </w:r>
      <w:r w:rsidRPr="007C165A">
        <w:rPr>
          <w:lang w:val="en-US"/>
        </w:rPr>
        <w:t>.</w:t>
      </w:r>
      <w:r w:rsidR="002F0117" w:rsidRPr="002F0117">
        <w:rPr>
          <w:lang w:val="en-US"/>
        </w:rPr>
        <w:t xml:space="preserve"> </w:t>
      </w:r>
      <w:r w:rsidR="002F0117" w:rsidRPr="00D4632C">
        <w:rPr>
          <w:lang w:val="en-US"/>
        </w:rPr>
        <w:t>Location of project sites and corridor areas in relation to WWF terrestrial ecoregions</w:t>
      </w:r>
      <w:r>
        <w:rPr>
          <w:lang w:val="en-US"/>
        </w:rPr>
        <w:t>.</w:t>
      </w:r>
    </w:p>
    <w:p w14:paraId="5BEE828C" w14:textId="77777777" w:rsidR="00915AF1" w:rsidRPr="007C165A" w:rsidRDefault="00915AF1" w:rsidP="00915AF1">
      <w:pPr>
        <w:pStyle w:val="Caption"/>
        <w:jc w:val="both"/>
        <w:rPr>
          <w:lang w:val="en-US"/>
        </w:rPr>
      </w:pPr>
      <w:r w:rsidRPr="00D4632C">
        <w:rPr>
          <w:lang w:val="en-US"/>
        </w:rPr>
        <w:t>Source: Xu Ming, Institute of Geographical Sciences and Natural Resources Research, Chinese Academy of Sciences</w:t>
      </w:r>
      <w:r>
        <w:rPr>
          <w:lang w:val="en-US"/>
        </w:rPr>
        <w:t>.</w:t>
      </w:r>
    </w:p>
    <w:p w14:paraId="59A95B57" w14:textId="77777777" w:rsidR="00915AF1" w:rsidRDefault="00915AF1"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p>
    <w:p w14:paraId="0277203C" w14:textId="77777777" w:rsidR="00FC33DD" w:rsidRPr="00FC33DD" w:rsidRDefault="00FC33DD" w:rsidP="00FC33DD">
      <w:pPr>
        <w:spacing w:before="100" w:beforeAutospacing="1" w:after="100" w:afterAutospacing="1" w:line="360" w:lineRule="auto"/>
        <w:ind w:firstLine="426"/>
        <w:jc w:val="both"/>
        <w:rPr>
          <w:rFonts w:ascii="Times New Roman" w:eastAsia="Times New Roman" w:hAnsi="Times New Roman" w:cs="Times New Roman"/>
          <w:b/>
          <w:sz w:val="24"/>
          <w:szCs w:val="24"/>
          <w:u w:val="single"/>
          <w:lang w:val="en-AU"/>
        </w:rPr>
      </w:pPr>
      <w:r w:rsidRPr="00FC33DD">
        <w:rPr>
          <w:rFonts w:ascii="Times New Roman" w:eastAsia="Times New Roman" w:hAnsi="Times New Roman" w:cs="Times New Roman"/>
          <w:b/>
          <w:sz w:val="24"/>
          <w:szCs w:val="24"/>
          <w:u w:val="single"/>
          <w:lang w:val="en-AU"/>
        </w:rPr>
        <w:t>Axia Landscape and PA Profile</w:t>
      </w:r>
    </w:p>
    <w:p w14:paraId="2E7A9707" w14:textId="548E02D7" w:rsidR="00827860" w:rsidRDefault="00FC33DD" w:rsidP="00FC33DD">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FC33DD">
        <w:rPr>
          <w:rFonts w:ascii="Times New Roman" w:eastAsia="Times New Roman" w:hAnsi="Times New Roman" w:cs="Times New Roman"/>
          <w:sz w:val="24"/>
          <w:szCs w:val="24"/>
          <w:lang w:val="en-AU"/>
        </w:rPr>
        <w:t xml:space="preserve">Axia NR, established in 2004, lies between the northern part of the Minshan range and the southern margin of the Dieshan Mountains in </w:t>
      </w:r>
      <w:r>
        <w:rPr>
          <w:rFonts w:ascii="Times New Roman" w:eastAsia="Times New Roman" w:hAnsi="Times New Roman" w:cs="Times New Roman"/>
          <w:sz w:val="24"/>
          <w:szCs w:val="24"/>
          <w:lang w:val="en-AU"/>
        </w:rPr>
        <w:t xml:space="preserve">the Bailongjiang river basin. </w:t>
      </w:r>
      <w:r w:rsidRPr="00FC33DD">
        <w:rPr>
          <w:rFonts w:ascii="Times New Roman" w:eastAsia="Times New Roman" w:hAnsi="Times New Roman" w:cs="Times New Roman"/>
          <w:sz w:val="24"/>
          <w:szCs w:val="24"/>
          <w:lang w:val="en-AU"/>
        </w:rPr>
        <w:t>It is built on Diebu Forestry Bureau under the Bailongjiang Forestry Administration, a state-owned enterprise, formerly engaged in logging. Its financing comes from the provincial government budget with no other revenue. It has a staff of 3</w:t>
      </w:r>
      <w:r>
        <w:rPr>
          <w:rFonts w:ascii="Times New Roman" w:eastAsia="Times New Roman" w:hAnsi="Times New Roman" w:cs="Times New Roman"/>
          <w:sz w:val="24"/>
          <w:szCs w:val="24"/>
          <w:lang w:val="en-AU"/>
        </w:rPr>
        <w:t>0 and is based in Diebu County.</w:t>
      </w:r>
      <w:r w:rsidR="00FE0F19">
        <w:rPr>
          <w:rFonts w:ascii="Times New Roman" w:eastAsia="Times New Roman" w:hAnsi="Times New Roman" w:cs="Times New Roman"/>
          <w:sz w:val="24"/>
          <w:szCs w:val="24"/>
          <w:lang w:val="en-AU"/>
        </w:rPr>
        <w:t xml:space="preserve"> </w:t>
      </w:r>
      <w:r w:rsidR="00FE0F19">
        <w:rPr>
          <w:rFonts w:ascii="Times New Roman" w:eastAsia="Times New Roman" w:hAnsi="Times New Roman" w:cs="Times New Roman"/>
          <w:sz w:val="24"/>
          <w:szCs w:val="24"/>
        </w:rPr>
        <w:t>T</w:t>
      </w:r>
      <w:r w:rsidR="00FE0F19" w:rsidRPr="00FE0F19">
        <w:rPr>
          <w:rFonts w:ascii="Times New Roman" w:eastAsia="Times New Roman" w:hAnsi="Times New Roman" w:cs="Times New Roman"/>
          <w:sz w:val="24"/>
          <w:szCs w:val="24"/>
        </w:rPr>
        <w:t>here is no wildlife corridor planned for A</w:t>
      </w:r>
      <w:r w:rsidR="00FE0F19" w:rsidRPr="00FE0F19">
        <w:rPr>
          <w:rFonts w:ascii="Times New Roman" w:eastAsia="Times New Roman" w:hAnsi="Times New Roman" w:cs="Times New Roman"/>
          <w:sz w:val="24"/>
          <w:szCs w:val="24"/>
          <w:lang w:val="en-US"/>
        </w:rPr>
        <w:t>xi</w:t>
      </w:r>
      <w:r w:rsidR="00FE0F19" w:rsidRPr="00FE0F19">
        <w:rPr>
          <w:rFonts w:ascii="Times New Roman" w:eastAsia="Times New Roman" w:hAnsi="Times New Roman" w:cs="Times New Roman"/>
          <w:sz w:val="24"/>
          <w:szCs w:val="24"/>
        </w:rPr>
        <w:t>a Sanctuary</w:t>
      </w:r>
      <w:r w:rsidR="00FE0F19">
        <w:rPr>
          <w:rFonts w:ascii="Times New Roman" w:eastAsia="Times New Roman" w:hAnsi="Times New Roman" w:cs="Times New Roman"/>
          <w:sz w:val="24"/>
          <w:szCs w:val="24"/>
        </w:rPr>
        <w:t>.</w:t>
      </w:r>
      <w:r w:rsidR="00FE0F19">
        <w:rPr>
          <w:rFonts w:ascii="Times New Roman" w:eastAsia="Times New Roman" w:hAnsi="Times New Roman" w:cs="Times New Roman"/>
          <w:sz w:val="24"/>
          <w:szCs w:val="24"/>
          <w:lang w:val="en-AU"/>
        </w:rPr>
        <w:t xml:space="preserve"> Furthermore, </w:t>
      </w:r>
      <w:r w:rsidR="00FE0F19" w:rsidRPr="00FE0F19">
        <w:rPr>
          <w:rFonts w:ascii="Times New Roman" w:eastAsia="Times New Roman" w:hAnsi="Times New Roman" w:cs="Times New Roman"/>
          <w:sz w:val="24"/>
          <w:szCs w:val="24"/>
        </w:rPr>
        <w:t>GEF carries out project activities such as sweet cherry planting and e-commerce marketing in Tso xi village of Wangzang Town, Diebu County, a demonstration village of A</w:t>
      </w:r>
      <w:r w:rsidR="00FE0F19" w:rsidRPr="00FE0F19">
        <w:rPr>
          <w:rFonts w:ascii="Times New Roman" w:eastAsia="Times New Roman" w:hAnsi="Times New Roman" w:cs="Times New Roman"/>
          <w:sz w:val="24"/>
          <w:szCs w:val="24"/>
          <w:lang w:val="en-US"/>
        </w:rPr>
        <w:t>xia</w:t>
      </w:r>
      <w:r w:rsidR="00FE0F19" w:rsidRPr="00FE0F19">
        <w:rPr>
          <w:rFonts w:ascii="Times New Roman" w:eastAsia="Times New Roman" w:hAnsi="Times New Roman" w:cs="Times New Roman"/>
          <w:sz w:val="24"/>
          <w:szCs w:val="24"/>
        </w:rPr>
        <w:t xml:space="preserve"> </w:t>
      </w:r>
      <w:r w:rsidR="00FE0F19" w:rsidRPr="00FE0F19">
        <w:rPr>
          <w:rFonts w:ascii="Times New Roman" w:eastAsia="Times New Roman" w:hAnsi="Times New Roman" w:cs="Times New Roman"/>
          <w:sz w:val="24"/>
          <w:szCs w:val="24"/>
          <w:lang w:val="en-US"/>
        </w:rPr>
        <w:t>nature reserve</w:t>
      </w:r>
      <w:r w:rsidR="00FE0F19">
        <w:rPr>
          <w:rFonts w:ascii="Times New Roman" w:eastAsia="Times New Roman" w:hAnsi="Times New Roman" w:cs="Times New Roman"/>
          <w:sz w:val="24"/>
          <w:szCs w:val="24"/>
        </w:rPr>
        <w:t>.</w:t>
      </w:r>
    </w:p>
    <w:p w14:paraId="0941FD12" w14:textId="7B0B64E2" w:rsidR="002F0117" w:rsidRDefault="002F0117" w:rsidP="002F0117">
      <w:pPr>
        <w:pStyle w:val="Caption"/>
        <w:keepNext/>
        <w:jc w:val="both"/>
      </w:pPr>
      <w:r>
        <w:t xml:space="preserve">Figure </w:t>
      </w:r>
      <w:r>
        <w:fldChar w:fldCharType="begin"/>
      </w:r>
      <w:r>
        <w:instrText xml:space="preserve"> SEQ Figure \* ARABIC </w:instrText>
      </w:r>
      <w:r>
        <w:fldChar w:fldCharType="separate"/>
      </w:r>
      <w:r w:rsidR="0029409A">
        <w:rPr>
          <w:noProof/>
        </w:rPr>
        <w:t>3</w:t>
      </w:r>
      <w:r>
        <w:fldChar w:fldCharType="end"/>
      </w:r>
      <w:r>
        <w:t xml:space="preserve"> - </w:t>
      </w:r>
      <w:r w:rsidRPr="003668B8">
        <w:t>Axia PNR map.</w:t>
      </w:r>
    </w:p>
    <w:p w14:paraId="58352C35" w14:textId="62C749AD" w:rsidR="00827860" w:rsidRPr="00FC33DD" w:rsidRDefault="00827860" w:rsidP="002F0117">
      <w:pPr>
        <w:spacing w:before="100" w:beforeAutospacing="1" w:after="100" w:afterAutospacing="1" w:line="360" w:lineRule="auto"/>
        <w:ind w:firstLine="426"/>
        <w:jc w:val="both"/>
        <w:rPr>
          <w:rFonts w:ascii="Times New Roman" w:eastAsia="Times New Roman" w:hAnsi="Times New Roman" w:cs="Times New Roman"/>
          <w:b/>
          <w:sz w:val="24"/>
          <w:szCs w:val="24"/>
          <w:lang w:val="en-AU"/>
        </w:rPr>
      </w:pPr>
      <w:r>
        <w:rPr>
          <w:rFonts w:ascii="Times New Roman" w:eastAsia="Times New Roman" w:hAnsi="Times New Roman" w:cs="Times New Roman"/>
          <w:b/>
          <w:noProof/>
          <w:sz w:val="24"/>
          <w:szCs w:val="24"/>
          <w:lang w:val="it-IT" w:eastAsia="it-IT"/>
        </w:rPr>
        <w:drawing>
          <wp:inline distT="0" distB="0" distL="0" distR="0" wp14:anchorId="126265C4" wp14:editId="341650F6">
            <wp:extent cx="5082693" cy="3192310"/>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2-05-26 at 13.02.40.png"/>
                    <pic:cNvPicPr/>
                  </pic:nvPicPr>
                  <pic:blipFill>
                    <a:blip r:embed="rId24">
                      <a:extLst>
                        <a:ext uri="{28A0092B-C50C-407E-A947-70E740481C1C}">
                          <a14:useLocalDpi xmlns:a14="http://schemas.microsoft.com/office/drawing/2010/main" val="0"/>
                        </a:ext>
                      </a:extLst>
                    </a:blip>
                    <a:stretch>
                      <a:fillRect/>
                    </a:stretch>
                  </pic:blipFill>
                  <pic:spPr>
                    <a:xfrm>
                      <a:off x="0" y="0"/>
                      <a:ext cx="5093853" cy="3199319"/>
                    </a:xfrm>
                    <a:prstGeom prst="rect">
                      <a:avLst/>
                    </a:prstGeom>
                  </pic:spPr>
                </pic:pic>
              </a:graphicData>
            </a:graphic>
          </wp:inline>
        </w:drawing>
      </w:r>
    </w:p>
    <w:p w14:paraId="112C03AB" w14:textId="50363F44" w:rsidR="00FC33DD" w:rsidRPr="00283A77" w:rsidRDefault="00FC33DD" w:rsidP="00FC33DD">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2</w:t>
      </w:r>
      <w:r w:rsidR="002F0117">
        <w:fldChar w:fldCharType="end"/>
      </w:r>
      <w:r w:rsidRPr="00283A77">
        <w:rPr>
          <w:lang w:val="en-US"/>
        </w:rPr>
        <w:t xml:space="preserve">. Summary of major strengths and weaknesses of </w:t>
      </w:r>
      <w:r w:rsidRPr="00FC33DD">
        <w:rPr>
          <w:u w:val="single"/>
          <w:lang w:val="en-AU"/>
        </w:rPr>
        <w:t xml:space="preserve">Axia </w:t>
      </w:r>
      <w:r w:rsidRPr="00283A77">
        <w:rPr>
          <w:lang w:val="en-US"/>
        </w:rPr>
        <w:t>PA and associated opportunities and threats.</w:t>
      </w:r>
    </w:p>
    <w:tbl>
      <w:tblPr>
        <w:tblW w:w="0" w:type="auto"/>
        <w:jc w:val="center"/>
        <w:tblCellMar>
          <w:left w:w="10" w:type="dxa"/>
          <w:right w:w="10" w:type="dxa"/>
        </w:tblCellMar>
        <w:tblLook w:val="04A0" w:firstRow="1" w:lastRow="0" w:firstColumn="1" w:lastColumn="0" w:noHBand="0" w:noVBand="1"/>
      </w:tblPr>
      <w:tblGrid>
        <w:gridCol w:w="2914"/>
        <w:gridCol w:w="2903"/>
        <w:gridCol w:w="3109"/>
      </w:tblGrid>
      <w:tr w:rsidR="00FC33DD" w:rsidRPr="00F63787" w14:paraId="0CF6ECB5" w14:textId="77777777" w:rsidTr="00D201C2">
        <w:trPr>
          <w:trHeight w:val="123"/>
          <w:jc w:val="center"/>
        </w:trPr>
        <w:tc>
          <w:tcPr>
            <w:tcW w:w="29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13746B" w14:textId="77777777" w:rsidR="00FC33DD" w:rsidRPr="00283A77" w:rsidRDefault="00FC33DD" w:rsidP="00D201C2">
            <w:pPr>
              <w:widowControl w:val="0"/>
              <w:tabs>
                <w:tab w:val="left" w:pos="1080"/>
              </w:tabs>
              <w:spacing w:before="100" w:beforeAutospacing="1" w:afterAutospacing="1"/>
              <w:jc w:val="both"/>
              <w:rPr>
                <w:rFonts w:ascii="Times New Roman" w:eastAsia="SimSun" w:hAnsi="Times New Roman"/>
                <w:kern w:val="2"/>
                <w:sz w:val="24"/>
                <w:szCs w:val="24"/>
                <w:lang w:val="en-US"/>
              </w:rPr>
            </w:pPr>
          </w:p>
        </w:tc>
        <w:tc>
          <w:tcPr>
            <w:tcW w:w="2903"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A6626ED" w14:textId="77777777" w:rsidR="00FC33DD" w:rsidRPr="00F63787" w:rsidRDefault="00FC33DD" w:rsidP="00D201C2">
            <w:pPr>
              <w:widowControl w:val="0"/>
              <w:tabs>
                <w:tab w:val="left" w:pos="1080"/>
              </w:tabs>
              <w:jc w:val="both"/>
              <w:rPr>
                <w:rFonts w:ascii="Times New Roman" w:hAnsi="Times New Roman"/>
                <w:kern w:val="2"/>
                <w:sz w:val="24"/>
                <w:szCs w:val="24"/>
              </w:rPr>
            </w:pPr>
            <w:r w:rsidRPr="00F63787">
              <w:rPr>
                <w:rFonts w:ascii="Times New Roman" w:eastAsia="Calibri" w:hAnsi="Times New Roman"/>
                <w:b/>
                <w:sz w:val="24"/>
                <w:szCs w:val="24"/>
              </w:rPr>
              <w:t xml:space="preserve">Opportunities </w:t>
            </w:r>
          </w:p>
        </w:tc>
        <w:tc>
          <w:tcPr>
            <w:tcW w:w="3109"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BF04E41" w14:textId="77777777" w:rsidR="00FC33DD" w:rsidRPr="00F63787" w:rsidRDefault="00FC33DD" w:rsidP="00D201C2">
            <w:pPr>
              <w:widowControl w:val="0"/>
              <w:tabs>
                <w:tab w:val="left" w:pos="1080"/>
              </w:tabs>
              <w:jc w:val="both"/>
              <w:rPr>
                <w:rFonts w:ascii="Times New Roman" w:hAnsi="Times New Roman"/>
                <w:kern w:val="2"/>
                <w:sz w:val="24"/>
                <w:szCs w:val="24"/>
              </w:rPr>
            </w:pPr>
            <w:r w:rsidRPr="00F63787">
              <w:rPr>
                <w:rFonts w:ascii="Times New Roman" w:eastAsia="Calibri" w:hAnsi="Times New Roman"/>
                <w:b/>
                <w:sz w:val="24"/>
                <w:szCs w:val="24"/>
              </w:rPr>
              <w:t xml:space="preserve">Threats </w:t>
            </w:r>
          </w:p>
        </w:tc>
      </w:tr>
      <w:tr w:rsidR="00FC33DD" w:rsidRPr="00F63787" w14:paraId="6FCF7E0B" w14:textId="77777777" w:rsidTr="00D201C2">
        <w:trPr>
          <w:trHeight w:val="1"/>
          <w:jc w:val="center"/>
        </w:trPr>
        <w:tc>
          <w:tcPr>
            <w:tcW w:w="8926" w:type="dxa"/>
            <w:gridSpan w:val="3"/>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7E38E1A" w14:textId="77777777" w:rsidR="00FC33DD" w:rsidRPr="00F63787" w:rsidRDefault="00FC33DD" w:rsidP="00D201C2">
            <w:pPr>
              <w:widowControl w:val="0"/>
              <w:tabs>
                <w:tab w:val="left" w:pos="1080"/>
              </w:tabs>
              <w:jc w:val="both"/>
              <w:rPr>
                <w:rFonts w:ascii="Times New Roman" w:hAnsi="Times New Roman"/>
                <w:kern w:val="2"/>
                <w:sz w:val="24"/>
                <w:szCs w:val="24"/>
              </w:rPr>
            </w:pPr>
            <w:r w:rsidRPr="00F63787">
              <w:rPr>
                <w:rFonts w:ascii="Times New Roman" w:eastAsia="Calibri" w:hAnsi="Times New Roman"/>
                <w:b/>
                <w:sz w:val="24"/>
                <w:szCs w:val="24"/>
              </w:rPr>
              <w:t xml:space="preserve">Strengths </w:t>
            </w:r>
          </w:p>
        </w:tc>
      </w:tr>
      <w:tr w:rsidR="00FC33DD" w:rsidRPr="003138DB" w14:paraId="06C8DA44" w14:textId="77777777" w:rsidTr="00D201C2">
        <w:trPr>
          <w:trHeight w:val="1"/>
          <w:jc w:val="center"/>
        </w:trPr>
        <w:tc>
          <w:tcPr>
            <w:tcW w:w="2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6235CEB"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bookmarkStart w:id="34" w:name="_Hlk488498928"/>
            <w:bookmarkStart w:id="35" w:name="_Hlk488498863"/>
            <w:bookmarkStart w:id="36" w:name="_Hlk488498839"/>
            <w:r w:rsidRPr="00283A77">
              <w:rPr>
                <w:rFonts w:ascii="Times New Roman" w:eastAsia="SimSun" w:hAnsi="Times New Roman"/>
                <w:sz w:val="24"/>
                <w:szCs w:val="24"/>
                <w:lang w:val="en-US"/>
              </w:rPr>
              <w:t>Located in KBA with flagship species</w:t>
            </w:r>
          </w:p>
        </w:tc>
        <w:tc>
          <w:tcPr>
            <w:tcW w:w="29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5B04CA9" w14:textId="77777777" w:rsidR="00FC33DD" w:rsidRPr="00283A77" w:rsidRDefault="00FC33DD" w:rsidP="00D201C2">
            <w:pPr>
              <w:tabs>
                <w:tab w:val="left" w:pos="1080"/>
              </w:tabs>
              <w:ind w:left="-79"/>
              <w:jc w:val="both"/>
              <w:rPr>
                <w:rFonts w:ascii="Times New Roman" w:hAnsi="Times New Roman"/>
                <w:sz w:val="24"/>
                <w:szCs w:val="24"/>
                <w:lang w:val="en-US"/>
              </w:rPr>
            </w:pPr>
            <w:r w:rsidRPr="00283A77">
              <w:rPr>
                <w:rFonts w:ascii="Times New Roman" w:eastAsia="Calibri" w:hAnsi="Times New Roman"/>
                <w:sz w:val="24"/>
                <w:szCs w:val="24"/>
                <w:lang w:val="en-US"/>
              </w:rPr>
              <w:t xml:space="preserve">1) </w:t>
            </w:r>
            <w:r w:rsidRPr="00283A77">
              <w:rPr>
                <w:rFonts w:ascii="Times New Roman" w:hAnsi="Times New Roman"/>
                <w:sz w:val="24"/>
                <w:szCs w:val="24"/>
                <w:lang w:val="en-US"/>
              </w:rPr>
              <w:t xml:space="preserve">Seek for </w:t>
            </w:r>
            <w:r w:rsidRPr="00283A77">
              <w:rPr>
                <w:rFonts w:ascii="Times New Roman" w:eastAsia="Calibri" w:hAnsi="Times New Roman"/>
                <w:sz w:val="24"/>
                <w:szCs w:val="24"/>
                <w:lang w:val="en-US"/>
              </w:rPr>
              <w:t>National NR status</w:t>
            </w:r>
            <w:bookmarkStart w:id="37" w:name="_Hlk488486895"/>
            <w:r w:rsidRPr="00283A77">
              <w:rPr>
                <w:rFonts w:ascii="Times New Roman" w:hAnsi="Times New Roman"/>
                <w:sz w:val="24"/>
                <w:szCs w:val="24"/>
                <w:lang w:val="en-US"/>
              </w:rPr>
              <w:t>.</w:t>
            </w:r>
            <w:bookmarkEnd w:id="37"/>
          </w:p>
          <w:p w14:paraId="2779A618" w14:textId="77777777" w:rsidR="00FC33DD" w:rsidRPr="00283A77" w:rsidRDefault="00FC33DD" w:rsidP="00D201C2">
            <w:pPr>
              <w:widowControl w:val="0"/>
              <w:tabs>
                <w:tab w:val="left" w:pos="1080"/>
              </w:tabs>
              <w:ind w:left="-79"/>
              <w:jc w:val="both"/>
              <w:rPr>
                <w:rFonts w:ascii="Times New Roman" w:eastAsia="SimSun" w:hAnsi="Times New Roman"/>
                <w:kern w:val="2"/>
                <w:sz w:val="24"/>
                <w:szCs w:val="24"/>
                <w:lang w:val="en-US"/>
              </w:rPr>
            </w:pPr>
            <w:r w:rsidRPr="00283A77">
              <w:rPr>
                <w:rFonts w:ascii="Times New Roman" w:hAnsi="Times New Roman"/>
                <w:sz w:val="24"/>
                <w:szCs w:val="24"/>
                <w:lang w:val="en-US"/>
              </w:rPr>
              <w:t>2) Apply for more budget, enlist more staff and enhance technical capacity;</w:t>
            </w:r>
          </w:p>
        </w:tc>
        <w:tc>
          <w:tcPr>
            <w:tcW w:w="31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0E5B120" w14:textId="77777777" w:rsidR="00FC33DD" w:rsidRPr="00283A77" w:rsidRDefault="00FC33DD" w:rsidP="00D201C2">
            <w:pPr>
              <w:widowControl w:val="0"/>
              <w:tabs>
                <w:tab w:val="left" w:pos="1080"/>
              </w:tabs>
              <w:ind w:left="-5"/>
              <w:jc w:val="both"/>
              <w:rPr>
                <w:rFonts w:ascii="Times New Roman" w:eastAsia="SimSun" w:hAnsi="Times New Roman"/>
                <w:kern w:val="2"/>
                <w:sz w:val="24"/>
                <w:szCs w:val="24"/>
                <w:lang w:val="en-US"/>
              </w:rPr>
            </w:pPr>
            <w:r w:rsidRPr="00283A77">
              <w:rPr>
                <w:rFonts w:ascii="Times New Roman" w:hAnsi="Times New Roman"/>
                <w:sz w:val="24"/>
                <w:szCs w:val="24"/>
                <w:lang w:val="en-US"/>
              </w:rPr>
              <w:t>1)</w:t>
            </w:r>
            <w:bookmarkStart w:id="38" w:name="OLE_LINK83"/>
            <w:bookmarkStart w:id="39" w:name="OLE_LINK84"/>
            <w:r w:rsidRPr="00283A77">
              <w:rPr>
                <w:rFonts w:ascii="Times New Roman" w:hAnsi="Times New Roman"/>
                <w:sz w:val="24"/>
                <w:szCs w:val="24"/>
                <w:lang w:val="en-US"/>
              </w:rPr>
              <w:t xml:space="preserve"> </w:t>
            </w:r>
            <w:r w:rsidRPr="00283A77">
              <w:rPr>
                <w:rFonts w:ascii="Times New Roman" w:eastAsia="Calibri" w:hAnsi="Times New Roman"/>
                <w:sz w:val="24"/>
                <w:szCs w:val="24"/>
                <w:lang w:val="en-US"/>
              </w:rPr>
              <w:t>Strengthen communication with</w:t>
            </w:r>
            <w:r w:rsidRPr="00283A77">
              <w:rPr>
                <w:rFonts w:ascii="Times New Roman" w:hAnsi="Times New Roman"/>
                <w:sz w:val="24"/>
                <w:szCs w:val="24"/>
                <w:lang w:val="en-US"/>
              </w:rPr>
              <w:t xml:space="preserve"> provincial </w:t>
            </w:r>
            <w:r w:rsidRPr="00283A77">
              <w:rPr>
                <w:rFonts w:ascii="Times New Roman" w:eastAsia="Calibri" w:hAnsi="Times New Roman"/>
                <w:sz w:val="24"/>
                <w:szCs w:val="24"/>
                <w:lang w:val="en-US"/>
              </w:rPr>
              <w:t>governmen</w:t>
            </w:r>
            <w:r w:rsidRPr="00283A77">
              <w:rPr>
                <w:rFonts w:ascii="Times New Roman" w:hAnsi="Times New Roman"/>
                <w:sz w:val="24"/>
                <w:szCs w:val="24"/>
                <w:lang w:val="en-US"/>
              </w:rPr>
              <w:t xml:space="preserve">t </w:t>
            </w:r>
            <w:r w:rsidRPr="00283A77">
              <w:rPr>
                <w:rFonts w:ascii="Times New Roman" w:eastAsia="Calibri" w:hAnsi="Times New Roman"/>
                <w:sz w:val="24"/>
                <w:szCs w:val="24"/>
                <w:lang w:val="en-US"/>
              </w:rPr>
              <w:t xml:space="preserve">to gain </w:t>
            </w:r>
            <w:r w:rsidRPr="00283A77">
              <w:rPr>
                <w:rFonts w:ascii="Times New Roman" w:hAnsi="Times New Roman"/>
                <w:sz w:val="24"/>
                <w:szCs w:val="24"/>
                <w:lang w:val="en-US"/>
              </w:rPr>
              <w:t>special funds support.</w:t>
            </w:r>
            <w:bookmarkEnd w:id="38"/>
            <w:bookmarkEnd w:id="39"/>
          </w:p>
        </w:tc>
      </w:tr>
      <w:tr w:rsidR="00FC33DD" w:rsidRPr="003138DB" w14:paraId="789774F1" w14:textId="77777777" w:rsidTr="00D201C2">
        <w:trPr>
          <w:trHeight w:val="1"/>
          <w:jc w:val="center"/>
        </w:trPr>
        <w:tc>
          <w:tcPr>
            <w:tcW w:w="2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26A1AAD"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bookmarkStart w:id="40" w:name="OLE_LINK68"/>
            <w:bookmarkStart w:id="41" w:name="OLE_LINK69"/>
            <w:bookmarkEnd w:id="34"/>
            <w:r w:rsidRPr="00283A77">
              <w:rPr>
                <w:rFonts w:ascii="Times New Roman" w:eastAsia="SimSun" w:hAnsi="Times New Roman"/>
                <w:sz w:val="24"/>
                <w:szCs w:val="24"/>
                <w:lang w:val="en-US"/>
              </w:rPr>
              <w:t xml:space="preserve">Raised awareness in environmental conservation </w:t>
            </w:r>
            <w:bookmarkEnd w:id="40"/>
            <w:bookmarkEnd w:id="41"/>
          </w:p>
        </w:tc>
        <w:tc>
          <w:tcPr>
            <w:tcW w:w="29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B8E3821" w14:textId="77777777" w:rsidR="00FC33DD" w:rsidRPr="00F63787" w:rsidRDefault="00FC33DD" w:rsidP="00D201C2">
            <w:pPr>
              <w:widowControl w:val="0"/>
              <w:tabs>
                <w:tab w:val="left" w:pos="1080"/>
              </w:tabs>
              <w:jc w:val="both"/>
              <w:rPr>
                <w:rFonts w:ascii="Times New Roman" w:eastAsia="SimSun" w:hAnsi="Times New Roman"/>
                <w:kern w:val="2"/>
                <w:sz w:val="24"/>
                <w:szCs w:val="24"/>
              </w:rPr>
            </w:pPr>
            <w:r w:rsidRPr="00F63787">
              <w:rPr>
                <w:rFonts w:ascii="Times New Roman" w:hAnsi="Times New Roman"/>
                <w:sz w:val="24"/>
                <w:szCs w:val="24"/>
              </w:rPr>
              <w:t>1</w:t>
            </w:r>
            <w:r w:rsidRPr="00F63787">
              <w:rPr>
                <w:rFonts w:ascii="Times New Roman" w:eastAsia="Calibri" w:hAnsi="Times New Roman"/>
                <w:sz w:val="24"/>
                <w:szCs w:val="24"/>
              </w:rPr>
              <w:t>) Promote co-management</w:t>
            </w:r>
          </w:p>
        </w:tc>
        <w:tc>
          <w:tcPr>
            <w:tcW w:w="31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A0BFA8B"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bookmarkStart w:id="42" w:name="OLE_LINK85"/>
            <w:r w:rsidRPr="00283A77">
              <w:rPr>
                <w:rFonts w:ascii="Times New Roman" w:hAnsi="Times New Roman"/>
                <w:sz w:val="24"/>
                <w:szCs w:val="24"/>
                <w:lang w:val="en-US"/>
              </w:rPr>
              <w:t>1</w:t>
            </w:r>
            <w:r w:rsidRPr="00283A77">
              <w:rPr>
                <w:rFonts w:ascii="Times New Roman" w:eastAsia="Calibri" w:hAnsi="Times New Roman"/>
                <w:sz w:val="24"/>
                <w:szCs w:val="24"/>
                <w:lang w:val="en-US"/>
              </w:rPr>
              <w:t>) Improve the institutional framework to push for eco-tourism, concession and so on to increase NR's revenue.</w:t>
            </w:r>
            <w:r w:rsidRPr="00283A77">
              <w:rPr>
                <w:rFonts w:ascii="Times New Roman" w:eastAsia="SimSun" w:hAnsi="Times New Roman"/>
                <w:sz w:val="24"/>
                <w:szCs w:val="24"/>
                <w:lang w:val="en-US"/>
              </w:rPr>
              <w:t xml:space="preserve"> </w:t>
            </w:r>
            <w:bookmarkEnd w:id="42"/>
          </w:p>
        </w:tc>
      </w:tr>
      <w:bookmarkEnd w:id="35"/>
      <w:tr w:rsidR="00FC33DD" w:rsidRPr="00F63787" w14:paraId="52E2EF2A" w14:textId="77777777" w:rsidTr="00D201C2">
        <w:trPr>
          <w:trHeight w:val="1"/>
          <w:jc w:val="center"/>
        </w:trPr>
        <w:tc>
          <w:tcPr>
            <w:tcW w:w="8926" w:type="dxa"/>
            <w:gridSpan w:val="3"/>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hideMark/>
          </w:tcPr>
          <w:p w14:paraId="656E4892" w14:textId="77777777" w:rsidR="00FC33DD" w:rsidRPr="00F63787" w:rsidRDefault="00FC33DD" w:rsidP="00D201C2">
            <w:pPr>
              <w:widowControl w:val="0"/>
              <w:tabs>
                <w:tab w:val="left" w:pos="1080"/>
              </w:tabs>
              <w:jc w:val="both"/>
              <w:rPr>
                <w:rFonts w:ascii="Times New Roman" w:hAnsi="Times New Roman"/>
                <w:kern w:val="2"/>
                <w:sz w:val="24"/>
                <w:szCs w:val="24"/>
              </w:rPr>
            </w:pPr>
            <w:r w:rsidRPr="00F63787">
              <w:rPr>
                <w:rFonts w:ascii="Times New Roman" w:eastAsia="Calibri" w:hAnsi="Times New Roman"/>
                <w:b/>
                <w:sz w:val="24"/>
                <w:szCs w:val="24"/>
              </w:rPr>
              <w:t xml:space="preserve">Weaknesses </w:t>
            </w:r>
          </w:p>
        </w:tc>
      </w:tr>
      <w:tr w:rsidR="00FC33DD" w:rsidRPr="003138DB" w14:paraId="6F7617F6" w14:textId="77777777" w:rsidTr="00D201C2">
        <w:trPr>
          <w:trHeight w:val="1"/>
          <w:jc w:val="center"/>
        </w:trPr>
        <w:tc>
          <w:tcPr>
            <w:tcW w:w="2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6FE0E33"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bookmarkStart w:id="43" w:name="OLE_LINK58"/>
            <w:bookmarkStart w:id="44" w:name="OLE_LINK59"/>
            <w:r w:rsidRPr="00283A77">
              <w:rPr>
                <w:rFonts w:ascii="Times New Roman" w:hAnsi="Times New Roman"/>
                <w:sz w:val="24"/>
                <w:szCs w:val="24"/>
                <w:lang w:val="en-US"/>
              </w:rPr>
              <w:t>Shared staff with Diebu Forestry Bureau</w:t>
            </w:r>
            <w:bookmarkEnd w:id="43"/>
            <w:bookmarkEnd w:id="44"/>
          </w:p>
        </w:tc>
        <w:tc>
          <w:tcPr>
            <w:tcW w:w="29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B73A29A"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bookmarkStart w:id="45" w:name="OLE_LINK91"/>
            <w:bookmarkStart w:id="46" w:name="OLE_LINK92"/>
            <w:r w:rsidRPr="00283A77">
              <w:rPr>
                <w:rFonts w:ascii="Times New Roman" w:hAnsi="Times New Roman"/>
                <w:sz w:val="24"/>
                <w:szCs w:val="24"/>
                <w:lang w:val="en-US"/>
              </w:rPr>
              <w:t>1)</w:t>
            </w:r>
            <w:r w:rsidRPr="00283A77">
              <w:rPr>
                <w:rFonts w:ascii="Times New Roman" w:eastAsia="Calibri" w:hAnsi="Times New Roman"/>
                <w:sz w:val="24"/>
                <w:szCs w:val="24"/>
                <w:lang w:val="en-US"/>
              </w:rPr>
              <w:t xml:space="preserve"> </w:t>
            </w:r>
            <w:r w:rsidRPr="00283A77">
              <w:rPr>
                <w:rFonts w:ascii="Times New Roman" w:hAnsi="Times New Roman"/>
                <w:sz w:val="24"/>
                <w:szCs w:val="24"/>
                <w:lang w:val="en-US"/>
              </w:rPr>
              <w:t>Communicate with governments at provincial and prefecture levels to improve the law and policy framework to ensure more sustainable livelihood for farmers.</w:t>
            </w:r>
            <w:bookmarkEnd w:id="45"/>
            <w:bookmarkEnd w:id="46"/>
          </w:p>
        </w:tc>
        <w:tc>
          <w:tcPr>
            <w:tcW w:w="31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E31D33F" w14:textId="77777777" w:rsidR="00FC33DD" w:rsidRPr="00283A77" w:rsidRDefault="00FC33DD" w:rsidP="00D201C2">
            <w:pPr>
              <w:tabs>
                <w:tab w:val="left" w:pos="1080"/>
              </w:tabs>
              <w:ind w:left="-5"/>
              <w:jc w:val="both"/>
              <w:rPr>
                <w:rFonts w:ascii="Times New Roman" w:hAnsi="Times New Roman"/>
                <w:sz w:val="24"/>
                <w:szCs w:val="24"/>
                <w:lang w:val="en-US"/>
              </w:rPr>
            </w:pPr>
            <w:bookmarkStart w:id="47" w:name="OLE_LINK93"/>
            <w:bookmarkStart w:id="48" w:name="OLE_LINK94"/>
            <w:r w:rsidRPr="00283A77">
              <w:rPr>
                <w:rFonts w:ascii="Times New Roman" w:hAnsi="Times New Roman"/>
                <w:sz w:val="24"/>
                <w:szCs w:val="24"/>
                <w:lang w:val="en-US"/>
              </w:rPr>
              <w:t xml:space="preserve">1) </w:t>
            </w:r>
            <w:r w:rsidRPr="00283A77">
              <w:rPr>
                <w:rFonts w:ascii="Times New Roman" w:eastAsia="Calibri" w:hAnsi="Times New Roman"/>
                <w:sz w:val="24"/>
                <w:szCs w:val="24"/>
                <w:lang w:val="en-US"/>
              </w:rPr>
              <w:t xml:space="preserve">Provide farmers with training for labour mobility, new technology for daily life </w:t>
            </w:r>
            <w:bookmarkEnd w:id="47"/>
            <w:bookmarkEnd w:id="48"/>
          </w:p>
          <w:p w14:paraId="388207E8" w14:textId="77777777" w:rsidR="00FC33DD" w:rsidRPr="00283A77" w:rsidRDefault="00FC33DD" w:rsidP="00D201C2">
            <w:pPr>
              <w:widowControl w:val="0"/>
              <w:tabs>
                <w:tab w:val="left" w:pos="1080"/>
              </w:tabs>
              <w:spacing w:before="100" w:beforeAutospacing="1" w:afterAutospacing="1"/>
              <w:jc w:val="both"/>
              <w:rPr>
                <w:rFonts w:ascii="Times New Roman" w:eastAsia="SimSun" w:hAnsi="Times New Roman"/>
                <w:kern w:val="2"/>
                <w:sz w:val="24"/>
                <w:szCs w:val="24"/>
                <w:lang w:val="en-US"/>
              </w:rPr>
            </w:pPr>
          </w:p>
        </w:tc>
      </w:tr>
      <w:tr w:rsidR="00FC33DD" w:rsidRPr="00F63787" w14:paraId="461D1C66" w14:textId="77777777" w:rsidTr="00D201C2">
        <w:trPr>
          <w:trHeight w:val="341"/>
          <w:jc w:val="center"/>
        </w:trPr>
        <w:tc>
          <w:tcPr>
            <w:tcW w:w="29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082198D" w14:textId="77777777" w:rsidR="00FC33DD" w:rsidRPr="00F63787" w:rsidRDefault="00FC33DD" w:rsidP="00D201C2">
            <w:pPr>
              <w:widowControl w:val="0"/>
              <w:tabs>
                <w:tab w:val="left" w:pos="1080"/>
              </w:tabs>
              <w:jc w:val="both"/>
              <w:rPr>
                <w:rFonts w:ascii="Times New Roman" w:eastAsia="SimSun" w:hAnsi="Times New Roman"/>
                <w:kern w:val="2"/>
                <w:sz w:val="24"/>
                <w:szCs w:val="24"/>
              </w:rPr>
            </w:pPr>
            <w:bookmarkStart w:id="49" w:name="_Hlk488499214"/>
            <w:r w:rsidRPr="00F63787">
              <w:rPr>
                <w:rFonts w:ascii="Times New Roman" w:eastAsia="SimSun" w:hAnsi="Times New Roman"/>
                <w:sz w:val="24"/>
                <w:szCs w:val="24"/>
              </w:rPr>
              <w:t>Limited technical capacity</w:t>
            </w:r>
          </w:p>
        </w:tc>
        <w:tc>
          <w:tcPr>
            <w:tcW w:w="29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A1B0054" w14:textId="77777777" w:rsidR="00FC33DD" w:rsidRPr="00283A77" w:rsidRDefault="00FC33DD" w:rsidP="00D201C2">
            <w:pPr>
              <w:widowControl w:val="0"/>
              <w:tabs>
                <w:tab w:val="left" w:pos="1080"/>
              </w:tabs>
              <w:jc w:val="both"/>
              <w:rPr>
                <w:rFonts w:ascii="Times New Roman" w:eastAsia="SimSun" w:hAnsi="Times New Roman"/>
                <w:kern w:val="2"/>
                <w:sz w:val="24"/>
                <w:szCs w:val="24"/>
                <w:lang w:val="en-US"/>
              </w:rPr>
            </w:pPr>
            <w:r w:rsidRPr="00283A77">
              <w:rPr>
                <w:rFonts w:ascii="Times New Roman" w:eastAsia="Calibri" w:hAnsi="Times New Roman"/>
                <w:sz w:val="24"/>
                <w:szCs w:val="24"/>
                <w:lang w:val="en-US"/>
              </w:rPr>
              <w:t>1) Reinforce international and national publicity to seek more aids from international organizations</w:t>
            </w:r>
          </w:p>
        </w:tc>
        <w:tc>
          <w:tcPr>
            <w:tcW w:w="31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8E862A5" w14:textId="77777777" w:rsidR="00FC33DD" w:rsidRPr="00F63787" w:rsidRDefault="00FC33DD" w:rsidP="00D201C2">
            <w:pPr>
              <w:widowControl w:val="0"/>
              <w:tabs>
                <w:tab w:val="left" w:pos="1080"/>
              </w:tabs>
              <w:jc w:val="both"/>
              <w:rPr>
                <w:rFonts w:ascii="Times New Roman" w:eastAsia="SimSun" w:hAnsi="Times New Roman"/>
                <w:kern w:val="2"/>
                <w:sz w:val="24"/>
                <w:szCs w:val="24"/>
              </w:rPr>
            </w:pPr>
            <w:bookmarkStart w:id="50" w:name="OLE_LINK89"/>
            <w:bookmarkStart w:id="51" w:name="OLE_LINK90"/>
            <w:r w:rsidRPr="00F63787">
              <w:rPr>
                <w:rFonts w:ascii="Times New Roman" w:hAnsi="Times New Roman"/>
                <w:sz w:val="24"/>
                <w:szCs w:val="24"/>
              </w:rPr>
              <w:t>1) Increase training for staff.</w:t>
            </w:r>
            <w:bookmarkEnd w:id="50"/>
            <w:bookmarkEnd w:id="51"/>
          </w:p>
        </w:tc>
      </w:tr>
      <w:bookmarkEnd w:id="36"/>
      <w:bookmarkEnd w:id="49"/>
    </w:tbl>
    <w:p w14:paraId="65D74154" w14:textId="77777777" w:rsidR="00FC33DD" w:rsidRDefault="00FC33DD" w:rsidP="00FC33DD">
      <w:pPr>
        <w:spacing w:before="100" w:beforeAutospacing="1" w:after="100" w:afterAutospacing="1" w:line="360" w:lineRule="auto"/>
        <w:ind w:firstLine="426"/>
        <w:jc w:val="both"/>
        <w:rPr>
          <w:rFonts w:ascii="Times New Roman" w:eastAsia="Times New Roman" w:hAnsi="Times New Roman" w:cs="Times New Roman"/>
          <w:b/>
          <w:sz w:val="24"/>
          <w:szCs w:val="24"/>
          <w:lang w:val="en-AU"/>
        </w:rPr>
      </w:pPr>
    </w:p>
    <w:p w14:paraId="313A0B0D" w14:textId="77777777" w:rsidR="00C14E85" w:rsidRDefault="00C14E85" w:rsidP="00C14E85">
      <w:pPr>
        <w:spacing w:before="100" w:beforeAutospacing="1" w:after="100" w:afterAutospacing="1" w:line="360" w:lineRule="auto"/>
        <w:ind w:firstLine="426"/>
        <w:jc w:val="both"/>
        <w:rPr>
          <w:rFonts w:ascii="Times New Roman" w:eastAsia="Times New Roman" w:hAnsi="Times New Roman" w:cs="Times New Roman"/>
          <w:b/>
          <w:sz w:val="24"/>
          <w:szCs w:val="24"/>
          <w:u w:val="single"/>
          <w:lang w:val="en-AU"/>
        </w:rPr>
      </w:pPr>
      <w:r w:rsidRPr="00C14E85">
        <w:rPr>
          <w:rFonts w:ascii="Times New Roman" w:eastAsia="Times New Roman" w:hAnsi="Times New Roman" w:cs="Times New Roman"/>
          <w:b/>
          <w:sz w:val="24"/>
          <w:szCs w:val="24"/>
          <w:u w:val="single"/>
          <w:lang w:val="en-AU"/>
        </w:rPr>
        <w:t xml:space="preserve">Chagangliang </w:t>
      </w:r>
      <w:r w:rsidRPr="00FC33DD">
        <w:rPr>
          <w:rFonts w:ascii="Times New Roman" w:eastAsia="Times New Roman" w:hAnsi="Times New Roman" w:cs="Times New Roman"/>
          <w:b/>
          <w:sz w:val="24"/>
          <w:szCs w:val="24"/>
          <w:u w:val="single"/>
          <w:lang w:val="en-AU"/>
        </w:rPr>
        <w:t>Landscape and PA Profile</w:t>
      </w:r>
    </w:p>
    <w:p w14:paraId="1AC6C053" w14:textId="3C7C428F" w:rsidR="00C14E85" w:rsidRPr="00283A77" w:rsidRDefault="00C14E85" w:rsidP="00C14E85">
      <w:pPr>
        <w:spacing w:before="60" w:after="60" w:line="400" w:lineRule="exact"/>
        <w:ind w:firstLineChars="100" w:firstLine="240"/>
        <w:jc w:val="both"/>
        <w:rPr>
          <w:rFonts w:ascii="Times New Roman" w:hAnsi="Times New Roman"/>
          <w:sz w:val="24"/>
          <w:szCs w:val="24"/>
          <w:lang w:val="en-US"/>
        </w:rPr>
      </w:pPr>
      <w:r w:rsidRPr="00283A77">
        <w:rPr>
          <w:rFonts w:ascii="Times New Roman" w:hAnsi="Times New Roman"/>
          <w:sz w:val="24"/>
          <w:szCs w:val="24"/>
          <w:lang w:val="en-US"/>
        </w:rPr>
        <w:t>Chagangliang NR, established in 2005, is located in the transitional zone between the western wing of the Qinling Mountains and Minshan Mountains in the Bailongjiang river basin. It is supported by Zhouqu Forestry Bureau under the Bailongjiang Forestry Administration, a state-owned enterprise, formerly engaged in logging. Its finance comes from the provincial government budget with no other revenue. It has a shared staff with Zhouqu Forestry Bureau and is based in Zhouqu County.</w:t>
      </w:r>
      <w:r w:rsidR="002830B9">
        <w:rPr>
          <w:rFonts w:ascii="Times New Roman" w:hAnsi="Times New Roman"/>
          <w:sz w:val="24"/>
          <w:szCs w:val="24"/>
          <w:lang w:val="en-US"/>
        </w:rPr>
        <w:t xml:space="preserve"> </w:t>
      </w:r>
      <w:r w:rsidR="002830B9" w:rsidRPr="002830B9">
        <w:rPr>
          <w:rFonts w:ascii="Times New Roman" w:hAnsi="Times New Roman"/>
          <w:sz w:val="24"/>
          <w:szCs w:val="24"/>
        </w:rPr>
        <w:t>GEF carries out project activities such as pepper planting and e-commerce marketing in Lamoguetto Village, Qujina Town, Zhouqu County, a demonstration village of Chagangliang Nature Reserve</w:t>
      </w:r>
      <w:r w:rsidR="002830B9">
        <w:rPr>
          <w:rFonts w:ascii="Times New Roman" w:hAnsi="Times New Roman"/>
          <w:sz w:val="24"/>
          <w:szCs w:val="24"/>
        </w:rPr>
        <w:t>.</w:t>
      </w:r>
      <w:r w:rsidRPr="00283A77">
        <w:rPr>
          <w:rFonts w:ascii="Times New Roman" w:hAnsi="Times New Roman"/>
          <w:sz w:val="24"/>
          <w:szCs w:val="24"/>
          <w:lang w:val="en-US"/>
        </w:rPr>
        <w:t xml:space="preserve"> </w:t>
      </w:r>
      <w:r w:rsidR="009E5EC4">
        <w:rPr>
          <w:rFonts w:ascii="Times New Roman" w:hAnsi="Times New Roman" w:hint="eastAsia"/>
          <w:sz w:val="24"/>
          <w:szCs w:val="24"/>
          <w:lang w:val="en-US"/>
        </w:rPr>
        <w:t>T</w:t>
      </w:r>
      <w:r w:rsidR="009E5EC4" w:rsidRPr="00A447AB">
        <w:rPr>
          <w:rFonts w:ascii="Times New Roman" w:eastAsia="Times New Roman" w:hAnsi="Times New Roman" w:cs="Times New Roman"/>
          <w:sz w:val="24"/>
          <w:szCs w:val="24"/>
          <w:lang w:val="en-GB"/>
        </w:rPr>
        <w:t>he Chagangliang corridor is 6,920</w:t>
      </w:r>
      <w:r w:rsidR="009E5EC4">
        <w:rPr>
          <w:rFonts w:ascii="Times New Roman" w:eastAsia="Times New Roman" w:hAnsi="Times New Roman" w:cs="Times New Roman"/>
          <w:sz w:val="24"/>
          <w:szCs w:val="24"/>
          <w:lang w:val="en-GB"/>
        </w:rPr>
        <w:t xml:space="preserve"> </w:t>
      </w:r>
      <w:r w:rsidR="009E5EC4" w:rsidRPr="00A447AB">
        <w:rPr>
          <w:rFonts w:ascii="Times New Roman" w:eastAsia="Times New Roman" w:hAnsi="Times New Roman" w:cs="Times New Roman"/>
          <w:sz w:val="24"/>
          <w:szCs w:val="24"/>
          <w:lang w:val="en-GB"/>
        </w:rPr>
        <w:t>ha, of which 5,510</w:t>
      </w:r>
      <w:r w:rsidR="009E5EC4">
        <w:rPr>
          <w:rFonts w:ascii="Times New Roman" w:eastAsia="Times New Roman" w:hAnsi="Times New Roman" w:cs="Times New Roman"/>
          <w:sz w:val="24"/>
          <w:szCs w:val="24"/>
          <w:lang w:val="en-GB"/>
        </w:rPr>
        <w:t xml:space="preserve"> </w:t>
      </w:r>
      <w:r w:rsidR="009E5EC4" w:rsidRPr="00A447AB">
        <w:rPr>
          <w:rFonts w:ascii="Times New Roman" w:eastAsia="Times New Roman" w:hAnsi="Times New Roman" w:cs="Times New Roman"/>
          <w:sz w:val="24"/>
          <w:szCs w:val="24"/>
          <w:lang w:val="en-GB"/>
        </w:rPr>
        <w:t>ha is state owned forest, and 1,410</w:t>
      </w:r>
      <w:r w:rsidR="009E5EC4">
        <w:rPr>
          <w:rFonts w:ascii="Times New Roman" w:eastAsia="Times New Roman" w:hAnsi="Times New Roman" w:cs="Times New Roman"/>
          <w:sz w:val="24"/>
          <w:szCs w:val="24"/>
          <w:lang w:val="en-GB"/>
        </w:rPr>
        <w:t xml:space="preserve"> </w:t>
      </w:r>
      <w:r w:rsidR="009E5EC4" w:rsidRPr="00A447AB">
        <w:rPr>
          <w:rFonts w:ascii="Times New Roman" w:eastAsia="Times New Roman" w:hAnsi="Times New Roman" w:cs="Times New Roman"/>
          <w:sz w:val="24"/>
          <w:szCs w:val="24"/>
          <w:lang w:val="en-GB"/>
        </w:rPr>
        <w:t>ha is collective forest.</w:t>
      </w:r>
      <w:r w:rsidR="002830B9">
        <w:rPr>
          <w:rFonts w:ascii="Times New Roman" w:eastAsia="Times New Roman" w:hAnsi="Times New Roman" w:cs="Times New Roman"/>
          <w:sz w:val="24"/>
          <w:szCs w:val="24"/>
          <w:lang w:val="en-GB"/>
        </w:rPr>
        <w:t xml:space="preserve"> The </w:t>
      </w:r>
      <w:r w:rsidR="002830B9">
        <w:rPr>
          <w:rFonts w:ascii="Times New Roman" w:eastAsia="Times New Roman" w:hAnsi="Times New Roman" w:cs="Times New Roman"/>
          <w:sz w:val="24"/>
          <w:szCs w:val="24"/>
        </w:rPr>
        <w:t>Chagangliang c</w:t>
      </w:r>
      <w:r w:rsidR="002830B9" w:rsidRPr="002830B9">
        <w:rPr>
          <w:rFonts w:ascii="Times New Roman" w:eastAsia="Times New Roman" w:hAnsi="Times New Roman" w:cs="Times New Roman"/>
          <w:sz w:val="24"/>
          <w:szCs w:val="24"/>
        </w:rPr>
        <w:t xml:space="preserve">orridor is outside the protected area, and there is no relocation and resettlement plan for local indigenous people in the future. </w:t>
      </w:r>
      <w:r w:rsidR="006138B5">
        <w:rPr>
          <w:rFonts w:ascii="Times New Roman" w:eastAsia="Times New Roman" w:hAnsi="Times New Roman" w:cs="Times New Roman"/>
          <w:sz w:val="24"/>
          <w:szCs w:val="24"/>
        </w:rPr>
        <w:t xml:space="preserve">A </w:t>
      </w:r>
      <w:r w:rsidR="002830B9" w:rsidRPr="002830B9">
        <w:rPr>
          <w:rFonts w:ascii="Times New Roman" w:eastAsia="Times New Roman" w:hAnsi="Times New Roman" w:cs="Times New Roman"/>
          <w:sz w:val="24"/>
          <w:szCs w:val="24"/>
        </w:rPr>
        <w:t>community-based approach</w:t>
      </w:r>
      <w:r w:rsidR="006138B5">
        <w:rPr>
          <w:rFonts w:ascii="Times New Roman" w:eastAsia="Times New Roman" w:hAnsi="Times New Roman" w:cs="Times New Roman"/>
          <w:sz w:val="24"/>
          <w:szCs w:val="24"/>
        </w:rPr>
        <w:t xml:space="preserve"> is adopted</w:t>
      </w:r>
      <w:r w:rsidR="002830B9" w:rsidRPr="002830B9">
        <w:rPr>
          <w:rFonts w:ascii="Times New Roman" w:eastAsia="Times New Roman" w:hAnsi="Times New Roman" w:cs="Times New Roman"/>
          <w:sz w:val="24"/>
          <w:szCs w:val="24"/>
        </w:rPr>
        <w:t xml:space="preserve"> </w:t>
      </w:r>
      <w:r w:rsidR="006138B5" w:rsidRPr="002830B9">
        <w:rPr>
          <w:rFonts w:ascii="Times New Roman" w:eastAsia="Times New Roman" w:hAnsi="Times New Roman" w:cs="Times New Roman"/>
          <w:sz w:val="24"/>
          <w:szCs w:val="24"/>
        </w:rPr>
        <w:t xml:space="preserve">in corridor areas </w:t>
      </w:r>
      <w:r w:rsidR="002830B9" w:rsidRPr="002830B9">
        <w:rPr>
          <w:rFonts w:ascii="Times New Roman" w:eastAsia="Times New Roman" w:hAnsi="Times New Roman" w:cs="Times New Roman"/>
          <w:sz w:val="24"/>
          <w:szCs w:val="24"/>
        </w:rPr>
        <w:t>to strengthen ecosystem management.</w:t>
      </w:r>
    </w:p>
    <w:p w14:paraId="028D68C5" w14:textId="77777777" w:rsidR="00C14E85" w:rsidRDefault="00C14E85" w:rsidP="00F236A1">
      <w:pPr>
        <w:spacing w:before="100" w:beforeAutospacing="1" w:after="100" w:afterAutospacing="1" w:line="360" w:lineRule="auto"/>
        <w:ind w:firstLine="426"/>
        <w:jc w:val="both"/>
        <w:rPr>
          <w:rFonts w:ascii="Times New Roman" w:eastAsia="Times New Roman" w:hAnsi="Times New Roman" w:cs="Times New Roman"/>
          <w:b/>
          <w:sz w:val="24"/>
          <w:szCs w:val="24"/>
          <w:lang w:val="en-AU"/>
        </w:rPr>
      </w:pPr>
    </w:p>
    <w:p w14:paraId="5178B74D" w14:textId="01EABBCB" w:rsidR="002F0117" w:rsidRDefault="002F0117" w:rsidP="002F0117">
      <w:pPr>
        <w:pStyle w:val="Caption"/>
        <w:keepNext/>
        <w:jc w:val="both"/>
      </w:pPr>
      <w:r>
        <w:t xml:space="preserve">Figure </w:t>
      </w:r>
      <w:r>
        <w:fldChar w:fldCharType="begin"/>
      </w:r>
      <w:r>
        <w:instrText xml:space="preserve"> SEQ Figure \* ARABIC </w:instrText>
      </w:r>
      <w:r>
        <w:fldChar w:fldCharType="separate"/>
      </w:r>
      <w:r w:rsidR="0029409A">
        <w:rPr>
          <w:noProof/>
        </w:rPr>
        <w:t>4</w:t>
      </w:r>
      <w:r>
        <w:fldChar w:fldCharType="end"/>
      </w:r>
      <w:r>
        <w:t xml:space="preserve"> - </w:t>
      </w:r>
      <w:r w:rsidRPr="00073A8D">
        <w:t>Chagangliang PNR map.</w:t>
      </w:r>
    </w:p>
    <w:p w14:paraId="71B01007" w14:textId="77777777" w:rsidR="002F0117" w:rsidRDefault="00C14E85" w:rsidP="002F0117">
      <w:pPr>
        <w:keepNext/>
        <w:spacing w:before="100" w:beforeAutospacing="1" w:after="100" w:afterAutospacing="1" w:line="360" w:lineRule="auto"/>
        <w:ind w:firstLine="426"/>
        <w:jc w:val="both"/>
      </w:pPr>
      <w:r w:rsidRPr="0068199B">
        <w:rPr>
          <w:rFonts w:ascii="Times New Roman" w:eastAsia="Times New Roman" w:hAnsi="Times New Roman" w:cs="Times New Roman"/>
          <w:b/>
          <w:noProof/>
          <w:sz w:val="24"/>
          <w:szCs w:val="24"/>
          <w:lang w:val="it-IT" w:eastAsia="it-IT"/>
        </w:rPr>
        <w:drawing>
          <wp:inline distT="0" distB="0" distL="0" distR="0" wp14:anchorId="225F13CE" wp14:editId="3291F884">
            <wp:extent cx="5731510" cy="7352665"/>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2-05-26 at 13.13.22.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7352665"/>
                    </a:xfrm>
                    <a:prstGeom prst="rect">
                      <a:avLst/>
                    </a:prstGeom>
                  </pic:spPr>
                </pic:pic>
              </a:graphicData>
            </a:graphic>
          </wp:inline>
        </w:drawing>
      </w:r>
    </w:p>
    <w:p w14:paraId="596544E0" w14:textId="77777777" w:rsidR="00C14E85" w:rsidRDefault="00C14E85" w:rsidP="00F236A1">
      <w:pPr>
        <w:spacing w:before="100" w:beforeAutospacing="1" w:after="100" w:afterAutospacing="1" w:line="360" w:lineRule="auto"/>
        <w:ind w:firstLine="426"/>
        <w:jc w:val="both"/>
        <w:rPr>
          <w:rFonts w:ascii="Times New Roman" w:eastAsia="Times New Roman" w:hAnsi="Times New Roman" w:cs="Times New Roman"/>
          <w:b/>
          <w:sz w:val="24"/>
          <w:szCs w:val="24"/>
          <w:lang w:val="en-AU"/>
        </w:rPr>
      </w:pPr>
    </w:p>
    <w:p w14:paraId="50A3CCE5" w14:textId="4C25FCFA" w:rsidR="00C14E85" w:rsidRPr="00283A77" w:rsidRDefault="00C14E85" w:rsidP="00C14E85">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3</w:t>
      </w:r>
      <w:r w:rsidR="002F0117">
        <w:fldChar w:fldCharType="end"/>
      </w:r>
      <w:r w:rsidRPr="00283A77">
        <w:rPr>
          <w:lang w:val="en-US"/>
        </w:rPr>
        <w:t xml:space="preserve">. Summary of major strengths and weaknesses of </w:t>
      </w:r>
      <w:r w:rsidR="00895E52" w:rsidRPr="00283A77">
        <w:rPr>
          <w:lang w:val="en-US"/>
        </w:rPr>
        <w:t xml:space="preserve">Chagangliang </w:t>
      </w:r>
      <w:r w:rsidRPr="00283A77">
        <w:rPr>
          <w:lang w:val="en-US"/>
        </w:rPr>
        <w:t>PA and associated opportunities and threats.</w:t>
      </w:r>
    </w:p>
    <w:tbl>
      <w:tblPr>
        <w:tblW w:w="9067" w:type="dxa"/>
        <w:jc w:val="center"/>
        <w:tblCellMar>
          <w:left w:w="10" w:type="dxa"/>
          <w:right w:w="10" w:type="dxa"/>
        </w:tblCellMar>
        <w:tblLook w:val="04A0" w:firstRow="1" w:lastRow="0" w:firstColumn="1" w:lastColumn="0" w:noHBand="0" w:noVBand="1"/>
      </w:tblPr>
      <w:tblGrid>
        <w:gridCol w:w="1980"/>
        <w:gridCol w:w="2977"/>
        <w:gridCol w:w="4110"/>
      </w:tblGrid>
      <w:tr w:rsidR="00C14E85" w:rsidRPr="002F061D" w14:paraId="78811EF7" w14:textId="77777777" w:rsidTr="006D5B7F">
        <w:trPr>
          <w:trHeight w:val="1"/>
          <w:jc w:val="center"/>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BE9BB2" w14:textId="77777777" w:rsidR="00C14E85" w:rsidRPr="00283A77" w:rsidRDefault="00C14E85" w:rsidP="006D5B7F">
            <w:pPr>
              <w:widowControl w:val="0"/>
              <w:tabs>
                <w:tab w:val="left" w:pos="1080"/>
              </w:tabs>
              <w:spacing w:before="100" w:beforeAutospacing="1" w:afterAutospacing="1"/>
              <w:jc w:val="both"/>
              <w:rPr>
                <w:rFonts w:ascii="Times New Roman" w:eastAsia="SimSun" w:hAnsi="Times New Roman"/>
                <w:kern w:val="2"/>
                <w:sz w:val="24"/>
                <w:szCs w:val="24"/>
                <w:lang w:val="en-US"/>
              </w:rPr>
            </w:pPr>
          </w:p>
        </w:tc>
        <w:tc>
          <w:tcPr>
            <w:tcW w:w="2977"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A67FDE3" w14:textId="77777777" w:rsidR="00C14E85" w:rsidRPr="002F061D" w:rsidRDefault="00C14E85" w:rsidP="006D5B7F">
            <w:pPr>
              <w:widowControl w:val="0"/>
              <w:tabs>
                <w:tab w:val="left" w:pos="1080"/>
              </w:tabs>
              <w:jc w:val="both"/>
              <w:rPr>
                <w:rFonts w:ascii="Times New Roman" w:hAnsi="Times New Roman"/>
                <w:kern w:val="2"/>
                <w:sz w:val="24"/>
                <w:szCs w:val="24"/>
              </w:rPr>
            </w:pPr>
            <w:r w:rsidRPr="002F061D">
              <w:rPr>
                <w:rFonts w:ascii="Times New Roman" w:eastAsia="Times New Roman" w:hAnsi="Times New Roman"/>
                <w:b/>
                <w:sz w:val="24"/>
                <w:szCs w:val="24"/>
              </w:rPr>
              <w:t xml:space="preserve">Opportunities </w:t>
            </w:r>
          </w:p>
        </w:tc>
        <w:tc>
          <w:tcPr>
            <w:tcW w:w="411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6283E1FA" w14:textId="77777777" w:rsidR="00C14E85" w:rsidRPr="002F061D" w:rsidRDefault="00C14E85" w:rsidP="006D5B7F">
            <w:pPr>
              <w:widowControl w:val="0"/>
              <w:tabs>
                <w:tab w:val="left" w:pos="1080"/>
              </w:tabs>
              <w:jc w:val="both"/>
              <w:rPr>
                <w:rFonts w:ascii="Times New Roman" w:hAnsi="Times New Roman"/>
                <w:kern w:val="2"/>
                <w:sz w:val="24"/>
                <w:szCs w:val="24"/>
              </w:rPr>
            </w:pPr>
            <w:r w:rsidRPr="002F061D">
              <w:rPr>
                <w:rFonts w:ascii="Times New Roman" w:eastAsia="Times New Roman" w:hAnsi="Times New Roman"/>
                <w:b/>
                <w:sz w:val="24"/>
                <w:szCs w:val="24"/>
              </w:rPr>
              <w:t xml:space="preserve">Threats </w:t>
            </w:r>
          </w:p>
        </w:tc>
      </w:tr>
      <w:tr w:rsidR="00C14E85" w:rsidRPr="002F061D" w14:paraId="39DE9862" w14:textId="77777777" w:rsidTr="006D5B7F">
        <w:trPr>
          <w:trHeight w:val="1"/>
          <w:jc w:val="center"/>
        </w:trPr>
        <w:tc>
          <w:tcPr>
            <w:tcW w:w="9067" w:type="dxa"/>
            <w:gridSpan w:val="3"/>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C8DE032" w14:textId="77777777" w:rsidR="00C14E85" w:rsidRPr="002F061D" w:rsidRDefault="00C14E85" w:rsidP="006D5B7F">
            <w:pPr>
              <w:widowControl w:val="0"/>
              <w:tabs>
                <w:tab w:val="left" w:pos="1080"/>
              </w:tabs>
              <w:jc w:val="both"/>
              <w:rPr>
                <w:rFonts w:ascii="Times New Roman" w:hAnsi="Times New Roman"/>
                <w:kern w:val="2"/>
                <w:sz w:val="24"/>
                <w:szCs w:val="24"/>
              </w:rPr>
            </w:pPr>
            <w:r w:rsidRPr="002F061D">
              <w:rPr>
                <w:rFonts w:ascii="Times New Roman" w:eastAsia="Times New Roman" w:hAnsi="Times New Roman"/>
                <w:b/>
                <w:sz w:val="24"/>
                <w:szCs w:val="24"/>
              </w:rPr>
              <w:t xml:space="preserve">Strengths </w:t>
            </w:r>
          </w:p>
        </w:tc>
      </w:tr>
      <w:tr w:rsidR="00C14E85" w:rsidRPr="003138DB" w14:paraId="48640F2A" w14:textId="77777777" w:rsidTr="006D5B7F">
        <w:trPr>
          <w:trHeight w:val="1300"/>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B88C69D" w14:textId="77777777" w:rsidR="00C14E85" w:rsidRPr="00283A77" w:rsidRDefault="00C14E85" w:rsidP="006D5B7F">
            <w:pPr>
              <w:widowControl w:val="0"/>
              <w:tabs>
                <w:tab w:val="left" w:pos="1080"/>
              </w:tabs>
              <w:jc w:val="both"/>
              <w:rPr>
                <w:rFonts w:ascii="Times New Roman" w:hAnsi="Times New Roman"/>
                <w:kern w:val="2"/>
                <w:sz w:val="24"/>
                <w:szCs w:val="24"/>
                <w:lang w:val="en-US"/>
              </w:rPr>
            </w:pPr>
            <w:r w:rsidRPr="00283A77">
              <w:rPr>
                <w:rFonts w:ascii="Times New Roman" w:eastAsia="Times New Roman" w:hAnsi="Times New Roman"/>
                <w:sz w:val="24"/>
                <w:szCs w:val="24"/>
                <w:lang w:val="en-US"/>
              </w:rPr>
              <w:t xml:space="preserve">Located in KBA with flagship species </w:t>
            </w:r>
          </w:p>
        </w:tc>
        <w:tc>
          <w:tcPr>
            <w:tcW w:w="2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93834CD" w14:textId="77777777" w:rsidR="00C14E85" w:rsidRPr="00283A77" w:rsidRDefault="00C14E85" w:rsidP="006D5B7F">
            <w:pPr>
              <w:tabs>
                <w:tab w:val="left" w:pos="1080"/>
              </w:tabs>
              <w:jc w:val="both"/>
              <w:rPr>
                <w:rFonts w:ascii="Times New Roman" w:eastAsia="Times New Roman" w:hAnsi="Times New Roman"/>
                <w:sz w:val="24"/>
                <w:szCs w:val="24"/>
                <w:lang w:val="en-US"/>
              </w:rPr>
            </w:pPr>
            <w:r w:rsidRPr="00283A77">
              <w:rPr>
                <w:rFonts w:ascii="Times New Roman" w:hAnsi="Times New Roman"/>
                <w:sz w:val="24"/>
                <w:szCs w:val="24"/>
                <w:lang w:val="en-US"/>
              </w:rPr>
              <w:t>1) A</w:t>
            </w:r>
            <w:r w:rsidRPr="00283A77">
              <w:rPr>
                <w:rFonts w:ascii="Times New Roman" w:eastAsia="Times New Roman" w:hAnsi="Times New Roman"/>
                <w:sz w:val="24"/>
                <w:szCs w:val="24"/>
                <w:lang w:val="en-US"/>
              </w:rPr>
              <w:t xml:space="preserve">pply for National NR status </w:t>
            </w:r>
          </w:p>
          <w:p w14:paraId="3C4E660E" w14:textId="77777777" w:rsidR="00C14E85" w:rsidRPr="00283A77" w:rsidRDefault="00C14E85" w:rsidP="006D5B7F">
            <w:pPr>
              <w:widowControl w:val="0"/>
              <w:tabs>
                <w:tab w:val="left" w:pos="1080"/>
              </w:tabs>
              <w:spacing w:before="100" w:beforeAutospacing="1" w:afterAutospacing="1"/>
              <w:jc w:val="both"/>
              <w:rPr>
                <w:rFonts w:ascii="Times New Roman" w:hAnsi="Times New Roman"/>
                <w:kern w:val="2"/>
                <w:sz w:val="24"/>
                <w:szCs w:val="24"/>
                <w:lang w:val="en-US"/>
              </w:rPr>
            </w:pPr>
          </w:p>
        </w:tc>
        <w:tc>
          <w:tcPr>
            <w:tcW w:w="4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6ADE8CD" w14:textId="77777777" w:rsidR="00C14E85" w:rsidRPr="00283A77" w:rsidRDefault="00C14E85" w:rsidP="006D5B7F">
            <w:pPr>
              <w:tabs>
                <w:tab w:val="left" w:pos="1080"/>
              </w:tabs>
              <w:jc w:val="both"/>
              <w:rPr>
                <w:rFonts w:ascii="Times New Roman" w:eastAsia="Times New Roman" w:hAnsi="Times New Roman"/>
                <w:sz w:val="24"/>
                <w:szCs w:val="24"/>
                <w:lang w:val="en-US"/>
              </w:rPr>
            </w:pPr>
            <w:r w:rsidRPr="00283A77">
              <w:rPr>
                <w:rFonts w:ascii="Times New Roman" w:hAnsi="Times New Roman"/>
                <w:sz w:val="24"/>
                <w:szCs w:val="24"/>
                <w:lang w:val="en-US"/>
              </w:rPr>
              <w:t>1)S</w:t>
            </w:r>
            <w:r w:rsidRPr="00283A77">
              <w:rPr>
                <w:rFonts w:ascii="Times New Roman" w:eastAsia="Times New Roman" w:hAnsi="Times New Roman"/>
                <w:sz w:val="24"/>
                <w:szCs w:val="24"/>
                <w:lang w:val="en-US"/>
              </w:rPr>
              <w:t xml:space="preserve">trengthen communication with NR authorities and government to gain an increased and secure budget. </w:t>
            </w:r>
          </w:p>
          <w:p w14:paraId="78C8BF69" w14:textId="77777777" w:rsidR="00C14E85" w:rsidRPr="00283A77" w:rsidRDefault="00C14E85" w:rsidP="006D5B7F">
            <w:pPr>
              <w:widowControl w:val="0"/>
              <w:tabs>
                <w:tab w:val="left" w:pos="1080"/>
              </w:tabs>
              <w:jc w:val="both"/>
              <w:rPr>
                <w:rFonts w:ascii="Times New Roman" w:hAnsi="Times New Roman"/>
                <w:kern w:val="2"/>
                <w:sz w:val="24"/>
                <w:szCs w:val="24"/>
                <w:lang w:val="en-US"/>
              </w:rPr>
            </w:pPr>
            <w:r w:rsidRPr="00283A77">
              <w:rPr>
                <w:rFonts w:ascii="Times New Roman" w:eastAsia="Times New Roman" w:hAnsi="Times New Roman"/>
                <w:sz w:val="24"/>
                <w:szCs w:val="24"/>
                <w:lang w:val="en-US"/>
              </w:rPr>
              <w:t>- Look for sustainable livelihood options for farmers</w:t>
            </w:r>
            <w:r w:rsidRPr="00283A77">
              <w:rPr>
                <w:rFonts w:ascii="Times New Roman" w:hAnsi="Times New Roman"/>
                <w:sz w:val="24"/>
                <w:szCs w:val="24"/>
                <w:lang w:val="en-US"/>
              </w:rPr>
              <w:t>.</w:t>
            </w:r>
          </w:p>
        </w:tc>
      </w:tr>
      <w:tr w:rsidR="00C14E85" w:rsidRPr="003138DB" w14:paraId="5DE54DDB" w14:textId="77777777" w:rsidTr="006D5B7F">
        <w:trPr>
          <w:trHeight w:val="1"/>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1A68703" w14:textId="77777777" w:rsidR="00C14E85" w:rsidRPr="00283A77" w:rsidRDefault="00C14E85" w:rsidP="006D5B7F">
            <w:pPr>
              <w:widowControl w:val="0"/>
              <w:tabs>
                <w:tab w:val="left" w:pos="1080"/>
              </w:tabs>
              <w:jc w:val="both"/>
              <w:rPr>
                <w:rFonts w:ascii="Times New Roman" w:eastAsia="SimSun" w:hAnsi="Times New Roman"/>
                <w:kern w:val="2"/>
                <w:sz w:val="24"/>
                <w:szCs w:val="24"/>
                <w:lang w:val="en-US"/>
              </w:rPr>
            </w:pPr>
            <w:r w:rsidRPr="00283A77">
              <w:rPr>
                <w:rFonts w:ascii="Times New Roman" w:hAnsi="Times New Roman"/>
                <w:sz w:val="24"/>
                <w:szCs w:val="24"/>
                <w:lang w:val="en-US"/>
              </w:rPr>
              <w:t>Raised conservation awareness of farmers</w:t>
            </w:r>
          </w:p>
        </w:tc>
        <w:tc>
          <w:tcPr>
            <w:tcW w:w="2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C96663E" w14:textId="77777777" w:rsidR="00C14E85" w:rsidRPr="002F061D" w:rsidRDefault="00C14E85" w:rsidP="006D5B7F">
            <w:pPr>
              <w:widowControl w:val="0"/>
              <w:tabs>
                <w:tab w:val="left" w:pos="1080"/>
              </w:tabs>
              <w:jc w:val="both"/>
              <w:rPr>
                <w:rFonts w:ascii="Times New Roman" w:eastAsia="SimSun" w:hAnsi="Times New Roman"/>
                <w:kern w:val="2"/>
                <w:sz w:val="24"/>
                <w:szCs w:val="24"/>
              </w:rPr>
            </w:pPr>
            <w:r w:rsidRPr="002F061D">
              <w:rPr>
                <w:rFonts w:ascii="Times New Roman" w:hAnsi="Times New Roman"/>
                <w:sz w:val="24"/>
                <w:szCs w:val="24"/>
              </w:rPr>
              <w:t>2) P</w:t>
            </w:r>
            <w:r w:rsidRPr="002F061D">
              <w:rPr>
                <w:rFonts w:ascii="Times New Roman" w:eastAsia="Times New Roman" w:hAnsi="Times New Roman"/>
                <w:sz w:val="24"/>
                <w:szCs w:val="24"/>
              </w:rPr>
              <w:t>romote the co-management</w:t>
            </w:r>
          </w:p>
        </w:tc>
        <w:tc>
          <w:tcPr>
            <w:tcW w:w="4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0DD1E6F" w14:textId="77777777" w:rsidR="00C14E85" w:rsidRPr="00283A77" w:rsidRDefault="00C14E85" w:rsidP="006D5B7F">
            <w:pPr>
              <w:widowControl w:val="0"/>
              <w:tabs>
                <w:tab w:val="left" w:pos="1080"/>
              </w:tabs>
              <w:jc w:val="both"/>
              <w:rPr>
                <w:rFonts w:ascii="Times New Roman" w:eastAsia="SimSun" w:hAnsi="Times New Roman"/>
                <w:kern w:val="2"/>
                <w:sz w:val="24"/>
                <w:szCs w:val="24"/>
                <w:lang w:val="en-US"/>
              </w:rPr>
            </w:pPr>
            <w:r w:rsidRPr="00283A77">
              <w:rPr>
                <w:rFonts w:ascii="Times New Roman" w:hAnsi="Times New Roman"/>
                <w:sz w:val="24"/>
                <w:szCs w:val="24"/>
                <w:lang w:val="en-US"/>
              </w:rPr>
              <w:t>2) I</w:t>
            </w:r>
            <w:r w:rsidRPr="00283A77">
              <w:rPr>
                <w:rFonts w:ascii="Times New Roman" w:eastAsia="Times New Roman" w:hAnsi="Times New Roman"/>
                <w:sz w:val="24"/>
                <w:szCs w:val="24"/>
                <w:lang w:val="en-US"/>
              </w:rPr>
              <w:t>mprove the institutional framework to push for eco-tourism, concession and so on</w:t>
            </w:r>
          </w:p>
        </w:tc>
      </w:tr>
      <w:tr w:rsidR="00C14E85" w:rsidRPr="002F061D" w14:paraId="3B33897B" w14:textId="77777777" w:rsidTr="006D5B7F">
        <w:trPr>
          <w:trHeight w:val="331"/>
          <w:jc w:val="center"/>
        </w:trPr>
        <w:tc>
          <w:tcPr>
            <w:tcW w:w="9067" w:type="dxa"/>
            <w:gridSpan w:val="3"/>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hideMark/>
          </w:tcPr>
          <w:p w14:paraId="40E8B9FA" w14:textId="77777777" w:rsidR="00C14E85" w:rsidRPr="002F061D" w:rsidRDefault="00C14E85" w:rsidP="006D5B7F">
            <w:pPr>
              <w:widowControl w:val="0"/>
              <w:tabs>
                <w:tab w:val="left" w:pos="1080"/>
              </w:tabs>
              <w:jc w:val="both"/>
              <w:rPr>
                <w:rFonts w:ascii="Times New Roman" w:hAnsi="Times New Roman"/>
                <w:kern w:val="2"/>
                <w:sz w:val="24"/>
                <w:szCs w:val="24"/>
              </w:rPr>
            </w:pPr>
            <w:r w:rsidRPr="002F061D">
              <w:rPr>
                <w:rFonts w:ascii="Times New Roman" w:eastAsia="Times New Roman" w:hAnsi="Times New Roman"/>
                <w:b/>
                <w:sz w:val="24"/>
                <w:szCs w:val="24"/>
              </w:rPr>
              <w:t xml:space="preserve">Weaknesses </w:t>
            </w:r>
          </w:p>
        </w:tc>
      </w:tr>
      <w:tr w:rsidR="00C14E85" w:rsidRPr="003138DB" w14:paraId="63D6547D" w14:textId="77777777" w:rsidTr="006D5B7F">
        <w:trPr>
          <w:trHeight w:val="1"/>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32E0F79" w14:textId="77777777" w:rsidR="00C14E85" w:rsidRPr="002F061D" w:rsidRDefault="00C14E85" w:rsidP="006D5B7F">
            <w:pPr>
              <w:widowControl w:val="0"/>
              <w:tabs>
                <w:tab w:val="left" w:pos="1080"/>
              </w:tabs>
              <w:jc w:val="both"/>
              <w:rPr>
                <w:rFonts w:ascii="Times New Roman" w:hAnsi="Times New Roman"/>
                <w:kern w:val="2"/>
                <w:sz w:val="24"/>
                <w:szCs w:val="24"/>
              </w:rPr>
            </w:pPr>
            <w:r w:rsidRPr="002F061D">
              <w:rPr>
                <w:rFonts w:ascii="Times New Roman" w:hAnsi="Times New Roman"/>
                <w:sz w:val="24"/>
                <w:szCs w:val="24"/>
              </w:rPr>
              <w:t>No special staff</w:t>
            </w:r>
          </w:p>
        </w:tc>
        <w:tc>
          <w:tcPr>
            <w:tcW w:w="2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9145BFD" w14:textId="77777777" w:rsidR="00C14E85" w:rsidRPr="00283A77" w:rsidRDefault="00C14E85" w:rsidP="006D5B7F">
            <w:pPr>
              <w:widowControl w:val="0"/>
              <w:tabs>
                <w:tab w:val="left" w:pos="1080"/>
              </w:tabs>
              <w:jc w:val="both"/>
              <w:rPr>
                <w:rFonts w:ascii="Times New Roman" w:hAnsi="Times New Roman"/>
                <w:kern w:val="2"/>
                <w:sz w:val="24"/>
                <w:szCs w:val="24"/>
                <w:lang w:val="en-US"/>
              </w:rPr>
            </w:pPr>
            <w:r w:rsidRPr="00283A77">
              <w:rPr>
                <w:rFonts w:ascii="Times New Roman" w:hAnsi="Times New Roman"/>
                <w:sz w:val="24"/>
                <w:szCs w:val="24"/>
                <w:lang w:val="en-US"/>
              </w:rPr>
              <w:t>1) Make use of reform to s</w:t>
            </w:r>
            <w:r w:rsidRPr="00283A77">
              <w:rPr>
                <w:rFonts w:ascii="Times New Roman" w:eastAsia="Times New Roman" w:hAnsi="Times New Roman"/>
                <w:sz w:val="24"/>
                <w:szCs w:val="24"/>
                <w:lang w:val="en-US"/>
              </w:rPr>
              <w:t>et up a special governing body</w:t>
            </w:r>
            <w:r w:rsidRPr="00283A77">
              <w:rPr>
                <w:rFonts w:ascii="Times New Roman" w:hAnsi="Times New Roman"/>
                <w:sz w:val="24"/>
                <w:szCs w:val="24"/>
                <w:lang w:val="en-US"/>
              </w:rPr>
              <w:t xml:space="preserve"> and separate responsibilities</w:t>
            </w:r>
            <w:r w:rsidRPr="00283A77">
              <w:rPr>
                <w:rFonts w:ascii="Times New Roman" w:eastAsia="Times New Roman" w:hAnsi="Times New Roman"/>
                <w:sz w:val="24"/>
                <w:szCs w:val="24"/>
                <w:lang w:val="en-US"/>
              </w:rPr>
              <w:t xml:space="preserve"> </w:t>
            </w:r>
          </w:p>
        </w:tc>
        <w:tc>
          <w:tcPr>
            <w:tcW w:w="4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D19DA3D" w14:textId="77777777" w:rsidR="00C14E85" w:rsidRPr="00283A77" w:rsidRDefault="00C14E85" w:rsidP="006D5B7F">
            <w:pPr>
              <w:widowControl w:val="0"/>
              <w:tabs>
                <w:tab w:val="left" w:pos="1080"/>
              </w:tabs>
              <w:jc w:val="both"/>
              <w:rPr>
                <w:rFonts w:ascii="Times New Roman" w:hAnsi="Times New Roman"/>
                <w:kern w:val="2"/>
                <w:sz w:val="24"/>
                <w:szCs w:val="24"/>
                <w:lang w:val="en-US"/>
              </w:rPr>
            </w:pPr>
            <w:r w:rsidRPr="00283A77">
              <w:rPr>
                <w:rFonts w:ascii="Times New Roman" w:hAnsi="Times New Roman"/>
                <w:sz w:val="24"/>
                <w:szCs w:val="24"/>
                <w:lang w:val="en-US"/>
              </w:rPr>
              <w:t>1) Push for improvement of the law and policy framework to pay equal attention to conservation and resources use</w:t>
            </w:r>
            <w:r w:rsidRPr="00283A77">
              <w:rPr>
                <w:rFonts w:ascii="Times New Roman" w:eastAsia="Times New Roman" w:hAnsi="Times New Roman"/>
                <w:sz w:val="24"/>
                <w:szCs w:val="24"/>
                <w:lang w:val="en-US"/>
              </w:rPr>
              <w:t xml:space="preserve"> </w:t>
            </w:r>
          </w:p>
        </w:tc>
      </w:tr>
      <w:tr w:rsidR="00C14E85" w:rsidRPr="003138DB" w14:paraId="7213D3E0" w14:textId="77777777" w:rsidTr="006D5B7F">
        <w:trPr>
          <w:trHeight w:val="1"/>
          <w:jc w:val="center"/>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07422D7" w14:textId="77777777" w:rsidR="00C14E85" w:rsidRPr="002F061D" w:rsidRDefault="00C14E85" w:rsidP="006D5B7F">
            <w:pPr>
              <w:widowControl w:val="0"/>
              <w:tabs>
                <w:tab w:val="left" w:pos="1080"/>
              </w:tabs>
              <w:jc w:val="both"/>
              <w:rPr>
                <w:rFonts w:ascii="Times New Roman" w:hAnsi="Times New Roman"/>
                <w:sz w:val="24"/>
                <w:szCs w:val="24"/>
              </w:rPr>
            </w:pPr>
            <w:r w:rsidRPr="002F061D">
              <w:rPr>
                <w:rFonts w:ascii="Times New Roman" w:hAnsi="Times New Roman"/>
                <w:sz w:val="24"/>
                <w:szCs w:val="24"/>
              </w:rPr>
              <w:t>L</w:t>
            </w:r>
            <w:r w:rsidRPr="002F061D">
              <w:rPr>
                <w:rFonts w:ascii="Times New Roman" w:eastAsia="Times New Roman" w:hAnsi="Times New Roman"/>
                <w:sz w:val="24"/>
                <w:szCs w:val="24"/>
              </w:rPr>
              <w:t>imited technical capacity</w:t>
            </w:r>
          </w:p>
        </w:tc>
        <w:tc>
          <w:tcPr>
            <w:tcW w:w="29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2696D5E" w14:textId="77777777" w:rsidR="00C14E85" w:rsidRPr="00283A77" w:rsidRDefault="00C14E85" w:rsidP="006D5B7F">
            <w:pPr>
              <w:widowControl w:val="0"/>
              <w:tabs>
                <w:tab w:val="left" w:pos="1080"/>
              </w:tabs>
              <w:jc w:val="both"/>
              <w:rPr>
                <w:rFonts w:ascii="Times New Roman" w:eastAsia="Times New Roman" w:hAnsi="Times New Roman"/>
                <w:sz w:val="24"/>
                <w:szCs w:val="24"/>
                <w:lang w:val="en-US"/>
              </w:rPr>
            </w:pPr>
            <w:r w:rsidRPr="00283A77">
              <w:rPr>
                <w:rFonts w:ascii="Times New Roman" w:hAnsi="Times New Roman"/>
                <w:sz w:val="24"/>
                <w:szCs w:val="24"/>
                <w:lang w:val="en-US"/>
              </w:rPr>
              <w:t>2) R</w:t>
            </w:r>
            <w:r w:rsidRPr="00283A77">
              <w:rPr>
                <w:rFonts w:ascii="Times New Roman" w:eastAsia="Times New Roman" w:hAnsi="Times New Roman"/>
                <w:sz w:val="24"/>
                <w:szCs w:val="24"/>
                <w:lang w:val="en-US"/>
              </w:rPr>
              <w:t>einforce international and national publicity to seek more aids from international organizations</w:t>
            </w:r>
          </w:p>
        </w:tc>
        <w:tc>
          <w:tcPr>
            <w:tcW w:w="41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1959221" w14:textId="77777777" w:rsidR="00C14E85" w:rsidRPr="00283A77" w:rsidRDefault="00C14E85" w:rsidP="006D5B7F">
            <w:pPr>
              <w:widowControl w:val="0"/>
              <w:tabs>
                <w:tab w:val="left" w:pos="1080"/>
              </w:tabs>
              <w:spacing w:before="100" w:beforeAutospacing="1" w:afterAutospacing="1"/>
              <w:jc w:val="both"/>
              <w:rPr>
                <w:rFonts w:ascii="Times New Roman" w:eastAsia="Times New Roman" w:hAnsi="Times New Roman"/>
                <w:kern w:val="2"/>
                <w:sz w:val="24"/>
                <w:szCs w:val="24"/>
                <w:lang w:val="en-US"/>
              </w:rPr>
            </w:pPr>
          </w:p>
        </w:tc>
      </w:tr>
    </w:tbl>
    <w:p w14:paraId="55CCF862" w14:textId="77777777" w:rsidR="00C14E85" w:rsidRDefault="00C14E85" w:rsidP="00F236A1">
      <w:pPr>
        <w:spacing w:before="100" w:beforeAutospacing="1" w:after="100" w:afterAutospacing="1" w:line="360" w:lineRule="auto"/>
        <w:ind w:firstLine="426"/>
        <w:jc w:val="both"/>
        <w:rPr>
          <w:rFonts w:ascii="Times New Roman" w:eastAsia="Times New Roman" w:hAnsi="Times New Roman" w:cs="Times New Roman"/>
          <w:b/>
          <w:sz w:val="24"/>
          <w:szCs w:val="24"/>
          <w:lang w:val="en-AU"/>
        </w:rPr>
      </w:pPr>
    </w:p>
    <w:p w14:paraId="36A632F6" w14:textId="1AFA908E" w:rsidR="00FC33DD" w:rsidRDefault="00D74A88" w:rsidP="00F236A1">
      <w:pPr>
        <w:spacing w:before="100" w:beforeAutospacing="1" w:after="100" w:afterAutospacing="1" w:line="360" w:lineRule="auto"/>
        <w:ind w:firstLine="426"/>
        <w:jc w:val="both"/>
        <w:rPr>
          <w:rFonts w:ascii="Times New Roman" w:eastAsia="Times New Roman" w:hAnsi="Times New Roman" w:cs="Times New Roman"/>
          <w:b/>
          <w:sz w:val="24"/>
          <w:szCs w:val="24"/>
          <w:u w:val="single"/>
          <w:lang w:val="en-AU"/>
        </w:rPr>
      </w:pPr>
      <w:r w:rsidRPr="00D74A88">
        <w:rPr>
          <w:rFonts w:ascii="Times New Roman" w:eastAsia="Times New Roman" w:hAnsi="Times New Roman" w:cs="Times New Roman"/>
          <w:b/>
          <w:sz w:val="24"/>
          <w:szCs w:val="24"/>
          <w:u w:val="single"/>
          <w:lang w:val="en-AU"/>
        </w:rPr>
        <w:t xml:space="preserve">Duoer </w:t>
      </w:r>
      <w:r w:rsidRPr="00FC33DD">
        <w:rPr>
          <w:rFonts w:ascii="Times New Roman" w:eastAsia="Times New Roman" w:hAnsi="Times New Roman" w:cs="Times New Roman"/>
          <w:b/>
          <w:sz w:val="24"/>
          <w:szCs w:val="24"/>
          <w:u w:val="single"/>
          <w:lang w:val="en-AU"/>
        </w:rPr>
        <w:t>Landscape and PA Profile</w:t>
      </w:r>
    </w:p>
    <w:p w14:paraId="4A5881F7" w14:textId="274C7405" w:rsidR="00D74A88" w:rsidRPr="00DF7893" w:rsidRDefault="00D74A88" w:rsidP="00F236A1">
      <w:pPr>
        <w:spacing w:before="100" w:beforeAutospacing="1" w:after="100" w:afterAutospacing="1" w:line="360" w:lineRule="auto"/>
        <w:ind w:firstLine="426"/>
        <w:jc w:val="both"/>
        <w:rPr>
          <w:rFonts w:ascii="Times New Roman" w:eastAsia="Times New Roman" w:hAnsi="Times New Roman" w:cs="Times New Roman"/>
          <w:sz w:val="24"/>
          <w:szCs w:val="24"/>
        </w:rPr>
      </w:pPr>
      <w:r w:rsidRPr="00D74A88">
        <w:rPr>
          <w:rFonts w:ascii="Times New Roman" w:eastAsia="Times New Roman" w:hAnsi="Times New Roman" w:cs="Times New Roman"/>
          <w:sz w:val="24"/>
          <w:szCs w:val="24"/>
          <w:lang w:val="en-AU"/>
        </w:rPr>
        <w:t>Duoer NR, established in 2004, is located on the eastern margin of the Qinghai-Tibetan Plateau and in the northern Minshan mountains. It belongs to the Duoer water system, a tributary of the Bailongjiang River. It has a staff of 33 and the NR office is based in Diebu County town. Its current financing mainly comes from Diebu County government budget.    The main threats faced include habitat fragmentation, natural disasters such forest fire, heavy snow, etc., and bamboo die-off after blossoming.</w:t>
      </w:r>
      <w:r w:rsidR="00A06856">
        <w:rPr>
          <w:rFonts w:ascii="Times New Roman" w:eastAsia="Times New Roman" w:hAnsi="Times New Roman" w:cs="Times New Roman"/>
          <w:sz w:val="24"/>
          <w:szCs w:val="24"/>
          <w:lang w:val="en-AU"/>
        </w:rPr>
        <w:t xml:space="preserve"> </w:t>
      </w:r>
      <w:r w:rsidR="00A06856" w:rsidRPr="00A06856">
        <w:rPr>
          <w:rFonts w:ascii="Times New Roman" w:eastAsia="Times New Roman" w:hAnsi="Times New Roman" w:cs="Times New Roman"/>
          <w:sz w:val="24"/>
          <w:szCs w:val="24"/>
        </w:rPr>
        <w:t>GEF carries out project activities such as eco-tourism and e-commerce marketing in Dayi Village, Diebu County, a demonstration village of Dore Nature Reserve</w:t>
      </w:r>
      <w:r w:rsidR="00A06856">
        <w:rPr>
          <w:rFonts w:ascii="Times New Roman" w:eastAsia="Times New Roman" w:hAnsi="Times New Roman" w:cs="Times New Roman"/>
          <w:sz w:val="24"/>
          <w:szCs w:val="24"/>
        </w:rPr>
        <w:t>.</w:t>
      </w:r>
      <w:r w:rsidR="00DF7893">
        <w:rPr>
          <w:rFonts w:ascii="Times New Roman" w:eastAsia="Times New Roman" w:hAnsi="Times New Roman" w:cs="Times New Roman"/>
          <w:sz w:val="24"/>
          <w:szCs w:val="24"/>
        </w:rPr>
        <w:t xml:space="preserve"> T</w:t>
      </w:r>
      <w:r w:rsidR="00DF7893" w:rsidRPr="00DF7893">
        <w:rPr>
          <w:rFonts w:ascii="Times New Roman" w:eastAsia="Times New Roman" w:hAnsi="Times New Roman" w:cs="Times New Roman"/>
          <w:sz w:val="24"/>
          <w:szCs w:val="24"/>
        </w:rPr>
        <w:t xml:space="preserve">here is no wildlife corridor planned in Dore </w:t>
      </w:r>
      <w:r w:rsidR="00DF7893" w:rsidRPr="00DF7893">
        <w:rPr>
          <w:rFonts w:ascii="Times New Roman" w:eastAsia="Times New Roman" w:hAnsi="Times New Roman" w:cs="Times New Roman"/>
          <w:sz w:val="24"/>
          <w:szCs w:val="24"/>
          <w:lang w:val="en-US"/>
        </w:rPr>
        <w:t xml:space="preserve">Nature </w:t>
      </w:r>
      <w:r w:rsidR="00DF7893" w:rsidRPr="00DF7893">
        <w:rPr>
          <w:rFonts w:ascii="Times New Roman" w:eastAsia="Times New Roman" w:hAnsi="Times New Roman" w:cs="Times New Roman"/>
          <w:sz w:val="24"/>
          <w:szCs w:val="24"/>
        </w:rPr>
        <w:t>Reserve.</w:t>
      </w:r>
    </w:p>
    <w:p w14:paraId="1A8035F4" w14:textId="77777777" w:rsidR="00D74A88" w:rsidRDefault="00D74A88"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p>
    <w:p w14:paraId="43A2A33D" w14:textId="77777777" w:rsidR="00D74A88" w:rsidRDefault="00D74A88" w:rsidP="00F236A1">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p>
    <w:p w14:paraId="48D3920C" w14:textId="77777777" w:rsidR="002F0117" w:rsidRDefault="00D74A88" w:rsidP="002F0117">
      <w:pPr>
        <w:keepNext/>
        <w:spacing w:before="100" w:beforeAutospacing="1" w:after="100" w:afterAutospacing="1" w:line="360" w:lineRule="auto"/>
        <w:ind w:firstLine="426"/>
        <w:jc w:val="both"/>
      </w:pPr>
      <w:r w:rsidRPr="00895E52">
        <w:rPr>
          <w:rFonts w:ascii="Times New Roman" w:eastAsia="Times New Roman" w:hAnsi="Times New Roman" w:cs="Times New Roman"/>
          <w:noProof/>
          <w:sz w:val="24"/>
          <w:szCs w:val="24"/>
          <w:lang w:val="it-IT" w:eastAsia="it-IT"/>
        </w:rPr>
        <w:drawing>
          <wp:inline distT="0" distB="0" distL="0" distR="0" wp14:anchorId="7EAA7F79" wp14:editId="1D9209FC">
            <wp:extent cx="4714240" cy="3331845"/>
            <wp:effectExtent l="0" t="0" r="1016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00"/>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14240" cy="3331845"/>
                    </a:xfrm>
                    <a:prstGeom prst="rect">
                      <a:avLst/>
                    </a:prstGeom>
                    <a:solidFill>
                      <a:srgbClr val="FFFFFF"/>
                    </a:solidFill>
                    <a:ln>
                      <a:noFill/>
                    </a:ln>
                  </pic:spPr>
                </pic:pic>
              </a:graphicData>
            </a:graphic>
          </wp:inline>
        </w:drawing>
      </w:r>
    </w:p>
    <w:p w14:paraId="1224569D" w14:textId="6866E486" w:rsidR="00D74A88" w:rsidRPr="00D74A88" w:rsidRDefault="002F0117" w:rsidP="002F0117">
      <w:pPr>
        <w:pStyle w:val="Caption"/>
        <w:jc w:val="both"/>
        <w:rPr>
          <w:rFonts w:ascii="Times New Roman" w:eastAsia="Times New Roman" w:hAnsi="Times New Roman" w:cs="Times New Roman"/>
          <w:sz w:val="24"/>
          <w:szCs w:val="24"/>
          <w:lang w:val="en-AU"/>
        </w:rPr>
      </w:pPr>
      <w:r w:rsidRPr="00283A77">
        <w:rPr>
          <w:lang w:val="en-US"/>
        </w:rPr>
        <w:t xml:space="preserve">Figure </w:t>
      </w:r>
      <w:r>
        <w:fldChar w:fldCharType="begin"/>
      </w:r>
      <w:r w:rsidRPr="00283A77">
        <w:rPr>
          <w:lang w:val="en-US"/>
        </w:rPr>
        <w:instrText xml:space="preserve"> SEQ Figure \* ARABIC </w:instrText>
      </w:r>
      <w:r>
        <w:fldChar w:fldCharType="separate"/>
      </w:r>
      <w:r w:rsidR="0029409A">
        <w:rPr>
          <w:noProof/>
          <w:lang w:val="en-US"/>
        </w:rPr>
        <w:t>5</w:t>
      </w:r>
      <w:r>
        <w:fldChar w:fldCharType="end"/>
      </w:r>
      <w:r w:rsidRPr="00283A77">
        <w:rPr>
          <w:lang w:val="en-US"/>
        </w:rPr>
        <w:t xml:space="preserve"> - Duoer PNR map</w:t>
      </w:r>
    </w:p>
    <w:p w14:paraId="1E549F09" w14:textId="4E59E37D" w:rsidR="002F0117" w:rsidRPr="00283A77" w:rsidRDefault="002F0117" w:rsidP="002F0117">
      <w:pPr>
        <w:pStyle w:val="Caption"/>
        <w:keepNext/>
        <w:jc w:val="both"/>
        <w:rPr>
          <w:lang w:val="en-US"/>
        </w:rPr>
      </w:pPr>
      <w:r w:rsidRPr="00283A77">
        <w:rPr>
          <w:lang w:val="en-US"/>
        </w:rPr>
        <w:t xml:space="preserve">Table </w:t>
      </w:r>
      <w:r>
        <w:fldChar w:fldCharType="begin"/>
      </w:r>
      <w:r w:rsidRPr="00283A77">
        <w:rPr>
          <w:lang w:val="en-US"/>
        </w:rPr>
        <w:instrText xml:space="preserve"> SEQ Table \* ARABIC </w:instrText>
      </w:r>
      <w:r>
        <w:fldChar w:fldCharType="separate"/>
      </w:r>
      <w:r w:rsidR="0029409A">
        <w:rPr>
          <w:noProof/>
          <w:lang w:val="en-US"/>
        </w:rPr>
        <w:t>4</w:t>
      </w:r>
      <w:r>
        <w:fldChar w:fldCharType="end"/>
      </w:r>
      <w:r w:rsidRPr="00283A77">
        <w:rPr>
          <w:lang w:val="en-US"/>
        </w:rPr>
        <w:t xml:space="preserve"> - Summary of major strengths and weaknesses of Duoer PA and associated opportunities and threats.</w:t>
      </w:r>
    </w:p>
    <w:p w14:paraId="488EC70E" w14:textId="77777777" w:rsidR="00895E52" w:rsidRDefault="00895E52" w:rsidP="00895E52">
      <w:pPr>
        <w:keepNext/>
        <w:spacing w:before="100" w:beforeAutospacing="1" w:after="100" w:afterAutospacing="1" w:line="360" w:lineRule="auto"/>
        <w:ind w:firstLine="426"/>
        <w:jc w:val="both"/>
      </w:pPr>
      <w:r w:rsidRPr="00283A77">
        <w:rPr>
          <w:rFonts w:ascii="Times New Roman" w:eastAsia="Times New Roman" w:hAnsi="Times New Roman" w:cs="Times New Roman"/>
          <w:noProof/>
          <w:sz w:val="24"/>
          <w:szCs w:val="24"/>
          <w:lang w:val="it-IT" w:eastAsia="it-IT"/>
        </w:rPr>
        <w:drawing>
          <wp:inline distT="0" distB="0" distL="0" distR="0" wp14:anchorId="15C2972F" wp14:editId="7B72BECF">
            <wp:extent cx="5731510" cy="376618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2-05-26 at 13.29.50.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3766185"/>
                    </a:xfrm>
                    <a:prstGeom prst="rect">
                      <a:avLst/>
                    </a:prstGeom>
                  </pic:spPr>
                </pic:pic>
              </a:graphicData>
            </a:graphic>
          </wp:inline>
        </w:drawing>
      </w:r>
    </w:p>
    <w:p w14:paraId="7ACEB413" w14:textId="77777777" w:rsidR="00895E52" w:rsidRDefault="00895E52" w:rsidP="00FC33DD">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p>
    <w:p w14:paraId="6C214670" w14:textId="37BB7B94" w:rsidR="00BA3DA4" w:rsidRPr="00D97E87" w:rsidRDefault="00D97E87" w:rsidP="00FC33DD">
      <w:pPr>
        <w:spacing w:before="100" w:beforeAutospacing="1" w:after="100" w:afterAutospacing="1" w:line="360" w:lineRule="auto"/>
        <w:ind w:firstLine="426"/>
        <w:jc w:val="both"/>
        <w:rPr>
          <w:rFonts w:ascii="Times New Roman" w:eastAsia="Times New Roman" w:hAnsi="Times New Roman" w:cs="Times New Roman"/>
          <w:b/>
          <w:sz w:val="24"/>
          <w:szCs w:val="24"/>
          <w:u w:val="single"/>
          <w:lang w:val="en-AU"/>
        </w:rPr>
      </w:pPr>
      <w:r w:rsidRPr="00D97E87">
        <w:rPr>
          <w:rFonts w:ascii="Times New Roman" w:eastAsia="Times New Roman" w:hAnsi="Times New Roman" w:cs="Times New Roman"/>
          <w:b/>
          <w:sz w:val="24"/>
          <w:szCs w:val="24"/>
          <w:u w:val="single"/>
          <w:lang w:val="en-AU"/>
        </w:rPr>
        <w:t xml:space="preserve">Yuhe </w:t>
      </w:r>
      <w:r w:rsidRPr="00FC33DD">
        <w:rPr>
          <w:rFonts w:ascii="Times New Roman" w:eastAsia="Times New Roman" w:hAnsi="Times New Roman" w:cs="Times New Roman"/>
          <w:b/>
          <w:sz w:val="24"/>
          <w:szCs w:val="24"/>
          <w:u w:val="single"/>
          <w:lang w:val="en-AU"/>
        </w:rPr>
        <w:t>Landscape and PA Profile</w:t>
      </w:r>
    </w:p>
    <w:p w14:paraId="508F7794" w14:textId="4D10491C" w:rsidR="00D844A1" w:rsidRPr="00D844A1" w:rsidRDefault="00FC33DD" w:rsidP="00D844A1">
      <w:pPr>
        <w:spacing w:before="100" w:beforeAutospacing="1" w:after="100" w:afterAutospacing="1" w:line="36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AU"/>
        </w:rPr>
        <w:t>The Yuhe corridor (located</w:t>
      </w:r>
      <w:r w:rsidRPr="00A447AB">
        <w:rPr>
          <w:rFonts w:ascii="Times New Roman" w:eastAsia="Times New Roman" w:hAnsi="Times New Roman" w:cs="Times New Roman"/>
          <w:sz w:val="24"/>
          <w:szCs w:val="24"/>
          <w:lang w:val="en-AU"/>
        </w:rPr>
        <w:t xml:space="preserve"> between Yuhe NR and Baishuijiang NR</w:t>
      </w:r>
      <w:r>
        <w:rPr>
          <w:rFonts w:ascii="Times New Roman" w:eastAsia="Times New Roman" w:hAnsi="Times New Roman" w:cs="Times New Roman"/>
          <w:sz w:val="24"/>
          <w:szCs w:val="24"/>
          <w:lang w:val="en-AU"/>
        </w:rPr>
        <w:t>)</w:t>
      </w:r>
      <w:r w:rsidRPr="00A447AB">
        <w:rPr>
          <w:rFonts w:ascii="Times New Roman" w:eastAsia="Times New Roman" w:hAnsi="Times New Roman" w:cs="Times New Roman"/>
          <w:sz w:val="24"/>
          <w:szCs w:val="24"/>
          <w:lang w:val="en-AU"/>
        </w:rPr>
        <w:t xml:space="preserve"> is about 4,376</w:t>
      </w:r>
      <w:r>
        <w:rPr>
          <w:rFonts w:ascii="Times New Roman" w:eastAsia="Times New Roman" w:hAnsi="Times New Roman" w:cs="Times New Roman"/>
          <w:sz w:val="24"/>
          <w:szCs w:val="24"/>
          <w:lang w:val="en-AU"/>
        </w:rPr>
        <w:t xml:space="preserve"> </w:t>
      </w:r>
      <w:r w:rsidRPr="00A447AB">
        <w:rPr>
          <w:rFonts w:ascii="Times New Roman" w:eastAsia="Times New Roman" w:hAnsi="Times New Roman" w:cs="Times New Roman"/>
          <w:sz w:val="24"/>
          <w:szCs w:val="24"/>
          <w:lang w:val="en-AU"/>
        </w:rPr>
        <w:t>ha, including 2,957 people and 5 administrative villages.</w:t>
      </w:r>
      <w:r w:rsidR="00AB2976">
        <w:rPr>
          <w:rFonts w:ascii="Times New Roman" w:eastAsia="Times New Roman" w:hAnsi="Times New Roman" w:cs="Times New Roman"/>
          <w:sz w:val="24"/>
          <w:szCs w:val="24"/>
          <w:lang w:val="en-AU"/>
        </w:rPr>
        <w:t xml:space="preserve"> </w:t>
      </w:r>
      <w:r w:rsidR="00AB2976">
        <w:t>GEF carries out project activities such as tea planting and e-commerce marketing in the Yuhe Tea Farmers Cooperative, a demonstration village of Yuhe Nature Reserve</w:t>
      </w:r>
      <w:r w:rsidR="00AB2976">
        <w:rPr>
          <w:rStyle w:val="CommentReference"/>
        </w:rPr>
        <w:t xml:space="preserve">. </w:t>
      </w:r>
      <w:r w:rsidRPr="00A447AB">
        <w:rPr>
          <w:rFonts w:ascii="Times New Roman" w:eastAsia="Times New Roman" w:hAnsi="Times New Roman" w:cs="Times New Roman"/>
          <w:sz w:val="24"/>
          <w:szCs w:val="24"/>
          <w:lang w:val="en-GB"/>
        </w:rPr>
        <w:t xml:space="preserve">The tree species include </w:t>
      </w:r>
      <w:r w:rsidRPr="00A447AB">
        <w:rPr>
          <w:rFonts w:ascii="Times New Roman" w:eastAsia="Times New Roman" w:hAnsi="Times New Roman" w:cs="Times New Roman"/>
          <w:i/>
          <w:iCs/>
          <w:sz w:val="24"/>
          <w:szCs w:val="24"/>
          <w:lang w:val="en-GB"/>
        </w:rPr>
        <w:t>Abies faxoniana</w:t>
      </w:r>
      <w:r w:rsidRPr="00A447AB">
        <w:rPr>
          <w:rFonts w:ascii="Times New Roman" w:eastAsia="Times New Roman" w:hAnsi="Times New Roman" w:cs="Times New Roman"/>
          <w:sz w:val="24"/>
          <w:szCs w:val="24"/>
          <w:lang w:val="en-GB"/>
        </w:rPr>
        <w:t xml:space="preserve">, </w:t>
      </w:r>
      <w:r w:rsidRPr="00A447AB">
        <w:rPr>
          <w:rFonts w:ascii="Times New Roman" w:eastAsia="Times New Roman" w:hAnsi="Times New Roman" w:cs="Times New Roman"/>
          <w:i/>
          <w:iCs/>
          <w:sz w:val="24"/>
          <w:szCs w:val="24"/>
          <w:lang w:val="en-GB"/>
        </w:rPr>
        <w:t>Abies hensiensis</w:t>
      </w:r>
      <w:r w:rsidRPr="00A447AB">
        <w:rPr>
          <w:rFonts w:ascii="Times New Roman" w:eastAsia="Times New Roman" w:hAnsi="Times New Roman" w:cs="Times New Roman"/>
          <w:sz w:val="24"/>
          <w:szCs w:val="24"/>
          <w:lang w:val="en-GB"/>
        </w:rPr>
        <w:t xml:space="preserve">, spruce, </w:t>
      </w:r>
      <w:r w:rsidRPr="00A447AB">
        <w:rPr>
          <w:rFonts w:ascii="Times New Roman" w:eastAsia="Times New Roman" w:hAnsi="Times New Roman" w:cs="Times New Roman"/>
          <w:i/>
          <w:iCs/>
          <w:sz w:val="24"/>
          <w:szCs w:val="24"/>
          <w:lang w:val="en-GB"/>
        </w:rPr>
        <w:t>Picea wilsonii</w:t>
      </w:r>
      <w:r w:rsidRPr="00A447AB">
        <w:rPr>
          <w:rFonts w:ascii="Times New Roman" w:eastAsia="Times New Roman" w:hAnsi="Times New Roman" w:cs="Times New Roman"/>
          <w:sz w:val="24"/>
          <w:szCs w:val="24"/>
          <w:lang w:val="en-GB"/>
        </w:rPr>
        <w:t xml:space="preserve">, </w:t>
      </w:r>
      <w:r w:rsidRPr="00A447AB">
        <w:rPr>
          <w:rFonts w:ascii="Times New Roman" w:eastAsia="Times New Roman" w:hAnsi="Times New Roman" w:cs="Times New Roman"/>
          <w:i/>
          <w:iCs/>
          <w:sz w:val="24"/>
          <w:szCs w:val="24"/>
          <w:lang w:val="en-GB"/>
        </w:rPr>
        <w:t>Betul albo-sinensis</w:t>
      </w:r>
      <w:r w:rsidRPr="00A447AB">
        <w:rPr>
          <w:rFonts w:ascii="Times New Roman" w:eastAsia="Times New Roman" w:hAnsi="Times New Roman" w:cs="Times New Roman"/>
          <w:sz w:val="24"/>
          <w:szCs w:val="24"/>
          <w:lang w:val="en-GB"/>
        </w:rPr>
        <w:t xml:space="preserve">, Quercus, </w:t>
      </w:r>
      <w:r w:rsidRPr="00A447AB">
        <w:rPr>
          <w:rFonts w:ascii="Times New Roman" w:eastAsia="Times New Roman" w:hAnsi="Times New Roman" w:cs="Times New Roman"/>
          <w:i/>
          <w:iCs/>
          <w:sz w:val="24"/>
          <w:szCs w:val="24"/>
          <w:lang w:val="en-GB"/>
        </w:rPr>
        <w:t>Tetracentron sinense</w:t>
      </w:r>
      <w:r w:rsidRPr="00A447AB">
        <w:rPr>
          <w:rFonts w:ascii="Times New Roman" w:eastAsia="Times New Roman" w:hAnsi="Times New Roman" w:cs="Times New Roman"/>
          <w:sz w:val="24"/>
          <w:szCs w:val="24"/>
          <w:lang w:val="en-GB"/>
        </w:rPr>
        <w:t xml:space="preserve">, linden, </w:t>
      </w:r>
      <w:r w:rsidRPr="00A447AB">
        <w:rPr>
          <w:rFonts w:ascii="Times New Roman" w:eastAsia="Times New Roman" w:hAnsi="Times New Roman" w:cs="Times New Roman"/>
          <w:i/>
          <w:iCs/>
          <w:sz w:val="24"/>
          <w:szCs w:val="24"/>
          <w:lang w:val="en-GB"/>
        </w:rPr>
        <w:t>Pterocarya macroptera</w:t>
      </w:r>
      <w:r w:rsidRPr="00A447AB">
        <w:rPr>
          <w:rFonts w:ascii="Times New Roman" w:eastAsia="Times New Roman" w:hAnsi="Times New Roman" w:cs="Times New Roman"/>
          <w:sz w:val="24"/>
          <w:szCs w:val="24"/>
          <w:lang w:val="en-GB"/>
        </w:rPr>
        <w:t xml:space="preserve">, </w:t>
      </w:r>
      <w:r w:rsidRPr="00A447AB">
        <w:rPr>
          <w:rFonts w:ascii="Times New Roman" w:eastAsia="Times New Roman" w:hAnsi="Times New Roman" w:cs="Times New Roman"/>
          <w:i/>
          <w:iCs/>
          <w:sz w:val="24"/>
          <w:szCs w:val="24"/>
          <w:lang w:val="en-GB"/>
        </w:rPr>
        <w:t>Rhododendron lapponicum</w:t>
      </w:r>
      <w:r w:rsidRPr="00A447AB">
        <w:rPr>
          <w:rFonts w:ascii="Times New Roman" w:eastAsia="Times New Roman" w:hAnsi="Times New Roman" w:cs="Times New Roman"/>
          <w:sz w:val="24"/>
          <w:szCs w:val="24"/>
          <w:lang w:val="en-GB"/>
        </w:rPr>
        <w:t xml:space="preserve"> etc. It is mainly state public welfare forest.</w:t>
      </w:r>
      <w:r>
        <w:rPr>
          <w:rFonts w:ascii="Times New Roman" w:eastAsia="Times New Roman" w:hAnsi="Times New Roman" w:cs="Times New Roman"/>
          <w:sz w:val="24"/>
          <w:szCs w:val="24"/>
          <w:lang w:val="en-GB"/>
        </w:rPr>
        <w:t xml:space="preserve"> </w:t>
      </w:r>
      <w:r w:rsidRPr="00A447AB">
        <w:rPr>
          <w:rFonts w:ascii="Times New Roman" w:eastAsia="Times New Roman" w:hAnsi="Times New Roman" w:cs="Times New Roman"/>
          <w:sz w:val="24"/>
          <w:szCs w:val="24"/>
          <w:lang w:val="en-GB"/>
        </w:rPr>
        <w:t>The vegetation comprises alpine meadow, mixed conifer, secondary deciduous broadleaved forest.</w:t>
      </w:r>
      <w:r w:rsidR="00D844A1">
        <w:rPr>
          <w:rFonts w:ascii="Times New Roman" w:eastAsia="Times New Roman" w:hAnsi="Times New Roman" w:cs="Times New Roman"/>
          <w:sz w:val="24"/>
          <w:szCs w:val="24"/>
          <w:lang w:val="en-GB"/>
        </w:rPr>
        <w:t xml:space="preserve"> </w:t>
      </w:r>
      <w:r w:rsidR="00D844A1">
        <w:rPr>
          <w:rFonts w:ascii="Times New Roman" w:eastAsia="Times New Roman" w:hAnsi="Times New Roman" w:cs="Times New Roman"/>
          <w:sz w:val="24"/>
          <w:szCs w:val="24"/>
        </w:rPr>
        <w:t>O</w:t>
      </w:r>
      <w:r w:rsidR="00D844A1" w:rsidRPr="00D844A1">
        <w:rPr>
          <w:rFonts w:ascii="Times New Roman" w:eastAsia="Times New Roman" w:hAnsi="Times New Roman" w:cs="Times New Roman"/>
          <w:sz w:val="24"/>
          <w:szCs w:val="24"/>
        </w:rPr>
        <w:t>nly the corridor of Yuhe Nature Reserve is included in the</w:t>
      </w:r>
      <w:r w:rsidR="00D844A1">
        <w:rPr>
          <w:rFonts w:ascii="Times New Roman" w:eastAsia="Times New Roman" w:hAnsi="Times New Roman" w:cs="Times New Roman"/>
          <w:sz w:val="24"/>
          <w:szCs w:val="24"/>
        </w:rPr>
        <w:t xml:space="preserve"> Giant Panda National Park</w:t>
      </w:r>
      <w:r w:rsidR="00D844A1" w:rsidRPr="00D844A1">
        <w:rPr>
          <w:rFonts w:ascii="Times New Roman" w:eastAsia="Times New Roman" w:hAnsi="Times New Roman" w:cs="Times New Roman"/>
          <w:sz w:val="24"/>
          <w:szCs w:val="24"/>
        </w:rPr>
        <w:t xml:space="preserve"> and only a part of the residents of the area (Fengxiang Township) are </w:t>
      </w:r>
      <w:r w:rsidR="00D844A1" w:rsidRPr="00D844A1">
        <w:rPr>
          <w:rFonts w:ascii="Times New Roman" w:eastAsia="Times New Roman" w:hAnsi="Times New Roman" w:cs="Times New Roman"/>
          <w:sz w:val="24"/>
          <w:szCs w:val="24"/>
          <w:lang w:val="en-US"/>
        </w:rPr>
        <w:t>not</w:t>
      </w:r>
      <w:r w:rsidR="00D844A1">
        <w:rPr>
          <w:rFonts w:ascii="Times New Roman" w:eastAsia="Times New Roman" w:hAnsi="Times New Roman" w:cs="Times New Roman"/>
          <w:sz w:val="24"/>
          <w:szCs w:val="24"/>
        </w:rPr>
        <w:t xml:space="preserve"> in the core conservation zone.</w:t>
      </w:r>
      <w:r w:rsidR="00D844A1" w:rsidRPr="00D844A1">
        <w:rPr>
          <w:rFonts w:ascii="Times New Roman" w:eastAsia="Times New Roman" w:hAnsi="Times New Roman" w:cs="Times New Roman"/>
          <w:sz w:val="24"/>
          <w:szCs w:val="24"/>
        </w:rPr>
        <w:t xml:space="preserve"> </w:t>
      </w:r>
      <w:r w:rsidR="00D844A1">
        <w:rPr>
          <w:rFonts w:ascii="Times New Roman" w:eastAsia="Times New Roman" w:hAnsi="Times New Roman" w:cs="Times New Roman"/>
          <w:sz w:val="24"/>
          <w:szCs w:val="24"/>
        </w:rPr>
        <w:t>According to the Giant Panda National P</w:t>
      </w:r>
      <w:r w:rsidR="00D844A1" w:rsidRPr="00D844A1">
        <w:rPr>
          <w:rFonts w:ascii="Times New Roman" w:eastAsia="Times New Roman" w:hAnsi="Times New Roman" w:cs="Times New Roman"/>
          <w:sz w:val="24"/>
          <w:szCs w:val="24"/>
        </w:rPr>
        <w:t xml:space="preserve">ark planning and management requirements, residents of the </w:t>
      </w:r>
      <w:r w:rsidR="00D844A1" w:rsidRPr="00D844A1">
        <w:rPr>
          <w:rFonts w:ascii="Times New Roman" w:eastAsia="Times New Roman" w:hAnsi="Times New Roman" w:cs="Times New Roman"/>
          <w:sz w:val="24"/>
          <w:szCs w:val="24"/>
          <w:lang w:val="en-US"/>
        </w:rPr>
        <w:t>general control zone</w:t>
      </w:r>
      <w:r w:rsidR="00D844A1" w:rsidRPr="00D844A1">
        <w:rPr>
          <w:rFonts w:ascii="Times New Roman" w:eastAsia="Times New Roman" w:hAnsi="Times New Roman" w:cs="Times New Roman"/>
          <w:sz w:val="24"/>
          <w:szCs w:val="24"/>
        </w:rPr>
        <w:t xml:space="preserve"> </w:t>
      </w:r>
      <w:r w:rsidR="00D844A1" w:rsidRPr="00D844A1">
        <w:rPr>
          <w:rFonts w:ascii="Times New Roman" w:eastAsia="Times New Roman" w:hAnsi="Times New Roman" w:cs="Times New Roman"/>
          <w:sz w:val="24"/>
          <w:szCs w:val="24"/>
          <w:lang w:val="en-US"/>
        </w:rPr>
        <w:t xml:space="preserve">do not </w:t>
      </w:r>
      <w:r w:rsidR="00D844A1" w:rsidRPr="00D844A1">
        <w:rPr>
          <w:rFonts w:ascii="Times New Roman" w:eastAsia="Times New Roman" w:hAnsi="Times New Roman" w:cs="Times New Roman"/>
          <w:sz w:val="24"/>
          <w:szCs w:val="24"/>
        </w:rPr>
        <w:t>need to be relocated outside the national park.</w:t>
      </w:r>
    </w:p>
    <w:p w14:paraId="2F0D7888" w14:textId="41D62D2A" w:rsidR="00FC33DD" w:rsidRDefault="00FC33DD" w:rsidP="00FC33DD">
      <w:pPr>
        <w:spacing w:before="100" w:beforeAutospacing="1" w:after="100" w:afterAutospacing="1" w:line="360" w:lineRule="auto"/>
        <w:ind w:firstLine="426"/>
        <w:jc w:val="both"/>
        <w:rPr>
          <w:rFonts w:ascii="Times New Roman" w:eastAsia="Times New Roman" w:hAnsi="Times New Roman" w:cs="Times New Roman"/>
          <w:sz w:val="24"/>
          <w:szCs w:val="24"/>
          <w:lang w:val="en-GB"/>
        </w:rPr>
      </w:pPr>
    </w:p>
    <w:p w14:paraId="74AA3EC9" w14:textId="77777777" w:rsidR="00A11494" w:rsidRDefault="00A11494" w:rsidP="00A11494">
      <w:pPr>
        <w:keepNext/>
        <w:spacing w:before="100" w:beforeAutospacing="1" w:after="100" w:afterAutospacing="1" w:line="360" w:lineRule="auto"/>
        <w:ind w:firstLine="426"/>
        <w:jc w:val="both"/>
      </w:pPr>
      <w:r w:rsidRPr="00283A77">
        <w:rPr>
          <w:rFonts w:ascii="Times New Roman" w:eastAsia="Times New Roman" w:hAnsi="Times New Roman" w:cs="Times New Roman"/>
          <w:noProof/>
          <w:sz w:val="24"/>
          <w:szCs w:val="24"/>
          <w:lang w:val="it-IT" w:eastAsia="it-IT"/>
        </w:rPr>
        <w:drawing>
          <wp:inline distT="0" distB="0" distL="0" distR="0" wp14:anchorId="6493FE21" wp14:editId="002E40A5">
            <wp:extent cx="5731510" cy="5661660"/>
            <wp:effectExtent l="0" t="0" r="889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2-05-26 at 13.34.26.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5661660"/>
                    </a:xfrm>
                    <a:prstGeom prst="rect">
                      <a:avLst/>
                    </a:prstGeom>
                  </pic:spPr>
                </pic:pic>
              </a:graphicData>
            </a:graphic>
          </wp:inline>
        </w:drawing>
      </w:r>
    </w:p>
    <w:p w14:paraId="1EAF8DD2" w14:textId="69790115" w:rsidR="00A11494" w:rsidRPr="00283A77" w:rsidRDefault="00A11494" w:rsidP="00A11494">
      <w:pPr>
        <w:pStyle w:val="Caption"/>
        <w:jc w:val="both"/>
        <w:rPr>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6</w:t>
      </w:r>
      <w:r w:rsidR="002F0117">
        <w:fldChar w:fldCharType="end"/>
      </w:r>
      <w:r w:rsidRPr="00283A77">
        <w:rPr>
          <w:lang w:val="en-US"/>
        </w:rPr>
        <w:t>. Yuhe PNR map.</w:t>
      </w:r>
    </w:p>
    <w:p w14:paraId="39B935EE" w14:textId="77777777" w:rsidR="00A11494" w:rsidRPr="00283A77" w:rsidRDefault="00A11494" w:rsidP="00A11494">
      <w:pPr>
        <w:rPr>
          <w:lang w:val="en-US"/>
        </w:rPr>
      </w:pPr>
    </w:p>
    <w:p w14:paraId="757044E9" w14:textId="622B7831" w:rsidR="002F0117" w:rsidRPr="00283A77" w:rsidRDefault="002F0117" w:rsidP="002F0117">
      <w:pPr>
        <w:pStyle w:val="Caption"/>
        <w:keepNext/>
        <w:rPr>
          <w:lang w:val="en-US"/>
        </w:rPr>
      </w:pPr>
      <w:r w:rsidRPr="00283A77">
        <w:rPr>
          <w:lang w:val="en-US"/>
        </w:rPr>
        <w:t xml:space="preserve">Table </w:t>
      </w:r>
      <w:r>
        <w:fldChar w:fldCharType="begin"/>
      </w:r>
      <w:r w:rsidRPr="00283A77">
        <w:rPr>
          <w:lang w:val="en-US"/>
        </w:rPr>
        <w:instrText xml:space="preserve"> SEQ Table \* ARABIC </w:instrText>
      </w:r>
      <w:r>
        <w:fldChar w:fldCharType="separate"/>
      </w:r>
      <w:r w:rsidR="0029409A">
        <w:rPr>
          <w:noProof/>
          <w:lang w:val="en-US"/>
        </w:rPr>
        <w:t>5</w:t>
      </w:r>
      <w:r>
        <w:fldChar w:fldCharType="end"/>
      </w:r>
      <w:r w:rsidRPr="00283A77">
        <w:rPr>
          <w:lang w:val="en-US"/>
        </w:rPr>
        <w:t xml:space="preserve"> - Summary of major strengths and weaknesses of Yuhe PA and associated opportunities and threats.</w:t>
      </w:r>
    </w:p>
    <w:tbl>
      <w:tblPr>
        <w:tblW w:w="0" w:type="auto"/>
        <w:tblBorders>
          <w:top w:val="nil"/>
          <w:left w:val="nil"/>
          <w:right w:val="nil"/>
        </w:tblBorders>
        <w:tblLayout w:type="fixed"/>
        <w:tblLook w:val="0000" w:firstRow="0" w:lastRow="0" w:firstColumn="0" w:lastColumn="0" w:noHBand="0" w:noVBand="0"/>
      </w:tblPr>
      <w:tblGrid>
        <w:gridCol w:w="2988"/>
        <w:gridCol w:w="2880"/>
        <w:gridCol w:w="2880"/>
      </w:tblGrid>
      <w:tr w:rsidR="00D97E87" w14:paraId="5BE31B5E" w14:textId="77777777">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3BB022CA" w14:textId="77777777" w:rsidR="00D97E87" w:rsidRDefault="00D97E87">
            <w:pPr>
              <w:widowControl w:val="0"/>
              <w:tabs>
                <w:tab w:val="left" w:pos="1080"/>
              </w:tabs>
              <w:autoSpaceDE w:val="0"/>
              <w:autoSpaceDN w:val="0"/>
              <w:adjustRightInd w:val="0"/>
              <w:spacing w:after="0" w:line="280" w:lineRule="exact"/>
              <w:jc w:val="both"/>
              <w:rPr>
                <w:rFonts w:ascii="Times New Roman" w:eastAsia="SimSun" w:hAnsi="Times New Roman" w:cs="Times New Roman"/>
                <w:sz w:val="24"/>
                <w:szCs w:val="24"/>
                <w:lang w:val="en-US"/>
              </w:rPr>
            </w:pP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6F336FDA"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b/>
                <w:bCs/>
                <w:sz w:val="24"/>
                <w:szCs w:val="24"/>
                <w:lang w:val="en-US"/>
              </w:rPr>
              <w:t xml:space="preserve">Opportunities </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2357018C"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b/>
                <w:bCs/>
                <w:sz w:val="24"/>
                <w:szCs w:val="24"/>
                <w:lang w:val="en-US"/>
              </w:rPr>
              <w:t xml:space="preserve">Threats </w:t>
            </w:r>
          </w:p>
        </w:tc>
      </w:tr>
      <w:tr w:rsidR="00D97E87" w14:paraId="2E743306" w14:textId="77777777">
        <w:tblPrEx>
          <w:tblBorders>
            <w:top w:val="none" w:sz="0" w:space="0" w:color="auto"/>
          </w:tblBorders>
        </w:tblPrEx>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329DD83D"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b/>
                <w:bCs/>
                <w:sz w:val="24"/>
                <w:szCs w:val="24"/>
                <w:lang w:val="en-US"/>
              </w:rPr>
              <w:t xml:space="preserve">Strengths </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6C7D75FF" w14:textId="77777777" w:rsidR="00D97E87" w:rsidRDefault="00D97E87">
            <w:pPr>
              <w:widowControl w:val="0"/>
              <w:autoSpaceDE w:val="0"/>
              <w:autoSpaceDN w:val="0"/>
              <w:adjustRightInd w:val="0"/>
              <w:spacing w:after="0" w:line="240" w:lineRule="auto"/>
              <w:rPr>
                <w:rFonts w:ascii="Garamond" w:eastAsia="SimSun" w:hAnsi="Garamond" w:cs="Garamond"/>
                <w:lang w:val="en-US"/>
              </w:rPr>
            </w:pP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2424AFAD" w14:textId="77777777" w:rsidR="00D97E87" w:rsidRDefault="00D97E87">
            <w:pPr>
              <w:widowControl w:val="0"/>
              <w:autoSpaceDE w:val="0"/>
              <w:autoSpaceDN w:val="0"/>
              <w:adjustRightInd w:val="0"/>
              <w:spacing w:after="0" w:line="240" w:lineRule="auto"/>
              <w:rPr>
                <w:rFonts w:ascii="Garamond" w:eastAsia="SimSun" w:hAnsi="Garamond" w:cs="Garamond"/>
                <w:lang w:val="en-US"/>
              </w:rPr>
            </w:pPr>
          </w:p>
        </w:tc>
      </w:tr>
      <w:tr w:rsidR="00D97E87" w:rsidRPr="003138DB" w14:paraId="08716139" w14:textId="77777777">
        <w:tblPrEx>
          <w:tblBorders>
            <w:top w:val="none" w:sz="0" w:space="0" w:color="auto"/>
          </w:tblBorders>
        </w:tblPrEx>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3AD64958"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1) Located in KBA with more rare and endangered animal species</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49C8787B" w14:textId="77777777" w:rsidR="00D97E87" w:rsidRDefault="00D97E87">
            <w:pPr>
              <w:widowControl w:val="0"/>
              <w:tabs>
                <w:tab w:val="left" w:pos="72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1) Push for panda national park initiatives to upgrade conservation.</w:t>
            </w:r>
          </w:p>
          <w:p w14:paraId="2AC2D369" w14:textId="77777777" w:rsidR="00D97E87" w:rsidRDefault="00D97E87">
            <w:pPr>
              <w:widowControl w:val="0"/>
              <w:tabs>
                <w:tab w:val="left" w:pos="72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2) Develop cooperatives to support community livelihood opportunities, and boost co-management. </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0F353CFD"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1) Develop sustainable livelihood options for farmers for instance, eco-compensation, sale of products on internet, training for labor mobility etc. </w:t>
            </w:r>
          </w:p>
        </w:tc>
      </w:tr>
      <w:tr w:rsidR="00D97E87" w:rsidRPr="003138DB" w14:paraId="6A368911" w14:textId="77777777">
        <w:tblPrEx>
          <w:tblBorders>
            <w:top w:val="none" w:sz="0" w:space="0" w:color="auto"/>
          </w:tblBorders>
        </w:tblPrEx>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00AB7ABD"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1) Raised awareness in conservation </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4D904C86" w14:textId="77777777" w:rsidR="00D97E87" w:rsidRDefault="00D97E87">
            <w:pPr>
              <w:widowControl w:val="0"/>
              <w:tabs>
                <w:tab w:val="left" w:pos="720"/>
              </w:tabs>
              <w:autoSpaceDE w:val="0"/>
              <w:autoSpaceDN w:val="0"/>
              <w:adjustRightInd w:val="0"/>
              <w:spacing w:after="0" w:line="280" w:lineRule="exact"/>
              <w:jc w:val="both"/>
              <w:rPr>
                <w:rFonts w:ascii="Times New Roman" w:eastAsia="SimSun" w:hAnsi="Times New Roman" w:cs="Times New Roman"/>
                <w:sz w:val="24"/>
                <w:szCs w:val="24"/>
                <w:lang w:val="en-US"/>
              </w:rPr>
            </w:pPr>
            <w:r>
              <w:rPr>
                <w:rFonts w:ascii="Times New Roman" w:eastAsia="SimSun" w:hAnsi="Times New Roman" w:cs="Times New Roman"/>
                <w:sz w:val="24"/>
                <w:szCs w:val="24"/>
                <w:lang w:val="en-US"/>
              </w:rPr>
              <w:t xml:space="preserve">1) Push for legislation for national park management. </w:t>
            </w:r>
          </w:p>
          <w:p w14:paraId="33D47C6F" w14:textId="77777777" w:rsidR="00D97E87" w:rsidRDefault="00D97E87">
            <w:pPr>
              <w:widowControl w:val="0"/>
              <w:tabs>
                <w:tab w:val="left" w:pos="1080"/>
              </w:tabs>
              <w:autoSpaceDE w:val="0"/>
              <w:autoSpaceDN w:val="0"/>
              <w:adjustRightInd w:val="0"/>
              <w:spacing w:after="0" w:line="280" w:lineRule="exact"/>
              <w:jc w:val="both"/>
              <w:rPr>
                <w:rFonts w:ascii="Times New Roman" w:eastAsia="SimSun" w:hAnsi="Times New Roman" w:cs="Times New Roman"/>
                <w:sz w:val="24"/>
                <w:szCs w:val="24"/>
                <w:lang w:val="en-US"/>
              </w:rPr>
            </w:pP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79B685C3" w14:textId="77777777" w:rsidR="00D97E87" w:rsidRDefault="00D97E87">
            <w:pPr>
              <w:widowControl w:val="0"/>
              <w:tabs>
                <w:tab w:val="left" w:pos="72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1) Introduce new ideas for boosting community development and eco-tourism. </w:t>
            </w:r>
          </w:p>
        </w:tc>
      </w:tr>
      <w:tr w:rsidR="00D97E87" w14:paraId="47B31F49" w14:textId="77777777">
        <w:tblPrEx>
          <w:tblBorders>
            <w:top w:val="none" w:sz="0" w:space="0" w:color="auto"/>
          </w:tblBorders>
        </w:tblPrEx>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49353B80"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b/>
                <w:bCs/>
                <w:sz w:val="24"/>
                <w:szCs w:val="24"/>
                <w:lang w:val="en-US"/>
              </w:rPr>
              <w:t>Weaknesses</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1A386DAD" w14:textId="77777777" w:rsidR="00D97E87" w:rsidRDefault="00D97E87">
            <w:pPr>
              <w:widowControl w:val="0"/>
              <w:autoSpaceDE w:val="0"/>
              <w:autoSpaceDN w:val="0"/>
              <w:adjustRightInd w:val="0"/>
              <w:spacing w:after="0" w:line="240" w:lineRule="auto"/>
              <w:rPr>
                <w:rFonts w:ascii="Garamond" w:eastAsia="SimSun" w:hAnsi="Garamond" w:cs="Garamond"/>
                <w:lang w:val="en-US"/>
              </w:rPr>
            </w:pP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01D446F7" w14:textId="77777777" w:rsidR="00D97E87" w:rsidRDefault="00D97E87">
            <w:pPr>
              <w:widowControl w:val="0"/>
              <w:autoSpaceDE w:val="0"/>
              <w:autoSpaceDN w:val="0"/>
              <w:adjustRightInd w:val="0"/>
              <w:spacing w:after="0" w:line="240" w:lineRule="auto"/>
              <w:rPr>
                <w:rFonts w:ascii="Garamond" w:eastAsia="SimSun" w:hAnsi="Garamond" w:cs="Garamond"/>
                <w:lang w:val="en-US"/>
              </w:rPr>
            </w:pPr>
          </w:p>
        </w:tc>
      </w:tr>
      <w:tr w:rsidR="00D97E87" w:rsidRPr="003138DB" w14:paraId="4290B480" w14:textId="77777777">
        <w:tblPrEx>
          <w:tblBorders>
            <w:top w:val="none" w:sz="0" w:space="0" w:color="auto"/>
          </w:tblBorders>
        </w:tblPrEx>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3DC41E25" w14:textId="77777777" w:rsidR="00D97E87" w:rsidRDefault="00D97E87">
            <w:pPr>
              <w:widowControl w:val="0"/>
              <w:tabs>
                <w:tab w:val="left" w:pos="938"/>
              </w:tabs>
              <w:autoSpaceDE w:val="0"/>
              <w:autoSpaceDN w:val="0"/>
              <w:adjustRightInd w:val="0"/>
              <w:spacing w:after="0" w:line="280" w:lineRule="exact"/>
              <w:ind w:left="141"/>
              <w:jc w:val="both"/>
              <w:rPr>
                <w:rFonts w:ascii="Garamond" w:eastAsia="SimSun" w:hAnsi="Garamond" w:cs="Garamond"/>
                <w:lang w:val="en-US"/>
              </w:rPr>
            </w:pPr>
            <w:r>
              <w:rPr>
                <w:rFonts w:ascii="Times New Roman" w:eastAsia="SimSun" w:hAnsi="Times New Roman" w:cs="Times New Roman"/>
                <w:sz w:val="24"/>
                <w:szCs w:val="24"/>
                <w:lang w:val="en-US"/>
              </w:rPr>
              <w:t>Inadequate staff</w:t>
            </w:r>
          </w:p>
          <w:p w14:paraId="27C54E21" w14:textId="77777777" w:rsidR="00D97E87" w:rsidRDefault="00D97E87">
            <w:pPr>
              <w:widowControl w:val="0"/>
              <w:tabs>
                <w:tab w:val="left" w:pos="938"/>
              </w:tabs>
              <w:autoSpaceDE w:val="0"/>
              <w:autoSpaceDN w:val="0"/>
              <w:adjustRightInd w:val="0"/>
              <w:spacing w:after="0" w:line="280" w:lineRule="exact"/>
              <w:ind w:left="141"/>
              <w:jc w:val="both"/>
              <w:rPr>
                <w:rFonts w:ascii="Times New Roman" w:eastAsia="SimSun" w:hAnsi="Times New Roman" w:cs="Times New Roman"/>
                <w:sz w:val="24"/>
                <w:szCs w:val="24"/>
                <w:lang w:val="en-US"/>
              </w:rPr>
            </w:pPr>
            <w:r>
              <w:rPr>
                <w:rFonts w:ascii="Times New Roman" w:eastAsia="SimSun" w:hAnsi="Times New Roman" w:cs="Times New Roman"/>
                <w:sz w:val="24"/>
                <w:szCs w:val="24"/>
                <w:lang w:val="en-US"/>
              </w:rPr>
              <w:t>poor infrastructure</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575315EA"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1) Take the advantage of the panda national park initiative to strengthen institutional capacity building; </w:t>
            </w:r>
          </w:p>
          <w:p w14:paraId="297C8841"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2) Look for more aid from international organizations and national channels</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2983DBB7" w14:textId="77777777" w:rsidR="00D97E87" w:rsidRDefault="00D97E87">
            <w:pPr>
              <w:widowControl w:val="0"/>
              <w:tabs>
                <w:tab w:val="left" w:pos="1076"/>
              </w:tabs>
              <w:autoSpaceDE w:val="0"/>
              <w:autoSpaceDN w:val="0"/>
              <w:adjustRightInd w:val="0"/>
              <w:spacing w:after="0" w:line="280" w:lineRule="exact"/>
              <w:ind w:left="3"/>
              <w:jc w:val="both"/>
              <w:rPr>
                <w:rFonts w:ascii="Garamond" w:eastAsia="SimSun" w:hAnsi="Garamond" w:cs="Garamond"/>
                <w:lang w:val="en-US"/>
              </w:rPr>
            </w:pPr>
            <w:r>
              <w:rPr>
                <w:rFonts w:ascii="Times New Roman" w:eastAsia="SimSun" w:hAnsi="Times New Roman" w:cs="Times New Roman"/>
                <w:sz w:val="24"/>
                <w:szCs w:val="24"/>
                <w:lang w:val="en-US"/>
              </w:rPr>
              <w:t>1) Improve the law and policy framework for a coordinated relation between use and conservation to make a more reasonable budget and institutional arrangement for conservation.</w:t>
            </w:r>
          </w:p>
        </w:tc>
      </w:tr>
      <w:tr w:rsidR="00D97E87" w:rsidRPr="003138DB" w14:paraId="6A75F905" w14:textId="77777777">
        <w:tc>
          <w:tcPr>
            <w:tcW w:w="2988"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4469751B" w14:textId="77777777" w:rsidR="00D97E87" w:rsidRDefault="00D97E87">
            <w:pPr>
              <w:widowControl w:val="0"/>
              <w:tabs>
                <w:tab w:val="left" w:pos="938"/>
              </w:tabs>
              <w:autoSpaceDE w:val="0"/>
              <w:autoSpaceDN w:val="0"/>
              <w:adjustRightInd w:val="0"/>
              <w:spacing w:after="0" w:line="280" w:lineRule="exact"/>
              <w:ind w:left="141"/>
              <w:jc w:val="both"/>
              <w:rPr>
                <w:rFonts w:ascii="Garamond" w:eastAsia="SimSun" w:hAnsi="Garamond" w:cs="Garamond"/>
                <w:lang w:val="en-US"/>
              </w:rPr>
            </w:pPr>
            <w:r>
              <w:rPr>
                <w:rFonts w:ascii="Times New Roman" w:eastAsia="SimSun" w:hAnsi="Times New Roman" w:cs="Times New Roman"/>
                <w:sz w:val="24"/>
                <w:szCs w:val="24"/>
                <w:lang w:val="en-US"/>
              </w:rPr>
              <w:t>Limited technical capacity</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1CBE6826" w14:textId="77777777" w:rsidR="00D97E87" w:rsidRDefault="00D97E87">
            <w:pPr>
              <w:widowControl w:val="0"/>
              <w:tabs>
                <w:tab w:val="left" w:pos="108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1) Enhance training for staff</w:t>
            </w:r>
          </w:p>
        </w:tc>
        <w:tc>
          <w:tcPr>
            <w:tcW w:w="2880" w:type="dxa"/>
            <w:tcBorders>
              <w:top w:val="single" w:sz="8" w:space="0" w:color="BFBFBF"/>
              <w:left w:val="single" w:sz="8" w:space="0" w:color="BFBFBF"/>
              <w:bottom w:val="single" w:sz="8" w:space="0" w:color="BFBFBF"/>
              <w:right w:val="single" w:sz="8" w:space="0" w:color="BFBFBF"/>
            </w:tcBorders>
            <w:tcMar>
              <w:top w:w="100" w:type="nil"/>
              <w:right w:w="100" w:type="nil"/>
            </w:tcMar>
            <w:vAlign w:val="center"/>
          </w:tcPr>
          <w:p w14:paraId="4FAE3D64" w14:textId="77777777" w:rsidR="00D97E87" w:rsidRDefault="00D97E87" w:rsidP="00276532">
            <w:pPr>
              <w:keepNext/>
              <w:widowControl w:val="0"/>
              <w:tabs>
                <w:tab w:val="left" w:pos="720"/>
              </w:tabs>
              <w:autoSpaceDE w:val="0"/>
              <w:autoSpaceDN w:val="0"/>
              <w:adjustRightInd w:val="0"/>
              <w:spacing w:after="0" w:line="280" w:lineRule="exact"/>
              <w:jc w:val="both"/>
              <w:rPr>
                <w:rFonts w:ascii="Garamond" w:eastAsia="SimSun" w:hAnsi="Garamond" w:cs="Garamond"/>
                <w:lang w:val="en-US"/>
              </w:rPr>
            </w:pPr>
            <w:r>
              <w:rPr>
                <w:rFonts w:ascii="Times New Roman" w:eastAsia="SimSun" w:hAnsi="Times New Roman" w:cs="Times New Roman"/>
                <w:sz w:val="24"/>
                <w:szCs w:val="24"/>
                <w:lang w:val="en-US"/>
              </w:rPr>
              <w:t xml:space="preserve">2) Strike a balance between construction such as road, quarrying etc. and conservation. </w:t>
            </w:r>
          </w:p>
        </w:tc>
      </w:tr>
    </w:tbl>
    <w:p w14:paraId="0271CFF9" w14:textId="77777777" w:rsidR="00276532" w:rsidRPr="00283A77" w:rsidRDefault="00276532" w:rsidP="00A11494">
      <w:pPr>
        <w:rPr>
          <w:lang w:val="en-US"/>
        </w:rPr>
      </w:pPr>
    </w:p>
    <w:p w14:paraId="72F3C6E7" w14:textId="77777777" w:rsidR="003E27DD" w:rsidRPr="00283A77" w:rsidRDefault="003E27DD" w:rsidP="00A11494">
      <w:pPr>
        <w:rPr>
          <w:lang w:val="en-US"/>
        </w:rPr>
      </w:pPr>
    </w:p>
    <w:p w14:paraId="0D2280CF" w14:textId="41FFFEB9" w:rsidR="003E27DD" w:rsidRPr="003E27DD" w:rsidRDefault="003E27DD" w:rsidP="00A11494">
      <w:pPr>
        <w:rPr>
          <w:rFonts w:ascii="Times New Roman" w:eastAsia="Times New Roman" w:hAnsi="Times New Roman" w:cs="Times New Roman"/>
          <w:b/>
          <w:sz w:val="24"/>
          <w:szCs w:val="24"/>
          <w:u w:val="single"/>
          <w:lang w:val="en-AU"/>
        </w:rPr>
      </w:pPr>
      <w:r w:rsidRPr="003E27DD">
        <w:rPr>
          <w:rFonts w:ascii="Times New Roman" w:eastAsia="Times New Roman" w:hAnsi="Times New Roman" w:cs="Times New Roman"/>
          <w:b/>
          <w:sz w:val="24"/>
          <w:szCs w:val="24"/>
          <w:u w:val="single"/>
          <w:lang w:val="en-AU"/>
        </w:rPr>
        <w:t>Hezheng County Landscape and PA Profile</w:t>
      </w:r>
    </w:p>
    <w:p w14:paraId="0200E157" w14:textId="747D2F56" w:rsidR="003E27DD" w:rsidRPr="00902F9E" w:rsidRDefault="003E27DD" w:rsidP="003E27DD">
      <w:pPr>
        <w:spacing w:line="400" w:lineRule="exact"/>
        <w:jc w:val="both"/>
        <w:rPr>
          <w:rFonts w:ascii="Times New Roman" w:hAnsi="Times New Roman" w:cs="Times New Roman"/>
          <w:sz w:val="24"/>
          <w:lang w:val="en-US"/>
        </w:rPr>
      </w:pPr>
      <w:r w:rsidRPr="00902F9E">
        <w:rPr>
          <w:rFonts w:ascii="Times New Roman" w:hAnsi="Times New Roman" w:cs="Times New Roman"/>
          <w:sz w:val="24"/>
          <w:lang w:val="en-US"/>
        </w:rPr>
        <w:t>Hezheng corridor is located in the southern part of Linxia Hui Autonomous Prefecture, Gansu Province, a transitional zone between the Qinghai Tibet Plateau and the Loess Plateau. It belongs to the Yellow river basin. It is designated as public welfare forest and based on the Daheigou state-owned tree farm. It is managed by Hezheng County Forestry Bureau with a total staff of 61. There are four rivers flowing from east to west across the region, all of them are tributaries of the Yellow River. So far activities carried out include: reafforestation, forest tending, fire prevention, and forest protection and wildlife conservation.</w:t>
      </w:r>
      <w:r w:rsidR="00A127DD" w:rsidRPr="00902F9E">
        <w:rPr>
          <w:rFonts w:ascii="Times New Roman" w:hAnsi="Times New Roman" w:cs="Times New Roman"/>
          <w:sz w:val="24"/>
          <w:lang w:val="en-US"/>
        </w:rPr>
        <w:t xml:space="preserve"> The ecological corridor in Hezheng County is outside the protected area and there is no resettlement plan for the local indigenous people. A community-based approach is adopted in corridor areas to strengthen ecosystem management.</w:t>
      </w:r>
    </w:p>
    <w:p w14:paraId="7FB44675" w14:textId="77777777" w:rsidR="003E27DD" w:rsidRPr="00283A77" w:rsidRDefault="003E27DD" w:rsidP="00A11494">
      <w:pPr>
        <w:rPr>
          <w:lang w:val="en-US"/>
        </w:rPr>
      </w:pPr>
    </w:p>
    <w:p w14:paraId="29D6D961" w14:textId="77777777" w:rsidR="00E8751A" w:rsidRDefault="00E8751A" w:rsidP="00E8751A">
      <w:pPr>
        <w:keepNext/>
      </w:pPr>
      <w:r>
        <w:rPr>
          <w:noProof/>
          <w:lang w:val="it-IT" w:eastAsia="it-IT"/>
        </w:rPr>
        <w:drawing>
          <wp:inline distT="0" distB="0" distL="0" distR="0" wp14:anchorId="6320B307" wp14:editId="3BEFA609">
            <wp:extent cx="5731510" cy="3808095"/>
            <wp:effectExtent l="0" t="0" r="889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2-05-26 at 13.39.15.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3808095"/>
                    </a:xfrm>
                    <a:prstGeom prst="rect">
                      <a:avLst/>
                    </a:prstGeom>
                  </pic:spPr>
                </pic:pic>
              </a:graphicData>
            </a:graphic>
          </wp:inline>
        </w:drawing>
      </w:r>
    </w:p>
    <w:p w14:paraId="4B54745D" w14:textId="38AEC96A" w:rsidR="003E27DD" w:rsidRPr="00283A77" w:rsidRDefault="00E8751A" w:rsidP="00E8751A">
      <w:pPr>
        <w:pStyle w:val="Caption"/>
        <w:rPr>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7</w:t>
      </w:r>
      <w:r w:rsidR="002F0117">
        <w:fldChar w:fldCharType="end"/>
      </w:r>
      <w:r w:rsidRPr="00283A77">
        <w:rPr>
          <w:lang w:val="en-US"/>
        </w:rPr>
        <w:t>. Hezheng ecological corridor map.</w:t>
      </w:r>
    </w:p>
    <w:p w14:paraId="6485EC4C" w14:textId="77777777" w:rsidR="003E27DD" w:rsidRPr="00283A77" w:rsidRDefault="003E27DD" w:rsidP="00A11494">
      <w:pPr>
        <w:rPr>
          <w:lang w:val="en-US"/>
        </w:rPr>
      </w:pPr>
    </w:p>
    <w:p w14:paraId="37982CAE" w14:textId="77777777" w:rsidR="00C01DCC" w:rsidRPr="00283A77" w:rsidRDefault="00C01DCC" w:rsidP="00A11494">
      <w:pPr>
        <w:rPr>
          <w:lang w:val="en-US"/>
        </w:rPr>
      </w:pPr>
    </w:p>
    <w:p w14:paraId="5FDC9EE3" w14:textId="521313D7" w:rsidR="00C01DCC" w:rsidRPr="003E27DD" w:rsidRDefault="00C01DCC" w:rsidP="00C01DCC">
      <w:pPr>
        <w:rPr>
          <w:rFonts w:ascii="Times New Roman" w:eastAsia="Times New Roman" w:hAnsi="Times New Roman" w:cs="Times New Roman"/>
          <w:b/>
          <w:sz w:val="24"/>
          <w:szCs w:val="24"/>
          <w:u w:val="single"/>
          <w:lang w:val="en-AU"/>
        </w:rPr>
      </w:pPr>
      <w:r w:rsidRPr="00C01DCC">
        <w:rPr>
          <w:rFonts w:ascii="Times New Roman" w:eastAsia="Times New Roman" w:hAnsi="Times New Roman" w:cs="Times New Roman"/>
          <w:b/>
          <w:bCs/>
          <w:sz w:val="24"/>
          <w:szCs w:val="24"/>
          <w:u w:val="single"/>
          <w:lang w:val="en-GB"/>
        </w:rPr>
        <w:t xml:space="preserve">Liangdang </w:t>
      </w:r>
      <w:r w:rsidRPr="003E27DD">
        <w:rPr>
          <w:rFonts w:ascii="Times New Roman" w:eastAsia="Times New Roman" w:hAnsi="Times New Roman" w:cs="Times New Roman"/>
          <w:b/>
          <w:sz w:val="24"/>
          <w:szCs w:val="24"/>
          <w:u w:val="single"/>
          <w:lang w:val="en-AU"/>
        </w:rPr>
        <w:t>County Landscape and PA Profile</w:t>
      </w:r>
    </w:p>
    <w:p w14:paraId="1FD97E31" w14:textId="6F07DAAE" w:rsidR="00C01DCC" w:rsidRPr="00902F9E" w:rsidRDefault="00C01DCC" w:rsidP="00C01DCC">
      <w:pPr>
        <w:spacing w:line="400" w:lineRule="exact"/>
        <w:ind w:firstLineChars="150" w:firstLine="360"/>
        <w:jc w:val="both"/>
        <w:rPr>
          <w:rFonts w:ascii="Times New Roman" w:eastAsia="SimSun" w:hAnsi="Times New Roman" w:cs="Times New Roman"/>
          <w:sz w:val="24"/>
          <w:szCs w:val="24"/>
          <w:lang w:val="en-US"/>
        </w:rPr>
      </w:pPr>
      <w:r w:rsidRPr="00902F9E">
        <w:rPr>
          <w:rFonts w:ascii="Times New Roman" w:eastAsia="SimSun" w:hAnsi="Times New Roman" w:cs="Times New Roman"/>
          <w:sz w:val="24"/>
          <w:szCs w:val="24"/>
          <w:lang w:val="en-US"/>
        </w:rPr>
        <w:t>The proposed ecological corridor in Liangdang County builds on the Lingguanxia NR, which has no fixed institution, staff and special project, and is located in the Qinling trough, on the south slope of the northern Qinling Mountains. The Lingguan River, a main tributary of the Jialing River, flows through the whole area from west to east. Its main tributary is Chenjiagou River. The major rivers in the Lingguanxia NR region include the Majiagou River and the Hejiagou River to its north, and the Yagouli River and Hujiagou River to its south. All rivers in the Lingguanxia NR run into the Hongya River, which is the largest tributary of the Jialing River. Activities conducted so far include natural forest and public welfare forest conservation in the corridor.</w:t>
      </w:r>
      <w:r w:rsidR="00D837FB" w:rsidRPr="00902F9E">
        <w:rPr>
          <w:rFonts w:ascii="Times New Roman" w:eastAsia="SimSun" w:hAnsi="Times New Roman" w:cs="Times New Roman"/>
          <w:sz w:val="24"/>
          <w:szCs w:val="24"/>
          <w:lang w:val="en-US"/>
        </w:rPr>
        <w:t xml:space="preserve"> </w:t>
      </w:r>
      <w:r w:rsidR="00D837FB" w:rsidRPr="00902F9E">
        <w:rPr>
          <w:rFonts w:ascii="Times New Roman" w:eastAsia="SimSun" w:hAnsi="Times New Roman" w:cs="Times New Roman"/>
          <w:sz w:val="24"/>
          <w:szCs w:val="24"/>
        </w:rPr>
        <w:t>The ecological corridor in Liangdang County is outside the protected area, and there is no relocation and resettlement plan for the local indigenous people in the future.</w:t>
      </w:r>
      <w:r w:rsidR="00F377E1" w:rsidRPr="00902F9E">
        <w:rPr>
          <w:rFonts w:ascii="Times New Roman" w:eastAsia="SimSun" w:hAnsi="Times New Roman" w:cs="Times New Roman"/>
          <w:sz w:val="24"/>
          <w:szCs w:val="24"/>
        </w:rPr>
        <w:t xml:space="preserve"> </w:t>
      </w:r>
      <w:r w:rsidR="00F377E1" w:rsidRPr="00902F9E">
        <w:rPr>
          <w:rFonts w:ascii="Times New Roman" w:eastAsia="SimSun" w:hAnsi="Times New Roman" w:cs="Times New Roman"/>
          <w:sz w:val="24"/>
          <w:szCs w:val="24"/>
          <w:lang w:val="en-US"/>
        </w:rPr>
        <w:t>. A community-based approach is adopted in corridor areas to strengthen ecosystem management.</w:t>
      </w:r>
    </w:p>
    <w:p w14:paraId="6D8E892F" w14:textId="77777777" w:rsidR="00C01DCC" w:rsidRPr="00283A77" w:rsidRDefault="00C01DCC" w:rsidP="00A11494">
      <w:pPr>
        <w:rPr>
          <w:lang w:val="en-US"/>
        </w:rPr>
      </w:pPr>
    </w:p>
    <w:p w14:paraId="1590DADC" w14:textId="77777777" w:rsidR="00C80121" w:rsidRDefault="000D523C" w:rsidP="00C80121">
      <w:pPr>
        <w:keepNext/>
      </w:pPr>
      <w:r>
        <w:rPr>
          <w:noProof/>
          <w:lang w:val="it-IT" w:eastAsia="it-IT"/>
        </w:rPr>
        <w:drawing>
          <wp:inline distT="0" distB="0" distL="0" distR="0" wp14:anchorId="23E46CE2" wp14:editId="179819E4">
            <wp:extent cx="6477802" cy="4809078"/>
            <wp:effectExtent l="0" t="0" r="0" b="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功能区划图(2).jpg"/>
                    <pic:cNvPicPr/>
                  </pic:nvPicPr>
                  <pic:blipFill>
                    <a:blip r:embed="rId30">
                      <a:extLst>
                        <a:ext uri="{28A0092B-C50C-407E-A947-70E740481C1C}">
                          <a14:useLocalDpi xmlns:a14="http://schemas.microsoft.com/office/drawing/2010/main" val="0"/>
                        </a:ext>
                      </a:extLst>
                    </a:blip>
                    <a:stretch>
                      <a:fillRect/>
                    </a:stretch>
                  </pic:blipFill>
                  <pic:spPr>
                    <a:xfrm>
                      <a:off x="0" y="0"/>
                      <a:ext cx="6491833" cy="4819494"/>
                    </a:xfrm>
                    <a:prstGeom prst="rect">
                      <a:avLst/>
                    </a:prstGeom>
                  </pic:spPr>
                </pic:pic>
              </a:graphicData>
            </a:graphic>
          </wp:inline>
        </w:drawing>
      </w:r>
    </w:p>
    <w:p w14:paraId="43619814" w14:textId="2471CAA4" w:rsidR="000D523C" w:rsidRPr="00283A77" w:rsidRDefault="00C80121" w:rsidP="00C80121">
      <w:pPr>
        <w:pStyle w:val="Caption"/>
        <w:rPr>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8</w:t>
      </w:r>
      <w:r w:rsidR="002F0117">
        <w:fldChar w:fldCharType="end"/>
      </w:r>
      <w:r w:rsidRPr="00283A77">
        <w:rPr>
          <w:lang w:val="en-US"/>
        </w:rPr>
        <w:t>. Liangdang ecological corridor distribution and functional zoning map.</w:t>
      </w:r>
    </w:p>
    <w:p w14:paraId="1031C198" w14:textId="77777777" w:rsidR="00C01DCC" w:rsidRPr="00283A77" w:rsidRDefault="00C01DCC" w:rsidP="00A11494">
      <w:pPr>
        <w:rPr>
          <w:lang w:val="en-US"/>
        </w:rPr>
      </w:pPr>
    </w:p>
    <w:p w14:paraId="29624232" w14:textId="6D2B7799" w:rsidR="00847EC8" w:rsidRDefault="002E42B6" w:rsidP="00C01DCC">
      <w:pPr>
        <w:pStyle w:val="Heading2"/>
      </w:pPr>
      <w:bookmarkStart w:id="52" w:name="_Toc109735200"/>
      <w:r>
        <w:t>4.2 Social Baseline</w:t>
      </w:r>
      <w:bookmarkEnd w:id="12"/>
      <w:bookmarkEnd w:id="52"/>
    </w:p>
    <w:p w14:paraId="74841262" w14:textId="39786F0B" w:rsidR="00847EC8" w:rsidRPr="00847EC8" w:rsidRDefault="00847EC8" w:rsidP="00847EC8">
      <w:pPr>
        <w:widowControl w:val="0"/>
        <w:spacing w:beforeLines="50" w:before="120" w:after="120" w:line="360" w:lineRule="auto"/>
        <w:jc w:val="both"/>
        <w:rPr>
          <w:rFonts w:ascii="Times New Roman" w:eastAsia="Times New Roman" w:hAnsi="Times New Roman" w:cs="Times New Roman"/>
          <w:sz w:val="24"/>
          <w:szCs w:val="24"/>
          <w:lang w:val="en-AU"/>
        </w:rPr>
      </w:pPr>
      <w:r>
        <w:rPr>
          <w:rFonts w:ascii="Times New Roman" w:eastAsia="Times New Roman" w:hAnsi="Times New Roman" w:cs="Times New Roman"/>
          <w:sz w:val="24"/>
          <w:szCs w:val="24"/>
          <w:lang w:val="en-AU"/>
        </w:rPr>
        <w:tab/>
      </w:r>
      <w:r w:rsidRPr="00847EC8">
        <w:rPr>
          <w:rFonts w:ascii="Times New Roman" w:eastAsia="Times New Roman" w:hAnsi="Times New Roman" w:cs="Times New Roman"/>
          <w:sz w:val="24"/>
          <w:szCs w:val="24"/>
          <w:lang w:val="en-AU"/>
        </w:rPr>
        <w:t>G</w:t>
      </w:r>
      <w:r w:rsidRPr="00847EC8">
        <w:rPr>
          <w:rFonts w:ascii="Times New Roman" w:eastAsia="Times New Roman" w:hAnsi="Times New Roman" w:cs="Times New Roman" w:hint="eastAsia"/>
          <w:sz w:val="24"/>
          <w:szCs w:val="24"/>
          <w:lang w:val="en-AU"/>
        </w:rPr>
        <w:t>ansu ha</w:t>
      </w:r>
      <w:r w:rsidRPr="00847EC8">
        <w:rPr>
          <w:rFonts w:ascii="Times New Roman" w:eastAsia="Times New Roman" w:hAnsi="Times New Roman" w:cs="Times New Roman"/>
          <w:sz w:val="24"/>
          <w:szCs w:val="24"/>
          <w:lang w:val="en-AU"/>
        </w:rPr>
        <w:t>d</w:t>
      </w:r>
      <w:r w:rsidRPr="00847EC8">
        <w:rPr>
          <w:rFonts w:ascii="Times New Roman" w:eastAsia="Times New Roman" w:hAnsi="Times New Roman" w:cs="Times New Roman" w:hint="eastAsia"/>
          <w:sz w:val="24"/>
          <w:szCs w:val="24"/>
          <w:lang w:val="en-AU"/>
        </w:rPr>
        <w:t xml:space="preserve"> 26.1 million permanent residents in 2016, accounting for 1.9% of the total population in China.  Of the total, 44.7% were urban, which was 12.7 percentage points lower than the national average in the same year.  </w:t>
      </w:r>
      <w:r w:rsidRPr="00847EC8">
        <w:rPr>
          <w:rFonts w:ascii="Times New Roman" w:eastAsia="Times New Roman" w:hAnsi="Times New Roman" w:cs="Times New Roman"/>
          <w:sz w:val="24"/>
          <w:szCs w:val="24"/>
          <w:lang w:val="en-AU"/>
        </w:rPr>
        <w:t>The r</w:t>
      </w:r>
      <w:r w:rsidRPr="00847EC8">
        <w:rPr>
          <w:rFonts w:ascii="Times New Roman" w:eastAsia="Times New Roman" w:hAnsi="Times New Roman" w:cs="Times New Roman" w:hint="eastAsia"/>
          <w:sz w:val="24"/>
          <w:szCs w:val="24"/>
          <w:lang w:val="en-AU"/>
        </w:rPr>
        <w:t xml:space="preserve">atio of women to men is </w:t>
      </w:r>
      <w:r w:rsidRPr="00847EC8">
        <w:rPr>
          <w:rFonts w:ascii="Times New Roman" w:eastAsia="Times New Roman" w:hAnsi="Times New Roman" w:cs="Times New Roman"/>
          <w:sz w:val="24"/>
          <w:szCs w:val="24"/>
          <w:lang w:val="en-AU"/>
        </w:rPr>
        <w:t>similar</w:t>
      </w:r>
      <w:r w:rsidRPr="00847EC8">
        <w:rPr>
          <w:rFonts w:ascii="Times New Roman" w:eastAsia="Times New Roman" w:hAnsi="Times New Roman" w:cs="Times New Roman" w:hint="eastAsia"/>
          <w:sz w:val="24"/>
          <w:szCs w:val="24"/>
          <w:lang w:val="en-AU"/>
        </w:rPr>
        <w:t xml:space="preserve"> to the national average.  Among the total population, 2.56 million were ethnic minority, accounting for 9.85 of the total population in Gansu Province, and 2.2% of the total ethnic minority people in China in 2016. </w:t>
      </w:r>
    </w:p>
    <w:p w14:paraId="09C22128" w14:textId="7C2C9F8D" w:rsidR="00847EC8" w:rsidRPr="00283A77" w:rsidRDefault="00847EC8" w:rsidP="00847EC8">
      <w:pPr>
        <w:pStyle w:val="Caption"/>
        <w:spacing w:before="120" w:after="48"/>
        <w:rPr>
          <w:lang w:val="en-US"/>
        </w:rPr>
      </w:pPr>
    </w:p>
    <w:p w14:paraId="43835B3D" w14:textId="3C77B4F8" w:rsidR="00847EC8" w:rsidRPr="00283A77" w:rsidRDefault="00847EC8" w:rsidP="00847EC8">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6</w:t>
      </w:r>
      <w:r w:rsidR="002F0117">
        <w:fldChar w:fldCharType="end"/>
      </w:r>
      <w:r w:rsidRPr="00283A77">
        <w:rPr>
          <w:lang w:val="en-US"/>
        </w:rPr>
        <w:t>. Population Composition in Gansu Province in 2016.</w:t>
      </w:r>
    </w:p>
    <w:tbl>
      <w:tblPr>
        <w:tblStyle w:val="10"/>
        <w:tblW w:w="8472" w:type="dxa"/>
        <w:tblLook w:val="04A0" w:firstRow="1" w:lastRow="0" w:firstColumn="1" w:lastColumn="0" w:noHBand="0" w:noVBand="1"/>
      </w:tblPr>
      <w:tblGrid>
        <w:gridCol w:w="3945"/>
        <w:gridCol w:w="941"/>
        <w:gridCol w:w="2026"/>
        <w:gridCol w:w="1560"/>
      </w:tblGrid>
      <w:tr w:rsidR="00847EC8" w:rsidRPr="00C13C01" w14:paraId="7F054703" w14:textId="77777777" w:rsidTr="00847EC8">
        <w:trPr>
          <w:cnfStyle w:val="100000000000" w:firstRow="1" w:lastRow="0" w:firstColumn="0" w:lastColumn="0" w:oddVBand="0" w:evenVBand="0" w:oddHBand="0" w:evenHBand="0" w:firstRowFirstColumn="0" w:firstRowLastColumn="0" w:lastRowFirstColumn="0" w:lastRowLastColumn="0"/>
          <w:trHeight w:val="290"/>
        </w:trPr>
        <w:tc>
          <w:tcPr>
            <w:tcW w:w="3945" w:type="dxa"/>
            <w:noWrap/>
            <w:hideMark/>
          </w:tcPr>
          <w:p w14:paraId="777EB034"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lang w:val="en-US"/>
              </w:rPr>
            </w:pPr>
            <w:r w:rsidRPr="00C13C01">
              <w:rPr>
                <w:rFonts w:asciiTheme="minorHAnsi" w:eastAsia="SimSun" w:cstheme="minorHAnsi"/>
                <w:color w:val="000000"/>
                <w:kern w:val="0"/>
                <w:sz w:val="20"/>
                <w:szCs w:val="20"/>
              </w:rPr>
              <w:t xml:space="preserve">　</w:t>
            </w:r>
          </w:p>
        </w:tc>
        <w:tc>
          <w:tcPr>
            <w:tcW w:w="941" w:type="dxa"/>
            <w:hideMark/>
          </w:tcPr>
          <w:p w14:paraId="523AAF54"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 xml:space="preserve">Unit </w:t>
            </w:r>
          </w:p>
        </w:tc>
        <w:tc>
          <w:tcPr>
            <w:tcW w:w="2026" w:type="dxa"/>
            <w:noWrap/>
            <w:hideMark/>
          </w:tcPr>
          <w:p w14:paraId="30650DD9"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 xml:space="preserve">Data </w:t>
            </w:r>
          </w:p>
        </w:tc>
        <w:tc>
          <w:tcPr>
            <w:tcW w:w="1560" w:type="dxa"/>
          </w:tcPr>
          <w:p w14:paraId="2FD0F9A0"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hint="eastAsia"/>
                <w:color w:val="000000"/>
                <w:kern w:val="0"/>
                <w:sz w:val="20"/>
                <w:szCs w:val="20"/>
              </w:rPr>
              <w:t>% of China</w:t>
            </w:r>
          </w:p>
        </w:tc>
      </w:tr>
      <w:tr w:rsidR="00847EC8" w:rsidRPr="00C13C01" w14:paraId="4B551A1B" w14:textId="77777777" w:rsidTr="00847EC8">
        <w:trPr>
          <w:trHeight w:val="290"/>
        </w:trPr>
        <w:tc>
          <w:tcPr>
            <w:tcW w:w="3945" w:type="dxa"/>
            <w:noWrap/>
            <w:hideMark/>
          </w:tcPr>
          <w:p w14:paraId="088240C5"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Permanent residents</w:t>
            </w:r>
          </w:p>
        </w:tc>
        <w:tc>
          <w:tcPr>
            <w:tcW w:w="941" w:type="dxa"/>
            <w:hideMark/>
          </w:tcPr>
          <w:p w14:paraId="07FB70A7"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million</w:t>
            </w:r>
          </w:p>
        </w:tc>
        <w:tc>
          <w:tcPr>
            <w:tcW w:w="2026" w:type="dxa"/>
            <w:noWrap/>
            <w:hideMark/>
          </w:tcPr>
          <w:p w14:paraId="541D7B27"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26</w:t>
            </w:r>
            <w:r w:rsidRPr="00C13C01">
              <w:rPr>
                <w:rFonts w:asciiTheme="minorHAnsi" w:eastAsia="SimSun" w:hAnsiTheme="minorHAnsi" w:cstheme="minorHAnsi" w:hint="eastAsia"/>
                <w:color w:val="000000"/>
                <w:kern w:val="0"/>
                <w:sz w:val="20"/>
                <w:szCs w:val="20"/>
              </w:rPr>
              <w:t>.</w:t>
            </w:r>
            <w:r w:rsidRPr="00C13C01">
              <w:rPr>
                <w:rFonts w:asciiTheme="minorHAnsi" w:eastAsia="SimSun" w:hAnsiTheme="minorHAnsi" w:cstheme="minorHAnsi"/>
                <w:color w:val="000000"/>
                <w:kern w:val="0"/>
                <w:sz w:val="20"/>
                <w:szCs w:val="20"/>
              </w:rPr>
              <w:t>1</w:t>
            </w:r>
          </w:p>
        </w:tc>
        <w:tc>
          <w:tcPr>
            <w:tcW w:w="1560" w:type="dxa"/>
          </w:tcPr>
          <w:p w14:paraId="0A0A61C3"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hint="eastAsia"/>
                <w:color w:val="000000"/>
                <w:kern w:val="0"/>
                <w:sz w:val="20"/>
                <w:szCs w:val="20"/>
              </w:rPr>
              <w:t>1.9%</w:t>
            </w:r>
          </w:p>
        </w:tc>
      </w:tr>
      <w:tr w:rsidR="00847EC8" w:rsidRPr="00C13C01" w14:paraId="6281A2FC" w14:textId="77777777" w:rsidTr="00847EC8">
        <w:trPr>
          <w:trHeight w:val="290"/>
        </w:trPr>
        <w:tc>
          <w:tcPr>
            <w:tcW w:w="3945" w:type="dxa"/>
            <w:noWrap/>
            <w:hideMark/>
          </w:tcPr>
          <w:p w14:paraId="1AD7545A"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Urban</w:t>
            </w:r>
          </w:p>
        </w:tc>
        <w:tc>
          <w:tcPr>
            <w:tcW w:w="941" w:type="dxa"/>
            <w:hideMark/>
          </w:tcPr>
          <w:p w14:paraId="51CBD2AB"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135DB906"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44.</w:t>
            </w:r>
            <w:r w:rsidRPr="00C13C01">
              <w:rPr>
                <w:rFonts w:asciiTheme="minorHAnsi" w:eastAsia="SimSun" w:hAnsiTheme="minorHAnsi" w:cstheme="minorHAnsi" w:hint="eastAsia"/>
                <w:color w:val="000000"/>
                <w:kern w:val="0"/>
                <w:sz w:val="20"/>
                <w:szCs w:val="20"/>
              </w:rPr>
              <w:t>7</w:t>
            </w:r>
          </w:p>
        </w:tc>
        <w:tc>
          <w:tcPr>
            <w:tcW w:w="1560" w:type="dxa"/>
          </w:tcPr>
          <w:p w14:paraId="0D8FD8ED"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p>
        </w:tc>
      </w:tr>
      <w:tr w:rsidR="00847EC8" w:rsidRPr="00C13C01" w14:paraId="72298BCF" w14:textId="77777777" w:rsidTr="00847EC8">
        <w:trPr>
          <w:trHeight w:val="290"/>
        </w:trPr>
        <w:tc>
          <w:tcPr>
            <w:tcW w:w="3945" w:type="dxa"/>
            <w:noWrap/>
            <w:hideMark/>
          </w:tcPr>
          <w:p w14:paraId="225681CE"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Rural</w:t>
            </w:r>
          </w:p>
        </w:tc>
        <w:tc>
          <w:tcPr>
            <w:tcW w:w="941" w:type="dxa"/>
            <w:hideMark/>
          </w:tcPr>
          <w:p w14:paraId="6BBE70A8"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03F4DF69"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55.3</w:t>
            </w:r>
          </w:p>
        </w:tc>
        <w:tc>
          <w:tcPr>
            <w:tcW w:w="1560" w:type="dxa"/>
          </w:tcPr>
          <w:p w14:paraId="642B74B7"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p>
        </w:tc>
      </w:tr>
      <w:tr w:rsidR="00847EC8" w:rsidRPr="00C13C01" w14:paraId="7B5EBE4C" w14:textId="77777777" w:rsidTr="00847EC8">
        <w:trPr>
          <w:trHeight w:val="290"/>
        </w:trPr>
        <w:tc>
          <w:tcPr>
            <w:tcW w:w="3945" w:type="dxa"/>
            <w:noWrap/>
            <w:hideMark/>
          </w:tcPr>
          <w:p w14:paraId="3EE583A7"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Male</w:t>
            </w:r>
          </w:p>
        </w:tc>
        <w:tc>
          <w:tcPr>
            <w:tcW w:w="941" w:type="dxa"/>
            <w:hideMark/>
          </w:tcPr>
          <w:p w14:paraId="05F87676"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27E549B6"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51.0</w:t>
            </w:r>
          </w:p>
        </w:tc>
        <w:tc>
          <w:tcPr>
            <w:tcW w:w="1560" w:type="dxa"/>
          </w:tcPr>
          <w:p w14:paraId="2249917A"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p>
        </w:tc>
      </w:tr>
      <w:tr w:rsidR="00847EC8" w:rsidRPr="00C13C01" w14:paraId="3AD3C61B" w14:textId="77777777" w:rsidTr="00847EC8">
        <w:trPr>
          <w:trHeight w:val="290"/>
        </w:trPr>
        <w:tc>
          <w:tcPr>
            <w:tcW w:w="3945" w:type="dxa"/>
            <w:noWrap/>
            <w:hideMark/>
          </w:tcPr>
          <w:p w14:paraId="7CB766A9"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 xml:space="preserve">Female </w:t>
            </w:r>
          </w:p>
        </w:tc>
        <w:tc>
          <w:tcPr>
            <w:tcW w:w="941" w:type="dxa"/>
            <w:hideMark/>
          </w:tcPr>
          <w:p w14:paraId="22EA67BE"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159AB1BA"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4</w:t>
            </w:r>
            <w:r w:rsidRPr="00C13C01">
              <w:rPr>
                <w:rFonts w:asciiTheme="minorHAnsi" w:eastAsia="SimSun" w:hAnsiTheme="minorHAnsi" w:cstheme="minorHAnsi" w:hint="eastAsia"/>
                <w:color w:val="000000"/>
                <w:kern w:val="0"/>
                <w:sz w:val="20"/>
                <w:szCs w:val="20"/>
              </w:rPr>
              <w:t>9.0</w:t>
            </w:r>
          </w:p>
        </w:tc>
        <w:tc>
          <w:tcPr>
            <w:tcW w:w="1560" w:type="dxa"/>
          </w:tcPr>
          <w:p w14:paraId="6AA0EDE8"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p>
        </w:tc>
      </w:tr>
      <w:tr w:rsidR="00847EC8" w:rsidRPr="00C13C01" w14:paraId="33CD85FE" w14:textId="77777777" w:rsidTr="00847EC8">
        <w:trPr>
          <w:trHeight w:val="290"/>
        </w:trPr>
        <w:tc>
          <w:tcPr>
            <w:tcW w:w="3945" w:type="dxa"/>
            <w:noWrap/>
            <w:hideMark/>
          </w:tcPr>
          <w:p w14:paraId="6963D811"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Han ethnicity*</w:t>
            </w:r>
          </w:p>
        </w:tc>
        <w:tc>
          <w:tcPr>
            <w:tcW w:w="941" w:type="dxa"/>
            <w:hideMark/>
          </w:tcPr>
          <w:p w14:paraId="3664F159"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598BAFC2"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90.</w:t>
            </w:r>
            <w:r w:rsidRPr="00C13C01">
              <w:rPr>
                <w:rFonts w:asciiTheme="minorHAnsi" w:eastAsia="SimSun" w:hAnsiTheme="minorHAnsi" w:cstheme="minorHAnsi" w:hint="eastAsia"/>
                <w:color w:val="000000"/>
                <w:kern w:val="0"/>
                <w:sz w:val="20"/>
                <w:szCs w:val="20"/>
              </w:rPr>
              <w:t>2</w:t>
            </w:r>
          </w:p>
        </w:tc>
        <w:tc>
          <w:tcPr>
            <w:tcW w:w="1560" w:type="dxa"/>
          </w:tcPr>
          <w:p w14:paraId="5EE289CE"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p>
        </w:tc>
      </w:tr>
      <w:tr w:rsidR="00847EC8" w:rsidRPr="00C13C01" w14:paraId="77D15CC7" w14:textId="77777777" w:rsidTr="00847EC8">
        <w:trPr>
          <w:trHeight w:val="290"/>
        </w:trPr>
        <w:tc>
          <w:tcPr>
            <w:tcW w:w="3945" w:type="dxa"/>
            <w:noWrap/>
            <w:hideMark/>
          </w:tcPr>
          <w:p w14:paraId="6E9A3929" w14:textId="77777777" w:rsidR="00847EC8" w:rsidRPr="00C13C01" w:rsidRDefault="00847EC8" w:rsidP="00D201C2">
            <w:pPr>
              <w:adjustRightInd/>
              <w:snapToGrid/>
              <w:spacing w:after="0"/>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Ethnic minorities*</w:t>
            </w:r>
          </w:p>
        </w:tc>
        <w:tc>
          <w:tcPr>
            <w:tcW w:w="941" w:type="dxa"/>
            <w:hideMark/>
          </w:tcPr>
          <w:p w14:paraId="2D8FDC92"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w:t>
            </w:r>
          </w:p>
        </w:tc>
        <w:tc>
          <w:tcPr>
            <w:tcW w:w="2026" w:type="dxa"/>
            <w:noWrap/>
            <w:hideMark/>
          </w:tcPr>
          <w:p w14:paraId="030D9E7D" w14:textId="77777777" w:rsidR="00847EC8" w:rsidRPr="00C13C01" w:rsidRDefault="00847EC8" w:rsidP="00D201C2">
            <w:pPr>
              <w:adjustRightInd/>
              <w:snapToGrid/>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color w:val="000000"/>
                <w:kern w:val="0"/>
                <w:sz w:val="20"/>
                <w:szCs w:val="20"/>
              </w:rPr>
              <w:t>9.8</w:t>
            </w:r>
          </w:p>
        </w:tc>
        <w:tc>
          <w:tcPr>
            <w:tcW w:w="1560" w:type="dxa"/>
          </w:tcPr>
          <w:p w14:paraId="3C85E5E5" w14:textId="77777777" w:rsidR="00847EC8" w:rsidRPr="00C13C01" w:rsidRDefault="00847EC8" w:rsidP="00D201C2">
            <w:pPr>
              <w:spacing w:after="0"/>
              <w:jc w:val="center"/>
              <w:rPr>
                <w:rFonts w:asciiTheme="minorHAnsi" w:eastAsia="SimSun" w:hAnsiTheme="minorHAnsi" w:cstheme="minorHAnsi"/>
                <w:color w:val="000000"/>
                <w:kern w:val="0"/>
                <w:sz w:val="20"/>
                <w:szCs w:val="20"/>
              </w:rPr>
            </w:pPr>
            <w:r w:rsidRPr="00C13C01">
              <w:rPr>
                <w:rFonts w:asciiTheme="minorHAnsi" w:eastAsia="SimSun" w:hAnsiTheme="minorHAnsi" w:cstheme="minorHAnsi" w:hint="eastAsia"/>
                <w:color w:val="000000"/>
                <w:kern w:val="0"/>
                <w:sz w:val="20"/>
                <w:szCs w:val="20"/>
              </w:rPr>
              <w:t>2.2%</w:t>
            </w:r>
          </w:p>
        </w:tc>
      </w:tr>
    </w:tbl>
    <w:p w14:paraId="112F7B3B" w14:textId="288E4DD0" w:rsidR="00847EC8" w:rsidRPr="00C13C01" w:rsidRDefault="00847EC8" w:rsidP="00620089">
      <w:pPr>
        <w:pStyle w:val="a1"/>
        <w:rPr>
          <w:sz w:val="20"/>
          <w:szCs w:val="20"/>
          <w:lang w:val="en-US"/>
        </w:rPr>
      </w:pPr>
      <w:r w:rsidRPr="00C13C01">
        <w:rPr>
          <w:sz w:val="20"/>
          <w:szCs w:val="20"/>
          <w:lang w:val="en-US"/>
        </w:rPr>
        <w:t>Source: Gansu Statistical Yearbook-2017; 1% National Population Sample Survey in 2015</w:t>
      </w:r>
      <w:r w:rsidR="00C13C01">
        <w:rPr>
          <w:sz w:val="20"/>
          <w:szCs w:val="20"/>
          <w:lang w:val="en-US"/>
        </w:rPr>
        <w:t>.</w:t>
      </w:r>
    </w:p>
    <w:p w14:paraId="2FF209A6" w14:textId="77777777" w:rsidR="00847EC8" w:rsidRPr="00283A77" w:rsidRDefault="00847EC8" w:rsidP="00620089">
      <w:pPr>
        <w:pStyle w:val="a1"/>
        <w:rPr>
          <w:lang w:val="en-US"/>
        </w:rPr>
      </w:pPr>
    </w:p>
    <w:p w14:paraId="281693B7" w14:textId="08A8D188" w:rsidR="00E356A7" w:rsidRPr="00902F9E" w:rsidRDefault="00E356A7" w:rsidP="00E356A7">
      <w:pPr>
        <w:spacing w:before="100" w:beforeAutospacing="1" w:after="100" w:afterAutospacing="1" w:line="360" w:lineRule="auto"/>
        <w:ind w:firstLine="426"/>
        <w:jc w:val="both"/>
        <w:rPr>
          <w:rFonts w:ascii="Times New Roman" w:eastAsia="Times New Roman" w:hAnsi="Times New Roman" w:cs="Times New Roman"/>
          <w:sz w:val="24"/>
          <w:szCs w:val="24"/>
          <w:lang w:val="en-AU"/>
        </w:rPr>
      </w:pPr>
      <w:r w:rsidRPr="00902F9E">
        <w:rPr>
          <w:rFonts w:ascii="Times New Roman" w:eastAsia="Times New Roman" w:hAnsi="Times New Roman" w:cs="Times New Roman"/>
          <w:sz w:val="24"/>
          <w:szCs w:val="24"/>
          <w:lang w:val="en-AU"/>
        </w:rPr>
        <w:t>There were totally 25,749 villagers living in the four nature reserves in 2016.  Women accounts for 50 percent of the total.  The majority of the rural villagers in Yuhe</w:t>
      </w:r>
      <w:r w:rsidR="00CE79AF" w:rsidRPr="00902F9E">
        <w:rPr>
          <w:rFonts w:ascii="Times New Roman" w:eastAsia="Times New Roman" w:hAnsi="Times New Roman" w:cs="Times New Roman"/>
          <w:sz w:val="24"/>
          <w:szCs w:val="24"/>
          <w:lang w:val="en-AU"/>
        </w:rPr>
        <w:t xml:space="preserve"> NR are Han majority</w:t>
      </w:r>
      <w:r w:rsidRPr="00902F9E">
        <w:rPr>
          <w:rFonts w:ascii="Times New Roman" w:eastAsia="Times New Roman" w:hAnsi="Times New Roman" w:cs="Times New Roman"/>
          <w:sz w:val="24"/>
          <w:szCs w:val="24"/>
          <w:lang w:val="en-AU"/>
        </w:rPr>
        <w:t xml:space="preserve"> while the majority of rural villagers in the other three project NRs are Tibetan people.</w:t>
      </w:r>
      <w:r w:rsidR="00D05F58" w:rsidRPr="00902F9E">
        <w:rPr>
          <w:rFonts w:ascii="Times New Roman" w:eastAsia="Times New Roman" w:hAnsi="Times New Roman" w:cs="Times New Roman"/>
          <w:sz w:val="24"/>
          <w:szCs w:val="24"/>
          <w:lang w:val="en-AU"/>
        </w:rPr>
        <w:t xml:space="preserve"> </w:t>
      </w:r>
      <w:r w:rsidR="00D05F58" w:rsidRPr="00902F9E">
        <w:rPr>
          <w:rFonts w:ascii="Times New Roman" w:hAnsi="Times New Roman" w:cs="Times New Roman"/>
          <w:sz w:val="24"/>
          <w:szCs w:val="24"/>
          <w:lang w:val="en-US"/>
        </w:rPr>
        <w:t>Except for Yuhe NNR, which is located in Longnan Municipality and has less than 3% of ethnic minority people, the other three nature reserves are all located in Gannan Tibetan Autonomous Prefecture.</w:t>
      </w:r>
    </w:p>
    <w:p w14:paraId="2658A417" w14:textId="57665B32" w:rsidR="00E356A7" w:rsidRPr="00283A77" w:rsidRDefault="00E356A7" w:rsidP="00E356A7">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7</w:t>
      </w:r>
      <w:r w:rsidR="002F0117">
        <w:fldChar w:fldCharType="end"/>
      </w:r>
      <w:r w:rsidRPr="00283A77">
        <w:rPr>
          <w:lang w:val="en-US"/>
        </w:rPr>
        <w:t>. Population Composition of the Target Nature Reserves in 2016.</w:t>
      </w:r>
    </w:p>
    <w:tbl>
      <w:tblPr>
        <w:tblStyle w:val="10"/>
        <w:tblW w:w="9212" w:type="dxa"/>
        <w:jc w:val="center"/>
        <w:tblLook w:val="04A0" w:firstRow="1" w:lastRow="0" w:firstColumn="1" w:lastColumn="0" w:noHBand="0" w:noVBand="1"/>
      </w:tblPr>
      <w:tblGrid>
        <w:gridCol w:w="1892"/>
        <w:gridCol w:w="931"/>
        <w:gridCol w:w="1194"/>
        <w:gridCol w:w="1591"/>
        <w:gridCol w:w="1146"/>
        <w:gridCol w:w="1319"/>
        <w:gridCol w:w="1139"/>
      </w:tblGrid>
      <w:tr w:rsidR="00E356A7" w:rsidRPr="00424196" w14:paraId="6A635F17" w14:textId="77777777" w:rsidTr="00E356A7">
        <w:trPr>
          <w:cnfStyle w:val="100000000000" w:firstRow="1" w:lastRow="0" w:firstColumn="0" w:lastColumn="0" w:oddVBand="0" w:evenVBand="0" w:oddHBand="0" w:evenHBand="0" w:firstRowFirstColumn="0" w:firstRowLastColumn="0" w:lastRowFirstColumn="0" w:lastRowLastColumn="0"/>
          <w:trHeight w:val="280"/>
          <w:jc w:val="center"/>
        </w:trPr>
        <w:tc>
          <w:tcPr>
            <w:tcW w:w="1892" w:type="dxa"/>
            <w:noWrap/>
            <w:hideMark/>
          </w:tcPr>
          <w:p w14:paraId="08988ABB" w14:textId="77777777" w:rsidR="00E356A7" w:rsidRPr="00424196" w:rsidRDefault="00E356A7" w:rsidP="00D201C2">
            <w:pPr>
              <w:adjustRightInd/>
              <w:snapToGrid/>
              <w:spacing w:after="0"/>
              <w:rPr>
                <w:rFonts w:asciiTheme="minorHAnsi" w:eastAsia="SimSun" w:hAnsiTheme="minorHAnsi" w:cstheme="minorHAnsi"/>
                <w:color w:val="000000"/>
                <w:kern w:val="0"/>
                <w:sz w:val="20"/>
                <w:szCs w:val="20"/>
                <w:lang w:val="en-US"/>
              </w:rPr>
            </w:pPr>
            <w:r w:rsidRPr="00424196">
              <w:rPr>
                <w:rFonts w:asciiTheme="minorHAnsi" w:eastAsia="SimSun" w:hAnsiTheme="minorHAnsi" w:cstheme="minorHAnsi"/>
                <w:color w:val="000000"/>
                <w:sz w:val="20"/>
                <w:szCs w:val="20"/>
                <w:lang w:val="en-US"/>
              </w:rPr>
              <w:t>NR/eco-corridor</w:t>
            </w:r>
          </w:p>
          <w:p w14:paraId="5F0ECC0C" w14:textId="77777777" w:rsidR="00E356A7" w:rsidRPr="00424196" w:rsidRDefault="00E356A7" w:rsidP="00D201C2">
            <w:pPr>
              <w:adjustRightInd/>
              <w:snapToGrid/>
              <w:spacing w:after="0"/>
              <w:rPr>
                <w:rFonts w:asciiTheme="minorHAnsi" w:eastAsia="SimSun" w:hAnsiTheme="minorHAnsi" w:cstheme="minorHAnsi"/>
                <w:color w:val="000000"/>
                <w:kern w:val="0"/>
                <w:sz w:val="20"/>
                <w:szCs w:val="20"/>
                <w:lang w:val="en-US"/>
              </w:rPr>
            </w:pPr>
            <w:r w:rsidRPr="00424196">
              <w:rPr>
                <w:rFonts w:asciiTheme="minorHAnsi" w:eastAsia="SimSun" w:hAnsiTheme="minorHAnsi" w:cstheme="minorHAnsi"/>
                <w:color w:val="000000"/>
                <w:sz w:val="20"/>
                <w:szCs w:val="20"/>
                <w:lang w:val="en-US"/>
              </w:rPr>
              <w:t>(county located)</w:t>
            </w:r>
          </w:p>
        </w:tc>
        <w:tc>
          <w:tcPr>
            <w:tcW w:w="931" w:type="dxa"/>
            <w:noWrap/>
            <w:hideMark/>
          </w:tcPr>
          <w:p w14:paraId="55B6D754" w14:textId="77777777" w:rsidR="00E356A7" w:rsidRPr="00424196" w:rsidRDefault="00E356A7" w:rsidP="00D201C2">
            <w:pPr>
              <w:adjustRightInd/>
              <w:snapToGrid/>
              <w:spacing w:before="100" w:beforeAutospacing="1" w:after="0" w:afterAutospacing="1"/>
              <w:jc w:val="center"/>
              <w:rPr>
                <w:rFonts w:asciiTheme="minorHAnsi" w:eastAsia="SimSun" w:hAnsiTheme="minorHAnsi" w:cstheme="minorHAnsi"/>
                <w:color w:val="000000"/>
                <w:kern w:val="0"/>
                <w:sz w:val="20"/>
                <w:szCs w:val="20"/>
                <w:lang w:val="en-US"/>
              </w:rPr>
            </w:pPr>
          </w:p>
        </w:tc>
        <w:tc>
          <w:tcPr>
            <w:tcW w:w="1194" w:type="dxa"/>
            <w:noWrap/>
            <w:hideMark/>
          </w:tcPr>
          <w:p w14:paraId="626F8BB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Yuhe</w:t>
            </w:r>
          </w:p>
          <w:p w14:paraId="6C50531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(Wudu)</w:t>
            </w:r>
          </w:p>
        </w:tc>
        <w:tc>
          <w:tcPr>
            <w:tcW w:w="1591" w:type="dxa"/>
            <w:noWrap/>
            <w:hideMark/>
          </w:tcPr>
          <w:p w14:paraId="609037C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hint="eastAsia"/>
                <w:color w:val="000000"/>
                <w:kern w:val="0"/>
                <w:sz w:val="20"/>
                <w:szCs w:val="20"/>
              </w:rPr>
              <w:t>Chagangliang</w:t>
            </w:r>
          </w:p>
          <w:p w14:paraId="17B89D8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(Zhouqu)</w:t>
            </w:r>
          </w:p>
        </w:tc>
        <w:tc>
          <w:tcPr>
            <w:tcW w:w="1146" w:type="dxa"/>
            <w:noWrap/>
            <w:hideMark/>
          </w:tcPr>
          <w:p w14:paraId="2080A594" w14:textId="77777777" w:rsidR="00E356A7" w:rsidRPr="00424196" w:rsidRDefault="00E356A7" w:rsidP="00D201C2">
            <w:pPr>
              <w:spacing w:after="0"/>
              <w:jc w:val="center"/>
              <w:rPr>
                <w:rFonts w:asciiTheme="minorHAnsi" w:eastAsia="SimSun" w:hAnsiTheme="minorHAnsi" w:cstheme="minorHAnsi"/>
                <w:kern w:val="0"/>
                <w:sz w:val="20"/>
                <w:szCs w:val="20"/>
              </w:rPr>
            </w:pPr>
            <w:r w:rsidRPr="00424196">
              <w:rPr>
                <w:rFonts w:asciiTheme="minorHAnsi" w:eastAsia="SimSun" w:hAnsiTheme="minorHAnsi" w:cstheme="minorHAnsi"/>
                <w:kern w:val="0"/>
                <w:sz w:val="20"/>
                <w:szCs w:val="20"/>
              </w:rPr>
              <w:t>A'xia</w:t>
            </w:r>
          </w:p>
          <w:p w14:paraId="025CEE91" w14:textId="77777777" w:rsidR="00E356A7" w:rsidRPr="00424196" w:rsidRDefault="00E356A7" w:rsidP="00D201C2">
            <w:pPr>
              <w:spacing w:after="0"/>
              <w:jc w:val="center"/>
              <w:rPr>
                <w:rFonts w:asciiTheme="minorHAnsi" w:eastAsia="SimSun" w:hAnsiTheme="minorHAnsi" w:cstheme="minorHAnsi"/>
                <w:kern w:val="0"/>
                <w:sz w:val="20"/>
                <w:szCs w:val="20"/>
              </w:rPr>
            </w:pPr>
            <w:r w:rsidRPr="00424196">
              <w:rPr>
                <w:rFonts w:asciiTheme="minorHAnsi" w:eastAsia="SimSun" w:hAnsiTheme="minorHAnsi" w:cstheme="minorHAnsi"/>
                <w:kern w:val="0"/>
                <w:sz w:val="20"/>
                <w:szCs w:val="20"/>
              </w:rPr>
              <w:t>(</w:t>
            </w:r>
            <w:r w:rsidRPr="00424196">
              <w:rPr>
                <w:rFonts w:asciiTheme="minorHAnsi" w:eastAsia="SimSun" w:hAnsiTheme="minorHAnsi" w:cstheme="minorHAnsi"/>
                <w:color w:val="000000"/>
                <w:kern w:val="0"/>
                <w:sz w:val="20"/>
                <w:szCs w:val="20"/>
              </w:rPr>
              <w:t>Diebu</w:t>
            </w:r>
            <w:r w:rsidRPr="00424196">
              <w:rPr>
                <w:rFonts w:asciiTheme="minorHAnsi" w:eastAsia="SimSun" w:hAnsiTheme="minorHAnsi" w:cstheme="minorHAnsi"/>
                <w:kern w:val="0"/>
                <w:sz w:val="20"/>
                <w:szCs w:val="20"/>
              </w:rPr>
              <w:t>)</w:t>
            </w:r>
          </w:p>
        </w:tc>
        <w:tc>
          <w:tcPr>
            <w:tcW w:w="1319" w:type="dxa"/>
            <w:noWrap/>
            <w:hideMark/>
          </w:tcPr>
          <w:p w14:paraId="4238F54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Duoer</w:t>
            </w:r>
          </w:p>
          <w:p w14:paraId="1E27C03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(Diebu)</w:t>
            </w:r>
          </w:p>
        </w:tc>
        <w:tc>
          <w:tcPr>
            <w:tcW w:w="1139" w:type="dxa"/>
            <w:noWrap/>
            <w:hideMark/>
          </w:tcPr>
          <w:p w14:paraId="76064A7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Sub-total</w:t>
            </w:r>
          </w:p>
        </w:tc>
      </w:tr>
      <w:tr w:rsidR="00E356A7" w:rsidRPr="00424196" w14:paraId="75B898BB" w14:textId="77777777" w:rsidTr="00E356A7">
        <w:trPr>
          <w:trHeight w:val="280"/>
          <w:jc w:val="center"/>
        </w:trPr>
        <w:tc>
          <w:tcPr>
            <w:tcW w:w="1892" w:type="dxa"/>
            <w:noWrap/>
            <w:hideMark/>
          </w:tcPr>
          <w:p w14:paraId="0143E77A"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Township</w:t>
            </w:r>
          </w:p>
        </w:tc>
        <w:tc>
          <w:tcPr>
            <w:tcW w:w="931" w:type="dxa"/>
            <w:noWrap/>
            <w:hideMark/>
          </w:tcPr>
          <w:p w14:paraId="2513D8F0"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057629B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w:t>
            </w:r>
          </w:p>
        </w:tc>
        <w:tc>
          <w:tcPr>
            <w:tcW w:w="1591" w:type="dxa"/>
            <w:noWrap/>
            <w:hideMark/>
          </w:tcPr>
          <w:p w14:paraId="212AE4C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7</w:t>
            </w:r>
          </w:p>
        </w:tc>
        <w:tc>
          <w:tcPr>
            <w:tcW w:w="1146" w:type="dxa"/>
            <w:noWrap/>
            <w:hideMark/>
          </w:tcPr>
          <w:p w14:paraId="0597643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3</w:t>
            </w:r>
          </w:p>
        </w:tc>
        <w:tc>
          <w:tcPr>
            <w:tcW w:w="1319" w:type="dxa"/>
            <w:noWrap/>
            <w:hideMark/>
          </w:tcPr>
          <w:p w14:paraId="1BECAA3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lang w:val="en-GB"/>
              </w:rPr>
              <w:t>3</w:t>
            </w:r>
          </w:p>
        </w:tc>
        <w:tc>
          <w:tcPr>
            <w:tcW w:w="1139" w:type="dxa"/>
            <w:noWrap/>
            <w:hideMark/>
          </w:tcPr>
          <w:p w14:paraId="614A2D4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17</w:t>
            </w:r>
          </w:p>
        </w:tc>
      </w:tr>
      <w:tr w:rsidR="00E356A7" w:rsidRPr="00424196" w14:paraId="68C083CD" w14:textId="77777777" w:rsidTr="00E356A7">
        <w:trPr>
          <w:trHeight w:val="280"/>
          <w:jc w:val="center"/>
        </w:trPr>
        <w:tc>
          <w:tcPr>
            <w:tcW w:w="1892" w:type="dxa"/>
            <w:noWrap/>
            <w:hideMark/>
          </w:tcPr>
          <w:p w14:paraId="45C83778"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Village</w:t>
            </w:r>
          </w:p>
        </w:tc>
        <w:tc>
          <w:tcPr>
            <w:tcW w:w="931" w:type="dxa"/>
            <w:noWrap/>
            <w:hideMark/>
          </w:tcPr>
          <w:p w14:paraId="2D04C20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2A951CD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30</w:t>
            </w:r>
          </w:p>
        </w:tc>
        <w:tc>
          <w:tcPr>
            <w:tcW w:w="1591" w:type="dxa"/>
            <w:noWrap/>
            <w:hideMark/>
          </w:tcPr>
          <w:p w14:paraId="357FBC0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17</w:t>
            </w:r>
          </w:p>
        </w:tc>
        <w:tc>
          <w:tcPr>
            <w:tcW w:w="1146" w:type="dxa"/>
            <w:noWrap/>
            <w:hideMark/>
          </w:tcPr>
          <w:p w14:paraId="005CDED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11</w:t>
            </w:r>
          </w:p>
        </w:tc>
        <w:tc>
          <w:tcPr>
            <w:tcW w:w="1319" w:type="dxa"/>
            <w:noWrap/>
            <w:hideMark/>
          </w:tcPr>
          <w:p w14:paraId="05DD9B7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lang w:val="en-GB"/>
              </w:rPr>
              <w:t>11</w:t>
            </w:r>
          </w:p>
        </w:tc>
        <w:tc>
          <w:tcPr>
            <w:tcW w:w="1139" w:type="dxa"/>
            <w:noWrap/>
            <w:hideMark/>
          </w:tcPr>
          <w:p w14:paraId="21A241B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69</w:t>
            </w:r>
          </w:p>
        </w:tc>
      </w:tr>
      <w:tr w:rsidR="00E356A7" w:rsidRPr="00424196" w14:paraId="119AA821" w14:textId="77777777" w:rsidTr="00E356A7">
        <w:trPr>
          <w:trHeight w:val="280"/>
          <w:jc w:val="center"/>
        </w:trPr>
        <w:tc>
          <w:tcPr>
            <w:tcW w:w="1892" w:type="dxa"/>
            <w:noWrap/>
            <w:hideMark/>
          </w:tcPr>
          <w:p w14:paraId="3C8D3377"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Household</w:t>
            </w:r>
          </w:p>
        </w:tc>
        <w:tc>
          <w:tcPr>
            <w:tcW w:w="931" w:type="dxa"/>
            <w:noWrap/>
            <w:hideMark/>
          </w:tcPr>
          <w:p w14:paraId="0FFC3240"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592088CE"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1,344</w:t>
            </w:r>
            <w:r w:rsidRPr="00424196">
              <w:rPr>
                <w:rFonts w:asciiTheme="minorHAnsi" w:eastAsia="SimSun" w:cstheme="minorHAnsi"/>
                <w:color w:val="000000"/>
                <w:kern w:val="0"/>
                <w:sz w:val="20"/>
                <w:szCs w:val="20"/>
              </w:rPr>
              <w:t xml:space="preserve">　</w:t>
            </w:r>
          </w:p>
        </w:tc>
        <w:tc>
          <w:tcPr>
            <w:tcW w:w="1591" w:type="dxa"/>
            <w:noWrap/>
            <w:hideMark/>
          </w:tcPr>
          <w:p w14:paraId="502D329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2,435</w:t>
            </w:r>
            <w:r w:rsidRPr="00424196">
              <w:rPr>
                <w:rFonts w:asciiTheme="minorHAnsi" w:eastAsia="SimSun" w:cstheme="minorHAnsi"/>
                <w:color w:val="000000"/>
                <w:kern w:val="0"/>
                <w:sz w:val="20"/>
                <w:szCs w:val="20"/>
              </w:rPr>
              <w:t xml:space="preserve">　</w:t>
            </w:r>
          </w:p>
        </w:tc>
        <w:tc>
          <w:tcPr>
            <w:tcW w:w="1146" w:type="dxa"/>
            <w:noWrap/>
            <w:hideMark/>
          </w:tcPr>
          <w:p w14:paraId="70FA5F9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1,261 </w:t>
            </w:r>
          </w:p>
        </w:tc>
        <w:tc>
          <w:tcPr>
            <w:tcW w:w="1319" w:type="dxa"/>
            <w:noWrap/>
            <w:hideMark/>
          </w:tcPr>
          <w:p w14:paraId="5032C99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lang w:val="en-GB"/>
              </w:rPr>
              <w:t xml:space="preserve">950 </w:t>
            </w:r>
          </w:p>
        </w:tc>
        <w:tc>
          <w:tcPr>
            <w:tcW w:w="1139" w:type="dxa"/>
            <w:noWrap/>
            <w:hideMark/>
          </w:tcPr>
          <w:p w14:paraId="476BE77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hint="eastAsia"/>
                <w:color w:val="000000"/>
                <w:kern w:val="0"/>
                <w:sz w:val="20"/>
                <w:szCs w:val="20"/>
              </w:rPr>
              <w:t>5,989</w:t>
            </w:r>
            <w:r w:rsidRPr="00424196">
              <w:rPr>
                <w:rFonts w:asciiTheme="minorHAnsi" w:eastAsia="SimSun" w:hAnsiTheme="minorHAnsi" w:cstheme="minorHAnsi"/>
                <w:color w:val="000000"/>
                <w:kern w:val="0"/>
                <w:sz w:val="20"/>
                <w:szCs w:val="20"/>
              </w:rPr>
              <w:t xml:space="preserve"> </w:t>
            </w:r>
          </w:p>
        </w:tc>
      </w:tr>
      <w:tr w:rsidR="00E356A7" w:rsidRPr="00424196" w14:paraId="324862DA" w14:textId="77777777" w:rsidTr="00E356A7">
        <w:trPr>
          <w:trHeight w:val="280"/>
          <w:jc w:val="center"/>
        </w:trPr>
        <w:tc>
          <w:tcPr>
            <w:tcW w:w="1892" w:type="dxa"/>
            <w:noWrap/>
            <w:hideMark/>
          </w:tcPr>
          <w:p w14:paraId="7530B7CD"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Population</w:t>
            </w:r>
          </w:p>
        </w:tc>
        <w:tc>
          <w:tcPr>
            <w:tcW w:w="931" w:type="dxa"/>
            <w:noWrap/>
            <w:hideMark/>
          </w:tcPr>
          <w:p w14:paraId="69082E0E"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person</w:t>
            </w:r>
          </w:p>
        </w:tc>
        <w:tc>
          <w:tcPr>
            <w:tcW w:w="1194" w:type="dxa"/>
            <w:noWrap/>
            <w:hideMark/>
          </w:tcPr>
          <w:p w14:paraId="79DBAF3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5,374 </w:t>
            </w:r>
          </w:p>
        </w:tc>
        <w:tc>
          <w:tcPr>
            <w:tcW w:w="1591" w:type="dxa"/>
            <w:noWrap/>
            <w:hideMark/>
          </w:tcPr>
          <w:p w14:paraId="7BDDD2E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9,739 </w:t>
            </w:r>
          </w:p>
        </w:tc>
        <w:tc>
          <w:tcPr>
            <w:tcW w:w="1146" w:type="dxa"/>
            <w:noWrap/>
            <w:hideMark/>
          </w:tcPr>
          <w:p w14:paraId="07F0E6E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5,554 </w:t>
            </w:r>
          </w:p>
        </w:tc>
        <w:tc>
          <w:tcPr>
            <w:tcW w:w="1319" w:type="dxa"/>
            <w:noWrap/>
            <w:hideMark/>
          </w:tcPr>
          <w:p w14:paraId="3FD7C11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lang w:val="en-GB"/>
              </w:rPr>
              <w:t xml:space="preserve">5,082 </w:t>
            </w:r>
          </w:p>
        </w:tc>
        <w:tc>
          <w:tcPr>
            <w:tcW w:w="1139" w:type="dxa"/>
            <w:noWrap/>
            <w:hideMark/>
          </w:tcPr>
          <w:p w14:paraId="5316F1D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25,749 </w:t>
            </w:r>
          </w:p>
        </w:tc>
      </w:tr>
      <w:tr w:rsidR="00E356A7" w:rsidRPr="00424196" w14:paraId="10ED00EA" w14:textId="77777777" w:rsidTr="00E356A7">
        <w:trPr>
          <w:trHeight w:val="280"/>
          <w:jc w:val="center"/>
        </w:trPr>
        <w:tc>
          <w:tcPr>
            <w:tcW w:w="1892" w:type="dxa"/>
            <w:noWrap/>
            <w:hideMark/>
          </w:tcPr>
          <w:p w14:paraId="1E05234F"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Male</w:t>
            </w:r>
          </w:p>
        </w:tc>
        <w:tc>
          <w:tcPr>
            <w:tcW w:w="931" w:type="dxa"/>
            <w:noWrap/>
            <w:hideMark/>
          </w:tcPr>
          <w:p w14:paraId="4628469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122823B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w:t>
            </w:r>
            <w:r w:rsidRPr="00424196">
              <w:rPr>
                <w:rFonts w:asciiTheme="minorHAnsi" w:eastAsia="SimSun" w:hAnsiTheme="minorHAnsi" w:cstheme="minorHAnsi" w:hint="eastAsia"/>
                <w:color w:val="000000"/>
                <w:kern w:val="0"/>
                <w:sz w:val="20"/>
                <w:szCs w:val="20"/>
              </w:rPr>
              <w:t>0</w:t>
            </w:r>
            <w:r w:rsidRPr="00424196">
              <w:rPr>
                <w:rFonts w:asciiTheme="minorHAnsi" w:eastAsia="SimSun" w:hAnsiTheme="minorHAnsi" w:cstheme="minorHAnsi"/>
                <w:color w:val="000000"/>
                <w:kern w:val="0"/>
                <w:sz w:val="20"/>
                <w:szCs w:val="20"/>
              </w:rPr>
              <w:t>.</w:t>
            </w:r>
            <w:r w:rsidRPr="00424196">
              <w:rPr>
                <w:rFonts w:asciiTheme="minorHAnsi" w:eastAsia="SimSun" w:hAnsiTheme="minorHAnsi" w:cstheme="minorHAnsi" w:hint="eastAsia"/>
                <w:color w:val="000000"/>
                <w:kern w:val="0"/>
                <w:sz w:val="20"/>
                <w:szCs w:val="20"/>
              </w:rPr>
              <w:t>3</w:t>
            </w:r>
            <w:r w:rsidRPr="00424196">
              <w:rPr>
                <w:rFonts w:asciiTheme="minorHAnsi" w:eastAsia="SimSun" w:hAnsiTheme="minorHAnsi" w:cstheme="minorHAnsi"/>
                <w:color w:val="000000"/>
                <w:kern w:val="0"/>
                <w:sz w:val="20"/>
                <w:szCs w:val="20"/>
              </w:rPr>
              <w:t xml:space="preserve"> </w:t>
            </w:r>
          </w:p>
        </w:tc>
        <w:tc>
          <w:tcPr>
            <w:tcW w:w="1591" w:type="dxa"/>
            <w:noWrap/>
            <w:hideMark/>
          </w:tcPr>
          <w:p w14:paraId="28EEBA5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50.1 </w:t>
            </w:r>
          </w:p>
        </w:tc>
        <w:tc>
          <w:tcPr>
            <w:tcW w:w="1146" w:type="dxa"/>
            <w:noWrap/>
            <w:hideMark/>
          </w:tcPr>
          <w:p w14:paraId="696F381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w:t>
            </w:r>
            <w:r w:rsidRPr="00424196">
              <w:rPr>
                <w:rFonts w:asciiTheme="minorHAnsi" w:eastAsia="SimSun" w:hAnsiTheme="minorHAnsi" w:cstheme="minorHAnsi" w:hint="eastAsia"/>
                <w:color w:val="000000"/>
                <w:kern w:val="0"/>
                <w:sz w:val="20"/>
                <w:szCs w:val="20"/>
              </w:rPr>
              <w:t>0</w:t>
            </w:r>
            <w:r w:rsidRPr="00424196">
              <w:rPr>
                <w:rFonts w:asciiTheme="minorHAnsi" w:eastAsia="SimSun" w:hAnsiTheme="minorHAnsi" w:cstheme="minorHAnsi"/>
                <w:color w:val="000000"/>
                <w:kern w:val="0"/>
                <w:sz w:val="20"/>
                <w:szCs w:val="20"/>
              </w:rPr>
              <w:t xml:space="preserve">.5 </w:t>
            </w:r>
          </w:p>
        </w:tc>
        <w:tc>
          <w:tcPr>
            <w:tcW w:w="1319" w:type="dxa"/>
            <w:noWrap/>
            <w:hideMark/>
          </w:tcPr>
          <w:p w14:paraId="6AC73200"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lang w:val="en-GB"/>
              </w:rPr>
              <w:t xml:space="preserve">49.8 </w:t>
            </w:r>
          </w:p>
        </w:tc>
        <w:tc>
          <w:tcPr>
            <w:tcW w:w="1139" w:type="dxa"/>
            <w:noWrap/>
            <w:hideMark/>
          </w:tcPr>
          <w:p w14:paraId="76D628E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50.1</w:t>
            </w:r>
            <w:r w:rsidRPr="00424196">
              <w:rPr>
                <w:rFonts w:asciiTheme="minorHAnsi" w:eastAsia="SimSun" w:cstheme="minorHAnsi"/>
                <w:color w:val="000000"/>
                <w:kern w:val="0"/>
                <w:sz w:val="20"/>
                <w:szCs w:val="20"/>
              </w:rPr>
              <w:t xml:space="preserve">　</w:t>
            </w:r>
          </w:p>
        </w:tc>
      </w:tr>
      <w:tr w:rsidR="00E356A7" w:rsidRPr="00424196" w14:paraId="13F93A52" w14:textId="77777777" w:rsidTr="00E356A7">
        <w:trPr>
          <w:trHeight w:val="280"/>
          <w:jc w:val="center"/>
        </w:trPr>
        <w:tc>
          <w:tcPr>
            <w:tcW w:w="1892" w:type="dxa"/>
            <w:noWrap/>
            <w:hideMark/>
          </w:tcPr>
          <w:p w14:paraId="6F48CB60"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Female</w:t>
            </w:r>
          </w:p>
        </w:tc>
        <w:tc>
          <w:tcPr>
            <w:tcW w:w="931" w:type="dxa"/>
            <w:noWrap/>
            <w:hideMark/>
          </w:tcPr>
          <w:p w14:paraId="56AF0ED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14D86C5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w:t>
            </w:r>
            <w:r w:rsidRPr="00424196">
              <w:rPr>
                <w:rFonts w:asciiTheme="minorHAnsi" w:eastAsia="SimSun" w:hAnsiTheme="minorHAnsi" w:cstheme="minorHAnsi" w:hint="eastAsia"/>
                <w:color w:val="000000"/>
                <w:kern w:val="0"/>
                <w:sz w:val="20"/>
                <w:szCs w:val="20"/>
              </w:rPr>
              <w:t>9</w:t>
            </w:r>
            <w:r w:rsidRPr="00424196">
              <w:rPr>
                <w:rFonts w:asciiTheme="minorHAnsi" w:eastAsia="SimSun" w:hAnsiTheme="minorHAnsi" w:cstheme="minorHAnsi"/>
                <w:color w:val="000000"/>
                <w:kern w:val="0"/>
                <w:sz w:val="20"/>
                <w:szCs w:val="20"/>
              </w:rPr>
              <w:t>.</w:t>
            </w:r>
            <w:r w:rsidRPr="00424196">
              <w:rPr>
                <w:rFonts w:asciiTheme="minorHAnsi" w:eastAsia="SimSun" w:hAnsiTheme="minorHAnsi" w:cstheme="minorHAnsi" w:hint="eastAsia"/>
                <w:color w:val="000000"/>
                <w:kern w:val="0"/>
                <w:sz w:val="20"/>
                <w:szCs w:val="20"/>
              </w:rPr>
              <w:t>7</w:t>
            </w:r>
            <w:r w:rsidRPr="00424196">
              <w:rPr>
                <w:rFonts w:asciiTheme="minorHAnsi" w:eastAsia="SimSun" w:hAnsiTheme="minorHAnsi" w:cstheme="minorHAnsi"/>
                <w:color w:val="000000"/>
                <w:kern w:val="0"/>
                <w:sz w:val="20"/>
                <w:szCs w:val="20"/>
              </w:rPr>
              <w:t xml:space="preserve"> </w:t>
            </w:r>
          </w:p>
        </w:tc>
        <w:tc>
          <w:tcPr>
            <w:tcW w:w="1591" w:type="dxa"/>
            <w:noWrap/>
            <w:hideMark/>
          </w:tcPr>
          <w:p w14:paraId="4DC0846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49.9 </w:t>
            </w:r>
          </w:p>
        </w:tc>
        <w:tc>
          <w:tcPr>
            <w:tcW w:w="1146" w:type="dxa"/>
            <w:noWrap/>
            <w:hideMark/>
          </w:tcPr>
          <w:p w14:paraId="6DA4D5A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w:t>
            </w:r>
            <w:r w:rsidRPr="00424196">
              <w:rPr>
                <w:rFonts w:asciiTheme="minorHAnsi" w:eastAsia="SimSun" w:hAnsiTheme="minorHAnsi" w:cstheme="minorHAnsi" w:hint="eastAsia"/>
                <w:color w:val="000000"/>
                <w:kern w:val="0"/>
                <w:sz w:val="20"/>
                <w:szCs w:val="20"/>
              </w:rPr>
              <w:t>9</w:t>
            </w:r>
            <w:r w:rsidRPr="00424196">
              <w:rPr>
                <w:rFonts w:asciiTheme="minorHAnsi" w:eastAsia="SimSun" w:hAnsiTheme="minorHAnsi" w:cstheme="minorHAnsi"/>
                <w:color w:val="000000"/>
                <w:kern w:val="0"/>
                <w:sz w:val="20"/>
                <w:szCs w:val="20"/>
              </w:rPr>
              <w:t xml:space="preserve">.5 </w:t>
            </w:r>
          </w:p>
        </w:tc>
        <w:tc>
          <w:tcPr>
            <w:tcW w:w="1319" w:type="dxa"/>
            <w:noWrap/>
            <w:hideMark/>
          </w:tcPr>
          <w:p w14:paraId="67A5979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50.2 </w:t>
            </w:r>
          </w:p>
        </w:tc>
        <w:tc>
          <w:tcPr>
            <w:tcW w:w="1139" w:type="dxa"/>
            <w:noWrap/>
            <w:hideMark/>
          </w:tcPr>
          <w:p w14:paraId="56B5B54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49.9</w:t>
            </w:r>
          </w:p>
        </w:tc>
      </w:tr>
      <w:tr w:rsidR="00E356A7" w:rsidRPr="00424196" w14:paraId="01400B38" w14:textId="77777777" w:rsidTr="00E356A7">
        <w:trPr>
          <w:trHeight w:val="280"/>
          <w:jc w:val="center"/>
        </w:trPr>
        <w:tc>
          <w:tcPr>
            <w:tcW w:w="1892" w:type="dxa"/>
            <w:noWrap/>
            <w:hideMark/>
          </w:tcPr>
          <w:p w14:paraId="5B3F0C1E"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Han people</w:t>
            </w:r>
          </w:p>
        </w:tc>
        <w:tc>
          <w:tcPr>
            <w:tcW w:w="931" w:type="dxa"/>
            <w:noWrap/>
            <w:hideMark/>
          </w:tcPr>
          <w:p w14:paraId="1CC0BAC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28CB5DD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97.4</w:t>
            </w:r>
          </w:p>
        </w:tc>
        <w:tc>
          <w:tcPr>
            <w:tcW w:w="1591" w:type="dxa"/>
            <w:noWrap/>
            <w:hideMark/>
          </w:tcPr>
          <w:p w14:paraId="1CDC7F6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5</w:t>
            </w:r>
            <w:r w:rsidRPr="00424196">
              <w:rPr>
                <w:rFonts w:asciiTheme="minorHAnsi" w:eastAsia="SimSun" w:cstheme="minorHAnsi"/>
                <w:color w:val="000000"/>
                <w:kern w:val="0"/>
                <w:sz w:val="20"/>
                <w:szCs w:val="20"/>
              </w:rPr>
              <w:t xml:space="preserve">　</w:t>
            </w:r>
          </w:p>
        </w:tc>
        <w:tc>
          <w:tcPr>
            <w:tcW w:w="1146" w:type="dxa"/>
            <w:noWrap/>
            <w:hideMark/>
          </w:tcPr>
          <w:p w14:paraId="5210CBB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0.1</w:t>
            </w:r>
          </w:p>
        </w:tc>
        <w:tc>
          <w:tcPr>
            <w:tcW w:w="1319" w:type="dxa"/>
            <w:noWrap/>
            <w:hideMark/>
          </w:tcPr>
          <w:p w14:paraId="69640CE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c>
          <w:tcPr>
            <w:tcW w:w="1139" w:type="dxa"/>
            <w:noWrap/>
            <w:hideMark/>
          </w:tcPr>
          <w:p w14:paraId="3E4F3F6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r>
      <w:tr w:rsidR="00E356A7" w:rsidRPr="00424196" w14:paraId="6D536320" w14:textId="77777777" w:rsidTr="00E356A7">
        <w:trPr>
          <w:trHeight w:val="280"/>
          <w:jc w:val="center"/>
        </w:trPr>
        <w:tc>
          <w:tcPr>
            <w:tcW w:w="1892" w:type="dxa"/>
            <w:noWrap/>
            <w:hideMark/>
          </w:tcPr>
          <w:p w14:paraId="10FB0AAF"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Ethnic minority</w:t>
            </w:r>
          </w:p>
        </w:tc>
        <w:tc>
          <w:tcPr>
            <w:tcW w:w="931" w:type="dxa"/>
            <w:noWrap/>
            <w:hideMark/>
          </w:tcPr>
          <w:p w14:paraId="09D59CE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62F18AF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2.6</w:t>
            </w:r>
          </w:p>
        </w:tc>
        <w:tc>
          <w:tcPr>
            <w:tcW w:w="1591" w:type="dxa"/>
            <w:noWrap/>
            <w:hideMark/>
          </w:tcPr>
          <w:p w14:paraId="676D3900"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95</w:t>
            </w:r>
          </w:p>
        </w:tc>
        <w:tc>
          <w:tcPr>
            <w:tcW w:w="1146" w:type="dxa"/>
            <w:noWrap/>
            <w:hideMark/>
          </w:tcPr>
          <w:p w14:paraId="6430A28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99.9</w:t>
            </w:r>
          </w:p>
        </w:tc>
        <w:tc>
          <w:tcPr>
            <w:tcW w:w="1319" w:type="dxa"/>
            <w:noWrap/>
            <w:hideMark/>
          </w:tcPr>
          <w:p w14:paraId="38D89DC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100</w:t>
            </w:r>
            <w:r w:rsidRPr="00424196">
              <w:rPr>
                <w:rFonts w:asciiTheme="minorHAnsi" w:eastAsia="SimSun" w:cstheme="minorHAnsi"/>
                <w:color w:val="000000"/>
                <w:kern w:val="0"/>
                <w:sz w:val="20"/>
                <w:szCs w:val="20"/>
              </w:rPr>
              <w:t xml:space="preserve">　</w:t>
            </w:r>
          </w:p>
        </w:tc>
        <w:tc>
          <w:tcPr>
            <w:tcW w:w="1139" w:type="dxa"/>
            <w:noWrap/>
            <w:hideMark/>
          </w:tcPr>
          <w:p w14:paraId="692937E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r>
      <w:tr w:rsidR="00E356A7" w:rsidRPr="00424196" w14:paraId="6573C853" w14:textId="77777777" w:rsidTr="00E356A7">
        <w:trPr>
          <w:trHeight w:val="280"/>
          <w:jc w:val="center"/>
        </w:trPr>
        <w:tc>
          <w:tcPr>
            <w:tcW w:w="1892" w:type="dxa"/>
            <w:noWrap/>
            <w:hideMark/>
          </w:tcPr>
          <w:p w14:paraId="330EAF46"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Tibetan</w:t>
            </w:r>
          </w:p>
        </w:tc>
        <w:tc>
          <w:tcPr>
            <w:tcW w:w="931" w:type="dxa"/>
            <w:noWrap/>
            <w:hideMark/>
          </w:tcPr>
          <w:p w14:paraId="5566D29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94" w:type="dxa"/>
            <w:noWrap/>
            <w:hideMark/>
          </w:tcPr>
          <w:p w14:paraId="64A9D39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c>
          <w:tcPr>
            <w:tcW w:w="1591" w:type="dxa"/>
            <w:noWrap/>
            <w:hideMark/>
          </w:tcPr>
          <w:p w14:paraId="6227B89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95</w:t>
            </w:r>
            <w:r w:rsidRPr="00424196">
              <w:rPr>
                <w:rFonts w:asciiTheme="minorHAnsi" w:eastAsia="SimSun" w:cstheme="minorHAnsi"/>
                <w:color w:val="000000"/>
                <w:kern w:val="0"/>
                <w:sz w:val="20"/>
                <w:szCs w:val="20"/>
              </w:rPr>
              <w:t xml:space="preserve">　</w:t>
            </w:r>
          </w:p>
        </w:tc>
        <w:tc>
          <w:tcPr>
            <w:tcW w:w="1146" w:type="dxa"/>
            <w:noWrap/>
            <w:hideMark/>
          </w:tcPr>
          <w:p w14:paraId="28E1B6E0"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99.9</w:t>
            </w:r>
          </w:p>
        </w:tc>
        <w:tc>
          <w:tcPr>
            <w:tcW w:w="1319" w:type="dxa"/>
            <w:noWrap/>
            <w:hideMark/>
          </w:tcPr>
          <w:p w14:paraId="76317B6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hint="eastAsia"/>
                <w:color w:val="000000"/>
                <w:kern w:val="0"/>
                <w:sz w:val="20"/>
                <w:szCs w:val="20"/>
              </w:rPr>
              <w:t>100</w:t>
            </w:r>
          </w:p>
        </w:tc>
        <w:tc>
          <w:tcPr>
            <w:tcW w:w="1139" w:type="dxa"/>
            <w:noWrap/>
            <w:hideMark/>
          </w:tcPr>
          <w:p w14:paraId="6358EC7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r>
    </w:tbl>
    <w:p w14:paraId="7369000A" w14:textId="1E337E90" w:rsidR="00847EC8" w:rsidRPr="00424196" w:rsidRDefault="00E356A7" w:rsidP="00620089">
      <w:pPr>
        <w:pStyle w:val="a1"/>
        <w:rPr>
          <w:sz w:val="20"/>
          <w:szCs w:val="20"/>
          <w:lang w:val="en-US"/>
        </w:rPr>
      </w:pPr>
      <w:r w:rsidRPr="00424196">
        <w:rPr>
          <w:sz w:val="20"/>
          <w:szCs w:val="20"/>
          <w:lang w:val="en-US"/>
        </w:rPr>
        <w:t>Source: Gansu Provincial Forestry Department in November 2017.</w:t>
      </w:r>
    </w:p>
    <w:p w14:paraId="6080DBB4" w14:textId="77777777" w:rsidR="00E356A7" w:rsidRPr="00283A77" w:rsidRDefault="00E356A7" w:rsidP="00620089">
      <w:pPr>
        <w:pStyle w:val="a1"/>
        <w:rPr>
          <w:lang w:val="en-US"/>
        </w:rPr>
      </w:pPr>
    </w:p>
    <w:p w14:paraId="61AE1031" w14:textId="0142C3CD" w:rsidR="00E356A7" w:rsidRPr="00902F9E" w:rsidRDefault="00E356A7" w:rsidP="00FF4C48">
      <w:pPr>
        <w:spacing w:before="100" w:beforeAutospacing="1" w:after="100" w:afterAutospacing="1" w:line="360" w:lineRule="auto"/>
        <w:ind w:firstLine="426"/>
        <w:jc w:val="both"/>
        <w:rPr>
          <w:rFonts w:ascii="Times New Roman" w:hAnsi="Times New Roman" w:cs="Times New Roman"/>
          <w:sz w:val="24"/>
          <w:szCs w:val="24"/>
          <w:lang w:val="en-US"/>
        </w:rPr>
      </w:pPr>
      <w:r w:rsidRPr="00902F9E">
        <w:rPr>
          <w:rFonts w:ascii="Times New Roman" w:hAnsi="Times New Roman" w:cs="Times New Roman"/>
          <w:sz w:val="24"/>
          <w:szCs w:val="24"/>
          <w:lang w:val="en-US"/>
        </w:rPr>
        <w:t xml:space="preserve">There were totally 97,569 villagers living in the proposed ecological corridors in 2016.  </w:t>
      </w:r>
      <w:r w:rsidR="00EE78DD" w:rsidRPr="00902F9E">
        <w:rPr>
          <w:rFonts w:ascii="Times New Roman" w:eastAsia="Times New Roman" w:hAnsi="Times New Roman" w:cs="Times New Roman"/>
          <w:sz w:val="24"/>
          <w:szCs w:val="24"/>
          <w:lang w:val="en-AU"/>
        </w:rPr>
        <w:t>Women accounts for 50 percent of the total.</w:t>
      </w:r>
      <w:r w:rsidRPr="00902F9E">
        <w:rPr>
          <w:rFonts w:ascii="Times New Roman" w:hAnsi="Times New Roman" w:cs="Times New Roman"/>
          <w:sz w:val="24"/>
          <w:szCs w:val="24"/>
          <w:lang w:val="en-US"/>
        </w:rPr>
        <w:t xml:space="preserve">  Most rural villagers in the proposed ecological corridors next to Yuhe NNR and in Liangdang County are Han majority. Most people in the proposed corridor in Chagangliang are Tibetan people.  Within the proposed ecological corridor in Hezheng County, 60% of the villagers are ethnic minority people, including 33% of Hui Group, 24% of Dongxiang Group, and 3% of other ethnic minority peoples.</w:t>
      </w:r>
    </w:p>
    <w:p w14:paraId="033ACA51" w14:textId="0CC5637C" w:rsidR="00E356A7" w:rsidRPr="00283A77" w:rsidRDefault="00E356A7" w:rsidP="00E356A7">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8</w:t>
      </w:r>
      <w:r w:rsidR="002F0117">
        <w:fldChar w:fldCharType="end"/>
      </w:r>
      <w:r w:rsidRPr="00283A77">
        <w:rPr>
          <w:lang w:val="en-US"/>
        </w:rPr>
        <w:t>. Population Composition of the Proposed Eco-corridors in 2016.</w:t>
      </w:r>
    </w:p>
    <w:tbl>
      <w:tblPr>
        <w:tblStyle w:val="10"/>
        <w:tblW w:w="9242" w:type="dxa"/>
        <w:jc w:val="center"/>
        <w:tblLook w:val="04A0" w:firstRow="1" w:lastRow="0" w:firstColumn="1" w:lastColumn="0" w:noHBand="0" w:noVBand="1"/>
      </w:tblPr>
      <w:tblGrid>
        <w:gridCol w:w="1791"/>
        <w:gridCol w:w="915"/>
        <w:gridCol w:w="1135"/>
        <w:gridCol w:w="1560"/>
        <w:gridCol w:w="1269"/>
        <w:gridCol w:w="1440"/>
        <w:gridCol w:w="1132"/>
      </w:tblGrid>
      <w:tr w:rsidR="00E356A7" w:rsidRPr="00CD3BF9" w14:paraId="28C0FE79" w14:textId="77777777" w:rsidTr="00E356A7">
        <w:trPr>
          <w:cnfStyle w:val="100000000000" w:firstRow="1" w:lastRow="0" w:firstColumn="0" w:lastColumn="0" w:oddVBand="0" w:evenVBand="0" w:oddHBand="0" w:evenHBand="0" w:firstRowFirstColumn="0" w:firstRowLastColumn="0" w:lastRowFirstColumn="0" w:lastRowLastColumn="0"/>
          <w:trHeight w:val="280"/>
          <w:jc w:val="center"/>
        </w:trPr>
        <w:tc>
          <w:tcPr>
            <w:tcW w:w="1791" w:type="dxa"/>
            <w:noWrap/>
            <w:hideMark/>
          </w:tcPr>
          <w:p w14:paraId="6A29B232" w14:textId="77777777" w:rsidR="00E356A7" w:rsidRPr="00424196" w:rsidRDefault="00E356A7" w:rsidP="00D201C2">
            <w:pPr>
              <w:adjustRightInd/>
              <w:snapToGrid/>
              <w:spacing w:after="0"/>
              <w:rPr>
                <w:rFonts w:asciiTheme="minorHAnsi" w:eastAsia="SimSun" w:hAnsiTheme="minorHAnsi" w:cstheme="minorHAnsi"/>
                <w:color w:val="000000"/>
                <w:kern w:val="0"/>
                <w:sz w:val="20"/>
                <w:szCs w:val="20"/>
                <w:lang w:val="en-US"/>
              </w:rPr>
            </w:pPr>
            <w:r w:rsidRPr="00424196">
              <w:rPr>
                <w:rFonts w:asciiTheme="minorHAnsi" w:eastAsia="SimSun" w:hAnsiTheme="minorHAnsi" w:cstheme="minorHAnsi"/>
                <w:color w:val="000000"/>
                <w:sz w:val="20"/>
                <w:szCs w:val="20"/>
                <w:lang w:val="en-US"/>
              </w:rPr>
              <w:t>NR/eco-corridor</w:t>
            </w:r>
          </w:p>
          <w:p w14:paraId="5CA61E1A" w14:textId="77777777" w:rsidR="00E356A7" w:rsidRPr="00424196" w:rsidRDefault="00E356A7" w:rsidP="00D201C2">
            <w:pPr>
              <w:adjustRightInd/>
              <w:snapToGrid/>
              <w:spacing w:after="0"/>
              <w:rPr>
                <w:rFonts w:asciiTheme="minorHAnsi" w:eastAsia="SimSun" w:hAnsiTheme="minorHAnsi" w:cstheme="minorHAnsi"/>
                <w:color w:val="000000"/>
                <w:kern w:val="0"/>
                <w:sz w:val="20"/>
                <w:szCs w:val="20"/>
                <w:lang w:val="en-US"/>
              </w:rPr>
            </w:pPr>
            <w:r w:rsidRPr="00424196">
              <w:rPr>
                <w:rFonts w:asciiTheme="minorHAnsi" w:eastAsia="SimSun" w:hAnsiTheme="minorHAnsi" w:cstheme="minorHAnsi"/>
                <w:color w:val="000000"/>
                <w:sz w:val="20"/>
                <w:szCs w:val="20"/>
                <w:lang w:val="en-US"/>
              </w:rPr>
              <w:t>(county located)</w:t>
            </w:r>
          </w:p>
        </w:tc>
        <w:tc>
          <w:tcPr>
            <w:tcW w:w="915" w:type="dxa"/>
            <w:noWrap/>
            <w:hideMark/>
          </w:tcPr>
          <w:p w14:paraId="6BDDA18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hint="eastAsia"/>
                <w:color w:val="000000"/>
                <w:kern w:val="0"/>
                <w:sz w:val="20"/>
                <w:szCs w:val="20"/>
              </w:rPr>
              <w:t>unit</w:t>
            </w:r>
          </w:p>
        </w:tc>
        <w:tc>
          <w:tcPr>
            <w:tcW w:w="1135" w:type="dxa"/>
            <w:noWrap/>
            <w:hideMark/>
          </w:tcPr>
          <w:p w14:paraId="308AF9A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Yuhe</w:t>
            </w:r>
          </w:p>
          <w:p w14:paraId="5E9889A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(Wudu)</w:t>
            </w:r>
          </w:p>
        </w:tc>
        <w:tc>
          <w:tcPr>
            <w:tcW w:w="1560" w:type="dxa"/>
            <w:noWrap/>
            <w:hideMark/>
          </w:tcPr>
          <w:p w14:paraId="1CE5D3E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C</w:t>
            </w:r>
            <w:r w:rsidRPr="00424196">
              <w:rPr>
                <w:rFonts w:asciiTheme="minorHAnsi" w:eastAsia="SimSun" w:hAnsiTheme="minorHAnsi" w:cstheme="minorHAnsi" w:hint="eastAsia"/>
                <w:color w:val="000000"/>
                <w:kern w:val="0"/>
                <w:sz w:val="20"/>
                <w:szCs w:val="20"/>
              </w:rPr>
              <w:t>hagangliang</w:t>
            </w:r>
          </w:p>
          <w:p w14:paraId="37FE8DD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(Zhouqu)</w:t>
            </w:r>
          </w:p>
        </w:tc>
        <w:tc>
          <w:tcPr>
            <w:tcW w:w="1269" w:type="dxa"/>
            <w:noWrap/>
            <w:hideMark/>
          </w:tcPr>
          <w:p w14:paraId="3B948444" w14:textId="5701F15F"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Hezheng</w:t>
            </w:r>
          </w:p>
          <w:p w14:paraId="4BA2F4A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(Hezheng)</w:t>
            </w:r>
          </w:p>
        </w:tc>
        <w:tc>
          <w:tcPr>
            <w:tcW w:w="1440" w:type="dxa"/>
            <w:noWrap/>
            <w:hideMark/>
          </w:tcPr>
          <w:p w14:paraId="45907D3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L</w:t>
            </w:r>
            <w:r w:rsidRPr="00424196">
              <w:rPr>
                <w:rFonts w:asciiTheme="minorHAnsi" w:eastAsia="SimSun" w:hAnsiTheme="minorHAnsi" w:cstheme="minorHAnsi" w:hint="eastAsia"/>
                <w:color w:val="000000"/>
                <w:kern w:val="0"/>
                <w:sz w:val="20"/>
                <w:szCs w:val="20"/>
              </w:rPr>
              <w:t>iangdang</w:t>
            </w:r>
          </w:p>
          <w:p w14:paraId="53216D7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(L</w:t>
            </w:r>
            <w:r w:rsidRPr="00424196">
              <w:rPr>
                <w:rFonts w:asciiTheme="minorHAnsi" w:eastAsia="SimSun" w:hAnsiTheme="minorHAnsi" w:cstheme="minorHAnsi" w:hint="eastAsia"/>
                <w:color w:val="000000"/>
                <w:kern w:val="0"/>
                <w:sz w:val="20"/>
                <w:szCs w:val="20"/>
              </w:rPr>
              <w:t>iangdang</w:t>
            </w:r>
            <w:r w:rsidRPr="00424196">
              <w:rPr>
                <w:rFonts w:asciiTheme="minorHAnsi" w:eastAsia="SimSun" w:hAnsiTheme="minorHAnsi" w:cstheme="minorHAnsi"/>
                <w:color w:val="000000"/>
                <w:kern w:val="0"/>
                <w:sz w:val="20"/>
                <w:szCs w:val="20"/>
              </w:rPr>
              <w:t>)</w:t>
            </w:r>
          </w:p>
        </w:tc>
        <w:tc>
          <w:tcPr>
            <w:tcW w:w="1132" w:type="dxa"/>
            <w:noWrap/>
            <w:hideMark/>
          </w:tcPr>
          <w:p w14:paraId="4470718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Sub-total</w:t>
            </w:r>
          </w:p>
        </w:tc>
      </w:tr>
      <w:tr w:rsidR="00E356A7" w:rsidRPr="00CD3BF9" w14:paraId="7D5B705C" w14:textId="77777777" w:rsidTr="00E356A7">
        <w:trPr>
          <w:trHeight w:val="280"/>
          <w:jc w:val="center"/>
        </w:trPr>
        <w:tc>
          <w:tcPr>
            <w:tcW w:w="1791" w:type="dxa"/>
            <w:noWrap/>
            <w:hideMark/>
          </w:tcPr>
          <w:p w14:paraId="0EEF300B"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Township</w:t>
            </w:r>
          </w:p>
        </w:tc>
        <w:tc>
          <w:tcPr>
            <w:tcW w:w="915" w:type="dxa"/>
            <w:noWrap/>
            <w:hideMark/>
          </w:tcPr>
          <w:p w14:paraId="0912BF6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2F46C9F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w:t>
            </w:r>
          </w:p>
        </w:tc>
        <w:tc>
          <w:tcPr>
            <w:tcW w:w="1560" w:type="dxa"/>
            <w:noWrap/>
            <w:hideMark/>
          </w:tcPr>
          <w:p w14:paraId="49BEA48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w:t>
            </w:r>
          </w:p>
        </w:tc>
        <w:tc>
          <w:tcPr>
            <w:tcW w:w="1269" w:type="dxa"/>
            <w:noWrap/>
            <w:hideMark/>
          </w:tcPr>
          <w:p w14:paraId="31BAB7C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w:t>
            </w:r>
          </w:p>
        </w:tc>
        <w:tc>
          <w:tcPr>
            <w:tcW w:w="1440" w:type="dxa"/>
            <w:noWrap/>
            <w:hideMark/>
          </w:tcPr>
          <w:p w14:paraId="6329BE0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w:t>
            </w:r>
          </w:p>
        </w:tc>
        <w:tc>
          <w:tcPr>
            <w:tcW w:w="1132" w:type="dxa"/>
            <w:noWrap/>
            <w:hideMark/>
          </w:tcPr>
          <w:p w14:paraId="536C508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8</w:t>
            </w:r>
          </w:p>
        </w:tc>
      </w:tr>
      <w:tr w:rsidR="00E356A7" w:rsidRPr="00CD3BF9" w14:paraId="0C3B0734" w14:textId="77777777" w:rsidTr="00E356A7">
        <w:trPr>
          <w:trHeight w:val="280"/>
          <w:jc w:val="center"/>
        </w:trPr>
        <w:tc>
          <w:tcPr>
            <w:tcW w:w="1791" w:type="dxa"/>
            <w:noWrap/>
            <w:hideMark/>
          </w:tcPr>
          <w:p w14:paraId="37F287A3"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Village</w:t>
            </w:r>
          </w:p>
        </w:tc>
        <w:tc>
          <w:tcPr>
            <w:tcW w:w="915" w:type="dxa"/>
            <w:noWrap/>
            <w:hideMark/>
          </w:tcPr>
          <w:p w14:paraId="6E4A48C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32D644C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w:t>
            </w:r>
          </w:p>
        </w:tc>
        <w:tc>
          <w:tcPr>
            <w:tcW w:w="1560" w:type="dxa"/>
            <w:noWrap/>
            <w:hideMark/>
          </w:tcPr>
          <w:p w14:paraId="611A059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w:t>
            </w:r>
          </w:p>
        </w:tc>
        <w:tc>
          <w:tcPr>
            <w:tcW w:w="1269" w:type="dxa"/>
            <w:noWrap/>
            <w:hideMark/>
          </w:tcPr>
          <w:p w14:paraId="3E54AC7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51</w:t>
            </w:r>
          </w:p>
        </w:tc>
        <w:tc>
          <w:tcPr>
            <w:tcW w:w="1440" w:type="dxa"/>
            <w:noWrap/>
            <w:hideMark/>
          </w:tcPr>
          <w:p w14:paraId="51697027"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w:t>
            </w:r>
          </w:p>
        </w:tc>
        <w:tc>
          <w:tcPr>
            <w:tcW w:w="1132" w:type="dxa"/>
            <w:noWrap/>
            <w:hideMark/>
          </w:tcPr>
          <w:p w14:paraId="55006BF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64</w:t>
            </w:r>
          </w:p>
        </w:tc>
      </w:tr>
      <w:tr w:rsidR="00E356A7" w:rsidRPr="00CD3BF9" w14:paraId="34469AE2" w14:textId="77777777" w:rsidTr="00E356A7">
        <w:trPr>
          <w:trHeight w:val="280"/>
          <w:jc w:val="center"/>
        </w:trPr>
        <w:tc>
          <w:tcPr>
            <w:tcW w:w="1791" w:type="dxa"/>
            <w:noWrap/>
            <w:hideMark/>
          </w:tcPr>
          <w:p w14:paraId="4F8FFDE7"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Household</w:t>
            </w:r>
          </w:p>
        </w:tc>
        <w:tc>
          <w:tcPr>
            <w:tcW w:w="915" w:type="dxa"/>
            <w:noWrap/>
            <w:hideMark/>
          </w:tcPr>
          <w:p w14:paraId="620C609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0FE30469" w14:textId="77777777" w:rsidR="00E356A7" w:rsidRPr="00424196" w:rsidRDefault="00E356A7" w:rsidP="00D201C2">
            <w:pPr>
              <w:tabs>
                <w:tab w:val="left" w:pos="160"/>
                <w:tab w:val="center" w:pos="280"/>
              </w:tabs>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739</w:t>
            </w:r>
          </w:p>
        </w:tc>
        <w:tc>
          <w:tcPr>
            <w:tcW w:w="1560" w:type="dxa"/>
            <w:noWrap/>
            <w:hideMark/>
          </w:tcPr>
          <w:p w14:paraId="132CEB6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441 </w:t>
            </w:r>
          </w:p>
        </w:tc>
        <w:tc>
          <w:tcPr>
            <w:tcW w:w="1269" w:type="dxa"/>
            <w:noWrap/>
            <w:hideMark/>
          </w:tcPr>
          <w:p w14:paraId="3D500EF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19,211 </w:t>
            </w:r>
          </w:p>
        </w:tc>
        <w:tc>
          <w:tcPr>
            <w:tcW w:w="1440" w:type="dxa"/>
            <w:noWrap/>
            <w:hideMark/>
          </w:tcPr>
          <w:p w14:paraId="435BAC5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599</w:t>
            </w:r>
          </w:p>
        </w:tc>
        <w:tc>
          <w:tcPr>
            <w:tcW w:w="1132" w:type="dxa"/>
            <w:noWrap/>
            <w:hideMark/>
          </w:tcPr>
          <w:p w14:paraId="2EEF7AC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hint="eastAsia"/>
                <w:color w:val="000000"/>
                <w:kern w:val="0"/>
                <w:sz w:val="20"/>
                <w:szCs w:val="20"/>
              </w:rPr>
              <w:t>20,990</w:t>
            </w:r>
          </w:p>
        </w:tc>
      </w:tr>
      <w:tr w:rsidR="00E356A7" w:rsidRPr="00CD3BF9" w14:paraId="6B7428DD" w14:textId="77777777" w:rsidTr="00E356A7">
        <w:trPr>
          <w:trHeight w:val="280"/>
          <w:jc w:val="center"/>
        </w:trPr>
        <w:tc>
          <w:tcPr>
            <w:tcW w:w="1791" w:type="dxa"/>
            <w:noWrap/>
            <w:hideMark/>
          </w:tcPr>
          <w:p w14:paraId="13B0A17A"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Population</w:t>
            </w:r>
          </w:p>
        </w:tc>
        <w:tc>
          <w:tcPr>
            <w:tcW w:w="915" w:type="dxa"/>
            <w:noWrap/>
            <w:hideMark/>
          </w:tcPr>
          <w:p w14:paraId="7A2F82D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person</w:t>
            </w:r>
          </w:p>
        </w:tc>
        <w:tc>
          <w:tcPr>
            <w:tcW w:w="1135" w:type="dxa"/>
            <w:noWrap/>
            <w:hideMark/>
          </w:tcPr>
          <w:p w14:paraId="0BBB2A7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2,957 </w:t>
            </w:r>
          </w:p>
        </w:tc>
        <w:tc>
          <w:tcPr>
            <w:tcW w:w="1560" w:type="dxa"/>
            <w:noWrap/>
            <w:hideMark/>
          </w:tcPr>
          <w:p w14:paraId="26586E6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1,831 </w:t>
            </w:r>
          </w:p>
        </w:tc>
        <w:tc>
          <w:tcPr>
            <w:tcW w:w="1269" w:type="dxa"/>
            <w:noWrap/>
            <w:hideMark/>
          </w:tcPr>
          <w:p w14:paraId="298FF2C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90,387 </w:t>
            </w:r>
          </w:p>
        </w:tc>
        <w:tc>
          <w:tcPr>
            <w:tcW w:w="1440" w:type="dxa"/>
            <w:noWrap/>
            <w:hideMark/>
          </w:tcPr>
          <w:p w14:paraId="1260BCB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2,394 </w:t>
            </w:r>
          </w:p>
        </w:tc>
        <w:tc>
          <w:tcPr>
            <w:tcW w:w="1132" w:type="dxa"/>
            <w:noWrap/>
            <w:hideMark/>
          </w:tcPr>
          <w:p w14:paraId="24339F54" w14:textId="77777777" w:rsidR="00E356A7" w:rsidRPr="00424196" w:rsidRDefault="00E356A7" w:rsidP="00D201C2">
            <w:pPr>
              <w:spacing w:after="0"/>
              <w:ind w:right="180"/>
              <w:jc w:val="right"/>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97,569 </w:t>
            </w:r>
          </w:p>
        </w:tc>
      </w:tr>
      <w:tr w:rsidR="00E356A7" w:rsidRPr="00CD3BF9" w14:paraId="3D2A1398" w14:textId="77777777" w:rsidTr="00E356A7">
        <w:trPr>
          <w:trHeight w:val="280"/>
          <w:jc w:val="center"/>
        </w:trPr>
        <w:tc>
          <w:tcPr>
            <w:tcW w:w="1791" w:type="dxa"/>
            <w:noWrap/>
            <w:hideMark/>
          </w:tcPr>
          <w:p w14:paraId="62508DD6"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Male</w:t>
            </w:r>
          </w:p>
        </w:tc>
        <w:tc>
          <w:tcPr>
            <w:tcW w:w="915" w:type="dxa"/>
            <w:noWrap/>
            <w:hideMark/>
          </w:tcPr>
          <w:p w14:paraId="475E25C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01DC37B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50.3 </w:t>
            </w:r>
          </w:p>
        </w:tc>
        <w:tc>
          <w:tcPr>
            <w:tcW w:w="1560" w:type="dxa"/>
            <w:noWrap/>
            <w:hideMark/>
          </w:tcPr>
          <w:p w14:paraId="7852E51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50.1</w:t>
            </w:r>
          </w:p>
        </w:tc>
        <w:tc>
          <w:tcPr>
            <w:tcW w:w="1269" w:type="dxa"/>
            <w:noWrap/>
            <w:hideMark/>
          </w:tcPr>
          <w:p w14:paraId="1F2C5DC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51</w:t>
            </w:r>
          </w:p>
        </w:tc>
        <w:tc>
          <w:tcPr>
            <w:tcW w:w="1440" w:type="dxa"/>
            <w:noWrap/>
            <w:hideMark/>
          </w:tcPr>
          <w:p w14:paraId="0415AC5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50</w:t>
            </w:r>
          </w:p>
        </w:tc>
        <w:tc>
          <w:tcPr>
            <w:tcW w:w="1132" w:type="dxa"/>
            <w:noWrap/>
            <w:hideMark/>
          </w:tcPr>
          <w:p w14:paraId="4E80C59E"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50.3</w:t>
            </w:r>
          </w:p>
        </w:tc>
      </w:tr>
      <w:tr w:rsidR="00E356A7" w:rsidRPr="00CD3BF9" w14:paraId="52E162C0" w14:textId="77777777" w:rsidTr="00E356A7">
        <w:trPr>
          <w:trHeight w:val="280"/>
          <w:jc w:val="center"/>
        </w:trPr>
        <w:tc>
          <w:tcPr>
            <w:tcW w:w="1791" w:type="dxa"/>
            <w:noWrap/>
            <w:hideMark/>
          </w:tcPr>
          <w:p w14:paraId="123E75DA"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Female</w:t>
            </w:r>
          </w:p>
        </w:tc>
        <w:tc>
          <w:tcPr>
            <w:tcW w:w="915" w:type="dxa"/>
            <w:noWrap/>
            <w:hideMark/>
          </w:tcPr>
          <w:p w14:paraId="013BF88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74BAF03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49.7 </w:t>
            </w:r>
          </w:p>
        </w:tc>
        <w:tc>
          <w:tcPr>
            <w:tcW w:w="1560" w:type="dxa"/>
            <w:noWrap/>
            <w:hideMark/>
          </w:tcPr>
          <w:p w14:paraId="429E7A9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49.9</w:t>
            </w:r>
          </w:p>
        </w:tc>
        <w:tc>
          <w:tcPr>
            <w:tcW w:w="1269" w:type="dxa"/>
            <w:noWrap/>
            <w:hideMark/>
          </w:tcPr>
          <w:p w14:paraId="54D308E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49</w:t>
            </w:r>
          </w:p>
        </w:tc>
        <w:tc>
          <w:tcPr>
            <w:tcW w:w="1440" w:type="dxa"/>
            <w:noWrap/>
            <w:hideMark/>
          </w:tcPr>
          <w:p w14:paraId="3F08F89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50</w:t>
            </w:r>
          </w:p>
        </w:tc>
        <w:tc>
          <w:tcPr>
            <w:tcW w:w="1132" w:type="dxa"/>
            <w:noWrap/>
            <w:hideMark/>
          </w:tcPr>
          <w:p w14:paraId="5635393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49.7</w:t>
            </w:r>
          </w:p>
        </w:tc>
      </w:tr>
      <w:tr w:rsidR="00E356A7" w:rsidRPr="00CD3BF9" w14:paraId="4B5EF5F3" w14:textId="77777777" w:rsidTr="00E356A7">
        <w:trPr>
          <w:trHeight w:val="280"/>
          <w:jc w:val="center"/>
        </w:trPr>
        <w:tc>
          <w:tcPr>
            <w:tcW w:w="1791" w:type="dxa"/>
            <w:noWrap/>
            <w:hideMark/>
          </w:tcPr>
          <w:p w14:paraId="2B96432E"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Han people</w:t>
            </w:r>
          </w:p>
        </w:tc>
        <w:tc>
          <w:tcPr>
            <w:tcW w:w="915" w:type="dxa"/>
            <w:noWrap/>
            <w:hideMark/>
          </w:tcPr>
          <w:p w14:paraId="3E9C16F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052A317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97.4 </w:t>
            </w:r>
          </w:p>
        </w:tc>
        <w:tc>
          <w:tcPr>
            <w:tcW w:w="1560" w:type="dxa"/>
            <w:noWrap/>
            <w:hideMark/>
          </w:tcPr>
          <w:p w14:paraId="3EB76D8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0</w:t>
            </w:r>
          </w:p>
        </w:tc>
        <w:tc>
          <w:tcPr>
            <w:tcW w:w="1269" w:type="dxa"/>
            <w:noWrap/>
            <w:hideMark/>
          </w:tcPr>
          <w:p w14:paraId="1DF0C33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40</w:t>
            </w:r>
          </w:p>
        </w:tc>
        <w:tc>
          <w:tcPr>
            <w:tcW w:w="1440" w:type="dxa"/>
            <w:noWrap/>
            <w:hideMark/>
          </w:tcPr>
          <w:p w14:paraId="387D9DD3"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98</w:t>
            </w:r>
            <w:r w:rsidRPr="00424196">
              <w:rPr>
                <w:rFonts w:asciiTheme="minorHAnsi" w:eastAsia="SimSun" w:cstheme="minorHAnsi"/>
                <w:color w:val="000000"/>
                <w:kern w:val="0"/>
                <w:sz w:val="20"/>
                <w:szCs w:val="20"/>
              </w:rPr>
              <w:t xml:space="preserve">　</w:t>
            </w:r>
          </w:p>
        </w:tc>
        <w:tc>
          <w:tcPr>
            <w:tcW w:w="1132" w:type="dxa"/>
            <w:noWrap/>
            <w:hideMark/>
          </w:tcPr>
          <w:p w14:paraId="461C6BC3"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r>
      <w:tr w:rsidR="00E356A7" w:rsidRPr="00CD3BF9" w14:paraId="74DE7D12" w14:textId="77777777" w:rsidTr="00E356A7">
        <w:trPr>
          <w:trHeight w:val="280"/>
          <w:jc w:val="center"/>
        </w:trPr>
        <w:tc>
          <w:tcPr>
            <w:tcW w:w="1791" w:type="dxa"/>
            <w:noWrap/>
            <w:hideMark/>
          </w:tcPr>
          <w:p w14:paraId="150E4A84"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Ethnic minority</w:t>
            </w:r>
          </w:p>
        </w:tc>
        <w:tc>
          <w:tcPr>
            <w:tcW w:w="915" w:type="dxa"/>
            <w:noWrap/>
            <w:hideMark/>
          </w:tcPr>
          <w:p w14:paraId="604D584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123FBF8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2.6 </w:t>
            </w:r>
          </w:p>
        </w:tc>
        <w:tc>
          <w:tcPr>
            <w:tcW w:w="1560" w:type="dxa"/>
            <w:noWrap/>
            <w:hideMark/>
          </w:tcPr>
          <w:p w14:paraId="32A493C9"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100</w:t>
            </w:r>
          </w:p>
        </w:tc>
        <w:tc>
          <w:tcPr>
            <w:tcW w:w="1269" w:type="dxa"/>
            <w:noWrap/>
            <w:hideMark/>
          </w:tcPr>
          <w:p w14:paraId="6EC660C1"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60</w:t>
            </w:r>
          </w:p>
        </w:tc>
        <w:tc>
          <w:tcPr>
            <w:tcW w:w="1440" w:type="dxa"/>
            <w:noWrap/>
            <w:hideMark/>
          </w:tcPr>
          <w:p w14:paraId="4B7ACB0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hint="eastAsia"/>
                <w:color w:val="000000"/>
                <w:kern w:val="0"/>
                <w:sz w:val="20"/>
                <w:szCs w:val="20"/>
              </w:rPr>
              <w:t>2</w:t>
            </w:r>
          </w:p>
        </w:tc>
        <w:tc>
          <w:tcPr>
            <w:tcW w:w="1132" w:type="dxa"/>
            <w:noWrap/>
            <w:hideMark/>
          </w:tcPr>
          <w:p w14:paraId="40CC3372"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r>
      <w:tr w:rsidR="00E356A7" w:rsidRPr="00CD3BF9" w14:paraId="416D6B0F" w14:textId="77777777" w:rsidTr="00E356A7">
        <w:trPr>
          <w:trHeight w:val="280"/>
          <w:jc w:val="center"/>
        </w:trPr>
        <w:tc>
          <w:tcPr>
            <w:tcW w:w="1791" w:type="dxa"/>
            <w:noWrap/>
            <w:hideMark/>
          </w:tcPr>
          <w:p w14:paraId="16710185"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Tibetan</w:t>
            </w:r>
          </w:p>
        </w:tc>
        <w:tc>
          <w:tcPr>
            <w:tcW w:w="915" w:type="dxa"/>
            <w:noWrap/>
            <w:hideMark/>
          </w:tcPr>
          <w:p w14:paraId="0854070A"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1A9EB53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cstheme="minorHAnsi"/>
                <w:color w:val="000000"/>
                <w:kern w:val="0"/>
                <w:sz w:val="20"/>
                <w:szCs w:val="20"/>
              </w:rPr>
              <w:t xml:space="preserve">　</w:t>
            </w:r>
          </w:p>
        </w:tc>
        <w:tc>
          <w:tcPr>
            <w:tcW w:w="1560" w:type="dxa"/>
            <w:noWrap/>
            <w:hideMark/>
          </w:tcPr>
          <w:p w14:paraId="5599F93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100</w:t>
            </w:r>
          </w:p>
        </w:tc>
        <w:tc>
          <w:tcPr>
            <w:tcW w:w="1269" w:type="dxa"/>
            <w:noWrap/>
            <w:hideMark/>
          </w:tcPr>
          <w:p w14:paraId="0EFB43DF"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440" w:type="dxa"/>
            <w:noWrap/>
            <w:hideMark/>
          </w:tcPr>
          <w:p w14:paraId="58678A0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132" w:type="dxa"/>
            <w:noWrap/>
            <w:hideMark/>
          </w:tcPr>
          <w:p w14:paraId="1726AAA6"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r>
      <w:tr w:rsidR="00E356A7" w:rsidRPr="00CD3BF9" w14:paraId="65C565C9" w14:textId="77777777" w:rsidTr="00E356A7">
        <w:trPr>
          <w:trHeight w:val="280"/>
          <w:jc w:val="center"/>
        </w:trPr>
        <w:tc>
          <w:tcPr>
            <w:tcW w:w="1791" w:type="dxa"/>
            <w:noWrap/>
            <w:hideMark/>
          </w:tcPr>
          <w:p w14:paraId="1DB1069A"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Hui ethnicity</w:t>
            </w:r>
          </w:p>
        </w:tc>
        <w:tc>
          <w:tcPr>
            <w:tcW w:w="915" w:type="dxa"/>
            <w:noWrap/>
            <w:hideMark/>
          </w:tcPr>
          <w:p w14:paraId="2B5707DB"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44D5221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560" w:type="dxa"/>
            <w:noWrap/>
            <w:hideMark/>
          </w:tcPr>
          <w:p w14:paraId="3F89BBC6"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269" w:type="dxa"/>
            <w:noWrap/>
            <w:hideMark/>
          </w:tcPr>
          <w:p w14:paraId="21F57898"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33</w:t>
            </w:r>
          </w:p>
        </w:tc>
        <w:tc>
          <w:tcPr>
            <w:tcW w:w="1440" w:type="dxa"/>
            <w:noWrap/>
            <w:hideMark/>
          </w:tcPr>
          <w:p w14:paraId="612014A4"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132" w:type="dxa"/>
            <w:noWrap/>
            <w:hideMark/>
          </w:tcPr>
          <w:p w14:paraId="26C4C4FA"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r>
      <w:tr w:rsidR="00E356A7" w:rsidRPr="00CD3BF9" w14:paraId="7770F600" w14:textId="77777777" w:rsidTr="00E356A7">
        <w:trPr>
          <w:trHeight w:val="280"/>
          <w:jc w:val="center"/>
        </w:trPr>
        <w:tc>
          <w:tcPr>
            <w:tcW w:w="1791" w:type="dxa"/>
            <w:noWrap/>
            <w:hideMark/>
          </w:tcPr>
          <w:p w14:paraId="60DECE59"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Dongxiang Ethnicity</w:t>
            </w:r>
          </w:p>
        </w:tc>
        <w:tc>
          <w:tcPr>
            <w:tcW w:w="915" w:type="dxa"/>
            <w:noWrap/>
            <w:hideMark/>
          </w:tcPr>
          <w:p w14:paraId="5E9F0F9C"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w:t>
            </w:r>
          </w:p>
        </w:tc>
        <w:tc>
          <w:tcPr>
            <w:tcW w:w="1135" w:type="dxa"/>
            <w:noWrap/>
            <w:hideMark/>
          </w:tcPr>
          <w:p w14:paraId="1726C75D"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560" w:type="dxa"/>
            <w:noWrap/>
            <w:hideMark/>
          </w:tcPr>
          <w:p w14:paraId="45BAFFA5"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269" w:type="dxa"/>
            <w:noWrap/>
            <w:hideMark/>
          </w:tcPr>
          <w:p w14:paraId="31EE3402"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24</w:t>
            </w:r>
          </w:p>
        </w:tc>
        <w:tc>
          <w:tcPr>
            <w:tcW w:w="1440" w:type="dxa"/>
            <w:noWrap/>
            <w:hideMark/>
          </w:tcPr>
          <w:p w14:paraId="1A4E0D1E" w14:textId="77777777" w:rsidR="00E356A7" w:rsidRPr="00424196" w:rsidRDefault="00E356A7" w:rsidP="00D201C2">
            <w:pPr>
              <w:spacing w:after="0"/>
              <w:jc w:val="center"/>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c>
          <w:tcPr>
            <w:tcW w:w="1132" w:type="dxa"/>
            <w:noWrap/>
            <w:hideMark/>
          </w:tcPr>
          <w:p w14:paraId="3F59E9F3" w14:textId="77777777" w:rsidR="00E356A7" w:rsidRPr="00424196" w:rsidRDefault="00E356A7" w:rsidP="00D201C2">
            <w:pPr>
              <w:spacing w:after="0"/>
              <w:rPr>
                <w:rFonts w:asciiTheme="minorHAnsi" w:eastAsia="SimSun" w:hAnsiTheme="minorHAnsi" w:cstheme="minorHAnsi"/>
                <w:color w:val="000000"/>
                <w:kern w:val="0"/>
                <w:sz w:val="20"/>
                <w:szCs w:val="20"/>
              </w:rPr>
            </w:pPr>
            <w:r w:rsidRPr="00424196">
              <w:rPr>
                <w:rFonts w:asciiTheme="minorHAnsi" w:eastAsia="SimSun" w:hAnsiTheme="minorHAnsi" w:cstheme="minorHAnsi"/>
                <w:color w:val="000000"/>
                <w:kern w:val="0"/>
                <w:sz w:val="20"/>
                <w:szCs w:val="20"/>
              </w:rPr>
              <w:t xml:space="preserve">　</w:t>
            </w:r>
          </w:p>
        </w:tc>
      </w:tr>
    </w:tbl>
    <w:p w14:paraId="3F15F1CE" w14:textId="7248EF4F" w:rsidR="0043157B" w:rsidRPr="00374477" w:rsidRDefault="00E356A7" w:rsidP="00620089">
      <w:pPr>
        <w:pStyle w:val="a1"/>
        <w:rPr>
          <w:sz w:val="20"/>
          <w:lang w:val="en-US"/>
        </w:rPr>
      </w:pPr>
      <w:r w:rsidRPr="00374477">
        <w:rPr>
          <w:sz w:val="20"/>
          <w:lang w:val="en-US"/>
        </w:rPr>
        <w:t>Source: Gansu Provincial Forestry Department in November 2017.</w:t>
      </w:r>
      <w:r w:rsidR="00B84076" w:rsidRPr="00374477">
        <w:rPr>
          <w:sz w:val="20"/>
          <w:lang w:val="en-US"/>
        </w:rPr>
        <w:tab/>
      </w:r>
    </w:p>
    <w:p w14:paraId="47EA47B3" w14:textId="77777777" w:rsidR="0043157B" w:rsidRPr="00283A77" w:rsidRDefault="0043157B" w:rsidP="00620089">
      <w:pPr>
        <w:pStyle w:val="a1"/>
        <w:rPr>
          <w:lang w:val="en-US"/>
        </w:rPr>
      </w:pPr>
    </w:p>
    <w:p w14:paraId="52D2A6BE" w14:textId="795E37DB" w:rsidR="0043157B" w:rsidRPr="00902F9E" w:rsidRDefault="00EE78DD" w:rsidP="00620089">
      <w:pPr>
        <w:pStyle w:val="a1"/>
        <w:rPr>
          <w:rFonts w:ascii="Times New Roman" w:hAnsi="Times New Roman" w:cs="Times New Roman"/>
          <w:lang w:val="en-US"/>
        </w:rPr>
      </w:pPr>
      <w:r w:rsidRPr="00902F9E">
        <w:rPr>
          <w:rFonts w:ascii="Times New Roman" w:hAnsi="Times New Roman" w:cs="Times New Roman"/>
          <w:lang w:val="en-US"/>
        </w:rPr>
        <w:tab/>
      </w:r>
      <w:r w:rsidR="00847EC8" w:rsidRPr="00902F9E">
        <w:rPr>
          <w:rFonts w:ascii="Times New Roman" w:hAnsi="Times New Roman" w:cs="Times New Roman"/>
          <w:lang w:val="en-US"/>
        </w:rPr>
        <w:t xml:space="preserve">Literacy </w:t>
      </w:r>
      <w:r w:rsidR="00D201C2" w:rsidRPr="00902F9E">
        <w:rPr>
          <w:rFonts w:ascii="Times New Roman" w:hAnsi="Times New Roman" w:cs="Times New Roman"/>
          <w:lang w:val="en-US"/>
        </w:rPr>
        <w:t>s</w:t>
      </w:r>
      <w:r w:rsidR="00847EC8" w:rsidRPr="00902F9E">
        <w:rPr>
          <w:rFonts w:ascii="Times New Roman" w:hAnsi="Times New Roman" w:cs="Times New Roman"/>
          <w:lang w:val="en-US"/>
        </w:rPr>
        <w:t>ituation</w:t>
      </w:r>
      <w:r w:rsidR="00D201C2" w:rsidRPr="00902F9E">
        <w:rPr>
          <w:rFonts w:ascii="Times New Roman" w:hAnsi="Times New Roman" w:cs="Times New Roman"/>
          <w:lang w:val="en-US"/>
        </w:rPr>
        <w:t xml:space="preserve">: </w:t>
      </w:r>
      <w:r w:rsidR="00847EC8" w:rsidRPr="00902F9E">
        <w:rPr>
          <w:rFonts w:ascii="Times New Roman" w:hAnsi="Times New Roman" w:cs="Times New Roman"/>
          <w:lang w:val="en-US"/>
        </w:rPr>
        <w:t>In the Tibetan area, most laborers received primary school education. People older than 50 years have limited school education. Women’s education level is less than that of men. Villagers younger than 45 years, both women and men, can speak in Tibetan and Mandarin, but they may lack enough capacity to read and write. It is a little bit difficult for the villagers, women and men, older than 45 years to speak in Mandarin.</w:t>
      </w:r>
    </w:p>
    <w:p w14:paraId="0400F0EC" w14:textId="77777777" w:rsidR="0043157B" w:rsidRPr="00902F9E" w:rsidRDefault="0043157B" w:rsidP="00620089">
      <w:pPr>
        <w:pStyle w:val="a1"/>
        <w:rPr>
          <w:rFonts w:ascii="Times New Roman" w:hAnsi="Times New Roman" w:cs="Times New Roman"/>
          <w:lang w:val="en-US"/>
        </w:rPr>
      </w:pPr>
      <w:r w:rsidRPr="00902F9E">
        <w:rPr>
          <w:rFonts w:ascii="Times New Roman" w:hAnsi="Times New Roman" w:cs="Times New Roman"/>
          <w:lang w:val="en-US"/>
        </w:rPr>
        <w:tab/>
      </w:r>
    </w:p>
    <w:p w14:paraId="4C3821A3" w14:textId="0B86491E" w:rsidR="0043157B" w:rsidRPr="00902F9E" w:rsidRDefault="0043157B" w:rsidP="00620089">
      <w:pPr>
        <w:pStyle w:val="a1"/>
        <w:rPr>
          <w:rFonts w:ascii="Times New Roman" w:hAnsi="Times New Roman" w:cs="Times New Roman"/>
          <w:lang w:val="en-US"/>
        </w:rPr>
      </w:pPr>
      <w:r w:rsidRPr="00902F9E">
        <w:rPr>
          <w:rFonts w:ascii="Times New Roman" w:hAnsi="Times New Roman" w:cs="Times New Roman"/>
          <w:color w:val="434343"/>
          <w:lang w:val="en-US"/>
        </w:rPr>
        <w:tab/>
      </w:r>
      <w:r w:rsidR="00847EC8" w:rsidRPr="00902F9E">
        <w:rPr>
          <w:rFonts w:ascii="Times New Roman" w:hAnsi="Times New Roman" w:cs="Times New Roman"/>
          <w:lang w:val="en-US"/>
        </w:rPr>
        <w:t>Electricity and Internet Connection</w:t>
      </w:r>
      <w:r w:rsidR="00D201C2" w:rsidRPr="00902F9E">
        <w:rPr>
          <w:rFonts w:ascii="Times New Roman" w:hAnsi="Times New Roman" w:cs="Times New Roman"/>
          <w:lang w:val="en-US"/>
        </w:rPr>
        <w:t xml:space="preserve">: </w:t>
      </w:r>
      <w:r w:rsidR="00847EC8" w:rsidRPr="00902F9E">
        <w:rPr>
          <w:rFonts w:ascii="Times New Roman" w:hAnsi="Times New Roman" w:cs="Times New Roman"/>
          <w:lang w:val="en-US"/>
        </w:rPr>
        <w:t>Almost every village has access to electricity. Internet cables have been placed to some villages in 2017. Individual households pay for connecting the cable to their houses, CNY680 per set, and pay for user fee, CNY 107 per month.  Currently some households are connected. Not all villages have primary schools.  For example, Zhangjiayuan Village, in Yuhe NNR, does not have a school. The children study in Luotang Town of Wudu District, or in Wen County, or in Yaodu, Sichuan.</w:t>
      </w:r>
    </w:p>
    <w:p w14:paraId="65735733" w14:textId="77777777" w:rsidR="0043157B" w:rsidRPr="00902F9E" w:rsidRDefault="0043157B" w:rsidP="00620089">
      <w:pPr>
        <w:pStyle w:val="a1"/>
        <w:rPr>
          <w:rFonts w:ascii="Times New Roman" w:hAnsi="Times New Roman" w:cs="Times New Roman"/>
          <w:lang w:val="en-US"/>
        </w:rPr>
      </w:pPr>
    </w:p>
    <w:p w14:paraId="1D835640" w14:textId="47BDF50B" w:rsidR="00BB649E" w:rsidRPr="00902F9E" w:rsidRDefault="0043157B" w:rsidP="00374477">
      <w:pPr>
        <w:pStyle w:val="a1"/>
        <w:rPr>
          <w:rFonts w:ascii="Times New Roman" w:hAnsi="Times New Roman" w:cs="Times New Roman"/>
          <w:lang w:val="en-US"/>
        </w:rPr>
      </w:pPr>
      <w:r w:rsidRPr="00902F9E">
        <w:rPr>
          <w:rFonts w:ascii="Times New Roman" w:hAnsi="Times New Roman" w:cs="Times New Roman"/>
          <w:lang w:val="en-US"/>
        </w:rPr>
        <w:tab/>
      </w:r>
      <w:r w:rsidR="00847EC8" w:rsidRPr="00902F9E">
        <w:rPr>
          <w:rFonts w:ascii="Times New Roman" w:hAnsi="Times New Roman" w:cs="Times New Roman"/>
          <w:lang w:val="en-US"/>
        </w:rPr>
        <w:t>Livelihoods</w:t>
      </w:r>
      <w:r w:rsidR="00B84076" w:rsidRPr="00902F9E">
        <w:rPr>
          <w:rFonts w:ascii="Times New Roman" w:hAnsi="Times New Roman" w:cs="Times New Roman"/>
          <w:lang w:val="en-US"/>
        </w:rPr>
        <w:t xml:space="preserve">: </w:t>
      </w:r>
      <w:r w:rsidR="00847EC8" w:rsidRPr="00902F9E">
        <w:rPr>
          <w:rFonts w:ascii="Times New Roman" w:hAnsi="Times New Roman" w:cs="Times New Roman"/>
          <w:lang w:val="en-US"/>
        </w:rPr>
        <w:t>Most male laborers younger than 45 years migrated outside of the villages for waged work. For example, in Zhangjiayuan Village of Yuhe NR, two thirds of villagers actually lived outside the village for waged work, or for kids’ education. In Qiazi Village of Yuhe, 90% of the households have at least a laborer working outside the villages. Few people were working as rangers for the nature reserves. For example, there were 17 villager rangers working for Yuhe NNR, with a salary of CNY 7,000 per year in 2016. These rangers were mainly from poverty households. Many farmers stayed in the villages tried various livelihood activities, such as planting Chinese medicines, bee</w:t>
      </w:r>
      <w:r w:rsidR="004A7126" w:rsidRPr="00902F9E">
        <w:rPr>
          <w:rFonts w:ascii="Times New Roman" w:hAnsi="Times New Roman" w:cs="Times New Roman"/>
          <w:lang w:val="en-US"/>
        </w:rPr>
        <w:t>-keeping</w:t>
      </w:r>
      <w:r w:rsidR="00847EC8" w:rsidRPr="00902F9E">
        <w:rPr>
          <w:rFonts w:ascii="Times New Roman" w:hAnsi="Times New Roman" w:cs="Times New Roman"/>
          <w:lang w:val="en-US"/>
        </w:rPr>
        <w:t>, yaks, cattle etc.  Keeping bees has started in the past few years.  In Dashuigou Village, where few households kept bees, about 30 kg of honey was produced per household in 2016.  More households have engaged in bee-keeping since 2017.  Some households produced over 500 kg honey in 2017. Besides bee-keeping, the farmers tried various options, such as raising chickens, planting konjak, and gastrodia elata, but income was not as much as expected due to lack of demand.</w:t>
      </w:r>
    </w:p>
    <w:p w14:paraId="5D6E79F1" w14:textId="77777777" w:rsidR="00374477" w:rsidRPr="00283A77" w:rsidRDefault="00374477" w:rsidP="00374477">
      <w:pPr>
        <w:pStyle w:val="a1"/>
        <w:rPr>
          <w:lang w:val="en-US"/>
        </w:rPr>
      </w:pPr>
    </w:p>
    <w:p w14:paraId="54FE07AE" w14:textId="39AFB8CC" w:rsidR="00847EC8" w:rsidRPr="00283A77" w:rsidRDefault="00BB649E" w:rsidP="00BB649E">
      <w:pPr>
        <w:pStyle w:val="Caption"/>
        <w:keepNext/>
        <w:rPr>
          <w:lang w:val="en-US"/>
        </w:rPr>
      </w:pPr>
      <w:r w:rsidRPr="00283A77">
        <w:rPr>
          <w:lang w:val="en-US"/>
        </w:rPr>
        <w:t xml:space="preserve">Table </w:t>
      </w:r>
      <w:r w:rsidR="002F0117">
        <w:fldChar w:fldCharType="begin"/>
      </w:r>
      <w:r w:rsidR="002F0117" w:rsidRPr="00283A77">
        <w:rPr>
          <w:lang w:val="en-US"/>
        </w:rPr>
        <w:instrText xml:space="preserve"> SEQ Table \* ARABIC </w:instrText>
      </w:r>
      <w:r w:rsidR="002F0117">
        <w:fldChar w:fldCharType="separate"/>
      </w:r>
      <w:r w:rsidR="0029409A">
        <w:rPr>
          <w:noProof/>
          <w:lang w:val="en-US"/>
        </w:rPr>
        <w:t>9</w:t>
      </w:r>
      <w:r w:rsidR="002F0117">
        <w:fldChar w:fldCharType="end"/>
      </w:r>
      <w:r w:rsidRPr="00283A77">
        <w:rPr>
          <w:lang w:val="en-US"/>
        </w:rPr>
        <w:t>. Employment Situation of the Interviewed Villages in 2016.</w:t>
      </w:r>
    </w:p>
    <w:tbl>
      <w:tblPr>
        <w:tblStyle w:val="10"/>
        <w:tblW w:w="9086" w:type="dxa"/>
        <w:jc w:val="center"/>
        <w:tblLayout w:type="fixed"/>
        <w:tblLook w:val="04A0" w:firstRow="1" w:lastRow="0" w:firstColumn="1" w:lastColumn="0" w:noHBand="0" w:noVBand="1"/>
      </w:tblPr>
      <w:tblGrid>
        <w:gridCol w:w="1951"/>
        <w:gridCol w:w="811"/>
        <w:gridCol w:w="1350"/>
        <w:gridCol w:w="1099"/>
        <w:gridCol w:w="1418"/>
        <w:gridCol w:w="1559"/>
        <w:gridCol w:w="898"/>
      </w:tblGrid>
      <w:tr w:rsidR="00847EC8" w:rsidRPr="00CD3BF9" w14:paraId="4229ABEA" w14:textId="77777777" w:rsidTr="00D201C2">
        <w:trPr>
          <w:cnfStyle w:val="100000000000" w:firstRow="1" w:lastRow="0" w:firstColumn="0" w:lastColumn="0" w:oddVBand="0" w:evenVBand="0" w:oddHBand="0" w:evenHBand="0" w:firstRowFirstColumn="0" w:firstRowLastColumn="0" w:lastRowFirstColumn="0" w:lastRowLastColumn="0"/>
          <w:jc w:val="center"/>
        </w:trPr>
        <w:tc>
          <w:tcPr>
            <w:tcW w:w="1951" w:type="dxa"/>
          </w:tcPr>
          <w:p w14:paraId="30798B75"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Village interviewed</w:t>
            </w:r>
          </w:p>
          <w:p w14:paraId="41E7DAE6"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 xml:space="preserve">(NR </w:t>
            </w:r>
            <w:r>
              <w:rPr>
                <w:rFonts w:asciiTheme="minorHAnsi" w:hAnsiTheme="minorHAnsi" w:cstheme="minorHAnsi" w:hint="eastAsia"/>
                <w:sz w:val="20"/>
              </w:rPr>
              <w:t>located</w:t>
            </w:r>
            <w:r w:rsidRPr="00CD3BF9">
              <w:rPr>
                <w:rFonts w:asciiTheme="minorHAnsi" w:hAnsiTheme="minorHAnsi" w:cstheme="minorHAnsi"/>
                <w:sz w:val="20"/>
              </w:rPr>
              <w:t>)</w:t>
            </w:r>
          </w:p>
        </w:tc>
        <w:tc>
          <w:tcPr>
            <w:tcW w:w="811" w:type="dxa"/>
          </w:tcPr>
          <w:p w14:paraId="76C589C2" w14:textId="77777777" w:rsidR="00847EC8" w:rsidRPr="00CD3BF9" w:rsidRDefault="00847EC8" w:rsidP="00D201C2">
            <w:pPr>
              <w:spacing w:after="0"/>
              <w:rPr>
                <w:rFonts w:asciiTheme="minorHAnsi" w:hAnsiTheme="minorHAnsi" w:cstheme="minorHAnsi"/>
                <w:sz w:val="20"/>
              </w:rPr>
            </w:pPr>
          </w:p>
        </w:tc>
        <w:tc>
          <w:tcPr>
            <w:tcW w:w="1350" w:type="dxa"/>
          </w:tcPr>
          <w:p w14:paraId="1342E060"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Zhangjiayuan</w:t>
            </w:r>
          </w:p>
          <w:p w14:paraId="07A670F6"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(Yuhe)</w:t>
            </w:r>
          </w:p>
        </w:tc>
        <w:tc>
          <w:tcPr>
            <w:tcW w:w="1099" w:type="dxa"/>
          </w:tcPr>
          <w:p w14:paraId="174835AE"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Dashuigou (Yuhe)</w:t>
            </w:r>
          </w:p>
        </w:tc>
        <w:tc>
          <w:tcPr>
            <w:tcW w:w="1418" w:type="dxa"/>
          </w:tcPr>
          <w:p w14:paraId="48402369"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 xml:space="preserve">Qiazi </w:t>
            </w:r>
          </w:p>
          <w:p w14:paraId="5F9B4CC2"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(C</w:t>
            </w:r>
            <w:r>
              <w:rPr>
                <w:rFonts w:asciiTheme="minorHAnsi" w:hAnsiTheme="minorHAnsi" w:cstheme="minorHAnsi" w:hint="eastAsia"/>
                <w:sz w:val="20"/>
              </w:rPr>
              <w:t>hagangliang</w:t>
            </w:r>
            <w:r w:rsidRPr="00CD3BF9">
              <w:rPr>
                <w:rFonts w:asciiTheme="minorHAnsi" w:hAnsiTheme="minorHAnsi" w:cstheme="minorHAnsi"/>
                <w:sz w:val="20"/>
              </w:rPr>
              <w:t>)</w:t>
            </w:r>
          </w:p>
        </w:tc>
        <w:tc>
          <w:tcPr>
            <w:tcW w:w="1559" w:type="dxa"/>
          </w:tcPr>
          <w:p w14:paraId="63DC919B"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Gongba (C</w:t>
            </w:r>
            <w:r>
              <w:rPr>
                <w:rFonts w:asciiTheme="minorHAnsi" w:hAnsiTheme="minorHAnsi" w:cstheme="minorHAnsi" w:hint="eastAsia"/>
                <w:sz w:val="20"/>
              </w:rPr>
              <w:t>hagangliang</w:t>
            </w:r>
            <w:r w:rsidRPr="00CD3BF9">
              <w:rPr>
                <w:rFonts w:asciiTheme="minorHAnsi" w:hAnsiTheme="minorHAnsi" w:cstheme="minorHAnsi"/>
                <w:sz w:val="20"/>
              </w:rPr>
              <w:t>)</w:t>
            </w:r>
          </w:p>
        </w:tc>
        <w:tc>
          <w:tcPr>
            <w:tcW w:w="898" w:type="dxa"/>
          </w:tcPr>
          <w:p w14:paraId="1FCACD10"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Citang (A’Xia)</w:t>
            </w:r>
          </w:p>
        </w:tc>
      </w:tr>
      <w:tr w:rsidR="00847EC8" w:rsidRPr="00CD3BF9" w14:paraId="7B7333D1" w14:textId="77777777" w:rsidTr="00D201C2">
        <w:trPr>
          <w:jc w:val="center"/>
        </w:trPr>
        <w:tc>
          <w:tcPr>
            <w:tcW w:w="1951" w:type="dxa"/>
          </w:tcPr>
          <w:p w14:paraId="53B50653"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Households</w:t>
            </w:r>
          </w:p>
        </w:tc>
        <w:tc>
          <w:tcPr>
            <w:tcW w:w="811" w:type="dxa"/>
          </w:tcPr>
          <w:p w14:paraId="62C08195"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w:t>
            </w:r>
          </w:p>
        </w:tc>
        <w:tc>
          <w:tcPr>
            <w:tcW w:w="1350" w:type="dxa"/>
          </w:tcPr>
          <w:p w14:paraId="0E380C65"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85</w:t>
            </w:r>
          </w:p>
        </w:tc>
        <w:tc>
          <w:tcPr>
            <w:tcW w:w="1099" w:type="dxa"/>
          </w:tcPr>
          <w:p w14:paraId="17403B50"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123</w:t>
            </w:r>
          </w:p>
        </w:tc>
        <w:tc>
          <w:tcPr>
            <w:tcW w:w="1418" w:type="dxa"/>
          </w:tcPr>
          <w:p w14:paraId="16301D85"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93</w:t>
            </w:r>
          </w:p>
        </w:tc>
        <w:tc>
          <w:tcPr>
            <w:tcW w:w="1559" w:type="dxa"/>
          </w:tcPr>
          <w:p w14:paraId="4EE9264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150</w:t>
            </w:r>
          </w:p>
        </w:tc>
        <w:tc>
          <w:tcPr>
            <w:tcW w:w="898" w:type="dxa"/>
          </w:tcPr>
          <w:p w14:paraId="616F072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60</w:t>
            </w:r>
          </w:p>
        </w:tc>
      </w:tr>
      <w:tr w:rsidR="00847EC8" w:rsidRPr="00CD3BF9" w14:paraId="6363ACBA" w14:textId="77777777" w:rsidTr="00D201C2">
        <w:trPr>
          <w:jc w:val="center"/>
        </w:trPr>
        <w:tc>
          <w:tcPr>
            <w:tcW w:w="1951" w:type="dxa"/>
          </w:tcPr>
          <w:p w14:paraId="0D97DD67"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Total population</w:t>
            </w:r>
          </w:p>
        </w:tc>
        <w:tc>
          <w:tcPr>
            <w:tcW w:w="811" w:type="dxa"/>
          </w:tcPr>
          <w:p w14:paraId="1615714B"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person</w:t>
            </w:r>
          </w:p>
        </w:tc>
        <w:tc>
          <w:tcPr>
            <w:tcW w:w="1350" w:type="dxa"/>
          </w:tcPr>
          <w:p w14:paraId="4FA7F88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316</w:t>
            </w:r>
          </w:p>
        </w:tc>
        <w:tc>
          <w:tcPr>
            <w:tcW w:w="1099" w:type="dxa"/>
          </w:tcPr>
          <w:p w14:paraId="79F71CC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522</w:t>
            </w:r>
          </w:p>
        </w:tc>
        <w:tc>
          <w:tcPr>
            <w:tcW w:w="1418" w:type="dxa"/>
          </w:tcPr>
          <w:p w14:paraId="1818CDA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400</w:t>
            </w:r>
          </w:p>
        </w:tc>
        <w:tc>
          <w:tcPr>
            <w:tcW w:w="1559" w:type="dxa"/>
          </w:tcPr>
          <w:p w14:paraId="0A971A3A"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700</w:t>
            </w:r>
          </w:p>
        </w:tc>
        <w:tc>
          <w:tcPr>
            <w:tcW w:w="898" w:type="dxa"/>
          </w:tcPr>
          <w:p w14:paraId="61D5D545"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323</w:t>
            </w:r>
          </w:p>
        </w:tc>
      </w:tr>
      <w:tr w:rsidR="00847EC8" w:rsidRPr="00CD3BF9" w14:paraId="4FD9C09A" w14:textId="77777777" w:rsidTr="00D201C2">
        <w:trPr>
          <w:jc w:val="center"/>
        </w:trPr>
        <w:tc>
          <w:tcPr>
            <w:tcW w:w="1951" w:type="dxa"/>
          </w:tcPr>
          <w:p w14:paraId="01E654A9"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Ethnic minority</w:t>
            </w:r>
          </w:p>
        </w:tc>
        <w:tc>
          <w:tcPr>
            <w:tcW w:w="811" w:type="dxa"/>
          </w:tcPr>
          <w:p w14:paraId="7C4A78E2"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w:t>
            </w:r>
          </w:p>
        </w:tc>
        <w:tc>
          <w:tcPr>
            <w:tcW w:w="1350" w:type="dxa"/>
          </w:tcPr>
          <w:p w14:paraId="500C7DB9"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0</w:t>
            </w:r>
          </w:p>
        </w:tc>
        <w:tc>
          <w:tcPr>
            <w:tcW w:w="1099" w:type="dxa"/>
          </w:tcPr>
          <w:p w14:paraId="0A400A49"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0</w:t>
            </w:r>
          </w:p>
        </w:tc>
        <w:tc>
          <w:tcPr>
            <w:tcW w:w="1418" w:type="dxa"/>
          </w:tcPr>
          <w:p w14:paraId="55D75175"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100% Tibetan</w:t>
            </w:r>
          </w:p>
        </w:tc>
        <w:tc>
          <w:tcPr>
            <w:tcW w:w="1559" w:type="dxa"/>
          </w:tcPr>
          <w:p w14:paraId="405CE586"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Tibetan</w:t>
            </w:r>
          </w:p>
        </w:tc>
        <w:tc>
          <w:tcPr>
            <w:tcW w:w="898" w:type="dxa"/>
          </w:tcPr>
          <w:p w14:paraId="46DE0E5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Tibetan</w:t>
            </w:r>
          </w:p>
        </w:tc>
      </w:tr>
      <w:tr w:rsidR="00847EC8" w:rsidRPr="00CD3BF9" w14:paraId="7B8A0AA7" w14:textId="77777777" w:rsidTr="00D201C2">
        <w:trPr>
          <w:jc w:val="center"/>
        </w:trPr>
        <w:tc>
          <w:tcPr>
            <w:tcW w:w="1951" w:type="dxa"/>
          </w:tcPr>
          <w:p w14:paraId="6FBEC456"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laborer</w:t>
            </w:r>
          </w:p>
        </w:tc>
        <w:tc>
          <w:tcPr>
            <w:tcW w:w="811" w:type="dxa"/>
          </w:tcPr>
          <w:p w14:paraId="047F02C5"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person</w:t>
            </w:r>
          </w:p>
        </w:tc>
        <w:tc>
          <w:tcPr>
            <w:tcW w:w="1350" w:type="dxa"/>
          </w:tcPr>
          <w:p w14:paraId="1799E5D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175</w:t>
            </w:r>
          </w:p>
        </w:tc>
        <w:tc>
          <w:tcPr>
            <w:tcW w:w="1099" w:type="dxa"/>
          </w:tcPr>
          <w:p w14:paraId="0613D56F" w14:textId="77777777" w:rsidR="00847EC8" w:rsidRPr="00CD3BF9" w:rsidRDefault="00847EC8" w:rsidP="00D201C2">
            <w:pPr>
              <w:spacing w:after="0"/>
              <w:jc w:val="center"/>
              <w:rPr>
                <w:rFonts w:asciiTheme="minorHAnsi" w:hAnsiTheme="minorHAnsi" w:cstheme="minorHAnsi"/>
                <w:sz w:val="20"/>
              </w:rPr>
            </w:pPr>
          </w:p>
        </w:tc>
        <w:tc>
          <w:tcPr>
            <w:tcW w:w="1418" w:type="dxa"/>
          </w:tcPr>
          <w:p w14:paraId="41EFB2C1"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240</w:t>
            </w:r>
          </w:p>
        </w:tc>
        <w:tc>
          <w:tcPr>
            <w:tcW w:w="1559" w:type="dxa"/>
          </w:tcPr>
          <w:p w14:paraId="23A96F21"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400</w:t>
            </w:r>
          </w:p>
        </w:tc>
        <w:tc>
          <w:tcPr>
            <w:tcW w:w="898" w:type="dxa"/>
          </w:tcPr>
          <w:p w14:paraId="361916B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170</w:t>
            </w:r>
          </w:p>
        </w:tc>
      </w:tr>
      <w:tr w:rsidR="00847EC8" w:rsidRPr="00CD3BF9" w14:paraId="522DD947" w14:textId="77777777" w:rsidTr="00D201C2">
        <w:trPr>
          <w:jc w:val="center"/>
        </w:trPr>
        <w:tc>
          <w:tcPr>
            <w:tcW w:w="1951" w:type="dxa"/>
          </w:tcPr>
          <w:p w14:paraId="79C79922"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 xml:space="preserve">Migrated laborer </w:t>
            </w:r>
          </w:p>
        </w:tc>
        <w:tc>
          <w:tcPr>
            <w:tcW w:w="811" w:type="dxa"/>
          </w:tcPr>
          <w:p w14:paraId="794A9FEA"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w:t>
            </w:r>
          </w:p>
        </w:tc>
        <w:tc>
          <w:tcPr>
            <w:tcW w:w="1350" w:type="dxa"/>
          </w:tcPr>
          <w:p w14:paraId="3EE5C9DF"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80%</w:t>
            </w:r>
          </w:p>
        </w:tc>
        <w:tc>
          <w:tcPr>
            <w:tcW w:w="1099" w:type="dxa"/>
          </w:tcPr>
          <w:p w14:paraId="107E3F37"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50%</w:t>
            </w:r>
          </w:p>
        </w:tc>
        <w:tc>
          <w:tcPr>
            <w:tcW w:w="1418" w:type="dxa"/>
          </w:tcPr>
          <w:p w14:paraId="564BD43B"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50%</w:t>
            </w:r>
          </w:p>
        </w:tc>
        <w:tc>
          <w:tcPr>
            <w:tcW w:w="1559" w:type="dxa"/>
          </w:tcPr>
          <w:p w14:paraId="3619BE91"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60%</w:t>
            </w:r>
          </w:p>
        </w:tc>
        <w:tc>
          <w:tcPr>
            <w:tcW w:w="898" w:type="dxa"/>
          </w:tcPr>
          <w:p w14:paraId="14B08011"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50%</w:t>
            </w:r>
          </w:p>
        </w:tc>
      </w:tr>
      <w:tr w:rsidR="00847EC8" w:rsidRPr="00CD3BF9" w14:paraId="1CB21342" w14:textId="77777777" w:rsidTr="00D201C2">
        <w:trPr>
          <w:jc w:val="center"/>
        </w:trPr>
        <w:tc>
          <w:tcPr>
            <w:tcW w:w="1951" w:type="dxa"/>
          </w:tcPr>
          <w:p w14:paraId="43F54F1C"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cropland</w:t>
            </w:r>
          </w:p>
        </w:tc>
        <w:tc>
          <w:tcPr>
            <w:tcW w:w="811" w:type="dxa"/>
          </w:tcPr>
          <w:p w14:paraId="34E8C89A"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61649735"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Few</w:t>
            </w:r>
          </w:p>
        </w:tc>
        <w:tc>
          <w:tcPr>
            <w:tcW w:w="1099" w:type="dxa"/>
          </w:tcPr>
          <w:p w14:paraId="6B09AF3B"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1,060</w:t>
            </w:r>
          </w:p>
        </w:tc>
        <w:tc>
          <w:tcPr>
            <w:tcW w:w="1418" w:type="dxa"/>
          </w:tcPr>
          <w:p w14:paraId="6D94689C" w14:textId="77777777" w:rsidR="00847EC8" w:rsidRPr="00CD3BF9" w:rsidRDefault="00847EC8" w:rsidP="00D201C2">
            <w:pPr>
              <w:spacing w:after="0"/>
              <w:jc w:val="center"/>
              <w:rPr>
                <w:rFonts w:asciiTheme="minorHAnsi" w:hAnsiTheme="minorHAnsi" w:cstheme="minorHAnsi"/>
                <w:sz w:val="20"/>
              </w:rPr>
            </w:pPr>
          </w:p>
        </w:tc>
        <w:tc>
          <w:tcPr>
            <w:tcW w:w="1559" w:type="dxa"/>
          </w:tcPr>
          <w:p w14:paraId="717E2460"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1,900</w:t>
            </w:r>
          </w:p>
        </w:tc>
        <w:tc>
          <w:tcPr>
            <w:tcW w:w="898" w:type="dxa"/>
          </w:tcPr>
          <w:p w14:paraId="0F4672E2" w14:textId="77777777" w:rsidR="00847EC8" w:rsidRPr="00CD3BF9" w:rsidRDefault="00847EC8" w:rsidP="00D201C2">
            <w:pPr>
              <w:spacing w:after="0"/>
              <w:jc w:val="center"/>
              <w:rPr>
                <w:rFonts w:asciiTheme="minorHAnsi" w:hAnsiTheme="minorHAnsi" w:cstheme="minorHAnsi"/>
                <w:sz w:val="20"/>
              </w:rPr>
            </w:pPr>
          </w:p>
        </w:tc>
      </w:tr>
      <w:tr w:rsidR="00847EC8" w:rsidRPr="00CD3BF9" w14:paraId="6A65B5E4" w14:textId="77777777" w:rsidTr="00D201C2">
        <w:trPr>
          <w:jc w:val="center"/>
        </w:trPr>
        <w:tc>
          <w:tcPr>
            <w:tcW w:w="1951" w:type="dxa"/>
          </w:tcPr>
          <w:p w14:paraId="76998591"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Ecological forestland</w:t>
            </w:r>
          </w:p>
        </w:tc>
        <w:tc>
          <w:tcPr>
            <w:tcW w:w="811" w:type="dxa"/>
          </w:tcPr>
          <w:p w14:paraId="7AA60D86"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4F61C5A4"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900</w:t>
            </w:r>
          </w:p>
        </w:tc>
        <w:tc>
          <w:tcPr>
            <w:tcW w:w="1099" w:type="dxa"/>
          </w:tcPr>
          <w:p w14:paraId="74E7F712"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many</w:t>
            </w:r>
          </w:p>
        </w:tc>
        <w:tc>
          <w:tcPr>
            <w:tcW w:w="1418" w:type="dxa"/>
          </w:tcPr>
          <w:p w14:paraId="01FE6D39"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many</w:t>
            </w:r>
          </w:p>
        </w:tc>
        <w:tc>
          <w:tcPr>
            <w:tcW w:w="1559" w:type="dxa"/>
          </w:tcPr>
          <w:p w14:paraId="18B0C49A"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many</w:t>
            </w:r>
          </w:p>
        </w:tc>
        <w:tc>
          <w:tcPr>
            <w:tcW w:w="898" w:type="dxa"/>
          </w:tcPr>
          <w:p w14:paraId="507317D2"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many</w:t>
            </w:r>
          </w:p>
        </w:tc>
      </w:tr>
      <w:tr w:rsidR="00847EC8" w:rsidRPr="00CD3BF9" w14:paraId="73FE8485" w14:textId="77777777" w:rsidTr="00D201C2">
        <w:trPr>
          <w:jc w:val="center"/>
        </w:trPr>
        <w:tc>
          <w:tcPr>
            <w:tcW w:w="1951" w:type="dxa"/>
          </w:tcPr>
          <w:p w14:paraId="5AFFED87"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Chinese medicine</w:t>
            </w:r>
          </w:p>
        </w:tc>
        <w:tc>
          <w:tcPr>
            <w:tcW w:w="811" w:type="dxa"/>
          </w:tcPr>
          <w:p w14:paraId="27483DFE"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197F0CF9" w14:textId="77777777" w:rsidR="00847EC8" w:rsidRPr="00CD3BF9" w:rsidRDefault="00847EC8" w:rsidP="00D201C2">
            <w:pPr>
              <w:spacing w:after="0"/>
              <w:jc w:val="center"/>
              <w:rPr>
                <w:rFonts w:asciiTheme="minorHAnsi" w:hAnsiTheme="minorHAnsi" w:cstheme="minorHAnsi"/>
                <w:sz w:val="20"/>
              </w:rPr>
            </w:pPr>
          </w:p>
        </w:tc>
        <w:tc>
          <w:tcPr>
            <w:tcW w:w="1099" w:type="dxa"/>
            <w:shd w:val="clear" w:color="auto" w:fill="FFFFFF" w:themeFill="background1"/>
          </w:tcPr>
          <w:p w14:paraId="3A215BD0" w14:textId="77777777" w:rsidR="00847EC8" w:rsidRPr="0076045A" w:rsidRDefault="00847EC8" w:rsidP="00D201C2">
            <w:pPr>
              <w:spacing w:after="0"/>
              <w:jc w:val="center"/>
              <w:rPr>
                <w:rFonts w:asciiTheme="minorHAnsi" w:hAnsiTheme="minorHAnsi" w:cstheme="minorHAnsi"/>
                <w:sz w:val="20"/>
                <w:highlight w:val="yellow"/>
              </w:rPr>
            </w:pPr>
            <w:r w:rsidRPr="003D3BC4">
              <w:rPr>
                <w:rFonts w:asciiTheme="minorHAnsi" w:hAnsiTheme="minorHAnsi" w:cstheme="minorHAnsi"/>
                <w:sz w:val="20"/>
              </w:rPr>
              <w:t>S</w:t>
            </w:r>
            <w:r w:rsidRPr="003D3BC4">
              <w:rPr>
                <w:rFonts w:asciiTheme="minorHAnsi" w:hAnsiTheme="minorHAnsi" w:cstheme="minorHAnsi" w:hint="eastAsia"/>
                <w:sz w:val="20"/>
              </w:rPr>
              <w:t>ome</w:t>
            </w:r>
          </w:p>
        </w:tc>
        <w:tc>
          <w:tcPr>
            <w:tcW w:w="1418" w:type="dxa"/>
          </w:tcPr>
          <w:p w14:paraId="2CCC0C9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500</w:t>
            </w:r>
          </w:p>
        </w:tc>
        <w:tc>
          <w:tcPr>
            <w:tcW w:w="1559" w:type="dxa"/>
          </w:tcPr>
          <w:p w14:paraId="2B0C928B" w14:textId="77777777" w:rsidR="00847EC8" w:rsidRPr="00CD3BF9" w:rsidRDefault="00847EC8" w:rsidP="00D201C2">
            <w:pPr>
              <w:spacing w:after="0"/>
              <w:jc w:val="center"/>
              <w:rPr>
                <w:rFonts w:asciiTheme="minorHAnsi" w:hAnsiTheme="minorHAnsi" w:cstheme="minorHAnsi"/>
                <w:sz w:val="20"/>
              </w:rPr>
            </w:pPr>
          </w:p>
        </w:tc>
        <w:tc>
          <w:tcPr>
            <w:tcW w:w="898" w:type="dxa"/>
          </w:tcPr>
          <w:p w14:paraId="1C5E981E" w14:textId="77777777" w:rsidR="00847EC8" w:rsidRPr="00CD3BF9" w:rsidRDefault="00847EC8" w:rsidP="00D201C2">
            <w:pPr>
              <w:spacing w:after="0"/>
              <w:jc w:val="center"/>
              <w:rPr>
                <w:rFonts w:asciiTheme="minorHAnsi" w:hAnsiTheme="minorHAnsi" w:cstheme="minorHAnsi"/>
                <w:sz w:val="20"/>
              </w:rPr>
            </w:pPr>
          </w:p>
        </w:tc>
      </w:tr>
      <w:tr w:rsidR="00847EC8" w:rsidRPr="00CD3BF9" w14:paraId="57E99244" w14:textId="77777777" w:rsidTr="00D201C2">
        <w:trPr>
          <w:jc w:val="center"/>
        </w:trPr>
        <w:tc>
          <w:tcPr>
            <w:tcW w:w="1951" w:type="dxa"/>
          </w:tcPr>
          <w:p w14:paraId="062EE96A"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 xml:space="preserve">Tea </w:t>
            </w:r>
          </w:p>
        </w:tc>
        <w:tc>
          <w:tcPr>
            <w:tcW w:w="811" w:type="dxa"/>
          </w:tcPr>
          <w:p w14:paraId="50BD4E2A"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096C861D" w14:textId="77777777" w:rsidR="00847EC8" w:rsidRPr="00CD3BF9" w:rsidRDefault="00847EC8" w:rsidP="00D201C2">
            <w:pPr>
              <w:spacing w:after="0"/>
              <w:jc w:val="center"/>
              <w:rPr>
                <w:rFonts w:asciiTheme="minorHAnsi" w:hAnsiTheme="minorHAnsi" w:cstheme="minorHAnsi"/>
                <w:sz w:val="20"/>
              </w:rPr>
            </w:pPr>
            <w:r>
              <w:rPr>
                <w:rFonts w:asciiTheme="minorHAnsi" w:hAnsiTheme="minorHAnsi" w:cstheme="minorHAnsi" w:hint="eastAsia"/>
                <w:sz w:val="20"/>
              </w:rPr>
              <w:t>85</w:t>
            </w:r>
            <w:r w:rsidRPr="00CD3BF9">
              <w:rPr>
                <w:rFonts w:asciiTheme="minorHAnsi" w:hAnsiTheme="minorHAnsi" w:cstheme="minorHAnsi"/>
                <w:sz w:val="20"/>
              </w:rPr>
              <w:t>0</w:t>
            </w:r>
          </w:p>
        </w:tc>
        <w:tc>
          <w:tcPr>
            <w:tcW w:w="1099" w:type="dxa"/>
          </w:tcPr>
          <w:p w14:paraId="2361CCBF" w14:textId="77777777" w:rsidR="00847EC8" w:rsidRPr="00CD3BF9" w:rsidRDefault="00847EC8" w:rsidP="00D201C2">
            <w:pPr>
              <w:spacing w:after="0"/>
              <w:jc w:val="center"/>
              <w:rPr>
                <w:rFonts w:asciiTheme="minorHAnsi" w:hAnsiTheme="minorHAnsi" w:cstheme="minorHAnsi"/>
                <w:sz w:val="20"/>
              </w:rPr>
            </w:pPr>
          </w:p>
        </w:tc>
        <w:tc>
          <w:tcPr>
            <w:tcW w:w="1418" w:type="dxa"/>
          </w:tcPr>
          <w:p w14:paraId="79F8766D" w14:textId="77777777" w:rsidR="00847EC8" w:rsidRPr="00CD3BF9" w:rsidRDefault="00847EC8" w:rsidP="00D201C2">
            <w:pPr>
              <w:spacing w:after="0"/>
              <w:jc w:val="center"/>
              <w:rPr>
                <w:rFonts w:asciiTheme="minorHAnsi" w:hAnsiTheme="minorHAnsi" w:cstheme="minorHAnsi"/>
                <w:sz w:val="20"/>
              </w:rPr>
            </w:pPr>
          </w:p>
        </w:tc>
        <w:tc>
          <w:tcPr>
            <w:tcW w:w="1559" w:type="dxa"/>
          </w:tcPr>
          <w:p w14:paraId="4BE438E5" w14:textId="77777777" w:rsidR="00847EC8" w:rsidRPr="00CD3BF9" w:rsidRDefault="00847EC8" w:rsidP="00D201C2">
            <w:pPr>
              <w:spacing w:after="0"/>
              <w:jc w:val="center"/>
              <w:rPr>
                <w:rFonts w:asciiTheme="minorHAnsi" w:hAnsiTheme="minorHAnsi" w:cstheme="minorHAnsi"/>
                <w:sz w:val="20"/>
              </w:rPr>
            </w:pPr>
          </w:p>
        </w:tc>
        <w:tc>
          <w:tcPr>
            <w:tcW w:w="898" w:type="dxa"/>
          </w:tcPr>
          <w:p w14:paraId="0D67886E" w14:textId="77777777" w:rsidR="00847EC8" w:rsidRPr="00CD3BF9" w:rsidRDefault="00847EC8" w:rsidP="00D201C2">
            <w:pPr>
              <w:spacing w:after="0"/>
              <w:jc w:val="center"/>
              <w:rPr>
                <w:rFonts w:asciiTheme="minorHAnsi" w:hAnsiTheme="minorHAnsi" w:cstheme="minorHAnsi"/>
                <w:sz w:val="20"/>
              </w:rPr>
            </w:pPr>
          </w:p>
        </w:tc>
      </w:tr>
      <w:tr w:rsidR="00847EC8" w:rsidRPr="00CD3BF9" w14:paraId="749F91CF" w14:textId="77777777" w:rsidTr="00D201C2">
        <w:trPr>
          <w:jc w:val="center"/>
        </w:trPr>
        <w:tc>
          <w:tcPr>
            <w:tcW w:w="1951" w:type="dxa"/>
          </w:tcPr>
          <w:p w14:paraId="369D1E49"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 xml:space="preserve">Walnut </w:t>
            </w:r>
          </w:p>
        </w:tc>
        <w:tc>
          <w:tcPr>
            <w:tcW w:w="811" w:type="dxa"/>
          </w:tcPr>
          <w:p w14:paraId="449F995B"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39CB12CC" w14:textId="77777777" w:rsidR="00847EC8" w:rsidRPr="00CD3BF9" w:rsidRDefault="00847EC8" w:rsidP="00D201C2">
            <w:pPr>
              <w:spacing w:after="0"/>
              <w:jc w:val="center"/>
              <w:rPr>
                <w:rFonts w:asciiTheme="minorHAnsi" w:hAnsiTheme="minorHAnsi" w:cstheme="minorHAnsi"/>
                <w:sz w:val="20"/>
              </w:rPr>
            </w:pPr>
          </w:p>
        </w:tc>
        <w:tc>
          <w:tcPr>
            <w:tcW w:w="1099" w:type="dxa"/>
          </w:tcPr>
          <w:p w14:paraId="3E9CF4A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Over 100</w:t>
            </w:r>
          </w:p>
        </w:tc>
        <w:tc>
          <w:tcPr>
            <w:tcW w:w="1418" w:type="dxa"/>
          </w:tcPr>
          <w:p w14:paraId="26635F26" w14:textId="77777777" w:rsidR="00847EC8" w:rsidRPr="00CD3BF9" w:rsidRDefault="00847EC8" w:rsidP="00D201C2">
            <w:pPr>
              <w:spacing w:after="0"/>
              <w:jc w:val="center"/>
              <w:rPr>
                <w:rFonts w:asciiTheme="minorHAnsi" w:hAnsiTheme="minorHAnsi" w:cstheme="minorHAnsi"/>
                <w:sz w:val="20"/>
              </w:rPr>
            </w:pPr>
          </w:p>
        </w:tc>
        <w:tc>
          <w:tcPr>
            <w:tcW w:w="1559" w:type="dxa"/>
          </w:tcPr>
          <w:p w14:paraId="4D460786" w14:textId="77777777" w:rsidR="00847EC8" w:rsidRPr="00CD3BF9" w:rsidRDefault="00847EC8" w:rsidP="00D201C2">
            <w:pPr>
              <w:spacing w:after="0"/>
              <w:jc w:val="center"/>
              <w:rPr>
                <w:rFonts w:asciiTheme="minorHAnsi" w:hAnsiTheme="minorHAnsi" w:cstheme="minorHAnsi"/>
                <w:sz w:val="20"/>
              </w:rPr>
            </w:pPr>
          </w:p>
        </w:tc>
        <w:tc>
          <w:tcPr>
            <w:tcW w:w="898" w:type="dxa"/>
          </w:tcPr>
          <w:p w14:paraId="129B8DE7" w14:textId="77777777" w:rsidR="00847EC8" w:rsidRPr="00CD3BF9" w:rsidRDefault="00847EC8" w:rsidP="00D201C2">
            <w:pPr>
              <w:spacing w:after="0"/>
              <w:jc w:val="center"/>
              <w:rPr>
                <w:rFonts w:asciiTheme="minorHAnsi" w:hAnsiTheme="minorHAnsi" w:cstheme="minorHAnsi"/>
                <w:sz w:val="20"/>
              </w:rPr>
            </w:pPr>
          </w:p>
        </w:tc>
      </w:tr>
      <w:tr w:rsidR="00847EC8" w:rsidRPr="00CD3BF9" w14:paraId="7ED177DC" w14:textId="77777777" w:rsidTr="00D201C2">
        <w:trPr>
          <w:jc w:val="center"/>
        </w:trPr>
        <w:tc>
          <w:tcPr>
            <w:tcW w:w="1951" w:type="dxa"/>
          </w:tcPr>
          <w:p w14:paraId="28A9A990"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 xml:space="preserve">Huajia </w:t>
            </w:r>
          </w:p>
        </w:tc>
        <w:tc>
          <w:tcPr>
            <w:tcW w:w="811" w:type="dxa"/>
          </w:tcPr>
          <w:p w14:paraId="0FDABA6E"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mu</w:t>
            </w:r>
          </w:p>
        </w:tc>
        <w:tc>
          <w:tcPr>
            <w:tcW w:w="1350" w:type="dxa"/>
          </w:tcPr>
          <w:p w14:paraId="552EBB84" w14:textId="77777777" w:rsidR="00847EC8" w:rsidRPr="00CD3BF9" w:rsidRDefault="00847EC8" w:rsidP="00D201C2">
            <w:pPr>
              <w:spacing w:after="0"/>
              <w:jc w:val="center"/>
              <w:rPr>
                <w:rFonts w:asciiTheme="minorHAnsi" w:hAnsiTheme="minorHAnsi" w:cstheme="minorHAnsi"/>
                <w:sz w:val="20"/>
              </w:rPr>
            </w:pPr>
          </w:p>
        </w:tc>
        <w:tc>
          <w:tcPr>
            <w:tcW w:w="1099" w:type="dxa"/>
          </w:tcPr>
          <w:p w14:paraId="7CDCA193" w14:textId="77777777" w:rsidR="00847EC8" w:rsidRPr="00CD3BF9" w:rsidRDefault="00847EC8" w:rsidP="00D201C2">
            <w:pPr>
              <w:spacing w:after="0"/>
              <w:jc w:val="center"/>
              <w:rPr>
                <w:rFonts w:asciiTheme="minorHAnsi" w:hAnsiTheme="minorHAnsi" w:cstheme="minorHAnsi"/>
                <w:sz w:val="20"/>
              </w:rPr>
            </w:pPr>
          </w:p>
        </w:tc>
        <w:tc>
          <w:tcPr>
            <w:tcW w:w="1418" w:type="dxa"/>
          </w:tcPr>
          <w:p w14:paraId="372F7073" w14:textId="77777777" w:rsidR="00847EC8" w:rsidRPr="00CD3BF9" w:rsidRDefault="00847EC8" w:rsidP="00D201C2">
            <w:pPr>
              <w:spacing w:after="0"/>
              <w:jc w:val="center"/>
              <w:rPr>
                <w:rFonts w:asciiTheme="minorHAnsi" w:hAnsiTheme="minorHAnsi" w:cstheme="minorHAnsi"/>
                <w:sz w:val="20"/>
              </w:rPr>
            </w:pPr>
          </w:p>
        </w:tc>
        <w:tc>
          <w:tcPr>
            <w:tcW w:w="1559" w:type="dxa"/>
          </w:tcPr>
          <w:p w14:paraId="31F9C2E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Over 40</w:t>
            </w:r>
          </w:p>
        </w:tc>
        <w:tc>
          <w:tcPr>
            <w:tcW w:w="898" w:type="dxa"/>
          </w:tcPr>
          <w:p w14:paraId="55B794BA" w14:textId="77777777" w:rsidR="00847EC8" w:rsidRPr="00CD3BF9" w:rsidRDefault="00847EC8" w:rsidP="00D201C2">
            <w:pPr>
              <w:spacing w:after="0"/>
              <w:jc w:val="center"/>
              <w:rPr>
                <w:rFonts w:asciiTheme="minorHAnsi" w:hAnsiTheme="minorHAnsi" w:cstheme="minorHAnsi"/>
                <w:sz w:val="20"/>
              </w:rPr>
            </w:pPr>
          </w:p>
        </w:tc>
      </w:tr>
      <w:tr w:rsidR="00847EC8" w:rsidRPr="00CD3BF9" w14:paraId="3741CE6C" w14:textId="77777777" w:rsidTr="00D201C2">
        <w:trPr>
          <w:jc w:val="center"/>
        </w:trPr>
        <w:tc>
          <w:tcPr>
            <w:tcW w:w="1951" w:type="dxa"/>
          </w:tcPr>
          <w:p w14:paraId="44F04063"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Bee-</w:t>
            </w:r>
            <w:r>
              <w:rPr>
                <w:rFonts w:asciiTheme="minorHAnsi" w:hAnsiTheme="minorHAnsi" w:cstheme="minorHAnsi" w:hint="eastAsia"/>
                <w:sz w:val="20"/>
              </w:rPr>
              <w:t>keeping</w:t>
            </w:r>
          </w:p>
        </w:tc>
        <w:tc>
          <w:tcPr>
            <w:tcW w:w="811" w:type="dxa"/>
          </w:tcPr>
          <w:p w14:paraId="4FE2ED68"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hh</w:t>
            </w:r>
          </w:p>
        </w:tc>
        <w:tc>
          <w:tcPr>
            <w:tcW w:w="1350" w:type="dxa"/>
          </w:tcPr>
          <w:p w14:paraId="4FBA87A5" w14:textId="77777777" w:rsidR="00847EC8" w:rsidRPr="00CD3BF9" w:rsidRDefault="00847EC8" w:rsidP="00D201C2">
            <w:pPr>
              <w:spacing w:after="0"/>
              <w:jc w:val="center"/>
              <w:rPr>
                <w:rFonts w:asciiTheme="minorHAnsi" w:hAnsiTheme="minorHAnsi" w:cstheme="minorHAnsi"/>
                <w:sz w:val="20"/>
              </w:rPr>
            </w:pPr>
          </w:p>
        </w:tc>
        <w:tc>
          <w:tcPr>
            <w:tcW w:w="1099" w:type="dxa"/>
          </w:tcPr>
          <w:p w14:paraId="41F2AF1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70</w:t>
            </w:r>
          </w:p>
        </w:tc>
        <w:tc>
          <w:tcPr>
            <w:tcW w:w="1418" w:type="dxa"/>
          </w:tcPr>
          <w:p w14:paraId="1634D423"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Over 20</w:t>
            </w:r>
          </w:p>
        </w:tc>
        <w:tc>
          <w:tcPr>
            <w:tcW w:w="1559" w:type="dxa"/>
          </w:tcPr>
          <w:p w14:paraId="03BB0C13"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30</w:t>
            </w:r>
          </w:p>
        </w:tc>
        <w:tc>
          <w:tcPr>
            <w:tcW w:w="898" w:type="dxa"/>
          </w:tcPr>
          <w:p w14:paraId="39CAE1B6" w14:textId="77777777" w:rsidR="00847EC8" w:rsidRPr="00CD3BF9" w:rsidRDefault="00847EC8" w:rsidP="00D201C2">
            <w:pPr>
              <w:spacing w:after="0"/>
              <w:jc w:val="center"/>
              <w:rPr>
                <w:rFonts w:asciiTheme="minorHAnsi" w:hAnsiTheme="minorHAnsi" w:cstheme="minorHAnsi"/>
                <w:sz w:val="20"/>
              </w:rPr>
            </w:pPr>
          </w:p>
        </w:tc>
      </w:tr>
      <w:tr w:rsidR="00847EC8" w:rsidRPr="00CD3BF9" w14:paraId="18FFB835" w14:textId="77777777" w:rsidTr="00D201C2">
        <w:trPr>
          <w:jc w:val="center"/>
        </w:trPr>
        <w:tc>
          <w:tcPr>
            <w:tcW w:w="1951" w:type="dxa"/>
          </w:tcPr>
          <w:p w14:paraId="7298CDC3"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Cattle/yak</w:t>
            </w:r>
          </w:p>
        </w:tc>
        <w:tc>
          <w:tcPr>
            <w:tcW w:w="811" w:type="dxa"/>
          </w:tcPr>
          <w:p w14:paraId="6B1AAB72"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Head</w:t>
            </w:r>
          </w:p>
        </w:tc>
        <w:tc>
          <w:tcPr>
            <w:tcW w:w="1350" w:type="dxa"/>
          </w:tcPr>
          <w:p w14:paraId="79302D1F" w14:textId="77777777" w:rsidR="00847EC8" w:rsidRPr="00CD3BF9" w:rsidRDefault="00847EC8" w:rsidP="00D201C2">
            <w:pPr>
              <w:spacing w:after="0"/>
              <w:jc w:val="center"/>
              <w:rPr>
                <w:rFonts w:asciiTheme="minorHAnsi" w:hAnsiTheme="minorHAnsi" w:cstheme="minorHAnsi"/>
                <w:sz w:val="20"/>
              </w:rPr>
            </w:pPr>
          </w:p>
        </w:tc>
        <w:tc>
          <w:tcPr>
            <w:tcW w:w="1099" w:type="dxa"/>
          </w:tcPr>
          <w:p w14:paraId="483FF014"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30</w:t>
            </w:r>
          </w:p>
        </w:tc>
        <w:tc>
          <w:tcPr>
            <w:tcW w:w="1418" w:type="dxa"/>
          </w:tcPr>
          <w:p w14:paraId="57EA05CF"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300</w:t>
            </w:r>
          </w:p>
        </w:tc>
        <w:tc>
          <w:tcPr>
            <w:tcW w:w="1559" w:type="dxa"/>
          </w:tcPr>
          <w:p w14:paraId="47EDA82C"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1,000</w:t>
            </w:r>
          </w:p>
        </w:tc>
        <w:tc>
          <w:tcPr>
            <w:tcW w:w="898" w:type="dxa"/>
          </w:tcPr>
          <w:p w14:paraId="03596EE3"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1,300</w:t>
            </w:r>
          </w:p>
        </w:tc>
      </w:tr>
      <w:tr w:rsidR="00847EC8" w:rsidRPr="00CD3BF9" w14:paraId="7B32A46F" w14:textId="77777777" w:rsidTr="00D201C2">
        <w:trPr>
          <w:jc w:val="center"/>
        </w:trPr>
        <w:tc>
          <w:tcPr>
            <w:tcW w:w="1951" w:type="dxa"/>
          </w:tcPr>
          <w:p w14:paraId="254A9682"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sheep</w:t>
            </w:r>
          </w:p>
        </w:tc>
        <w:tc>
          <w:tcPr>
            <w:tcW w:w="811" w:type="dxa"/>
          </w:tcPr>
          <w:p w14:paraId="397CB71E" w14:textId="77777777" w:rsidR="00847EC8" w:rsidRPr="00CD3BF9" w:rsidRDefault="00847EC8" w:rsidP="00D201C2">
            <w:pPr>
              <w:spacing w:after="0"/>
              <w:rPr>
                <w:rFonts w:asciiTheme="minorHAnsi" w:hAnsiTheme="minorHAnsi" w:cstheme="minorHAnsi"/>
                <w:sz w:val="20"/>
              </w:rPr>
            </w:pPr>
            <w:r w:rsidRPr="00CD3BF9">
              <w:rPr>
                <w:rFonts w:asciiTheme="minorHAnsi" w:hAnsiTheme="minorHAnsi" w:cstheme="minorHAnsi"/>
                <w:sz w:val="20"/>
              </w:rPr>
              <w:t>head</w:t>
            </w:r>
          </w:p>
        </w:tc>
        <w:tc>
          <w:tcPr>
            <w:tcW w:w="1350" w:type="dxa"/>
          </w:tcPr>
          <w:p w14:paraId="0089D517" w14:textId="77777777" w:rsidR="00847EC8" w:rsidRPr="00CD3BF9" w:rsidRDefault="00847EC8" w:rsidP="00D201C2">
            <w:pPr>
              <w:spacing w:after="0"/>
              <w:jc w:val="center"/>
              <w:rPr>
                <w:rFonts w:asciiTheme="minorHAnsi" w:hAnsiTheme="minorHAnsi" w:cstheme="minorHAnsi"/>
                <w:sz w:val="20"/>
              </w:rPr>
            </w:pPr>
          </w:p>
        </w:tc>
        <w:tc>
          <w:tcPr>
            <w:tcW w:w="1099" w:type="dxa"/>
          </w:tcPr>
          <w:p w14:paraId="42C08901"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600</w:t>
            </w:r>
          </w:p>
        </w:tc>
        <w:tc>
          <w:tcPr>
            <w:tcW w:w="1418" w:type="dxa"/>
          </w:tcPr>
          <w:p w14:paraId="6F54C74D"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0</w:t>
            </w:r>
          </w:p>
        </w:tc>
        <w:tc>
          <w:tcPr>
            <w:tcW w:w="1559" w:type="dxa"/>
          </w:tcPr>
          <w:p w14:paraId="226EB568"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Few</w:t>
            </w:r>
          </w:p>
        </w:tc>
        <w:tc>
          <w:tcPr>
            <w:tcW w:w="898" w:type="dxa"/>
          </w:tcPr>
          <w:p w14:paraId="0C3227EF" w14:textId="77777777" w:rsidR="00847EC8" w:rsidRPr="00CD3BF9" w:rsidRDefault="00847EC8" w:rsidP="00D201C2">
            <w:pPr>
              <w:spacing w:after="0"/>
              <w:jc w:val="center"/>
              <w:rPr>
                <w:rFonts w:asciiTheme="minorHAnsi" w:hAnsiTheme="minorHAnsi" w:cstheme="minorHAnsi"/>
                <w:sz w:val="20"/>
              </w:rPr>
            </w:pPr>
            <w:r w:rsidRPr="00CD3BF9">
              <w:rPr>
                <w:rFonts w:asciiTheme="minorHAnsi" w:hAnsiTheme="minorHAnsi" w:cstheme="minorHAnsi"/>
                <w:sz w:val="20"/>
              </w:rPr>
              <w:t>few</w:t>
            </w:r>
          </w:p>
        </w:tc>
      </w:tr>
    </w:tbl>
    <w:p w14:paraId="3761BE0E" w14:textId="7311A4F4" w:rsidR="00E356A7" w:rsidRPr="00374477" w:rsidRDefault="00847EC8" w:rsidP="00374477">
      <w:pPr>
        <w:pStyle w:val="a1"/>
        <w:rPr>
          <w:sz w:val="20"/>
        </w:rPr>
      </w:pPr>
      <w:r w:rsidRPr="00374477">
        <w:rPr>
          <w:sz w:val="20"/>
        </w:rPr>
        <w:t xml:space="preserve">Note: 15 mu=1 ha. </w:t>
      </w:r>
    </w:p>
    <w:p w14:paraId="04DBBA69" w14:textId="77777777" w:rsidR="00A3047C" w:rsidRPr="000B29C1" w:rsidRDefault="00D15C7B" w:rsidP="000B29C1">
      <w:pPr>
        <w:pStyle w:val="Heading1"/>
        <w:spacing w:line="360" w:lineRule="auto"/>
        <w:rPr>
          <w:rFonts w:cs="Times New Roman"/>
          <w:sz w:val="24"/>
          <w:szCs w:val="24"/>
          <w:lang w:val="en-AU"/>
        </w:rPr>
      </w:pPr>
      <w:bookmarkStart w:id="53" w:name="_Toc109735201"/>
      <w:r w:rsidRPr="000B29C1">
        <w:rPr>
          <w:rFonts w:cs="Times New Roman"/>
          <w:sz w:val="24"/>
          <w:szCs w:val="24"/>
          <w:lang w:val="en-US"/>
        </w:rPr>
        <w:t>5. Social and Environmental Risks and Impacts</w:t>
      </w:r>
      <w:bookmarkEnd w:id="53"/>
    </w:p>
    <w:p w14:paraId="7C8AFAB9" w14:textId="77777777" w:rsidR="00A3047C" w:rsidRPr="000B29C1" w:rsidRDefault="00D15C7B" w:rsidP="002E42B6">
      <w:pPr>
        <w:pStyle w:val="Heading2"/>
      </w:pPr>
      <w:bookmarkStart w:id="54" w:name="_Toc109735202"/>
      <w:r w:rsidRPr="000B29C1">
        <w:t>5.1 Introduction</w:t>
      </w:r>
      <w:bookmarkEnd w:id="54"/>
      <w:r w:rsidRPr="000B29C1">
        <w:t xml:space="preserve"> </w:t>
      </w:r>
    </w:p>
    <w:p w14:paraId="7AC18E54" w14:textId="21A7083B" w:rsidR="00A3047C" w:rsidRDefault="00D15C7B" w:rsidP="00FB1BB7">
      <w:pPr>
        <w:spacing w:before="100" w:beforeAutospacing="1" w:after="100" w:afterAutospacing="1" w:line="360" w:lineRule="auto"/>
        <w:ind w:firstLine="426"/>
        <w:rPr>
          <w:rFonts w:ascii="Times New Roman" w:eastAsia="Times New Roman" w:hAnsi="Times New Roman" w:cs="Times New Roman"/>
          <w:sz w:val="24"/>
          <w:szCs w:val="24"/>
          <w:lang w:val="en-AU"/>
        </w:rPr>
      </w:pPr>
      <w:r w:rsidRPr="000B29C1">
        <w:rPr>
          <w:rFonts w:ascii="Times New Roman" w:eastAsia="Times New Roman" w:hAnsi="Times New Roman" w:cs="Times New Roman"/>
          <w:sz w:val="24"/>
          <w:szCs w:val="24"/>
          <w:lang w:val="en-AU"/>
        </w:rPr>
        <w:t xml:space="preserve">UNDP uses a social and environmental screening process to identify potential social and environmental risks for proposed projects. The type, location, scope, sensitivity, and scale of potential social and environmental impacts of each project are carefully reviewed. All project activities </w:t>
      </w:r>
      <w:r w:rsidR="00770B49">
        <w:rPr>
          <w:rFonts w:ascii="Times New Roman" w:eastAsia="Times New Roman" w:hAnsi="Times New Roman" w:cs="Times New Roman"/>
          <w:sz w:val="24"/>
          <w:szCs w:val="24"/>
          <w:lang w:val="en-AU"/>
        </w:rPr>
        <w:t>have been</w:t>
      </w:r>
      <w:r w:rsidR="00770B49" w:rsidRPr="000B29C1">
        <w:rPr>
          <w:rFonts w:ascii="Times New Roman" w:eastAsia="Times New Roman" w:hAnsi="Times New Roman" w:cs="Times New Roman"/>
          <w:sz w:val="24"/>
          <w:szCs w:val="24"/>
          <w:lang w:val="en-AU"/>
        </w:rPr>
        <w:t xml:space="preserve"> </w:t>
      </w:r>
      <w:r w:rsidRPr="000B29C1">
        <w:rPr>
          <w:rFonts w:ascii="Times New Roman" w:eastAsia="Times New Roman" w:hAnsi="Times New Roman" w:cs="Times New Roman"/>
          <w:sz w:val="24"/>
          <w:szCs w:val="24"/>
          <w:lang w:val="en-AU"/>
        </w:rPr>
        <w:t xml:space="preserve">screened, including planning support, policy recommendations, capacity building, and physical interventions at specific project sites. </w:t>
      </w:r>
    </w:p>
    <w:p w14:paraId="774DF037" w14:textId="74B35CC6" w:rsidR="00154459" w:rsidRPr="00FB5ACF" w:rsidRDefault="00FB1BB7" w:rsidP="009C50C3">
      <w:pPr>
        <w:spacing w:line="360" w:lineRule="auto"/>
        <w:ind w:firstLine="42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In accordance with UNDP SES, the Social and Environmental Screening Procedure (SESP) has been applied to C-PAR 2 during the project development phase. An environmental and social management framework (ESMF) has also been developed during the project preparation phase. Based on initial assessments, some social and environmental risks have been identified for this project. The Environmental and Social Impact Assessment (ESIA) process is considered a key component for the implementation of the project. The ESIA process consists of two main phases: scoping and impact assessment.</w:t>
      </w:r>
      <w:r w:rsidR="00154459" w:rsidRPr="00FB5ACF">
        <w:rPr>
          <w:rFonts w:ascii="Times New Roman" w:hAnsi="Times New Roman" w:cs="Times New Roman"/>
          <w:sz w:val="24"/>
          <w:szCs w:val="24"/>
          <w:lang w:val="en-US"/>
        </w:rPr>
        <w:t xml:space="preserve"> The scoping report is not intended to provide detailed information regarding the project. Instead, it is a preliminary overview of the project intended to form the basis for early engagement with relevant stakeholders and to help identify potential project impacts. </w:t>
      </w:r>
    </w:p>
    <w:p w14:paraId="6350B299" w14:textId="01090152" w:rsidR="000137A0" w:rsidRPr="00FB5ACF" w:rsidRDefault="00154459" w:rsidP="00760E49">
      <w:pPr>
        <w:spacing w:line="360" w:lineRule="auto"/>
        <w:ind w:firstLine="42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The environmental and social impact assessment (ESIA) was carried out during project inception to further evaluate potential impacts associated with the project activities. As a part of this process, mitigation measures have been built into the environmental and social management plan (ESMP) to guide the implementation process. These measures seek to provide an adequate management response to the identified risks in line with UNDP best practice.</w:t>
      </w:r>
      <w:r w:rsidR="00357338" w:rsidRPr="00FB5ACF">
        <w:rPr>
          <w:rFonts w:ascii="Times New Roman" w:hAnsi="Times New Roman" w:cs="Times New Roman"/>
          <w:sz w:val="24"/>
          <w:szCs w:val="24"/>
          <w:lang w:val="en-US"/>
        </w:rPr>
        <w:t xml:space="preserve"> </w:t>
      </w:r>
      <w:r w:rsidRPr="00FB5ACF">
        <w:rPr>
          <w:rFonts w:ascii="Times New Roman" w:hAnsi="Times New Roman" w:cs="Times New Roman"/>
          <w:sz w:val="24"/>
          <w:szCs w:val="24"/>
          <w:lang w:val="en-US"/>
        </w:rPr>
        <w:t>The assessment of social impacts within the boundaries (and sphere of influence of C-PAR</w:t>
      </w:r>
      <w:r w:rsidR="000137A0" w:rsidRPr="00FB5ACF">
        <w:rPr>
          <w:rFonts w:ascii="Times New Roman" w:hAnsi="Times New Roman" w:cs="Times New Roman"/>
          <w:sz w:val="24"/>
          <w:szCs w:val="24"/>
          <w:lang w:val="en-US"/>
        </w:rPr>
        <w:t xml:space="preserve"> 2</w:t>
      </w:r>
      <w:r w:rsidRPr="00FB5ACF">
        <w:rPr>
          <w:rFonts w:ascii="Times New Roman" w:hAnsi="Times New Roman" w:cs="Times New Roman"/>
          <w:sz w:val="24"/>
          <w:szCs w:val="24"/>
          <w:lang w:val="en-US"/>
        </w:rPr>
        <w:t>) has followed the methodology as prescribed by the Social Assessment for Protected Areas (SAPA)</w:t>
      </w:r>
      <w:r>
        <w:rPr>
          <w:rStyle w:val="FootnoteReference"/>
          <w:rFonts w:ascii="Times New Roman" w:hAnsi="Times New Roman"/>
          <w:sz w:val="24"/>
          <w:szCs w:val="24"/>
        </w:rPr>
        <w:footnoteReference w:id="1"/>
      </w:r>
      <w:r w:rsidRPr="00FB5ACF">
        <w:rPr>
          <w:rFonts w:ascii="Times New Roman" w:hAnsi="Times New Roman" w:cs="Times New Roman"/>
          <w:sz w:val="24"/>
          <w:szCs w:val="24"/>
          <w:lang w:val="en-US"/>
        </w:rPr>
        <w:t xml:space="preserve">. The SAPA approach is a multi-stakeholder assessment for use by PA/CA managers, communities living within and around a PA/CA or other stakeholders and rights holders at local and national levels. The goal of SAPA is to help more equitably to share the positive social impacts and reduce the adverse social impacts of conservation initiatives. </w:t>
      </w:r>
    </w:p>
    <w:p w14:paraId="7FF0122C" w14:textId="51845745" w:rsidR="00E705DE" w:rsidRDefault="000137A0" w:rsidP="00902F9E">
      <w:pPr>
        <w:pStyle w:val="Heading2"/>
      </w:pPr>
      <w:bookmarkStart w:id="55" w:name="_Toc109735203"/>
      <w:r>
        <w:t>5.2</w:t>
      </w:r>
      <w:r w:rsidRPr="000B29C1">
        <w:t xml:space="preserve"> Impact Assessment Methodology</w:t>
      </w:r>
      <w:bookmarkEnd w:id="55"/>
    </w:p>
    <w:p w14:paraId="49B265C8" w14:textId="709E50C7" w:rsidR="000137A0" w:rsidRPr="00E705DE" w:rsidRDefault="000137A0" w:rsidP="00E705DE">
      <w:pPr>
        <w:rPr>
          <w:rFonts w:ascii="Times New Roman" w:hAnsi="Times New Roman" w:cs="Times New Roman"/>
          <w:b/>
          <w:color w:val="000000" w:themeColor="text1"/>
          <w:sz w:val="24"/>
          <w:u w:val="single"/>
          <w:lang w:val="en-CA"/>
        </w:rPr>
      </w:pPr>
      <w:r w:rsidRPr="00E705DE">
        <w:rPr>
          <w:rFonts w:ascii="Times New Roman" w:hAnsi="Times New Roman" w:cs="Times New Roman"/>
          <w:b/>
          <w:sz w:val="24"/>
          <w:u w:val="single"/>
          <w:lang w:val="en-CA"/>
        </w:rPr>
        <w:t>Methodological Background</w:t>
      </w:r>
    </w:p>
    <w:p w14:paraId="5BF78F7B" w14:textId="77777777" w:rsidR="000137A0" w:rsidRPr="000B29C1" w:rsidRDefault="000137A0" w:rsidP="00B42130">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This environmental and social impact assessment adopts a comprehensive,</w:t>
      </w:r>
      <w:r w:rsidRPr="000B29C1">
        <w:rPr>
          <w:rFonts w:ascii="Times New Roman" w:hAnsi="Times New Roman" w:cs="Times New Roman"/>
          <w:color w:val="000000" w:themeColor="text1"/>
          <w:sz w:val="24"/>
          <w:szCs w:val="24"/>
          <w:lang w:val="en-CA"/>
        </w:rPr>
        <w:t xml:space="preserve"> participatory</w:t>
      </w:r>
      <w:r w:rsidRPr="000B29C1">
        <w:rPr>
          <w:rFonts w:ascii="Times New Roman" w:hAnsi="Times New Roman" w:cs="Times New Roman"/>
          <w:color w:val="000000" w:themeColor="text1"/>
          <w:sz w:val="24"/>
          <w:szCs w:val="24"/>
          <w:lang w:val="en-US"/>
        </w:rPr>
        <w:t xml:space="preserve"> assessment method, classifying the work process into three time periods: communicating with project office staff and chief experts to understand the background of the assessment, designing an assessment plan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and </w:t>
      </w:r>
      <w:r w:rsidRPr="000B29C1">
        <w:rPr>
          <w:rFonts w:ascii="Times New Roman" w:hAnsi="Times New Roman" w:cs="Times New Roman"/>
          <w:color w:val="000000" w:themeColor="text1"/>
          <w:sz w:val="24"/>
          <w:szCs w:val="24"/>
          <w:lang w:val="en-CA"/>
        </w:rPr>
        <w:t xml:space="preserve">conducting </w:t>
      </w:r>
      <w:r w:rsidRPr="000B29C1">
        <w:rPr>
          <w:rFonts w:ascii="Times New Roman" w:hAnsi="Times New Roman" w:cs="Times New Roman"/>
          <w:color w:val="000000" w:themeColor="text1"/>
          <w:sz w:val="24"/>
          <w:szCs w:val="24"/>
          <w:lang w:val="en-US"/>
        </w:rPr>
        <w:t>on-site assessments. In the on-site assessment process, methods such as household and focus group interviews, group work, data collection, and field observation methods were comprehensively conducted.</w:t>
      </w:r>
    </w:p>
    <w:p w14:paraId="43485C1E" w14:textId="17C2C5D1" w:rsidR="000137A0" w:rsidRPr="000B29C1" w:rsidRDefault="000137A0" w:rsidP="00B42130">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assessment content includes: a) the 10 social and environmental </w:t>
      </w:r>
      <w:r w:rsidR="00770B49">
        <w:rPr>
          <w:rFonts w:ascii="Times New Roman" w:hAnsi="Times New Roman" w:cs="Times New Roman"/>
          <w:color w:val="000000" w:themeColor="text1"/>
          <w:sz w:val="24"/>
          <w:szCs w:val="24"/>
          <w:lang w:val="en-US"/>
        </w:rPr>
        <w:t xml:space="preserve">risks </w:t>
      </w:r>
      <w:r w:rsidR="00770B49" w:rsidRPr="000B29C1">
        <w:rPr>
          <w:rFonts w:ascii="Times New Roman" w:hAnsi="Times New Roman" w:cs="Times New Roman"/>
          <w:color w:val="000000" w:themeColor="text1"/>
          <w:sz w:val="24"/>
          <w:szCs w:val="24"/>
          <w:lang w:val="en-US"/>
        </w:rPr>
        <w:t xml:space="preserve">identified </w:t>
      </w:r>
      <w:r w:rsidR="00770B49">
        <w:rPr>
          <w:rFonts w:ascii="Times New Roman" w:hAnsi="Times New Roman" w:cs="Times New Roman"/>
          <w:color w:val="000000" w:themeColor="text1"/>
          <w:sz w:val="24"/>
          <w:szCs w:val="24"/>
          <w:lang w:val="en-US"/>
        </w:rPr>
        <w:t xml:space="preserve">through the </w:t>
      </w:r>
      <w:r w:rsidRPr="000B29C1">
        <w:rPr>
          <w:rFonts w:ascii="Times New Roman" w:hAnsi="Times New Roman" w:cs="Times New Roman"/>
          <w:color w:val="000000" w:themeColor="text1"/>
          <w:sz w:val="24"/>
          <w:szCs w:val="24"/>
          <w:lang w:val="en-US"/>
        </w:rPr>
        <w:t xml:space="preserve">screening procedures during the project preparation period; b) the risk response plan </w:t>
      </w:r>
      <w:r w:rsidRPr="000B29C1">
        <w:rPr>
          <w:rFonts w:ascii="Times New Roman" w:hAnsi="Times New Roman" w:cs="Times New Roman"/>
          <w:color w:val="000000" w:themeColor="text1"/>
          <w:sz w:val="24"/>
          <w:szCs w:val="24"/>
          <w:lang w:val="en-CA"/>
        </w:rPr>
        <w:t>developed</w:t>
      </w:r>
      <w:r w:rsidRPr="000B29C1">
        <w:rPr>
          <w:rFonts w:ascii="Times New Roman" w:hAnsi="Times New Roman" w:cs="Times New Roman"/>
          <w:color w:val="000000" w:themeColor="text1"/>
          <w:sz w:val="24"/>
          <w:szCs w:val="24"/>
          <w:lang w:val="en-US"/>
        </w:rPr>
        <w:t xml:space="preserve"> by the Reserve Authority (Forestry Bureau) since project preparation; c) the Reserve Authority Community communication mechanism; d) suggestions of the community and local government </w:t>
      </w:r>
      <w:r w:rsidRPr="000B29C1">
        <w:rPr>
          <w:rFonts w:ascii="Times New Roman" w:hAnsi="Times New Roman" w:cs="Times New Roman"/>
          <w:color w:val="000000" w:themeColor="text1"/>
          <w:sz w:val="24"/>
          <w:szCs w:val="24"/>
          <w:lang w:val="en-CA"/>
        </w:rPr>
        <w:t>regarding</w:t>
      </w:r>
      <w:r w:rsidRPr="000B29C1">
        <w:rPr>
          <w:rFonts w:ascii="Times New Roman" w:hAnsi="Times New Roman" w:cs="Times New Roman"/>
          <w:color w:val="000000" w:themeColor="text1"/>
          <w:sz w:val="24"/>
          <w:szCs w:val="24"/>
          <w:lang w:val="en-US"/>
        </w:rPr>
        <w:t xml:space="preserve"> the work on the reserves; e) the roles and functions of various stakeholder groups in the project; </w:t>
      </w:r>
      <w:r w:rsidRPr="000B29C1">
        <w:rPr>
          <w:rFonts w:ascii="Times New Roman" w:hAnsi="Times New Roman" w:cs="Times New Roman"/>
          <w:color w:val="000000" w:themeColor="text1"/>
          <w:sz w:val="24"/>
          <w:szCs w:val="24"/>
          <w:lang w:val="en-CA"/>
        </w:rPr>
        <w:t xml:space="preserve">and, </w:t>
      </w:r>
      <w:r w:rsidRPr="000B29C1">
        <w:rPr>
          <w:rFonts w:ascii="Times New Roman" w:hAnsi="Times New Roman" w:cs="Times New Roman"/>
          <w:color w:val="000000" w:themeColor="text1"/>
          <w:sz w:val="24"/>
          <w:szCs w:val="24"/>
          <w:lang w:val="en-US"/>
        </w:rPr>
        <w:t>f) the challenges generally faced in environmental and social management of similar projects.</w:t>
      </w:r>
    </w:p>
    <w:p w14:paraId="1144CACA" w14:textId="5D14D08B" w:rsidR="000137A0" w:rsidRDefault="000137A0" w:rsidP="00644919">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The</w:t>
      </w:r>
      <w:r w:rsidRPr="000B29C1">
        <w:rPr>
          <w:rFonts w:ascii="Times New Roman" w:hAnsi="Times New Roman" w:cs="Times New Roman"/>
          <w:color w:val="000000" w:themeColor="text1"/>
          <w:sz w:val="24"/>
          <w:szCs w:val="24"/>
          <w:lang w:val="en-US"/>
        </w:rPr>
        <w:t xml:space="preserve"> personnel participating in the </w:t>
      </w:r>
      <w:r w:rsidRPr="000B29C1">
        <w:rPr>
          <w:rFonts w:ascii="Times New Roman" w:hAnsi="Times New Roman" w:cs="Times New Roman"/>
          <w:color w:val="000000" w:themeColor="text1"/>
          <w:sz w:val="24"/>
          <w:szCs w:val="24"/>
          <w:lang w:val="en-CA"/>
        </w:rPr>
        <w:t>assessment</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process</w:t>
      </w:r>
      <w:r w:rsidRPr="000B29C1">
        <w:rPr>
          <w:rFonts w:ascii="Times New Roman" w:hAnsi="Times New Roman" w:cs="Times New Roman"/>
          <w:color w:val="000000" w:themeColor="text1"/>
          <w:sz w:val="24"/>
          <w:szCs w:val="24"/>
          <w:lang w:val="en-US"/>
        </w:rPr>
        <w:t xml:space="preserve"> inspected the office space, staff composition, management structure, </w:t>
      </w:r>
      <w:r w:rsidRPr="000B29C1">
        <w:rPr>
          <w:rFonts w:ascii="Times New Roman" w:hAnsi="Times New Roman" w:cs="Times New Roman"/>
          <w:color w:val="000000" w:themeColor="text1"/>
          <w:sz w:val="24"/>
          <w:szCs w:val="24"/>
          <w:lang w:val="en-CA"/>
        </w:rPr>
        <w:t xml:space="preserve">and </w:t>
      </w:r>
      <w:r w:rsidRPr="000B29C1">
        <w:rPr>
          <w:rFonts w:ascii="Times New Roman" w:hAnsi="Times New Roman" w:cs="Times New Roman"/>
          <w:color w:val="000000" w:themeColor="text1"/>
          <w:sz w:val="24"/>
          <w:szCs w:val="24"/>
          <w:lang w:val="en-US"/>
        </w:rPr>
        <w:t>publicity and community work of the reserve management bureau.</w:t>
      </w:r>
      <w:r w:rsidRPr="000B29C1">
        <w:rPr>
          <w:rFonts w:ascii="Times New Roman" w:hAnsi="Times New Roman" w:cs="Times New Roman"/>
          <w:color w:val="000000" w:themeColor="text1"/>
          <w:sz w:val="24"/>
          <w:szCs w:val="24"/>
          <w:lang w:val="en-CA"/>
        </w:rPr>
        <w:t xml:space="preserve"> Other areas of inspection included</w:t>
      </w:r>
      <w:r w:rsidRPr="000B29C1">
        <w:rPr>
          <w:rFonts w:ascii="Times New Roman" w:hAnsi="Times New Roman" w:cs="Times New Roman"/>
          <w:color w:val="000000" w:themeColor="text1"/>
          <w:sz w:val="24"/>
          <w:szCs w:val="24"/>
          <w:lang w:val="en-US"/>
        </w:rPr>
        <w:t xml:space="preserve"> the community environment, community industrial production and living conditions, </w:t>
      </w:r>
      <w:r w:rsidRPr="000B29C1">
        <w:rPr>
          <w:rFonts w:ascii="Times New Roman" w:hAnsi="Times New Roman" w:cs="Times New Roman"/>
          <w:color w:val="000000" w:themeColor="text1"/>
          <w:sz w:val="24"/>
          <w:szCs w:val="24"/>
          <w:lang w:val="en-CA"/>
        </w:rPr>
        <w:t xml:space="preserve">and </w:t>
      </w:r>
      <w:r w:rsidRPr="000B29C1">
        <w:rPr>
          <w:rFonts w:ascii="Times New Roman" w:hAnsi="Times New Roman" w:cs="Times New Roman"/>
          <w:color w:val="000000" w:themeColor="text1"/>
          <w:sz w:val="24"/>
          <w:szCs w:val="24"/>
          <w:lang w:val="en-US"/>
        </w:rPr>
        <w:t>community and loc</w:t>
      </w:r>
      <w:r>
        <w:rPr>
          <w:rFonts w:ascii="Times New Roman" w:hAnsi="Times New Roman" w:cs="Times New Roman"/>
          <w:color w:val="000000" w:themeColor="text1"/>
          <w:sz w:val="24"/>
          <w:szCs w:val="24"/>
          <w:lang w:val="en-US"/>
        </w:rPr>
        <w:t>al government development plans.</w:t>
      </w:r>
    </w:p>
    <w:p w14:paraId="661D2585" w14:textId="2657CC49" w:rsidR="000137A0" w:rsidRPr="000137A0" w:rsidRDefault="000137A0" w:rsidP="00B42130">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b/>
          <w:bCs/>
          <w:sz w:val="24"/>
          <w:szCs w:val="24"/>
          <w:u w:val="single"/>
          <w:lang w:val="en-CA"/>
        </w:rPr>
        <w:t>Assessment of Significance</w:t>
      </w:r>
    </w:p>
    <w:p w14:paraId="07355D6D" w14:textId="5FBABFDE" w:rsidR="000137A0" w:rsidRPr="000B29C1" w:rsidRDefault="000137A0" w:rsidP="00B42130">
      <w:pPr>
        <w:spacing w:line="360" w:lineRule="auto"/>
        <w:ind w:firstLine="360"/>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An impact is essentially any change to a resource or receptor brought about by the presence of a Project component or by the execution of a</w:t>
      </w:r>
      <w:r w:rsidR="007A2728">
        <w:rPr>
          <w:rFonts w:ascii="Times New Roman" w:hAnsi="Times New Roman" w:cs="Times New Roman"/>
          <w:sz w:val="24"/>
          <w:szCs w:val="24"/>
          <w:lang w:val="en-US"/>
        </w:rPr>
        <w:t xml:space="preserve"> p</w:t>
      </w:r>
      <w:r w:rsidRPr="000B29C1">
        <w:rPr>
          <w:rFonts w:ascii="Times New Roman" w:hAnsi="Times New Roman" w:cs="Times New Roman"/>
          <w:sz w:val="24"/>
          <w:szCs w:val="24"/>
          <w:lang w:val="en-US"/>
        </w:rPr>
        <w:t xml:space="preserve">roject-related activity. For this ESIA report, the assessment of impacts will proceed through an iterative process considering three key elements: </w:t>
      </w:r>
    </w:p>
    <w:p w14:paraId="254DC69C" w14:textId="77777777" w:rsidR="000137A0" w:rsidRPr="000B29C1" w:rsidRDefault="000137A0" w:rsidP="005042DC">
      <w:pPr>
        <w:numPr>
          <w:ilvl w:val="0"/>
          <w:numId w:val="6"/>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Prediction of potential impacts and their magnitude (i.e., the consequences of the development on the natural and social environment); </w:t>
      </w:r>
    </w:p>
    <w:p w14:paraId="33C9285D" w14:textId="347D90B1" w:rsidR="000137A0" w:rsidRPr="000B29C1" w:rsidRDefault="000137A0" w:rsidP="005042DC">
      <w:pPr>
        <w:numPr>
          <w:ilvl w:val="0"/>
          <w:numId w:val="6"/>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Evaluation of the </w:t>
      </w:r>
      <w:r w:rsidRPr="000B29C1">
        <w:rPr>
          <w:rFonts w:ascii="Times New Roman" w:hAnsi="Times New Roman" w:cs="Times New Roman"/>
          <w:sz w:val="24"/>
          <w:szCs w:val="24"/>
          <w:lang w:val="en-CA"/>
        </w:rPr>
        <w:t>significance</w:t>
      </w:r>
      <w:r w:rsidRPr="000B29C1">
        <w:rPr>
          <w:rFonts w:ascii="Times New Roman" w:hAnsi="Times New Roman" w:cs="Times New Roman"/>
          <w:sz w:val="24"/>
          <w:szCs w:val="24"/>
          <w:lang w:val="en-US"/>
        </w:rPr>
        <w:t xml:space="preserve"> of potential impacts taking the sensitivity of the environmental resources or human receptors into account;</w:t>
      </w:r>
    </w:p>
    <w:p w14:paraId="471E3B85" w14:textId="77777777" w:rsidR="000137A0" w:rsidRPr="000B29C1" w:rsidRDefault="000137A0" w:rsidP="005042DC">
      <w:pPr>
        <w:numPr>
          <w:ilvl w:val="0"/>
          <w:numId w:val="6"/>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Development of mitigation measures to avoid, reduce or manage the potential impacts or enhancement measures to increase positive impacts.</w:t>
      </w:r>
    </w:p>
    <w:p w14:paraId="6DDE3EF2" w14:textId="77777777" w:rsidR="000137A0" w:rsidRPr="000B29C1" w:rsidRDefault="000137A0" w:rsidP="00B42130">
      <w:pPr>
        <w:spacing w:line="360" w:lineRule="auto"/>
        <w:jc w:val="both"/>
        <w:rPr>
          <w:rFonts w:ascii="Times New Roman" w:hAnsi="Times New Roman" w:cs="Times New Roman"/>
          <w:sz w:val="24"/>
          <w:szCs w:val="24"/>
          <w:lang w:val="en-US"/>
        </w:rPr>
      </w:pPr>
    </w:p>
    <w:p w14:paraId="0221BDC2" w14:textId="77777777" w:rsidR="000137A0" w:rsidRPr="000B29C1" w:rsidRDefault="000137A0" w:rsidP="00B42130">
      <w:pPr>
        <w:spacing w:line="360" w:lineRule="auto"/>
        <w:ind w:firstLine="360"/>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In adhering to international best practice, this ESIA will establish a ‘significance’ level for each identified risk/impact. Criteria for assessing the significance of impacts will stem from the following key elements: </w:t>
      </w:r>
    </w:p>
    <w:p w14:paraId="6379680F" w14:textId="77777777" w:rsidR="000137A0" w:rsidRPr="000B29C1" w:rsidRDefault="000137A0" w:rsidP="005042DC">
      <w:pPr>
        <w:numPr>
          <w:ilvl w:val="0"/>
          <w:numId w:val="7"/>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Status of </w:t>
      </w:r>
      <w:r w:rsidRPr="000B29C1">
        <w:rPr>
          <w:rFonts w:ascii="Times New Roman" w:hAnsi="Times New Roman" w:cs="Times New Roman"/>
          <w:b/>
          <w:bCs/>
          <w:sz w:val="24"/>
          <w:szCs w:val="24"/>
          <w:lang w:val="en-US"/>
        </w:rPr>
        <w:t xml:space="preserve">compliance </w:t>
      </w:r>
      <w:r w:rsidRPr="000B29C1">
        <w:rPr>
          <w:rFonts w:ascii="Times New Roman" w:hAnsi="Times New Roman" w:cs="Times New Roman"/>
          <w:sz w:val="24"/>
          <w:szCs w:val="24"/>
          <w:lang w:val="en-US"/>
        </w:rPr>
        <w:t xml:space="preserve">with relevant host country legislation, UNDP SES standards/requirements, as well as international best practice standards and guidelines. </w:t>
      </w:r>
    </w:p>
    <w:p w14:paraId="4399E437" w14:textId="77777777" w:rsidR="000137A0" w:rsidRPr="000B29C1" w:rsidRDefault="000137A0" w:rsidP="005042DC">
      <w:pPr>
        <w:numPr>
          <w:ilvl w:val="0"/>
          <w:numId w:val="7"/>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w:t>
      </w:r>
      <w:r w:rsidRPr="000B29C1">
        <w:rPr>
          <w:rFonts w:ascii="Times New Roman" w:hAnsi="Times New Roman" w:cs="Times New Roman"/>
          <w:b/>
          <w:bCs/>
          <w:sz w:val="24"/>
          <w:szCs w:val="24"/>
          <w:lang w:val="en-US"/>
        </w:rPr>
        <w:t xml:space="preserve">magnitude </w:t>
      </w:r>
      <w:r w:rsidRPr="000B29C1">
        <w:rPr>
          <w:rFonts w:ascii="Times New Roman" w:hAnsi="Times New Roman" w:cs="Times New Roman"/>
          <w:sz w:val="24"/>
          <w:szCs w:val="24"/>
          <w:lang w:val="en-US"/>
        </w:rPr>
        <w:t xml:space="preserve">(including nature, scale and duration) of the change to the natural or socio- economic environment, expressed, wherever practicable, in quantitative terms. The magnitude of all impacts is viewed from the perspective of those affected by them considering the likely perceived importance as understood through stakeholder engagement. </w:t>
      </w:r>
    </w:p>
    <w:p w14:paraId="01D4D785" w14:textId="77777777" w:rsidR="000137A0" w:rsidRPr="000B29C1" w:rsidRDefault="000137A0" w:rsidP="005042DC">
      <w:pPr>
        <w:numPr>
          <w:ilvl w:val="0"/>
          <w:numId w:val="7"/>
        </w:numPr>
        <w:spacing w:after="0" w:line="360" w:lineRule="auto"/>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 xml:space="preserve">The nature and </w:t>
      </w:r>
      <w:r w:rsidRPr="000B29C1">
        <w:rPr>
          <w:rFonts w:ascii="Times New Roman" w:hAnsi="Times New Roman" w:cs="Times New Roman"/>
          <w:b/>
          <w:bCs/>
          <w:sz w:val="24"/>
          <w:szCs w:val="24"/>
          <w:lang w:val="en-US"/>
        </w:rPr>
        <w:t xml:space="preserve">sensitivity </w:t>
      </w:r>
      <w:r w:rsidRPr="000B29C1">
        <w:rPr>
          <w:rFonts w:ascii="Times New Roman" w:hAnsi="Times New Roman" w:cs="Times New Roman"/>
          <w:sz w:val="24"/>
          <w:szCs w:val="24"/>
          <w:lang w:val="en-US"/>
        </w:rPr>
        <w:t xml:space="preserve">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 </w:t>
      </w:r>
    </w:p>
    <w:p w14:paraId="5D5CAC02" w14:textId="77777777" w:rsidR="000137A0" w:rsidRPr="007A2728" w:rsidRDefault="000137A0" w:rsidP="005042DC">
      <w:pPr>
        <w:pStyle w:val="ListParagraph"/>
        <w:numPr>
          <w:ilvl w:val="0"/>
          <w:numId w:val="7"/>
        </w:numPr>
        <w:tabs>
          <w:tab w:val="left" w:pos="1440"/>
        </w:tabs>
        <w:spacing w:after="0" w:line="360" w:lineRule="auto"/>
        <w:jc w:val="both"/>
        <w:rPr>
          <w:rFonts w:ascii="Times New Roman" w:hAnsi="Times New Roman" w:cs="Times New Roman"/>
          <w:sz w:val="24"/>
          <w:szCs w:val="24"/>
          <w:lang w:val="en-US"/>
        </w:rPr>
      </w:pPr>
      <w:r w:rsidRPr="007A2728">
        <w:rPr>
          <w:rFonts w:ascii="Times New Roman" w:hAnsi="Times New Roman" w:cs="Times New Roman"/>
          <w:sz w:val="24"/>
          <w:szCs w:val="24"/>
          <w:lang w:val="en-US"/>
        </w:rPr>
        <w:t xml:space="preserve">The </w:t>
      </w:r>
      <w:r w:rsidRPr="007A2728">
        <w:rPr>
          <w:rFonts w:ascii="Times New Roman" w:hAnsi="Times New Roman" w:cs="Times New Roman"/>
          <w:b/>
          <w:bCs/>
          <w:sz w:val="24"/>
          <w:szCs w:val="24"/>
          <w:lang w:val="en-US"/>
        </w:rPr>
        <w:t xml:space="preserve">likelihood </w:t>
      </w:r>
      <w:r w:rsidRPr="007A2728">
        <w:rPr>
          <w:rFonts w:ascii="Times New Roman" w:hAnsi="Times New Roman" w:cs="Times New Roman"/>
          <w:sz w:val="24"/>
          <w:szCs w:val="24"/>
          <w:lang w:val="en-US"/>
        </w:rPr>
        <w:t xml:space="preserve">(probability) that the identified impact will occur. This is estimated based upon experience or evidence that such an outcome has previously occurred. </w:t>
      </w:r>
    </w:p>
    <w:p w14:paraId="473FA664" w14:textId="77777777" w:rsidR="000137A0" w:rsidRPr="000B29C1" w:rsidRDefault="000137A0" w:rsidP="00B42130">
      <w:pPr>
        <w:tabs>
          <w:tab w:val="left" w:pos="720"/>
        </w:tabs>
        <w:spacing w:after="0" w:line="360" w:lineRule="auto"/>
        <w:ind w:left="720"/>
        <w:jc w:val="both"/>
        <w:rPr>
          <w:rFonts w:ascii="Times New Roman" w:hAnsi="Times New Roman" w:cs="Times New Roman"/>
          <w:sz w:val="24"/>
          <w:szCs w:val="24"/>
          <w:lang w:val="en-US"/>
        </w:rPr>
      </w:pPr>
    </w:p>
    <w:p w14:paraId="5C78CE71" w14:textId="3770A0CC" w:rsidR="000137A0" w:rsidRPr="000B29C1" w:rsidRDefault="000137A0" w:rsidP="00B42130">
      <w:pPr>
        <w:spacing w:line="360" w:lineRule="auto"/>
        <w:ind w:firstLine="360"/>
        <w:jc w:val="both"/>
        <w:rPr>
          <w:rFonts w:ascii="Times New Roman" w:hAnsi="Times New Roman" w:cs="Times New Roman"/>
          <w:sz w:val="24"/>
          <w:szCs w:val="24"/>
          <w:lang w:val="en-US"/>
        </w:rPr>
      </w:pPr>
      <w:r w:rsidRPr="000B29C1">
        <w:rPr>
          <w:rFonts w:ascii="Times New Roman" w:hAnsi="Times New Roman" w:cs="Times New Roman"/>
          <w:sz w:val="24"/>
          <w:szCs w:val="24"/>
          <w:lang w:val="en-US"/>
        </w:rPr>
        <w:t>It is generally accepted that significance is a function of the magnitude of the impact and the likelihood</w:t>
      </w:r>
      <w:r w:rsidRPr="000B29C1">
        <w:rPr>
          <w:rFonts w:ascii="Times New Roman" w:hAnsi="Times New Roman" w:cs="Times New Roman"/>
          <w:sz w:val="24"/>
          <w:szCs w:val="24"/>
          <w:lang w:val="en-CA"/>
        </w:rPr>
        <w:t xml:space="preserve"> (probability)</w:t>
      </w:r>
      <w:r w:rsidRPr="000B29C1">
        <w:rPr>
          <w:rFonts w:ascii="Times New Roman" w:hAnsi="Times New Roman" w:cs="Times New Roman"/>
          <w:sz w:val="24"/>
          <w:szCs w:val="24"/>
          <w:lang w:val="en-US"/>
        </w:rPr>
        <w:t xml:space="preserve"> of the impact occurring. For this assessment, significance will be defined according to the following levels (as prescribed by UNDP’s SES). When probability and consequence of impacts are combined, as shown in Figure 1, it is possible to determine a significance value (low, moderate, or high) for each type of risk. </w:t>
      </w:r>
    </w:p>
    <w:p w14:paraId="5EE25404" w14:textId="67C24014" w:rsidR="000137A0" w:rsidRPr="000B29C1" w:rsidRDefault="000137A0" w:rsidP="007A2728">
      <w:pPr>
        <w:spacing w:before="119" w:line="360" w:lineRule="auto"/>
        <w:ind w:left="726" w:right="771"/>
        <w:jc w:val="center"/>
        <w:rPr>
          <w:rFonts w:ascii="Times New Roman" w:hAnsi="Times New Roman" w:cs="Times New Roman"/>
          <w:i/>
          <w:sz w:val="24"/>
          <w:szCs w:val="24"/>
          <w:lang w:val="en-US"/>
        </w:rPr>
      </w:pPr>
    </w:p>
    <w:p w14:paraId="658BF385" w14:textId="25514D17" w:rsidR="002F0117" w:rsidRPr="00283A77" w:rsidRDefault="002F0117" w:rsidP="002F0117">
      <w:pPr>
        <w:pStyle w:val="Caption"/>
        <w:keepNext/>
        <w:rPr>
          <w:lang w:val="en-US"/>
        </w:rPr>
      </w:pPr>
      <w:r w:rsidRPr="00283A77">
        <w:rPr>
          <w:lang w:val="en-US"/>
        </w:rPr>
        <w:t xml:space="preserve">Table </w:t>
      </w:r>
      <w:r>
        <w:fldChar w:fldCharType="begin"/>
      </w:r>
      <w:r w:rsidRPr="00283A77">
        <w:rPr>
          <w:lang w:val="en-US"/>
        </w:rPr>
        <w:instrText xml:space="preserve"> SEQ Table \* ARABIC </w:instrText>
      </w:r>
      <w:r>
        <w:fldChar w:fldCharType="separate"/>
      </w:r>
      <w:r w:rsidR="0029409A">
        <w:rPr>
          <w:noProof/>
          <w:lang w:val="en-US"/>
        </w:rPr>
        <w:t>10</w:t>
      </w:r>
      <w:r>
        <w:fldChar w:fldCharType="end"/>
      </w:r>
      <w:r w:rsidRPr="00283A77">
        <w:rPr>
          <w:lang w:val="en-US"/>
        </w:rPr>
        <w:t xml:space="preserve"> - Rating of Probability/likelihood of Risk</w:t>
      </w:r>
    </w:p>
    <w:tbl>
      <w:tblPr>
        <w:tblW w:w="973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927"/>
        <w:gridCol w:w="4808"/>
      </w:tblGrid>
      <w:tr w:rsidR="000137A0" w:rsidRPr="000B29C1" w14:paraId="6B75FC2A" w14:textId="77777777" w:rsidTr="00CB5600">
        <w:trPr>
          <w:trHeight w:val="206"/>
        </w:trPr>
        <w:tc>
          <w:tcPr>
            <w:tcW w:w="4927" w:type="dxa"/>
          </w:tcPr>
          <w:p w14:paraId="2BBDF5A5" w14:textId="77777777" w:rsidR="000137A0" w:rsidRPr="000B29C1" w:rsidRDefault="000137A0" w:rsidP="00CB5600">
            <w:pPr>
              <w:pStyle w:val="TableParagraph"/>
              <w:spacing w:line="360" w:lineRule="auto"/>
              <w:ind w:left="1883" w:right="1873"/>
              <w:jc w:val="center"/>
              <w:rPr>
                <w:rFonts w:ascii="Times New Roman" w:hAnsi="Times New Roman" w:cs="Times New Roman"/>
                <w:b/>
                <w:bCs/>
                <w:szCs w:val="24"/>
              </w:rPr>
            </w:pPr>
            <w:r w:rsidRPr="000B29C1">
              <w:rPr>
                <w:rFonts w:ascii="Times New Roman" w:hAnsi="Times New Roman" w:cs="Times New Roman"/>
                <w:b/>
                <w:bCs/>
                <w:szCs w:val="24"/>
              </w:rPr>
              <w:t>Score</w:t>
            </w:r>
          </w:p>
        </w:tc>
        <w:tc>
          <w:tcPr>
            <w:tcW w:w="4808" w:type="dxa"/>
          </w:tcPr>
          <w:p w14:paraId="31858CC4" w14:textId="77777777" w:rsidR="000137A0" w:rsidRPr="000B29C1" w:rsidRDefault="000137A0" w:rsidP="00CB5600">
            <w:pPr>
              <w:pStyle w:val="TableParagraph"/>
              <w:spacing w:line="360" w:lineRule="auto"/>
              <w:ind w:left="1713" w:right="1702"/>
              <w:jc w:val="center"/>
              <w:rPr>
                <w:rFonts w:ascii="Times New Roman" w:hAnsi="Times New Roman" w:cs="Times New Roman"/>
                <w:b/>
                <w:bCs/>
                <w:szCs w:val="24"/>
              </w:rPr>
            </w:pPr>
            <w:r w:rsidRPr="000B29C1">
              <w:rPr>
                <w:rFonts w:ascii="Times New Roman" w:hAnsi="Times New Roman" w:cs="Times New Roman"/>
                <w:b/>
                <w:bCs/>
                <w:szCs w:val="24"/>
              </w:rPr>
              <w:t>Rating</w:t>
            </w:r>
          </w:p>
        </w:tc>
      </w:tr>
      <w:tr w:rsidR="000137A0" w:rsidRPr="000B29C1" w14:paraId="450AF93D" w14:textId="77777777" w:rsidTr="00CB5600">
        <w:trPr>
          <w:trHeight w:val="205"/>
        </w:trPr>
        <w:tc>
          <w:tcPr>
            <w:tcW w:w="4927" w:type="dxa"/>
          </w:tcPr>
          <w:p w14:paraId="2857C39B" w14:textId="77777777" w:rsidR="000137A0" w:rsidRPr="000B29C1" w:rsidRDefault="000137A0" w:rsidP="00CB5600">
            <w:pPr>
              <w:pStyle w:val="TableParagraph"/>
              <w:spacing w:line="360" w:lineRule="auto"/>
              <w:ind w:left="9"/>
              <w:jc w:val="center"/>
              <w:rPr>
                <w:rFonts w:ascii="Times New Roman" w:hAnsi="Times New Roman" w:cs="Times New Roman"/>
                <w:szCs w:val="24"/>
              </w:rPr>
            </w:pPr>
            <w:r w:rsidRPr="000B29C1">
              <w:rPr>
                <w:rFonts w:ascii="Times New Roman" w:hAnsi="Times New Roman" w:cs="Times New Roman"/>
                <w:w w:val="99"/>
                <w:szCs w:val="24"/>
              </w:rPr>
              <w:t>5</w:t>
            </w:r>
          </w:p>
        </w:tc>
        <w:tc>
          <w:tcPr>
            <w:tcW w:w="4808" w:type="dxa"/>
          </w:tcPr>
          <w:p w14:paraId="49F7DDF6" w14:textId="77777777" w:rsidR="000137A0" w:rsidRPr="000B29C1" w:rsidRDefault="000137A0" w:rsidP="00CB5600">
            <w:pPr>
              <w:pStyle w:val="TableParagraph"/>
              <w:spacing w:line="360" w:lineRule="auto"/>
              <w:ind w:left="1713" w:right="1702"/>
              <w:jc w:val="center"/>
              <w:rPr>
                <w:rFonts w:ascii="Times New Roman" w:hAnsi="Times New Roman" w:cs="Times New Roman"/>
                <w:szCs w:val="24"/>
              </w:rPr>
            </w:pPr>
            <w:r w:rsidRPr="000B29C1">
              <w:rPr>
                <w:rFonts w:ascii="Times New Roman" w:hAnsi="Times New Roman" w:cs="Times New Roman"/>
                <w:szCs w:val="24"/>
              </w:rPr>
              <w:t>Expected</w:t>
            </w:r>
          </w:p>
        </w:tc>
      </w:tr>
      <w:tr w:rsidR="000137A0" w:rsidRPr="000B29C1" w14:paraId="3C8381C7" w14:textId="77777777" w:rsidTr="00CB5600">
        <w:trPr>
          <w:trHeight w:val="208"/>
        </w:trPr>
        <w:tc>
          <w:tcPr>
            <w:tcW w:w="4927" w:type="dxa"/>
          </w:tcPr>
          <w:p w14:paraId="51086EF4" w14:textId="77777777" w:rsidR="000137A0" w:rsidRPr="000B29C1" w:rsidRDefault="000137A0" w:rsidP="00CB5600">
            <w:pPr>
              <w:pStyle w:val="TableParagraph"/>
              <w:spacing w:before="1" w:line="360" w:lineRule="auto"/>
              <w:ind w:left="9"/>
              <w:jc w:val="center"/>
              <w:rPr>
                <w:rFonts w:ascii="Times New Roman" w:hAnsi="Times New Roman" w:cs="Times New Roman"/>
                <w:szCs w:val="24"/>
              </w:rPr>
            </w:pPr>
            <w:r w:rsidRPr="000B29C1">
              <w:rPr>
                <w:rFonts w:ascii="Times New Roman" w:hAnsi="Times New Roman" w:cs="Times New Roman"/>
                <w:w w:val="99"/>
                <w:szCs w:val="24"/>
              </w:rPr>
              <w:t>4</w:t>
            </w:r>
          </w:p>
        </w:tc>
        <w:tc>
          <w:tcPr>
            <w:tcW w:w="4808" w:type="dxa"/>
          </w:tcPr>
          <w:p w14:paraId="4B955FA8" w14:textId="77777777" w:rsidR="000137A0" w:rsidRPr="000B29C1" w:rsidRDefault="000137A0" w:rsidP="00CB5600">
            <w:pPr>
              <w:pStyle w:val="TableParagraph"/>
              <w:spacing w:before="1" w:line="360" w:lineRule="auto"/>
              <w:ind w:left="1713" w:right="1701"/>
              <w:jc w:val="center"/>
              <w:rPr>
                <w:rFonts w:ascii="Times New Roman" w:hAnsi="Times New Roman" w:cs="Times New Roman"/>
                <w:szCs w:val="24"/>
              </w:rPr>
            </w:pPr>
            <w:r w:rsidRPr="000B29C1">
              <w:rPr>
                <w:rFonts w:ascii="Times New Roman" w:hAnsi="Times New Roman" w:cs="Times New Roman"/>
                <w:szCs w:val="24"/>
              </w:rPr>
              <w:t>Highly Likely</w:t>
            </w:r>
          </w:p>
        </w:tc>
      </w:tr>
      <w:tr w:rsidR="000137A0" w:rsidRPr="000B29C1" w14:paraId="7B104F0E" w14:textId="77777777" w:rsidTr="00CB5600">
        <w:trPr>
          <w:trHeight w:val="205"/>
        </w:trPr>
        <w:tc>
          <w:tcPr>
            <w:tcW w:w="4927" w:type="dxa"/>
          </w:tcPr>
          <w:p w14:paraId="1C168FA7" w14:textId="77777777" w:rsidR="000137A0" w:rsidRPr="000B29C1" w:rsidRDefault="000137A0" w:rsidP="00CB5600">
            <w:pPr>
              <w:pStyle w:val="TableParagraph"/>
              <w:spacing w:line="360" w:lineRule="auto"/>
              <w:ind w:left="9"/>
              <w:jc w:val="center"/>
              <w:rPr>
                <w:rFonts w:ascii="Times New Roman" w:hAnsi="Times New Roman" w:cs="Times New Roman"/>
                <w:szCs w:val="24"/>
              </w:rPr>
            </w:pPr>
            <w:r w:rsidRPr="000B29C1">
              <w:rPr>
                <w:rFonts w:ascii="Times New Roman" w:hAnsi="Times New Roman" w:cs="Times New Roman"/>
                <w:w w:val="99"/>
                <w:szCs w:val="24"/>
              </w:rPr>
              <w:t>3</w:t>
            </w:r>
          </w:p>
        </w:tc>
        <w:tc>
          <w:tcPr>
            <w:tcW w:w="4808" w:type="dxa"/>
          </w:tcPr>
          <w:p w14:paraId="2891C3C6" w14:textId="77777777" w:rsidR="000137A0" w:rsidRPr="000B29C1" w:rsidRDefault="000137A0" w:rsidP="00CB5600">
            <w:pPr>
              <w:pStyle w:val="TableParagraph"/>
              <w:spacing w:line="360" w:lineRule="auto"/>
              <w:ind w:left="1713" w:right="1704"/>
              <w:jc w:val="center"/>
              <w:rPr>
                <w:rFonts w:ascii="Times New Roman" w:hAnsi="Times New Roman" w:cs="Times New Roman"/>
                <w:szCs w:val="24"/>
              </w:rPr>
            </w:pPr>
            <w:r w:rsidRPr="000B29C1">
              <w:rPr>
                <w:rFonts w:ascii="Times New Roman" w:hAnsi="Times New Roman" w:cs="Times New Roman"/>
                <w:szCs w:val="24"/>
              </w:rPr>
              <w:t>Moderately likely</w:t>
            </w:r>
          </w:p>
        </w:tc>
      </w:tr>
      <w:tr w:rsidR="000137A0" w:rsidRPr="000B29C1" w14:paraId="5CCD7E36" w14:textId="77777777" w:rsidTr="00CB5600">
        <w:trPr>
          <w:trHeight w:val="208"/>
        </w:trPr>
        <w:tc>
          <w:tcPr>
            <w:tcW w:w="4927" w:type="dxa"/>
          </w:tcPr>
          <w:p w14:paraId="3BB5BAE8" w14:textId="77777777" w:rsidR="000137A0" w:rsidRPr="000B29C1" w:rsidRDefault="000137A0" w:rsidP="00CB5600">
            <w:pPr>
              <w:pStyle w:val="TableParagraph"/>
              <w:spacing w:line="360" w:lineRule="auto"/>
              <w:ind w:left="9"/>
              <w:jc w:val="center"/>
              <w:rPr>
                <w:rFonts w:ascii="Times New Roman" w:hAnsi="Times New Roman" w:cs="Times New Roman"/>
                <w:szCs w:val="24"/>
              </w:rPr>
            </w:pPr>
            <w:r w:rsidRPr="000B29C1">
              <w:rPr>
                <w:rFonts w:ascii="Times New Roman" w:hAnsi="Times New Roman" w:cs="Times New Roman"/>
                <w:w w:val="99"/>
                <w:szCs w:val="24"/>
              </w:rPr>
              <w:t>2</w:t>
            </w:r>
          </w:p>
        </w:tc>
        <w:tc>
          <w:tcPr>
            <w:tcW w:w="4808" w:type="dxa"/>
          </w:tcPr>
          <w:p w14:paraId="45D022A2" w14:textId="77777777" w:rsidR="000137A0" w:rsidRPr="000B29C1" w:rsidRDefault="000137A0" w:rsidP="00CB5600">
            <w:pPr>
              <w:pStyle w:val="TableParagraph"/>
              <w:spacing w:line="360" w:lineRule="auto"/>
              <w:ind w:left="1713" w:right="1700"/>
              <w:jc w:val="center"/>
              <w:rPr>
                <w:rFonts w:ascii="Times New Roman" w:hAnsi="Times New Roman" w:cs="Times New Roman"/>
                <w:szCs w:val="24"/>
              </w:rPr>
            </w:pPr>
            <w:r w:rsidRPr="000B29C1">
              <w:rPr>
                <w:rFonts w:ascii="Times New Roman" w:hAnsi="Times New Roman" w:cs="Times New Roman"/>
                <w:szCs w:val="24"/>
              </w:rPr>
              <w:t>Not Likely</w:t>
            </w:r>
          </w:p>
        </w:tc>
      </w:tr>
      <w:tr w:rsidR="000137A0" w:rsidRPr="000B29C1" w14:paraId="34F0A297" w14:textId="77777777" w:rsidTr="00CB5600">
        <w:trPr>
          <w:trHeight w:val="206"/>
        </w:trPr>
        <w:tc>
          <w:tcPr>
            <w:tcW w:w="4927" w:type="dxa"/>
          </w:tcPr>
          <w:p w14:paraId="526FC3E5" w14:textId="77777777" w:rsidR="000137A0" w:rsidRPr="000B29C1" w:rsidRDefault="000137A0" w:rsidP="00CB5600">
            <w:pPr>
              <w:pStyle w:val="TableParagraph"/>
              <w:spacing w:line="360" w:lineRule="auto"/>
              <w:ind w:left="9"/>
              <w:jc w:val="center"/>
              <w:rPr>
                <w:rFonts w:ascii="Times New Roman" w:hAnsi="Times New Roman" w:cs="Times New Roman"/>
                <w:szCs w:val="24"/>
              </w:rPr>
            </w:pPr>
            <w:r w:rsidRPr="000B29C1">
              <w:rPr>
                <w:rFonts w:ascii="Times New Roman" w:hAnsi="Times New Roman" w:cs="Times New Roman"/>
                <w:w w:val="99"/>
                <w:szCs w:val="24"/>
              </w:rPr>
              <w:t>1</w:t>
            </w:r>
          </w:p>
        </w:tc>
        <w:tc>
          <w:tcPr>
            <w:tcW w:w="4808" w:type="dxa"/>
          </w:tcPr>
          <w:p w14:paraId="24BAFFB6" w14:textId="77777777" w:rsidR="000137A0" w:rsidRPr="000B29C1" w:rsidRDefault="000137A0" w:rsidP="00CB5600">
            <w:pPr>
              <w:pStyle w:val="TableParagraph"/>
              <w:spacing w:line="360" w:lineRule="auto"/>
              <w:ind w:left="1713" w:right="1704"/>
              <w:jc w:val="center"/>
              <w:rPr>
                <w:rFonts w:ascii="Times New Roman" w:hAnsi="Times New Roman" w:cs="Times New Roman"/>
                <w:szCs w:val="24"/>
              </w:rPr>
            </w:pPr>
            <w:r w:rsidRPr="000B29C1">
              <w:rPr>
                <w:rFonts w:ascii="Times New Roman" w:hAnsi="Times New Roman" w:cs="Times New Roman"/>
                <w:szCs w:val="24"/>
              </w:rPr>
              <w:t>Slight</w:t>
            </w:r>
          </w:p>
        </w:tc>
      </w:tr>
    </w:tbl>
    <w:p w14:paraId="4DC4CF78" w14:textId="6D0AA974" w:rsidR="000137A0" w:rsidRPr="000B29C1" w:rsidRDefault="000137A0" w:rsidP="002F0117">
      <w:pPr>
        <w:spacing w:before="119" w:line="360" w:lineRule="auto"/>
        <w:ind w:right="771"/>
        <w:rPr>
          <w:rFonts w:ascii="Times New Roman" w:hAnsi="Times New Roman" w:cs="Times New Roman"/>
          <w:b/>
          <w:bCs/>
          <w:color w:val="44536A"/>
          <w:sz w:val="24"/>
          <w:szCs w:val="24"/>
          <w:lang w:val="en-US"/>
        </w:rPr>
      </w:pPr>
    </w:p>
    <w:p w14:paraId="218BE37A" w14:textId="3B07432C" w:rsidR="002F0117" w:rsidRPr="00283A77" w:rsidRDefault="002F0117" w:rsidP="002F0117">
      <w:pPr>
        <w:pStyle w:val="Caption"/>
        <w:keepNext/>
        <w:rPr>
          <w:lang w:val="en-US"/>
        </w:rPr>
      </w:pPr>
      <w:r w:rsidRPr="00283A77">
        <w:rPr>
          <w:lang w:val="en-US"/>
        </w:rPr>
        <w:t xml:space="preserve">Table </w:t>
      </w:r>
      <w:r>
        <w:fldChar w:fldCharType="begin"/>
      </w:r>
      <w:r w:rsidRPr="00283A77">
        <w:rPr>
          <w:lang w:val="en-US"/>
        </w:rPr>
        <w:instrText xml:space="preserve"> SEQ Table \* ARABIC </w:instrText>
      </w:r>
      <w:r>
        <w:fldChar w:fldCharType="separate"/>
      </w:r>
      <w:r w:rsidR="0029409A">
        <w:rPr>
          <w:noProof/>
          <w:lang w:val="en-US"/>
        </w:rPr>
        <w:t>11</w:t>
      </w:r>
      <w:r>
        <w:fldChar w:fldCharType="end"/>
      </w:r>
      <w:r w:rsidRPr="00283A77">
        <w:rPr>
          <w:lang w:val="en-US"/>
        </w:rPr>
        <w:t xml:space="preserve"> - Rating the Consequence/ ‘Impact’ of Risk</w:t>
      </w:r>
    </w:p>
    <w:tbl>
      <w:tblPr>
        <w:tblW w:w="97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32"/>
        <w:gridCol w:w="1405"/>
        <w:gridCol w:w="6700"/>
      </w:tblGrid>
      <w:tr w:rsidR="000137A0" w:rsidRPr="000B29C1" w14:paraId="4801DF72" w14:textId="77777777" w:rsidTr="00CB5600">
        <w:trPr>
          <w:trHeight w:val="208"/>
        </w:trPr>
        <w:tc>
          <w:tcPr>
            <w:tcW w:w="1632" w:type="dxa"/>
          </w:tcPr>
          <w:p w14:paraId="12581ACB" w14:textId="77777777" w:rsidR="000137A0" w:rsidRPr="000B29C1" w:rsidRDefault="000137A0" w:rsidP="00CB5600">
            <w:pPr>
              <w:pStyle w:val="TableParagraph"/>
              <w:spacing w:before="1" w:line="360" w:lineRule="auto"/>
              <w:ind w:left="107"/>
              <w:rPr>
                <w:rFonts w:ascii="Times New Roman" w:hAnsi="Times New Roman" w:cs="Times New Roman"/>
                <w:b/>
                <w:szCs w:val="24"/>
              </w:rPr>
            </w:pPr>
            <w:r w:rsidRPr="000B29C1">
              <w:rPr>
                <w:rFonts w:ascii="Times New Roman" w:hAnsi="Times New Roman" w:cs="Times New Roman"/>
                <w:b/>
                <w:w w:val="110"/>
                <w:szCs w:val="24"/>
              </w:rPr>
              <w:t>Score</w:t>
            </w:r>
          </w:p>
        </w:tc>
        <w:tc>
          <w:tcPr>
            <w:tcW w:w="1405" w:type="dxa"/>
          </w:tcPr>
          <w:p w14:paraId="59089C4F" w14:textId="77777777" w:rsidR="000137A0" w:rsidRPr="000B29C1" w:rsidRDefault="000137A0" w:rsidP="00CB5600">
            <w:pPr>
              <w:pStyle w:val="TableParagraph"/>
              <w:spacing w:before="1" w:line="360" w:lineRule="auto"/>
              <w:ind w:left="107"/>
              <w:rPr>
                <w:rFonts w:ascii="Times New Roman" w:hAnsi="Times New Roman" w:cs="Times New Roman"/>
                <w:b/>
                <w:szCs w:val="24"/>
              </w:rPr>
            </w:pPr>
            <w:r w:rsidRPr="000B29C1">
              <w:rPr>
                <w:rFonts w:ascii="Times New Roman" w:hAnsi="Times New Roman" w:cs="Times New Roman"/>
                <w:b/>
                <w:w w:val="110"/>
                <w:szCs w:val="24"/>
              </w:rPr>
              <w:t>Rating</w:t>
            </w:r>
          </w:p>
        </w:tc>
        <w:tc>
          <w:tcPr>
            <w:tcW w:w="6700" w:type="dxa"/>
          </w:tcPr>
          <w:p w14:paraId="3A61763D" w14:textId="77777777" w:rsidR="000137A0" w:rsidRPr="000B29C1" w:rsidRDefault="000137A0" w:rsidP="00CB5600">
            <w:pPr>
              <w:pStyle w:val="TableParagraph"/>
              <w:spacing w:before="1" w:line="360" w:lineRule="auto"/>
              <w:ind w:left="106"/>
              <w:rPr>
                <w:rFonts w:ascii="Times New Roman" w:hAnsi="Times New Roman" w:cs="Times New Roman"/>
                <w:b/>
                <w:szCs w:val="24"/>
              </w:rPr>
            </w:pPr>
            <w:r w:rsidRPr="000B29C1">
              <w:rPr>
                <w:rFonts w:ascii="Times New Roman" w:hAnsi="Times New Roman" w:cs="Times New Roman"/>
                <w:b/>
                <w:w w:val="110"/>
                <w:szCs w:val="24"/>
              </w:rPr>
              <w:t>Definition</w:t>
            </w:r>
          </w:p>
        </w:tc>
      </w:tr>
      <w:tr w:rsidR="000137A0" w:rsidRPr="003138DB" w14:paraId="5A439DAC" w14:textId="77777777" w:rsidTr="00CB5600">
        <w:trPr>
          <w:trHeight w:val="1656"/>
        </w:trPr>
        <w:tc>
          <w:tcPr>
            <w:tcW w:w="1632" w:type="dxa"/>
          </w:tcPr>
          <w:p w14:paraId="0AE5F7BA"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99"/>
                <w:szCs w:val="24"/>
              </w:rPr>
              <w:t>5</w:t>
            </w:r>
          </w:p>
        </w:tc>
        <w:tc>
          <w:tcPr>
            <w:tcW w:w="1405" w:type="dxa"/>
          </w:tcPr>
          <w:p w14:paraId="335D4FD8"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szCs w:val="24"/>
              </w:rPr>
              <w:t>Critical</w:t>
            </w:r>
          </w:p>
        </w:tc>
        <w:tc>
          <w:tcPr>
            <w:tcW w:w="6700" w:type="dxa"/>
          </w:tcPr>
          <w:p w14:paraId="1DCCF0EE" w14:textId="77777777" w:rsidR="000137A0" w:rsidRPr="000B29C1" w:rsidRDefault="000137A0" w:rsidP="00CB5600">
            <w:pPr>
              <w:pStyle w:val="TableParagraph"/>
              <w:spacing w:line="360" w:lineRule="auto"/>
              <w:ind w:left="106"/>
              <w:jc w:val="both"/>
              <w:rPr>
                <w:rFonts w:ascii="Times New Roman" w:hAnsi="Times New Roman" w:cs="Times New Roman"/>
                <w:szCs w:val="24"/>
              </w:rPr>
            </w:pPr>
            <w:r w:rsidRPr="000B29C1">
              <w:rPr>
                <w:rFonts w:ascii="Times New Roman" w:hAnsi="Times New Roman" w:cs="Times New Roman"/>
                <w:color w:val="221F1F"/>
                <w:szCs w:val="24"/>
              </w:rPr>
              <w:t>Significant adverse impacts on human populations and/or environment. Adverse impacts high in magnitude and/or spatial extent (e.g. large geographic area, large number of people, transboundary impacts, cumulative impacts) and duration (e.g. long-term, permanent and/or irreversible); areas impacted include areas of high value</w:t>
            </w:r>
            <w:r w:rsidRPr="000B29C1">
              <w:rPr>
                <w:rFonts w:ascii="Times New Roman" w:hAnsi="Times New Roman" w:cs="Times New Roman"/>
                <w:color w:val="221F1F"/>
                <w:spacing w:val="-5"/>
                <w:szCs w:val="24"/>
              </w:rPr>
              <w:t xml:space="preserve"> </w:t>
            </w:r>
            <w:r w:rsidRPr="000B29C1">
              <w:rPr>
                <w:rFonts w:ascii="Times New Roman" w:hAnsi="Times New Roman" w:cs="Times New Roman"/>
                <w:color w:val="221F1F"/>
                <w:szCs w:val="24"/>
              </w:rPr>
              <w:t>and</w:t>
            </w:r>
            <w:r w:rsidRPr="000B29C1">
              <w:rPr>
                <w:rFonts w:ascii="Times New Roman" w:hAnsi="Times New Roman" w:cs="Times New Roman"/>
                <w:color w:val="221F1F"/>
                <w:spacing w:val="-5"/>
                <w:szCs w:val="24"/>
              </w:rPr>
              <w:t xml:space="preserve"> </w:t>
            </w:r>
            <w:r w:rsidRPr="000B29C1">
              <w:rPr>
                <w:rFonts w:ascii="Times New Roman" w:hAnsi="Times New Roman" w:cs="Times New Roman"/>
                <w:color w:val="221F1F"/>
                <w:szCs w:val="24"/>
              </w:rPr>
              <w:t>sensitivity</w:t>
            </w:r>
            <w:r w:rsidRPr="000B29C1">
              <w:rPr>
                <w:rFonts w:ascii="Times New Roman" w:hAnsi="Times New Roman" w:cs="Times New Roman"/>
                <w:color w:val="221F1F"/>
                <w:spacing w:val="-6"/>
                <w:szCs w:val="24"/>
              </w:rPr>
              <w:t xml:space="preserve"> </w:t>
            </w:r>
            <w:r w:rsidRPr="000B29C1">
              <w:rPr>
                <w:rFonts w:ascii="Times New Roman" w:hAnsi="Times New Roman" w:cs="Times New Roman"/>
                <w:color w:val="221F1F"/>
                <w:szCs w:val="24"/>
              </w:rPr>
              <w:t>(e.g.</w:t>
            </w:r>
            <w:r w:rsidRPr="000B29C1">
              <w:rPr>
                <w:rFonts w:ascii="Times New Roman" w:hAnsi="Times New Roman" w:cs="Times New Roman"/>
                <w:color w:val="221F1F"/>
                <w:spacing w:val="-5"/>
                <w:szCs w:val="24"/>
              </w:rPr>
              <w:t xml:space="preserve"> </w:t>
            </w:r>
            <w:r w:rsidRPr="000B29C1">
              <w:rPr>
                <w:rFonts w:ascii="Times New Roman" w:hAnsi="Times New Roman" w:cs="Times New Roman"/>
                <w:color w:val="221F1F"/>
                <w:szCs w:val="24"/>
              </w:rPr>
              <w:t>valuable</w:t>
            </w:r>
            <w:r w:rsidRPr="000B29C1">
              <w:rPr>
                <w:rFonts w:ascii="Times New Roman" w:hAnsi="Times New Roman" w:cs="Times New Roman"/>
                <w:color w:val="221F1F"/>
                <w:spacing w:val="-6"/>
                <w:szCs w:val="24"/>
              </w:rPr>
              <w:t xml:space="preserve"> </w:t>
            </w:r>
            <w:r w:rsidRPr="000B29C1">
              <w:rPr>
                <w:rFonts w:ascii="Times New Roman" w:hAnsi="Times New Roman" w:cs="Times New Roman"/>
                <w:color w:val="221F1F"/>
                <w:szCs w:val="24"/>
              </w:rPr>
              <w:t>ecosystems,</w:t>
            </w:r>
            <w:r w:rsidRPr="000B29C1">
              <w:rPr>
                <w:rFonts w:ascii="Times New Roman" w:hAnsi="Times New Roman" w:cs="Times New Roman"/>
                <w:color w:val="221F1F"/>
                <w:spacing w:val="-8"/>
                <w:szCs w:val="24"/>
              </w:rPr>
              <w:t xml:space="preserve"> </w:t>
            </w:r>
            <w:r w:rsidRPr="000B29C1">
              <w:rPr>
                <w:rFonts w:ascii="Times New Roman" w:hAnsi="Times New Roman" w:cs="Times New Roman"/>
                <w:color w:val="221F1F"/>
                <w:szCs w:val="24"/>
              </w:rPr>
              <w:t>critical</w:t>
            </w:r>
            <w:r w:rsidRPr="000B29C1">
              <w:rPr>
                <w:rFonts w:ascii="Times New Roman" w:hAnsi="Times New Roman" w:cs="Times New Roman"/>
                <w:color w:val="221F1F"/>
                <w:spacing w:val="-5"/>
                <w:szCs w:val="24"/>
              </w:rPr>
              <w:t xml:space="preserve"> </w:t>
            </w:r>
            <w:r w:rsidRPr="000B29C1">
              <w:rPr>
                <w:rFonts w:ascii="Times New Roman" w:hAnsi="Times New Roman" w:cs="Times New Roman"/>
                <w:color w:val="221F1F"/>
                <w:szCs w:val="24"/>
              </w:rPr>
              <w:t>habitats);</w:t>
            </w:r>
            <w:r w:rsidRPr="000B29C1">
              <w:rPr>
                <w:rFonts w:ascii="Times New Roman" w:hAnsi="Times New Roman" w:cs="Times New Roman"/>
                <w:color w:val="221F1F"/>
                <w:spacing w:val="-5"/>
                <w:szCs w:val="24"/>
              </w:rPr>
              <w:t xml:space="preserve"> </w:t>
            </w:r>
            <w:r w:rsidRPr="000B29C1">
              <w:rPr>
                <w:rFonts w:ascii="Times New Roman" w:hAnsi="Times New Roman" w:cs="Times New Roman"/>
                <w:color w:val="221F1F"/>
                <w:szCs w:val="24"/>
              </w:rPr>
              <w:t>adverse</w:t>
            </w:r>
            <w:r w:rsidRPr="000B29C1">
              <w:rPr>
                <w:rFonts w:ascii="Times New Roman" w:hAnsi="Times New Roman" w:cs="Times New Roman"/>
                <w:color w:val="221F1F"/>
                <w:spacing w:val="-6"/>
                <w:szCs w:val="24"/>
              </w:rPr>
              <w:t xml:space="preserve"> </w:t>
            </w:r>
            <w:r w:rsidRPr="000B29C1">
              <w:rPr>
                <w:rFonts w:ascii="Times New Roman" w:hAnsi="Times New Roman" w:cs="Times New Roman"/>
                <w:color w:val="221F1F"/>
                <w:szCs w:val="24"/>
              </w:rPr>
              <w:t>impacts to</w:t>
            </w:r>
            <w:r w:rsidRPr="000B29C1">
              <w:rPr>
                <w:rFonts w:ascii="Times New Roman" w:hAnsi="Times New Roman" w:cs="Times New Roman"/>
                <w:color w:val="221F1F"/>
                <w:spacing w:val="-7"/>
                <w:szCs w:val="24"/>
              </w:rPr>
              <w:t xml:space="preserve"> </w:t>
            </w:r>
            <w:r w:rsidRPr="000B29C1">
              <w:rPr>
                <w:rFonts w:ascii="Times New Roman" w:hAnsi="Times New Roman" w:cs="Times New Roman"/>
                <w:color w:val="221F1F"/>
                <w:szCs w:val="24"/>
              </w:rPr>
              <w:t>rights,</w:t>
            </w:r>
            <w:r w:rsidRPr="000B29C1">
              <w:rPr>
                <w:rFonts w:ascii="Times New Roman" w:hAnsi="Times New Roman" w:cs="Times New Roman"/>
                <w:color w:val="221F1F"/>
                <w:spacing w:val="-8"/>
                <w:szCs w:val="24"/>
              </w:rPr>
              <w:t xml:space="preserve"> </w:t>
            </w:r>
            <w:r w:rsidRPr="000B29C1">
              <w:rPr>
                <w:rFonts w:ascii="Times New Roman" w:hAnsi="Times New Roman" w:cs="Times New Roman"/>
                <w:color w:val="221F1F"/>
                <w:szCs w:val="24"/>
              </w:rPr>
              <w:t>lands,</w:t>
            </w:r>
            <w:r w:rsidRPr="000B29C1">
              <w:rPr>
                <w:rFonts w:ascii="Times New Roman" w:hAnsi="Times New Roman" w:cs="Times New Roman"/>
                <w:color w:val="221F1F"/>
                <w:spacing w:val="-8"/>
                <w:szCs w:val="24"/>
              </w:rPr>
              <w:t xml:space="preserve"> </w:t>
            </w:r>
            <w:r w:rsidRPr="000B29C1">
              <w:rPr>
                <w:rFonts w:ascii="Times New Roman" w:hAnsi="Times New Roman" w:cs="Times New Roman"/>
                <w:color w:val="221F1F"/>
                <w:szCs w:val="24"/>
              </w:rPr>
              <w:t>resources</w:t>
            </w:r>
            <w:r w:rsidRPr="000B29C1">
              <w:rPr>
                <w:rFonts w:ascii="Times New Roman" w:hAnsi="Times New Roman" w:cs="Times New Roman"/>
                <w:color w:val="221F1F"/>
                <w:spacing w:val="-7"/>
                <w:szCs w:val="24"/>
              </w:rPr>
              <w:t xml:space="preserve"> </w:t>
            </w:r>
            <w:r w:rsidRPr="000B29C1">
              <w:rPr>
                <w:rFonts w:ascii="Times New Roman" w:hAnsi="Times New Roman" w:cs="Times New Roman"/>
                <w:color w:val="221F1F"/>
                <w:szCs w:val="24"/>
              </w:rPr>
              <w:t>and</w:t>
            </w:r>
            <w:r w:rsidRPr="000B29C1">
              <w:rPr>
                <w:rFonts w:ascii="Times New Roman" w:hAnsi="Times New Roman" w:cs="Times New Roman"/>
                <w:color w:val="221F1F"/>
                <w:spacing w:val="-9"/>
                <w:szCs w:val="24"/>
              </w:rPr>
              <w:t xml:space="preserve"> </w:t>
            </w:r>
            <w:r w:rsidRPr="000B29C1">
              <w:rPr>
                <w:rFonts w:ascii="Times New Roman" w:hAnsi="Times New Roman" w:cs="Times New Roman"/>
                <w:color w:val="221F1F"/>
                <w:szCs w:val="24"/>
              </w:rPr>
              <w:t>territories</w:t>
            </w:r>
            <w:r w:rsidRPr="000B29C1">
              <w:rPr>
                <w:rFonts w:ascii="Times New Roman" w:hAnsi="Times New Roman" w:cs="Times New Roman"/>
                <w:color w:val="221F1F"/>
                <w:spacing w:val="-9"/>
                <w:szCs w:val="24"/>
              </w:rPr>
              <w:t xml:space="preserve"> </w:t>
            </w:r>
            <w:r w:rsidRPr="000B29C1">
              <w:rPr>
                <w:rFonts w:ascii="Times New Roman" w:hAnsi="Times New Roman" w:cs="Times New Roman"/>
                <w:color w:val="221F1F"/>
                <w:szCs w:val="24"/>
              </w:rPr>
              <w:t>of</w:t>
            </w:r>
            <w:r w:rsidRPr="000B29C1">
              <w:rPr>
                <w:rFonts w:ascii="Times New Roman" w:hAnsi="Times New Roman" w:cs="Times New Roman"/>
                <w:color w:val="221F1F"/>
                <w:spacing w:val="-8"/>
                <w:szCs w:val="24"/>
              </w:rPr>
              <w:t xml:space="preserve"> </w:t>
            </w:r>
            <w:r w:rsidRPr="000B29C1">
              <w:rPr>
                <w:rFonts w:ascii="Times New Roman" w:hAnsi="Times New Roman" w:cs="Times New Roman"/>
                <w:color w:val="221F1F"/>
                <w:szCs w:val="24"/>
              </w:rPr>
              <w:t>indigenous</w:t>
            </w:r>
            <w:r w:rsidRPr="000B29C1">
              <w:rPr>
                <w:rFonts w:ascii="Times New Roman" w:hAnsi="Times New Roman" w:cs="Times New Roman"/>
                <w:color w:val="221F1F"/>
                <w:spacing w:val="-7"/>
                <w:szCs w:val="24"/>
              </w:rPr>
              <w:t xml:space="preserve"> </w:t>
            </w:r>
            <w:r w:rsidRPr="000B29C1">
              <w:rPr>
                <w:rFonts w:ascii="Times New Roman" w:hAnsi="Times New Roman" w:cs="Times New Roman"/>
                <w:color w:val="221F1F"/>
                <w:szCs w:val="24"/>
              </w:rPr>
              <w:t>peoples;</w:t>
            </w:r>
            <w:r w:rsidRPr="000B29C1">
              <w:rPr>
                <w:rFonts w:ascii="Times New Roman" w:hAnsi="Times New Roman" w:cs="Times New Roman"/>
                <w:color w:val="221F1F"/>
                <w:spacing w:val="-7"/>
                <w:szCs w:val="24"/>
              </w:rPr>
              <w:t xml:space="preserve"> </w:t>
            </w:r>
            <w:r w:rsidRPr="000B29C1">
              <w:rPr>
                <w:rFonts w:ascii="Times New Roman" w:hAnsi="Times New Roman" w:cs="Times New Roman"/>
                <w:color w:val="221F1F"/>
                <w:szCs w:val="24"/>
              </w:rPr>
              <w:t>involve</w:t>
            </w:r>
            <w:r w:rsidRPr="000B29C1">
              <w:rPr>
                <w:rFonts w:ascii="Times New Roman" w:hAnsi="Times New Roman" w:cs="Times New Roman"/>
                <w:color w:val="221F1F"/>
                <w:spacing w:val="-7"/>
                <w:szCs w:val="24"/>
              </w:rPr>
              <w:t xml:space="preserve"> </w:t>
            </w:r>
            <w:r w:rsidRPr="000B29C1">
              <w:rPr>
                <w:rFonts w:ascii="Times New Roman" w:hAnsi="Times New Roman" w:cs="Times New Roman"/>
                <w:color w:val="221F1F"/>
                <w:szCs w:val="24"/>
              </w:rPr>
              <w:t>significant displacement or resettlement; generates significant quantities of greenhouse</w:t>
            </w:r>
            <w:r w:rsidRPr="000B29C1">
              <w:rPr>
                <w:rFonts w:ascii="Times New Roman" w:hAnsi="Times New Roman" w:cs="Times New Roman"/>
                <w:color w:val="221F1F"/>
                <w:spacing w:val="24"/>
                <w:szCs w:val="24"/>
              </w:rPr>
              <w:t xml:space="preserve"> </w:t>
            </w:r>
            <w:r w:rsidRPr="000B29C1">
              <w:rPr>
                <w:rFonts w:ascii="Times New Roman" w:hAnsi="Times New Roman" w:cs="Times New Roman"/>
                <w:color w:val="221F1F"/>
                <w:szCs w:val="24"/>
              </w:rPr>
              <w:t>gas emissions; impacts may give rise to significant social conflict</w:t>
            </w:r>
          </w:p>
        </w:tc>
      </w:tr>
      <w:tr w:rsidR="000137A0" w:rsidRPr="003138DB" w14:paraId="456BE86F" w14:textId="77777777" w:rsidTr="00CB5600">
        <w:trPr>
          <w:trHeight w:val="1034"/>
        </w:trPr>
        <w:tc>
          <w:tcPr>
            <w:tcW w:w="1632" w:type="dxa"/>
          </w:tcPr>
          <w:p w14:paraId="6F04A6B3"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99"/>
                <w:szCs w:val="24"/>
              </w:rPr>
              <w:t>4</w:t>
            </w:r>
          </w:p>
        </w:tc>
        <w:tc>
          <w:tcPr>
            <w:tcW w:w="1405" w:type="dxa"/>
          </w:tcPr>
          <w:p w14:paraId="207C0B5A"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szCs w:val="24"/>
              </w:rPr>
              <w:t>Severe</w:t>
            </w:r>
          </w:p>
        </w:tc>
        <w:tc>
          <w:tcPr>
            <w:tcW w:w="6700" w:type="dxa"/>
          </w:tcPr>
          <w:p w14:paraId="258A4AFF" w14:textId="487FC01B" w:rsidR="000137A0" w:rsidRPr="000B29C1" w:rsidRDefault="000137A0" w:rsidP="00462802">
            <w:pPr>
              <w:pStyle w:val="TableParagraph"/>
              <w:spacing w:line="360" w:lineRule="auto"/>
              <w:ind w:left="106" w:right="96"/>
              <w:jc w:val="both"/>
              <w:rPr>
                <w:rFonts w:ascii="Times New Roman" w:hAnsi="Times New Roman" w:cs="Times New Roman"/>
                <w:szCs w:val="24"/>
              </w:rPr>
            </w:pPr>
            <w:r w:rsidRPr="000B29C1">
              <w:rPr>
                <w:rFonts w:ascii="Times New Roman" w:hAnsi="Times New Roman" w:cs="Times New Roman"/>
                <w:color w:val="221F1F"/>
                <w:szCs w:val="24"/>
              </w:rPr>
              <w:t>Adverse impacts on people and/or environment of medium to large magnitude, spatial extent and duration more limited than critical (e.g. predictable, mostly temporary, reversible). The potential risk impacts of projects that may affect the human rights, lands, natural resources, territories, and traditional livelihoods of</w:t>
            </w:r>
            <w:r w:rsidR="00462802">
              <w:rPr>
                <w:rFonts w:ascii="Times New Roman" w:hAnsi="Times New Roman" w:cs="Times New Roman"/>
                <w:szCs w:val="24"/>
              </w:rPr>
              <w:t xml:space="preserve"> </w:t>
            </w:r>
            <w:r w:rsidRPr="000B29C1">
              <w:rPr>
                <w:rFonts w:ascii="Times New Roman" w:hAnsi="Times New Roman" w:cs="Times New Roman"/>
                <w:color w:val="221F1F"/>
                <w:szCs w:val="24"/>
              </w:rPr>
              <w:t>indigenous peoples are to be considered at a minimum potentially severe.</w:t>
            </w:r>
          </w:p>
        </w:tc>
      </w:tr>
      <w:tr w:rsidR="000137A0" w:rsidRPr="003138DB" w14:paraId="4BC2027D" w14:textId="77777777" w:rsidTr="00CB5600">
        <w:trPr>
          <w:trHeight w:val="621"/>
        </w:trPr>
        <w:tc>
          <w:tcPr>
            <w:tcW w:w="1632" w:type="dxa"/>
          </w:tcPr>
          <w:p w14:paraId="57C0D552"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99"/>
                <w:szCs w:val="24"/>
              </w:rPr>
              <w:t>3</w:t>
            </w:r>
          </w:p>
        </w:tc>
        <w:tc>
          <w:tcPr>
            <w:tcW w:w="1405" w:type="dxa"/>
          </w:tcPr>
          <w:p w14:paraId="1BC49351"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szCs w:val="24"/>
              </w:rPr>
              <w:t>Moderate</w:t>
            </w:r>
          </w:p>
        </w:tc>
        <w:tc>
          <w:tcPr>
            <w:tcW w:w="6700" w:type="dxa"/>
          </w:tcPr>
          <w:p w14:paraId="40139EDB" w14:textId="7F1F8D13" w:rsidR="000137A0" w:rsidRPr="000B29C1" w:rsidRDefault="000137A0" w:rsidP="00462802">
            <w:pPr>
              <w:pStyle w:val="TableParagraph"/>
              <w:spacing w:line="360" w:lineRule="auto"/>
              <w:ind w:left="106"/>
              <w:rPr>
                <w:rFonts w:ascii="Times New Roman" w:hAnsi="Times New Roman" w:cs="Times New Roman"/>
                <w:szCs w:val="24"/>
              </w:rPr>
            </w:pPr>
            <w:r w:rsidRPr="000B29C1">
              <w:rPr>
                <w:rFonts w:ascii="Times New Roman" w:hAnsi="Times New Roman" w:cs="Times New Roman"/>
                <w:color w:val="221F1F"/>
                <w:szCs w:val="24"/>
              </w:rPr>
              <w:t>Impacts of low magnitude, limited in scale (site-specific) and duration (temporary),</w:t>
            </w:r>
            <w:r w:rsidR="00462802">
              <w:rPr>
                <w:rFonts w:ascii="Times New Roman" w:hAnsi="Times New Roman" w:cs="Times New Roman"/>
                <w:szCs w:val="24"/>
              </w:rPr>
              <w:t xml:space="preserve"> </w:t>
            </w:r>
            <w:r w:rsidRPr="000B29C1">
              <w:rPr>
                <w:rFonts w:ascii="Times New Roman" w:hAnsi="Times New Roman" w:cs="Times New Roman"/>
                <w:color w:val="221F1F"/>
                <w:szCs w:val="24"/>
              </w:rPr>
              <w:t>can be avoided, managed and/or mitigated with relatively uncomplicated accepted measures</w:t>
            </w:r>
            <w:r w:rsidR="00462802">
              <w:rPr>
                <w:rFonts w:ascii="Times New Roman" w:hAnsi="Times New Roman" w:cs="Times New Roman"/>
                <w:color w:val="221F1F"/>
                <w:szCs w:val="24"/>
              </w:rPr>
              <w:t>.</w:t>
            </w:r>
          </w:p>
        </w:tc>
      </w:tr>
      <w:tr w:rsidR="000137A0" w:rsidRPr="0029409A" w14:paraId="532FC9FC" w14:textId="77777777" w:rsidTr="00CB5600">
        <w:trPr>
          <w:trHeight w:val="618"/>
        </w:trPr>
        <w:tc>
          <w:tcPr>
            <w:tcW w:w="1632" w:type="dxa"/>
          </w:tcPr>
          <w:p w14:paraId="6CE64176"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99"/>
                <w:szCs w:val="24"/>
              </w:rPr>
              <w:t>2</w:t>
            </w:r>
          </w:p>
        </w:tc>
        <w:tc>
          <w:tcPr>
            <w:tcW w:w="1405" w:type="dxa"/>
          </w:tcPr>
          <w:p w14:paraId="586A33B7"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szCs w:val="24"/>
              </w:rPr>
              <w:t>Minor</w:t>
            </w:r>
          </w:p>
        </w:tc>
        <w:tc>
          <w:tcPr>
            <w:tcW w:w="6700" w:type="dxa"/>
          </w:tcPr>
          <w:p w14:paraId="5782E248" w14:textId="2FDED442" w:rsidR="000137A0" w:rsidRPr="000B29C1" w:rsidRDefault="000137A0" w:rsidP="00462802">
            <w:pPr>
              <w:pStyle w:val="TableParagraph"/>
              <w:spacing w:line="360" w:lineRule="auto"/>
              <w:ind w:left="106"/>
              <w:rPr>
                <w:rFonts w:ascii="Times New Roman" w:hAnsi="Times New Roman" w:cs="Times New Roman"/>
                <w:szCs w:val="24"/>
              </w:rPr>
            </w:pPr>
            <w:r w:rsidRPr="000B29C1">
              <w:rPr>
                <w:rFonts w:ascii="Times New Roman" w:hAnsi="Times New Roman" w:cs="Times New Roman"/>
                <w:color w:val="221F1F"/>
                <w:szCs w:val="24"/>
              </w:rPr>
              <w:t>Very limited impacts in terms of magnitude (e.g. small affected area, very low</w:t>
            </w:r>
            <w:r w:rsidR="00462802">
              <w:rPr>
                <w:rFonts w:ascii="Times New Roman" w:hAnsi="Times New Roman" w:cs="Times New Roman"/>
                <w:szCs w:val="24"/>
              </w:rPr>
              <w:t xml:space="preserve"> </w:t>
            </w:r>
            <w:r w:rsidRPr="000B29C1">
              <w:rPr>
                <w:rFonts w:ascii="Times New Roman" w:hAnsi="Times New Roman" w:cs="Times New Roman"/>
                <w:color w:val="221F1F"/>
                <w:szCs w:val="24"/>
              </w:rPr>
              <w:t>number of people affected) and duration (short), may be easily avoided, managed, mitigated</w:t>
            </w:r>
            <w:r w:rsidR="00462802">
              <w:rPr>
                <w:rFonts w:ascii="Times New Roman" w:hAnsi="Times New Roman" w:cs="Times New Roman"/>
                <w:color w:val="221F1F"/>
                <w:szCs w:val="24"/>
              </w:rPr>
              <w:t>.</w:t>
            </w:r>
          </w:p>
        </w:tc>
      </w:tr>
      <w:tr w:rsidR="000137A0" w:rsidRPr="003138DB" w14:paraId="0BA97FCB" w14:textId="77777777" w:rsidTr="00CB5600">
        <w:trPr>
          <w:trHeight w:val="205"/>
        </w:trPr>
        <w:tc>
          <w:tcPr>
            <w:tcW w:w="1632" w:type="dxa"/>
          </w:tcPr>
          <w:p w14:paraId="6B649C9D"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99"/>
                <w:szCs w:val="24"/>
              </w:rPr>
              <w:t>1</w:t>
            </w:r>
          </w:p>
        </w:tc>
        <w:tc>
          <w:tcPr>
            <w:tcW w:w="1405" w:type="dxa"/>
          </w:tcPr>
          <w:p w14:paraId="0DD92B99" w14:textId="77777777" w:rsidR="000137A0" w:rsidRPr="000B29C1" w:rsidRDefault="000137A0" w:rsidP="00CB5600">
            <w:pPr>
              <w:pStyle w:val="TableParagraph"/>
              <w:spacing w:line="360" w:lineRule="auto"/>
              <w:ind w:left="107"/>
              <w:rPr>
                <w:rFonts w:ascii="Times New Roman" w:hAnsi="Times New Roman" w:cs="Times New Roman"/>
                <w:szCs w:val="24"/>
              </w:rPr>
            </w:pPr>
            <w:r w:rsidRPr="000B29C1">
              <w:rPr>
                <w:rFonts w:ascii="Times New Roman" w:hAnsi="Times New Roman" w:cs="Times New Roman"/>
                <w:color w:val="221F1F"/>
                <w:w w:val="105"/>
                <w:szCs w:val="24"/>
              </w:rPr>
              <w:t>Negligible</w:t>
            </w:r>
          </w:p>
        </w:tc>
        <w:tc>
          <w:tcPr>
            <w:tcW w:w="6700" w:type="dxa"/>
          </w:tcPr>
          <w:p w14:paraId="5F6A4A19" w14:textId="1281BA40" w:rsidR="000137A0" w:rsidRPr="000B29C1" w:rsidRDefault="000137A0" w:rsidP="00CB5600">
            <w:pPr>
              <w:pStyle w:val="TableParagraph"/>
              <w:spacing w:line="360" w:lineRule="auto"/>
              <w:ind w:left="106"/>
              <w:rPr>
                <w:rFonts w:ascii="Times New Roman" w:hAnsi="Times New Roman" w:cs="Times New Roman"/>
                <w:szCs w:val="24"/>
              </w:rPr>
            </w:pPr>
            <w:r w:rsidRPr="000B29C1">
              <w:rPr>
                <w:rFonts w:ascii="Times New Roman" w:hAnsi="Times New Roman" w:cs="Times New Roman"/>
                <w:color w:val="221F1F"/>
                <w:szCs w:val="24"/>
              </w:rPr>
              <w:t>Negligible or no adverse impacts on communities, individuals, and/or environment</w:t>
            </w:r>
            <w:r w:rsidR="00462802">
              <w:rPr>
                <w:rFonts w:ascii="Times New Roman" w:hAnsi="Times New Roman" w:cs="Times New Roman"/>
                <w:color w:val="221F1F"/>
                <w:szCs w:val="24"/>
              </w:rPr>
              <w:t>.</w:t>
            </w:r>
          </w:p>
        </w:tc>
      </w:tr>
    </w:tbl>
    <w:p w14:paraId="2F695F64" w14:textId="77777777" w:rsidR="000137A0" w:rsidRPr="000B29C1" w:rsidRDefault="000137A0" w:rsidP="000137A0">
      <w:pPr>
        <w:spacing w:before="140" w:line="360" w:lineRule="auto"/>
        <w:ind w:right="767"/>
        <w:rPr>
          <w:rFonts w:ascii="Times New Roman" w:hAnsi="Times New Roman" w:cs="Times New Roman"/>
          <w:b/>
          <w:bCs/>
          <w:color w:val="44536A"/>
          <w:sz w:val="24"/>
          <w:szCs w:val="24"/>
          <w:lang w:val="en-US"/>
        </w:rPr>
      </w:pPr>
    </w:p>
    <w:p w14:paraId="5A9994B9" w14:textId="404CD031" w:rsidR="000137A0" w:rsidRPr="000B29C1" w:rsidRDefault="000137A0" w:rsidP="000137A0">
      <w:pPr>
        <w:spacing w:before="140" w:line="360" w:lineRule="auto"/>
        <w:ind w:left="726" w:right="767"/>
        <w:jc w:val="center"/>
        <w:rPr>
          <w:rFonts w:ascii="Times New Roman" w:hAnsi="Times New Roman" w:cs="Times New Roman"/>
          <w:color w:val="000000" w:themeColor="text1"/>
          <w:sz w:val="24"/>
          <w:szCs w:val="24"/>
          <w:lang w:val="en-US"/>
        </w:rPr>
      </w:pPr>
      <w:r w:rsidRPr="000B29C1">
        <w:rPr>
          <w:rFonts w:ascii="Times New Roman" w:hAnsi="Times New Roman" w:cs="Times New Roman"/>
          <w:b/>
          <w:bCs/>
          <w:color w:val="44536A"/>
          <w:sz w:val="24"/>
          <w:szCs w:val="24"/>
          <w:lang w:val="en-US"/>
        </w:rPr>
        <w:t>Figure</w:t>
      </w:r>
      <w:r w:rsidRPr="000B29C1">
        <w:rPr>
          <w:rStyle w:val="CommentReference"/>
          <w:rFonts w:ascii="Times New Roman" w:hAnsi="Times New Roman" w:cs="Times New Roman"/>
          <w:sz w:val="24"/>
          <w:szCs w:val="24"/>
          <w:lang w:val="en-US"/>
        </w:rPr>
        <w:t xml:space="preserve"> </w:t>
      </w:r>
      <w:r w:rsidRPr="000B29C1">
        <w:rPr>
          <w:rFonts w:ascii="Times New Roman" w:hAnsi="Times New Roman" w:cs="Times New Roman"/>
          <w:b/>
          <w:bCs/>
          <w:color w:val="44536A"/>
          <w:sz w:val="24"/>
          <w:szCs w:val="24"/>
          <w:lang w:val="en-US"/>
        </w:rPr>
        <w:t>1: Determining the ‘Significance’ of Risk Matrix</w:t>
      </w:r>
    </w:p>
    <w:tbl>
      <w:tblPr>
        <w:tblW w:w="8983" w:type="dxa"/>
        <w:tblInd w:w="535" w:type="dxa"/>
        <w:tblLayout w:type="fixed"/>
        <w:tblCellMar>
          <w:left w:w="0" w:type="dxa"/>
          <w:right w:w="0" w:type="dxa"/>
        </w:tblCellMar>
        <w:tblLook w:val="01E0" w:firstRow="1" w:lastRow="1" w:firstColumn="1" w:lastColumn="1" w:noHBand="0" w:noVBand="0"/>
      </w:tblPr>
      <w:tblGrid>
        <w:gridCol w:w="1298"/>
        <w:gridCol w:w="1282"/>
        <w:gridCol w:w="996"/>
        <w:gridCol w:w="992"/>
        <w:gridCol w:w="1858"/>
        <w:gridCol w:w="1284"/>
        <w:gridCol w:w="1273"/>
      </w:tblGrid>
      <w:tr w:rsidR="007A2728" w:rsidRPr="00D95F40" w14:paraId="5963F9D9" w14:textId="77777777" w:rsidTr="00CB5600">
        <w:trPr>
          <w:trHeight w:val="698"/>
        </w:trPr>
        <w:tc>
          <w:tcPr>
            <w:tcW w:w="1298" w:type="dxa"/>
            <w:vMerge w:val="restart"/>
            <w:tcBorders>
              <w:bottom w:val="single" w:sz="12" w:space="0" w:color="FFFFFF"/>
            </w:tcBorders>
            <w:shd w:val="clear" w:color="auto" w:fill="EBE8E9"/>
            <w:textDirection w:val="btLr"/>
          </w:tcPr>
          <w:p w14:paraId="61DA434B" w14:textId="77777777" w:rsidR="007A2728" w:rsidRPr="004934B7" w:rsidRDefault="007A2728" w:rsidP="00CB5600">
            <w:pPr>
              <w:pStyle w:val="TableParagraph"/>
              <w:spacing w:before="11"/>
              <w:ind w:left="840"/>
              <w:rPr>
                <w:rFonts w:ascii="Times New Roman" w:hAnsi="Times New Roman" w:cs="Times New Roman"/>
                <w:sz w:val="15"/>
              </w:rPr>
            </w:pPr>
          </w:p>
          <w:p w14:paraId="0D547CC6" w14:textId="77777777" w:rsidR="007A2728" w:rsidRPr="004934B7" w:rsidRDefault="007A2728" w:rsidP="00CB5600">
            <w:pPr>
              <w:pStyle w:val="TableParagraph"/>
              <w:ind w:left="840" w:right="2112"/>
              <w:jc w:val="center"/>
              <w:rPr>
                <w:rFonts w:ascii="Times New Roman" w:hAnsi="Times New Roman" w:cs="Times New Roman"/>
                <w:b/>
                <w:sz w:val="18"/>
              </w:rPr>
            </w:pPr>
            <w:r w:rsidRPr="004934B7">
              <w:rPr>
                <w:rFonts w:ascii="Times New Roman" w:hAnsi="Times New Roman" w:cs="Times New Roman"/>
                <w:b/>
                <w:color w:val="221F1F"/>
                <w:w w:val="105"/>
                <w:sz w:val="18"/>
              </w:rPr>
              <w:t>Consequence of Impact</w:t>
            </w:r>
          </w:p>
        </w:tc>
        <w:tc>
          <w:tcPr>
            <w:tcW w:w="1282" w:type="dxa"/>
            <w:tcBorders>
              <w:bottom w:val="single" w:sz="12" w:space="0" w:color="FFFFFF"/>
            </w:tcBorders>
            <w:shd w:val="clear" w:color="auto" w:fill="EBE8E9"/>
          </w:tcPr>
          <w:p w14:paraId="7D437A50" w14:textId="77777777" w:rsidR="007A2728" w:rsidRPr="004934B7" w:rsidRDefault="007A2728" w:rsidP="00CB5600">
            <w:pPr>
              <w:pStyle w:val="TableParagraph"/>
              <w:spacing w:before="78"/>
              <w:ind w:left="840"/>
              <w:rPr>
                <w:rFonts w:ascii="Times New Roman" w:hAnsi="Times New Roman" w:cs="Times New Roman"/>
                <w:sz w:val="18"/>
              </w:rPr>
            </w:pPr>
            <w:r w:rsidRPr="004934B7">
              <w:rPr>
                <w:rFonts w:ascii="Times New Roman" w:hAnsi="Times New Roman" w:cs="Times New Roman"/>
                <w:color w:val="221F1F"/>
                <w:w w:val="99"/>
                <w:sz w:val="18"/>
              </w:rPr>
              <w:t>5</w:t>
            </w:r>
          </w:p>
        </w:tc>
        <w:tc>
          <w:tcPr>
            <w:tcW w:w="6403" w:type="dxa"/>
            <w:gridSpan w:val="5"/>
            <w:tcBorders>
              <w:bottom w:val="single" w:sz="12" w:space="0" w:color="FFFFFF"/>
            </w:tcBorders>
            <w:shd w:val="clear" w:color="auto" w:fill="B31117"/>
          </w:tcPr>
          <w:p w14:paraId="20B84CB8" w14:textId="77777777" w:rsidR="007A2728" w:rsidRPr="004934B7" w:rsidRDefault="007A2728" w:rsidP="00CB5600">
            <w:pPr>
              <w:pStyle w:val="TableParagraph"/>
              <w:ind w:left="840"/>
              <w:rPr>
                <w:rFonts w:ascii="Times New Roman" w:hAnsi="Times New Roman" w:cs="Times New Roman"/>
                <w:sz w:val="20"/>
              </w:rPr>
            </w:pPr>
          </w:p>
        </w:tc>
      </w:tr>
      <w:tr w:rsidR="007A2728" w:rsidRPr="00D95F40" w14:paraId="5A7C0D4D" w14:textId="77777777" w:rsidTr="00CB5600">
        <w:trPr>
          <w:trHeight w:val="663"/>
        </w:trPr>
        <w:tc>
          <w:tcPr>
            <w:tcW w:w="1298" w:type="dxa"/>
            <w:vMerge/>
            <w:tcBorders>
              <w:top w:val="nil"/>
              <w:bottom w:val="single" w:sz="12" w:space="0" w:color="FFFFFF"/>
            </w:tcBorders>
            <w:shd w:val="clear" w:color="auto" w:fill="EBE8E9"/>
            <w:textDirection w:val="btLr"/>
          </w:tcPr>
          <w:p w14:paraId="6B74CCDA" w14:textId="77777777" w:rsidR="007A2728" w:rsidRPr="004934B7" w:rsidRDefault="007A2728" w:rsidP="00CB5600">
            <w:pPr>
              <w:rPr>
                <w:rFonts w:ascii="Times New Roman" w:hAnsi="Times New Roman" w:cs="Times New Roman"/>
                <w:sz w:val="2"/>
                <w:szCs w:val="2"/>
              </w:rPr>
            </w:pPr>
          </w:p>
        </w:tc>
        <w:tc>
          <w:tcPr>
            <w:tcW w:w="1282" w:type="dxa"/>
            <w:tcBorders>
              <w:top w:val="single" w:sz="12" w:space="0" w:color="FFFFFF"/>
              <w:bottom w:val="single" w:sz="12" w:space="0" w:color="FFFFFF"/>
            </w:tcBorders>
            <w:shd w:val="clear" w:color="auto" w:fill="EBE8E9"/>
          </w:tcPr>
          <w:p w14:paraId="7AE3AAEC" w14:textId="77777777" w:rsidR="007A2728" w:rsidRPr="004934B7" w:rsidRDefault="007A2728" w:rsidP="00CB5600">
            <w:pPr>
              <w:pStyle w:val="TableParagraph"/>
              <w:spacing w:before="55"/>
              <w:ind w:left="840"/>
              <w:rPr>
                <w:rFonts w:ascii="Times New Roman" w:hAnsi="Times New Roman" w:cs="Times New Roman"/>
                <w:sz w:val="18"/>
              </w:rPr>
            </w:pPr>
            <w:r w:rsidRPr="004934B7">
              <w:rPr>
                <w:rFonts w:ascii="Times New Roman" w:hAnsi="Times New Roman" w:cs="Times New Roman"/>
                <w:color w:val="221F1F"/>
                <w:w w:val="99"/>
                <w:sz w:val="18"/>
              </w:rPr>
              <w:t>4</w:t>
            </w:r>
          </w:p>
        </w:tc>
        <w:tc>
          <w:tcPr>
            <w:tcW w:w="1988" w:type="dxa"/>
            <w:gridSpan w:val="2"/>
            <w:tcBorders>
              <w:top w:val="single" w:sz="12" w:space="0" w:color="FFFFFF"/>
              <w:bottom w:val="single" w:sz="12" w:space="0" w:color="FFFFFF"/>
            </w:tcBorders>
            <w:shd w:val="clear" w:color="auto" w:fill="EECD00"/>
          </w:tcPr>
          <w:p w14:paraId="0B2116F3" w14:textId="77777777" w:rsidR="007A2728" w:rsidRPr="004934B7" w:rsidRDefault="007A2728" w:rsidP="00CB5600">
            <w:pPr>
              <w:pStyle w:val="TableParagraph"/>
              <w:ind w:left="840"/>
              <w:rPr>
                <w:rFonts w:ascii="Times New Roman" w:hAnsi="Times New Roman" w:cs="Times New Roman"/>
                <w:sz w:val="20"/>
              </w:rPr>
            </w:pPr>
          </w:p>
        </w:tc>
        <w:tc>
          <w:tcPr>
            <w:tcW w:w="4415" w:type="dxa"/>
            <w:gridSpan w:val="3"/>
            <w:tcBorders>
              <w:top w:val="single" w:sz="12" w:space="0" w:color="FFFFFF"/>
              <w:bottom w:val="single" w:sz="12" w:space="0" w:color="FFFFFF"/>
            </w:tcBorders>
            <w:shd w:val="clear" w:color="auto" w:fill="B31117"/>
          </w:tcPr>
          <w:p w14:paraId="0F7A1B75" w14:textId="77777777" w:rsidR="007A2728" w:rsidRPr="004934B7" w:rsidRDefault="007A2728" w:rsidP="00CB5600">
            <w:pPr>
              <w:pStyle w:val="TableParagraph"/>
              <w:ind w:left="840"/>
              <w:rPr>
                <w:rFonts w:ascii="Times New Roman" w:hAnsi="Times New Roman" w:cs="Times New Roman"/>
                <w:sz w:val="20"/>
              </w:rPr>
            </w:pPr>
          </w:p>
        </w:tc>
      </w:tr>
      <w:tr w:rsidR="007A2728" w:rsidRPr="00D95F40" w14:paraId="303E8D7A" w14:textId="77777777" w:rsidTr="00CB5600">
        <w:trPr>
          <w:trHeight w:val="664"/>
        </w:trPr>
        <w:tc>
          <w:tcPr>
            <w:tcW w:w="1298" w:type="dxa"/>
            <w:vMerge/>
            <w:tcBorders>
              <w:top w:val="nil"/>
              <w:bottom w:val="single" w:sz="12" w:space="0" w:color="FFFFFF"/>
            </w:tcBorders>
            <w:shd w:val="clear" w:color="auto" w:fill="EBE8E9"/>
            <w:textDirection w:val="btLr"/>
          </w:tcPr>
          <w:p w14:paraId="64172CD8" w14:textId="77777777" w:rsidR="007A2728" w:rsidRPr="004934B7" w:rsidRDefault="007A2728" w:rsidP="00CB5600">
            <w:pPr>
              <w:rPr>
                <w:rFonts w:ascii="Times New Roman" w:hAnsi="Times New Roman" w:cs="Times New Roman"/>
                <w:sz w:val="2"/>
                <w:szCs w:val="2"/>
              </w:rPr>
            </w:pPr>
          </w:p>
        </w:tc>
        <w:tc>
          <w:tcPr>
            <w:tcW w:w="1282" w:type="dxa"/>
            <w:tcBorders>
              <w:top w:val="single" w:sz="12" w:space="0" w:color="FFFFFF"/>
              <w:bottom w:val="single" w:sz="8" w:space="0" w:color="FFFFFF"/>
            </w:tcBorders>
            <w:shd w:val="clear" w:color="auto" w:fill="EBE8E9"/>
          </w:tcPr>
          <w:p w14:paraId="68204D8E" w14:textId="77777777" w:rsidR="007A2728" w:rsidRPr="004934B7" w:rsidRDefault="007A2728" w:rsidP="00CB5600">
            <w:pPr>
              <w:pStyle w:val="TableParagraph"/>
              <w:spacing w:before="55"/>
              <w:ind w:left="840"/>
              <w:rPr>
                <w:rFonts w:ascii="Times New Roman" w:hAnsi="Times New Roman" w:cs="Times New Roman"/>
                <w:sz w:val="18"/>
              </w:rPr>
            </w:pPr>
            <w:r w:rsidRPr="004934B7">
              <w:rPr>
                <w:rFonts w:ascii="Times New Roman" w:hAnsi="Times New Roman" w:cs="Times New Roman"/>
                <w:color w:val="221F1F"/>
                <w:w w:val="99"/>
                <w:sz w:val="18"/>
              </w:rPr>
              <w:t>3</w:t>
            </w:r>
          </w:p>
        </w:tc>
        <w:tc>
          <w:tcPr>
            <w:tcW w:w="996" w:type="dxa"/>
            <w:tcBorders>
              <w:top w:val="single" w:sz="12" w:space="0" w:color="FFFFFF"/>
              <w:bottom w:val="single" w:sz="8" w:space="0" w:color="FFFFFF"/>
            </w:tcBorders>
            <w:shd w:val="clear" w:color="auto" w:fill="007B42"/>
          </w:tcPr>
          <w:p w14:paraId="3A4C40CA" w14:textId="77777777" w:rsidR="007A2728" w:rsidRPr="004934B7" w:rsidRDefault="007A2728" w:rsidP="00CB5600">
            <w:pPr>
              <w:pStyle w:val="TableParagraph"/>
              <w:ind w:left="840"/>
              <w:rPr>
                <w:rFonts w:ascii="Times New Roman" w:hAnsi="Times New Roman" w:cs="Times New Roman"/>
                <w:sz w:val="20"/>
              </w:rPr>
            </w:pPr>
          </w:p>
        </w:tc>
        <w:tc>
          <w:tcPr>
            <w:tcW w:w="5407" w:type="dxa"/>
            <w:gridSpan w:val="4"/>
            <w:tcBorders>
              <w:top w:val="single" w:sz="12" w:space="0" w:color="FFFFFF"/>
              <w:bottom w:val="single" w:sz="8" w:space="0" w:color="FFFFFF"/>
            </w:tcBorders>
            <w:shd w:val="clear" w:color="auto" w:fill="EECD00"/>
          </w:tcPr>
          <w:p w14:paraId="1A5E570F" w14:textId="77777777" w:rsidR="007A2728" w:rsidRPr="004934B7" w:rsidRDefault="007A2728" w:rsidP="00CB5600">
            <w:pPr>
              <w:pStyle w:val="TableParagraph"/>
              <w:ind w:left="840"/>
              <w:rPr>
                <w:rFonts w:ascii="Times New Roman" w:hAnsi="Times New Roman" w:cs="Times New Roman"/>
                <w:sz w:val="20"/>
              </w:rPr>
            </w:pPr>
          </w:p>
        </w:tc>
      </w:tr>
      <w:tr w:rsidR="007A2728" w:rsidRPr="00D95F40" w14:paraId="57763DDE" w14:textId="77777777" w:rsidTr="00CB5600">
        <w:trPr>
          <w:trHeight w:val="663"/>
        </w:trPr>
        <w:tc>
          <w:tcPr>
            <w:tcW w:w="1298" w:type="dxa"/>
            <w:vMerge/>
            <w:tcBorders>
              <w:top w:val="nil"/>
              <w:bottom w:val="single" w:sz="12" w:space="0" w:color="FFFFFF"/>
            </w:tcBorders>
            <w:shd w:val="clear" w:color="auto" w:fill="EBE8E9"/>
            <w:textDirection w:val="btLr"/>
          </w:tcPr>
          <w:p w14:paraId="6AC64F8B" w14:textId="77777777" w:rsidR="007A2728" w:rsidRPr="004934B7" w:rsidRDefault="007A2728" w:rsidP="00CB5600">
            <w:pPr>
              <w:rPr>
                <w:rFonts w:ascii="Times New Roman" w:hAnsi="Times New Roman" w:cs="Times New Roman"/>
                <w:sz w:val="2"/>
                <w:szCs w:val="2"/>
              </w:rPr>
            </w:pPr>
          </w:p>
        </w:tc>
        <w:tc>
          <w:tcPr>
            <w:tcW w:w="1282" w:type="dxa"/>
            <w:tcBorders>
              <w:top w:val="single" w:sz="8" w:space="0" w:color="FFFFFF"/>
              <w:bottom w:val="single" w:sz="8" w:space="0" w:color="FFFFFF"/>
            </w:tcBorders>
            <w:shd w:val="clear" w:color="auto" w:fill="EBE8E9"/>
          </w:tcPr>
          <w:p w14:paraId="54E6799C" w14:textId="77777777" w:rsidR="007A2728" w:rsidRPr="004934B7" w:rsidRDefault="007A2728" w:rsidP="00CB5600">
            <w:pPr>
              <w:pStyle w:val="TableParagraph"/>
              <w:spacing w:before="56"/>
              <w:ind w:left="840"/>
              <w:rPr>
                <w:rFonts w:ascii="Times New Roman" w:hAnsi="Times New Roman" w:cs="Times New Roman"/>
                <w:sz w:val="18"/>
              </w:rPr>
            </w:pPr>
            <w:r w:rsidRPr="004934B7">
              <w:rPr>
                <w:rFonts w:ascii="Times New Roman" w:hAnsi="Times New Roman" w:cs="Times New Roman"/>
                <w:color w:val="221F1F"/>
                <w:w w:val="99"/>
                <w:sz w:val="18"/>
              </w:rPr>
              <w:t>2</w:t>
            </w:r>
          </w:p>
        </w:tc>
        <w:tc>
          <w:tcPr>
            <w:tcW w:w="1988" w:type="dxa"/>
            <w:gridSpan w:val="2"/>
            <w:tcBorders>
              <w:top w:val="single" w:sz="8" w:space="0" w:color="FFFFFF"/>
              <w:bottom w:val="single" w:sz="8" w:space="0" w:color="FFFFFF"/>
            </w:tcBorders>
            <w:shd w:val="clear" w:color="auto" w:fill="007B42"/>
          </w:tcPr>
          <w:p w14:paraId="28D44817" w14:textId="77777777" w:rsidR="007A2728" w:rsidRPr="004934B7" w:rsidRDefault="007A2728" w:rsidP="00CB5600">
            <w:pPr>
              <w:pStyle w:val="TableParagraph"/>
              <w:ind w:left="840"/>
              <w:rPr>
                <w:rFonts w:ascii="Times New Roman" w:hAnsi="Times New Roman" w:cs="Times New Roman"/>
                <w:sz w:val="20"/>
              </w:rPr>
            </w:pPr>
          </w:p>
        </w:tc>
        <w:tc>
          <w:tcPr>
            <w:tcW w:w="4415" w:type="dxa"/>
            <w:gridSpan w:val="3"/>
            <w:tcBorders>
              <w:top w:val="single" w:sz="8" w:space="0" w:color="FFFFFF"/>
              <w:bottom w:val="single" w:sz="8" w:space="0" w:color="FFFFFF"/>
            </w:tcBorders>
            <w:shd w:val="clear" w:color="auto" w:fill="EECD00"/>
          </w:tcPr>
          <w:p w14:paraId="72DE5BD7" w14:textId="77777777" w:rsidR="007A2728" w:rsidRPr="004934B7" w:rsidRDefault="007A2728" w:rsidP="00CB5600">
            <w:pPr>
              <w:pStyle w:val="TableParagraph"/>
              <w:ind w:left="840"/>
              <w:rPr>
                <w:rFonts w:ascii="Times New Roman" w:hAnsi="Times New Roman" w:cs="Times New Roman"/>
                <w:sz w:val="20"/>
              </w:rPr>
            </w:pPr>
          </w:p>
        </w:tc>
      </w:tr>
      <w:tr w:rsidR="007A2728" w:rsidRPr="00D95F40" w14:paraId="58179EE7" w14:textId="77777777" w:rsidTr="00CB5600">
        <w:trPr>
          <w:trHeight w:val="664"/>
        </w:trPr>
        <w:tc>
          <w:tcPr>
            <w:tcW w:w="1298" w:type="dxa"/>
            <w:vMerge/>
            <w:tcBorders>
              <w:top w:val="nil"/>
              <w:bottom w:val="single" w:sz="12" w:space="0" w:color="FFFFFF"/>
            </w:tcBorders>
            <w:shd w:val="clear" w:color="auto" w:fill="EBE8E9"/>
            <w:textDirection w:val="btLr"/>
          </w:tcPr>
          <w:p w14:paraId="6E3043BD" w14:textId="77777777" w:rsidR="007A2728" w:rsidRPr="004934B7" w:rsidRDefault="007A2728" w:rsidP="00CB5600">
            <w:pPr>
              <w:rPr>
                <w:rFonts w:ascii="Times New Roman" w:hAnsi="Times New Roman" w:cs="Times New Roman"/>
                <w:sz w:val="2"/>
                <w:szCs w:val="2"/>
              </w:rPr>
            </w:pPr>
          </w:p>
        </w:tc>
        <w:tc>
          <w:tcPr>
            <w:tcW w:w="1282" w:type="dxa"/>
            <w:tcBorders>
              <w:top w:val="single" w:sz="8" w:space="0" w:color="FFFFFF"/>
              <w:bottom w:val="single" w:sz="8" w:space="0" w:color="FFFFFF"/>
            </w:tcBorders>
            <w:shd w:val="clear" w:color="auto" w:fill="EBE8E9"/>
          </w:tcPr>
          <w:p w14:paraId="4CA39E8C" w14:textId="77777777" w:rsidR="007A2728" w:rsidRPr="004934B7" w:rsidRDefault="007A2728" w:rsidP="00CB5600">
            <w:pPr>
              <w:pStyle w:val="TableParagraph"/>
              <w:spacing w:before="56"/>
              <w:ind w:left="840"/>
              <w:rPr>
                <w:rFonts w:ascii="Times New Roman" w:hAnsi="Times New Roman" w:cs="Times New Roman"/>
                <w:sz w:val="18"/>
              </w:rPr>
            </w:pPr>
            <w:r w:rsidRPr="004934B7">
              <w:rPr>
                <w:rFonts w:ascii="Times New Roman" w:hAnsi="Times New Roman" w:cs="Times New Roman"/>
                <w:color w:val="221F1F"/>
                <w:w w:val="99"/>
                <w:sz w:val="18"/>
              </w:rPr>
              <w:t>1</w:t>
            </w:r>
          </w:p>
        </w:tc>
        <w:tc>
          <w:tcPr>
            <w:tcW w:w="6403" w:type="dxa"/>
            <w:gridSpan w:val="5"/>
            <w:tcBorders>
              <w:top w:val="single" w:sz="8" w:space="0" w:color="FFFFFF"/>
              <w:bottom w:val="single" w:sz="8" w:space="0" w:color="FFFFFF"/>
            </w:tcBorders>
            <w:shd w:val="clear" w:color="auto" w:fill="007B42"/>
          </w:tcPr>
          <w:p w14:paraId="3C06487C" w14:textId="77777777" w:rsidR="007A2728" w:rsidRPr="004934B7" w:rsidRDefault="007A2728" w:rsidP="00CB5600">
            <w:pPr>
              <w:pStyle w:val="TableParagraph"/>
              <w:ind w:left="840"/>
              <w:rPr>
                <w:rFonts w:ascii="Times New Roman" w:hAnsi="Times New Roman" w:cs="Times New Roman"/>
                <w:sz w:val="20"/>
              </w:rPr>
            </w:pPr>
          </w:p>
        </w:tc>
      </w:tr>
      <w:tr w:rsidR="007A2728" w:rsidRPr="00D95F40" w14:paraId="5CEF3D8D" w14:textId="77777777" w:rsidTr="00CB5600">
        <w:trPr>
          <w:trHeight w:val="663"/>
        </w:trPr>
        <w:tc>
          <w:tcPr>
            <w:tcW w:w="1298" w:type="dxa"/>
            <w:vMerge/>
            <w:tcBorders>
              <w:top w:val="nil"/>
              <w:bottom w:val="single" w:sz="12" w:space="0" w:color="FFFFFF"/>
            </w:tcBorders>
            <w:shd w:val="clear" w:color="auto" w:fill="EBE8E9"/>
            <w:textDirection w:val="btLr"/>
          </w:tcPr>
          <w:p w14:paraId="1D37E64D" w14:textId="77777777" w:rsidR="007A2728" w:rsidRPr="004934B7" w:rsidRDefault="007A2728" w:rsidP="00CB5600">
            <w:pPr>
              <w:rPr>
                <w:rFonts w:ascii="Times New Roman" w:hAnsi="Times New Roman" w:cs="Times New Roman"/>
                <w:sz w:val="2"/>
                <w:szCs w:val="2"/>
              </w:rPr>
            </w:pPr>
          </w:p>
        </w:tc>
        <w:tc>
          <w:tcPr>
            <w:tcW w:w="1282" w:type="dxa"/>
            <w:tcBorders>
              <w:top w:val="single" w:sz="8" w:space="0" w:color="FFFFFF"/>
              <w:bottom w:val="single" w:sz="8" w:space="0" w:color="FFFFFF"/>
            </w:tcBorders>
            <w:shd w:val="clear" w:color="auto" w:fill="EBE8E9"/>
          </w:tcPr>
          <w:p w14:paraId="048ADE69" w14:textId="77777777" w:rsidR="007A2728" w:rsidRPr="004934B7" w:rsidRDefault="007A2728" w:rsidP="00CB5600">
            <w:pPr>
              <w:pStyle w:val="TableParagraph"/>
              <w:ind w:left="840"/>
              <w:rPr>
                <w:rFonts w:ascii="Times New Roman" w:hAnsi="Times New Roman" w:cs="Times New Roman"/>
                <w:sz w:val="20"/>
              </w:rPr>
            </w:pPr>
          </w:p>
        </w:tc>
        <w:tc>
          <w:tcPr>
            <w:tcW w:w="996" w:type="dxa"/>
            <w:tcBorders>
              <w:top w:val="single" w:sz="8" w:space="0" w:color="FFFFFF"/>
              <w:bottom w:val="single" w:sz="8" w:space="0" w:color="FFFFFF"/>
            </w:tcBorders>
            <w:shd w:val="clear" w:color="auto" w:fill="EBE8E9"/>
          </w:tcPr>
          <w:p w14:paraId="5E830BBA" w14:textId="77777777" w:rsidR="007A2728" w:rsidRPr="004934B7" w:rsidRDefault="007A2728" w:rsidP="00CB5600">
            <w:pPr>
              <w:pStyle w:val="TableParagraph"/>
              <w:spacing w:before="56"/>
              <w:ind w:left="840"/>
              <w:jc w:val="center"/>
              <w:rPr>
                <w:rFonts w:ascii="Times New Roman" w:hAnsi="Times New Roman" w:cs="Times New Roman"/>
                <w:sz w:val="18"/>
              </w:rPr>
            </w:pPr>
            <w:r w:rsidRPr="004934B7">
              <w:rPr>
                <w:rFonts w:ascii="Times New Roman" w:hAnsi="Times New Roman" w:cs="Times New Roman"/>
                <w:color w:val="221F1F"/>
                <w:w w:val="99"/>
                <w:sz w:val="18"/>
              </w:rPr>
              <w:t>1</w:t>
            </w:r>
          </w:p>
        </w:tc>
        <w:tc>
          <w:tcPr>
            <w:tcW w:w="992" w:type="dxa"/>
            <w:tcBorders>
              <w:top w:val="single" w:sz="8" w:space="0" w:color="FFFFFF"/>
              <w:bottom w:val="single" w:sz="8" w:space="0" w:color="FFFFFF"/>
            </w:tcBorders>
            <w:shd w:val="clear" w:color="auto" w:fill="EBE8E9"/>
          </w:tcPr>
          <w:p w14:paraId="6465D781" w14:textId="77777777" w:rsidR="007A2728" w:rsidRPr="004934B7" w:rsidRDefault="007A2728" w:rsidP="00CB5600">
            <w:pPr>
              <w:pStyle w:val="TableParagraph"/>
              <w:spacing w:before="56"/>
              <w:ind w:left="840"/>
              <w:jc w:val="center"/>
              <w:rPr>
                <w:rFonts w:ascii="Times New Roman" w:hAnsi="Times New Roman" w:cs="Times New Roman"/>
                <w:sz w:val="18"/>
              </w:rPr>
            </w:pPr>
            <w:r w:rsidRPr="004934B7">
              <w:rPr>
                <w:rFonts w:ascii="Times New Roman" w:hAnsi="Times New Roman" w:cs="Times New Roman"/>
                <w:color w:val="221F1F"/>
                <w:w w:val="99"/>
                <w:sz w:val="18"/>
              </w:rPr>
              <w:t>2</w:t>
            </w:r>
          </w:p>
        </w:tc>
        <w:tc>
          <w:tcPr>
            <w:tcW w:w="1858" w:type="dxa"/>
            <w:tcBorders>
              <w:top w:val="single" w:sz="8" w:space="0" w:color="FFFFFF"/>
              <w:bottom w:val="single" w:sz="8" w:space="0" w:color="FFFFFF"/>
            </w:tcBorders>
            <w:shd w:val="clear" w:color="auto" w:fill="EBE8E9"/>
          </w:tcPr>
          <w:p w14:paraId="32095026" w14:textId="77777777" w:rsidR="007A2728" w:rsidRPr="004934B7" w:rsidRDefault="007A2728" w:rsidP="00CB5600">
            <w:pPr>
              <w:pStyle w:val="TableParagraph"/>
              <w:spacing w:before="56"/>
              <w:ind w:left="840"/>
              <w:jc w:val="center"/>
              <w:rPr>
                <w:rFonts w:ascii="Times New Roman" w:hAnsi="Times New Roman" w:cs="Times New Roman"/>
                <w:sz w:val="18"/>
              </w:rPr>
            </w:pPr>
            <w:r w:rsidRPr="004934B7">
              <w:rPr>
                <w:rFonts w:ascii="Times New Roman" w:hAnsi="Times New Roman" w:cs="Times New Roman"/>
                <w:color w:val="221F1F"/>
                <w:w w:val="99"/>
                <w:sz w:val="18"/>
              </w:rPr>
              <w:t>3</w:t>
            </w:r>
          </w:p>
        </w:tc>
        <w:tc>
          <w:tcPr>
            <w:tcW w:w="1284" w:type="dxa"/>
            <w:tcBorders>
              <w:top w:val="single" w:sz="8" w:space="0" w:color="FFFFFF"/>
              <w:bottom w:val="single" w:sz="8" w:space="0" w:color="FFFFFF"/>
            </w:tcBorders>
            <w:shd w:val="clear" w:color="auto" w:fill="EBE8E9"/>
          </w:tcPr>
          <w:p w14:paraId="2A5484F1" w14:textId="77777777" w:rsidR="007A2728" w:rsidRPr="004934B7" w:rsidRDefault="007A2728" w:rsidP="00CB5600">
            <w:pPr>
              <w:pStyle w:val="TableParagraph"/>
              <w:spacing w:before="56"/>
              <w:ind w:left="840"/>
              <w:jc w:val="center"/>
              <w:rPr>
                <w:rFonts w:ascii="Times New Roman" w:hAnsi="Times New Roman" w:cs="Times New Roman"/>
                <w:sz w:val="18"/>
              </w:rPr>
            </w:pPr>
            <w:r w:rsidRPr="004934B7">
              <w:rPr>
                <w:rFonts w:ascii="Times New Roman" w:hAnsi="Times New Roman" w:cs="Times New Roman"/>
                <w:color w:val="221F1F"/>
                <w:w w:val="99"/>
                <w:sz w:val="18"/>
              </w:rPr>
              <w:t>4</w:t>
            </w:r>
          </w:p>
        </w:tc>
        <w:tc>
          <w:tcPr>
            <w:tcW w:w="1273" w:type="dxa"/>
            <w:tcBorders>
              <w:top w:val="single" w:sz="8" w:space="0" w:color="FFFFFF"/>
              <w:bottom w:val="single" w:sz="8" w:space="0" w:color="FFFFFF"/>
            </w:tcBorders>
            <w:shd w:val="clear" w:color="auto" w:fill="EBE8E9"/>
          </w:tcPr>
          <w:p w14:paraId="077CE1CE" w14:textId="77777777" w:rsidR="007A2728" w:rsidRPr="004934B7" w:rsidRDefault="007A2728" w:rsidP="00CB5600">
            <w:pPr>
              <w:pStyle w:val="TableParagraph"/>
              <w:spacing w:before="56"/>
              <w:ind w:left="840"/>
              <w:jc w:val="center"/>
              <w:rPr>
                <w:rFonts w:ascii="Times New Roman" w:hAnsi="Times New Roman" w:cs="Times New Roman"/>
                <w:sz w:val="18"/>
              </w:rPr>
            </w:pPr>
            <w:r w:rsidRPr="004934B7">
              <w:rPr>
                <w:rFonts w:ascii="Times New Roman" w:hAnsi="Times New Roman" w:cs="Times New Roman"/>
                <w:color w:val="221F1F"/>
                <w:w w:val="99"/>
                <w:sz w:val="18"/>
              </w:rPr>
              <w:t>5</w:t>
            </w:r>
          </w:p>
        </w:tc>
      </w:tr>
      <w:tr w:rsidR="007A2728" w:rsidRPr="00D95F40" w14:paraId="2E1A081C" w14:textId="77777777" w:rsidTr="00CB5600">
        <w:trPr>
          <w:trHeight w:val="439"/>
        </w:trPr>
        <w:tc>
          <w:tcPr>
            <w:tcW w:w="1298" w:type="dxa"/>
            <w:vMerge/>
            <w:tcBorders>
              <w:top w:val="nil"/>
              <w:bottom w:val="single" w:sz="12" w:space="0" w:color="FFFFFF"/>
            </w:tcBorders>
            <w:shd w:val="clear" w:color="auto" w:fill="EBE8E9"/>
            <w:textDirection w:val="btLr"/>
          </w:tcPr>
          <w:p w14:paraId="61194062" w14:textId="77777777" w:rsidR="007A2728" w:rsidRPr="004934B7" w:rsidRDefault="007A2728" w:rsidP="00CB5600">
            <w:pPr>
              <w:rPr>
                <w:rFonts w:ascii="Times New Roman" w:hAnsi="Times New Roman" w:cs="Times New Roman"/>
                <w:sz w:val="2"/>
                <w:szCs w:val="2"/>
              </w:rPr>
            </w:pPr>
          </w:p>
        </w:tc>
        <w:tc>
          <w:tcPr>
            <w:tcW w:w="7685" w:type="dxa"/>
            <w:gridSpan w:val="6"/>
            <w:tcBorders>
              <w:top w:val="single" w:sz="8" w:space="0" w:color="FFFFFF"/>
              <w:bottom w:val="single" w:sz="12" w:space="0" w:color="FFFFFF"/>
            </w:tcBorders>
            <w:shd w:val="clear" w:color="auto" w:fill="EBE8E9"/>
          </w:tcPr>
          <w:p w14:paraId="20C7DA9A" w14:textId="77777777" w:rsidR="007A2728" w:rsidRPr="004934B7" w:rsidRDefault="007A2728" w:rsidP="00CB5600">
            <w:pPr>
              <w:pStyle w:val="TableParagraph"/>
              <w:spacing w:before="56"/>
              <w:ind w:left="840" w:right="3306"/>
              <w:jc w:val="center"/>
              <w:rPr>
                <w:rFonts w:ascii="Times New Roman" w:hAnsi="Times New Roman" w:cs="Times New Roman"/>
                <w:b/>
                <w:sz w:val="18"/>
              </w:rPr>
            </w:pPr>
            <w:r w:rsidRPr="004934B7">
              <w:rPr>
                <w:rFonts w:ascii="Times New Roman" w:hAnsi="Times New Roman" w:cs="Times New Roman"/>
                <w:b/>
                <w:color w:val="221F1F"/>
                <w:w w:val="110"/>
                <w:sz w:val="18"/>
              </w:rPr>
              <w:t>Probability</w:t>
            </w:r>
          </w:p>
        </w:tc>
      </w:tr>
      <w:tr w:rsidR="007A2728" w:rsidRPr="003138DB" w14:paraId="56DB313D" w14:textId="77777777" w:rsidTr="00CB5600">
        <w:trPr>
          <w:trHeight w:val="403"/>
        </w:trPr>
        <w:tc>
          <w:tcPr>
            <w:tcW w:w="8983" w:type="dxa"/>
            <w:gridSpan w:val="7"/>
            <w:tcBorders>
              <w:top w:val="single" w:sz="12" w:space="0" w:color="FFFFFF"/>
            </w:tcBorders>
            <w:shd w:val="clear" w:color="auto" w:fill="EBE8E9"/>
          </w:tcPr>
          <w:p w14:paraId="37B5DC8F" w14:textId="77777777" w:rsidR="007A2728" w:rsidRPr="004934B7" w:rsidRDefault="007A2728" w:rsidP="00CB5600">
            <w:pPr>
              <w:pStyle w:val="TableParagraph"/>
              <w:spacing w:before="55"/>
              <w:ind w:left="840" w:right="2421"/>
              <w:jc w:val="center"/>
              <w:rPr>
                <w:rFonts w:ascii="Times New Roman" w:hAnsi="Times New Roman" w:cs="Times New Roman"/>
                <w:b/>
                <w:sz w:val="18"/>
              </w:rPr>
            </w:pPr>
            <w:r w:rsidRPr="004934B7">
              <w:rPr>
                <w:rFonts w:ascii="Times New Roman" w:hAnsi="Times New Roman" w:cs="Times New Roman"/>
                <w:b/>
                <w:color w:val="221F1F"/>
                <w:w w:val="105"/>
                <w:sz w:val="18"/>
              </w:rPr>
              <w:t>Green = Low, Yellow = Moderate, Red = High</w:t>
            </w:r>
          </w:p>
        </w:tc>
      </w:tr>
    </w:tbl>
    <w:p w14:paraId="29E07625" w14:textId="77777777" w:rsidR="000137A0" w:rsidRPr="00FB5ACF" w:rsidRDefault="000137A0" w:rsidP="00BA5FD1">
      <w:pPr>
        <w:spacing w:line="360" w:lineRule="auto"/>
        <w:ind w:firstLine="420"/>
        <w:jc w:val="both"/>
        <w:rPr>
          <w:rFonts w:ascii="Times New Roman" w:hAnsi="Times New Roman" w:cs="Times New Roman"/>
          <w:sz w:val="24"/>
          <w:szCs w:val="24"/>
          <w:lang w:val="en-US"/>
        </w:rPr>
      </w:pPr>
    </w:p>
    <w:p w14:paraId="7353CAE7" w14:textId="5D6DF52E" w:rsidR="00A3047C" w:rsidRPr="000B29C1" w:rsidRDefault="00D15C7B" w:rsidP="002E42B6">
      <w:pPr>
        <w:pStyle w:val="Heading2"/>
      </w:pPr>
      <w:bookmarkStart w:id="56" w:name="_Toc109735204"/>
      <w:r w:rsidRPr="000B29C1">
        <w:t>5.</w:t>
      </w:r>
      <w:r w:rsidR="00EF1BBF">
        <w:t>3</w:t>
      </w:r>
      <w:r w:rsidRPr="000B29C1">
        <w:t xml:space="preserve"> Assessment of Risks and Impacts</w:t>
      </w:r>
      <w:bookmarkEnd w:id="56"/>
    </w:p>
    <w:p w14:paraId="290B960C" w14:textId="7AA6780E"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Between December 2019 and </w:t>
      </w:r>
      <w:r w:rsidR="008A44D9">
        <w:rPr>
          <w:rFonts w:ascii="Times New Roman" w:hAnsi="Times New Roman" w:cs="Times New Roman"/>
          <w:color w:val="000000" w:themeColor="text1"/>
          <w:sz w:val="24"/>
          <w:szCs w:val="24"/>
          <w:lang w:val="en-US"/>
        </w:rPr>
        <w:t>J</w:t>
      </w:r>
      <w:r w:rsidR="00E62126">
        <w:rPr>
          <w:rFonts w:ascii="Times New Roman" w:hAnsi="Times New Roman" w:cs="Times New Roman"/>
          <w:color w:val="000000" w:themeColor="text1"/>
          <w:sz w:val="24"/>
          <w:szCs w:val="24"/>
          <w:lang w:val="en-US"/>
        </w:rPr>
        <w:t>une</w:t>
      </w:r>
      <w:r w:rsidR="00E62126"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20</w:t>
      </w:r>
      <w:r w:rsidR="00E62126">
        <w:rPr>
          <w:rFonts w:ascii="Times New Roman" w:hAnsi="Times New Roman" w:cs="Times New Roman"/>
          <w:color w:val="000000" w:themeColor="text1"/>
          <w:sz w:val="24"/>
          <w:szCs w:val="24"/>
          <w:lang w:val="en-US"/>
        </w:rPr>
        <w:t>22</w:t>
      </w:r>
      <w:r w:rsidRPr="000B29C1">
        <w:rPr>
          <w:rFonts w:ascii="Times New Roman" w:hAnsi="Times New Roman" w:cs="Times New Roman"/>
          <w:color w:val="000000" w:themeColor="text1"/>
          <w:sz w:val="24"/>
          <w:szCs w:val="24"/>
          <w:lang w:val="en-US"/>
        </w:rPr>
        <w:t xml:space="preserve">, the project's social integration experts with the support of Gansu Project Office staff, the project's Model Protected Area Administration and Forestry Bureau, and other project experts </w:t>
      </w:r>
      <w:r w:rsidRPr="000B29C1">
        <w:rPr>
          <w:rFonts w:ascii="Times New Roman" w:hAnsi="Times New Roman" w:cs="Times New Roman"/>
          <w:color w:val="000000" w:themeColor="text1"/>
          <w:sz w:val="24"/>
          <w:szCs w:val="24"/>
          <w:lang w:val="en-CA"/>
        </w:rPr>
        <w:t>conducted</w:t>
      </w:r>
      <w:r w:rsidRPr="000B29C1">
        <w:rPr>
          <w:rFonts w:ascii="Times New Roman" w:hAnsi="Times New Roman" w:cs="Times New Roman"/>
          <w:color w:val="000000" w:themeColor="text1"/>
          <w:sz w:val="24"/>
          <w:szCs w:val="24"/>
          <w:lang w:val="en-US"/>
        </w:rPr>
        <w:t xml:space="preserve"> a systematic assessment of the environmental and social impacts of the project to enhance the protected area system in Gansu Province and strengthen the conservation </w:t>
      </w:r>
      <w:r w:rsidRPr="000B29C1">
        <w:rPr>
          <w:rFonts w:ascii="Times New Roman" w:hAnsi="Times New Roman" w:cs="Times New Roman"/>
          <w:color w:val="000000" w:themeColor="text1"/>
          <w:sz w:val="24"/>
          <w:szCs w:val="24"/>
          <w:lang w:val="en-CA"/>
        </w:rPr>
        <w:t>of</w:t>
      </w:r>
      <w:r w:rsidRPr="000B29C1">
        <w:rPr>
          <w:rFonts w:ascii="Times New Roman" w:hAnsi="Times New Roman" w:cs="Times New Roman"/>
          <w:color w:val="000000" w:themeColor="text1"/>
          <w:sz w:val="24"/>
          <w:szCs w:val="24"/>
          <w:lang w:val="en-US"/>
        </w:rPr>
        <w:t xml:space="preserve"> biodiversity.</w:t>
      </w:r>
    </w:p>
    <w:p w14:paraId="3C882267" w14:textId="74025013" w:rsidR="00A3047C" w:rsidRPr="008941FB" w:rsidRDefault="00D15C7B" w:rsidP="008941FB">
      <w:pPr>
        <w:rPr>
          <w:rFonts w:ascii="Times New Roman" w:hAnsi="Times New Roman" w:cs="Times New Roman"/>
          <w:color w:val="000000" w:themeColor="text1"/>
          <w:sz w:val="24"/>
          <w:szCs w:val="24"/>
          <w:lang w:val="en-US"/>
        </w:rPr>
      </w:pPr>
      <w:r w:rsidRPr="008941FB">
        <w:rPr>
          <w:rFonts w:ascii="Times New Roman" w:hAnsi="Times New Roman" w:cs="Times New Roman"/>
          <w:color w:val="000000" w:themeColor="text1"/>
          <w:sz w:val="24"/>
          <w:szCs w:val="24"/>
          <w:lang w:val="en-US"/>
        </w:rPr>
        <w:t>Assessment Objectives</w:t>
      </w:r>
      <w:r w:rsidR="00627879" w:rsidRPr="008941FB">
        <w:rPr>
          <w:rFonts w:ascii="Times New Roman" w:hAnsi="Times New Roman" w:cs="Times New Roman"/>
          <w:color w:val="000000" w:themeColor="text1"/>
          <w:sz w:val="24"/>
          <w:szCs w:val="24"/>
          <w:lang w:val="en-US"/>
        </w:rPr>
        <w:t>:</w:t>
      </w:r>
    </w:p>
    <w:p w14:paraId="4D9C8D4D" w14:textId="77777777" w:rsidR="00A3047C" w:rsidRPr="000B29C1" w:rsidRDefault="00D15C7B" w:rsidP="005042DC">
      <w:pPr>
        <w:pStyle w:val="ListParagraph"/>
        <w:numPr>
          <w:ilvl w:val="0"/>
          <w:numId w:val="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C</w:t>
      </w:r>
      <w:r w:rsidRPr="000B29C1">
        <w:rPr>
          <w:rFonts w:ascii="Times New Roman" w:hAnsi="Times New Roman" w:cs="Times New Roman"/>
          <w:color w:val="000000" w:themeColor="text1"/>
          <w:sz w:val="24"/>
          <w:szCs w:val="24"/>
          <w:lang w:val="en-US"/>
        </w:rPr>
        <w:t>omprehensive and in-depth understanding of the negative impacts of GEF projects on the environment and affected populations.</w:t>
      </w:r>
    </w:p>
    <w:p w14:paraId="09E5B28B" w14:textId="77777777" w:rsidR="00A3047C" w:rsidRPr="000B29C1" w:rsidRDefault="00D15C7B" w:rsidP="005042DC">
      <w:pPr>
        <w:pStyle w:val="ListParagraph"/>
        <w:numPr>
          <w:ilvl w:val="0"/>
          <w:numId w:val="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Updating the social and environmental screening process risks since the project preparation period.</w:t>
      </w:r>
    </w:p>
    <w:p w14:paraId="4BFF43BB" w14:textId="4CE8C7AB" w:rsidR="00A3047C" w:rsidRPr="000B29C1" w:rsidRDefault="00D15C7B" w:rsidP="005042DC">
      <w:pPr>
        <w:pStyle w:val="ListParagraph"/>
        <w:numPr>
          <w:ilvl w:val="0"/>
          <w:numId w:val="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Collecting data and conducting surveys to </w:t>
      </w:r>
      <w:r w:rsidR="003754AB">
        <w:rPr>
          <w:rFonts w:ascii="Times New Roman" w:hAnsi="Times New Roman" w:cs="Times New Roman"/>
          <w:color w:val="000000" w:themeColor="text1"/>
          <w:sz w:val="24"/>
          <w:szCs w:val="24"/>
          <w:lang w:val="en-US"/>
        </w:rPr>
        <w:t>mitigate</w:t>
      </w:r>
      <w:r w:rsidR="003754AB"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social and environmental risks, or to reduce, curtail or compensate for negative social and environmental impacts.</w:t>
      </w:r>
    </w:p>
    <w:p w14:paraId="1AD6307B" w14:textId="77777777" w:rsidR="00A3047C" w:rsidRPr="000B29C1" w:rsidRDefault="00D15C7B" w:rsidP="005042DC">
      <w:pPr>
        <w:pStyle w:val="ListParagraph"/>
        <w:numPr>
          <w:ilvl w:val="0"/>
          <w:numId w:val="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To understand the impact that women, minorities, and other vulnerable groups may face as a result of the project.</w:t>
      </w:r>
    </w:p>
    <w:p w14:paraId="260EA678" w14:textId="77777777" w:rsidR="00A3047C" w:rsidRPr="000B29C1" w:rsidRDefault="00D15C7B" w:rsidP="005042DC">
      <w:pPr>
        <w:pStyle w:val="ListParagraph"/>
        <w:numPr>
          <w:ilvl w:val="0"/>
          <w:numId w:val="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Conducting baseline surveys and needs assessments for upgrading protected areas (conservancies) to strengthen management systems and carry out environmental and social risk capacity building.</w:t>
      </w:r>
    </w:p>
    <w:p w14:paraId="31D64590" w14:textId="02915378" w:rsidR="00627879" w:rsidRPr="000B29C1" w:rsidRDefault="00D15C7B" w:rsidP="00902F9E">
      <w:p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 full list of assessment participants is provided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2.</w:t>
      </w:r>
    </w:p>
    <w:p w14:paraId="68BEE65A" w14:textId="35DA7D53" w:rsidR="00A3047C" w:rsidRPr="000B29C1" w:rsidRDefault="00D15C7B" w:rsidP="00627879">
      <w:pPr>
        <w:pStyle w:val="Heading2"/>
      </w:pPr>
      <w:bookmarkStart w:id="57" w:name="_Toc109735205"/>
      <w:r w:rsidRPr="000B29C1">
        <w:t>5</w:t>
      </w:r>
      <w:r w:rsidR="00627879">
        <w:t>.</w:t>
      </w:r>
      <w:r w:rsidR="00EF1BBF">
        <w:t>4</w:t>
      </w:r>
      <w:r w:rsidRPr="000B29C1">
        <w:t xml:space="preserve"> Assessment of Social Risks</w:t>
      </w:r>
      <w:bookmarkEnd w:id="57"/>
    </w:p>
    <w:p w14:paraId="72612C58" w14:textId="58DF87CB" w:rsidR="00E423A2" w:rsidRDefault="00E423A2" w:rsidP="00902F9E">
      <w:pPr>
        <w:spacing w:line="360" w:lineRule="auto"/>
        <w:ind w:firstLine="420"/>
        <w:jc w:val="both"/>
        <w:rPr>
          <w:rFonts w:ascii="Times New Roman" w:hAnsi="Times New Roman" w:cs="Times New Roman"/>
          <w:b/>
          <w:bCs/>
          <w:color w:val="000000" w:themeColor="text1"/>
          <w:sz w:val="24"/>
          <w:szCs w:val="24"/>
          <w:u w:val="single"/>
          <w:lang w:val="en-US"/>
        </w:rPr>
      </w:pPr>
      <w:r w:rsidRPr="00FB5ACF">
        <w:rPr>
          <w:rFonts w:ascii="Times New Roman" w:hAnsi="Times New Roman" w:cs="Times New Roman"/>
          <w:sz w:val="24"/>
          <w:szCs w:val="24"/>
          <w:lang w:val="en-US"/>
        </w:rPr>
        <w:t>The assessment of social issues will be one key issue of the ESIA Report, which includes consideration of the potential impacts of project activities on local people and their livelihoods.</w:t>
      </w:r>
    </w:p>
    <w:p w14:paraId="060FD698" w14:textId="1E4AA9FD" w:rsidR="000B35B1" w:rsidRDefault="00D15C7B" w:rsidP="00116406">
      <w:p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1</w:t>
      </w:r>
      <w:r w:rsidRPr="000B29C1">
        <w:rPr>
          <w:rFonts w:ascii="Times New Roman" w:hAnsi="Times New Roman" w:cs="Times New Roman"/>
          <w:b/>
          <w:bCs/>
          <w:color w:val="000000" w:themeColor="text1"/>
          <w:sz w:val="24"/>
          <w:szCs w:val="24"/>
          <w:lang w:val="en-US"/>
        </w:rPr>
        <w:t>:</w:t>
      </w:r>
      <w:r w:rsidRPr="000B29C1">
        <w:rPr>
          <w:rFonts w:ascii="Times New Roman" w:hAnsi="Times New Roman" w:cs="Times New Roman"/>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 xml:space="preserve">Local communities (including ethnic minorities) living in the key pilot reserves of the national parks may choose to voluntarily and gradually be resettled. </w:t>
      </w:r>
      <w:r w:rsidR="00B75FBD" w:rsidRPr="002F0117">
        <w:rPr>
          <w:rFonts w:ascii="Times New Roman" w:hAnsi="Times New Roman" w:cs="Times New Roman"/>
          <w:b/>
          <w:color w:val="000000" w:themeColor="text1"/>
          <w:sz w:val="24"/>
          <w:szCs w:val="24"/>
          <w:lang w:val="en-US"/>
        </w:rPr>
        <w:t>This risk refers to physical displacement, which occurs when individuals or communities are fully or partially no longer able to occupy an area and must relocate to a new location.</w:t>
      </w:r>
    </w:p>
    <w:p w14:paraId="28FB35D5" w14:textId="77777777" w:rsidR="00A3047C" w:rsidRPr="00963D43" w:rsidRDefault="00D15C7B" w:rsidP="005042DC">
      <w:pPr>
        <w:pStyle w:val="ListParagraph"/>
        <w:numPr>
          <w:ilvl w:val="0"/>
          <w:numId w:val="43"/>
        </w:numPr>
        <w:spacing w:line="360" w:lineRule="auto"/>
        <w:jc w:val="both"/>
        <w:rPr>
          <w:rFonts w:ascii="Times New Roman" w:hAnsi="Times New Roman" w:cs="Times New Roman"/>
          <w:color w:val="000000" w:themeColor="text1"/>
          <w:sz w:val="24"/>
          <w:szCs w:val="24"/>
          <w:lang w:val="en-CA"/>
        </w:rPr>
      </w:pPr>
      <w:r w:rsidRPr="00963D43">
        <w:rPr>
          <w:rFonts w:ascii="Times New Roman" w:hAnsi="Times New Roman" w:cs="Times New Roman"/>
          <w:color w:val="000000" w:themeColor="text1"/>
          <w:sz w:val="24"/>
          <w:szCs w:val="24"/>
          <w:lang w:val="en-US"/>
        </w:rPr>
        <w:t xml:space="preserve">Evaluation conclusion during project design - impact and </w:t>
      </w:r>
      <w:r w:rsidRPr="00963D43">
        <w:rPr>
          <w:rFonts w:ascii="Times New Roman" w:hAnsi="Times New Roman" w:cs="Times New Roman"/>
          <w:color w:val="000000" w:themeColor="text1"/>
          <w:sz w:val="24"/>
          <w:szCs w:val="24"/>
          <w:lang w:val="en-CA"/>
        </w:rPr>
        <w:t>probability</w:t>
      </w:r>
      <w:r w:rsidRPr="00963D43">
        <w:rPr>
          <w:rFonts w:ascii="Times New Roman" w:hAnsi="Times New Roman" w:cs="Times New Roman"/>
          <w:color w:val="000000" w:themeColor="text1"/>
          <w:sz w:val="24"/>
          <w:szCs w:val="24"/>
          <w:lang w:val="en-US"/>
        </w:rPr>
        <w:t xml:space="preserve">: I = 4, P = 4; </w:t>
      </w:r>
      <w:r w:rsidRPr="00963D43">
        <w:rPr>
          <w:rFonts w:ascii="Times New Roman" w:hAnsi="Times New Roman" w:cs="Times New Roman"/>
          <w:color w:val="000000" w:themeColor="text1"/>
          <w:sz w:val="24"/>
          <w:szCs w:val="24"/>
          <w:lang w:val="en-CA"/>
        </w:rPr>
        <w:t>significance</w:t>
      </w:r>
      <w:r w:rsidRPr="00963D43">
        <w:rPr>
          <w:rFonts w:ascii="Times New Roman" w:hAnsi="Times New Roman" w:cs="Times New Roman"/>
          <w:color w:val="000000" w:themeColor="text1"/>
          <w:sz w:val="24"/>
          <w:szCs w:val="24"/>
          <w:lang w:val="en-US"/>
        </w:rPr>
        <w:t>: high</w:t>
      </w:r>
      <w:r w:rsidRPr="00963D43">
        <w:rPr>
          <w:rFonts w:ascii="Times New Roman" w:hAnsi="Times New Roman" w:cs="Times New Roman"/>
          <w:color w:val="000000" w:themeColor="text1"/>
          <w:sz w:val="24"/>
          <w:szCs w:val="24"/>
          <w:lang w:val="en-CA"/>
        </w:rPr>
        <w:t>.</w:t>
      </w:r>
    </w:p>
    <w:p w14:paraId="484CFE6D" w14:textId="77777777" w:rsidR="00A3047C" w:rsidRPr="001C0E01" w:rsidRDefault="00D15C7B" w:rsidP="005042DC">
      <w:pPr>
        <w:pStyle w:val="ListParagraph"/>
        <w:numPr>
          <w:ilvl w:val="0"/>
          <w:numId w:val="8"/>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Latest assessment conclusions-impact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high; unchanged</w:t>
      </w:r>
      <w:r w:rsidRPr="000B29C1">
        <w:rPr>
          <w:rFonts w:ascii="Times New Roman" w:hAnsi="Times New Roman" w:cs="Times New Roman"/>
          <w:color w:val="000000" w:themeColor="text1"/>
          <w:sz w:val="24"/>
          <w:szCs w:val="24"/>
          <w:lang w:val="en-CA"/>
        </w:rPr>
        <w:t>.</w:t>
      </w:r>
    </w:p>
    <w:p w14:paraId="4F99BB1D" w14:textId="3C9D7CB9" w:rsidR="001C0E01" w:rsidRPr="000B29C1" w:rsidRDefault="001C0E01" w:rsidP="005042DC">
      <w:pPr>
        <w:pStyle w:val="ListParagraph"/>
        <w:numPr>
          <w:ilvl w:val="0"/>
          <w:numId w:val="8"/>
        </w:numPr>
        <w:spacing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Risk stage: </w:t>
      </w:r>
      <w:r w:rsidRPr="001C0E01">
        <w:rPr>
          <w:rFonts w:ascii="Times New Roman" w:hAnsi="Times New Roman" w:cs="Times New Roman"/>
          <w:bCs/>
          <w:iCs/>
          <w:color w:val="000000" w:themeColor="text1"/>
          <w:sz w:val="24"/>
          <w:szCs w:val="24"/>
          <w:lang w:val="en-GB"/>
        </w:rPr>
        <w:t>both in project implementation and operation phases</w:t>
      </w:r>
      <w:r w:rsidR="00CA378F">
        <w:rPr>
          <w:rFonts w:ascii="Times New Roman" w:hAnsi="Times New Roman" w:cs="Times New Roman"/>
          <w:bCs/>
          <w:iCs/>
          <w:color w:val="000000" w:themeColor="text1"/>
          <w:sz w:val="24"/>
          <w:szCs w:val="24"/>
          <w:lang w:val="en-GB"/>
        </w:rPr>
        <w:t>.</w:t>
      </w:r>
    </w:p>
    <w:p w14:paraId="441C1C77" w14:textId="20A8C454" w:rsidR="000B35B1" w:rsidRDefault="00116406" w:rsidP="00116406">
      <w:pPr>
        <w:autoSpaceDE w:val="0"/>
        <w:autoSpaceDN w:val="0"/>
        <w:adjustRightInd w:val="0"/>
        <w:spacing w:line="360" w:lineRule="auto"/>
        <w:jc w:val="both"/>
        <w:rPr>
          <w:rFonts w:ascii="Times New Roman" w:hAnsi="Times New Roman" w:cs="Times New Roman"/>
          <w:color w:val="000000" w:themeColor="text1"/>
          <w:sz w:val="24"/>
          <w:szCs w:val="24"/>
          <w:lang w:val="en-US"/>
        </w:rPr>
      </w:pPr>
      <w:r w:rsidRPr="00DF76DA">
        <w:rPr>
          <w:rFonts w:ascii="Times New Roman" w:hAnsi="Times New Roman" w:cs="Times New Roman"/>
          <w:color w:val="000000" w:themeColor="text1"/>
          <w:sz w:val="24"/>
          <w:szCs w:val="24"/>
          <w:lang w:val="en-US"/>
        </w:rPr>
        <w:t xml:space="preserve">The implementation plan for the NP system issued by the government in September 2017 (which is not an element of the UNDP/C-PAR 2 project) notes that in </w:t>
      </w:r>
      <w:r w:rsidR="00620089">
        <w:rPr>
          <w:rFonts w:ascii="Times New Roman" w:hAnsi="Times New Roman" w:cs="Times New Roman"/>
          <w:color w:val="000000" w:themeColor="text1"/>
          <w:sz w:val="24"/>
          <w:szCs w:val="24"/>
          <w:lang w:val="en-US"/>
        </w:rPr>
        <w:t xml:space="preserve">core </w:t>
      </w:r>
      <w:r w:rsidRPr="00DF76DA">
        <w:rPr>
          <w:rFonts w:ascii="Times New Roman" w:hAnsi="Times New Roman" w:cs="Times New Roman"/>
          <w:color w:val="000000" w:themeColor="text1"/>
          <w:sz w:val="24"/>
          <w:szCs w:val="24"/>
          <w:lang w:val="en-US"/>
        </w:rPr>
        <w:t xml:space="preserve">conservation zones, resettlement of local communities would support the full achievement of conservation objectives and that any such resettlement must be gradual and voluntary in nature. In accordance with international best practice, the risks that have the potential to eventuate through activities supported solely by associated facilities (not directly related to C-PAR 2) have been included in risk assessment undertaken during the completion of this ESIA. Therefore, it is important to note that while this risk has been assigned a significance level of ‘high’, this is not a direct reflection of the probability and consequence/impact of this risk eventuating as a direct result of C-PAR 2 activities. </w:t>
      </w:r>
      <w:r w:rsidR="000B35B1" w:rsidRPr="000B35B1">
        <w:rPr>
          <w:rFonts w:ascii="Times New Roman" w:hAnsi="Times New Roman" w:cs="Times New Roman"/>
          <w:color w:val="000000" w:themeColor="text1"/>
          <w:sz w:val="24"/>
          <w:szCs w:val="24"/>
          <w:lang w:val="en-US"/>
        </w:rPr>
        <w:t>Voluntary resettlement is proposed in the national park pilot zoning plan</w:t>
      </w:r>
      <w:r w:rsidR="000B35B1" w:rsidRPr="00DF76DA">
        <w:rPr>
          <w:rFonts w:ascii="Times New Roman" w:hAnsi="Times New Roman" w:cs="Times New Roman"/>
          <w:color w:val="000000" w:themeColor="text1"/>
          <w:sz w:val="24"/>
          <w:szCs w:val="24"/>
          <w:lang w:val="en-US"/>
        </w:rPr>
        <w:t xml:space="preserve"> (which is not under the auspices of C-PAR 2 but is rather an ancillary/associated initiative under government funding and management)</w:t>
      </w:r>
      <w:r w:rsidR="000B35B1" w:rsidRPr="000B35B1">
        <w:rPr>
          <w:rFonts w:ascii="Times New Roman" w:hAnsi="Times New Roman" w:cs="Times New Roman"/>
          <w:color w:val="000000" w:themeColor="text1"/>
          <w:sz w:val="24"/>
          <w:szCs w:val="24"/>
          <w:lang w:val="en-US"/>
        </w:rPr>
        <w:t>.</w:t>
      </w:r>
    </w:p>
    <w:p w14:paraId="0021F33D" w14:textId="6FE31E07" w:rsidR="00B31A27" w:rsidRPr="00B31A27" w:rsidRDefault="00B31A27" w:rsidP="00B31A27">
      <w:pPr>
        <w:autoSpaceDE w:val="0"/>
        <w:autoSpaceDN w:val="0"/>
        <w:adjustRightInd w:val="0"/>
        <w:spacing w:line="360" w:lineRule="auto"/>
        <w:jc w:val="both"/>
        <w:rPr>
          <w:rFonts w:ascii="Times New Roman" w:hAnsi="Times New Roman" w:cs="Times New Roman"/>
          <w:color w:val="000000" w:themeColor="text1"/>
          <w:sz w:val="24"/>
          <w:szCs w:val="24"/>
          <w:lang w:val="en-US"/>
        </w:rPr>
      </w:pPr>
      <w:r w:rsidRPr="00B31A27">
        <w:rPr>
          <w:rFonts w:ascii="Times New Roman" w:hAnsi="Times New Roman" w:cs="Times New Roman"/>
          <w:color w:val="000000" w:themeColor="text1"/>
          <w:sz w:val="24"/>
          <w:szCs w:val="24"/>
          <w:lang w:val="en-US"/>
        </w:rPr>
        <w:t xml:space="preserve">The consultation and consent processes that lead to the determined benefit sharing arrangements took place </w:t>
      </w:r>
      <w:r w:rsidR="00C831EC">
        <w:rPr>
          <w:rFonts w:ascii="Times New Roman" w:hAnsi="Times New Roman" w:cs="Times New Roman"/>
          <w:color w:val="000000" w:themeColor="text1"/>
          <w:sz w:val="24"/>
          <w:szCs w:val="24"/>
          <w:lang w:val="en-US"/>
        </w:rPr>
        <w:t>between</w:t>
      </w:r>
      <w:r w:rsidR="00C831EC" w:rsidRPr="00B31A27">
        <w:rPr>
          <w:rFonts w:ascii="Times New Roman" w:hAnsi="Times New Roman" w:cs="Times New Roman"/>
          <w:color w:val="000000" w:themeColor="text1"/>
          <w:sz w:val="24"/>
          <w:szCs w:val="24"/>
          <w:lang w:val="en-US"/>
        </w:rPr>
        <w:t xml:space="preserve"> </w:t>
      </w:r>
      <w:r w:rsidRPr="00B31A27">
        <w:rPr>
          <w:rFonts w:ascii="Times New Roman" w:hAnsi="Times New Roman" w:cs="Times New Roman"/>
          <w:color w:val="000000" w:themeColor="text1"/>
          <w:sz w:val="24"/>
          <w:szCs w:val="24"/>
          <w:lang w:val="en-US"/>
        </w:rPr>
        <w:t xml:space="preserve">2019 </w:t>
      </w:r>
      <w:r w:rsidR="00C831EC">
        <w:rPr>
          <w:rFonts w:ascii="Times New Roman" w:hAnsi="Times New Roman" w:cs="Times New Roman"/>
          <w:color w:val="000000" w:themeColor="text1"/>
          <w:sz w:val="24"/>
          <w:szCs w:val="24"/>
          <w:lang w:val="en-US"/>
        </w:rPr>
        <w:t>and</w:t>
      </w:r>
      <w:r w:rsidRPr="00B31A27">
        <w:rPr>
          <w:rFonts w:ascii="Times New Roman" w:hAnsi="Times New Roman" w:cs="Times New Roman"/>
          <w:color w:val="000000" w:themeColor="text1"/>
          <w:sz w:val="24"/>
          <w:szCs w:val="24"/>
          <w:lang w:val="en-US"/>
        </w:rPr>
        <w:t xml:space="preserve"> 2021</w:t>
      </w:r>
      <w:r w:rsidR="002679C2">
        <w:rPr>
          <w:rFonts w:ascii="Times New Roman" w:hAnsi="Times New Roman" w:cs="Times New Roman"/>
          <w:color w:val="000000" w:themeColor="text1"/>
          <w:sz w:val="24"/>
          <w:szCs w:val="24"/>
          <w:lang w:val="en-US"/>
        </w:rPr>
        <w:t xml:space="preserve">. </w:t>
      </w:r>
      <w:r w:rsidR="00FB2E79" w:rsidRPr="00FB2E79">
        <w:rPr>
          <w:rFonts w:ascii="Times New Roman" w:hAnsi="Times New Roman" w:cs="Times New Roman"/>
          <w:color w:val="000000" w:themeColor="text1"/>
          <w:sz w:val="24"/>
          <w:szCs w:val="24"/>
          <w:lang w:val="en-US"/>
        </w:rPr>
        <w:t xml:space="preserve">The contents of </w:t>
      </w:r>
      <w:r w:rsidR="00FB2E79">
        <w:rPr>
          <w:rFonts w:ascii="Times New Roman" w:hAnsi="Times New Roman" w:cs="Times New Roman" w:hint="eastAsia"/>
          <w:color w:val="000000" w:themeColor="text1"/>
          <w:sz w:val="24"/>
          <w:szCs w:val="24"/>
          <w:lang w:val="en-US"/>
        </w:rPr>
        <w:t>commu</w:t>
      </w:r>
      <w:r w:rsidR="00FB2E79">
        <w:rPr>
          <w:rFonts w:ascii="Times New Roman" w:hAnsi="Times New Roman" w:cs="Times New Roman"/>
          <w:color w:val="000000" w:themeColor="text1"/>
          <w:sz w:val="24"/>
          <w:szCs w:val="24"/>
          <w:lang w:val="en-US"/>
        </w:rPr>
        <w:t>nity consultation meetings and surveys</w:t>
      </w:r>
      <w:r w:rsidR="00FB2E79" w:rsidRPr="00FB2E79">
        <w:rPr>
          <w:rFonts w:ascii="Times New Roman" w:hAnsi="Times New Roman" w:cs="Times New Roman"/>
          <w:color w:val="000000" w:themeColor="text1"/>
          <w:sz w:val="24"/>
          <w:szCs w:val="24"/>
          <w:lang w:val="en-US"/>
        </w:rPr>
        <w:t xml:space="preserve"> include: the main </w:t>
      </w:r>
      <w:r w:rsidR="00FB2E79">
        <w:rPr>
          <w:rFonts w:ascii="Times New Roman" w:hAnsi="Times New Roman" w:cs="Times New Roman"/>
          <w:color w:val="000000" w:themeColor="text1"/>
          <w:sz w:val="24"/>
          <w:szCs w:val="24"/>
          <w:lang w:val="en-US"/>
        </w:rPr>
        <w:t>conflict</w:t>
      </w:r>
      <w:r w:rsidR="004E4C88">
        <w:rPr>
          <w:rFonts w:ascii="Times New Roman" w:hAnsi="Times New Roman" w:cs="Times New Roman"/>
          <w:color w:val="000000" w:themeColor="text1"/>
          <w:sz w:val="24"/>
          <w:szCs w:val="24"/>
          <w:lang w:val="en-US"/>
        </w:rPr>
        <w:t>s</w:t>
      </w:r>
      <w:r w:rsidR="00FB2E79">
        <w:rPr>
          <w:rFonts w:ascii="Times New Roman" w:hAnsi="Times New Roman" w:cs="Times New Roman"/>
          <w:color w:val="000000" w:themeColor="text1"/>
          <w:sz w:val="24"/>
          <w:szCs w:val="24"/>
          <w:lang w:val="en-US"/>
        </w:rPr>
        <w:t xml:space="preserve"> </w:t>
      </w:r>
      <w:r w:rsidR="00FB2E79" w:rsidRPr="00FB2E79">
        <w:rPr>
          <w:rFonts w:ascii="Times New Roman" w:hAnsi="Times New Roman" w:cs="Times New Roman"/>
          <w:color w:val="000000" w:themeColor="text1"/>
          <w:sz w:val="24"/>
          <w:szCs w:val="24"/>
          <w:lang w:val="en-US"/>
        </w:rPr>
        <w:t xml:space="preserve">between the protected area and the community; the publicity, education, information disclosure and communication of the protected area; the livelihood development and poverty alleviation of the protected area in the surrounding communities; restrictions on the economic development, road construction, natural resource utilization, etc. of the surrounding communities; the possible impact of future zoning adjustment of the protected area on the community; the resettlement relocation plan of the surrounding communities; the economic, social, personnel and cultural structure of the surrounding communities; </w:t>
      </w:r>
      <w:r w:rsidR="00644919">
        <w:rPr>
          <w:rFonts w:ascii="Times New Roman" w:hAnsi="Times New Roman" w:cs="Times New Roman"/>
          <w:color w:val="000000" w:themeColor="text1"/>
          <w:sz w:val="24"/>
          <w:szCs w:val="24"/>
          <w:lang w:val="en-US"/>
        </w:rPr>
        <w:t>t</w:t>
      </w:r>
      <w:r w:rsidR="00FB2E79" w:rsidRPr="00FB2E79">
        <w:rPr>
          <w:rFonts w:ascii="Times New Roman" w:hAnsi="Times New Roman" w:cs="Times New Roman"/>
          <w:color w:val="000000" w:themeColor="text1"/>
          <w:sz w:val="24"/>
          <w:szCs w:val="24"/>
          <w:lang w:val="en-US"/>
        </w:rPr>
        <w:t xml:space="preserve">he development plan of surrounding communities; the distribution of wild animals and plants in surrounding communities; the compensation for wildlife damage in surrounding communities; the awareness of protected area staff about policies and regulations related to environmental and social management; assessment and prioritization of potential social risks in protected areas; </w:t>
      </w:r>
      <w:r w:rsidR="00644919">
        <w:rPr>
          <w:rFonts w:ascii="Times New Roman" w:hAnsi="Times New Roman" w:cs="Times New Roman"/>
          <w:color w:val="000000" w:themeColor="text1"/>
          <w:sz w:val="24"/>
          <w:szCs w:val="24"/>
          <w:lang w:val="en-US"/>
        </w:rPr>
        <w:t>and c</w:t>
      </w:r>
      <w:r w:rsidR="00FB2E79" w:rsidRPr="00FB2E79">
        <w:rPr>
          <w:rFonts w:ascii="Times New Roman" w:hAnsi="Times New Roman" w:cs="Times New Roman"/>
          <w:color w:val="000000" w:themeColor="text1"/>
          <w:sz w:val="24"/>
          <w:szCs w:val="24"/>
          <w:lang w:val="en-US"/>
        </w:rPr>
        <w:t>ommunication mechanism among protected area stakeholders, etc.</w:t>
      </w:r>
      <w:r w:rsidR="00CE6589">
        <w:rPr>
          <w:rFonts w:ascii="Times New Roman" w:hAnsi="Times New Roman" w:cs="Times New Roman"/>
          <w:color w:val="000000" w:themeColor="text1"/>
          <w:sz w:val="24"/>
          <w:szCs w:val="24"/>
          <w:lang w:val="en-US"/>
        </w:rPr>
        <w:t xml:space="preserve"> </w:t>
      </w:r>
      <w:r w:rsidR="00CE6589" w:rsidRPr="00CE6589">
        <w:rPr>
          <w:rFonts w:ascii="Times New Roman" w:hAnsi="Times New Roman" w:cs="Times New Roman"/>
          <w:color w:val="000000" w:themeColor="text1"/>
          <w:sz w:val="24"/>
          <w:szCs w:val="24"/>
          <w:lang w:val="en-US"/>
        </w:rPr>
        <w:t>During the community survey process, C-PAR2 trained the relevant staff of the protected area administration and invited them to participate in community consultation meeting</w:t>
      </w:r>
      <w:r w:rsidR="00CE6589">
        <w:rPr>
          <w:rFonts w:ascii="Times New Roman" w:hAnsi="Times New Roman" w:cs="Times New Roman"/>
          <w:color w:val="000000" w:themeColor="text1"/>
          <w:sz w:val="24"/>
          <w:szCs w:val="24"/>
          <w:lang w:val="en-US"/>
        </w:rPr>
        <w:t>s</w:t>
      </w:r>
      <w:r w:rsidR="00CE6589" w:rsidRPr="00CE6589">
        <w:rPr>
          <w:rFonts w:ascii="Times New Roman" w:hAnsi="Times New Roman" w:cs="Times New Roman"/>
          <w:color w:val="000000" w:themeColor="text1"/>
          <w:sz w:val="24"/>
          <w:szCs w:val="24"/>
          <w:lang w:val="en-US"/>
        </w:rPr>
        <w:t xml:space="preserve"> and community survey</w:t>
      </w:r>
      <w:r w:rsidR="00CE6589">
        <w:rPr>
          <w:rFonts w:ascii="Times New Roman" w:hAnsi="Times New Roman" w:cs="Times New Roman"/>
          <w:color w:val="000000" w:themeColor="text1"/>
          <w:sz w:val="24"/>
          <w:szCs w:val="24"/>
          <w:lang w:val="en-US"/>
        </w:rPr>
        <w:t>s</w:t>
      </w:r>
      <w:r w:rsidR="00CE6589" w:rsidRPr="00CE6589">
        <w:rPr>
          <w:rFonts w:ascii="Times New Roman" w:hAnsi="Times New Roman" w:cs="Times New Roman"/>
          <w:color w:val="000000" w:themeColor="text1"/>
          <w:sz w:val="24"/>
          <w:szCs w:val="24"/>
          <w:lang w:val="en-US"/>
        </w:rPr>
        <w:t xml:space="preserve">. This kind of participatory </w:t>
      </w:r>
      <w:r w:rsidR="00CE6589">
        <w:rPr>
          <w:rFonts w:ascii="Times New Roman" w:hAnsi="Times New Roman" w:cs="Times New Roman"/>
          <w:color w:val="000000" w:themeColor="text1"/>
          <w:sz w:val="24"/>
          <w:szCs w:val="24"/>
          <w:lang w:val="en-US"/>
        </w:rPr>
        <w:t>ESIA</w:t>
      </w:r>
      <w:r w:rsidR="00CE6589" w:rsidRPr="00CE6589">
        <w:rPr>
          <w:rFonts w:ascii="Times New Roman" w:hAnsi="Times New Roman" w:cs="Times New Roman"/>
          <w:color w:val="000000" w:themeColor="text1"/>
          <w:sz w:val="24"/>
          <w:szCs w:val="24"/>
          <w:lang w:val="en-US"/>
        </w:rPr>
        <w:t xml:space="preserve"> not only greatly stimulated the participation of the protected area management bureau as the most important stakeholder of the plan, but also ensured the rationality and operability of the plan.</w:t>
      </w:r>
      <w:r w:rsidR="00CE6589">
        <w:rPr>
          <w:rFonts w:ascii="Times New Roman" w:hAnsi="Times New Roman" w:cs="Times New Roman"/>
          <w:color w:val="000000" w:themeColor="text1"/>
          <w:sz w:val="24"/>
          <w:szCs w:val="24"/>
          <w:lang w:val="en-US"/>
        </w:rPr>
        <w:t xml:space="preserve"> </w:t>
      </w:r>
      <w:r w:rsidR="00CE6589" w:rsidRPr="00CE6589">
        <w:rPr>
          <w:rFonts w:ascii="Times New Roman" w:hAnsi="Times New Roman" w:cs="Times New Roman"/>
          <w:color w:val="000000" w:themeColor="text1"/>
          <w:sz w:val="24"/>
          <w:szCs w:val="24"/>
          <w:lang w:val="en-US"/>
        </w:rPr>
        <w:t>C</w:t>
      </w:r>
      <w:r w:rsidR="00CE6589">
        <w:rPr>
          <w:rFonts w:ascii="Times New Roman" w:hAnsi="Times New Roman" w:cs="Times New Roman"/>
          <w:color w:val="000000" w:themeColor="text1"/>
          <w:sz w:val="24"/>
          <w:szCs w:val="24"/>
          <w:lang w:val="en-US"/>
        </w:rPr>
        <w:t>-</w:t>
      </w:r>
      <w:r w:rsidR="00CE6589" w:rsidRPr="00CE6589">
        <w:rPr>
          <w:rFonts w:ascii="Times New Roman" w:hAnsi="Times New Roman" w:cs="Times New Roman"/>
          <w:color w:val="000000" w:themeColor="text1"/>
          <w:sz w:val="24"/>
          <w:szCs w:val="24"/>
          <w:lang w:val="en-US"/>
        </w:rPr>
        <w:t xml:space="preserve">PAR2 fully </w:t>
      </w:r>
      <w:r w:rsidR="00084197">
        <w:rPr>
          <w:rFonts w:ascii="Times New Roman" w:hAnsi="Times New Roman" w:cs="Times New Roman"/>
          <w:color w:val="000000" w:themeColor="text1"/>
          <w:sz w:val="24"/>
          <w:szCs w:val="24"/>
          <w:lang w:val="en-US"/>
        </w:rPr>
        <w:t>took</w:t>
      </w:r>
      <w:r w:rsidR="00CE6589" w:rsidRPr="00CE6589">
        <w:rPr>
          <w:rFonts w:ascii="Times New Roman" w:hAnsi="Times New Roman" w:cs="Times New Roman"/>
          <w:color w:val="000000" w:themeColor="text1"/>
          <w:sz w:val="24"/>
          <w:szCs w:val="24"/>
          <w:lang w:val="en-US"/>
        </w:rPr>
        <w:t xml:space="preserve"> into account gender equality and the particularities of ethnic minorities in terms of culture, belief, and living customs, and incorporate</w:t>
      </w:r>
      <w:r w:rsidR="00084197">
        <w:rPr>
          <w:rFonts w:ascii="Times New Roman" w:hAnsi="Times New Roman" w:cs="Times New Roman"/>
          <w:color w:val="000000" w:themeColor="text1"/>
          <w:sz w:val="24"/>
          <w:szCs w:val="24"/>
          <w:lang w:val="en-US"/>
        </w:rPr>
        <w:t>d</w:t>
      </w:r>
      <w:r w:rsidR="00CE6589" w:rsidRPr="00CE6589">
        <w:rPr>
          <w:rFonts w:ascii="Times New Roman" w:hAnsi="Times New Roman" w:cs="Times New Roman"/>
          <w:color w:val="000000" w:themeColor="text1"/>
          <w:sz w:val="24"/>
          <w:szCs w:val="24"/>
          <w:lang w:val="en-US"/>
        </w:rPr>
        <w:t xml:space="preserve"> the special needs and suggestions of women and ethnic minorities into ESIA through interviews and </w:t>
      </w:r>
      <w:r w:rsidR="00084197">
        <w:rPr>
          <w:rFonts w:ascii="Times New Roman" w:hAnsi="Times New Roman" w:cs="Times New Roman"/>
          <w:color w:val="000000" w:themeColor="text1"/>
          <w:sz w:val="24"/>
          <w:szCs w:val="24"/>
          <w:lang w:val="en-US"/>
        </w:rPr>
        <w:t>communication</w:t>
      </w:r>
      <w:r w:rsidR="00CE6589" w:rsidRPr="00CE6589">
        <w:rPr>
          <w:rFonts w:ascii="Times New Roman" w:hAnsi="Times New Roman" w:cs="Times New Roman"/>
          <w:color w:val="000000" w:themeColor="text1"/>
          <w:sz w:val="24"/>
          <w:szCs w:val="24"/>
          <w:lang w:val="en-US"/>
        </w:rPr>
        <w:t xml:space="preserve"> with representatives of women and ethnic minorities.</w:t>
      </w:r>
      <w:r w:rsidR="00084197">
        <w:rPr>
          <w:rFonts w:ascii="Times New Roman" w:hAnsi="Times New Roman" w:cs="Times New Roman"/>
          <w:color w:val="000000" w:themeColor="text1"/>
          <w:sz w:val="24"/>
          <w:szCs w:val="24"/>
          <w:lang w:val="en-US"/>
        </w:rPr>
        <w:t xml:space="preserve"> </w:t>
      </w:r>
      <w:r w:rsidR="002679C2">
        <w:rPr>
          <w:rFonts w:ascii="Times New Roman" w:hAnsi="Times New Roman" w:cs="Times New Roman"/>
          <w:color w:val="000000" w:themeColor="text1"/>
          <w:sz w:val="24"/>
          <w:szCs w:val="24"/>
          <w:lang w:val="en-US"/>
        </w:rPr>
        <w:t xml:space="preserve">It </w:t>
      </w:r>
      <w:r w:rsidRPr="00B31A27">
        <w:rPr>
          <w:rFonts w:ascii="Times New Roman" w:hAnsi="Times New Roman" w:cs="Times New Roman"/>
          <w:color w:val="000000" w:themeColor="text1"/>
          <w:sz w:val="24"/>
          <w:szCs w:val="24"/>
          <w:lang w:val="en-US"/>
        </w:rPr>
        <w:t>consists of the following list of community meetings, stakeholder meetings, and households surveys.</w:t>
      </w:r>
    </w:p>
    <w:p w14:paraId="66B10549" w14:textId="77777777" w:rsidR="004323C3" w:rsidRPr="00B31A27" w:rsidRDefault="004323C3" w:rsidP="004323C3">
      <w:pPr>
        <w:autoSpaceDE w:val="0"/>
        <w:autoSpaceDN w:val="0"/>
        <w:adjustRightInd w:val="0"/>
        <w:spacing w:line="360" w:lineRule="auto"/>
        <w:jc w:val="both"/>
        <w:rPr>
          <w:rFonts w:ascii="Times New Roman" w:hAnsi="Times New Roman" w:cs="Times New Roman"/>
          <w:color w:val="000000" w:themeColor="text1"/>
          <w:sz w:val="24"/>
          <w:szCs w:val="24"/>
          <w:lang w:val="en-US"/>
        </w:rPr>
      </w:pPr>
      <w:r w:rsidRPr="00B31A27">
        <w:rPr>
          <w:rFonts w:ascii="Times New Roman" w:hAnsi="Times New Roman" w:cs="Times New Roman"/>
          <w:color w:val="000000" w:themeColor="text1"/>
          <w:sz w:val="24"/>
          <w:szCs w:val="24"/>
          <w:lang w:val="en-US"/>
        </w:rPr>
        <w:t xml:space="preserve">In October and December 2019, </w:t>
      </w:r>
      <w:r>
        <w:rPr>
          <w:rFonts w:ascii="Times New Roman" w:hAnsi="Times New Roman" w:cs="Times New Roman"/>
          <w:color w:val="000000" w:themeColor="text1"/>
          <w:sz w:val="24"/>
          <w:szCs w:val="24"/>
          <w:lang w:val="en-US"/>
        </w:rPr>
        <w:t>4</w:t>
      </w:r>
      <w:r w:rsidRPr="00B31A27">
        <w:rPr>
          <w:rFonts w:ascii="Times New Roman" w:hAnsi="Times New Roman" w:cs="Times New Roman"/>
          <w:color w:val="000000" w:themeColor="text1"/>
          <w:sz w:val="24"/>
          <w:szCs w:val="24"/>
          <w:lang w:val="en-US"/>
        </w:rPr>
        <w:t xml:space="preserve"> stakeholder meetings were organized in Hezhen, Liangdang, Yuhe</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 and Chagangliang. </w:t>
      </w:r>
      <w:r>
        <w:rPr>
          <w:rFonts w:ascii="Times New Roman" w:hAnsi="Times New Roman" w:cs="Times New Roman"/>
          <w:color w:val="000000" w:themeColor="text1"/>
          <w:sz w:val="24"/>
          <w:szCs w:val="24"/>
          <w:lang w:val="en-US"/>
        </w:rPr>
        <w:t>A t</w:t>
      </w:r>
      <w:r w:rsidRPr="00B31A27">
        <w:rPr>
          <w:rFonts w:ascii="Times New Roman" w:hAnsi="Times New Roman" w:cs="Times New Roman"/>
          <w:color w:val="000000" w:themeColor="text1"/>
          <w:sz w:val="24"/>
          <w:szCs w:val="24"/>
          <w:lang w:val="en-US"/>
        </w:rPr>
        <w:t xml:space="preserve">otal </w:t>
      </w:r>
      <w:r>
        <w:rPr>
          <w:rFonts w:ascii="Times New Roman" w:hAnsi="Times New Roman" w:cs="Times New Roman"/>
          <w:color w:val="000000" w:themeColor="text1"/>
          <w:sz w:val="24"/>
          <w:szCs w:val="24"/>
          <w:lang w:val="en-US"/>
        </w:rPr>
        <w:t>of 8</w:t>
      </w:r>
      <w:r w:rsidRPr="00B31A27">
        <w:rPr>
          <w:rFonts w:ascii="Times New Roman" w:hAnsi="Times New Roman" w:cs="Times New Roman"/>
          <w:color w:val="000000" w:themeColor="text1"/>
          <w:sz w:val="24"/>
          <w:szCs w:val="24"/>
          <w:lang w:val="en-US"/>
        </w:rPr>
        <w:t xml:space="preserve"> community representatives from potentially impacted villages participated in</w:t>
      </w:r>
      <w:r>
        <w:rPr>
          <w:rFonts w:ascii="Times New Roman" w:hAnsi="Times New Roman" w:cs="Times New Roman"/>
          <w:color w:val="000000" w:themeColor="text1"/>
          <w:sz w:val="24"/>
          <w:szCs w:val="24"/>
          <w:lang w:val="en-US"/>
        </w:rPr>
        <w:t xml:space="preserve"> the meetings with the intention of better</w:t>
      </w:r>
      <w:r w:rsidRPr="00B31A27">
        <w:rPr>
          <w:rFonts w:ascii="Times New Roman" w:hAnsi="Times New Roman" w:cs="Times New Roman"/>
          <w:color w:val="000000" w:themeColor="text1"/>
          <w:sz w:val="24"/>
          <w:szCs w:val="24"/>
          <w:lang w:val="en-US"/>
        </w:rPr>
        <w:t xml:space="preserve"> understanding the</w:t>
      </w:r>
      <w:r>
        <w:rPr>
          <w:rFonts w:ascii="Times New Roman" w:hAnsi="Times New Roman" w:cs="Times New Roman"/>
          <w:color w:val="000000" w:themeColor="text1"/>
          <w:sz w:val="24"/>
          <w:szCs w:val="24"/>
          <w:lang w:val="en-US"/>
        </w:rPr>
        <w:t xml:space="preserve"> C-PAR 2</w:t>
      </w:r>
      <w:r w:rsidRPr="00B31A27">
        <w:rPr>
          <w:rFonts w:ascii="Times New Roman" w:hAnsi="Times New Roman" w:cs="Times New Roman"/>
          <w:color w:val="000000" w:themeColor="text1"/>
          <w:sz w:val="24"/>
          <w:szCs w:val="24"/>
          <w:lang w:val="en-US"/>
        </w:rPr>
        <w:t xml:space="preserve"> project, sharing their concerns, and expressing their support. </w:t>
      </w:r>
      <w:r>
        <w:rPr>
          <w:rFonts w:ascii="Times New Roman" w:hAnsi="Times New Roman" w:cs="Times New Roman"/>
          <w:color w:val="000000" w:themeColor="text1"/>
          <w:sz w:val="24"/>
          <w:szCs w:val="24"/>
          <w:lang w:val="en-US"/>
        </w:rPr>
        <w:t>The o</w:t>
      </w:r>
      <w:r w:rsidRPr="00B31A27">
        <w:rPr>
          <w:rFonts w:ascii="Times New Roman" w:hAnsi="Times New Roman" w:cs="Times New Roman"/>
          <w:color w:val="000000" w:themeColor="text1"/>
          <w:sz w:val="24"/>
          <w:szCs w:val="24"/>
          <w:lang w:val="en-US"/>
        </w:rPr>
        <w:t>ther stakeholders</w:t>
      </w:r>
      <w:r>
        <w:rPr>
          <w:rFonts w:ascii="Times New Roman" w:hAnsi="Times New Roman" w:cs="Times New Roman"/>
          <w:color w:val="000000" w:themeColor="text1"/>
          <w:sz w:val="24"/>
          <w:szCs w:val="24"/>
          <w:lang w:val="en-US"/>
        </w:rPr>
        <w:t xml:space="preserve"> who took part into the meetings include</w:t>
      </w:r>
      <w:r w:rsidRPr="00B31A27">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officers</w:t>
      </w:r>
      <w:r w:rsidRPr="00B31A27">
        <w:rPr>
          <w:rFonts w:ascii="Times New Roman" w:hAnsi="Times New Roman" w:cs="Times New Roman"/>
          <w:color w:val="000000" w:themeColor="text1"/>
          <w:sz w:val="24"/>
          <w:szCs w:val="24"/>
          <w:lang w:val="en-US"/>
        </w:rPr>
        <w:t xml:space="preserve"> from Gansu Forest and Grassland Bureau, Gansu PMO, C</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PAR</w:t>
      </w:r>
      <w:r>
        <w:rPr>
          <w:rFonts w:ascii="Times New Roman" w:hAnsi="Times New Roman" w:cs="Times New Roman"/>
          <w:color w:val="000000" w:themeColor="text1"/>
          <w:sz w:val="24"/>
          <w:szCs w:val="24"/>
          <w:lang w:val="en-US"/>
        </w:rPr>
        <w:t xml:space="preserve"> </w:t>
      </w:r>
      <w:r w:rsidRPr="00B31A27">
        <w:rPr>
          <w:rFonts w:ascii="Times New Roman" w:hAnsi="Times New Roman" w:cs="Times New Roman"/>
          <w:color w:val="000000" w:themeColor="text1"/>
          <w:sz w:val="24"/>
          <w:szCs w:val="24"/>
          <w:lang w:val="en-US"/>
        </w:rPr>
        <w:t xml:space="preserve">2 specialists, township governments, county forestry bureaus, and natural reserve administrations. </w:t>
      </w:r>
    </w:p>
    <w:p w14:paraId="2B5DEC80" w14:textId="2C110425" w:rsidR="00B31A27" w:rsidRPr="00B31A27" w:rsidRDefault="004323C3" w:rsidP="004323C3">
      <w:pPr>
        <w:autoSpaceDE w:val="0"/>
        <w:autoSpaceDN w:val="0"/>
        <w:adjustRightInd w:val="0"/>
        <w:spacing w:line="360" w:lineRule="auto"/>
        <w:jc w:val="both"/>
        <w:rPr>
          <w:rFonts w:ascii="Times New Roman" w:hAnsi="Times New Roman" w:cs="Times New Roman"/>
          <w:color w:val="000000" w:themeColor="text1"/>
          <w:sz w:val="24"/>
          <w:szCs w:val="24"/>
          <w:lang w:val="en-US"/>
        </w:rPr>
      </w:pPr>
      <w:r w:rsidRPr="00B31A27">
        <w:rPr>
          <w:rFonts w:ascii="Times New Roman" w:hAnsi="Times New Roman" w:cs="Times New Roman"/>
          <w:color w:val="000000" w:themeColor="text1"/>
          <w:sz w:val="24"/>
          <w:szCs w:val="24"/>
          <w:lang w:val="en-US"/>
        </w:rPr>
        <w:t>From May 19 to June 6, C</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PAR 2 organized </w:t>
      </w:r>
      <w:r>
        <w:rPr>
          <w:rFonts w:ascii="Times New Roman" w:hAnsi="Times New Roman" w:cs="Times New Roman"/>
          <w:color w:val="000000" w:themeColor="text1"/>
          <w:sz w:val="24"/>
          <w:szCs w:val="24"/>
          <w:lang w:val="en-US"/>
        </w:rPr>
        <w:t>4</w:t>
      </w:r>
      <w:r w:rsidRPr="00B31A27">
        <w:rPr>
          <w:rFonts w:ascii="Times New Roman" w:hAnsi="Times New Roman" w:cs="Times New Roman"/>
          <w:color w:val="000000" w:themeColor="text1"/>
          <w:sz w:val="24"/>
          <w:szCs w:val="24"/>
          <w:lang w:val="en-US"/>
        </w:rPr>
        <w:t xml:space="preserve"> community meetings in all proposed expansion and corridor areas. In Liangdang county, </w:t>
      </w:r>
      <w:r>
        <w:rPr>
          <w:rFonts w:ascii="Times New Roman" w:hAnsi="Times New Roman" w:cs="Times New Roman"/>
          <w:color w:val="000000" w:themeColor="text1"/>
          <w:sz w:val="24"/>
          <w:szCs w:val="24"/>
          <w:lang w:val="en-US"/>
        </w:rPr>
        <w:t>4</w:t>
      </w:r>
      <w:r w:rsidRPr="00B31A27">
        <w:rPr>
          <w:rFonts w:ascii="Times New Roman" w:hAnsi="Times New Roman" w:cs="Times New Roman"/>
          <w:color w:val="000000" w:themeColor="text1"/>
          <w:sz w:val="24"/>
          <w:szCs w:val="24"/>
          <w:lang w:val="en-US"/>
        </w:rPr>
        <w:t xml:space="preserve"> community members living in the proposed corridor joined the meeting. In Yuhe Natural Reserve, </w:t>
      </w:r>
      <w:r>
        <w:rPr>
          <w:rFonts w:ascii="Times New Roman" w:hAnsi="Times New Roman" w:cs="Times New Roman"/>
          <w:color w:val="000000" w:themeColor="text1"/>
          <w:sz w:val="24"/>
          <w:szCs w:val="24"/>
          <w:lang w:val="en-US"/>
        </w:rPr>
        <w:t>8</w:t>
      </w:r>
      <w:r w:rsidRPr="00B31A27">
        <w:rPr>
          <w:rFonts w:ascii="Times New Roman" w:hAnsi="Times New Roman" w:cs="Times New Roman"/>
          <w:color w:val="000000" w:themeColor="text1"/>
          <w:sz w:val="24"/>
          <w:szCs w:val="24"/>
          <w:lang w:val="en-US"/>
        </w:rPr>
        <w:t xml:space="preserve"> villagers </w:t>
      </w:r>
      <w:r>
        <w:rPr>
          <w:rFonts w:ascii="Times New Roman" w:hAnsi="Times New Roman" w:cs="Times New Roman"/>
          <w:color w:val="000000" w:themeColor="text1"/>
          <w:sz w:val="24"/>
          <w:szCs w:val="24"/>
          <w:lang w:val="en-US"/>
        </w:rPr>
        <w:t>(including 3</w:t>
      </w:r>
      <w:r w:rsidRPr="00B31A27">
        <w:rPr>
          <w:rFonts w:ascii="Times New Roman" w:hAnsi="Times New Roman" w:cs="Times New Roman"/>
          <w:color w:val="000000" w:themeColor="text1"/>
          <w:sz w:val="24"/>
          <w:szCs w:val="24"/>
          <w:lang w:val="en-US"/>
        </w:rPr>
        <w:t xml:space="preserve"> women</w:t>
      </w:r>
      <w:r>
        <w:rPr>
          <w:rFonts w:ascii="Times New Roman" w:hAnsi="Times New Roman" w:cs="Times New Roman"/>
          <w:color w:val="000000" w:themeColor="text1"/>
          <w:sz w:val="24"/>
          <w:szCs w:val="24"/>
          <w:lang w:val="en-US"/>
        </w:rPr>
        <w:t>) attended the meeting</w:t>
      </w:r>
      <w:r w:rsidRPr="00B31A27">
        <w:rPr>
          <w:rFonts w:ascii="Times New Roman" w:hAnsi="Times New Roman" w:cs="Times New Roman"/>
          <w:color w:val="000000" w:themeColor="text1"/>
          <w:sz w:val="24"/>
          <w:szCs w:val="24"/>
          <w:lang w:val="en-US"/>
        </w:rPr>
        <w:t xml:space="preserve">. In Chagangliang Natural Reserve, a total </w:t>
      </w:r>
      <w:r>
        <w:rPr>
          <w:rFonts w:ascii="Times New Roman" w:hAnsi="Times New Roman" w:cs="Times New Roman"/>
          <w:color w:val="000000" w:themeColor="text1"/>
          <w:sz w:val="24"/>
          <w:szCs w:val="24"/>
          <w:lang w:val="en-US"/>
        </w:rPr>
        <w:t>of 6</w:t>
      </w:r>
      <w:r w:rsidRPr="00B31A27">
        <w:rPr>
          <w:rFonts w:ascii="Times New Roman" w:hAnsi="Times New Roman" w:cs="Times New Roman"/>
          <w:color w:val="000000" w:themeColor="text1"/>
          <w:sz w:val="24"/>
          <w:szCs w:val="24"/>
          <w:lang w:val="en-US"/>
        </w:rPr>
        <w:t xml:space="preserve"> Tibetan villagers joined the meeting. In Hezhen county, 27 villagers</w:t>
      </w:r>
      <w:r>
        <w:rPr>
          <w:rFonts w:ascii="Times New Roman" w:hAnsi="Times New Roman" w:cs="Times New Roman"/>
          <w:color w:val="000000" w:themeColor="text1"/>
          <w:sz w:val="24"/>
          <w:szCs w:val="24"/>
          <w:lang w:val="en-US"/>
        </w:rPr>
        <w:t xml:space="preserve"> (</w:t>
      </w:r>
      <w:r w:rsidRPr="00B31A27">
        <w:rPr>
          <w:rFonts w:ascii="Times New Roman" w:hAnsi="Times New Roman" w:cs="Times New Roman"/>
          <w:color w:val="000000" w:themeColor="text1"/>
          <w:sz w:val="24"/>
          <w:szCs w:val="24"/>
          <w:lang w:val="en-US"/>
        </w:rPr>
        <w:t>including 11 women</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attended</w:t>
      </w:r>
      <w:r w:rsidRPr="00B31A27">
        <w:rPr>
          <w:rFonts w:ascii="Times New Roman" w:hAnsi="Times New Roman" w:cs="Times New Roman"/>
          <w:color w:val="000000" w:themeColor="text1"/>
          <w:sz w:val="24"/>
          <w:szCs w:val="24"/>
          <w:lang w:val="en-US"/>
        </w:rPr>
        <w:t xml:space="preserve"> the community meeting. In order to protect the right to know of GEF project stakeholders, project specialists </w:t>
      </w:r>
      <w:r>
        <w:rPr>
          <w:rFonts w:ascii="Times New Roman" w:hAnsi="Times New Roman" w:cs="Times New Roman"/>
          <w:color w:val="000000" w:themeColor="text1"/>
          <w:sz w:val="24"/>
          <w:szCs w:val="24"/>
          <w:lang w:val="en-US"/>
        </w:rPr>
        <w:t>presented</w:t>
      </w:r>
      <w:r w:rsidRPr="00B31A27">
        <w:rPr>
          <w:rFonts w:ascii="Times New Roman" w:hAnsi="Times New Roman" w:cs="Times New Roman"/>
          <w:color w:val="000000" w:themeColor="text1"/>
          <w:sz w:val="24"/>
          <w:szCs w:val="24"/>
          <w:lang w:val="en-US"/>
        </w:rPr>
        <w:t xml:space="preserve"> background information </w:t>
      </w:r>
      <w:r>
        <w:rPr>
          <w:rFonts w:ascii="Times New Roman" w:hAnsi="Times New Roman" w:cs="Times New Roman"/>
          <w:color w:val="000000" w:themeColor="text1"/>
          <w:sz w:val="24"/>
          <w:szCs w:val="24"/>
          <w:lang w:val="en-US"/>
        </w:rPr>
        <w:t>related to</w:t>
      </w:r>
      <w:r w:rsidRPr="00B31A27">
        <w:rPr>
          <w:rFonts w:ascii="Times New Roman" w:hAnsi="Times New Roman" w:cs="Times New Roman"/>
          <w:color w:val="000000" w:themeColor="text1"/>
          <w:sz w:val="24"/>
          <w:szCs w:val="24"/>
          <w:lang w:val="en-US"/>
        </w:rPr>
        <w:t xml:space="preserve"> C-PAR</w:t>
      </w:r>
      <w:r>
        <w:rPr>
          <w:rFonts w:ascii="Times New Roman" w:hAnsi="Times New Roman" w:cs="Times New Roman"/>
          <w:color w:val="000000" w:themeColor="text1"/>
          <w:sz w:val="24"/>
          <w:szCs w:val="24"/>
          <w:lang w:val="en-US"/>
        </w:rPr>
        <w:t xml:space="preserve"> </w:t>
      </w:r>
      <w:r w:rsidRPr="00B31A27">
        <w:rPr>
          <w:rFonts w:ascii="Times New Roman" w:hAnsi="Times New Roman" w:cs="Times New Roman"/>
          <w:color w:val="000000" w:themeColor="text1"/>
          <w:sz w:val="24"/>
          <w:szCs w:val="24"/>
          <w:lang w:val="en-US"/>
        </w:rPr>
        <w:t>2 to community representatives, including project funding sources, management</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 and implementing agencies. Next, the participants discussed the possible environmental and social impacts</w:t>
      </w:r>
      <w:r>
        <w:rPr>
          <w:rFonts w:ascii="Times New Roman" w:hAnsi="Times New Roman" w:cs="Times New Roman"/>
          <w:color w:val="000000" w:themeColor="text1"/>
          <w:sz w:val="24"/>
          <w:szCs w:val="24"/>
          <w:lang w:val="en-US"/>
        </w:rPr>
        <w:t xml:space="preserve"> of C-PAR 2</w:t>
      </w:r>
      <w:r w:rsidRPr="00B31A27">
        <w:rPr>
          <w:rFonts w:ascii="Times New Roman" w:hAnsi="Times New Roman" w:cs="Times New Roman"/>
          <w:color w:val="000000" w:themeColor="text1"/>
          <w:sz w:val="24"/>
          <w:szCs w:val="24"/>
          <w:lang w:val="en-US"/>
        </w:rPr>
        <w:t xml:space="preserve"> on the local communit</w:t>
      </w:r>
      <w:r>
        <w:rPr>
          <w:rFonts w:ascii="Times New Roman" w:hAnsi="Times New Roman" w:cs="Times New Roman"/>
          <w:color w:val="000000" w:themeColor="text1"/>
          <w:sz w:val="24"/>
          <w:szCs w:val="24"/>
          <w:lang w:val="en-US"/>
        </w:rPr>
        <w:t>ies</w:t>
      </w:r>
      <w:r w:rsidRPr="00B31A27">
        <w:rPr>
          <w:rFonts w:ascii="Times New Roman" w:hAnsi="Times New Roman" w:cs="Times New Roman"/>
          <w:color w:val="000000" w:themeColor="text1"/>
          <w:sz w:val="24"/>
          <w:szCs w:val="24"/>
          <w:lang w:val="en-US"/>
        </w:rPr>
        <w:t xml:space="preserve">. Villagers raised concerns about wildlife damage and restrictions on rural tourism development. </w:t>
      </w:r>
      <w:r>
        <w:rPr>
          <w:rFonts w:ascii="Times New Roman" w:hAnsi="Times New Roman" w:cs="Times New Roman"/>
          <w:color w:val="000000" w:themeColor="text1"/>
          <w:sz w:val="24"/>
          <w:szCs w:val="24"/>
          <w:lang w:val="en-US"/>
        </w:rPr>
        <w:t>Experts</w:t>
      </w:r>
      <w:r w:rsidRPr="00B31A27">
        <w:rPr>
          <w:rFonts w:ascii="Times New Roman" w:hAnsi="Times New Roman" w:cs="Times New Roman"/>
          <w:color w:val="000000" w:themeColor="text1"/>
          <w:sz w:val="24"/>
          <w:szCs w:val="24"/>
          <w:lang w:val="en-US"/>
        </w:rPr>
        <w:t xml:space="preserve"> facilitated</w:t>
      </w:r>
      <w:r>
        <w:rPr>
          <w:rFonts w:ascii="Times New Roman" w:hAnsi="Times New Roman" w:cs="Times New Roman"/>
          <w:color w:val="000000" w:themeColor="text1"/>
          <w:sz w:val="24"/>
          <w:szCs w:val="24"/>
          <w:lang w:val="en-US"/>
        </w:rPr>
        <w:t xml:space="preserve"> workshops during which</w:t>
      </w:r>
      <w:r w:rsidRPr="00B31A27">
        <w:rPr>
          <w:rFonts w:ascii="Times New Roman" w:hAnsi="Times New Roman" w:cs="Times New Roman"/>
          <w:color w:val="000000" w:themeColor="text1"/>
          <w:sz w:val="24"/>
          <w:szCs w:val="24"/>
          <w:lang w:val="en-US"/>
        </w:rPr>
        <w:t xml:space="preserve"> </w:t>
      </w:r>
      <w:r w:rsidR="003C2B7D">
        <w:rPr>
          <w:rFonts w:ascii="Times New Roman" w:hAnsi="Times New Roman" w:cs="Times New Roman"/>
          <w:color w:val="000000" w:themeColor="text1"/>
          <w:sz w:val="24"/>
          <w:szCs w:val="24"/>
          <w:lang w:val="en-US"/>
        </w:rPr>
        <w:t>local residents</w:t>
      </w:r>
      <w:r w:rsidRPr="00B31A27">
        <w:rPr>
          <w:rFonts w:ascii="Times New Roman" w:hAnsi="Times New Roman" w:cs="Times New Roman"/>
          <w:color w:val="000000" w:themeColor="text1"/>
          <w:sz w:val="24"/>
          <w:szCs w:val="24"/>
          <w:lang w:val="en-US"/>
        </w:rPr>
        <w:t xml:space="preserve"> dr</w:t>
      </w:r>
      <w:r>
        <w:rPr>
          <w:rFonts w:ascii="Times New Roman" w:hAnsi="Times New Roman" w:cs="Times New Roman"/>
          <w:color w:val="000000" w:themeColor="text1"/>
          <w:sz w:val="24"/>
          <w:szCs w:val="24"/>
          <w:lang w:val="en-US"/>
        </w:rPr>
        <w:t>e</w:t>
      </w:r>
      <w:r w:rsidRPr="00B31A27">
        <w:rPr>
          <w:rFonts w:ascii="Times New Roman" w:hAnsi="Times New Roman" w:cs="Times New Roman"/>
          <w:color w:val="000000" w:themeColor="text1"/>
          <w:sz w:val="24"/>
          <w:szCs w:val="24"/>
          <w:lang w:val="en-US"/>
        </w:rPr>
        <w:t>w</w:t>
      </w:r>
      <w:r>
        <w:rPr>
          <w:rFonts w:ascii="Times New Roman" w:hAnsi="Times New Roman" w:cs="Times New Roman"/>
          <w:color w:val="000000" w:themeColor="text1"/>
          <w:sz w:val="24"/>
          <w:szCs w:val="24"/>
          <w:lang w:val="en-US"/>
        </w:rPr>
        <w:t xml:space="preserve"> maps </w:t>
      </w:r>
      <w:r w:rsidRPr="00B31A27">
        <w:rPr>
          <w:rFonts w:ascii="Times New Roman" w:hAnsi="Times New Roman" w:cs="Times New Roman"/>
          <w:color w:val="000000" w:themeColor="text1"/>
          <w:sz w:val="24"/>
          <w:szCs w:val="24"/>
          <w:lang w:val="en-US"/>
        </w:rPr>
        <w:t>list</w:t>
      </w:r>
      <w:r>
        <w:rPr>
          <w:rFonts w:ascii="Times New Roman" w:hAnsi="Times New Roman" w:cs="Times New Roman"/>
          <w:color w:val="000000" w:themeColor="text1"/>
          <w:sz w:val="24"/>
          <w:szCs w:val="24"/>
          <w:lang w:val="en-US"/>
        </w:rPr>
        <w:t>ing</w:t>
      </w:r>
      <w:r w:rsidRPr="00B31A27">
        <w:rPr>
          <w:rFonts w:ascii="Times New Roman" w:hAnsi="Times New Roman" w:cs="Times New Roman"/>
          <w:color w:val="000000" w:themeColor="text1"/>
          <w:sz w:val="24"/>
          <w:szCs w:val="24"/>
          <w:lang w:val="en-US"/>
        </w:rPr>
        <w:t xml:space="preserve"> roads, rivers</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 forests</w:t>
      </w:r>
      <w:r>
        <w:rPr>
          <w:rFonts w:ascii="Times New Roman" w:hAnsi="Times New Roman" w:cs="Times New Roman"/>
          <w:color w:val="000000" w:themeColor="text1"/>
          <w:sz w:val="24"/>
          <w:szCs w:val="24"/>
          <w:lang w:val="en-US"/>
        </w:rPr>
        <w:t>, and biodiversity hotspots</w:t>
      </w:r>
      <w:r w:rsidRPr="00B31A27">
        <w:rPr>
          <w:rFonts w:ascii="Times New Roman" w:hAnsi="Times New Roman" w:cs="Times New Roman"/>
          <w:color w:val="000000" w:themeColor="text1"/>
          <w:sz w:val="24"/>
          <w:szCs w:val="24"/>
          <w:lang w:val="en-US"/>
        </w:rPr>
        <w:t xml:space="preserve"> around the village</w:t>
      </w:r>
      <w:r>
        <w:rPr>
          <w:rFonts w:ascii="Times New Roman" w:hAnsi="Times New Roman" w:cs="Times New Roman"/>
          <w:color w:val="000000" w:themeColor="text1"/>
          <w:sz w:val="24"/>
          <w:szCs w:val="24"/>
          <w:lang w:val="en-US"/>
        </w:rPr>
        <w:t>s</w:t>
      </w:r>
      <w:r w:rsidRPr="00B31A27">
        <w:rPr>
          <w:rFonts w:ascii="Times New Roman" w:hAnsi="Times New Roman" w:cs="Times New Roman"/>
          <w:color w:val="000000" w:themeColor="text1"/>
          <w:sz w:val="24"/>
          <w:szCs w:val="24"/>
          <w:lang w:val="en-US"/>
        </w:rPr>
        <w:t xml:space="preserve">. </w:t>
      </w:r>
      <w:r w:rsidR="00580EAC" w:rsidRPr="00B31A27">
        <w:rPr>
          <w:rFonts w:ascii="Times New Roman" w:hAnsi="Times New Roman" w:cs="Times New Roman"/>
          <w:color w:val="000000" w:themeColor="text1"/>
          <w:sz w:val="24"/>
          <w:szCs w:val="24"/>
          <w:lang w:val="en-US"/>
        </w:rPr>
        <w:t>Villagers also discussed</w:t>
      </w:r>
      <w:r w:rsidR="00580EAC">
        <w:rPr>
          <w:rFonts w:ascii="Times New Roman" w:hAnsi="Times New Roman" w:cs="Times New Roman"/>
          <w:color w:val="000000" w:themeColor="text1"/>
          <w:sz w:val="24"/>
          <w:szCs w:val="24"/>
          <w:lang w:val="en-US"/>
        </w:rPr>
        <w:t xml:space="preserve"> the optimal location of</w:t>
      </w:r>
      <w:r w:rsidR="00580EAC" w:rsidRPr="00B31A27">
        <w:rPr>
          <w:rFonts w:ascii="Times New Roman" w:hAnsi="Times New Roman" w:cs="Times New Roman"/>
          <w:color w:val="000000" w:themeColor="text1"/>
          <w:sz w:val="24"/>
          <w:szCs w:val="24"/>
          <w:lang w:val="en-US"/>
        </w:rPr>
        <w:t xml:space="preserve"> ecological corridor</w:t>
      </w:r>
      <w:r w:rsidR="00580EAC">
        <w:rPr>
          <w:rFonts w:ascii="Times New Roman" w:hAnsi="Times New Roman" w:cs="Times New Roman"/>
          <w:color w:val="000000" w:themeColor="text1"/>
          <w:sz w:val="24"/>
          <w:szCs w:val="24"/>
          <w:lang w:val="en-US"/>
        </w:rPr>
        <w:t>s</w:t>
      </w:r>
      <w:r w:rsidR="00580EAC" w:rsidRPr="00B31A27">
        <w:rPr>
          <w:rFonts w:ascii="Times New Roman" w:hAnsi="Times New Roman" w:cs="Times New Roman"/>
          <w:color w:val="000000" w:themeColor="text1"/>
          <w:sz w:val="24"/>
          <w:szCs w:val="24"/>
          <w:lang w:val="en-US"/>
        </w:rPr>
        <w:t xml:space="preserve"> and protected area</w:t>
      </w:r>
      <w:r w:rsidR="00580EAC">
        <w:rPr>
          <w:rFonts w:ascii="Times New Roman" w:hAnsi="Times New Roman" w:cs="Times New Roman"/>
          <w:color w:val="000000" w:themeColor="text1"/>
          <w:sz w:val="24"/>
          <w:szCs w:val="24"/>
          <w:lang w:val="en-US"/>
        </w:rPr>
        <w:t>s</w:t>
      </w:r>
      <w:r w:rsidR="00580EAC" w:rsidRPr="00B31A27">
        <w:rPr>
          <w:rFonts w:ascii="Times New Roman" w:hAnsi="Times New Roman" w:cs="Times New Roman"/>
          <w:color w:val="000000" w:themeColor="text1"/>
          <w:sz w:val="24"/>
          <w:szCs w:val="24"/>
          <w:lang w:val="en-US"/>
        </w:rPr>
        <w:t xml:space="preserve">. After thorough discussions, the villagers expressed their support for </w:t>
      </w:r>
      <w:r w:rsidR="00580EAC">
        <w:rPr>
          <w:rFonts w:ascii="Times New Roman" w:hAnsi="Times New Roman" w:cs="Times New Roman"/>
          <w:color w:val="000000" w:themeColor="text1"/>
          <w:sz w:val="24"/>
          <w:szCs w:val="24"/>
          <w:lang w:val="en-US"/>
        </w:rPr>
        <w:t>C-PAR 2</w:t>
      </w:r>
      <w:r w:rsidR="00580EAC" w:rsidRPr="00B31A27">
        <w:rPr>
          <w:rFonts w:ascii="Times New Roman" w:hAnsi="Times New Roman" w:cs="Times New Roman"/>
          <w:color w:val="000000" w:themeColor="text1"/>
          <w:sz w:val="24"/>
          <w:szCs w:val="24"/>
          <w:lang w:val="en-US"/>
        </w:rPr>
        <w:t>. Participants also specifically discussed the impact</w:t>
      </w:r>
      <w:r w:rsidR="00580EAC">
        <w:rPr>
          <w:rFonts w:ascii="Times New Roman" w:hAnsi="Times New Roman" w:cs="Times New Roman"/>
          <w:color w:val="000000" w:themeColor="text1"/>
          <w:sz w:val="24"/>
          <w:szCs w:val="24"/>
          <w:lang w:val="en-US"/>
        </w:rPr>
        <w:t>s</w:t>
      </w:r>
      <w:r w:rsidR="00580EAC" w:rsidRPr="00B31A27">
        <w:rPr>
          <w:rFonts w:ascii="Times New Roman" w:hAnsi="Times New Roman" w:cs="Times New Roman"/>
          <w:color w:val="000000" w:themeColor="text1"/>
          <w:sz w:val="24"/>
          <w:szCs w:val="24"/>
          <w:lang w:val="en-US"/>
        </w:rPr>
        <w:t xml:space="preserve"> of the project on women in the </w:t>
      </w:r>
      <w:r w:rsidR="00580EAC">
        <w:rPr>
          <w:rFonts w:ascii="Times New Roman" w:hAnsi="Times New Roman" w:cs="Times New Roman"/>
          <w:color w:val="000000" w:themeColor="text1"/>
          <w:sz w:val="24"/>
          <w:szCs w:val="24"/>
          <w:lang w:val="en-US"/>
        </w:rPr>
        <w:t xml:space="preserve">local </w:t>
      </w:r>
      <w:r w:rsidR="00580EAC" w:rsidRPr="00B31A27">
        <w:rPr>
          <w:rFonts w:ascii="Times New Roman" w:hAnsi="Times New Roman" w:cs="Times New Roman"/>
          <w:color w:val="000000" w:themeColor="text1"/>
          <w:sz w:val="24"/>
          <w:szCs w:val="24"/>
          <w:lang w:val="en-US"/>
        </w:rPr>
        <w:t>communit</w:t>
      </w:r>
      <w:r w:rsidR="00580EAC">
        <w:rPr>
          <w:rFonts w:ascii="Times New Roman" w:hAnsi="Times New Roman" w:cs="Times New Roman"/>
          <w:color w:val="000000" w:themeColor="text1"/>
          <w:sz w:val="24"/>
          <w:szCs w:val="24"/>
          <w:lang w:val="en-US"/>
        </w:rPr>
        <w:t>ies</w:t>
      </w:r>
      <w:r w:rsidR="00580EAC" w:rsidRPr="00B31A27">
        <w:rPr>
          <w:rFonts w:ascii="Times New Roman" w:hAnsi="Times New Roman" w:cs="Times New Roman"/>
          <w:color w:val="000000" w:themeColor="text1"/>
          <w:sz w:val="24"/>
          <w:szCs w:val="24"/>
          <w:lang w:val="en-US"/>
        </w:rPr>
        <w:t>. With the construction of ecological corridors</w:t>
      </w:r>
      <w:r w:rsidR="00580EAC">
        <w:rPr>
          <w:rFonts w:ascii="Times New Roman" w:hAnsi="Times New Roman" w:cs="Times New Roman"/>
          <w:color w:val="000000" w:themeColor="text1"/>
          <w:sz w:val="24"/>
          <w:szCs w:val="24"/>
          <w:lang w:val="en-US"/>
        </w:rPr>
        <w:t xml:space="preserve"> and nature reserves</w:t>
      </w:r>
      <w:r w:rsidR="00580EAC" w:rsidRPr="00B31A27">
        <w:rPr>
          <w:rFonts w:ascii="Times New Roman" w:hAnsi="Times New Roman" w:cs="Times New Roman"/>
          <w:color w:val="000000" w:themeColor="text1"/>
          <w:sz w:val="24"/>
          <w:szCs w:val="24"/>
          <w:lang w:val="en-US"/>
        </w:rPr>
        <w:t xml:space="preserve">, </w:t>
      </w:r>
      <w:r w:rsidR="00580EAC">
        <w:rPr>
          <w:rFonts w:ascii="Times New Roman" w:hAnsi="Times New Roman" w:cs="Times New Roman"/>
          <w:color w:val="000000" w:themeColor="text1"/>
          <w:sz w:val="24"/>
          <w:szCs w:val="24"/>
          <w:lang w:val="en-US"/>
        </w:rPr>
        <w:t>space for</w:t>
      </w:r>
      <w:r w:rsidR="00580EAC" w:rsidRPr="00B31A27">
        <w:rPr>
          <w:rFonts w:ascii="Times New Roman" w:hAnsi="Times New Roman" w:cs="Times New Roman"/>
          <w:color w:val="000000" w:themeColor="text1"/>
          <w:sz w:val="24"/>
          <w:szCs w:val="24"/>
          <w:lang w:val="en-US"/>
        </w:rPr>
        <w:t xml:space="preserve"> food </w:t>
      </w:r>
      <w:r w:rsidR="00580EAC">
        <w:rPr>
          <w:rFonts w:ascii="Times New Roman" w:hAnsi="Times New Roman" w:cs="Times New Roman"/>
          <w:color w:val="000000" w:themeColor="text1"/>
          <w:sz w:val="24"/>
          <w:szCs w:val="24"/>
          <w:lang w:val="en-US"/>
        </w:rPr>
        <w:t>plantations</w:t>
      </w:r>
      <w:r w:rsidR="00580EAC" w:rsidRPr="00B31A27">
        <w:rPr>
          <w:rFonts w:ascii="Times New Roman" w:hAnsi="Times New Roman" w:cs="Times New Roman"/>
          <w:color w:val="000000" w:themeColor="text1"/>
          <w:sz w:val="24"/>
          <w:szCs w:val="24"/>
          <w:lang w:val="en-US"/>
        </w:rPr>
        <w:t xml:space="preserve"> will be reduced</w:t>
      </w:r>
      <w:r w:rsidR="00580EAC">
        <w:rPr>
          <w:rFonts w:ascii="Times New Roman" w:hAnsi="Times New Roman" w:cs="Times New Roman"/>
          <w:color w:val="000000" w:themeColor="text1"/>
          <w:sz w:val="24"/>
          <w:szCs w:val="24"/>
          <w:lang w:val="en-US"/>
        </w:rPr>
        <w:t xml:space="preserve"> with a consequent decrease in the total amount of labor rendered</w:t>
      </w:r>
      <w:r w:rsidR="00580EAC" w:rsidRPr="00B31A27">
        <w:rPr>
          <w:rFonts w:ascii="Times New Roman" w:hAnsi="Times New Roman" w:cs="Times New Roman"/>
          <w:color w:val="000000" w:themeColor="text1"/>
          <w:sz w:val="24"/>
          <w:szCs w:val="24"/>
          <w:lang w:val="en-US"/>
        </w:rPr>
        <w:t xml:space="preserve"> </w:t>
      </w:r>
      <w:r w:rsidR="00580EAC">
        <w:rPr>
          <w:rFonts w:ascii="Times New Roman" w:hAnsi="Times New Roman" w:cs="Times New Roman"/>
          <w:color w:val="000000" w:themeColor="text1"/>
          <w:sz w:val="24"/>
          <w:szCs w:val="24"/>
          <w:lang w:val="en-US"/>
        </w:rPr>
        <w:t xml:space="preserve">by women from the local communities. Women could find new employment opportunities in the expanding sectors of </w:t>
      </w:r>
      <w:r w:rsidR="00580EAC" w:rsidRPr="00B31A27">
        <w:rPr>
          <w:rFonts w:ascii="Times New Roman" w:hAnsi="Times New Roman" w:cs="Times New Roman"/>
          <w:color w:val="000000" w:themeColor="text1"/>
          <w:sz w:val="24"/>
          <w:szCs w:val="24"/>
          <w:lang w:val="en-US"/>
        </w:rPr>
        <w:t>entertainment</w:t>
      </w:r>
      <w:r w:rsidR="00580EAC">
        <w:rPr>
          <w:rFonts w:ascii="Times New Roman" w:hAnsi="Times New Roman" w:cs="Times New Roman"/>
          <w:color w:val="000000" w:themeColor="text1"/>
          <w:sz w:val="24"/>
          <w:szCs w:val="24"/>
          <w:lang w:val="en-US"/>
        </w:rPr>
        <w:t xml:space="preserve"> (e.g. eco-tourism)</w:t>
      </w:r>
      <w:r w:rsidR="00580EAC" w:rsidRPr="00B31A27">
        <w:rPr>
          <w:rFonts w:ascii="Times New Roman" w:hAnsi="Times New Roman" w:cs="Times New Roman"/>
          <w:color w:val="000000" w:themeColor="text1"/>
          <w:sz w:val="24"/>
          <w:szCs w:val="24"/>
          <w:lang w:val="en-US"/>
        </w:rPr>
        <w:t xml:space="preserve"> and handicraft</w:t>
      </w:r>
      <w:r w:rsidR="00580EAC">
        <w:rPr>
          <w:rFonts w:ascii="Times New Roman" w:hAnsi="Times New Roman" w:cs="Times New Roman"/>
          <w:color w:val="000000" w:themeColor="text1"/>
          <w:sz w:val="24"/>
          <w:szCs w:val="24"/>
          <w:lang w:val="en-US"/>
        </w:rPr>
        <w:t xml:space="preserve"> (e.g. </w:t>
      </w:r>
      <w:r w:rsidR="00580EAC" w:rsidRPr="00B31A27">
        <w:rPr>
          <w:rFonts w:ascii="Times New Roman" w:hAnsi="Times New Roman" w:cs="Times New Roman"/>
          <w:color w:val="000000" w:themeColor="text1"/>
          <w:sz w:val="24"/>
          <w:szCs w:val="24"/>
          <w:lang w:val="en-US"/>
        </w:rPr>
        <w:t>embroidery</w:t>
      </w:r>
      <w:r w:rsidR="00580EAC">
        <w:rPr>
          <w:rFonts w:ascii="Times New Roman" w:hAnsi="Times New Roman" w:cs="Times New Roman"/>
          <w:color w:val="000000" w:themeColor="text1"/>
          <w:sz w:val="24"/>
          <w:szCs w:val="24"/>
          <w:lang w:val="en-US"/>
        </w:rPr>
        <w:t>)</w:t>
      </w:r>
      <w:r w:rsidR="00580EAC" w:rsidRPr="00B31A27">
        <w:rPr>
          <w:rFonts w:ascii="Times New Roman" w:hAnsi="Times New Roman" w:cs="Times New Roman"/>
          <w:color w:val="000000" w:themeColor="text1"/>
          <w:sz w:val="24"/>
          <w:szCs w:val="24"/>
          <w:lang w:val="en-US"/>
        </w:rPr>
        <w:t>. After the community meeting, the project specialists also conducted household interviews to further understand the lifestyle of the villagers and the impact</w:t>
      </w:r>
      <w:r w:rsidR="00580EAC">
        <w:rPr>
          <w:rFonts w:ascii="Times New Roman" w:hAnsi="Times New Roman" w:cs="Times New Roman"/>
          <w:color w:val="000000" w:themeColor="text1"/>
          <w:sz w:val="24"/>
          <w:szCs w:val="24"/>
          <w:lang w:val="en-US"/>
        </w:rPr>
        <w:t>s</w:t>
      </w:r>
      <w:r w:rsidR="00580EAC" w:rsidRPr="00B31A27">
        <w:rPr>
          <w:rFonts w:ascii="Times New Roman" w:hAnsi="Times New Roman" w:cs="Times New Roman"/>
          <w:color w:val="000000" w:themeColor="text1"/>
          <w:sz w:val="24"/>
          <w:szCs w:val="24"/>
          <w:lang w:val="en-US"/>
        </w:rPr>
        <w:t xml:space="preserve"> </w:t>
      </w:r>
      <w:r w:rsidR="00580EAC">
        <w:rPr>
          <w:rFonts w:ascii="Times New Roman" w:hAnsi="Times New Roman" w:cs="Times New Roman"/>
          <w:color w:val="000000" w:themeColor="text1"/>
          <w:sz w:val="24"/>
          <w:szCs w:val="24"/>
          <w:lang w:val="en-US"/>
        </w:rPr>
        <w:t>that</w:t>
      </w:r>
      <w:r w:rsidR="00580EAC" w:rsidRPr="00B31A27">
        <w:rPr>
          <w:rFonts w:ascii="Times New Roman" w:hAnsi="Times New Roman" w:cs="Times New Roman"/>
          <w:color w:val="000000" w:themeColor="text1"/>
          <w:sz w:val="24"/>
          <w:szCs w:val="24"/>
          <w:lang w:val="en-US"/>
        </w:rPr>
        <w:t xml:space="preserve"> </w:t>
      </w:r>
      <w:r w:rsidR="00580EAC">
        <w:rPr>
          <w:rFonts w:ascii="Times New Roman" w:hAnsi="Times New Roman" w:cs="Times New Roman"/>
          <w:color w:val="000000" w:themeColor="text1"/>
          <w:sz w:val="24"/>
          <w:szCs w:val="24"/>
          <w:lang w:val="en-US"/>
        </w:rPr>
        <w:t>C-PAR 2 may have on</w:t>
      </w:r>
      <w:r w:rsidR="00580EAC" w:rsidRPr="00B31A27">
        <w:rPr>
          <w:rFonts w:ascii="Times New Roman" w:hAnsi="Times New Roman" w:cs="Times New Roman"/>
          <w:color w:val="000000" w:themeColor="text1"/>
          <w:sz w:val="24"/>
          <w:szCs w:val="24"/>
          <w:lang w:val="en-US"/>
        </w:rPr>
        <w:t xml:space="preserve"> </w:t>
      </w:r>
      <w:r w:rsidR="00580EAC">
        <w:rPr>
          <w:rFonts w:ascii="Times New Roman" w:hAnsi="Times New Roman" w:cs="Times New Roman"/>
          <w:color w:val="000000" w:themeColor="text1"/>
          <w:sz w:val="24"/>
          <w:szCs w:val="24"/>
          <w:lang w:val="en-US"/>
        </w:rPr>
        <w:t>them.</w:t>
      </w:r>
    </w:p>
    <w:p w14:paraId="55BDBF3D" w14:textId="492F359F" w:rsidR="00DD11AB" w:rsidRDefault="00DD11AB" w:rsidP="00DD11AB">
      <w:pPr>
        <w:autoSpaceDE w:val="0"/>
        <w:autoSpaceDN w:val="0"/>
        <w:adjustRightInd w:val="0"/>
        <w:spacing w:line="360" w:lineRule="auto"/>
        <w:jc w:val="both"/>
        <w:rPr>
          <w:rFonts w:ascii="Times New Roman" w:hAnsi="Times New Roman" w:cs="Times New Roman"/>
          <w:color w:val="000000" w:themeColor="text1"/>
          <w:sz w:val="24"/>
          <w:szCs w:val="24"/>
          <w:lang w:val="en-US"/>
        </w:rPr>
      </w:pPr>
      <w:r w:rsidRPr="00B31A27">
        <w:rPr>
          <w:rFonts w:ascii="Times New Roman" w:hAnsi="Times New Roman" w:cs="Times New Roman"/>
          <w:color w:val="000000" w:themeColor="text1"/>
          <w:sz w:val="24"/>
          <w:szCs w:val="24"/>
          <w:lang w:val="en-US"/>
        </w:rPr>
        <w:t xml:space="preserve">In May and June 2021, project specialists took field trips to all nature reserves and ecological corridors again. Through household surveys and community meetings, specialists helped </w:t>
      </w:r>
      <w:r>
        <w:rPr>
          <w:rFonts w:ascii="Times New Roman" w:hAnsi="Times New Roman" w:cs="Times New Roman"/>
          <w:color w:val="000000" w:themeColor="text1"/>
          <w:sz w:val="24"/>
          <w:szCs w:val="24"/>
          <w:lang w:val="en-US"/>
        </w:rPr>
        <w:t>2</w:t>
      </w:r>
      <w:r w:rsidRPr="00B31A27">
        <w:rPr>
          <w:rFonts w:ascii="Times New Roman" w:hAnsi="Times New Roman" w:cs="Times New Roman"/>
          <w:color w:val="000000" w:themeColor="text1"/>
          <w:sz w:val="24"/>
          <w:szCs w:val="24"/>
          <w:lang w:val="en-US"/>
        </w:rPr>
        <w:t xml:space="preserve"> villages develop small project</w:t>
      </w:r>
      <w:r>
        <w:rPr>
          <w:rFonts w:ascii="Times New Roman" w:hAnsi="Times New Roman" w:cs="Times New Roman"/>
          <w:color w:val="000000" w:themeColor="text1"/>
          <w:sz w:val="24"/>
          <w:szCs w:val="24"/>
          <w:lang w:val="en-US"/>
        </w:rPr>
        <w:t>s</w:t>
      </w:r>
      <w:r w:rsidRPr="00B31A27">
        <w:rPr>
          <w:rFonts w:ascii="Times New Roman" w:hAnsi="Times New Roman" w:cs="Times New Roman"/>
          <w:color w:val="000000" w:themeColor="text1"/>
          <w:sz w:val="24"/>
          <w:szCs w:val="24"/>
          <w:lang w:val="en-US"/>
        </w:rPr>
        <w:t xml:space="preserve"> for alternative </w:t>
      </w:r>
      <w:r>
        <w:rPr>
          <w:rFonts w:ascii="Times New Roman" w:hAnsi="Times New Roman" w:cs="Times New Roman"/>
          <w:color w:val="000000" w:themeColor="text1"/>
          <w:sz w:val="24"/>
          <w:szCs w:val="24"/>
          <w:lang w:val="en-US"/>
        </w:rPr>
        <w:t>livelihood</w:t>
      </w:r>
      <w:r w:rsidRPr="00B31A27">
        <w:rPr>
          <w:rFonts w:ascii="Times New Roman" w:hAnsi="Times New Roman" w:cs="Times New Roman"/>
          <w:color w:val="000000" w:themeColor="text1"/>
          <w:sz w:val="24"/>
          <w:szCs w:val="24"/>
          <w:lang w:val="en-US"/>
        </w:rPr>
        <w:t xml:space="preserve"> and sustainable development. One village planned to improve the variety of Chinese prickly ash and at the same time promote the use of organic fertilizers, </w:t>
      </w:r>
      <w:r>
        <w:rPr>
          <w:rFonts w:ascii="Times New Roman" w:hAnsi="Times New Roman" w:cs="Times New Roman"/>
          <w:color w:val="000000" w:themeColor="text1"/>
          <w:sz w:val="24"/>
          <w:szCs w:val="24"/>
          <w:lang w:val="en-US"/>
        </w:rPr>
        <w:t>along with</w:t>
      </w:r>
      <w:r w:rsidRPr="00B31A27">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training on </w:t>
      </w:r>
      <w:r w:rsidRPr="00B31A27">
        <w:rPr>
          <w:rFonts w:ascii="Times New Roman" w:hAnsi="Times New Roman" w:cs="Times New Roman"/>
          <w:color w:val="000000" w:themeColor="text1"/>
          <w:sz w:val="24"/>
          <w:szCs w:val="24"/>
          <w:lang w:val="en-US"/>
        </w:rPr>
        <w:t xml:space="preserve">prickly ash planting and prickly ash drying to improve the quality and yield of </w:t>
      </w:r>
      <w:r>
        <w:rPr>
          <w:rFonts w:ascii="Times New Roman" w:hAnsi="Times New Roman" w:cs="Times New Roman"/>
          <w:color w:val="000000" w:themeColor="text1"/>
          <w:sz w:val="24"/>
          <w:szCs w:val="24"/>
          <w:lang w:val="en-US"/>
        </w:rPr>
        <w:t>this crop</w:t>
      </w:r>
      <w:r w:rsidRPr="00B31A27">
        <w:rPr>
          <w:rFonts w:ascii="Times New Roman" w:hAnsi="Times New Roman" w:cs="Times New Roman"/>
          <w:color w:val="000000" w:themeColor="text1"/>
          <w:sz w:val="24"/>
          <w:szCs w:val="24"/>
          <w:lang w:val="en-US"/>
        </w:rPr>
        <w:t xml:space="preserve">. In addition, through </w:t>
      </w:r>
      <w:r>
        <w:rPr>
          <w:rFonts w:ascii="Times New Roman" w:hAnsi="Times New Roman" w:cs="Times New Roman"/>
          <w:color w:val="000000" w:themeColor="text1"/>
          <w:sz w:val="24"/>
          <w:szCs w:val="24"/>
          <w:lang w:val="en-US"/>
        </w:rPr>
        <w:t>the promotion of</w:t>
      </w:r>
      <w:r w:rsidRPr="00B31A27">
        <w:rPr>
          <w:rFonts w:ascii="Times New Roman" w:hAnsi="Times New Roman" w:cs="Times New Roman"/>
          <w:color w:val="000000" w:themeColor="text1"/>
          <w:sz w:val="24"/>
          <w:szCs w:val="24"/>
          <w:lang w:val="en-US"/>
        </w:rPr>
        <w:t xml:space="preserve"> e-commerce, the sales of Zanthoxylum will be expanded.</w:t>
      </w:r>
      <w:r>
        <w:rPr>
          <w:rFonts w:ascii="Times New Roman" w:hAnsi="Times New Roman" w:cs="Times New Roman"/>
          <w:color w:val="000000" w:themeColor="text1"/>
          <w:sz w:val="24"/>
          <w:szCs w:val="24"/>
          <w:lang w:val="en-US"/>
        </w:rPr>
        <w:t xml:space="preserve"> Furthermore, given that</w:t>
      </w:r>
      <w:r w:rsidRPr="00B31A27">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t</w:t>
      </w:r>
      <w:r w:rsidRPr="00B31A27">
        <w:rPr>
          <w:rFonts w:ascii="Times New Roman" w:hAnsi="Times New Roman" w:cs="Times New Roman"/>
          <w:color w:val="000000" w:themeColor="text1"/>
          <w:sz w:val="24"/>
          <w:szCs w:val="24"/>
          <w:lang w:val="en-US"/>
        </w:rPr>
        <w:t>he planting, management</w:t>
      </w:r>
      <w:r>
        <w:rPr>
          <w:rFonts w:ascii="Times New Roman" w:hAnsi="Times New Roman" w:cs="Times New Roman"/>
          <w:color w:val="000000" w:themeColor="text1"/>
          <w:sz w:val="24"/>
          <w:szCs w:val="24"/>
          <w:lang w:val="en-US"/>
        </w:rPr>
        <w:t>,</w:t>
      </w:r>
      <w:r w:rsidRPr="00B31A27">
        <w:rPr>
          <w:rFonts w:ascii="Times New Roman" w:hAnsi="Times New Roman" w:cs="Times New Roman"/>
          <w:color w:val="000000" w:themeColor="text1"/>
          <w:sz w:val="24"/>
          <w:szCs w:val="24"/>
          <w:lang w:val="en-US"/>
        </w:rPr>
        <w:t xml:space="preserve"> and sales of Chinese prickly ash are </w:t>
      </w:r>
      <w:r>
        <w:rPr>
          <w:rFonts w:ascii="Times New Roman" w:hAnsi="Times New Roman" w:cs="Times New Roman"/>
          <w:color w:val="000000" w:themeColor="text1"/>
          <w:sz w:val="24"/>
          <w:szCs w:val="24"/>
          <w:lang w:val="en-US"/>
        </w:rPr>
        <w:t xml:space="preserve">tasks </w:t>
      </w:r>
      <w:r w:rsidRPr="00B31A27">
        <w:rPr>
          <w:rFonts w:ascii="Times New Roman" w:hAnsi="Times New Roman" w:cs="Times New Roman"/>
          <w:color w:val="000000" w:themeColor="text1"/>
          <w:sz w:val="24"/>
          <w:szCs w:val="24"/>
          <w:lang w:val="en-US"/>
        </w:rPr>
        <w:t xml:space="preserve">mainly </w:t>
      </w:r>
      <w:r>
        <w:rPr>
          <w:rFonts w:ascii="Times New Roman" w:hAnsi="Times New Roman" w:cs="Times New Roman"/>
          <w:color w:val="000000" w:themeColor="text1"/>
          <w:sz w:val="24"/>
          <w:szCs w:val="24"/>
          <w:lang w:val="en-US"/>
        </w:rPr>
        <w:t>performed by</w:t>
      </w:r>
      <w:r w:rsidRPr="00B31A27">
        <w:rPr>
          <w:rFonts w:ascii="Times New Roman" w:hAnsi="Times New Roman" w:cs="Times New Roman"/>
          <w:color w:val="000000" w:themeColor="text1"/>
          <w:sz w:val="24"/>
          <w:szCs w:val="24"/>
          <w:lang w:val="en-US"/>
        </w:rPr>
        <w:t xml:space="preserve"> the women </w:t>
      </w:r>
      <w:r>
        <w:rPr>
          <w:rFonts w:ascii="Times New Roman" w:hAnsi="Times New Roman" w:cs="Times New Roman"/>
          <w:color w:val="000000" w:themeColor="text1"/>
          <w:sz w:val="24"/>
          <w:szCs w:val="24"/>
          <w:lang w:val="en-US"/>
        </w:rPr>
        <w:t xml:space="preserve">living in </w:t>
      </w:r>
      <w:r w:rsidRPr="00B31A27">
        <w:rPr>
          <w:rFonts w:ascii="Times New Roman" w:hAnsi="Times New Roman" w:cs="Times New Roman"/>
          <w:color w:val="000000" w:themeColor="text1"/>
          <w:sz w:val="24"/>
          <w:szCs w:val="24"/>
          <w:lang w:val="en-US"/>
        </w:rPr>
        <w:t xml:space="preserve">the </w:t>
      </w:r>
      <w:r>
        <w:rPr>
          <w:rFonts w:ascii="Times New Roman" w:hAnsi="Times New Roman" w:cs="Times New Roman"/>
          <w:color w:val="000000" w:themeColor="text1"/>
          <w:sz w:val="24"/>
          <w:szCs w:val="24"/>
          <w:lang w:val="en-US"/>
        </w:rPr>
        <w:t xml:space="preserve">local </w:t>
      </w:r>
      <w:r w:rsidRPr="00B31A27">
        <w:rPr>
          <w:rFonts w:ascii="Times New Roman" w:hAnsi="Times New Roman" w:cs="Times New Roman"/>
          <w:color w:val="000000" w:themeColor="text1"/>
          <w:sz w:val="24"/>
          <w:szCs w:val="24"/>
          <w:lang w:val="en-US"/>
        </w:rPr>
        <w:t>communit</w:t>
      </w:r>
      <w:r>
        <w:rPr>
          <w:rFonts w:ascii="Times New Roman" w:hAnsi="Times New Roman" w:cs="Times New Roman"/>
          <w:color w:val="000000" w:themeColor="text1"/>
          <w:sz w:val="24"/>
          <w:szCs w:val="24"/>
          <w:lang w:val="en-US"/>
        </w:rPr>
        <w:t>ies, they will be the main beneficiaries of the expansion in production and sale</w:t>
      </w:r>
      <w:r w:rsidRPr="00B31A27">
        <w:rPr>
          <w:rFonts w:ascii="Times New Roman" w:hAnsi="Times New Roman" w:cs="Times New Roman"/>
          <w:color w:val="000000" w:themeColor="text1"/>
          <w:sz w:val="24"/>
          <w:szCs w:val="24"/>
          <w:lang w:val="en-US"/>
        </w:rPr>
        <w:t>. Anot</w:t>
      </w:r>
      <w:r>
        <w:rPr>
          <w:rFonts w:ascii="Times New Roman" w:hAnsi="Times New Roman" w:cs="Times New Roman"/>
          <w:color w:val="000000" w:themeColor="text1"/>
          <w:sz w:val="24"/>
          <w:szCs w:val="24"/>
          <w:lang w:val="en-US"/>
        </w:rPr>
        <w:t>h</w:t>
      </w:r>
      <w:r w:rsidRPr="00B31A27">
        <w:rPr>
          <w:rFonts w:ascii="Times New Roman" w:hAnsi="Times New Roman" w:cs="Times New Roman"/>
          <w:color w:val="000000" w:themeColor="text1"/>
          <w:sz w:val="24"/>
          <w:szCs w:val="24"/>
          <w:lang w:val="en-US"/>
        </w:rPr>
        <w:t xml:space="preserve">er village planned to optimize the management of tea gardens, increase tea production, demonstrate and promote organic fertilizers and ecological pest control </w:t>
      </w:r>
      <w:r>
        <w:rPr>
          <w:rFonts w:ascii="Times New Roman" w:hAnsi="Times New Roman" w:cs="Times New Roman"/>
          <w:color w:val="000000" w:themeColor="text1"/>
          <w:sz w:val="24"/>
          <w:szCs w:val="24"/>
          <w:lang w:val="en-US"/>
        </w:rPr>
        <w:t>under</w:t>
      </w:r>
      <w:r w:rsidRPr="00B31A27">
        <w:rPr>
          <w:rFonts w:ascii="Times New Roman" w:hAnsi="Times New Roman" w:cs="Times New Roman"/>
          <w:color w:val="000000" w:themeColor="text1"/>
          <w:sz w:val="24"/>
          <w:szCs w:val="24"/>
          <w:lang w:val="en-US"/>
        </w:rPr>
        <w:t xml:space="preserve"> the leadership of community women. These two projects </w:t>
      </w:r>
      <w:r>
        <w:rPr>
          <w:rFonts w:ascii="Times New Roman" w:hAnsi="Times New Roman" w:cs="Times New Roman"/>
          <w:color w:val="000000" w:themeColor="text1"/>
          <w:sz w:val="24"/>
          <w:szCs w:val="24"/>
          <w:lang w:val="en-US"/>
        </w:rPr>
        <w:t>were</w:t>
      </w:r>
      <w:r w:rsidRPr="00B31A27">
        <w:rPr>
          <w:rFonts w:ascii="Times New Roman" w:hAnsi="Times New Roman" w:cs="Times New Roman"/>
          <w:color w:val="000000" w:themeColor="text1"/>
          <w:sz w:val="24"/>
          <w:szCs w:val="24"/>
          <w:lang w:val="en-US"/>
        </w:rPr>
        <w:t xml:space="preserve"> funded </w:t>
      </w:r>
      <w:r w:rsidR="001F5475">
        <w:rPr>
          <w:rFonts w:ascii="Times New Roman" w:hAnsi="Times New Roman" w:cs="Times New Roman"/>
          <w:color w:val="000000" w:themeColor="text1"/>
          <w:sz w:val="24"/>
          <w:szCs w:val="24"/>
          <w:lang w:val="en-US"/>
        </w:rPr>
        <w:t>th</w:t>
      </w:r>
      <w:r w:rsidR="00D9009F">
        <w:rPr>
          <w:rFonts w:ascii="Times New Roman" w:hAnsi="Times New Roman" w:cs="Times New Roman"/>
          <w:color w:val="000000" w:themeColor="text1"/>
          <w:sz w:val="24"/>
          <w:szCs w:val="24"/>
          <w:lang w:val="en-US"/>
        </w:rPr>
        <w:t>r</w:t>
      </w:r>
      <w:r w:rsidR="001F5475">
        <w:rPr>
          <w:rFonts w:ascii="Times New Roman" w:hAnsi="Times New Roman" w:cs="Times New Roman"/>
          <w:color w:val="000000" w:themeColor="text1"/>
          <w:sz w:val="24"/>
          <w:szCs w:val="24"/>
          <w:lang w:val="en-US"/>
        </w:rPr>
        <w:t>ough</w:t>
      </w:r>
      <w:r w:rsidRPr="00B31A27">
        <w:rPr>
          <w:rFonts w:ascii="Times New Roman" w:hAnsi="Times New Roman" w:cs="Times New Roman"/>
          <w:color w:val="000000" w:themeColor="text1"/>
          <w:sz w:val="24"/>
          <w:szCs w:val="24"/>
          <w:lang w:val="en-US"/>
        </w:rPr>
        <w:t xml:space="preserve"> C-PAR</w:t>
      </w:r>
      <w:r>
        <w:rPr>
          <w:rFonts w:ascii="Times New Roman" w:hAnsi="Times New Roman" w:cs="Times New Roman"/>
          <w:color w:val="000000" w:themeColor="text1"/>
          <w:sz w:val="24"/>
          <w:szCs w:val="24"/>
          <w:lang w:val="en-US"/>
        </w:rPr>
        <w:t xml:space="preserve"> </w:t>
      </w:r>
      <w:r w:rsidRPr="00B31A27">
        <w:rPr>
          <w:rFonts w:ascii="Times New Roman" w:hAnsi="Times New Roman" w:cs="Times New Roman"/>
          <w:color w:val="000000" w:themeColor="text1"/>
          <w:sz w:val="24"/>
          <w:szCs w:val="24"/>
          <w:lang w:val="en-US"/>
        </w:rPr>
        <w:t>2.</w:t>
      </w:r>
    </w:p>
    <w:p w14:paraId="3328EB4E" w14:textId="77777777" w:rsidR="00084197" w:rsidRPr="00B31A27" w:rsidRDefault="00084197" w:rsidP="00DD11AB">
      <w:pPr>
        <w:autoSpaceDE w:val="0"/>
        <w:autoSpaceDN w:val="0"/>
        <w:adjustRightInd w:val="0"/>
        <w:spacing w:line="360" w:lineRule="auto"/>
        <w:jc w:val="both"/>
        <w:rPr>
          <w:rFonts w:ascii="Times New Roman" w:hAnsi="Times New Roman" w:cs="Times New Roman"/>
          <w:color w:val="000000" w:themeColor="text1"/>
          <w:sz w:val="24"/>
          <w:szCs w:val="24"/>
          <w:lang w:val="en-US"/>
        </w:rPr>
      </w:pPr>
    </w:p>
    <w:p w14:paraId="6F598348" w14:textId="4FA05A87" w:rsidR="003C2B7D" w:rsidRDefault="006B2FFA" w:rsidP="00F40224">
      <w:pPr>
        <w:keepNext/>
        <w:autoSpaceDE w:val="0"/>
        <w:autoSpaceDN w:val="0"/>
        <w:adjustRightInd w:val="0"/>
        <w:spacing w:line="360" w:lineRule="auto"/>
        <w:jc w:val="both"/>
      </w:pPr>
      <w:r w:rsidRPr="00FB5ACF">
        <w:rPr>
          <w:noProof/>
          <w:color w:val="000000"/>
          <w:highlight w:val="cyan"/>
          <w:lang w:val="it-IT" w:eastAsia="it-IT"/>
        </w:rPr>
        <w:drawing>
          <wp:inline distT="0" distB="0" distL="0" distR="0" wp14:anchorId="62292EC7" wp14:editId="1C74127B">
            <wp:extent cx="5003800" cy="3752850"/>
            <wp:effectExtent l="0" t="0" r="6350" b="0"/>
            <wp:docPr id="9" name="图片 9" descr="D:\2020\甘肃GEF\2020年5月甘肃GEF出差资料\插岗梁\IMG_20200526_12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D:\2020\甘肃GEF\2020年5月甘肃GEF出差资料\插岗梁\IMG_20200526_12163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03800" cy="3752850"/>
                    </a:xfrm>
                    <a:prstGeom prst="rect">
                      <a:avLst/>
                    </a:prstGeom>
                    <a:noFill/>
                    <a:ln>
                      <a:noFill/>
                    </a:ln>
                  </pic:spPr>
                </pic:pic>
              </a:graphicData>
            </a:graphic>
          </wp:inline>
        </w:drawing>
      </w:r>
    </w:p>
    <w:p w14:paraId="2E90D329" w14:textId="7A64338D" w:rsidR="00B31A27" w:rsidRPr="00283A77" w:rsidRDefault="003C2B7D" w:rsidP="003C2B7D">
      <w:pPr>
        <w:pStyle w:val="Caption"/>
        <w:jc w:val="both"/>
        <w:rPr>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9</w:t>
      </w:r>
      <w:r w:rsidR="002F0117">
        <w:fldChar w:fldCharType="end"/>
      </w:r>
      <w:r w:rsidRPr="00283A77">
        <w:rPr>
          <w:lang w:val="en-US"/>
        </w:rPr>
        <w:t>. One of the workshops during which local residents drew maps listing roads, rivers, forests, and biodiversity hotspots around the villages.</w:t>
      </w:r>
    </w:p>
    <w:p w14:paraId="4E240EA3" w14:textId="77777777" w:rsidR="003C2B7D" w:rsidRPr="00283A77" w:rsidRDefault="003C2B7D" w:rsidP="003C2B7D">
      <w:pPr>
        <w:rPr>
          <w:lang w:val="en-US"/>
        </w:rPr>
      </w:pPr>
    </w:p>
    <w:p w14:paraId="247CA0DF" w14:textId="77777777" w:rsidR="00F40224" w:rsidRDefault="006B2FFA" w:rsidP="00F40224">
      <w:pPr>
        <w:keepNext/>
        <w:autoSpaceDE w:val="0"/>
        <w:autoSpaceDN w:val="0"/>
        <w:adjustRightInd w:val="0"/>
        <w:spacing w:line="360" w:lineRule="auto"/>
        <w:jc w:val="both"/>
      </w:pPr>
      <w:r w:rsidRPr="00FB5ACF">
        <w:rPr>
          <w:noProof/>
          <w:color w:val="000000"/>
          <w:highlight w:val="cyan"/>
          <w:lang w:val="it-IT" w:eastAsia="it-IT"/>
        </w:rPr>
        <w:drawing>
          <wp:inline distT="0" distB="0" distL="0" distR="0" wp14:anchorId="65C69434" wp14:editId="4A57C460">
            <wp:extent cx="5120640" cy="3840480"/>
            <wp:effectExtent l="0" t="0" r="3810" b="7620"/>
            <wp:docPr id="13" name="图片 13" descr="D:\2020\甘肃GEF\GEF7月出差\碧口\微信图片_2020072021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D:\2020\甘肃GEF\GEF7月出差\碧口\微信图片_2020072021422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20640" cy="3840480"/>
                    </a:xfrm>
                    <a:prstGeom prst="rect">
                      <a:avLst/>
                    </a:prstGeom>
                    <a:noFill/>
                    <a:ln>
                      <a:noFill/>
                    </a:ln>
                  </pic:spPr>
                </pic:pic>
              </a:graphicData>
            </a:graphic>
          </wp:inline>
        </w:drawing>
      </w:r>
    </w:p>
    <w:p w14:paraId="26B6A338" w14:textId="711AADD1" w:rsidR="00B31A27" w:rsidRPr="00B31A27" w:rsidRDefault="00F40224" w:rsidP="00F40224">
      <w:pPr>
        <w:pStyle w:val="Caption"/>
        <w:jc w:val="both"/>
        <w:rPr>
          <w:rFonts w:ascii="Times New Roman" w:hAnsi="Times New Roman" w:cs="Times New Roman"/>
          <w:color w:val="000000" w:themeColor="text1"/>
          <w:sz w:val="24"/>
          <w:szCs w:val="24"/>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10</w:t>
      </w:r>
      <w:r w:rsidR="002F0117">
        <w:fldChar w:fldCharType="end"/>
      </w:r>
      <w:r w:rsidRPr="00283A77">
        <w:rPr>
          <w:lang w:val="en-US"/>
        </w:rPr>
        <w:t>. One of the household surveys conducted by C-PAR 2 experts.</w:t>
      </w:r>
    </w:p>
    <w:p w14:paraId="021AF03F" w14:textId="77777777" w:rsidR="00F40224" w:rsidRDefault="006B2FFA" w:rsidP="00F40224">
      <w:pPr>
        <w:keepNext/>
        <w:autoSpaceDE w:val="0"/>
        <w:autoSpaceDN w:val="0"/>
        <w:adjustRightInd w:val="0"/>
        <w:spacing w:line="360" w:lineRule="auto"/>
        <w:jc w:val="both"/>
      </w:pPr>
      <w:r w:rsidRPr="00FB5ACF">
        <w:rPr>
          <w:noProof/>
          <w:color w:val="000000"/>
          <w:highlight w:val="cyan"/>
          <w:lang w:val="it-IT" w:eastAsia="it-IT"/>
        </w:rPr>
        <w:drawing>
          <wp:inline distT="0" distB="0" distL="0" distR="0" wp14:anchorId="70D06AD9" wp14:editId="0E0180E1">
            <wp:extent cx="4711065" cy="3533140"/>
            <wp:effectExtent l="0" t="0" r="0" b="0"/>
            <wp:docPr id="14" name="图片 14" descr="D:\2020\甘肃GEF\2020年5月甘肃GEF出差资料\多儿\相片\IMG_20200523_15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D:\2020\甘肃GEF\2020年5月甘肃GEF出差资料\多儿\相片\IMG_20200523_1514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1065" cy="3533140"/>
                    </a:xfrm>
                    <a:prstGeom prst="rect">
                      <a:avLst/>
                    </a:prstGeom>
                    <a:noFill/>
                    <a:ln>
                      <a:noFill/>
                    </a:ln>
                  </pic:spPr>
                </pic:pic>
              </a:graphicData>
            </a:graphic>
          </wp:inline>
        </w:drawing>
      </w:r>
    </w:p>
    <w:p w14:paraId="6E35C65A" w14:textId="278B2609" w:rsidR="00B31A27" w:rsidRPr="00283A77" w:rsidRDefault="00F40224" w:rsidP="00F40224">
      <w:pPr>
        <w:pStyle w:val="Caption"/>
        <w:jc w:val="both"/>
        <w:rPr>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11</w:t>
      </w:r>
      <w:r w:rsidR="002F0117">
        <w:fldChar w:fldCharType="end"/>
      </w:r>
      <w:r w:rsidRPr="00283A77">
        <w:rPr>
          <w:lang w:val="en-US"/>
        </w:rPr>
        <w:t>. One of the community meetings discussing the socio-economic impacts of C-PAR 2.</w:t>
      </w:r>
    </w:p>
    <w:p w14:paraId="6FD3D2F7" w14:textId="77777777" w:rsidR="00F40224" w:rsidRPr="00283A77" w:rsidRDefault="00F40224" w:rsidP="00F40224">
      <w:pPr>
        <w:rPr>
          <w:lang w:val="en-US"/>
        </w:rPr>
      </w:pPr>
    </w:p>
    <w:p w14:paraId="3B493169" w14:textId="77777777" w:rsidR="005042DC" w:rsidRDefault="00B31A27" w:rsidP="005042DC">
      <w:pPr>
        <w:keepNext/>
        <w:autoSpaceDE w:val="0"/>
        <w:autoSpaceDN w:val="0"/>
        <w:adjustRightInd w:val="0"/>
        <w:spacing w:line="360" w:lineRule="auto"/>
        <w:jc w:val="both"/>
      </w:pPr>
      <w:r w:rsidRPr="00B31A27">
        <w:rPr>
          <w:rFonts w:ascii="Times New Roman" w:hAnsi="Times New Roman" w:cs="Times New Roman"/>
          <w:color w:val="000000" w:themeColor="text1"/>
          <w:sz w:val="24"/>
          <w:szCs w:val="24"/>
          <w:lang w:val="en-US"/>
        </w:rPr>
        <w:t xml:space="preserve"> </w:t>
      </w:r>
      <w:r w:rsidR="006B2FFA" w:rsidRPr="00FB5ACF">
        <w:rPr>
          <w:noProof/>
          <w:color w:val="000000"/>
          <w:highlight w:val="cyan"/>
          <w:lang w:val="it-IT" w:eastAsia="it-IT"/>
        </w:rPr>
        <w:drawing>
          <wp:inline distT="0" distB="0" distL="0" distR="0" wp14:anchorId="2AE5C4C5" wp14:editId="04935F8E">
            <wp:extent cx="4996180" cy="3745230"/>
            <wp:effectExtent l="0" t="0" r="0" b="7620"/>
            <wp:docPr id="15" name="图片 15" descr="D:\2020\甘肃GEF\2020年5月甘肃GEF出差资料\两当\两当照片\IMG_20200519_16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D:\2020\甘肃GEF\2020年5月甘肃GEF出差资料\两当\两当照片\IMG_20200519_1645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6180" cy="3745230"/>
                    </a:xfrm>
                    <a:prstGeom prst="rect">
                      <a:avLst/>
                    </a:prstGeom>
                    <a:noFill/>
                    <a:ln>
                      <a:noFill/>
                    </a:ln>
                  </pic:spPr>
                </pic:pic>
              </a:graphicData>
            </a:graphic>
          </wp:inline>
        </w:drawing>
      </w:r>
    </w:p>
    <w:p w14:paraId="55FEDDEC" w14:textId="203EEB88" w:rsidR="00B31A27" w:rsidRPr="00B31A27" w:rsidRDefault="005042DC" w:rsidP="005042DC">
      <w:pPr>
        <w:pStyle w:val="Caption"/>
        <w:jc w:val="both"/>
        <w:rPr>
          <w:rFonts w:ascii="Times New Roman" w:hAnsi="Times New Roman" w:cs="Times New Roman"/>
          <w:color w:val="000000" w:themeColor="text1"/>
          <w:sz w:val="24"/>
          <w:szCs w:val="24"/>
          <w:lang w:val="en-US"/>
        </w:rPr>
      </w:pPr>
      <w:r w:rsidRPr="00283A77">
        <w:rPr>
          <w:lang w:val="en-US"/>
        </w:rPr>
        <w:t xml:space="preserve">Figure </w:t>
      </w:r>
      <w:r w:rsidR="002F0117">
        <w:fldChar w:fldCharType="begin"/>
      </w:r>
      <w:r w:rsidR="002F0117" w:rsidRPr="00283A77">
        <w:rPr>
          <w:lang w:val="en-US"/>
        </w:rPr>
        <w:instrText xml:space="preserve"> SEQ Figure \* ARABIC </w:instrText>
      </w:r>
      <w:r w:rsidR="002F0117">
        <w:fldChar w:fldCharType="separate"/>
      </w:r>
      <w:r w:rsidR="0029409A">
        <w:rPr>
          <w:noProof/>
          <w:lang w:val="en-US"/>
        </w:rPr>
        <w:t>12</w:t>
      </w:r>
      <w:r w:rsidR="002F0117">
        <w:fldChar w:fldCharType="end"/>
      </w:r>
      <w:r w:rsidRPr="00283A77">
        <w:rPr>
          <w:lang w:val="en-US"/>
        </w:rPr>
        <w:t>. One of the meetings discussing the location of newly-established ecological corridors and nature reserves.</w:t>
      </w:r>
    </w:p>
    <w:p w14:paraId="5F60E900" w14:textId="77777777" w:rsidR="005042DC" w:rsidRDefault="005042DC" w:rsidP="004C5652">
      <w:pPr>
        <w:spacing w:line="360" w:lineRule="auto"/>
        <w:ind w:firstLine="420"/>
        <w:jc w:val="both"/>
        <w:rPr>
          <w:rFonts w:ascii="Times New Roman" w:hAnsi="Times New Roman" w:cs="Times New Roman"/>
          <w:color w:val="000000" w:themeColor="text1"/>
          <w:sz w:val="24"/>
          <w:szCs w:val="24"/>
          <w:lang w:val="en-US"/>
        </w:rPr>
      </w:pPr>
    </w:p>
    <w:p w14:paraId="4CC97177" w14:textId="42035FB9"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Yuhe Nature Reserve: The government has implemented relocation and resettlement in the core area</w:t>
      </w:r>
      <w:r w:rsidRPr="000B29C1">
        <w:rPr>
          <w:rFonts w:ascii="Times New Roman" w:hAnsi="Times New Roman" w:cs="Times New Roman"/>
          <w:color w:val="000000" w:themeColor="text1"/>
          <w:sz w:val="24"/>
          <w:szCs w:val="24"/>
          <w:lang w:val="en-GB"/>
        </w:rPr>
        <w:t xml:space="preserve"> (which is not under the auspices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GB"/>
        </w:rPr>
        <w:t xml:space="preserve"> but is rather an ancillary/associated initiative under government funding and management)</w:t>
      </w:r>
      <w:r w:rsidRPr="000B29C1">
        <w:rPr>
          <w:rFonts w:ascii="Times New Roman" w:hAnsi="Times New Roman" w:cs="Times New Roman"/>
          <w:color w:val="000000" w:themeColor="text1"/>
          <w:sz w:val="24"/>
          <w:szCs w:val="24"/>
          <w:lang w:val="en-US"/>
        </w:rPr>
        <w:t>. There are no community residents in the core area, but the land acquisition has not been completed.</w:t>
      </w:r>
    </w:p>
    <w:p w14:paraId="6712C236" w14:textId="3E9EF110"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Hezheng County Ecological Corridor: The ecological corridor has not yet been established. The country's targeted poverty reduction policy</w:t>
      </w:r>
      <w:r w:rsidRPr="000B29C1">
        <w:rPr>
          <w:rFonts w:ascii="Times New Roman" w:hAnsi="Times New Roman" w:cs="Times New Roman"/>
          <w:color w:val="000000" w:themeColor="text1"/>
          <w:sz w:val="24"/>
          <w:szCs w:val="24"/>
          <w:lang w:val="en-CA"/>
        </w:rPr>
        <w:t xml:space="preserve"> that is independent of the </w:t>
      </w:r>
      <w:r w:rsidR="00ED7AB8">
        <w:rPr>
          <w:rFonts w:ascii="Times New Roman" w:hAnsi="Times New Roman" w:cs="Times New Roman"/>
          <w:color w:val="000000" w:themeColor="text1"/>
          <w:sz w:val="24"/>
          <w:szCs w:val="24"/>
          <w:lang w:val="en-CA"/>
        </w:rPr>
        <w:t>C-PAR</w:t>
      </w:r>
      <w:r w:rsidR="00770B49">
        <w:rPr>
          <w:rFonts w:ascii="Times New Roman" w:hAnsi="Times New Roman" w:cs="Times New Roman"/>
          <w:color w:val="000000" w:themeColor="text1"/>
          <w:sz w:val="24"/>
          <w:szCs w:val="24"/>
          <w:lang w:val="en-CA"/>
        </w:rPr>
        <w:t xml:space="preserve"> 2</w:t>
      </w:r>
      <w:r w:rsidRPr="000B29C1">
        <w:rPr>
          <w:rFonts w:ascii="Times New Roman" w:hAnsi="Times New Roman" w:cs="Times New Roman"/>
          <w:color w:val="000000" w:themeColor="text1"/>
          <w:sz w:val="24"/>
          <w:szCs w:val="24"/>
          <w:lang w:val="en-CA"/>
        </w:rPr>
        <w:t xml:space="preserve"> project</w:t>
      </w:r>
      <w:r w:rsidRPr="000B29C1">
        <w:rPr>
          <w:rFonts w:ascii="Times New Roman" w:hAnsi="Times New Roman" w:cs="Times New Roman"/>
          <w:color w:val="000000" w:themeColor="text1"/>
          <w:sz w:val="24"/>
          <w:szCs w:val="24"/>
          <w:lang w:val="en-US"/>
        </w:rPr>
        <w:t xml:space="preserve"> involves resettlement. The preliminary preparations have been completed. Some community residents have moved out. The local resettlement plan has preferential policies for women.</w:t>
      </w:r>
    </w:p>
    <w:p w14:paraId="55B1859B" w14:textId="0DF4F522"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Chagangliang and Axia Nature Reserve</w:t>
      </w:r>
      <w:r w:rsidR="00F7773A">
        <w:rPr>
          <w:rFonts w:ascii="Times New Roman" w:hAnsi="Times New Roman" w:cs="Times New Roman"/>
          <w:color w:val="000000" w:themeColor="text1"/>
          <w:sz w:val="24"/>
          <w:szCs w:val="24"/>
          <w:lang w:val="en-US"/>
        </w:rPr>
        <w:t>s</w:t>
      </w:r>
      <w:r w:rsidRPr="000B29C1">
        <w:rPr>
          <w:rFonts w:ascii="Times New Roman" w:hAnsi="Times New Roman" w:cs="Times New Roman"/>
          <w:color w:val="000000" w:themeColor="text1"/>
          <w:sz w:val="24"/>
          <w:szCs w:val="24"/>
          <w:lang w:val="en-US"/>
        </w:rPr>
        <w:t>: According to the latest reserve demarcation standard, there are still community residents living in the core area.</w:t>
      </w:r>
      <w:r w:rsidRPr="000B29C1">
        <w:rPr>
          <w:rFonts w:ascii="Times New Roman" w:hAnsi="Times New Roman" w:cs="Times New Roman"/>
          <w:color w:val="000000" w:themeColor="text1"/>
          <w:sz w:val="24"/>
          <w:szCs w:val="24"/>
          <w:lang w:val="en-GB"/>
        </w:rPr>
        <w:t xml:space="preserve"> They will be offered assistance to voluntarily relocate, if they so wish. Any resettlement from Chagangliang and Axia NR will be based on the principles of ‘willing buyer-willing seller’ and shall follow UNDP and GEF minimum requirements. </w:t>
      </w:r>
      <w:r w:rsidRPr="000B29C1">
        <w:rPr>
          <w:rFonts w:ascii="Times New Roman" w:hAnsi="Times New Roman" w:cs="Times New Roman"/>
          <w:color w:val="000000" w:themeColor="text1"/>
          <w:sz w:val="24"/>
          <w:szCs w:val="24"/>
          <w:lang w:val="en-US"/>
        </w:rPr>
        <w:t xml:space="preserve"> </w:t>
      </w:r>
    </w:p>
    <w:p w14:paraId="2B1013A7" w14:textId="62361F42"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As the demarcation of the reserve</w:t>
      </w:r>
      <w:r w:rsidR="00042A3F">
        <w:rPr>
          <w:rFonts w:ascii="Times New Roman" w:hAnsi="Times New Roman" w:cs="Times New Roman"/>
          <w:color w:val="000000" w:themeColor="text1"/>
          <w:sz w:val="24"/>
          <w:szCs w:val="24"/>
          <w:lang w:val="en-US"/>
        </w:rPr>
        <w:t>s</w:t>
      </w:r>
      <w:r w:rsidRPr="000B29C1">
        <w:rPr>
          <w:rFonts w:ascii="Times New Roman" w:hAnsi="Times New Roman" w:cs="Times New Roman"/>
          <w:color w:val="000000" w:themeColor="text1"/>
          <w:sz w:val="24"/>
          <w:szCs w:val="24"/>
          <w:lang w:val="en-US"/>
        </w:rPr>
        <w:t xml:space="preserve"> has </w:t>
      </w:r>
      <w:r w:rsidR="00ED5E57">
        <w:rPr>
          <w:rFonts w:ascii="Times New Roman" w:hAnsi="Times New Roman" w:cs="Times New Roman"/>
          <w:color w:val="000000" w:themeColor="text1"/>
          <w:sz w:val="24"/>
          <w:szCs w:val="24"/>
          <w:lang w:val="en-US"/>
        </w:rPr>
        <w:t>not</w:t>
      </w:r>
      <w:r w:rsidRPr="000B29C1">
        <w:rPr>
          <w:rFonts w:ascii="Times New Roman" w:hAnsi="Times New Roman" w:cs="Times New Roman"/>
          <w:color w:val="000000" w:themeColor="text1"/>
          <w:sz w:val="24"/>
          <w:szCs w:val="24"/>
          <w:lang w:val="en-US"/>
        </w:rPr>
        <w:t xml:space="preserve"> been completed, it is likely </w:t>
      </w:r>
      <w:r w:rsidRPr="000B29C1">
        <w:rPr>
          <w:rFonts w:ascii="Times New Roman" w:hAnsi="Times New Roman" w:cs="Times New Roman"/>
          <w:color w:val="000000" w:themeColor="text1"/>
          <w:sz w:val="24"/>
          <w:szCs w:val="24"/>
          <w:lang w:val="en-CA"/>
        </w:rPr>
        <w:t xml:space="preserve">that </w:t>
      </w:r>
      <w:r w:rsidRPr="000B29C1">
        <w:rPr>
          <w:rFonts w:ascii="Times New Roman" w:hAnsi="Times New Roman" w:cs="Times New Roman"/>
          <w:color w:val="000000" w:themeColor="text1"/>
          <w:sz w:val="24"/>
          <w:szCs w:val="24"/>
          <w:lang w:val="en-US"/>
        </w:rPr>
        <w:t xml:space="preserve">boundary of the project’s core </w:t>
      </w:r>
      <w:r w:rsidR="00ED5E57">
        <w:rPr>
          <w:rFonts w:ascii="Times New Roman" w:hAnsi="Times New Roman" w:cs="Times New Roman"/>
          <w:color w:val="000000" w:themeColor="text1"/>
          <w:sz w:val="24"/>
          <w:szCs w:val="24"/>
          <w:lang w:val="en-US"/>
        </w:rPr>
        <w:t>zone</w:t>
      </w:r>
      <w:r w:rsidR="00042A3F">
        <w:rPr>
          <w:rFonts w:ascii="Times New Roman" w:hAnsi="Times New Roman" w:cs="Times New Roman"/>
          <w:color w:val="000000" w:themeColor="text1"/>
          <w:sz w:val="24"/>
          <w:szCs w:val="24"/>
          <w:lang w:val="en-US"/>
        </w:rPr>
        <w:t>s</w:t>
      </w:r>
      <w:r w:rsidRPr="000B29C1">
        <w:rPr>
          <w:rFonts w:ascii="Times New Roman" w:hAnsi="Times New Roman" w:cs="Times New Roman"/>
          <w:color w:val="000000" w:themeColor="text1"/>
          <w:sz w:val="24"/>
          <w:szCs w:val="24"/>
          <w:lang w:val="en-CA"/>
        </w:rPr>
        <w:t xml:space="preserve"> will be adjusted</w:t>
      </w:r>
      <w:r w:rsidR="00042A3F">
        <w:rPr>
          <w:rFonts w:ascii="Times New Roman" w:hAnsi="Times New Roman" w:cs="Times New Roman"/>
          <w:color w:val="000000" w:themeColor="text1"/>
          <w:sz w:val="24"/>
          <w:szCs w:val="24"/>
          <w:lang w:val="en-US"/>
        </w:rPr>
        <w:t xml:space="preserve"> by 2025. According to </w:t>
      </w:r>
      <w:r w:rsidR="00707D8E">
        <w:rPr>
          <w:rFonts w:ascii="Times New Roman" w:hAnsi="Times New Roman" w:cs="Times New Roman"/>
          <w:color w:val="000000" w:themeColor="text1"/>
          <w:sz w:val="24"/>
          <w:szCs w:val="24"/>
        </w:rPr>
        <w:t>the data of the Third Survey of Land U</w:t>
      </w:r>
      <w:r w:rsidR="00042A3F" w:rsidRPr="00042A3F">
        <w:rPr>
          <w:rFonts w:ascii="Times New Roman" w:hAnsi="Times New Roman" w:cs="Times New Roman"/>
          <w:color w:val="000000" w:themeColor="text1"/>
          <w:sz w:val="24"/>
          <w:szCs w:val="24"/>
        </w:rPr>
        <w:t>se</w:t>
      </w:r>
      <w:r w:rsidR="00707D8E">
        <w:rPr>
          <w:rFonts w:ascii="Times New Roman" w:hAnsi="Times New Roman" w:cs="Times New Roman"/>
          <w:color w:val="000000" w:themeColor="text1"/>
          <w:sz w:val="24"/>
          <w:szCs w:val="24"/>
        </w:rPr>
        <w:t>,</w:t>
      </w:r>
      <w:r w:rsidR="00042A3F">
        <w:rPr>
          <w:rFonts w:ascii="Times New Roman" w:hAnsi="Times New Roman" w:cs="Times New Roman"/>
          <w:color w:val="000000" w:themeColor="text1"/>
          <w:sz w:val="24"/>
          <w:szCs w:val="24"/>
          <w:lang w:val="en-US"/>
        </w:rPr>
        <w:t xml:space="preserve"> </w:t>
      </w:r>
      <w:r w:rsidR="00707D8E">
        <w:rPr>
          <w:rFonts w:ascii="Times New Roman" w:hAnsi="Times New Roman" w:cs="Times New Roman"/>
          <w:color w:val="000000" w:themeColor="text1"/>
          <w:sz w:val="24"/>
          <w:szCs w:val="24"/>
          <w:lang w:val="en-US"/>
        </w:rPr>
        <w:t xml:space="preserve">the People’s Republic of China </w:t>
      </w:r>
      <w:r w:rsidR="00707D8E" w:rsidRPr="00707D8E">
        <w:rPr>
          <w:rFonts w:ascii="Times New Roman" w:hAnsi="Times New Roman" w:cs="Times New Roman"/>
          <w:color w:val="000000" w:themeColor="text1"/>
          <w:sz w:val="24"/>
          <w:szCs w:val="24"/>
        </w:rPr>
        <w:t xml:space="preserve">should strive to maintain </w:t>
      </w:r>
      <w:r w:rsidR="00707D8E">
        <w:rPr>
          <w:rFonts w:ascii="Times New Roman" w:hAnsi="Times New Roman" w:cs="Times New Roman"/>
          <w:color w:val="000000" w:themeColor="text1"/>
          <w:sz w:val="24"/>
          <w:szCs w:val="24"/>
        </w:rPr>
        <w:t>at least</w:t>
      </w:r>
      <w:r w:rsidR="00707D8E" w:rsidRPr="00707D8E">
        <w:rPr>
          <w:rFonts w:ascii="Times New Roman" w:hAnsi="Times New Roman" w:cs="Times New Roman"/>
          <w:color w:val="000000" w:themeColor="text1"/>
          <w:sz w:val="24"/>
          <w:szCs w:val="24"/>
        </w:rPr>
        <w:t xml:space="preserve"> 1.8 billion mu of cultivated land in the country as a priority</w:t>
      </w:r>
      <w:r w:rsidR="00707D8E">
        <w:rPr>
          <w:rFonts w:ascii="Times New Roman" w:hAnsi="Times New Roman" w:cs="Times New Roman"/>
          <w:color w:val="000000" w:themeColor="text1"/>
          <w:sz w:val="24"/>
          <w:szCs w:val="24"/>
        </w:rPr>
        <w:t xml:space="preserve">. Hence, </w:t>
      </w:r>
      <w:r w:rsidR="00707D8E" w:rsidRPr="00707D8E">
        <w:rPr>
          <w:rFonts w:ascii="Times New Roman" w:hAnsi="Times New Roman" w:cs="Times New Roman" w:hint="eastAsia"/>
          <w:color w:val="000000" w:themeColor="text1"/>
          <w:sz w:val="24"/>
          <w:szCs w:val="24"/>
        </w:rPr>
        <w:t>there is still a great possibility of functional zoning and boundary adjustment of protected areas</w:t>
      </w:r>
      <w:r w:rsidR="00707D8E">
        <w:rPr>
          <w:rFonts w:ascii="Times New Roman" w:hAnsi="Times New Roman" w:cs="Times New Roman"/>
          <w:color w:val="000000" w:themeColor="text1"/>
          <w:sz w:val="24"/>
          <w:szCs w:val="24"/>
        </w:rPr>
        <w:t xml:space="preserve">. </w:t>
      </w:r>
      <w:r w:rsidR="00707D8E" w:rsidRPr="000B29C1">
        <w:rPr>
          <w:rFonts w:ascii="Times New Roman" w:hAnsi="Times New Roman" w:cs="Times New Roman"/>
          <w:color w:val="000000" w:themeColor="text1"/>
          <w:sz w:val="24"/>
          <w:szCs w:val="24"/>
          <w:lang w:val="en-US"/>
        </w:rPr>
        <w:t>Farmers living in the reserve</w:t>
      </w:r>
      <w:r w:rsidR="00707D8E">
        <w:rPr>
          <w:rFonts w:ascii="Times New Roman" w:hAnsi="Times New Roman" w:cs="Times New Roman"/>
          <w:color w:val="000000" w:themeColor="text1"/>
          <w:sz w:val="24"/>
          <w:szCs w:val="24"/>
          <w:lang w:val="en-US"/>
        </w:rPr>
        <w:t>s</w:t>
      </w:r>
      <w:r w:rsidR="00707D8E" w:rsidRPr="000B29C1">
        <w:rPr>
          <w:rFonts w:ascii="Times New Roman" w:hAnsi="Times New Roman" w:cs="Times New Roman"/>
          <w:color w:val="000000" w:themeColor="text1"/>
          <w:sz w:val="24"/>
          <w:szCs w:val="24"/>
          <w:lang w:val="en-US"/>
        </w:rPr>
        <w:t xml:space="preserve"> or surrounding areas traditionally live o</w:t>
      </w:r>
      <w:r w:rsidR="00707D8E" w:rsidRPr="000B29C1">
        <w:rPr>
          <w:rFonts w:ascii="Times New Roman" w:hAnsi="Times New Roman" w:cs="Times New Roman"/>
          <w:color w:val="000000" w:themeColor="text1"/>
          <w:sz w:val="24"/>
          <w:szCs w:val="24"/>
          <w:lang w:val="en-CA"/>
        </w:rPr>
        <w:t>ff the</w:t>
      </w:r>
      <w:r w:rsidR="00707D8E" w:rsidRPr="000B29C1">
        <w:rPr>
          <w:rFonts w:ascii="Times New Roman" w:hAnsi="Times New Roman" w:cs="Times New Roman"/>
          <w:color w:val="000000" w:themeColor="text1"/>
          <w:sz w:val="24"/>
          <w:szCs w:val="24"/>
          <w:lang w:val="en-US"/>
        </w:rPr>
        <w:t xml:space="preserve"> land.</w:t>
      </w:r>
      <w:r w:rsidR="00707D8E">
        <w:rPr>
          <w:rFonts w:ascii="Times New Roman" w:hAnsi="Times New Roman" w:cs="Times New Roman"/>
          <w:color w:val="000000" w:themeColor="text1"/>
          <w:sz w:val="24"/>
          <w:szCs w:val="24"/>
          <w:lang w:val="en-US"/>
        </w:rPr>
        <w:t xml:space="preserve"> However, d</w:t>
      </w:r>
      <w:r w:rsidRPr="000B29C1">
        <w:rPr>
          <w:rFonts w:ascii="Times New Roman" w:hAnsi="Times New Roman" w:cs="Times New Roman"/>
          <w:color w:val="000000" w:themeColor="text1"/>
          <w:sz w:val="24"/>
          <w:szCs w:val="24"/>
          <w:lang w:val="en-US"/>
        </w:rPr>
        <w:t xml:space="preserve">uring the next few years’ implementation period, the residents living in the core are highly likely to face issues relating to resettlement. Therefore, the probability of this risk is still </w:t>
      </w:r>
      <w:r w:rsidRPr="000B29C1">
        <w:rPr>
          <w:rFonts w:ascii="Times New Roman" w:hAnsi="Times New Roman" w:cs="Times New Roman"/>
          <w:color w:val="000000" w:themeColor="text1"/>
          <w:sz w:val="24"/>
          <w:szCs w:val="24"/>
          <w:lang w:val="en-CA"/>
        </w:rPr>
        <w:t>‘highly likely’</w:t>
      </w:r>
      <w:r w:rsidRPr="000B29C1">
        <w:rPr>
          <w:rFonts w:ascii="Times New Roman" w:hAnsi="Times New Roman" w:cs="Times New Roman"/>
          <w:color w:val="000000" w:themeColor="text1"/>
          <w:sz w:val="24"/>
          <w:szCs w:val="24"/>
          <w:lang w:val="en-US"/>
        </w:rPr>
        <w:t>, P = 4.</w:t>
      </w:r>
      <w:r w:rsidR="00707D8E">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CA"/>
        </w:rPr>
        <w:t>V</w:t>
      </w:r>
      <w:r w:rsidRPr="000B29C1">
        <w:rPr>
          <w:rFonts w:ascii="Times New Roman" w:hAnsi="Times New Roman" w:cs="Times New Roman"/>
          <w:color w:val="000000" w:themeColor="text1"/>
          <w:sz w:val="24"/>
          <w:szCs w:val="24"/>
          <w:lang w:val="en-US"/>
        </w:rPr>
        <w:t xml:space="preserve">oluntary resettlement would have a great impact on their livelihood, cultural traditions, religious beliefs, and social relations. Therefore, the impact of this risk is </w:t>
      </w:r>
      <w:r w:rsidR="008A7BDC">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severe</w:t>
      </w:r>
      <w:r w:rsidR="008A7BDC">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I = 4.</w:t>
      </w:r>
      <w:r w:rsidR="00440442">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 xml:space="preserve">In summary,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resettlement risks for residents in this local community is still high.</w:t>
      </w:r>
    </w:p>
    <w:p w14:paraId="22CEB800" w14:textId="1F037C85"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When conducting community surveys, most villagers understood and supported moving out of the core area of ​​the reserve and ecological corridors. In recent years, with the promotion of environmental protection </w:t>
      </w:r>
      <w:r w:rsidR="00F7773A">
        <w:rPr>
          <w:rFonts w:ascii="Times New Roman" w:hAnsi="Times New Roman" w:cs="Times New Roman"/>
          <w:color w:val="000000" w:themeColor="text1"/>
          <w:sz w:val="24"/>
          <w:szCs w:val="24"/>
          <w:lang w:val="en-US"/>
        </w:rPr>
        <w:t xml:space="preserve">related public </w:t>
      </w:r>
      <w:r w:rsidRPr="000B29C1">
        <w:rPr>
          <w:rFonts w:ascii="Times New Roman" w:hAnsi="Times New Roman" w:cs="Times New Roman"/>
          <w:color w:val="000000" w:themeColor="text1"/>
          <w:sz w:val="24"/>
          <w:szCs w:val="24"/>
          <w:lang w:val="en-CA"/>
        </w:rPr>
        <w:t>awareness and laws</w:t>
      </w:r>
      <w:r w:rsidR="00F7773A">
        <w:rPr>
          <w:rFonts w:ascii="Times New Roman" w:hAnsi="Times New Roman" w:cs="Times New Roman"/>
          <w:color w:val="000000" w:themeColor="text1"/>
          <w:sz w:val="24"/>
          <w:szCs w:val="24"/>
          <w:lang w:val="en-US"/>
        </w:rPr>
        <w:t xml:space="preserve"> have</w:t>
      </w:r>
      <w:r w:rsidRPr="000B29C1">
        <w:rPr>
          <w:rFonts w:ascii="Times New Roman" w:hAnsi="Times New Roman" w:cs="Times New Roman"/>
          <w:color w:val="000000" w:themeColor="text1"/>
          <w:sz w:val="24"/>
          <w:szCs w:val="24"/>
          <w:lang w:val="en-US"/>
        </w:rPr>
        <w:t xml:space="preserve"> greatly improved. </w:t>
      </w:r>
      <w:r w:rsidRPr="000B29C1">
        <w:rPr>
          <w:rFonts w:ascii="Times New Roman" w:hAnsi="Times New Roman" w:cs="Times New Roman"/>
          <w:color w:val="000000" w:themeColor="text1"/>
          <w:sz w:val="24"/>
          <w:szCs w:val="24"/>
          <w:lang w:val="en-CA"/>
        </w:rPr>
        <w:t>Most villagers</w:t>
      </w:r>
      <w:r w:rsidRPr="000B29C1">
        <w:rPr>
          <w:rFonts w:ascii="Times New Roman" w:hAnsi="Times New Roman" w:cs="Times New Roman"/>
          <w:color w:val="000000" w:themeColor="text1"/>
          <w:sz w:val="24"/>
          <w:szCs w:val="24"/>
          <w:lang w:val="en-US"/>
        </w:rPr>
        <w:t xml:space="preserve"> could understand the importance of nature protection and basically knew the </w:t>
      </w:r>
      <w:r w:rsidRPr="000B29C1">
        <w:rPr>
          <w:rFonts w:ascii="Times New Roman" w:hAnsi="Times New Roman" w:cs="Times New Roman"/>
          <w:color w:val="000000" w:themeColor="text1"/>
          <w:sz w:val="24"/>
          <w:szCs w:val="24"/>
          <w:lang w:val="en-CA"/>
        </w:rPr>
        <w:t xml:space="preserve">relevant </w:t>
      </w:r>
      <w:r w:rsidRPr="000B29C1">
        <w:rPr>
          <w:rFonts w:ascii="Times New Roman" w:hAnsi="Times New Roman" w:cs="Times New Roman"/>
          <w:color w:val="000000" w:themeColor="text1"/>
          <w:sz w:val="24"/>
          <w:szCs w:val="24"/>
          <w:lang w:val="en-US"/>
        </w:rPr>
        <w:t>laws and regulations.</w:t>
      </w:r>
    </w:p>
    <w:p w14:paraId="6F7592AB"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 In addition to protection and legal awareness, community residents were (in respect of projects outside the auspices of C-PAR) willing to relocate because of economic interests. Most of the communities originally in the core area of ​​the reserve had inconvenient transportation, relatively high altitude, and poor natural conditions. The </w:t>
      </w:r>
      <w:r w:rsidRPr="000B29C1">
        <w:rPr>
          <w:rFonts w:ascii="Times New Roman" w:hAnsi="Times New Roman" w:cs="Times New Roman"/>
          <w:color w:val="000000" w:themeColor="text1"/>
          <w:sz w:val="24"/>
          <w:szCs w:val="24"/>
          <w:lang w:val="en-CA"/>
        </w:rPr>
        <w:t>land</w:t>
      </w:r>
      <w:r w:rsidRPr="000B29C1">
        <w:rPr>
          <w:rFonts w:ascii="Times New Roman" w:hAnsi="Times New Roman" w:cs="Times New Roman"/>
          <w:color w:val="000000" w:themeColor="text1"/>
          <w:sz w:val="24"/>
          <w:szCs w:val="24"/>
          <w:lang w:val="en-US"/>
        </w:rPr>
        <w:t xml:space="preserve"> wa</w:t>
      </w:r>
      <w:r w:rsidRPr="000B29C1">
        <w:rPr>
          <w:rFonts w:ascii="Times New Roman" w:hAnsi="Times New Roman" w:cs="Times New Roman"/>
          <w:color w:val="000000" w:themeColor="text1"/>
          <w:sz w:val="24"/>
          <w:szCs w:val="24"/>
          <w:lang w:val="en-CA"/>
        </w:rPr>
        <w:t>s</w:t>
      </w:r>
      <w:r w:rsidRPr="000B29C1">
        <w:rPr>
          <w:rFonts w:ascii="Times New Roman" w:hAnsi="Times New Roman" w:cs="Times New Roman"/>
          <w:color w:val="000000" w:themeColor="text1"/>
          <w:sz w:val="24"/>
          <w:szCs w:val="24"/>
          <w:lang w:val="en-US"/>
        </w:rPr>
        <w:t xml:space="preserve"> relatively uneven a</w:t>
      </w:r>
      <w:r w:rsidRPr="000B29C1">
        <w:rPr>
          <w:rFonts w:ascii="Times New Roman" w:hAnsi="Times New Roman" w:cs="Times New Roman"/>
          <w:color w:val="000000" w:themeColor="text1"/>
          <w:sz w:val="24"/>
          <w:szCs w:val="24"/>
          <w:lang w:val="en-CA"/>
        </w:rPr>
        <w:t>nd</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could not easily</w:t>
      </w:r>
      <w:r w:rsidRPr="000B29C1">
        <w:rPr>
          <w:rFonts w:ascii="Times New Roman" w:hAnsi="Times New Roman" w:cs="Times New Roman"/>
          <w:color w:val="000000" w:themeColor="text1"/>
          <w:sz w:val="24"/>
          <w:szCs w:val="24"/>
          <w:lang w:val="en-US"/>
        </w:rPr>
        <w:t xml:space="preserve"> be used for agricultural production. The lands were also often destroyed by wild animals such as wild boars. The residents living in the reserve were mainly engaged in agricultural production and animal husbandry with a low unit output value. Therefore, the income of the residents staying in the community was not high, and the economic development level of the community was relatively low.</w:t>
      </w:r>
    </w:p>
    <w:p w14:paraId="0C888C95"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case of Donggou Village, Fengxiang Township, Wudu District in Yuhe Reserve as an example, after the "5.12" earthquake in 2008, </w:t>
      </w:r>
      <w:r w:rsidRPr="000B29C1">
        <w:rPr>
          <w:rFonts w:ascii="Times New Roman" w:hAnsi="Times New Roman" w:cs="Times New Roman"/>
          <w:color w:val="000000" w:themeColor="text1"/>
          <w:sz w:val="24"/>
          <w:szCs w:val="24"/>
          <w:lang w:val="en-CA"/>
        </w:rPr>
        <w:t xml:space="preserve">some of </w:t>
      </w:r>
      <w:r w:rsidRPr="000B29C1">
        <w:rPr>
          <w:rFonts w:ascii="Times New Roman" w:hAnsi="Times New Roman" w:cs="Times New Roman"/>
          <w:color w:val="000000" w:themeColor="text1"/>
          <w:sz w:val="24"/>
          <w:szCs w:val="24"/>
          <w:lang w:val="en-US"/>
        </w:rPr>
        <w:t xml:space="preserve">the old houses closer to the core area of ​​the reserve collapsed or became dangerous. During the reconstruction after the earthquake, the government rebuilt the village at a low altitude, close to the road, and far from the core area of ​​the reserve. </w:t>
      </w:r>
    </w:p>
    <w:p w14:paraId="6D85D750" w14:textId="01965FDD"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GB"/>
        </w:rPr>
        <w:t>In recent years, many local peoples have decided to voluntarily relocate out of the core conservation zones (i</w:t>
      </w:r>
      <w:r w:rsidR="00C93EB8">
        <w:rPr>
          <w:rFonts w:ascii="Times New Roman" w:hAnsi="Times New Roman" w:cs="Times New Roman"/>
          <w:color w:val="000000" w:themeColor="text1"/>
          <w:sz w:val="24"/>
          <w:szCs w:val="24"/>
          <w:lang w:val="en-GB"/>
        </w:rPr>
        <w:t>.</w:t>
      </w:r>
      <w:r w:rsidRPr="000B29C1">
        <w:rPr>
          <w:rFonts w:ascii="Times New Roman" w:hAnsi="Times New Roman" w:cs="Times New Roman"/>
          <w:color w:val="000000" w:themeColor="text1"/>
          <w:sz w:val="24"/>
          <w:szCs w:val="24"/>
          <w:lang w:val="en-GB"/>
        </w:rPr>
        <w:t>e</w:t>
      </w:r>
      <w:r w:rsidR="00C93EB8">
        <w:rPr>
          <w:rFonts w:ascii="Times New Roman" w:hAnsi="Times New Roman" w:cs="Times New Roman"/>
          <w:color w:val="000000" w:themeColor="text1"/>
          <w:sz w:val="24"/>
          <w:szCs w:val="24"/>
          <w:lang w:val="en-GB"/>
        </w:rPr>
        <w:t>.</w:t>
      </w:r>
      <w:r w:rsidRPr="000B29C1">
        <w:rPr>
          <w:rFonts w:ascii="Times New Roman" w:hAnsi="Times New Roman" w:cs="Times New Roman"/>
          <w:color w:val="000000" w:themeColor="text1"/>
          <w:sz w:val="24"/>
          <w:szCs w:val="24"/>
          <w:lang w:val="en-GB"/>
        </w:rPr>
        <w:t>, for economic/livelihood opportunities, access to services</w:t>
      </w:r>
      <w:r w:rsidR="00C93EB8">
        <w:rPr>
          <w:rFonts w:ascii="Times New Roman" w:hAnsi="Times New Roman" w:cs="Times New Roman"/>
          <w:color w:val="000000" w:themeColor="text1"/>
          <w:sz w:val="24"/>
          <w:szCs w:val="24"/>
          <w:lang w:val="en-GB"/>
        </w:rPr>
        <w:t>,</w:t>
      </w:r>
      <w:r w:rsidRPr="000B29C1">
        <w:rPr>
          <w:rFonts w:ascii="Times New Roman" w:hAnsi="Times New Roman" w:cs="Times New Roman"/>
          <w:color w:val="000000" w:themeColor="text1"/>
          <w:sz w:val="24"/>
          <w:szCs w:val="24"/>
          <w:lang w:val="en-GB"/>
        </w:rPr>
        <w:t xml:space="preserve"> etc</w:t>
      </w:r>
      <w:r w:rsidR="00C93EB8">
        <w:rPr>
          <w:rFonts w:ascii="Times New Roman" w:hAnsi="Times New Roman" w:cs="Times New Roman"/>
          <w:color w:val="000000" w:themeColor="text1"/>
          <w:sz w:val="24"/>
          <w:szCs w:val="24"/>
          <w:lang w:val="en-GB"/>
        </w:rPr>
        <w:t>.</w:t>
      </w:r>
      <w:r w:rsidRPr="000B29C1">
        <w:rPr>
          <w:rFonts w:ascii="Times New Roman" w:hAnsi="Times New Roman" w:cs="Times New Roman"/>
          <w:color w:val="000000" w:themeColor="text1"/>
          <w:sz w:val="24"/>
          <w:szCs w:val="24"/>
          <w:lang w:val="en-GB"/>
        </w:rPr>
        <w:t xml:space="preserve">). </w:t>
      </w:r>
      <w:r w:rsidRPr="000B29C1">
        <w:rPr>
          <w:rFonts w:ascii="Times New Roman" w:hAnsi="Times New Roman" w:cs="Times New Roman"/>
          <w:color w:val="000000" w:themeColor="text1"/>
          <w:sz w:val="24"/>
          <w:szCs w:val="24"/>
          <w:lang w:val="en-US"/>
        </w:rPr>
        <w:t>Nevertheless, i</w:t>
      </w:r>
      <w:r w:rsidRPr="000B29C1">
        <w:rPr>
          <w:rFonts w:ascii="Times New Roman" w:hAnsi="Times New Roman" w:cs="Times New Roman"/>
          <w:color w:val="000000" w:themeColor="text1"/>
          <w:sz w:val="24"/>
          <w:szCs w:val="24"/>
          <w:lang w:val="en-CA"/>
        </w:rPr>
        <w:t>t</w:t>
      </w:r>
      <w:r w:rsidRPr="000B29C1">
        <w:rPr>
          <w:rFonts w:ascii="Times New Roman" w:hAnsi="Times New Roman" w:cs="Times New Roman"/>
          <w:color w:val="000000" w:themeColor="text1"/>
          <w:sz w:val="24"/>
          <w:szCs w:val="24"/>
          <w:lang w:val="en-US"/>
        </w:rPr>
        <w:t xml:space="preserve"> cannot</w:t>
      </w:r>
      <w:r w:rsidRPr="000B29C1">
        <w:rPr>
          <w:rFonts w:ascii="Times New Roman" w:hAnsi="Times New Roman" w:cs="Times New Roman"/>
          <w:color w:val="000000" w:themeColor="text1"/>
          <w:sz w:val="24"/>
          <w:szCs w:val="24"/>
          <w:lang w:val="en-CA"/>
        </w:rPr>
        <w:t xml:space="preserve"> be</w:t>
      </w:r>
      <w:r w:rsidRPr="000B29C1">
        <w:rPr>
          <w:rFonts w:ascii="Times New Roman" w:hAnsi="Times New Roman" w:cs="Times New Roman"/>
          <w:color w:val="000000" w:themeColor="text1"/>
          <w:sz w:val="24"/>
          <w:szCs w:val="24"/>
          <w:lang w:val="en-US"/>
        </w:rPr>
        <w:t xml:space="preserve"> den</w:t>
      </w:r>
      <w:r w:rsidRPr="000B29C1">
        <w:rPr>
          <w:rFonts w:ascii="Times New Roman" w:hAnsi="Times New Roman" w:cs="Times New Roman"/>
          <w:color w:val="000000" w:themeColor="text1"/>
          <w:sz w:val="24"/>
          <w:szCs w:val="24"/>
          <w:lang w:val="en-CA"/>
        </w:rPr>
        <w:t>i</w:t>
      </w:r>
      <w:r w:rsidRPr="000B29C1">
        <w:rPr>
          <w:rFonts w:ascii="Times New Roman" w:hAnsi="Times New Roman" w:cs="Times New Roman"/>
          <w:color w:val="000000" w:themeColor="text1"/>
          <w:sz w:val="24"/>
          <w:szCs w:val="24"/>
          <w:lang w:val="en-US"/>
        </w:rPr>
        <w:t>e</w:t>
      </w:r>
      <w:r w:rsidRPr="000B29C1">
        <w:rPr>
          <w:rFonts w:ascii="Times New Roman" w:hAnsi="Times New Roman" w:cs="Times New Roman"/>
          <w:color w:val="000000" w:themeColor="text1"/>
          <w:sz w:val="24"/>
          <w:szCs w:val="24"/>
          <w:lang w:val="en-CA"/>
        </w:rPr>
        <w:t>d</w:t>
      </w:r>
      <w:r w:rsidRPr="000B29C1">
        <w:rPr>
          <w:rFonts w:ascii="Times New Roman" w:hAnsi="Times New Roman" w:cs="Times New Roman"/>
          <w:color w:val="000000" w:themeColor="text1"/>
          <w:sz w:val="24"/>
          <w:szCs w:val="24"/>
          <w:lang w:val="en-US"/>
        </w:rPr>
        <w:t xml:space="preserve"> that some people are still unwilling to relocate. For this part of the population, it is necessary to pay attention to their various needs </w:t>
      </w:r>
      <w:r w:rsidR="00C93EB8">
        <w:rPr>
          <w:rFonts w:ascii="Times New Roman" w:hAnsi="Times New Roman" w:cs="Times New Roman"/>
          <w:color w:val="000000" w:themeColor="text1"/>
          <w:sz w:val="24"/>
          <w:szCs w:val="24"/>
          <w:lang w:val="en-US"/>
        </w:rPr>
        <w:t>of</w:t>
      </w:r>
      <w:r w:rsidR="00C93EB8"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family</w:t>
      </w:r>
      <w:r w:rsidR="00C93EB8">
        <w:rPr>
          <w:rFonts w:ascii="Times New Roman" w:hAnsi="Times New Roman" w:cs="Times New Roman"/>
          <w:color w:val="000000" w:themeColor="text1"/>
          <w:sz w:val="24"/>
          <w:szCs w:val="24"/>
          <w:lang w:val="en-US"/>
        </w:rPr>
        <w:t xml:space="preserve"> and</w:t>
      </w:r>
      <w:r w:rsidRPr="000B29C1">
        <w:rPr>
          <w:rFonts w:ascii="Times New Roman" w:hAnsi="Times New Roman" w:cs="Times New Roman"/>
          <w:color w:val="000000" w:themeColor="text1"/>
          <w:sz w:val="24"/>
          <w:szCs w:val="24"/>
          <w:lang w:val="en-US"/>
        </w:rPr>
        <w:t xml:space="preserve"> social interaction, health, and psychology. For community residents who </w:t>
      </w:r>
      <w:r w:rsidRPr="000B29C1">
        <w:rPr>
          <w:rFonts w:ascii="Times New Roman" w:hAnsi="Times New Roman" w:cs="Times New Roman"/>
          <w:color w:val="000000" w:themeColor="text1"/>
          <w:sz w:val="24"/>
          <w:szCs w:val="24"/>
          <w:lang w:val="en-CA"/>
        </w:rPr>
        <w:t>are unwilling</w:t>
      </w:r>
      <w:r w:rsidRPr="000B29C1">
        <w:rPr>
          <w:rFonts w:ascii="Times New Roman" w:hAnsi="Times New Roman" w:cs="Times New Roman"/>
          <w:color w:val="000000" w:themeColor="text1"/>
          <w:sz w:val="24"/>
          <w:szCs w:val="24"/>
          <w:lang w:val="en-US"/>
        </w:rPr>
        <w:t xml:space="preserve"> to relocate, their choices </w:t>
      </w:r>
      <w:r w:rsidRPr="000B29C1">
        <w:rPr>
          <w:rFonts w:ascii="Times New Roman" w:hAnsi="Times New Roman" w:cs="Times New Roman"/>
          <w:color w:val="000000" w:themeColor="text1"/>
          <w:sz w:val="24"/>
          <w:szCs w:val="24"/>
          <w:lang w:val="en-CA"/>
        </w:rPr>
        <w:t>must</w:t>
      </w:r>
      <w:r w:rsidRPr="000B29C1">
        <w:rPr>
          <w:rFonts w:ascii="Times New Roman" w:hAnsi="Times New Roman" w:cs="Times New Roman"/>
          <w:color w:val="000000" w:themeColor="text1"/>
          <w:sz w:val="24"/>
          <w:szCs w:val="24"/>
          <w:lang w:val="en-US"/>
        </w:rPr>
        <w:t xml:space="preserve"> be respected</w:t>
      </w:r>
      <w:r w:rsidRPr="000B29C1">
        <w:rPr>
          <w:rFonts w:ascii="Times New Roman" w:hAnsi="Times New Roman" w:cs="Times New Roman"/>
          <w:color w:val="000000" w:themeColor="text1"/>
          <w:sz w:val="24"/>
          <w:szCs w:val="24"/>
          <w:lang w:val="en-GB"/>
        </w:rPr>
        <w:t xml:space="preserve"> at all times</w:t>
      </w:r>
      <w:r w:rsidRPr="000B29C1">
        <w:rPr>
          <w:rFonts w:ascii="Times New Roman" w:hAnsi="Times New Roman" w:cs="Times New Roman"/>
          <w:color w:val="000000" w:themeColor="text1"/>
          <w:sz w:val="24"/>
          <w:szCs w:val="24"/>
          <w:lang w:val="en-US"/>
        </w:rPr>
        <w:t>.</w:t>
      </w:r>
    </w:p>
    <w:p w14:paraId="42A21831" w14:textId="4E492EC2" w:rsidR="00A3047C"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Any project activities (including those that merely play a supporting role in relation to government initiatives not under the auspices of </w:t>
      </w:r>
      <w:r w:rsidR="002200C2">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that have the potential to make this risk eventuate must be undertaken only after complying with the FPIC principles, definitions, and processes outlined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w:t>
      </w:r>
      <w:r w:rsidR="00AE213E">
        <w:rPr>
          <w:rFonts w:ascii="Times New Roman" w:hAnsi="Times New Roman" w:cs="Times New Roman"/>
          <w:color w:val="000000" w:themeColor="text1"/>
          <w:sz w:val="24"/>
          <w:szCs w:val="24"/>
          <w:lang w:val="en-US"/>
        </w:rPr>
        <w:t xml:space="preserve"> and in the Indigenous People Plan</w:t>
      </w:r>
      <w:r w:rsidRPr="000B29C1">
        <w:rPr>
          <w:rFonts w:ascii="Times New Roman" w:hAnsi="Times New Roman" w:cs="Times New Roman"/>
          <w:color w:val="000000" w:themeColor="text1"/>
          <w:sz w:val="24"/>
          <w:szCs w:val="24"/>
          <w:lang w:val="en-US"/>
        </w:rPr>
        <w:t xml:space="preserve">. Should any voluntary resettlement occur following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 compliant implementation, the letter provided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4 must be completed, recorded, and made available to relevant stakeholders to ensure transparency of the consultation and consent processes.</w:t>
      </w:r>
    </w:p>
    <w:p w14:paraId="14394060" w14:textId="77777777" w:rsidR="00722212" w:rsidRPr="000B29C1" w:rsidRDefault="00722212" w:rsidP="004C5652">
      <w:pPr>
        <w:spacing w:line="360" w:lineRule="auto"/>
        <w:ind w:firstLine="420"/>
        <w:jc w:val="both"/>
        <w:rPr>
          <w:rFonts w:ascii="Times New Roman" w:hAnsi="Times New Roman" w:cs="Times New Roman"/>
          <w:color w:val="000000" w:themeColor="text1"/>
          <w:sz w:val="24"/>
          <w:szCs w:val="24"/>
          <w:lang w:val="en-US"/>
        </w:rPr>
      </w:pPr>
    </w:p>
    <w:p w14:paraId="5F86DAA7" w14:textId="2A7A70D4" w:rsidR="00A3047C" w:rsidRPr="002F0117" w:rsidRDefault="00D15C7B" w:rsidP="004C5652">
      <w:pPr>
        <w:spacing w:line="360" w:lineRule="auto"/>
        <w:jc w:val="both"/>
        <w:rPr>
          <w:rFonts w:ascii="Times New Roman" w:hAnsi="Times New Roman" w:cs="Times New Roman"/>
          <w:b/>
          <w:color w:val="000000" w:themeColor="text1"/>
          <w:sz w:val="24"/>
          <w:szCs w:val="24"/>
          <w:lang w:val="en-US"/>
        </w:rPr>
      </w:pPr>
      <w:r w:rsidRPr="002F0117">
        <w:rPr>
          <w:rFonts w:ascii="Times New Roman" w:hAnsi="Times New Roman" w:cs="Times New Roman"/>
          <w:b/>
          <w:bCs/>
          <w:color w:val="000000" w:themeColor="text1"/>
          <w:sz w:val="24"/>
          <w:szCs w:val="24"/>
          <w:u w:val="single"/>
          <w:lang w:val="en-US"/>
        </w:rPr>
        <w:t>Risk 2</w:t>
      </w:r>
      <w:r w:rsidRPr="002F0117">
        <w:rPr>
          <w:rFonts w:ascii="Times New Roman" w:hAnsi="Times New Roman" w:cs="Times New Roman"/>
          <w:b/>
          <w:bCs/>
          <w:color w:val="000000" w:themeColor="text1"/>
          <w:sz w:val="24"/>
          <w:szCs w:val="24"/>
          <w:lang w:val="en-US"/>
        </w:rPr>
        <w:t>:</w:t>
      </w:r>
      <w:r w:rsidRPr="002F0117">
        <w:rPr>
          <w:rFonts w:ascii="Times New Roman" w:hAnsi="Times New Roman" w:cs="Times New Roman"/>
          <w:b/>
          <w:color w:val="000000" w:themeColor="text1"/>
          <w:sz w:val="24"/>
          <w:szCs w:val="24"/>
          <w:lang w:val="en-US"/>
        </w:rPr>
        <w:t xml:space="preserve"> Due to the establishment of ecological corridor areas, communities (including ethnic minorities) in the project area may face economic relocation and changes in</w:t>
      </w:r>
      <w:r w:rsidRPr="002F0117">
        <w:rPr>
          <w:rFonts w:ascii="Times New Roman" w:hAnsi="Times New Roman" w:cs="Times New Roman"/>
          <w:b/>
          <w:color w:val="000000" w:themeColor="text1"/>
          <w:sz w:val="24"/>
          <w:szCs w:val="24"/>
          <w:lang w:val="en-CA"/>
        </w:rPr>
        <w:t xml:space="preserve"> land</w:t>
      </w:r>
      <w:r w:rsidRPr="002F0117">
        <w:rPr>
          <w:rFonts w:ascii="Times New Roman" w:hAnsi="Times New Roman" w:cs="Times New Roman"/>
          <w:b/>
          <w:color w:val="000000" w:themeColor="text1"/>
          <w:sz w:val="24"/>
          <w:szCs w:val="24"/>
          <w:lang w:val="en-US"/>
        </w:rPr>
        <w:t xml:space="preserve"> ownership and/or restrictions on the use of resources.</w:t>
      </w:r>
      <w:r w:rsidR="007D4C27" w:rsidRPr="002F0117">
        <w:rPr>
          <w:rFonts w:ascii="Times New Roman" w:hAnsi="Times New Roman" w:cs="Times New Roman"/>
          <w:b/>
          <w:color w:val="000000" w:themeColor="text1"/>
          <w:sz w:val="24"/>
          <w:szCs w:val="24"/>
          <w:lang w:val="en-US"/>
        </w:rPr>
        <w:t xml:space="preserve"> This risk refers to economic displacement, which occurs when individuals or communities are fully or partially restricted in their access to land or resources that are important to their livelihoods and economic well-being.</w:t>
      </w:r>
      <w:r w:rsidRPr="002F0117">
        <w:rPr>
          <w:rFonts w:ascii="Times New Roman" w:hAnsi="Times New Roman" w:cs="Times New Roman"/>
          <w:b/>
          <w:color w:val="000000" w:themeColor="text1"/>
          <w:sz w:val="24"/>
          <w:szCs w:val="24"/>
          <w:lang w:val="en-US"/>
        </w:rPr>
        <w:t xml:space="preserve"> These effects may affect women differently from men.</w:t>
      </w:r>
    </w:p>
    <w:p w14:paraId="05FD9D83" w14:textId="77777777" w:rsidR="002D5B4E" w:rsidRPr="000B29C1" w:rsidRDefault="002D5B4E" w:rsidP="0068199B">
      <w:pPr>
        <w:pStyle w:val="ListParagraph"/>
        <w:numPr>
          <w:ilvl w:val="0"/>
          <w:numId w:val="9"/>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 xml:space="preserve">Evaluation conclusion during project design - 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High</w:t>
      </w:r>
      <w:r w:rsidRPr="000B29C1">
        <w:rPr>
          <w:rFonts w:ascii="Times New Roman" w:hAnsi="Times New Roman" w:cs="Times New Roman"/>
          <w:color w:val="000000" w:themeColor="text1"/>
          <w:sz w:val="24"/>
          <w:szCs w:val="24"/>
          <w:lang w:val="en-CA"/>
        </w:rPr>
        <w:t>.</w:t>
      </w:r>
    </w:p>
    <w:p w14:paraId="6D906901" w14:textId="77777777" w:rsidR="002D5B4E" w:rsidRPr="00440442" w:rsidRDefault="002D5B4E" w:rsidP="0068199B">
      <w:pPr>
        <w:pStyle w:val="ListParagraph"/>
        <w:numPr>
          <w:ilvl w:val="0"/>
          <w:numId w:val="9"/>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Latest assessment conclusions</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high; unchanged</w:t>
      </w:r>
      <w:r w:rsidRPr="000B29C1">
        <w:rPr>
          <w:rFonts w:ascii="Times New Roman" w:hAnsi="Times New Roman" w:cs="Times New Roman"/>
          <w:color w:val="000000" w:themeColor="text1"/>
          <w:sz w:val="24"/>
          <w:szCs w:val="24"/>
          <w:lang w:val="en-CA"/>
        </w:rPr>
        <w:t>.</w:t>
      </w:r>
    </w:p>
    <w:p w14:paraId="2267DFB3" w14:textId="3360EDFD" w:rsidR="002D5B4E" w:rsidRPr="00C55DAF" w:rsidRDefault="002D5B4E" w:rsidP="0068199B">
      <w:pPr>
        <w:pStyle w:val="ListParagraph"/>
        <w:numPr>
          <w:ilvl w:val="0"/>
          <w:numId w:val="9"/>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Risk stage: both in project implementation and operation phases</w:t>
      </w:r>
    </w:p>
    <w:p w14:paraId="47557C4F" w14:textId="7703F12B" w:rsidR="00E916E3" w:rsidRPr="000B29C1" w:rsidRDefault="00E916E3" w:rsidP="004C5652">
      <w:pPr>
        <w:spacing w:line="360" w:lineRule="auto"/>
        <w:jc w:val="both"/>
        <w:rPr>
          <w:rFonts w:ascii="Times New Roman" w:hAnsi="Times New Roman" w:cs="Times New Roman"/>
          <w:color w:val="000000" w:themeColor="text1"/>
          <w:sz w:val="24"/>
          <w:szCs w:val="24"/>
          <w:lang w:val="en-US"/>
        </w:rPr>
      </w:pPr>
      <w:r>
        <w:rPr>
          <w:rFonts w:ascii="Times New Roman" w:eastAsia="Times New Roman" w:hAnsi="Times New Roman" w:cs="Times New Roman"/>
          <w:sz w:val="24"/>
          <w:szCs w:val="24"/>
          <w:lang w:val="en-AU"/>
        </w:rPr>
        <w:tab/>
      </w:r>
      <w:r w:rsidR="00730BEC" w:rsidRPr="000B29C1">
        <w:rPr>
          <w:rFonts w:ascii="Times New Roman" w:eastAsia="Times New Roman" w:hAnsi="Times New Roman" w:cs="Times New Roman"/>
          <w:sz w:val="24"/>
          <w:szCs w:val="24"/>
          <w:lang w:val="en-AU"/>
        </w:rPr>
        <w:t xml:space="preserve">As </w:t>
      </w:r>
      <w:r w:rsidR="00730BEC">
        <w:rPr>
          <w:rFonts w:ascii="Times New Roman" w:eastAsia="Times New Roman" w:hAnsi="Times New Roman" w:cs="Times New Roman"/>
          <w:sz w:val="24"/>
          <w:szCs w:val="24"/>
          <w:lang w:val="en-AU"/>
        </w:rPr>
        <w:t>C-PAR 2</w:t>
      </w:r>
      <w:r w:rsidR="00730BEC" w:rsidRPr="000B29C1">
        <w:rPr>
          <w:rFonts w:ascii="Times New Roman" w:eastAsia="Times New Roman" w:hAnsi="Times New Roman" w:cs="Times New Roman"/>
          <w:sz w:val="24"/>
          <w:szCs w:val="24"/>
          <w:lang w:val="en-AU"/>
        </w:rPr>
        <w:t xml:space="preserve"> activities may result in impacts on traditional livelihoods, stakeholder consultation</w:t>
      </w:r>
      <w:r w:rsidR="00645BF6">
        <w:rPr>
          <w:rFonts w:ascii="Times New Roman" w:eastAsia="Times New Roman" w:hAnsi="Times New Roman" w:cs="Times New Roman"/>
          <w:sz w:val="24"/>
          <w:szCs w:val="24"/>
          <w:lang w:val="en-AU"/>
        </w:rPr>
        <w:t>s</w:t>
      </w:r>
      <w:r w:rsidR="00730BEC" w:rsidRPr="000B29C1">
        <w:rPr>
          <w:rFonts w:ascii="Times New Roman" w:eastAsia="Times New Roman" w:hAnsi="Times New Roman" w:cs="Times New Roman"/>
          <w:sz w:val="24"/>
          <w:szCs w:val="24"/>
          <w:lang w:val="en-AU"/>
        </w:rPr>
        <w:t xml:space="preserve"> regarding the possibility of voluntary resettlement </w:t>
      </w:r>
      <w:r w:rsidR="0067088A">
        <w:rPr>
          <w:rFonts w:ascii="Times New Roman" w:eastAsia="Times New Roman" w:hAnsi="Times New Roman" w:cs="Times New Roman"/>
          <w:sz w:val="24"/>
          <w:szCs w:val="24"/>
          <w:lang w:val="en-AU"/>
        </w:rPr>
        <w:t>are</w:t>
      </w:r>
      <w:r w:rsidR="00730BEC" w:rsidRPr="000B29C1">
        <w:rPr>
          <w:rFonts w:ascii="Times New Roman" w:eastAsia="Times New Roman" w:hAnsi="Times New Roman" w:cs="Times New Roman"/>
          <w:sz w:val="24"/>
          <w:szCs w:val="24"/>
          <w:lang w:val="en-AU"/>
        </w:rPr>
        <w:t xml:space="preserve"> required, which must include application for </w:t>
      </w:r>
      <w:r w:rsidR="00645BF6">
        <w:rPr>
          <w:rFonts w:ascii="Times New Roman" w:eastAsia="Times New Roman" w:hAnsi="Times New Roman" w:cs="Times New Roman"/>
          <w:sz w:val="24"/>
          <w:szCs w:val="24"/>
          <w:lang w:val="en-AU"/>
        </w:rPr>
        <w:t>FPIC</w:t>
      </w:r>
      <w:r w:rsidR="00730BEC" w:rsidRPr="000B29C1">
        <w:rPr>
          <w:rFonts w:ascii="Times New Roman" w:eastAsia="Times New Roman" w:hAnsi="Times New Roman" w:cs="Times New Roman"/>
          <w:sz w:val="24"/>
          <w:szCs w:val="24"/>
          <w:lang w:val="en-AU"/>
        </w:rPr>
        <w:t xml:space="preserve"> in accordance with the project's socio-environmental screening process and environmental and social management plans. The development of master plans for protected areas and ecological corridor networks must also focus on similar safeguards. It must be noted that any relocation or resettlement, as is the case with any resettlement that may have occurred prior to this project, will not be supported by GEF funds and is not within the purview of the </w:t>
      </w:r>
      <w:r w:rsidR="00730BEC">
        <w:rPr>
          <w:rFonts w:ascii="Times New Roman" w:eastAsia="Times New Roman" w:hAnsi="Times New Roman" w:cs="Times New Roman"/>
          <w:sz w:val="24"/>
          <w:szCs w:val="24"/>
          <w:lang w:val="en-AU"/>
        </w:rPr>
        <w:t>C-PAR 2</w:t>
      </w:r>
      <w:r w:rsidR="00730BEC" w:rsidRPr="000B29C1">
        <w:rPr>
          <w:rFonts w:ascii="Times New Roman" w:eastAsia="Times New Roman" w:hAnsi="Times New Roman" w:cs="Times New Roman"/>
          <w:sz w:val="24"/>
          <w:szCs w:val="24"/>
          <w:lang w:val="en-AU"/>
        </w:rPr>
        <w:t xml:space="preserve"> project.</w:t>
      </w:r>
    </w:p>
    <w:p w14:paraId="560F4099" w14:textId="358EB14D" w:rsidR="00440442" w:rsidRDefault="00E916E3" w:rsidP="00E916E3">
      <w:pPr>
        <w:spacing w:line="360" w:lineRule="auto"/>
        <w:ind w:firstLine="42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CA"/>
        </w:rPr>
        <w:tab/>
      </w:r>
      <w:r w:rsidR="00D15C7B" w:rsidRPr="000B29C1">
        <w:rPr>
          <w:rFonts w:ascii="Times New Roman" w:hAnsi="Times New Roman" w:cs="Times New Roman"/>
          <w:color w:val="000000" w:themeColor="text1"/>
          <w:sz w:val="24"/>
          <w:szCs w:val="24"/>
          <w:lang w:val="en-CA"/>
        </w:rPr>
        <w:t xml:space="preserve">Again, it must be mentioned that </w:t>
      </w:r>
      <w:r w:rsidR="00D15C7B" w:rsidRPr="000B29C1">
        <w:rPr>
          <w:rFonts w:ascii="Times New Roman" w:hAnsi="Times New Roman" w:cs="Times New Roman"/>
          <w:color w:val="000000" w:themeColor="text1"/>
          <w:sz w:val="24"/>
          <w:szCs w:val="24"/>
          <w:lang w:val="en-GB"/>
        </w:rPr>
        <w:t xml:space="preserve">any such economic relocation is not under the auspices of </w:t>
      </w:r>
      <w:r w:rsidR="002200C2">
        <w:rPr>
          <w:rFonts w:ascii="Times New Roman" w:hAnsi="Times New Roman" w:cs="Times New Roman"/>
          <w:color w:val="000000" w:themeColor="text1"/>
          <w:sz w:val="24"/>
          <w:szCs w:val="24"/>
          <w:lang w:val="en-GB"/>
        </w:rPr>
        <w:t>C-PAR 2</w:t>
      </w:r>
      <w:r w:rsidR="00D15C7B" w:rsidRPr="000B29C1">
        <w:rPr>
          <w:rFonts w:ascii="Times New Roman" w:hAnsi="Times New Roman" w:cs="Times New Roman"/>
          <w:color w:val="000000" w:themeColor="text1"/>
          <w:sz w:val="24"/>
          <w:szCs w:val="24"/>
          <w:lang w:val="en-GB"/>
        </w:rPr>
        <w:t xml:space="preserve"> but is rather an ancillary/associated initiative under government funding and management but has nonetheless been factored into this risk assessment due to difficulties differentiating the impacts caused by </w:t>
      </w:r>
      <w:r w:rsidR="00ED7AB8">
        <w:rPr>
          <w:rFonts w:ascii="Times New Roman" w:hAnsi="Times New Roman" w:cs="Times New Roman"/>
          <w:color w:val="000000" w:themeColor="text1"/>
          <w:sz w:val="24"/>
          <w:szCs w:val="24"/>
          <w:lang w:val="en-GB"/>
        </w:rPr>
        <w:t>C-PAR</w:t>
      </w:r>
      <w:r w:rsidR="00D15C7B" w:rsidRPr="000B29C1">
        <w:rPr>
          <w:rFonts w:ascii="Times New Roman" w:hAnsi="Times New Roman" w:cs="Times New Roman"/>
          <w:color w:val="000000" w:themeColor="text1"/>
          <w:sz w:val="24"/>
          <w:szCs w:val="24"/>
          <w:lang w:val="en-GB"/>
        </w:rPr>
        <w:t xml:space="preserve"> and ancillary government initiatives being undertaken in an overlapping area.</w:t>
      </w:r>
    </w:p>
    <w:p w14:paraId="1E51C7CB" w14:textId="25B63F49"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As one of the important achievements of the </w:t>
      </w:r>
      <w:r w:rsidRPr="000B29C1">
        <w:rPr>
          <w:rFonts w:ascii="Times New Roman" w:hAnsi="Times New Roman" w:cs="Times New Roman"/>
          <w:color w:val="000000" w:themeColor="text1"/>
          <w:sz w:val="24"/>
          <w:szCs w:val="24"/>
          <w:lang w:val="en-CA"/>
        </w:rPr>
        <w:t xml:space="preserve">GEF </w:t>
      </w:r>
      <w:r w:rsidR="002200C2">
        <w:rPr>
          <w:rFonts w:ascii="Times New Roman" w:hAnsi="Times New Roman" w:cs="Times New Roman"/>
          <w:color w:val="000000" w:themeColor="text1"/>
          <w:sz w:val="24"/>
          <w:szCs w:val="24"/>
          <w:lang w:val="en-CA"/>
        </w:rPr>
        <w:t>C-PAR 2</w:t>
      </w:r>
      <w:r w:rsidRPr="000B29C1">
        <w:rPr>
          <w:rFonts w:ascii="Times New Roman" w:hAnsi="Times New Roman" w:cs="Times New Roman"/>
          <w:color w:val="000000" w:themeColor="text1"/>
          <w:sz w:val="24"/>
          <w:szCs w:val="24"/>
          <w:lang w:val="en-US"/>
        </w:rPr>
        <w:t xml:space="preserve"> project, the ecological corridor establishment plan is still in the process of research and formulation and will be officially released soon.</w:t>
      </w:r>
      <w:r w:rsidRPr="000B29C1">
        <w:rPr>
          <w:rFonts w:ascii="Times New Roman" w:hAnsi="Times New Roman" w:cs="Times New Roman"/>
          <w:color w:val="000000" w:themeColor="text1"/>
          <w:sz w:val="24"/>
          <w:szCs w:val="24"/>
          <w:lang w:val="en-GB"/>
        </w:rPr>
        <w:t xml:space="preserve"> Robust stakeholder consultation has been undertaken on the establishment of the ecological corridor establishment plan. Once the plan is finalized</w:t>
      </w:r>
      <w:r w:rsidRPr="000B29C1">
        <w:rPr>
          <w:rFonts w:ascii="Times New Roman" w:hAnsi="Times New Roman" w:cs="Times New Roman"/>
          <w:color w:val="000000" w:themeColor="text1"/>
          <w:sz w:val="24"/>
          <w:szCs w:val="24"/>
          <w:lang w:val="en-US"/>
        </w:rPr>
        <w:t xml:space="preserve">, the communities in the ecological corridor area may </w:t>
      </w:r>
      <w:r w:rsidRPr="000B29C1">
        <w:rPr>
          <w:rFonts w:ascii="Times New Roman" w:hAnsi="Times New Roman" w:cs="Times New Roman"/>
          <w:color w:val="000000" w:themeColor="text1"/>
          <w:sz w:val="24"/>
          <w:szCs w:val="24"/>
          <w:lang w:val="en-CA"/>
        </w:rPr>
        <w:t>be at</w:t>
      </w:r>
      <w:r w:rsidRPr="000B29C1">
        <w:rPr>
          <w:rFonts w:ascii="Times New Roman" w:hAnsi="Times New Roman" w:cs="Times New Roman"/>
          <w:color w:val="000000" w:themeColor="text1"/>
          <w:sz w:val="24"/>
          <w:szCs w:val="24"/>
          <w:lang w:val="en-US"/>
        </w:rPr>
        <w:t xml:space="preserve"> risk of </w:t>
      </w:r>
      <w:r w:rsidRPr="000B29C1">
        <w:rPr>
          <w:rFonts w:ascii="Times New Roman" w:hAnsi="Times New Roman" w:cs="Times New Roman"/>
          <w:color w:val="000000" w:themeColor="text1"/>
          <w:sz w:val="24"/>
          <w:szCs w:val="24"/>
          <w:lang w:val="en-GB"/>
        </w:rPr>
        <w:t xml:space="preserve">encountering newly imposed restrictions that may in turn impact their traditional livelihoods. </w:t>
      </w:r>
    </w:p>
    <w:p w14:paraId="64768CFF"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impact of risk 2 in each protected area involved in the project is different. Some protected areas (such as the Fengxiang Conservation Station of Yuhe Nature Reserve) have small land area per capita, uneven land, and low output value. The main income of villagers is not agricultural production, and the economic dependence of local residents on the land is low. Other communities around the reserve use agricultural production as the main source of income, and economic relocation and land ownership changes may have a greater impact </w:t>
      </w:r>
      <w:r w:rsidRPr="000B29C1">
        <w:rPr>
          <w:rFonts w:ascii="Times New Roman" w:hAnsi="Times New Roman" w:cs="Times New Roman"/>
          <w:color w:val="000000" w:themeColor="text1"/>
          <w:sz w:val="24"/>
          <w:szCs w:val="24"/>
          <w:lang w:val="en-CA"/>
        </w:rPr>
        <w:t>on these communities</w:t>
      </w:r>
      <w:r w:rsidRPr="000B29C1">
        <w:rPr>
          <w:rFonts w:ascii="Times New Roman" w:hAnsi="Times New Roman" w:cs="Times New Roman"/>
          <w:color w:val="000000" w:themeColor="text1"/>
          <w:sz w:val="24"/>
          <w:szCs w:val="24"/>
          <w:lang w:val="en-US"/>
        </w:rPr>
        <w:t xml:space="preserve">. </w:t>
      </w:r>
    </w:p>
    <w:p w14:paraId="330C0AAC"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impact of management measures such as restricting the use of resources in the reserve may be larger than those imposed </w:t>
      </w:r>
      <w:r w:rsidRPr="000B29C1">
        <w:rPr>
          <w:rFonts w:ascii="Times New Roman" w:hAnsi="Times New Roman" w:cs="Times New Roman"/>
          <w:color w:val="000000" w:themeColor="text1"/>
          <w:sz w:val="24"/>
          <w:szCs w:val="24"/>
          <w:lang w:val="en-CA"/>
        </w:rPr>
        <w:t>previously by different projects</w:t>
      </w:r>
      <w:r w:rsidRPr="000B29C1">
        <w:rPr>
          <w:rFonts w:ascii="Times New Roman" w:hAnsi="Times New Roman" w:cs="Times New Roman"/>
          <w:color w:val="000000" w:themeColor="text1"/>
          <w:sz w:val="24"/>
          <w:szCs w:val="24"/>
          <w:lang w:val="en-US"/>
        </w:rPr>
        <w:t>. For example, during the investigation of Lingguanxia Reserve in Liangdang County, some interviewees stated that the restriction on the construction and expansion of roads in the reserve will not only affect the convenience of local residents, but also affect the development of local tourism by the government and enterprises’ investments on natural and cultural tourist attractions.</w:t>
      </w:r>
    </w:p>
    <w:p w14:paraId="700241DF" w14:textId="16CE6B88"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There are also gendered aspects to this risk. In traditional rural societi</w:t>
      </w:r>
      <w:r w:rsidRPr="000B29C1">
        <w:rPr>
          <w:rFonts w:ascii="Times New Roman" w:hAnsi="Times New Roman" w:cs="Times New Roman"/>
          <w:color w:val="000000" w:themeColor="text1"/>
          <w:sz w:val="24"/>
          <w:szCs w:val="24"/>
          <w:lang w:val="en-GB"/>
        </w:rPr>
        <w:t xml:space="preserve">es within the spatial bounds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US"/>
        </w:rPr>
        <w:t>, men and women share agricultural production work. Although most households in the communities covered by the project a</w:t>
      </w:r>
      <w:r w:rsidRPr="000B29C1">
        <w:rPr>
          <w:rFonts w:ascii="Times New Roman" w:hAnsi="Times New Roman" w:cs="Times New Roman"/>
          <w:color w:val="000000" w:themeColor="text1"/>
          <w:sz w:val="24"/>
          <w:szCs w:val="24"/>
          <w:lang w:val="en-CA"/>
        </w:rPr>
        <w:t>r</w:t>
      </w:r>
      <w:r w:rsidRPr="000B29C1">
        <w:rPr>
          <w:rFonts w:ascii="Times New Roman" w:hAnsi="Times New Roman" w:cs="Times New Roman"/>
          <w:color w:val="000000" w:themeColor="text1"/>
          <w:sz w:val="24"/>
          <w:szCs w:val="24"/>
          <w:lang w:val="en-US"/>
        </w:rPr>
        <w:t xml:space="preserve">e male-dominated, most women still participate in the control and use of economic income. After </w:t>
      </w:r>
      <w:r w:rsidRPr="000B29C1">
        <w:rPr>
          <w:rFonts w:ascii="Times New Roman" w:hAnsi="Times New Roman" w:cs="Times New Roman"/>
          <w:color w:val="000000" w:themeColor="text1"/>
          <w:sz w:val="24"/>
          <w:szCs w:val="24"/>
          <w:lang w:val="en-CA"/>
        </w:rPr>
        <w:t xml:space="preserve">any potential </w:t>
      </w:r>
      <w:r w:rsidRPr="000B29C1">
        <w:rPr>
          <w:rFonts w:ascii="Times New Roman" w:hAnsi="Times New Roman" w:cs="Times New Roman"/>
          <w:color w:val="000000" w:themeColor="text1"/>
          <w:sz w:val="24"/>
          <w:szCs w:val="24"/>
          <w:lang w:val="en-US"/>
        </w:rPr>
        <w:t xml:space="preserve">economic relocation, </w:t>
      </w:r>
      <w:r w:rsidRPr="000B29C1">
        <w:rPr>
          <w:rFonts w:ascii="Times New Roman" w:hAnsi="Times New Roman" w:cs="Times New Roman"/>
          <w:color w:val="000000" w:themeColor="text1"/>
          <w:sz w:val="24"/>
          <w:szCs w:val="24"/>
          <w:lang w:val="en-CA"/>
        </w:rPr>
        <w:t>women may receive</w:t>
      </w:r>
      <w:r w:rsidRPr="000B29C1">
        <w:rPr>
          <w:rFonts w:ascii="Times New Roman" w:hAnsi="Times New Roman" w:cs="Times New Roman"/>
          <w:color w:val="000000" w:themeColor="text1"/>
          <w:sz w:val="24"/>
          <w:szCs w:val="24"/>
          <w:lang w:val="en-US"/>
        </w:rPr>
        <w:t xml:space="preserve"> lower wages and fewer job opportunities </w:t>
      </w:r>
      <w:r w:rsidRPr="000B29C1">
        <w:rPr>
          <w:rFonts w:ascii="Times New Roman" w:hAnsi="Times New Roman" w:cs="Times New Roman"/>
          <w:color w:val="000000" w:themeColor="text1"/>
          <w:sz w:val="24"/>
          <w:szCs w:val="24"/>
          <w:lang w:val="en-CA"/>
        </w:rPr>
        <w:t>when compared to their male counterparts</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Many women are also</w:t>
      </w:r>
      <w:r w:rsidRPr="000B29C1">
        <w:rPr>
          <w:rFonts w:ascii="Times New Roman" w:hAnsi="Times New Roman" w:cs="Times New Roman"/>
          <w:color w:val="000000" w:themeColor="text1"/>
          <w:sz w:val="24"/>
          <w:szCs w:val="24"/>
          <w:lang w:val="en-US"/>
        </w:rPr>
        <w:t xml:space="preserve"> occasionally unable to go out </w:t>
      </w:r>
      <w:r w:rsidRPr="000B29C1">
        <w:rPr>
          <w:rFonts w:ascii="Times New Roman" w:hAnsi="Times New Roman" w:cs="Times New Roman"/>
          <w:color w:val="000000" w:themeColor="text1"/>
          <w:sz w:val="24"/>
          <w:szCs w:val="24"/>
          <w:lang w:val="en-CA"/>
        </w:rPr>
        <w:t xml:space="preserve">in search of jobs </w:t>
      </w:r>
      <w:r w:rsidRPr="000B29C1">
        <w:rPr>
          <w:rFonts w:ascii="Times New Roman" w:hAnsi="Times New Roman" w:cs="Times New Roman"/>
          <w:color w:val="000000" w:themeColor="text1"/>
          <w:sz w:val="24"/>
          <w:szCs w:val="24"/>
          <w:lang w:val="en-US"/>
        </w:rPr>
        <w:t xml:space="preserve">due to responsibilities </w:t>
      </w:r>
      <w:r w:rsidRPr="000B29C1">
        <w:rPr>
          <w:rFonts w:ascii="Times New Roman" w:hAnsi="Times New Roman" w:cs="Times New Roman"/>
          <w:color w:val="000000" w:themeColor="text1"/>
          <w:sz w:val="24"/>
          <w:szCs w:val="24"/>
          <w:lang w:val="en-CA"/>
        </w:rPr>
        <w:t>of</w:t>
      </w:r>
      <w:r w:rsidRPr="000B29C1">
        <w:rPr>
          <w:rFonts w:ascii="Times New Roman" w:hAnsi="Times New Roman" w:cs="Times New Roman"/>
          <w:color w:val="000000" w:themeColor="text1"/>
          <w:sz w:val="24"/>
          <w:szCs w:val="24"/>
          <w:lang w:val="en-US"/>
        </w:rPr>
        <w:t xml:space="preserve"> looking after the elderly and raising children. Should women encounter these difficulties, they may face a net loss in income that is not experienced by their male counterparts.</w:t>
      </w:r>
    </w:p>
    <w:p w14:paraId="21A5FC9A" w14:textId="6893B0A0" w:rsidR="00A3047C"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Any project activities (including those that merely play a supporting role in relation to government initiatives not under the auspices of </w:t>
      </w:r>
      <w:r w:rsidR="002200C2">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that have the potential to make this risk eventuate must be undertaken only after complying with the FPIC principles, definitions, and processes outlined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w:t>
      </w:r>
      <w:r w:rsidR="00AE213E">
        <w:rPr>
          <w:rFonts w:ascii="Times New Roman" w:hAnsi="Times New Roman" w:cs="Times New Roman"/>
          <w:color w:val="000000" w:themeColor="text1"/>
          <w:sz w:val="24"/>
          <w:szCs w:val="24"/>
          <w:lang w:val="en-US"/>
        </w:rPr>
        <w:t xml:space="preserve"> and in the IPP</w:t>
      </w:r>
      <w:r w:rsidRPr="000B29C1">
        <w:rPr>
          <w:rFonts w:ascii="Times New Roman" w:hAnsi="Times New Roman" w:cs="Times New Roman"/>
          <w:color w:val="000000" w:themeColor="text1"/>
          <w:sz w:val="24"/>
          <w:szCs w:val="24"/>
          <w:lang w:val="en-US"/>
        </w:rPr>
        <w:t xml:space="preserve">. Should any voluntary resettlement occur following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 compliant implementation, the letter provided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4 must be completed, recorded, and made available to relevant stakeholders to ensure transparency of the consultation and consent processes.</w:t>
      </w:r>
    </w:p>
    <w:p w14:paraId="04EBD666" w14:textId="262BA457" w:rsidR="00AE213E" w:rsidRDefault="00BC60E2" w:rsidP="004C5652">
      <w:pPr>
        <w:spacing w:line="360" w:lineRule="auto"/>
        <w:ind w:firstLine="420"/>
        <w:jc w:val="both"/>
        <w:rPr>
          <w:rFonts w:ascii="Times New Roman" w:hAnsi="Times New Roman"/>
          <w:color w:val="000000"/>
          <w:sz w:val="24"/>
          <w:szCs w:val="24"/>
          <w:lang w:val="en-GB" w:eastAsia="ja-JP"/>
        </w:rPr>
      </w:pPr>
      <w:r w:rsidRPr="008A2F4D">
        <w:rPr>
          <w:rFonts w:ascii="Times New Roman" w:hAnsi="Times New Roman"/>
          <w:color w:val="000000"/>
          <w:sz w:val="24"/>
          <w:szCs w:val="24"/>
          <w:lang w:val="en-GB" w:eastAsia="ja-JP"/>
        </w:rPr>
        <w:t>C-</w:t>
      </w:r>
      <w:r>
        <w:rPr>
          <w:rFonts w:ascii="Times New Roman" w:hAnsi="Times New Roman"/>
          <w:color w:val="000000"/>
          <w:sz w:val="24"/>
          <w:szCs w:val="24"/>
          <w:lang w:val="en-GB" w:eastAsia="ja-JP"/>
        </w:rPr>
        <w:t xml:space="preserve">PAR 2 </w:t>
      </w:r>
      <w:r w:rsidRPr="008A2F4D">
        <w:rPr>
          <w:rFonts w:ascii="Times New Roman" w:hAnsi="Times New Roman"/>
          <w:color w:val="000000"/>
          <w:sz w:val="24"/>
          <w:szCs w:val="24"/>
          <w:lang w:val="en-GB" w:eastAsia="ja-JP"/>
        </w:rPr>
        <w:t xml:space="preserve">shall organize and hold at least two meetings each year with the participation of </w:t>
      </w:r>
      <w:r>
        <w:rPr>
          <w:rFonts w:ascii="Times New Roman" w:hAnsi="Times New Roman"/>
          <w:color w:val="000000"/>
          <w:sz w:val="24"/>
          <w:szCs w:val="24"/>
          <w:lang w:val="en-GB" w:eastAsia="ja-JP"/>
        </w:rPr>
        <w:t xml:space="preserve">representatives from </w:t>
      </w:r>
      <w:r w:rsidRPr="008A2F4D">
        <w:rPr>
          <w:rFonts w:ascii="Times New Roman" w:hAnsi="Times New Roman"/>
          <w:color w:val="000000"/>
          <w:sz w:val="24"/>
          <w:szCs w:val="24"/>
          <w:lang w:val="en-GB" w:eastAsia="ja-JP"/>
        </w:rPr>
        <w:t>provinces, counties, townships, villages</w:t>
      </w:r>
      <w:r>
        <w:rPr>
          <w:rFonts w:ascii="Times New Roman" w:hAnsi="Times New Roman"/>
          <w:color w:val="000000"/>
          <w:sz w:val="24"/>
          <w:szCs w:val="24"/>
          <w:lang w:val="en-GB" w:eastAsia="ja-JP"/>
        </w:rPr>
        <w:t>,</w:t>
      </w:r>
      <w:r w:rsidRPr="008A2F4D">
        <w:rPr>
          <w:rFonts w:ascii="Times New Roman" w:hAnsi="Times New Roman"/>
          <w:color w:val="000000"/>
          <w:sz w:val="24"/>
          <w:szCs w:val="24"/>
          <w:lang w:val="en-GB" w:eastAsia="ja-JP"/>
        </w:rPr>
        <w:t xml:space="preserve"> and herdsmen to solicit everyone's opinions on the project activity plan </w:t>
      </w:r>
      <w:r>
        <w:rPr>
          <w:rFonts w:ascii="Times New Roman" w:hAnsi="Times New Roman"/>
          <w:color w:val="000000"/>
          <w:sz w:val="24"/>
          <w:szCs w:val="24"/>
          <w:lang w:val="en-GB" w:eastAsia="ja-JP"/>
        </w:rPr>
        <w:t>in advance</w:t>
      </w:r>
      <w:r w:rsidRPr="008A2F4D">
        <w:rPr>
          <w:rFonts w:ascii="Times New Roman" w:hAnsi="Times New Roman"/>
          <w:color w:val="000000"/>
          <w:sz w:val="24"/>
          <w:szCs w:val="24"/>
          <w:lang w:val="en-GB" w:eastAsia="ja-JP"/>
        </w:rPr>
        <w:t xml:space="preserve">. At the end of the project, the project will </w:t>
      </w:r>
      <w:r>
        <w:rPr>
          <w:rFonts w:ascii="Times New Roman" w:hAnsi="Times New Roman"/>
          <w:color w:val="000000"/>
          <w:sz w:val="24"/>
          <w:szCs w:val="24"/>
          <w:lang w:val="en-GB" w:eastAsia="ja-JP"/>
        </w:rPr>
        <w:t>consult with</w:t>
      </w:r>
      <w:r w:rsidRPr="008A2F4D">
        <w:rPr>
          <w:rFonts w:ascii="Times New Roman" w:hAnsi="Times New Roman"/>
          <w:color w:val="000000"/>
          <w:sz w:val="24"/>
          <w:szCs w:val="24"/>
          <w:lang w:val="en-GB" w:eastAsia="ja-JP"/>
        </w:rPr>
        <w:t xml:space="preserve"> all stakeholders </w:t>
      </w:r>
      <w:r>
        <w:rPr>
          <w:rFonts w:ascii="Times New Roman" w:hAnsi="Times New Roman"/>
          <w:color w:val="000000"/>
          <w:sz w:val="24"/>
          <w:szCs w:val="24"/>
          <w:lang w:val="en-GB" w:eastAsia="ja-JP"/>
        </w:rPr>
        <w:t xml:space="preserve">to </w:t>
      </w:r>
      <w:r w:rsidRPr="008A2F4D">
        <w:rPr>
          <w:rFonts w:ascii="Times New Roman" w:hAnsi="Times New Roman"/>
          <w:color w:val="000000"/>
          <w:sz w:val="24"/>
          <w:szCs w:val="24"/>
          <w:lang w:val="en-GB" w:eastAsia="ja-JP"/>
        </w:rPr>
        <w:t>reflect their suggestions in the relevant plans.</w:t>
      </w:r>
    </w:p>
    <w:p w14:paraId="0DC3B889" w14:textId="77777777" w:rsidR="00BC60E2" w:rsidRPr="000B29C1" w:rsidRDefault="00BC60E2" w:rsidP="00AE213E">
      <w:pPr>
        <w:spacing w:line="360" w:lineRule="auto"/>
        <w:ind w:firstLine="420"/>
        <w:jc w:val="both"/>
        <w:rPr>
          <w:rFonts w:ascii="Times New Roman" w:hAnsi="Times New Roman" w:cs="Times New Roman"/>
          <w:color w:val="000000" w:themeColor="text1"/>
          <w:sz w:val="24"/>
          <w:szCs w:val="24"/>
          <w:lang w:val="en-US"/>
        </w:rPr>
      </w:pPr>
    </w:p>
    <w:p w14:paraId="77D86BB2" w14:textId="77777777" w:rsidR="00A3047C" w:rsidRPr="000B29C1" w:rsidRDefault="00D15C7B" w:rsidP="004C5652">
      <w:p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3</w:t>
      </w:r>
      <w:r w:rsidRPr="000B29C1">
        <w:rPr>
          <w:rFonts w:ascii="Times New Roman" w:hAnsi="Times New Roman" w:cs="Times New Roman"/>
          <w:b/>
          <w:bCs/>
          <w:color w:val="000000" w:themeColor="text1"/>
          <w:sz w:val="24"/>
          <w:szCs w:val="24"/>
          <w:lang w:val="en-US"/>
        </w:rPr>
        <w:t>:</w:t>
      </w:r>
      <w:r w:rsidRPr="000B29C1">
        <w:rPr>
          <w:rFonts w:ascii="Times New Roman" w:hAnsi="Times New Roman" w:cs="Times New Roman"/>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Expanding the area of ​​existing reserve</w:t>
      </w:r>
      <w:r w:rsidRPr="002F0117">
        <w:rPr>
          <w:rFonts w:ascii="Times New Roman" w:hAnsi="Times New Roman" w:cs="Times New Roman"/>
          <w:b/>
          <w:color w:val="000000" w:themeColor="text1"/>
          <w:sz w:val="24"/>
          <w:szCs w:val="24"/>
          <w:lang w:val="en-CA"/>
        </w:rPr>
        <w:t>s</w:t>
      </w:r>
      <w:r w:rsidRPr="002F0117">
        <w:rPr>
          <w:rFonts w:ascii="Times New Roman" w:hAnsi="Times New Roman" w:cs="Times New Roman"/>
          <w:b/>
          <w:color w:val="000000" w:themeColor="text1"/>
          <w:sz w:val="24"/>
          <w:szCs w:val="24"/>
          <w:lang w:val="en-US"/>
        </w:rPr>
        <w:t xml:space="preserve"> and establishing ecological corridors may affect the rights, land</w:t>
      </w:r>
      <w:r w:rsidRPr="002F0117">
        <w:rPr>
          <w:rFonts w:ascii="Times New Roman" w:hAnsi="Times New Roman" w:cs="Times New Roman"/>
          <w:b/>
          <w:color w:val="000000" w:themeColor="text1"/>
          <w:sz w:val="24"/>
          <w:szCs w:val="24"/>
          <w:lang w:val="en-CA"/>
        </w:rPr>
        <w:t>,</w:t>
      </w:r>
      <w:r w:rsidRPr="002F0117">
        <w:rPr>
          <w:rFonts w:ascii="Times New Roman" w:hAnsi="Times New Roman" w:cs="Times New Roman"/>
          <w:b/>
          <w:color w:val="000000" w:themeColor="text1"/>
          <w:sz w:val="24"/>
          <w:szCs w:val="24"/>
          <w:lang w:val="en-US"/>
        </w:rPr>
        <w:t xml:space="preserve"> and livelihoods (such as potential economic relocation, reduced access to resources, and voluntary resettlement) of ethnic minorities in and around the four exemplary reserves and Hezheng County.</w:t>
      </w:r>
    </w:p>
    <w:p w14:paraId="44A87E01" w14:textId="6878884D" w:rsidR="00A3047C" w:rsidRPr="000B29C1" w:rsidRDefault="00D15C7B" w:rsidP="004C5652">
      <w:pPr>
        <w:spacing w:line="360" w:lineRule="auto"/>
        <w:ind w:firstLine="720"/>
        <w:jc w:val="both"/>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 xml:space="preserve">Again, it must be mentioned that </w:t>
      </w:r>
      <w:r w:rsidRPr="000B29C1">
        <w:rPr>
          <w:rFonts w:ascii="Times New Roman" w:hAnsi="Times New Roman" w:cs="Times New Roman"/>
          <w:color w:val="000000" w:themeColor="text1"/>
          <w:sz w:val="24"/>
          <w:szCs w:val="24"/>
          <w:lang w:val="en-GB"/>
        </w:rPr>
        <w:t xml:space="preserve">any such economic relocation is not under the auspices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GB"/>
        </w:rPr>
        <w:t xml:space="preserve"> but is rather an ancillary/associated initiative under government funding and management but has nonetheless been factored into this risk assessment due to difficulties differentiating the impacts caused by </w:t>
      </w:r>
      <w:r w:rsidR="00ED7AB8">
        <w:rPr>
          <w:rFonts w:ascii="Times New Roman" w:hAnsi="Times New Roman" w:cs="Times New Roman"/>
          <w:color w:val="000000" w:themeColor="text1"/>
          <w:sz w:val="24"/>
          <w:szCs w:val="24"/>
          <w:lang w:val="en-GB"/>
        </w:rPr>
        <w:t>C-PAR</w:t>
      </w:r>
      <w:r w:rsidRPr="000B29C1">
        <w:rPr>
          <w:rFonts w:ascii="Times New Roman" w:hAnsi="Times New Roman" w:cs="Times New Roman"/>
          <w:color w:val="000000" w:themeColor="text1"/>
          <w:sz w:val="24"/>
          <w:szCs w:val="24"/>
          <w:lang w:val="en-GB"/>
        </w:rPr>
        <w:t xml:space="preserve"> and ancillary government initiatives being undertaken in an overlapping area.</w:t>
      </w:r>
    </w:p>
    <w:p w14:paraId="0EF6CD66" w14:textId="77777777" w:rsidR="00A3047C" w:rsidRPr="000B29C1" w:rsidRDefault="00D15C7B" w:rsidP="0068199B">
      <w:pPr>
        <w:pStyle w:val="ListParagraph"/>
        <w:numPr>
          <w:ilvl w:val="0"/>
          <w:numId w:val="10"/>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rPr>
        <w:t>S</w:t>
      </w:r>
      <w:r w:rsidRPr="000B29C1">
        <w:rPr>
          <w:rFonts w:ascii="Times New Roman" w:hAnsi="Times New Roman" w:cs="Times New Roman"/>
          <w:color w:val="000000" w:themeColor="text1"/>
          <w:sz w:val="24"/>
          <w:szCs w:val="24"/>
          <w:lang w:val="en-CA"/>
        </w:rPr>
        <w:t>ignificance</w:t>
      </w:r>
      <w:r w:rsidRPr="000B29C1">
        <w:rPr>
          <w:rFonts w:ascii="Times New Roman" w:hAnsi="Times New Roman" w:cs="Times New Roman"/>
          <w:color w:val="000000" w:themeColor="text1"/>
          <w:sz w:val="24"/>
          <w:szCs w:val="24"/>
        </w:rPr>
        <w:t>: High</w:t>
      </w:r>
    </w:p>
    <w:p w14:paraId="2D327E26" w14:textId="77777777" w:rsidR="00A3047C" w:rsidRDefault="00D15C7B" w:rsidP="0068199B">
      <w:pPr>
        <w:pStyle w:val="ListParagraph"/>
        <w:numPr>
          <w:ilvl w:val="0"/>
          <w:numId w:val="10"/>
        </w:numPr>
        <w:spacing w:line="360" w:lineRule="auto"/>
        <w:jc w:val="both"/>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US"/>
        </w:rPr>
        <w:t>Latest assessment conclusions</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high; unchanged</w:t>
      </w:r>
      <w:r w:rsidRPr="000B29C1">
        <w:rPr>
          <w:rFonts w:ascii="Times New Roman" w:hAnsi="Times New Roman" w:cs="Times New Roman"/>
          <w:color w:val="000000" w:themeColor="text1"/>
          <w:sz w:val="24"/>
          <w:szCs w:val="24"/>
          <w:lang w:val="en-CA"/>
        </w:rPr>
        <w:t>.</w:t>
      </w:r>
    </w:p>
    <w:p w14:paraId="5449BBE1" w14:textId="704A469D" w:rsidR="00E916E3" w:rsidRPr="00E916E3" w:rsidRDefault="00E916E3" w:rsidP="0068199B">
      <w:pPr>
        <w:pStyle w:val="ListParagraph"/>
        <w:numPr>
          <w:ilvl w:val="0"/>
          <w:numId w:val="10"/>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Risk stage: both in project implementation and operation phases</w:t>
      </w:r>
      <w:r>
        <w:rPr>
          <w:rFonts w:ascii="Times New Roman" w:hAnsi="Times New Roman" w:cs="Times New Roman"/>
          <w:bCs/>
          <w:iCs/>
          <w:sz w:val="24"/>
          <w:szCs w:val="24"/>
          <w:lang w:val="en-GB"/>
        </w:rPr>
        <w:t>.</w:t>
      </w:r>
    </w:p>
    <w:p w14:paraId="33C59206" w14:textId="6D47FDEC"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Adjusting the boundaries of reserves and establishing ecological corridors i</w:t>
      </w:r>
      <w:r w:rsidRPr="000B29C1">
        <w:rPr>
          <w:rFonts w:ascii="Times New Roman" w:hAnsi="Times New Roman" w:cs="Times New Roman"/>
          <w:color w:val="000000" w:themeColor="text1"/>
          <w:sz w:val="24"/>
          <w:szCs w:val="24"/>
          <w:lang w:val="en-CA"/>
        </w:rPr>
        <w:t>s</w:t>
      </w:r>
      <w:r w:rsidRPr="000B29C1">
        <w:rPr>
          <w:rFonts w:ascii="Times New Roman" w:hAnsi="Times New Roman" w:cs="Times New Roman"/>
          <w:color w:val="000000" w:themeColor="text1"/>
          <w:sz w:val="24"/>
          <w:szCs w:val="24"/>
          <w:lang w:val="en-US"/>
        </w:rPr>
        <w:t xml:space="preserve"> likely to affect the minority population in and around the protected area. Therefore, the probability of this risk is high</w:t>
      </w:r>
      <w:r w:rsidRPr="000B29C1">
        <w:rPr>
          <w:rFonts w:ascii="Times New Roman" w:hAnsi="Times New Roman" w:cs="Times New Roman"/>
          <w:color w:val="000000" w:themeColor="text1"/>
          <w:sz w:val="24"/>
          <w:szCs w:val="24"/>
          <w:lang w:val="en-CA"/>
        </w:rPr>
        <w:t>ly likely</w:t>
      </w:r>
      <w:r w:rsidRPr="000B29C1">
        <w:rPr>
          <w:rFonts w:ascii="Times New Roman" w:hAnsi="Times New Roman" w:cs="Times New Roman"/>
          <w:color w:val="000000" w:themeColor="text1"/>
          <w:sz w:val="24"/>
          <w:szCs w:val="24"/>
          <w:lang w:val="en-US"/>
        </w:rPr>
        <w:t>, P = 4.</w:t>
      </w:r>
      <w:r w:rsidR="00125C1C">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 xml:space="preserve">The </w:t>
      </w:r>
      <w:r w:rsidRPr="000B29C1">
        <w:rPr>
          <w:rFonts w:ascii="Times New Roman" w:hAnsi="Times New Roman" w:cs="Times New Roman"/>
          <w:i/>
          <w:iCs/>
          <w:color w:val="000000" w:themeColor="text1"/>
          <w:sz w:val="24"/>
          <w:szCs w:val="24"/>
          <w:lang w:val="en-US"/>
        </w:rPr>
        <w:t>United Nations Declaration on the Rights of Indigenous Peoples</w:t>
      </w:r>
      <w:r w:rsidRPr="000B29C1">
        <w:rPr>
          <w:rFonts w:ascii="Times New Roman" w:hAnsi="Times New Roman" w:cs="Times New Roman"/>
          <w:color w:val="000000" w:themeColor="text1"/>
          <w:sz w:val="24"/>
          <w:szCs w:val="24"/>
          <w:lang w:val="en-US"/>
        </w:rPr>
        <w:t xml:space="preserve"> clearly emphasizes that “indigenous peoples shall not be forced to move away from their lands or territories. If the freely given informed consent of the indigenous peoples has not been obtained in advance, fair compensation has been agreed upon, and the options of return are not provided, migration is not allowed.” Rights similar to those stated in the declaration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are </w:t>
      </w:r>
      <w:r w:rsidRPr="000B29C1">
        <w:rPr>
          <w:rFonts w:ascii="Times New Roman" w:hAnsi="Times New Roman" w:cs="Times New Roman"/>
          <w:color w:val="000000" w:themeColor="text1"/>
          <w:sz w:val="24"/>
          <w:szCs w:val="24"/>
          <w:lang w:val="en-CA"/>
        </w:rPr>
        <w:t xml:space="preserve">also </w:t>
      </w:r>
      <w:r w:rsidRPr="000B29C1">
        <w:rPr>
          <w:rFonts w:ascii="Times New Roman" w:hAnsi="Times New Roman" w:cs="Times New Roman"/>
          <w:color w:val="000000" w:themeColor="text1"/>
          <w:sz w:val="24"/>
          <w:szCs w:val="24"/>
          <w:lang w:val="en-US"/>
        </w:rPr>
        <w:t xml:space="preserve">acknowledged by the Chinese government and society. Since </w:t>
      </w:r>
      <w:r w:rsidR="004D2C37">
        <w:rPr>
          <w:rFonts w:ascii="Times New Roman" w:hAnsi="Times New Roman" w:cs="Times New Roman"/>
          <w:color w:val="000000" w:themeColor="text1"/>
          <w:sz w:val="24"/>
          <w:szCs w:val="24"/>
          <w:lang w:val="en-US"/>
        </w:rPr>
        <w:t>indigenous people’s</w:t>
      </w:r>
      <w:r w:rsidR="004D2C37"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US"/>
        </w:rPr>
        <w:t xml:space="preserve">beliefs, lifestyles, and cultural customs are </w:t>
      </w:r>
      <w:r w:rsidRPr="000B29C1">
        <w:rPr>
          <w:rFonts w:ascii="Times New Roman" w:hAnsi="Times New Roman" w:cs="Times New Roman"/>
          <w:color w:val="000000" w:themeColor="text1"/>
          <w:sz w:val="24"/>
          <w:szCs w:val="24"/>
          <w:lang w:val="en-CA"/>
        </w:rPr>
        <w:t xml:space="preserve">largely </w:t>
      </w:r>
      <w:r w:rsidRPr="000B29C1">
        <w:rPr>
          <w:rFonts w:ascii="Times New Roman" w:hAnsi="Times New Roman" w:cs="Times New Roman"/>
          <w:color w:val="000000" w:themeColor="text1"/>
          <w:sz w:val="24"/>
          <w:szCs w:val="24"/>
          <w:lang w:val="en-US"/>
        </w:rPr>
        <w:t>based on</w:t>
      </w:r>
      <w:r w:rsidRPr="000B29C1">
        <w:rPr>
          <w:rFonts w:ascii="Times New Roman" w:hAnsi="Times New Roman" w:cs="Times New Roman"/>
          <w:color w:val="000000" w:themeColor="text1"/>
          <w:sz w:val="24"/>
          <w:szCs w:val="24"/>
          <w:lang w:val="en-CA"/>
        </w:rPr>
        <w:t xml:space="preserve"> interaction with the</w:t>
      </w:r>
      <w:r w:rsidRPr="000B29C1">
        <w:rPr>
          <w:rFonts w:ascii="Times New Roman" w:hAnsi="Times New Roman" w:cs="Times New Roman"/>
          <w:color w:val="000000" w:themeColor="text1"/>
          <w:sz w:val="24"/>
          <w:szCs w:val="24"/>
          <w:lang w:val="en-US"/>
        </w:rPr>
        <w:t xml:space="preserve"> land, </w:t>
      </w:r>
      <w:r w:rsidRPr="000B29C1">
        <w:rPr>
          <w:rFonts w:ascii="Times New Roman" w:hAnsi="Times New Roman" w:cs="Times New Roman"/>
          <w:color w:val="000000" w:themeColor="text1"/>
          <w:sz w:val="24"/>
          <w:szCs w:val="24"/>
          <w:lang w:val="en-GB"/>
        </w:rPr>
        <w:t xml:space="preserve">any voluntary </w:t>
      </w:r>
      <w:r w:rsidRPr="000B29C1">
        <w:rPr>
          <w:rFonts w:ascii="Times New Roman" w:hAnsi="Times New Roman" w:cs="Times New Roman"/>
          <w:color w:val="000000" w:themeColor="text1"/>
          <w:sz w:val="24"/>
          <w:szCs w:val="24"/>
          <w:lang w:val="en-CA"/>
        </w:rPr>
        <w:t xml:space="preserve">resettlement </w:t>
      </w:r>
      <w:r w:rsidRPr="000B29C1">
        <w:rPr>
          <w:rFonts w:ascii="Times New Roman" w:hAnsi="Times New Roman" w:cs="Times New Roman"/>
          <w:color w:val="000000" w:themeColor="text1"/>
          <w:sz w:val="24"/>
          <w:szCs w:val="24"/>
          <w:lang w:val="en-US"/>
        </w:rPr>
        <w:t>or changes in land</w:t>
      </w:r>
      <w:r w:rsidRPr="000B29C1">
        <w:rPr>
          <w:rFonts w:ascii="Times New Roman" w:hAnsi="Times New Roman" w:cs="Times New Roman"/>
          <w:color w:val="000000" w:themeColor="text1"/>
          <w:sz w:val="24"/>
          <w:szCs w:val="24"/>
          <w:lang w:val="en-GB"/>
        </w:rPr>
        <w:t xml:space="preserve"> use restrictions </w:t>
      </w:r>
      <w:r w:rsidRPr="000B29C1">
        <w:rPr>
          <w:rFonts w:ascii="Times New Roman" w:hAnsi="Times New Roman" w:cs="Times New Roman"/>
          <w:color w:val="000000" w:themeColor="text1"/>
          <w:sz w:val="24"/>
          <w:szCs w:val="24"/>
          <w:lang w:val="en-US"/>
        </w:rPr>
        <w:t xml:space="preserve">will have a greater impact on ethnic minorities. In summary, the </w:t>
      </w:r>
      <w:r w:rsidRPr="000B29C1">
        <w:rPr>
          <w:rFonts w:ascii="Times New Roman" w:hAnsi="Times New Roman" w:cs="Times New Roman"/>
          <w:color w:val="000000" w:themeColor="text1"/>
          <w:sz w:val="24"/>
          <w:szCs w:val="24"/>
          <w:lang w:val="en-CA"/>
        </w:rPr>
        <w:t xml:space="preserve">significance </w:t>
      </w:r>
      <w:r w:rsidRPr="000B29C1">
        <w:rPr>
          <w:rFonts w:ascii="Times New Roman" w:hAnsi="Times New Roman" w:cs="Times New Roman"/>
          <w:color w:val="000000" w:themeColor="text1"/>
          <w:sz w:val="24"/>
          <w:szCs w:val="24"/>
          <w:lang w:val="en-US"/>
        </w:rPr>
        <w:t>of risk 3, aiming at minority rights, land, and livelihoods, remains high.</w:t>
      </w:r>
    </w:p>
    <w:p w14:paraId="03CC6BA1" w14:textId="7DE537F3" w:rsidR="00E916E3" w:rsidRPr="000B29C1" w:rsidRDefault="00D15C7B" w:rsidP="00120D18">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Any project activities (including those that merely play a supporting role in relation to government initiatives not under the auspices of </w:t>
      </w:r>
      <w:r w:rsidR="002200C2">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that have the potential to make this risk eventuate must be undertaken only after complying with the FPIC principles, definitions, and processes outlined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 Should any voluntary resettlement occur following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 compliant implementation, the letter provided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4 must be completed, recorded, and made available to relevant stakeholders to ensure transparency of the consultation and consent processes.</w:t>
      </w:r>
    </w:p>
    <w:p w14:paraId="0153F1CD" w14:textId="77777777" w:rsidR="00192307" w:rsidRPr="002F0117" w:rsidRDefault="00D15C7B" w:rsidP="004C5652">
      <w:pPr>
        <w:spacing w:line="360" w:lineRule="auto"/>
        <w:jc w:val="both"/>
        <w:rPr>
          <w:rFonts w:ascii="Times New Roman" w:hAnsi="Times New Roman" w:cs="Times New Roman"/>
          <w:b/>
          <w:color w:val="000000" w:themeColor="text1"/>
          <w:sz w:val="24"/>
          <w:szCs w:val="24"/>
          <w:lang w:val="en-US"/>
        </w:rPr>
      </w:pPr>
      <w:r w:rsidRPr="002F0117">
        <w:rPr>
          <w:rFonts w:ascii="Times New Roman" w:hAnsi="Times New Roman" w:cs="Times New Roman"/>
          <w:b/>
          <w:bCs/>
          <w:color w:val="000000" w:themeColor="text1"/>
          <w:sz w:val="24"/>
          <w:szCs w:val="24"/>
          <w:u w:val="single"/>
          <w:lang w:val="en-US"/>
        </w:rPr>
        <w:t>Risk 4</w:t>
      </w:r>
      <w:r w:rsidRPr="002F0117">
        <w:rPr>
          <w:rFonts w:ascii="Times New Roman" w:hAnsi="Times New Roman" w:cs="Times New Roman"/>
          <w:b/>
          <w:bCs/>
          <w:color w:val="000000" w:themeColor="text1"/>
          <w:sz w:val="24"/>
          <w:szCs w:val="24"/>
          <w:lang w:val="en-US"/>
        </w:rPr>
        <w:t>:</w:t>
      </w:r>
      <w:r w:rsidRPr="002F0117">
        <w:rPr>
          <w:rFonts w:ascii="Times New Roman" w:hAnsi="Times New Roman" w:cs="Times New Roman"/>
          <w:b/>
          <w:color w:val="000000" w:themeColor="text1"/>
          <w:sz w:val="24"/>
          <w:szCs w:val="24"/>
          <w:lang w:val="en-US"/>
        </w:rPr>
        <w:t xml:space="preserve"> Ethnic minority communities in the relevant area </w:t>
      </w:r>
      <w:r w:rsidRPr="002F0117">
        <w:rPr>
          <w:rFonts w:ascii="Times New Roman" w:hAnsi="Times New Roman" w:cs="Times New Roman"/>
          <w:b/>
          <w:color w:val="000000" w:themeColor="text1"/>
          <w:sz w:val="24"/>
          <w:szCs w:val="24"/>
          <w:lang w:val="en-CA"/>
        </w:rPr>
        <w:t>often</w:t>
      </w:r>
      <w:r w:rsidRPr="002F0117">
        <w:rPr>
          <w:rFonts w:ascii="Times New Roman" w:hAnsi="Times New Roman" w:cs="Times New Roman"/>
          <w:b/>
          <w:color w:val="000000" w:themeColor="text1"/>
          <w:sz w:val="24"/>
          <w:szCs w:val="24"/>
          <w:lang w:val="en-US"/>
        </w:rPr>
        <w:t xml:space="preserve"> have </w:t>
      </w:r>
      <w:r w:rsidRPr="002F0117">
        <w:rPr>
          <w:rFonts w:ascii="Times New Roman" w:hAnsi="Times New Roman" w:cs="Times New Roman"/>
          <w:b/>
          <w:color w:val="000000" w:themeColor="text1"/>
          <w:sz w:val="24"/>
          <w:szCs w:val="24"/>
          <w:lang w:val="en-CA"/>
        </w:rPr>
        <w:t xml:space="preserve">relatively </w:t>
      </w:r>
      <w:r w:rsidRPr="002F0117">
        <w:rPr>
          <w:rFonts w:ascii="Times New Roman" w:hAnsi="Times New Roman" w:cs="Times New Roman"/>
          <w:b/>
          <w:color w:val="000000" w:themeColor="text1"/>
          <w:sz w:val="24"/>
          <w:szCs w:val="24"/>
          <w:lang w:val="en-US"/>
        </w:rPr>
        <w:t xml:space="preserve">low levels of education and </w:t>
      </w:r>
      <w:r w:rsidRPr="002F0117">
        <w:rPr>
          <w:rFonts w:ascii="Times New Roman" w:hAnsi="Times New Roman" w:cs="Times New Roman"/>
          <w:b/>
          <w:color w:val="000000" w:themeColor="text1"/>
          <w:sz w:val="24"/>
          <w:szCs w:val="24"/>
          <w:lang w:val="en-CA"/>
        </w:rPr>
        <w:t xml:space="preserve">significant </w:t>
      </w:r>
      <w:r w:rsidRPr="002F0117">
        <w:rPr>
          <w:rFonts w:ascii="Times New Roman" w:hAnsi="Times New Roman" w:cs="Times New Roman"/>
          <w:b/>
          <w:color w:val="000000" w:themeColor="text1"/>
          <w:sz w:val="24"/>
          <w:szCs w:val="24"/>
          <w:lang w:val="en-US"/>
        </w:rPr>
        <w:t>gender gaps,</w:t>
      </w:r>
      <w:r w:rsidRPr="002F0117">
        <w:rPr>
          <w:rFonts w:ascii="Times New Roman" w:hAnsi="Times New Roman" w:cs="Times New Roman"/>
          <w:b/>
          <w:color w:val="000000" w:themeColor="text1"/>
          <w:sz w:val="24"/>
          <w:szCs w:val="24"/>
          <w:lang w:val="en-CA"/>
        </w:rPr>
        <w:t xml:space="preserve"> </w:t>
      </w:r>
      <w:r w:rsidRPr="002F0117">
        <w:rPr>
          <w:rFonts w:ascii="Times New Roman" w:hAnsi="Times New Roman" w:cs="Times New Roman"/>
          <w:b/>
          <w:color w:val="000000" w:themeColor="text1"/>
          <w:sz w:val="24"/>
          <w:szCs w:val="24"/>
          <w:lang w:val="en-US"/>
        </w:rPr>
        <w:t>creati</w:t>
      </w:r>
      <w:r w:rsidRPr="002F0117">
        <w:rPr>
          <w:rFonts w:ascii="Times New Roman" w:hAnsi="Times New Roman" w:cs="Times New Roman"/>
          <w:b/>
          <w:color w:val="000000" w:themeColor="text1"/>
          <w:sz w:val="24"/>
          <w:szCs w:val="24"/>
          <w:lang w:val="en-CA"/>
        </w:rPr>
        <w:t>ng</w:t>
      </w:r>
      <w:r w:rsidRPr="002F0117">
        <w:rPr>
          <w:rFonts w:ascii="Times New Roman" w:hAnsi="Times New Roman" w:cs="Times New Roman"/>
          <w:b/>
          <w:color w:val="000000" w:themeColor="text1"/>
          <w:sz w:val="24"/>
          <w:szCs w:val="24"/>
          <w:lang w:val="en-US"/>
        </w:rPr>
        <w:t xml:space="preserve"> the risk that </w:t>
      </w:r>
      <w:r w:rsidRPr="002F0117">
        <w:rPr>
          <w:rFonts w:ascii="Times New Roman" w:hAnsi="Times New Roman" w:cs="Times New Roman"/>
          <w:b/>
          <w:color w:val="000000" w:themeColor="text1"/>
          <w:sz w:val="24"/>
          <w:szCs w:val="24"/>
          <w:lang w:val="en-CA"/>
        </w:rPr>
        <w:t>not all stakeholders</w:t>
      </w:r>
      <w:r w:rsidRPr="002F0117">
        <w:rPr>
          <w:rFonts w:ascii="Times New Roman" w:hAnsi="Times New Roman" w:cs="Times New Roman"/>
          <w:b/>
          <w:color w:val="000000" w:themeColor="text1"/>
          <w:sz w:val="24"/>
          <w:szCs w:val="24"/>
          <w:lang w:val="en-US"/>
        </w:rPr>
        <w:t xml:space="preserve"> </w:t>
      </w:r>
      <w:r w:rsidRPr="002F0117">
        <w:rPr>
          <w:rFonts w:ascii="Times New Roman" w:hAnsi="Times New Roman" w:cs="Times New Roman"/>
          <w:b/>
          <w:color w:val="000000" w:themeColor="text1"/>
          <w:sz w:val="24"/>
          <w:szCs w:val="24"/>
          <w:lang w:val="en-CA"/>
        </w:rPr>
        <w:t>will be able</w:t>
      </w:r>
      <w:r w:rsidRPr="002F0117">
        <w:rPr>
          <w:rFonts w:ascii="Times New Roman" w:hAnsi="Times New Roman" w:cs="Times New Roman"/>
          <w:b/>
          <w:color w:val="000000" w:themeColor="text1"/>
          <w:sz w:val="24"/>
          <w:szCs w:val="24"/>
          <w:lang w:val="en-US"/>
        </w:rPr>
        <w:t xml:space="preserve"> claim their rights. </w:t>
      </w:r>
    </w:p>
    <w:p w14:paraId="4075CDC2" w14:textId="77777777" w:rsidR="00192307" w:rsidRPr="000B29C1" w:rsidRDefault="00192307" w:rsidP="0068199B">
      <w:pPr>
        <w:pStyle w:val="ListParagraph"/>
        <w:numPr>
          <w:ilvl w:val="0"/>
          <w:numId w:val="11"/>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3, P = 2.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M</w:t>
      </w:r>
      <w:r w:rsidRPr="000B29C1">
        <w:rPr>
          <w:rFonts w:ascii="Times New Roman" w:hAnsi="Times New Roman" w:cs="Times New Roman"/>
          <w:color w:val="000000" w:themeColor="text1"/>
          <w:sz w:val="24"/>
          <w:szCs w:val="24"/>
          <w:lang w:val="en-CA"/>
        </w:rPr>
        <w:t>oderate.</w:t>
      </w:r>
    </w:p>
    <w:p w14:paraId="02636937" w14:textId="77777777" w:rsidR="00192307" w:rsidRDefault="00192307" w:rsidP="0068199B">
      <w:pPr>
        <w:pStyle w:val="ListParagraph"/>
        <w:numPr>
          <w:ilvl w:val="0"/>
          <w:numId w:val="11"/>
        </w:numPr>
        <w:spacing w:line="360" w:lineRule="auto"/>
        <w:jc w:val="both"/>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US"/>
        </w:rPr>
        <w:t xml:space="preserve">The latest assessment conclusion-impact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w:t>
      </w:r>
      <w:r w:rsidRPr="000B29C1">
        <w:rPr>
          <w:rFonts w:ascii="Times New Roman" w:hAnsi="Times New Roman" w:cs="Times New Roman"/>
          <w:color w:val="000000" w:themeColor="text1"/>
          <w:sz w:val="24"/>
          <w:szCs w:val="24"/>
          <w:lang w:val="en-GB"/>
        </w:rPr>
        <w:t>3</w:t>
      </w:r>
      <w:r w:rsidRPr="000B29C1">
        <w:rPr>
          <w:rFonts w:ascii="Times New Roman" w:hAnsi="Times New Roman" w:cs="Times New Roman"/>
          <w:color w:val="000000" w:themeColor="text1"/>
          <w:sz w:val="24"/>
          <w:szCs w:val="24"/>
          <w:lang w:val="en-US"/>
        </w:rPr>
        <w:t xml:space="preserve">, P = 1;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L</w:t>
      </w:r>
      <w:r w:rsidRPr="000B29C1">
        <w:rPr>
          <w:rFonts w:ascii="Times New Roman" w:hAnsi="Times New Roman" w:cs="Times New Roman"/>
          <w:color w:val="000000" w:themeColor="text1"/>
          <w:sz w:val="24"/>
          <w:szCs w:val="24"/>
          <w:lang w:val="en-US"/>
        </w:rPr>
        <w:t>ow</w:t>
      </w:r>
      <w:r w:rsidRPr="000B29C1">
        <w:rPr>
          <w:rFonts w:ascii="Times New Roman" w:hAnsi="Times New Roman" w:cs="Times New Roman"/>
          <w:color w:val="000000" w:themeColor="text1"/>
          <w:sz w:val="24"/>
          <w:szCs w:val="24"/>
          <w:lang w:val="en-CA"/>
        </w:rPr>
        <w:t>.</w:t>
      </w:r>
    </w:p>
    <w:p w14:paraId="17EED533" w14:textId="0F5F5AB5" w:rsidR="00192307" w:rsidRPr="00192307" w:rsidRDefault="00192307" w:rsidP="0068199B">
      <w:pPr>
        <w:pStyle w:val="ListParagraph"/>
        <w:numPr>
          <w:ilvl w:val="0"/>
          <w:numId w:val="11"/>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Risk stage: both in project implementation and operation phases</w:t>
      </w:r>
      <w:r>
        <w:rPr>
          <w:rFonts w:ascii="Times New Roman" w:hAnsi="Times New Roman" w:cs="Times New Roman"/>
          <w:bCs/>
          <w:iCs/>
          <w:sz w:val="24"/>
          <w:szCs w:val="24"/>
          <w:lang w:val="en-GB"/>
        </w:rPr>
        <w:t>.</w:t>
      </w:r>
    </w:p>
    <w:p w14:paraId="3E07F95F" w14:textId="0F3139CA" w:rsidR="00A3047C" w:rsidRDefault="00D15C7B" w:rsidP="00192307">
      <w:pPr>
        <w:spacing w:line="360" w:lineRule="auto"/>
        <w:jc w:val="both"/>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GB"/>
        </w:rPr>
        <w:t xml:space="preserve">During the inception and project planning phases, meaningful consultation was conducted with representatives from local ethnic minority groups within the boundaries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GB"/>
        </w:rPr>
        <w:t xml:space="preserve"> sites. Local peoples (including ethnic minorities) were presented with the ability to withhold consent and lodge complaints via the respective GRM channels. Local ethnic minorities will be updated on project progress throughout the implementation of </w:t>
      </w:r>
      <w:r w:rsidR="002200C2">
        <w:rPr>
          <w:rFonts w:ascii="Times New Roman" w:hAnsi="Times New Roman" w:cs="Times New Roman"/>
          <w:color w:val="000000" w:themeColor="text1"/>
          <w:sz w:val="24"/>
          <w:szCs w:val="24"/>
          <w:lang w:val="en-GB"/>
        </w:rPr>
        <w:t>C-PAR 2</w:t>
      </w:r>
      <w:r w:rsidRPr="000B29C1">
        <w:rPr>
          <w:rFonts w:ascii="Times New Roman" w:hAnsi="Times New Roman" w:cs="Times New Roman"/>
          <w:color w:val="000000" w:themeColor="text1"/>
          <w:sz w:val="24"/>
          <w:szCs w:val="24"/>
          <w:lang w:val="en-GB"/>
        </w:rPr>
        <w:t xml:space="preserve">, and will be able to access the GRM to withdraw their consent (i.e. following UNDP principles on FPIC) at any juncture. Ethnic minority communities will be informed of the principles of FPIC and their associated rights in accordance with the requirements outlined in </w:t>
      </w:r>
      <w:r w:rsidR="00CA67AF">
        <w:rPr>
          <w:rFonts w:ascii="Times New Roman" w:hAnsi="Times New Roman" w:cs="Times New Roman"/>
          <w:color w:val="000000" w:themeColor="text1"/>
          <w:sz w:val="24"/>
          <w:szCs w:val="24"/>
          <w:lang w:val="en-GB"/>
        </w:rPr>
        <w:t>Appendix</w:t>
      </w:r>
      <w:r w:rsidRPr="000B29C1">
        <w:rPr>
          <w:rFonts w:ascii="Times New Roman" w:hAnsi="Times New Roman" w:cs="Times New Roman"/>
          <w:color w:val="000000" w:themeColor="text1"/>
          <w:sz w:val="24"/>
          <w:szCs w:val="24"/>
          <w:lang w:val="en-GB"/>
        </w:rPr>
        <w:t xml:space="preserve"> 3 of this ESIA</w:t>
      </w:r>
      <w:r w:rsidR="007436E0">
        <w:rPr>
          <w:rFonts w:ascii="Times New Roman" w:hAnsi="Times New Roman" w:cs="Times New Roman"/>
          <w:color w:val="000000" w:themeColor="text1"/>
          <w:sz w:val="24"/>
          <w:szCs w:val="24"/>
          <w:lang w:val="en-GB"/>
        </w:rPr>
        <w:t xml:space="preserve"> and in the IPP</w:t>
      </w:r>
      <w:r w:rsidRPr="000B29C1">
        <w:rPr>
          <w:rFonts w:ascii="Times New Roman" w:hAnsi="Times New Roman" w:cs="Times New Roman"/>
          <w:color w:val="000000" w:themeColor="text1"/>
          <w:sz w:val="24"/>
          <w:szCs w:val="24"/>
          <w:lang w:val="en-GB"/>
        </w:rPr>
        <w:t>.</w:t>
      </w:r>
      <w:r w:rsidR="00192307">
        <w:rPr>
          <w:rFonts w:ascii="Times New Roman" w:hAnsi="Times New Roman" w:cs="Times New Roman"/>
          <w:color w:val="000000" w:themeColor="text1"/>
          <w:sz w:val="24"/>
          <w:szCs w:val="24"/>
          <w:lang w:val="en-GB"/>
        </w:rPr>
        <w:t xml:space="preserve"> </w:t>
      </w:r>
      <w:r w:rsidR="00192307" w:rsidRPr="000B29C1">
        <w:rPr>
          <w:rFonts w:ascii="Times New Roman" w:hAnsi="Times New Roman" w:cs="Times New Roman"/>
          <w:color w:val="000000" w:themeColor="text1"/>
          <w:sz w:val="24"/>
          <w:szCs w:val="24"/>
          <w:lang w:val="en-US"/>
        </w:rPr>
        <w:t xml:space="preserve">Especially for decisions regarding marginalized groups, the project will </w:t>
      </w:r>
      <w:r w:rsidR="00192307" w:rsidRPr="000B29C1">
        <w:rPr>
          <w:rFonts w:ascii="Times New Roman" w:hAnsi="Times New Roman" w:cs="Times New Roman"/>
          <w:color w:val="000000" w:themeColor="text1"/>
          <w:sz w:val="24"/>
          <w:szCs w:val="24"/>
          <w:lang w:val="en-CA"/>
        </w:rPr>
        <w:t>in</w:t>
      </w:r>
      <w:r w:rsidR="00192307" w:rsidRPr="000B29C1">
        <w:rPr>
          <w:rFonts w:ascii="Times New Roman" w:hAnsi="Times New Roman" w:cs="Times New Roman"/>
          <w:color w:val="000000" w:themeColor="text1"/>
          <w:sz w:val="24"/>
          <w:szCs w:val="24"/>
          <w:lang w:val="en-US"/>
        </w:rPr>
        <w:t xml:space="preserve">clude the communities </w:t>
      </w:r>
      <w:r w:rsidR="00192307" w:rsidRPr="000B29C1">
        <w:rPr>
          <w:rFonts w:ascii="Times New Roman" w:hAnsi="Times New Roman" w:cs="Times New Roman"/>
          <w:color w:val="000000" w:themeColor="text1"/>
          <w:sz w:val="24"/>
          <w:szCs w:val="24"/>
          <w:lang w:val="en-CA"/>
        </w:rPr>
        <w:t xml:space="preserve">and promote their </w:t>
      </w:r>
      <w:r w:rsidR="00192307" w:rsidRPr="000B29C1">
        <w:rPr>
          <w:rFonts w:ascii="Times New Roman" w:hAnsi="Times New Roman" w:cs="Times New Roman"/>
          <w:color w:val="000000" w:themeColor="text1"/>
          <w:sz w:val="24"/>
          <w:szCs w:val="24"/>
          <w:lang w:val="en-US"/>
        </w:rPr>
        <w:t>full participati</w:t>
      </w:r>
      <w:r w:rsidR="00192307" w:rsidRPr="000B29C1">
        <w:rPr>
          <w:rFonts w:ascii="Times New Roman" w:hAnsi="Times New Roman" w:cs="Times New Roman"/>
          <w:color w:val="000000" w:themeColor="text1"/>
          <w:sz w:val="24"/>
          <w:szCs w:val="24"/>
          <w:lang w:val="en-CA"/>
        </w:rPr>
        <w:t>on</w:t>
      </w:r>
      <w:r w:rsidR="00192307" w:rsidRPr="000B29C1">
        <w:rPr>
          <w:rFonts w:ascii="Times New Roman" w:hAnsi="Times New Roman" w:cs="Times New Roman"/>
          <w:color w:val="000000" w:themeColor="text1"/>
          <w:sz w:val="24"/>
          <w:szCs w:val="24"/>
          <w:lang w:val="en-US"/>
        </w:rPr>
        <w:t xml:space="preserve"> in decision-making.</w:t>
      </w:r>
      <w:r w:rsidR="00192307" w:rsidRPr="000B29C1">
        <w:rPr>
          <w:rFonts w:ascii="Times New Roman" w:hAnsi="Times New Roman" w:cs="Times New Roman"/>
          <w:color w:val="000000" w:themeColor="text1"/>
          <w:sz w:val="24"/>
          <w:szCs w:val="24"/>
          <w:lang w:val="en-CA"/>
        </w:rPr>
        <w:t xml:space="preserve"> Decision-making processes shall involve consultation with all stakeholders in the community, having regard for and taking account of the gender-gaps that may be present in a traditional patriarchal Tibetan society.</w:t>
      </w:r>
    </w:p>
    <w:p w14:paraId="6E82B44D" w14:textId="13381DFD" w:rsidR="006B2FFA" w:rsidRPr="000B29C1" w:rsidRDefault="006B2FFA" w:rsidP="00192307">
      <w:pPr>
        <w:spacing w:line="360" w:lineRule="auto"/>
        <w:jc w:val="both"/>
        <w:rPr>
          <w:rFonts w:ascii="Times New Roman" w:hAnsi="Times New Roman" w:cs="Times New Roman"/>
          <w:color w:val="000000" w:themeColor="text1"/>
          <w:sz w:val="24"/>
          <w:szCs w:val="24"/>
          <w:lang w:val="en-CA"/>
        </w:rPr>
      </w:pPr>
      <w:r w:rsidRPr="006B2FFA">
        <w:rPr>
          <w:rFonts w:ascii="Times New Roman" w:hAnsi="Times New Roman" w:cs="Times New Roman"/>
          <w:color w:val="000000" w:themeColor="text1"/>
          <w:sz w:val="24"/>
          <w:szCs w:val="24"/>
          <w:lang w:val="en-CA"/>
        </w:rPr>
        <w:t>C</w:t>
      </w:r>
      <w:r w:rsidR="008153B9">
        <w:rPr>
          <w:rFonts w:ascii="Times New Roman" w:hAnsi="Times New Roman" w:cs="Times New Roman"/>
          <w:color w:val="000000" w:themeColor="text1"/>
          <w:sz w:val="24"/>
          <w:szCs w:val="24"/>
          <w:lang w:val="en-CA"/>
        </w:rPr>
        <w:t>-</w:t>
      </w:r>
      <w:r w:rsidRPr="006B2FFA">
        <w:rPr>
          <w:rFonts w:ascii="Times New Roman" w:hAnsi="Times New Roman" w:cs="Times New Roman"/>
          <w:color w:val="000000" w:themeColor="text1"/>
          <w:sz w:val="24"/>
          <w:szCs w:val="24"/>
          <w:lang w:val="en-CA"/>
        </w:rPr>
        <w:t>PAR</w:t>
      </w:r>
      <w:r w:rsidR="008153B9">
        <w:rPr>
          <w:rFonts w:ascii="Times New Roman" w:hAnsi="Times New Roman" w:cs="Times New Roman"/>
          <w:color w:val="000000" w:themeColor="text1"/>
          <w:sz w:val="24"/>
          <w:szCs w:val="24"/>
          <w:lang w:val="en-CA"/>
        </w:rPr>
        <w:t xml:space="preserve"> </w:t>
      </w:r>
      <w:r w:rsidRPr="006B2FFA">
        <w:rPr>
          <w:rFonts w:ascii="Times New Roman" w:hAnsi="Times New Roman" w:cs="Times New Roman"/>
          <w:color w:val="000000" w:themeColor="text1"/>
          <w:sz w:val="24"/>
          <w:szCs w:val="24"/>
          <w:lang w:val="en-CA"/>
        </w:rPr>
        <w:t>2 conduct</w:t>
      </w:r>
      <w:r w:rsidR="008153B9">
        <w:rPr>
          <w:rFonts w:ascii="Times New Roman" w:hAnsi="Times New Roman" w:cs="Times New Roman"/>
          <w:color w:val="000000" w:themeColor="text1"/>
          <w:sz w:val="24"/>
          <w:szCs w:val="24"/>
          <w:lang w:val="en-CA"/>
        </w:rPr>
        <w:t>ed</w:t>
      </w:r>
      <w:r w:rsidRPr="006B2FFA">
        <w:rPr>
          <w:rFonts w:ascii="Times New Roman" w:hAnsi="Times New Roman" w:cs="Times New Roman"/>
          <w:color w:val="000000" w:themeColor="text1"/>
          <w:sz w:val="24"/>
          <w:szCs w:val="24"/>
          <w:lang w:val="en-CA"/>
        </w:rPr>
        <w:t xml:space="preserve"> project research activities and community symposi</w:t>
      </w:r>
      <w:r w:rsidR="001B31A5">
        <w:rPr>
          <w:rFonts w:ascii="Times New Roman" w:hAnsi="Times New Roman" w:cs="Times New Roman"/>
          <w:color w:val="000000" w:themeColor="text1"/>
          <w:sz w:val="24"/>
          <w:szCs w:val="24"/>
          <w:lang w:val="en-CA"/>
        </w:rPr>
        <w:t>a</w:t>
      </w:r>
      <w:r w:rsidRPr="006B2FFA">
        <w:rPr>
          <w:rFonts w:ascii="Times New Roman" w:hAnsi="Times New Roman" w:cs="Times New Roman"/>
          <w:color w:val="000000" w:themeColor="text1"/>
          <w:sz w:val="24"/>
          <w:szCs w:val="24"/>
          <w:lang w:val="en-CA"/>
        </w:rPr>
        <w:t xml:space="preserve"> in ethnic minority areas</w:t>
      </w:r>
      <w:r>
        <w:rPr>
          <w:rFonts w:ascii="Times New Roman" w:hAnsi="Times New Roman" w:cs="Times New Roman"/>
          <w:color w:val="000000" w:themeColor="text1"/>
          <w:sz w:val="24"/>
          <w:szCs w:val="24"/>
          <w:lang w:val="en-CA"/>
        </w:rPr>
        <w:t xml:space="preserve"> from 2019 to 2021</w:t>
      </w:r>
      <w:r w:rsidRPr="006B2FFA">
        <w:rPr>
          <w:rFonts w:ascii="Times New Roman" w:hAnsi="Times New Roman" w:cs="Times New Roman"/>
          <w:color w:val="000000" w:themeColor="text1"/>
          <w:sz w:val="24"/>
          <w:szCs w:val="24"/>
          <w:lang w:val="en-CA"/>
        </w:rPr>
        <w:t>, fully taking into account the particularities of ethnic minorities in terms of culture, belief, and living customs. On the basis of respecting the culture of ethnic minorities and with the participation of ethnic minority members of the project team, we incorporate</w:t>
      </w:r>
      <w:r w:rsidR="001B31A5">
        <w:rPr>
          <w:rFonts w:ascii="Times New Roman" w:hAnsi="Times New Roman" w:cs="Times New Roman"/>
          <w:color w:val="000000" w:themeColor="text1"/>
          <w:sz w:val="24"/>
          <w:szCs w:val="24"/>
          <w:lang w:val="en-CA"/>
        </w:rPr>
        <w:t>d</w:t>
      </w:r>
      <w:r w:rsidRPr="006B2FFA">
        <w:rPr>
          <w:rFonts w:ascii="Times New Roman" w:hAnsi="Times New Roman" w:cs="Times New Roman"/>
          <w:color w:val="000000" w:themeColor="text1"/>
          <w:sz w:val="24"/>
          <w:szCs w:val="24"/>
          <w:lang w:val="en-CA"/>
        </w:rPr>
        <w:t xml:space="preserve"> the special needs and suggestions of ethnic minorities into the activities and future environmental and social management plans. For example, in the meetings and training </w:t>
      </w:r>
      <w:r w:rsidR="001B31A5">
        <w:rPr>
          <w:rFonts w:ascii="Times New Roman" w:hAnsi="Times New Roman" w:cs="Times New Roman"/>
          <w:color w:val="000000" w:themeColor="text1"/>
          <w:sz w:val="24"/>
          <w:szCs w:val="24"/>
          <w:lang w:val="en-CA"/>
        </w:rPr>
        <w:t>with</w:t>
      </w:r>
      <w:r w:rsidR="001B31A5" w:rsidRPr="006B2FFA">
        <w:rPr>
          <w:rFonts w:ascii="Times New Roman" w:hAnsi="Times New Roman" w:cs="Times New Roman"/>
          <w:color w:val="000000" w:themeColor="text1"/>
          <w:sz w:val="24"/>
          <w:szCs w:val="24"/>
          <w:lang w:val="en-CA"/>
        </w:rPr>
        <w:t xml:space="preserve"> </w:t>
      </w:r>
      <w:r w:rsidRPr="006B2FFA">
        <w:rPr>
          <w:rFonts w:ascii="Times New Roman" w:hAnsi="Times New Roman" w:cs="Times New Roman"/>
          <w:color w:val="000000" w:themeColor="text1"/>
          <w:sz w:val="24"/>
          <w:szCs w:val="24"/>
          <w:lang w:val="en-CA"/>
        </w:rPr>
        <w:t>the Tibetan communit</w:t>
      </w:r>
      <w:r w:rsidR="001B31A5">
        <w:rPr>
          <w:rFonts w:ascii="Times New Roman" w:hAnsi="Times New Roman" w:cs="Times New Roman"/>
          <w:color w:val="000000" w:themeColor="text1"/>
          <w:sz w:val="24"/>
          <w:szCs w:val="24"/>
          <w:lang w:val="en-CA"/>
        </w:rPr>
        <w:t>ies</w:t>
      </w:r>
      <w:r w:rsidRPr="006B2FFA">
        <w:rPr>
          <w:rFonts w:ascii="Times New Roman" w:hAnsi="Times New Roman" w:cs="Times New Roman"/>
          <w:color w:val="000000" w:themeColor="text1"/>
          <w:sz w:val="24"/>
          <w:szCs w:val="24"/>
          <w:lang w:val="en-CA"/>
        </w:rPr>
        <w:t xml:space="preserve"> the </w:t>
      </w:r>
      <w:r w:rsidR="001B31A5">
        <w:rPr>
          <w:rFonts w:ascii="Times New Roman" w:hAnsi="Times New Roman" w:cs="Times New Roman"/>
          <w:color w:val="000000" w:themeColor="text1"/>
          <w:sz w:val="24"/>
          <w:szCs w:val="24"/>
          <w:lang w:val="en-CA"/>
        </w:rPr>
        <w:t>presentations were conducted both</w:t>
      </w:r>
      <w:r w:rsidR="001B31A5" w:rsidRPr="006B2FFA">
        <w:rPr>
          <w:rFonts w:ascii="Times New Roman" w:hAnsi="Times New Roman" w:cs="Times New Roman"/>
          <w:color w:val="000000" w:themeColor="text1"/>
          <w:sz w:val="24"/>
          <w:szCs w:val="24"/>
          <w:lang w:val="en-CA"/>
        </w:rPr>
        <w:t xml:space="preserve"> </w:t>
      </w:r>
      <w:r w:rsidRPr="006B2FFA">
        <w:rPr>
          <w:rFonts w:ascii="Times New Roman" w:hAnsi="Times New Roman" w:cs="Times New Roman"/>
          <w:color w:val="000000" w:themeColor="text1"/>
          <w:sz w:val="24"/>
          <w:szCs w:val="24"/>
          <w:lang w:val="en-CA"/>
        </w:rPr>
        <w:t>in Chinese and</w:t>
      </w:r>
      <w:r w:rsidR="001B31A5">
        <w:rPr>
          <w:rFonts w:ascii="Times New Roman" w:hAnsi="Times New Roman" w:cs="Times New Roman"/>
          <w:color w:val="000000" w:themeColor="text1"/>
          <w:sz w:val="24"/>
          <w:szCs w:val="24"/>
          <w:lang w:val="en-CA"/>
        </w:rPr>
        <w:t xml:space="preserve"> in</w:t>
      </w:r>
      <w:r w:rsidRPr="006B2FFA">
        <w:rPr>
          <w:rFonts w:ascii="Times New Roman" w:hAnsi="Times New Roman" w:cs="Times New Roman"/>
          <w:color w:val="000000" w:themeColor="text1"/>
          <w:sz w:val="24"/>
          <w:szCs w:val="24"/>
          <w:lang w:val="en-CA"/>
        </w:rPr>
        <w:t xml:space="preserve"> Tibetan. C</w:t>
      </w:r>
      <w:r w:rsidR="005B7A63">
        <w:rPr>
          <w:rFonts w:ascii="Times New Roman" w:hAnsi="Times New Roman" w:cs="Times New Roman"/>
          <w:color w:val="000000" w:themeColor="text1"/>
          <w:sz w:val="24"/>
          <w:szCs w:val="24"/>
          <w:lang w:val="en-CA"/>
        </w:rPr>
        <w:t>-</w:t>
      </w:r>
      <w:r w:rsidRPr="006B2FFA">
        <w:rPr>
          <w:rFonts w:ascii="Times New Roman" w:hAnsi="Times New Roman" w:cs="Times New Roman"/>
          <w:color w:val="000000" w:themeColor="text1"/>
          <w:sz w:val="24"/>
          <w:szCs w:val="24"/>
          <w:lang w:val="en-CA"/>
        </w:rPr>
        <w:t>PAR</w:t>
      </w:r>
      <w:r w:rsidR="005B7A63">
        <w:rPr>
          <w:rFonts w:ascii="Times New Roman" w:hAnsi="Times New Roman" w:cs="Times New Roman"/>
          <w:color w:val="000000" w:themeColor="text1"/>
          <w:sz w:val="24"/>
          <w:szCs w:val="24"/>
          <w:lang w:val="en-CA"/>
        </w:rPr>
        <w:t xml:space="preserve"> </w:t>
      </w:r>
      <w:r w:rsidRPr="006B2FFA">
        <w:rPr>
          <w:rFonts w:ascii="Times New Roman" w:hAnsi="Times New Roman" w:cs="Times New Roman"/>
          <w:color w:val="000000" w:themeColor="text1"/>
          <w:sz w:val="24"/>
          <w:szCs w:val="24"/>
          <w:lang w:val="en-CA"/>
        </w:rPr>
        <w:t>2 prioritizes training and learning opportunities for ethnic minority employees of</w:t>
      </w:r>
      <w:r w:rsidR="00D52A25">
        <w:rPr>
          <w:rFonts w:ascii="Times New Roman" w:hAnsi="Times New Roman" w:cs="Times New Roman"/>
          <w:color w:val="000000" w:themeColor="text1"/>
          <w:sz w:val="24"/>
          <w:szCs w:val="24"/>
          <w:lang w:val="en-CA"/>
        </w:rPr>
        <w:t xml:space="preserve"> the</w:t>
      </w:r>
      <w:r w:rsidRPr="006B2FFA">
        <w:rPr>
          <w:rFonts w:ascii="Times New Roman" w:hAnsi="Times New Roman" w:cs="Times New Roman"/>
          <w:color w:val="000000" w:themeColor="text1"/>
          <w:sz w:val="24"/>
          <w:szCs w:val="24"/>
          <w:lang w:val="en-CA"/>
        </w:rPr>
        <w:t xml:space="preserve"> </w:t>
      </w:r>
      <w:r w:rsidR="00D52A25" w:rsidRPr="006B2FFA">
        <w:rPr>
          <w:rFonts w:ascii="Times New Roman" w:hAnsi="Times New Roman" w:cs="Times New Roman"/>
          <w:color w:val="000000" w:themeColor="text1"/>
          <w:sz w:val="24"/>
          <w:szCs w:val="24"/>
          <w:lang w:val="en-CA"/>
        </w:rPr>
        <w:t xml:space="preserve">administrations </w:t>
      </w:r>
      <w:r w:rsidR="00D52A25">
        <w:rPr>
          <w:rFonts w:ascii="Times New Roman" w:hAnsi="Times New Roman" w:cs="Times New Roman"/>
          <w:color w:val="000000" w:themeColor="text1"/>
          <w:sz w:val="24"/>
          <w:szCs w:val="24"/>
          <w:lang w:val="en-CA"/>
        </w:rPr>
        <w:t xml:space="preserve">of </w:t>
      </w:r>
      <w:r w:rsidRPr="006B2FFA">
        <w:rPr>
          <w:rFonts w:ascii="Times New Roman" w:hAnsi="Times New Roman" w:cs="Times New Roman"/>
          <w:color w:val="000000" w:themeColor="text1"/>
          <w:sz w:val="24"/>
          <w:szCs w:val="24"/>
          <w:lang w:val="en-CA"/>
        </w:rPr>
        <w:t>natur</w:t>
      </w:r>
      <w:r w:rsidR="00D52A25">
        <w:rPr>
          <w:rFonts w:ascii="Times New Roman" w:hAnsi="Times New Roman" w:cs="Times New Roman"/>
          <w:color w:val="000000" w:themeColor="text1"/>
          <w:sz w:val="24"/>
          <w:szCs w:val="24"/>
          <w:lang w:val="en-CA"/>
        </w:rPr>
        <w:t>e</w:t>
      </w:r>
      <w:r w:rsidRPr="006B2FFA">
        <w:rPr>
          <w:rFonts w:ascii="Times New Roman" w:hAnsi="Times New Roman" w:cs="Times New Roman"/>
          <w:color w:val="000000" w:themeColor="text1"/>
          <w:sz w:val="24"/>
          <w:szCs w:val="24"/>
          <w:lang w:val="en-CA"/>
        </w:rPr>
        <w:t xml:space="preserve"> reserve</w:t>
      </w:r>
      <w:r w:rsidR="00D52A25">
        <w:rPr>
          <w:rFonts w:ascii="Times New Roman" w:hAnsi="Times New Roman" w:cs="Times New Roman"/>
          <w:color w:val="000000" w:themeColor="text1"/>
          <w:sz w:val="24"/>
          <w:szCs w:val="24"/>
          <w:lang w:val="en-CA"/>
        </w:rPr>
        <w:t>s</w:t>
      </w:r>
      <w:r w:rsidRPr="006B2FFA">
        <w:rPr>
          <w:rFonts w:ascii="Times New Roman" w:hAnsi="Times New Roman" w:cs="Times New Roman"/>
          <w:color w:val="000000" w:themeColor="text1"/>
          <w:sz w:val="24"/>
          <w:szCs w:val="24"/>
          <w:lang w:val="en-CA"/>
        </w:rPr>
        <w:t>. The project also guides the implementation units to respect the religious beliefs and cultural traditions of ethnic minorities in their work. For example, the forest rangers should supervise the burning spot</w:t>
      </w:r>
      <w:r w:rsidR="00D52A25">
        <w:rPr>
          <w:rFonts w:ascii="Times New Roman" w:hAnsi="Times New Roman" w:cs="Times New Roman"/>
          <w:color w:val="000000" w:themeColor="text1"/>
          <w:sz w:val="24"/>
          <w:szCs w:val="24"/>
          <w:lang w:val="en-CA"/>
        </w:rPr>
        <w:t>s</w:t>
      </w:r>
      <w:r w:rsidRPr="006B2FFA">
        <w:rPr>
          <w:rFonts w:ascii="Times New Roman" w:hAnsi="Times New Roman" w:cs="Times New Roman"/>
          <w:color w:val="000000" w:themeColor="text1"/>
          <w:sz w:val="24"/>
          <w:szCs w:val="24"/>
          <w:lang w:val="en-CA"/>
        </w:rPr>
        <w:t xml:space="preserve"> rather than extinguish the fire</w:t>
      </w:r>
      <w:r w:rsidR="00D52A25">
        <w:rPr>
          <w:rFonts w:ascii="Times New Roman" w:hAnsi="Times New Roman" w:cs="Times New Roman"/>
          <w:color w:val="000000" w:themeColor="text1"/>
          <w:sz w:val="24"/>
          <w:szCs w:val="24"/>
          <w:lang w:val="en-CA"/>
        </w:rPr>
        <w:t>s</w:t>
      </w:r>
      <w:r w:rsidRPr="006B2FFA">
        <w:rPr>
          <w:rFonts w:ascii="Times New Roman" w:hAnsi="Times New Roman" w:cs="Times New Roman"/>
          <w:color w:val="000000" w:themeColor="text1"/>
          <w:sz w:val="24"/>
          <w:szCs w:val="24"/>
          <w:lang w:val="en-CA"/>
        </w:rPr>
        <w:t xml:space="preserve"> when the Tibetan people are simmering mulberries for religious purposes.</w:t>
      </w:r>
    </w:p>
    <w:p w14:paraId="6A790088"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 xml:space="preserve">The administration of </w:t>
      </w:r>
      <w:r w:rsidRPr="000B29C1">
        <w:rPr>
          <w:rFonts w:ascii="Times New Roman" w:hAnsi="Times New Roman" w:cs="Times New Roman"/>
          <w:color w:val="000000" w:themeColor="text1"/>
          <w:sz w:val="24"/>
          <w:szCs w:val="24"/>
          <w:lang w:val="en-US"/>
        </w:rPr>
        <w:t xml:space="preserve">most of the four exemplary reserves incorporate community </w:t>
      </w:r>
      <w:r w:rsidRPr="000B29C1">
        <w:rPr>
          <w:rFonts w:ascii="Times New Roman" w:hAnsi="Times New Roman" w:cs="Times New Roman"/>
          <w:color w:val="000000" w:themeColor="text1"/>
          <w:sz w:val="24"/>
          <w:szCs w:val="24"/>
          <w:lang w:val="en-CA"/>
        </w:rPr>
        <w:t xml:space="preserve">outreach and communication </w:t>
      </w:r>
      <w:r w:rsidRPr="000B29C1">
        <w:rPr>
          <w:rFonts w:ascii="Times New Roman" w:hAnsi="Times New Roman" w:cs="Times New Roman"/>
          <w:color w:val="000000" w:themeColor="text1"/>
          <w:sz w:val="24"/>
          <w:szCs w:val="24"/>
          <w:lang w:val="en-US"/>
        </w:rPr>
        <w:t>work with local Tibetans into the</w:t>
      </w:r>
      <w:r w:rsidRPr="000B29C1">
        <w:rPr>
          <w:rFonts w:ascii="Times New Roman" w:hAnsi="Times New Roman" w:cs="Times New Roman"/>
          <w:color w:val="000000" w:themeColor="text1"/>
          <w:sz w:val="24"/>
          <w:szCs w:val="24"/>
          <w:lang w:val="en-CA"/>
        </w:rPr>
        <w:t>ir</w:t>
      </w:r>
      <w:r w:rsidRPr="000B29C1">
        <w:rPr>
          <w:rFonts w:ascii="Times New Roman" w:hAnsi="Times New Roman" w:cs="Times New Roman"/>
          <w:color w:val="000000" w:themeColor="text1"/>
          <w:sz w:val="24"/>
          <w:szCs w:val="24"/>
          <w:lang w:val="en-US"/>
        </w:rPr>
        <w:t xml:space="preserve"> daily work. </w:t>
      </w:r>
      <w:r w:rsidRPr="000B29C1">
        <w:rPr>
          <w:rFonts w:ascii="Times New Roman" w:hAnsi="Times New Roman" w:cs="Times New Roman"/>
          <w:color w:val="000000" w:themeColor="text1"/>
          <w:sz w:val="24"/>
          <w:szCs w:val="24"/>
          <w:lang w:val="en-CA"/>
        </w:rPr>
        <w:t>This is particularly the case</w:t>
      </w:r>
      <w:r w:rsidRPr="000B29C1">
        <w:rPr>
          <w:rFonts w:ascii="Times New Roman" w:hAnsi="Times New Roman" w:cs="Times New Roman"/>
          <w:color w:val="000000" w:themeColor="text1"/>
          <w:sz w:val="24"/>
          <w:szCs w:val="24"/>
          <w:lang w:val="en-US"/>
        </w:rPr>
        <w:t xml:space="preserve"> for the Duoer Nature Reserve Management Bureau, most of w</w:t>
      </w:r>
      <w:r w:rsidRPr="000B29C1">
        <w:rPr>
          <w:rFonts w:ascii="Times New Roman" w:hAnsi="Times New Roman" w:cs="Times New Roman"/>
          <w:color w:val="000000" w:themeColor="text1"/>
          <w:sz w:val="24"/>
          <w:szCs w:val="24"/>
          <w:lang w:val="en-CA"/>
        </w:rPr>
        <w:t>ho</w:t>
      </w:r>
      <w:r w:rsidRPr="000B29C1">
        <w:rPr>
          <w:rFonts w:ascii="Times New Roman" w:hAnsi="Times New Roman" w:cs="Times New Roman"/>
          <w:color w:val="000000" w:themeColor="text1"/>
          <w:sz w:val="24"/>
          <w:szCs w:val="24"/>
          <w:lang w:val="en-US"/>
        </w:rPr>
        <w:t>s</w:t>
      </w:r>
      <w:r w:rsidRPr="000B29C1">
        <w:rPr>
          <w:rFonts w:ascii="Times New Roman" w:hAnsi="Times New Roman" w:cs="Times New Roman"/>
          <w:color w:val="000000" w:themeColor="text1"/>
          <w:sz w:val="24"/>
          <w:szCs w:val="24"/>
          <w:lang w:val="en-CA"/>
        </w:rPr>
        <w:t>e</w:t>
      </w:r>
      <w:r w:rsidRPr="000B29C1">
        <w:rPr>
          <w:rFonts w:ascii="Times New Roman" w:hAnsi="Times New Roman" w:cs="Times New Roman"/>
          <w:color w:val="000000" w:themeColor="text1"/>
          <w:sz w:val="24"/>
          <w:szCs w:val="24"/>
          <w:lang w:val="en-US"/>
        </w:rPr>
        <w:t xml:space="preserve"> staff are local Tibetans. In addition to nature protection and reserve management, the staff also participate in targeted poverty reduction work for communities in the reserve. The staff of the Reserve Management Bureau can assist in conveying thi</w:t>
      </w:r>
      <w:r w:rsidRPr="000B29C1">
        <w:rPr>
          <w:rFonts w:ascii="Times New Roman" w:hAnsi="Times New Roman" w:cs="Times New Roman"/>
          <w:color w:val="000000" w:themeColor="text1"/>
          <w:sz w:val="24"/>
          <w:szCs w:val="24"/>
          <w:lang w:val="en-CA"/>
        </w:rPr>
        <w:t>s</w:t>
      </w:r>
      <w:r w:rsidRPr="000B29C1">
        <w:rPr>
          <w:rFonts w:ascii="Times New Roman" w:hAnsi="Times New Roman" w:cs="Times New Roman"/>
          <w:color w:val="000000" w:themeColor="text1"/>
          <w:sz w:val="24"/>
          <w:szCs w:val="24"/>
          <w:lang w:val="en-US"/>
        </w:rPr>
        <w:t xml:space="preserve"> project’s content to community members and </w:t>
      </w:r>
      <w:r w:rsidRPr="000B29C1">
        <w:rPr>
          <w:rFonts w:ascii="Times New Roman" w:hAnsi="Times New Roman" w:cs="Times New Roman"/>
          <w:color w:val="000000" w:themeColor="text1"/>
          <w:sz w:val="24"/>
          <w:szCs w:val="24"/>
          <w:lang w:val="en-CA"/>
        </w:rPr>
        <w:t xml:space="preserve">aid in </w:t>
      </w:r>
      <w:r w:rsidRPr="000B29C1">
        <w:rPr>
          <w:rFonts w:ascii="Times New Roman" w:hAnsi="Times New Roman" w:cs="Times New Roman"/>
          <w:color w:val="000000" w:themeColor="text1"/>
          <w:sz w:val="24"/>
          <w:szCs w:val="24"/>
          <w:lang w:val="en-US"/>
        </w:rPr>
        <w:t>encouraging them to participate in discussions and decision-making.</w:t>
      </w:r>
      <w:r w:rsidRPr="000B29C1">
        <w:rPr>
          <w:rFonts w:ascii="Times New Roman" w:hAnsi="Times New Roman" w:cs="Times New Roman"/>
          <w:color w:val="000000" w:themeColor="text1"/>
          <w:sz w:val="24"/>
          <w:szCs w:val="24"/>
          <w:lang w:val="en-CA"/>
        </w:rPr>
        <w:t xml:space="preserve"> The staff of this organisation will be particularly instrumental in promoting the participation of</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those</w:t>
      </w:r>
      <w:r w:rsidRPr="000B29C1">
        <w:rPr>
          <w:rFonts w:ascii="Times New Roman" w:hAnsi="Times New Roman" w:cs="Times New Roman"/>
          <w:color w:val="000000" w:themeColor="text1"/>
          <w:sz w:val="24"/>
          <w:szCs w:val="24"/>
          <w:lang w:val="en-US"/>
        </w:rPr>
        <w:t xml:space="preserve"> who cannot communicate in Mandarin.</w:t>
      </w:r>
    </w:p>
    <w:p w14:paraId="3F1654A5"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GB"/>
        </w:rPr>
      </w:pPr>
      <w:r w:rsidRPr="000B29C1">
        <w:rPr>
          <w:rFonts w:ascii="Times New Roman" w:hAnsi="Times New Roman" w:cs="Times New Roman"/>
          <w:color w:val="000000" w:themeColor="text1"/>
          <w:sz w:val="24"/>
          <w:szCs w:val="24"/>
          <w:lang w:val="en-US"/>
        </w:rPr>
        <w:t xml:space="preserve">The local Tibetans </w:t>
      </w:r>
      <w:r w:rsidRPr="000B29C1">
        <w:rPr>
          <w:rFonts w:ascii="Times New Roman" w:hAnsi="Times New Roman" w:cs="Times New Roman"/>
          <w:color w:val="000000" w:themeColor="text1"/>
          <w:sz w:val="24"/>
          <w:szCs w:val="24"/>
          <w:lang w:val="en-CA"/>
        </w:rPr>
        <w:t xml:space="preserve">primarily </w:t>
      </w:r>
      <w:r w:rsidRPr="000B29C1">
        <w:rPr>
          <w:rFonts w:ascii="Times New Roman" w:hAnsi="Times New Roman" w:cs="Times New Roman"/>
          <w:color w:val="000000" w:themeColor="text1"/>
          <w:sz w:val="24"/>
          <w:szCs w:val="24"/>
          <w:lang w:val="en-US"/>
        </w:rPr>
        <w:t xml:space="preserve">use the Tibetan dialect, but the dialects of each project community are not </w:t>
      </w:r>
      <w:r w:rsidRPr="000B29C1">
        <w:rPr>
          <w:rFonts w:ascii="Times New Roman" w:hAnsi="Times New Roman" w:cs="Times New Roman"/>
          <w:color w:val="000000" w:themeColor="text1"/>
          <w:sz w:val="24"/>
          <w:szCs w:val="24"/>
          <w:lang w:val="en-CA"/>
        </w:rPr>
        <w:t xml:space="preserve">exactly </w:t>
      </w:r>
      <w:r w:rsidRPr="000B29C1">
        <w:rPr>
          <w:rFonts w:ascii="Times New Roman" w:hAnsi="Times New Roman" w:cs="Times New Roman"/>
          <w:color w:val="000000" w:themeColor="text1"/>
          <w:sz w:val="24"/>
          <w:szCs w:val="24"/>
          <w:lang w:val="en-US"/>
        </w:rPr>
        <w:t xml:space="preserve">the same. During the assessments in Yangbu Village of Diebu County and Lamogaito Village of Zhouqu County, local Tibetan representatives were more inclined to communicate in Mandarin. When consulting everyone on the text used in future project training and promotional materials, the participants reported that the local Tibetans had received bilingual teaching in Tibetan and Mandarin since childhood, and they could understand both Tibetan and Mandarin. However, there may not be </w:t>
      </w:r>
      <w:r w:rsidRPr="000B29C1">
        <w:rPr>
          <w:rFonts w:ascii="Times New Roman" w:hAnsi="Times New Roman" w:cs="Times New Roman"/>
          <w:color w:val="000000" w:themeColor="text1"/>
          <w:sz w:val="24"/>
          <w:szCs w:val="24"/>
          <w:lang w:val="en-CA"/>
        </w:rPr>
        <w:t xml:space="preserve">accurate </w:t>
      </w:r>
      <w:r w:rsidRPr="000B29C1">
        <w:rPr>
          <w:rFonts w:ascii="Times New Roman" w:hAnsi="Times New Roman" w:cs="Times New Roman"/>
          <w:color w:val="000000" w:themeColor="text1"/>
          <w:sz w:val="24"/>
          <w:szCs w:val="24"/>
          <w:lang w:val="en-US"/>
        </w:rPr>
        <w:t xml:space="preserve">corresponding translations in Tibetan for some natural protection and legal terms. For some elderly Tibetans who are illiterate </w:t>
      </w:r>
      <w:r w:rsidRPr="000B29C1">
        <w:rPr>
          <w:rFonts w:ascii="Times New Roman" w:hAnsi="Times New Roman" w:cs="Times New Roman"/>
          <w:color w:val="000000" w:themeColor="text1"/>
          <w:sz w:val="24"/>
          <w:szCs w:val="24"/>
          <w:lang w:val="en-CA"/>
        </w:rPr>
        <w:t xml:space="preserve">or who </w:t>
      </w:r>
      <w:r w:rsidRPr="000B29C1">
        <w:rPr>
          <w:rFonts w:ascii="Times New Roman" w:hAnsi="Times New Roman" w:cs="Times New Roman"/>
          <w:color w:val="000000" w:themeColor="text1"/>
          <w:sz w:val="24"/>
          <w:szCs w:val="24"/>
          <w:lang w:val="en-US"/>
        </w:rPr>
        <w:t xml:space="preserve">cannot understand Mandarin, young people in the community, village officials, reserve management staff, and village support team members can </w:t>
      </w:r>
      <w:r w:rsidRPr="000B29C1">
        <w:rPr>
          <w:rFonts w:ascii="Times New Roman" w:hAnsi="Times New Roman" w:cs="Times New Roman"/>
          <w:color w:val="000000" w:themeColor="text1"/>
          <w:sz w:val="24"/>
          <w:szCs w:val="24"/>
          <w:lang w:val="en-CA"/>
        </w:rPr>
        <w:t>assist with</w:t>
      </w:r>
      <w:r w:rsidRPr="000B29C1">
        <w:rPr>
          <w:rFonts w:ascii="Times New Roman" w:hAnsi="Times New Roman" w:cs="Times New Roman"/>
          <w:color w:val="000000" w:themeColor="text1"/>
          <w:sz w:val="24"/>
          <w:szCs w:val="24"/>
          <w:lang w:val="en-US"/>
        </w:rPr>
        <w:t xml:space="preserve"> translati</w:t>
      </w:r>
      <w:r w:rsidRPr="000B29C1">
        <w:rPr>
          <w:rFonts w:ascii="Times New Roman" w:hAnsi="Times New Roman" w:cs="Times New Roman"/>
          <w:color w:val="000000" w:themeColor="text1"/>
          <w:sz w:val="24"/>
          <w:szCs w:val="24"/>
          <w:lang w:val="en-CA"/>
        </w:rPr>
        <w:t>on</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GB"/>
        </w:rPr>
        <w:t xml:space="preserve"> All project documentation will be accessible, in a language and format that is culturally appropriate to project affected peoples, on an as-needed basis. </w:t>
      </w:r>
    </w:p>
    <w:p w14:paraId="56BA25B7"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Some</w:t>
      </w:r>
      <w:r w:rsidRPr="000B29C1">
        <w:rPr>
          <w:rFonts w:ascii="Times New Roman" w:hAnsi="Times New Roman" w:cs="Times New Roman"/>
          <w:color w:val="000000" w:themeColor="text1"/>
          <w:sz w:val="24"/>
          <w:szCs w:val="24"/>
          <w:lang w:val="en-US"/>
        </w:rPr>
        <w:t xml:space="preserve"> project communities have traditionally had </w:t>
      </w:r>
      <w:r w:rsidRPr="000B29C1">
        <w:rPr>
          <w:rFonts w:ascii="Times New Roman" w:hAnsi="Times New Roman" w:cs="Times New Roman"/>
          <w:color w:val="000000" w:themeColor="text1"/>
          <w:sz w:val="24"/>
          <w:szCs w:val="24"/>
          <w:lang w:val="en-CA"/>
        </w:rPr>
        <w:t>pronounced</w:t>
      </w:r>
      <w:r w:rsidRPr="000B29C1">
        <w:rPr>
          <w:rFonts w:ascii="Times New Roman" w:hAnsi="Times New Roman" w:cs="Times New Roman"/>
          <w:color w:val="000000" w:themeColor="text1"/>
          <w:sz w:val="24"/>
          <w:szCs w:val="24"/>
          <w:lang w:val="en-US"/>
        </w:rPr>
        <w:t xml:space="preserve"> gender </w:t>
      </w:r>
      <w:r w:rsidRPr="000B29C1">
        <w:rPr>
          <w:rFonts w:ascii="Times New Roman" w:hAnsi="Times New Roman" w:cs="Times New Roman"/>
          <w:color w:val="000000" w:themeColor="text1"/>
          <w:sz w:val="24"/>
          <w:szCs w:val="24"/>
          <w:lang w:val="en-CA"/>
        </w:rPr>
        <w:t>gaps</w:t>
      </w:r>
      <w:r w:rsidRPr="000B29C1">
        <w:rPr>
          <w:rFonts w:ascii="Times New Roman" w:hAnsi="Times New Roman" w:cs="Times New Roman"/>
          <w:color w:val="000000" w:themeColor="text1"/>
          <w:sz w:val="24"/>
          <w:szCs w:val="24"/>
          <w:lang w:val="en-US"/>
        </w:rPr>
        <w:t>. B</w:t>
      </w:r>
      <w:r w:rsidRPr="000B29C1">
        <w:rPr>
          <w:rFonts w:ascii="Times New Roman" w:hAnsi="Times New Roman" w:cs="Times New Roman"/>
          <w:color w:val="000000" w:themeColor="text1"/>
          <w:sz w:val="24"/>
          <w:szCs w:val="24"/>
          <w:lang w:val="en-CA"/>
        </w:rPr>
        <w:t>roadly speaking these gaps present themselves in women having</w:t>
      </w:r>
      <w:r w:rsidRPr="000B29C1">
        <w:rPr>
          <w:rFonts w:ascii="Times New Roman" w:hAnsi="Times New Roman" w:cs="Times New Roman"/>
          <w:color w:val="000000" w:themeColor="text1"/>
          <w:sz w:val="24"/>
          <w:szCs w:val="24"/>
          <w:lang w:val="en-US"/>
        </w:rPr>
        <w:t xml:space="preserve"> lower social status, less participation in community public affairs, and weaker influence in community decision-making. However, </w:t>
      </w:r>
      <w:r w:rsidRPr="000B29C1">
        <w:rPr>
          <w:rFonts w:ascii="Times New Roman" w:hAnsi="Times New Roman" w:cs="Times New Roman"/>
          <w:color w:val="000000" w:themeColor="text1"/>
          <w:sz w:val="24"/>
          <w:szCs w:val="24"/>
          <w:lang w:val="en-CA"/>
        </w:rPr>
        <w:t xml:space="preserve">it must be stated that </w:t>
      </w:r>
      <w:r w:rsidRPr="000B29C1">
        <w:rPr>
          <w:rFonts w:ascii="Times New Roman" w:hAnsi="Times New Roman" w:cs="Times New Roman"/>
          <w:color w:val="000000" w:themeColor="text1"/>
          <w:sz w:val="24"/>
          <w:szCs w:val="24"/>
          <w:lang w:val="en-US"/>
        </w:rPr>
        <w:t>the</w:t>
      </w:r>
      <w:r w:rsidRPr="000B29C1">
        <w:rPr>
          <w:rFonts w:ascii="Times New Roman" w:hAnsi="Times New Roman" w:cs="Times New Roman"/>
          <w:color w:val="000000" w:themeColor="text1"/>
          <w:sz w:val="24"/>
          <w:szCs w:val="24"/>
          <w:lang w:val="en-CA"/>
        </w:rPr>
        <w:t>se</w:t>
      </w:r>
      <w:r w:rsidRPr="000B29C1">
        <w:rPr>
          <w:rFonts w:ascii="Times New Roman" w:hAnsi="Times New Roman" w:cs="Times New Roman"/>
          <w:color w:val="000000" w:themeColor="text1"/>
          <w:sz w:val="24"/>
          <w:szCs w:val="24"/>
          <w:lang w:val="en-US"/>
        </w:rPr>
        <w:t xml:space="preserve"> g</w:t>
      </w:r>
      <w:r w:rsidRPr="000B29C1">
        <w:rPr>
          <w:rFonts w:ascii="Times New Roman" w:hAnsi="Times New Roman" w:cs="Times New Roman"/>
          <w:color w:val="000000" w:themeColor="text1"/>
          <w:sz w:val="24"/>
          <w:szCs w:val="24"/>
          <w:lang w:val="en-CA"/>
        </w:rPr>
        <w:t>aps are</w:t>
      </w:r>
      <w:r w:rsidRPr="000B29C1">
        <w:rPr>
          <w:rFonts w:ascii="Times New Roman" w:hAnsi="Times New Roman" w:cs="Times New Roman"/>
          <w:color w:val="000000" w:themeColor="text1"/>
          <w:sz w:val="24"/>
          <w:szCs w:val="24"/>
          <w:lang w:val="en-US"/>
        </w:rPr>
        <w:t xml:space="preserve"> narrowing in recent years. During the evaluation process, Tibetan women in communities with higher education can actively participate in discussions and share their views and attitudes. This portion of the younger Tibetan women will also lead to </w:t>
      </w:r>
      <w:r w:rsidRPr="000B29C1">
        <w:rPr>
          <w:rFonts w:ascii="Times New Roman" w:hAnsi="Times New Roman" w:cs="Times New Roman"/>
          <w:color w:val="000000" w:themeColor="text1"/>
          <w:sz w:val="24"/>
          <w:szCs w:val="24"/>
          <w:lang w:val="en-CA"/>
        </w:rPr>
        <w:t>increased</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engagement by older women in the community</w:t>
      </w:r>
      <w:r w:rsidRPr="000B29C1">
        <w:rPr>
          <w:rFonts w:ascii="Times New Roman" w:hAnsi="Times New Roman" w:cs="Times New Roman"/>
          <w:color w:val="000000" w:themeColor="text1"/>
          <w:sz w:val="24"/>
          <w:szCs w:val="24"/>
          <w:lang w:val="en-US"/>
        </w:rPr>
        <w:t>.</w:t>
      </w:r>
    </w:p>
    <w:p w14:paraId="3E45CD46"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summary, the </w:t>
      </w:r>
      <w:r w:rsidRPr="000B29C1">
        <w:rPr>
          <w:rFonts w:ascii="Times New Roman" w:hAnsi="Times New Roman" w:cs="Times New Roman"/>
          <w:color w:val="000000" w:themeColor="text1"/>
          <w:sz w:val="24"/>
          <w:szCs w:val="24"/>
          <w:lang w:val="en-CA"/>
        </w:rPr>
        <w:t xml:space="preserve">probability of the </w:t>
      </w:r>
      <w:r w:rsidRPr="000B29C1">
        <w:rPr>
          <w:rFonts w:ascii="Times New Roman" w:hAnsi="Times New Roman" w:cs="Times New Roman"/>
          <w:color w:val="000000" w:themeColor="text1"/>
          <w:sz w:val="24"/>
          <w:szCs w:val="24"/>
          <w:lang w:val="en-US"/>
        </w:rPr>
        <w:t>risk of minority rights’ infringement caused by low education, gender differences, and language barriers</w:t>
      </w:r>
      <w:r w:rsidRPr="000B29C1">
        <w:rPr>
          <w:rFonts w:ascii="Times New Roman" w:hAnsi="Times New Roman" w:cs="Times New Roman"/>
          <w:color w:val="000000" w:themeColor="text1"/>
          <w:sz w:val="24"/>
          <w:szCs w:val="24"/>
          <w:lang w:val="en-CA"/>
        </w:rPr>
        <w:t xml:space="preserve"> eventuating</w:t>
      </w:r>
      <w:r w:rsidRPr="000B29C1">
        <w:rPr>
          <w:rFonts w:ascii="Times New Roman" w:hAnsi="Times New Roman" w:cs="Times New Roman"/>
          <w:color w:val="000000" w:themeColor="text1"/>
          <w:sz w:val="24"/>
          <w:szCs w:val="24"/>
          <w:lang w:val="en-US"/>
        </w:rPr>
        <w:t xml:space="preserve"> is s</w:t>
      </w:r>
      <w:r w:rsidRPr="000B29C1">
        <w:rPr>
          <w:rFonts w:ascii="Times New Roman" w:hAnsi="Times New Roman" w:cs="Times New Roman"/>
          <w:color w:val="000000" w:themeColor="text1"/>
          <w:sz w:val="24"/>
          <w:szCs w:val="24"/>
          <w:lang w:val="en-CA"/>
        </w:rPr>
        <w:t>light</w:t>
      </w:r>
      <w:r w:rsidRPr="000B29C1">
        <w:rPr>
          <w:rFonts w:ascii="Times New Roman" w:hAnsi="Times New Roman" w:cs="Times New Roman"/>
          <w:color w:val="000000" w:themeColor="text1"/>
          <w:sz w:val="24"/>
          <w:szCs w:val="24"/>
          <w:lang w:val="en-US"/>
        </w:rPr>
        <w:t>, P = 1; the impact of the risk is m</w:t>
      </w:r>
      <w:r w:rsidRPr="000B29C1">
        <w:rPr>
          <w:rFonts w:ascii="Times New Roman" w:hAnsi="Times New Roman" w:cs="Times New Roman"/>
          <w:color w:val="000000" w:themeColor="text1"/>
          <w:sz w:val="24"/>
          <w:szCs w:val="24"/>
          <w:lang w:val="en-CA"/>
        </w:rPr>
        <w:t>oderate</w:t>
      </w:r>
      <w:r w:rsidRPr="000B29C1">
        <w:rPr>
          <w:rFonts w:ascii="Times New Roman" w:hAnsi="Times New Roman" w:cs="Times New Roman"/>
          <w:color w:val="000000" w:themeColor="text1"/>
          <w:sz w:val="24"/>
          <w:szCs w:val="24"/>
          <w:lang w:val="en-US"/>
        </w:rPr>
        <w:t>, I = 3;</w:t>
      </w:r>
      <w:r w:rsidRPr="000B29C1">
        <w:rPr>
          <w:rFonts w:ascii="Times New Roman" w:hAnsi="Times New Roman" w:cs="Times New Roman"/>
          <w:color w:val="000000" w:themeColor="text1"/>
          <w:sz w:val="24"/>
          <w:szCs w:val="24"/>
          <w:lang w:val="en-CA"/>
        </w:rPr>
        <w:t xml:space="preserve"> therefore,</w:t>
      </w:r>
      <w:r w:rsidRPr="000B29C1">
        <w:rPr>
          <w:rFonts w:ascii="Times New Roman" w:hAnsi="Times New Roman" w:cs="Times New Roman"/>
          <w:color w:val="000000" w:themeColor="text1"/>
          <w:sz w:val="24"/>
          <w:szCs w:val="24"/>
          <w:lang w:val="en-US"/>
        </w:rPr>
        <w:t xml:space="preserve">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this risk is low. Compared with the assessment during the project preparation period, the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and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this risk are reduced.</w:t>
      </w:r>
    </w:p>
    <w:p w14:paraId="16E0D092" w14:textId="542E0FCA" w:rsidR="00A3047C" w:rsidRDefault="00D15C7B" w:rsidP="004C5652">
      <w:pPr>
        <w:spacing w:line="360" w:lineRule="auto"/>
        <w:ind w:firstLine="431"/>
        <w:jc w:val="both"/>
        <w:rPr>
          <w:rFonts w:ascii="Times New Roman" w:hAnsi="Times New Roman" w:cs="Times New Roman"/>
          <w:color w:val="000000" w:themeColor="text1"/>
          <w:sz w:val="24"/>
          <w:szCs w:val="24"/>
          <w:lang w:val="en-GB"/>
        </w:rPr>
      </w:pPr>
      <w:r w:rsidRPr="000B29C1">
        <w:rPr>
          <w:rFonts w:ascii="Times New Roman" w:hAnsi="Times New Roman" w:cs="Times New Roman"/>
          <w:sz w:val="24"/>
          <w:szCs w:val="24"/>
          <w:lang w:val="en-GB"/>
        </w:rPr>
        <w:t xml:space="preserve">Nonetheless, further community consultations </w:t>
      </w:r>
      <w:r w:rsidR="00061FE0">
        <w:rPr>
          <w:rFonts w:ascii="Times New Roman" w:hAnsi="Times New Roman" w:cs="Times New Roman"/>
          <w:sz w:val="24"/>
          <w:szCs w:val="24"/>
          <w:lang w:val="en-GB"/>
        </w:rPr>
        <w:t>will</w:t>
      </w:r>
      <w:r w:rsidR="005C77A1" w:rsidRPr="000B29C1">
        <w:rPr>
          <w:rFonts w:ascii="Times New Roman" w:hAnsi="Times New Roman" w:cs="Times New Roman"/>
          <w:sz w:val="24"/>
          <w:szCs w:val="24"/>
          <w:lang w:val="en-GB"/>
        </w:rPr>
        <w:t xml:space="preserve"> </w:t>
      </w:r>
      <w:r w:rsidRPr="000B29C1">
        <w:rPr>
          <w:rFonts w:ascii="Times New Roman" w:hAnsi="Times New Roman" w:cs="Times New Roman"/>
          <w:sz w:val="24"/>
          <w:szCs w:val="24"/>
          <w:lang w:val="en-GB"/>
        </w:rPr>
        <w:t xml:space="preserve">be </w:t>
      </w:r>
      <w:r w:rsidR="005C77A1">
        <w:rPr>
          <w:rFonts w:ascii="Times New Roman" w:hAnsi="Times New Roman" w:cs="Times New Roman"/>
          <w:sz w:val="24"/>
          <w:szCs w:val="24"/>
          <w:lang w:val="en-GB"/>
        </w:rPr>
        <w:t>carried out</w:t>
      </w:r>
      <w:r w:rsidRPr="000B29C1">
        <w:rPr>
          <w:rFonts w:ascii="Times New Roman" w:hAnsi="Times New Roman" w:cs="Times New Roman"/>
          <w:sz w:val="24"/>
          <w:szCs w:val="24"/>
          <w:lang w:val="en-GB"/>
        </w:rPr>
        <w:t xml:space="preserve"> to ensure that ethnic minority communities are fully consulted and involved in development of all project interventions and plans at the target sites (with application of FPIC throughout). Project activities that may adversely affect the existence, value, use or enjoyment of indigenous lands, resources or territories shall not be conducted unless agreement has been achieved through the FPIC process that sufficiently accounts for barriers to participation that may be faced </w:t>
      </w:r>
      <w:r w:rsidR="00120D18">
        <w:rPr>
          <w:rFonts w:ascii="Times New Roman" w:hAnsi="Times New Roman" w:cs="Times New Roman"/>
          <w:sz w:val="24"/>
          <w:szCs w:val="24"/>
          <w:lang w:val="en-GB"/>
        </w:rPr>
        <w:t>b</w:t>
      </w:r>
      <w:r w:rsidRPr="000B29C1">
        <w:rPr>
          <w:rFonts w:ascii="Times New Roman" w:hAnsi="Times New Roman" w:cs="Times New Roman"/>
          <w:sz w:val="24"/>
          <w:szCs w:val="24"/>
          <w:lang w:val="en-GB"/>
        </w:rPr>
        <w:t xml:space="preserve">y marginalized people within the consulted communities. </w:t>
      </w:r>
      <w:r w:rsidRPr="000B29C1">
        <w:rPr>
          <w:rFonts w:ascii="Times New Roman" w:hAnsi="Times New Roman" w:cs="Times New Roman"/>
          <w:color w:val="000000" w:themeColor="text1"/>
          <w:sz w:val="24"/>
          <w:szCs w:val="24"/>
          <w:lang w:val="en-GB"/>
        </w:rPr>
        <w:t xml:space="preserve">Ethnic minority communities will be informed of the principles of FPIC and their associated rights in accordance with the requirements outlined in </w:t>
      </w:r>
      <w:r w:rsidR="00CA67AF">
        <w:rPr>
          <w:rFonts w:ascii="Times New Roman" w:hAnsi="Times New Roman" w:cs="Times New Roman"/>
          <w:color w:val="000000" w:themeColor="text1"/>
          <w:sz w:val="24"/>
          <w:szCs w:val="24"/>
          <w:lang w:val="en-GB"/>
        </w:rPr>
        <w:t>Appendix</w:t>
      </w:r>
      <w:r w:rsidRPr="000B29C1">
        <w:rPr>
          <w:rFonts w:ascii="Times New Roman" w:hAnsi="Times New Roman" w:cs="Times New Roman"/>
          <w:color w:val="000000" w:themeColor="text1"/>
          <w:sz w:val="24"/>
          <w:szCs w:val="24"/>
          <w:lang w:val="en-GB"/>
        </w:rPr>
        <w:t xml:space="preserve"> 3 of this ESIA</w:t>
      </w:r>
      <w:r w:rsidR="007436E0">
        <w:rPr>
          <w:rFonts w:ascii="Times New Roman" w:hAnsi="Times New Roman" w:cs="Times New Roman"/>
          <w:color w:val="000000" w:themeColor="text1"/>
          <w:sz w:val="24"/>
          <w:szCs w:val="24"/>
          <w:lang w:val="en-GB"/>
        </w:rPr>
        <w:t xml:space="preserve"> and in the IPP</w:t>
      </w:r>
      <w:r w:rsidRPr="000B29C1">
        <w:rPr>
          <w:rFonts w:ascii="Times New Roman" w:hAnsi="Times New Roman" w:cs="Times New Roman"/>
          <w:color w:val="000000" w:themeColor="text1"/>
          <w:sz w:val="24"/>
          <w:szCs w:val="24"/>
          <w:lang w:val="en-GB"/>
        </w:rPr>
        <w:t>. The inclusion of gender and ethnic minority disaggregated data is of particular importance in relation to this risk.</w:t>
      </w:r>
    </w:p>
    <w:p w14:paraId="12D3010F" w14:textId="77777777" w:rsidR="008A0C1B" w:rsidRPr="000B29C1" w:rsidRDefault="008A0C1B" w:rsidP="004C5652">
      <w:pPr>
        <w:spacing w:line="360" w:lineRule="auto"/>
        <w:ind w:firstLine="431"/>
        <w:jc w:val="both"/>
        <w:rPr>
          <w:rFonts w:ascii="Times New Roman" w:hAnsi="Times New Roman" w:cs="Times New Roman"/>
          <w:color w:val="000000" w:themeColor="text1"/>
          <w:sz w:val="24"/>
          <w:szCs w:val="24"/>
          <w:lang w:val="en-US"/>
        </w:rPr>
      </w:pPr>
    </w:p>
    <w:p w14:paraId="49AE3838" w14:textId="77777777" w:rsidR="00A3047C" w:rsidRPr="002F0117" w:rsidRDefault="00D15C7B" w:rsidP="004C5652">
      <w:pPr>
        <w:spacing w:line="360" w:lineRule="auto"/>
        <w:jc w:val="both"/>
        <w:rPr>
          <w:rFonts w:ascii="Times New Roman" w:hAnsi="Times New Roman" w:cs="Times New Roman"/>
          <w:b/>
          <w:color w:val="000000" w:themeColor="text1"/>
          <w:sz w:val="24"/>
          <w:szCs w:val="24"/>
          <w:lang w:val="en-US"/>
        </w:rPr>
      </w:pPr>
      <w:r w:rsidRPr="002F0117">
        <w:rPr>
          <w:rFonts w:ascii="Times New Roman" w:hAnsi="Times New Roman" w:cs="Times New Roman"/>
          <w:b/>
          <w:bCs/>
          <w:color w:val="000000" w:themeColor="text1"/>
          <w:sz w:val="24"/>
          <w:szCs w:val="24"/>
          <w:u w:val="single"/>
          <w:lang w:val="en-US"/>
        </w:rPr>
        <w:t>Risk 5</w:t>
      </w:r>
      <w:r w:rsidRPr="002F0117">
        <w:rPr>
          <w:rFonts w:ascii="Times New Roman" w:hAnsi="Times New Roman" w:cs="Times New Roman"/>
          <w:b/>
          <w:bCs/>
          <w:color w:val="000000" w:themeColor="text1"/>
          <w:sz w:val="24"/>
          <w:szCs w:val="24"/>
          <w:lang w:val="en-US"/>
        </w:rPr>
        <w:t>:</w:t>
      </w:r>
      <w:r w:rsidRPr="002F0117">
        <w:rPr>
          <w:rFonts w:ascii="Times New Roman" w:hAnsi="Times New Roman" w:cs="Times New Roman"/>
          <w:b/>
          <w:color w:val="000000" w:themeColor="text1"/>
          <w:sz w:val="24"/>
          <w:szCs w:val="24"/>
          <w:lang w:val="en-US"/>
        </w:rPr>
        <w:t xml:space="preserve"> Designated duty-bearers may lack the ability to implement the project in accordance with the relevant standards of the United Nations Development Programme and the Global Environment Facility in human rights, public participation, gender mainstreaming, social and environmental safeguard measures.</w:t>
      </w:r>
    </w:p>
    <w:p w14:paraId="3BAFAB9D" w14:textId="77777777" w:rsidR="00A3047C" w:rsidRPr="000B29C1" w:rsidRDefault="00D15C7B" w:rsidP="00312F3A">
      <w:pPr>
        <w:pStyle w:val="ListParagraph"/>
        <w:numPr>
          <w:ilvl w:val="0"/>
          <w:numId w:val="12"/>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Evaluation conclusion during project design -</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2: </w:t>
      </w:r>
      <w:r w:rsidRPr="000B29C1">
        <w:rPr>
          <w:rFonts w:ascii="Times New Roman" w:hAnsi="Times New Roman" w:cs="Times New Roman"/>
          <w:color w:val="000000" w:themeColor="text1"/>
          <w:sz w:val="24"/>
          <w:szCs w:val="24"/>
          <w:lang w:val="en-CA"/>
        </w:rPr>
        <w:t>Significance: M</w:t>
      </w:r>
      <w:r w:rsidRPr="000B29C1">
        <w:rPr>
          <w:rFonts w:ascii="Times New Roman" w:hAnsi="Times New Roman" w:cs="Times New Roman"/>
          <w:color w:val="000000" w:themeColor="text1"/>
          <w:sz w:val="24"/>
          <w:szCs w:val="24"/>
          <w:lang w:val="en-US"/>
        </w:rPr>
        <w:t>oderate</w:t>
      </w:r>
      <w:r w:rsidRPr="000B29C1">
        <w:rPr>
          <w:rFonts w:ascii="Times New Roman" w:hAnsi="Times New Roman" w:cs="Times New Roman"/>
          <w:color w:val="000000" w:themeColor="text1"/>
          <w:sz w:val="24"/>
          <w:szCs w:val="24"/>
          <w:lang w:val="en-CA"/>
        </w:rPr>
        <w:t>.</w:t>
      </w:r>
    </w:p>
    <w:p w14:paraId="5D5775C2" w14:textId="77777777" w:rsidR="00A3047C" w:rsidRPr="00D7667D" w:rsidRDefault="00D15C7B" w:rsidP="00312F3A">
      <w:pPr>
        <w:pStyle w:val="ListParagraph"/>
        <w:numPr>
          <w:ilvl w:val="0"/>
          <w:numId w:val="12"/>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Latest assessment sample</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likelihood: I = 4, P = 2;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moderate; unchanged</w:t>
      </w:r>
      <w:r w:rsidRPr="000B29C1">
        <w:rPr>
          <w:rFonts w:ascii="Times New Roman" w:hAnsi="Times New Roman" w:cs="Times New Roman"/>
          <w:color w:val="000000" w:themeColor="text1"/>
          <w:sz w:val="24"/>
          <w:szCs w:val="24"/>
          <w:lang w:val="en-CA"/>
        </w:rPr>
        <w:t>.</w:t>
      </w:r>
    </w:p>
    <w:p w14:paraId="4C8A48F1" w14:textId="71ED0324" w:rsidR="00D7667D" w:rsidRPr="00EB1279" w:rsidRDefault="00D7667D" w:rsidP="00312F3A">
      <w:pPr>
        <w:pStyle w:val="ListParagraph"/>
        <w:numPr>
          <w:ilvl w:val="0"/>
          <w:numId w:val="12"/>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Risk stage: in project implementation phase</w:t>
      </w:r>
      <w:r>
        <w:rPr>
          <w:rFonts w:ascii="Times New Roman" w:hAnsi="Times New Roman" w:cs="Times New Roman"/>
          <w:bCs/>
          <w:iCs/>
          <w:sz w:val="24"/>
          <w:szCs w:val="24"/>
          <w:lang w:val="en-GB"/>
        </w:rPr>
        <w:t>.</w:t>
      </w:r>
    </w:p>
    <w:p w14:paraId="7F4D7781"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Within the project period, </w:t>
      </w:r>
      <w:r w:rsidRPr="000B29C1">
        <w:rPr>
          <w:rFonts w:ascii="Times New Roman" w:hAnsi="Times New Roman" w:cs="Times New Roman"/>
          <w:color w:val="000000" w:themeColor="text1"/>
          <w:sz w:val="24"/>
          <w:szCs w:val="24"/>
          <w:lang w:val="en-CA"/>
        </w:rPr>
        <w:t>should</w:t>
      </w:r>
      <w:r w:rsidRPr="000B29C1">
        <w:rPr>
          <w:rFonts w:ascii="Times New Roman" w:hAnsi="Times New Roman" w:cs="Times New Roman"/>
          <w:color w:val="000000" w:themeColor="text1"/>
          <w:sz w:val="24"/>
          <w:szCs w:val="24"/>
          <w:lang w:val="en-US"/>
        </w:rPr>
        <w:t xml:space="preserve"> the project-designated responsible entities lack the ability </w:t>
      </w:r>
      <w:r w:rsidRPr="000B29C1">
        <w:rPr>
          <w:rFonts w:ascii="Times New Roman" w:hAnsi="Times New Roman" w:cs="Times New Roman"/>
          <w:color w:val="000000" w:themeColor="text1"/>
          <w:sz w:val="24"/>
          <w:szCs w:val="24"/>
          <w:lang w:val="en-CA"/>
        </w:rPr>
        <w:t>to implement the</w:t>
      </w:r>
      <w:r w:rsidRPr="000B29C1">
        <w:rPr>
          <w:rFonts w:ascii="Times New Roman" w:hAnsi="Times New Roman" w:cs="Times New Roman"/>
          <w:color w:val="000000" w:themeColor="text1"/>
          <w:sz w:val="24"/>
          <w:szCs w:val="24"/>
          <w:lang w:val="en-US"/>
        </w:rPr>
        <w:t xml:space="preserve"> project</w:t>
      </w:r>
      <w:r w:rsidRPr="000B29C1">
        <w:rPr>
          <w:rFonts w:ascii="Times New Roman" w:hAnsi="Times New Roman" w:cs="Times New Roman"/>
          <w:color w:val="000000" w:themeColor="text1"/>
          <w:sz w:val="24"/>
          <w:szCs w:val="24"/>
          <w:lang w:val="en-CA"/>
        </w:rPr>
        <w:t xml:space="preserve"> in accordance</w:t>
      </w:r>
      <w:r w:rsidRPr="000B29C1">
        <w:rPr>
          <w:rFonts w:ascii="Times New Roman" w:hAnsi="Times New Roman" w:cs="Times New Roman"/>
          <w:color w:val="000000" w:themeColor="text1"/>
          <w:sz w:val="24"/>
          <w:szCs w:val="24"/>
          <w:lang w:val="en-US"/>
        </w:rPr>
        <w:t xml:space="preserve"> with standards related to social and environmental protection measures, then the effective implementation of the environmental and social management plan is doubtful,</w:t>
      </w:r>
      <w:r w:rsidRPr="000B29C1">
        <w:rPr>
          <w:rFonts w:ascii="Times New Roman" w:hAnsi="Times New Roman" w:cs="Times New Roman"/>
          <w:color w:val="000000" w:themeColor="text1"/>
          <w:sz w:val="24"/>
          <w:szCs w:val="24"/>
          <w:lang w:val="en-CA"/>
        </w:rPr>
        <w:t xml:space="preserve"> potentially resulting in</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 xml:space="preserve">increased impact </w:t>
      </w:r>
      <w:r w:rsidRPr="000B29C1">
        <w:rPr>
          <w:rFonts w:ascii="Times New Roman" w:hAnsi="Times New Roman" w:cs="Times New Roman"/>
          <w:color w:val="000000" w:themeColor="text1"/>
          <w:sz w:val="24"/>
          <w:szCs w:val="24"/>
          <w:lang w:val="en-US"/>
        </w:rPr>
        <w:t xml:space="preserve">on the stakeholders of the project. For example, </w:t>
      </w:r>
      <w:r w:rsidRPr="000B29C1">
        <w:rPr>
          <w:rFonts w:ascii="Times New Roman" w:hAnsi="Times New Roman" w:cs="Times New Roman"/>
          <w:color w:val="000000" w:themeColor="text1"/>
          <w:sz w:val="24"/>
          <w:szCs w:val="24"/>
          <w:lang w:val="en-CA"/>
        </w:rPr>
        <w:t>if</w:t>
      </w:r>
      <w:r w:rsidRPr="000B29C1">
        <w:rPr>
          <w:rFonts w:ascii="Times New Roman" w:hAnsi="Times New Roman" w:cs="Times New Roman"/>
          <w:color w:val="000000" w:themeColor="text1"/>
          <w:sz w:val="24"/>
          <w:szCs w:val="24"/>
          <w:lang w:val="en-US"/>
        </w:rPr>
        <w:t xml:space="preserve"> the gender liaison officers in each project’s exemplary reserve do not have the ability to collect and supervise the gender mainstreaming plan, then detect</w:t>
      </w:r>
      <w:r w:rsidRPr="000B29C1">
        <w:rPr>
          <w:rFonts w:ascii="Times New Roman" w:hAnsi="Times New Roman" w:cs="Times New Roman"/>
          <w:color w:val="000000" w:themeColor="text1"/>
          <w:sz w:val="24"/>
          <w:szCs w:val="24"/>
          <w:lang w:val="en-CA"/>
        </w:rPr>
        <w:t>ion</w:t>
      </w:r>
      <w:r w:rsidRPr="000B29C1">
        <w:rPr>
          <w:rFonts w:ascii="Times New Roman" w:hAnsi="Times New Roman" w:cs="Times New Roman"/>
          <w:color w:val="000000" w:themeColor="text1"/>
          <w:sz w:val="24"/>
          <w:szCs w:val="24"/>
          <w:lang w:val="en-US"/>
        </w:rPr>
        <w:t xml:space="preserve"> and screen</w:t>
      </w:r>
      <w:r w:rsidRPr="000B29C1">
        <w:rPr>
          <w:rFonts w:ascii="Times New Roman" w:hAnsi="Times New Roman" w:cs="Times New Roman"/>
          <w:color w:val="000000" w:themeColor="text1"/>
          <w:sz w:val="24"/>
          <w:szCs w:val="24"/>
          <w:lang w:val="en-CA"/>
        </w:rPr>
        <w:t>ing of</w:t>
      </w:r>
      <w:r w:rsidRPr="000B29C1">
        <w:rPr>
          <w:rFonts w:ascii="Times New Roman" w:hAnsi="Times New Roman" w:cs="Times New Roman"/>
          <w:color w:val="000000" w:themeColor="text1"/>
          <w:sz w:val="24"/>
          <w:szCs w:val="24"/>
          <w:lang w:val="en-US"/>
        </w:rPr>
        <w:t xml:space="preserve"> gender inequality issues in the project</w:t>
      </w:r>
      <w:r w:rsidRPr="000B29C1">
        <w:rPr>
          <w:rFonts w:ascii="Times New Roman" w:hAnsi="Times New Roman" w:cs="Times New Roman"/>
          <w:color w:val="000000" w:themeColor="text1"/>
          <w:sz w:val="24"/>
          <w:szCs w:val="24"/>
          <w:lang w:val="en-CA"/>
        </w:rPr>
        <w:t xml:space="preserve"> will not properly be implemented</w:t>
      </w:r>
      <w:r w:rsidRPr="000B29C1">
        <w:rPr>
          <w:rFonts w:ascii="Times New Roman" w:hAnsi="Times New Roman" w:cs="Times New Roman"/>
          <w:color w:val="000000" w:themeColor="text1"/>
          <w:sz w:val="24"/>
          <w:szCs w:val="24"/>
          <w:lang w:val="en-US"/>
        </w:rPr>
        <w:t xml:space="preserve">. </w:t>
      </w:r>
      <w:r w:rsidRPr="000B29C1">
        <w:rPr>
          <w:rFonts w:ascii="Times New Roman" w:hAnsi="Times New Roman" w:cs="Times New Roman"/>
          <w:color w:val="000000" w:themeColor="text1"/>
          <w:sz w:val="24"/>
          <w:szCs w:val="24"/>
          <w:lang w:val="en-CA"/>
        </w:rPr>
        <w:t xml:space="preserve">In such a situation, it will not become apparent that </w:t>
      </w:r>
      <w:r w:rsidRPr="000B29C1">
        <w:rPr>
          <w:rFonts w:ascii="Times New Roman" w:hAnsi="Times New Roman" w:cs="Times New Roman"/>
          <w:color w:val="000000" w:themeColor="text1"/>
          <w:sz w:val="24"/>
          <w:szCs w:val="24"/>
          <w:lang w:val="en-US"/>
        </w:rPr>
        <w:t>i</w:t>
      </w:r>
      <w:r w:rsidRPr="000B29C1">
        <w:rPr>
          <w:rFonts w:ascii="Times New Roman" w:hAnsi="Times New Roman" w:cs="Times New Roman"/>
          <w:color w:val="000000" w:themeColor="text1"/>
          <w:sz w:val="24"/>
          <w:szCs w:val="24"/>
          <w:lang w:val="en-CA"/>
        </w:rPr>
        <w:t>ncreased mitigation measures to ensure that w</w:t>
      </w:r>
      <w:r w:rsidRPr="000B29C1">
        <w:rPr>
          <w:rFonts w:ascii="Times New Roman" w:hAnsi="Times New Roman" w:cs="Times New Roman"/>
          <w:color w:val="000000" w:themeColor="text1"/>
          <w:sz w:val="24"/>
          <w:szCs w:val="24"/>
          <w:lang w:val="en-US"/>
        </w:rPr>
        <w:t xml:space="preserve">omen </w:t>
      </w:r>
      <w:r w:rsidRPr="000B29C1">
        <w:rPr>
          <w:rFonts w:ascii="Times New Roman" w:hAnsi="Times New Roman" w:cs="Times New Roman"/>
          <w:color w:val="000000" w:themeColor="text1"/>
          <w:sz w:val="24"/>
          <w:szCs w:val="24"/>
          <w:lang w:val="en-CA"/>
        </w:rPr>
        <w:t>are not marginalized with respect to project activities and decision-making are needed</w:t>
      </w:r>
      <w:r w:rsidRPr="000B29C1">
        <w:rPr>
          <w:rFonts w:ascii="Times New Roman" w:hAnsi="Times New Roman" w:cs="Times New Roman"/>
          <w:color w:val="000000" w:themeColor="text1"/>
          <w:sz w:val="24"/>
          <w:szCs w:val="24"/>
          <w:lang w:val="en-US"/>
        </w:rPr>
        <w:t>. Therefore, the impact of th</w:t>
      </w:r>
      <w:r w:rsidRPr="000B29C1">
        <w:rPr>
          <w:rFonts w:ascii="Times New Roman" w:hAnsi="Times New Roman" w:cs="Times New Roman"/>
          <w:color w:val="000000" w:themeColor="text1"/>
          <w:sz w:val="24"/>
          <w:szCs w:val="24"/>
          <w:lang w:val="en-CA"/>
        </w:rPr>
        <w:t>is</w:t>
      </w:r>
      <w:r w:rsidRPr="000B29C1">
        <w:rPr>
          <w:rFonts w:ascii="Times New Roman" w:hAnsi="Times New Roman" w:cs="Times New Roman"/>
          <w:color w:val="000000" w:themeColor="text1"/>
          <w:sz w:val="24"/>
          <w:szCs w:val="24"/>
          <w:lang w:val="en-US"/>
        </w:rPr>
        <w:t xml:space="preserve"> risk is </w:t>
      </w:r>
      <w:r w:rsidRPr="000B29C1">
        <w:rPr>
          <w:rFonts w:ascii="Times New Roman" w:hAnsi="Times New Roman" w:cs="Times New Roman"/>
          <w:color w:val="000000" w:themeColor="text1"/>
          <w:sz w:val="24"/>
          <w:szCs w:val="24"/>
          <w:lang w:val="en-CA"/>
        </w:rPr>
        <w:t>severe</w:t>
      </w:r>
      <w:r w:rsidRPr="000B29C1">
        <w:rPr>
          <w:rFonts w:ascii="Times New Roman" w:hAnsi="Times New Roman" w:cs="Times New Roman"/>
          <w:color w:val="000000" w:themeColor="text1"/>
          <w:sz w:val="24"/>
          <w:szCs w:val="24"/>
          <w:lang w:val="en-US"/>
        </w:rPr>
        <w:t>, I=4.</w:t>
      </w:r>
    </w:p>
    <w:p w14:paraId="59EE7C82" w14:textId="57603C46"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The project organizes training regularly. Training topics include gender mainstreaming</w:t>
      </w:r>
      <w:r w:rsidRPr="000B29C1">
        <w:rPr>
          <w:rFonts w:ascii="Times New Roman" w:hAnsi="Times New Roman" w:cs="Times New Roman"/>
          <w:color w:val="000000" w:themeColor="text1"/>
          <w:sz w:val="24"/>
          <w:szCs w:val="24"/>
          <w:lang w:val="en-CA"/>
        </w:rPr>
        <w:t xml:space="preserve"> and</w:t>
      </w:r>
      <w:r w:rsidRPr="000B29C1">
        <w:rPr>
          <w:rFonts w:ascii="Times New Roman" w:hAnsi="Times New Roman" w:cs="Times New Roman"/>
          <w:color w:val="000000" w:themeColor="text1"/>
          <w:sz w:val="24"/>
          <w:szCs w:val="24"/>
          <w:lang w:val="en-US"/>
        </w:rPr>
        <w:t xml:space="preserve"> integration of communities around the reserve. The project promotes communications and sharing among the exemplary reserves, including organizing other exemplary reserve staff to visit Duoer Nature Reserve in May 2020. </w:t>
      </w:r>
      <w:r w:rsidRPr="000B29C1">
        <w:rPr>
          <w:rFonts w:ascii="Times New Roman" w:hAnsi="Times New Roman" w:cs="Times New Roman"/>
          <w:color w:val="000000" w:themeColor="text1"/>
          <w:sz w:val="24"/>
          <w:szCs w:val="24"/>
          <w:lang w:val="en-CA"/>
        </w:rPr>
        <w:t>Exemplary</w:t>
      </w:r>
      <w:r w:rsidRPr="000B29C1">
        <w:rPr>
          <w:rFonts w:ascii="Times New Roman" w:hAnsi="Times New Roman" w:cs="Times New Roman"/>
          <w:color w:val="000000" w:themeColor="text1"/>
          <w:sz w:val="24"/>
          <w:szCs w:val="24"/>
          <w:lang w:val="en-US"/>
        </w:rPr>
        <w:t xml:space="preserve"> area staff, project planning experts and social integration experts </w:t>
      </w:r>
      <w:r w:rsidRPr="000B29C1">
        <w:rPr>
          <w:rFonts w:ascii="Times New Roman" w:hAnsi="Times New Roman" w:cs="Times New Roman"/>
          <w:color w:val="000000" w:themeColor="text1"/>
          <w:sz w:val="24"/>
          <w:szCs w:val="24"/>
          <w:lang w:val="en-CA"/>
        </w:rPr>
        <w:t>went</w:t>
      </w:r>
      <w:r w:rsidRPr="000B29C1">
        <w:rPr>
          <w:rFonts w:ascii="Times New Roman" w:hAnsi="Times New Roman" w:cs="Times New Roman"/>
          <w:color w:val="000000" w:themeColor="text1"/>
          <w:sz w:val="24"/>
          <w:szCs w:val="24"/>
          <w:lang w:val="en-US"/>
        </w:rPr>
        <w:t xml:space="preserve"> to various exemplary areas to provide training for the staff of the Reserve Administration (Forestry Bureau) from May to July 2020.</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Through the efforts of the project team, the risk is</w:t>
      </w:r>
      <w:r w:rsidRPr="000B29C1">
        <w:rPr>
          <w:rFonts w:ascii="Times New Roman" w:hAnsi="Times New Roman" w:cs="Times New Roman"/>
          <w:color w:val="000000" w:themeColor="text1"/>
          <w:sz w:val="24"/>
          <w:szCs w:val="24"/>
          <w:lang w:val="en-CA"/>
        </w:rPr>
        <w:t xml:space="preserve"> of ill-equipped project staff is</w:t>
      </w:r>
      <w:r w:rsidRPr="000B29C1">
        <w:rPr>
          <w:rFonts w:ascii="Times New Roman" w:hAnsi="Times New Roman" w:cs="Times New Roman"/>
          <w:color w:val="000000" w:themeColor="text1"/>
          <w:sz w:val="24"/>
          <w:szCs w:val="24"/>
          <w:lang w:val="en-US"/>
        </w:rPr>
        <w:t xml:space="preserve"> controlled to a minimum. However, due to the major personnel adjustments during the establishment of the Giant Panda National Park and the internal changes of the Reserve Management Bureau, the liaison personnel and trainees of the participating units have changed from time to time. </w:t>
      </w:r>
      <w:r w:rsidRPr="000B29C1">
        <w:rPr>
          <w:rFonts w:ascii="Times New Roman" w:hAnsi="Times New Roman" w:cs="Times New Roman"/>
          <w:color w:val="000000" w:themeColor="text1"/>
          <w:sz w:val="24"/>
          <w:szCs w:val="24"/>
          <w:lang w:val="en-CA"/>
        </w:rPr>
        <w:t xml:space="preserve">Newer personnel </w:t>
      </w:r>
      <w:r w:rsidRPr="000B29C1">
        <w:rPr>
          <w:rFonts w:ascii="Times New Roman" w:hAnsi="Times New Roman" w:cs="Times New Roman"/>
          <w:color w:val="000000" w:themeColor="text1"/>
          <w:sz w:val="24"/>
          <w:szCs w:val="24"/>
          <w:lang w:val="en-US"/>
        </w:rPr>
        <w:t xml:space="preserve">still need a certain amount of time and training to achieve the ability to </w:t>
      </w:r>
      <w:r w:rsidRPr="000B29C1">
        <w:rPr>
          <w:rFonts w:ascii="Times New Roman" w:hAnsi="Times New Roman" w:cs="Times New Roman"/>
          <w:color w:val="000000" w:themeColor="text1"/>
          <w:sz w:val="24"/>
          <w:szCs w:val="24"/>
          <w:lang w:val="en-CA"/>
        </w:rPr>
        <w:t>ensure that environmental and social safeguards are upheld</w:t>
      </w:r>
      <w:r w:rsidRPr="000B29C1">
        <w:rPr>
          <w:rFonts w:ascii="Times New Roman" w:hAnsi="Times New Roman" w:cs="Times New Roman"/>
          <w:color w:val="000000" w:themeColor="text1"/>
          <w:sz w:val="24"/>
          <w:szCs w:val="24"/>
          <w:lang w:val="en-US"/>
        </w:rPr>
        <w:t xml:space="preserve">. Therefore, </w:t>
      </w:r>
      <w:r w:rsidRPr="000B29C1">
        <w:rPr>
          <w:rFonts w:ascii="Times New Roman" w:hAnsi="Times New Roman" w:cs="Times New Roman"/>
          <w:color w:val="000000" w:themeColor="text1"/>
          <w:sz w:val="24"/>
          <w:szCs w:val="24"/>
          <w:lang w:val="en-CA"/>
        </w:rPr>
        <w:t xml:space="preserve">while </w:t>
      </w:r>
      <w:r w:rsidRPr="000B29C1">
        <w:rPr>
          <w:rFonts w:ascii="Times New Roman" w:hAnsi="Times New Roman" w:cs="Times New Roman"/>
          <w:color w:val="000000" w:themeColor="text1"/>
          <w:sz w:val="24"/>
          <w:szCs w:val="24"/>
          <w:lang w:val="en-US"/>
        </w:rPr>
        <w:t xml:space="preserve">it is still possible for these risks to occur, </w:t>
      </w:r>
      <w:r w:rsidRPr="000B29C1">
        <w:rPr>
          <w:rFonts w:ascii="Times New Roman" w:hAnsi="Times New Roman" w:cs="Times New Roman"/>
          <w:color w:val="000000" w:themeColor="text1"/>
          <w:sz w:val="24"/>
          <w:szCs w:val="24"/>
          <w:lang w:val="en-CA"/>
        </w:rPr>
        <w:t>the probability that this will happen is not likely</w:t>
      </w:r>
      <w:r w:rsidRPr="000B29C1">
        <w:rPr>
          <w:rFonts w:ascii="Times New Roman" w:hAnsi="Times New Roman" w:cs="Times New Roman"/>
          <w:color w:val="000000" w:themeColor="text1"/>
          <w:sz w:val="24"/>
          <w:szCs w:val="24"/>
          <w:lang w:val="en-US"/>
        </w:rPr>
        <w:t>, P = 2.</w:t>
      </w:r>
    </w:p>
    <w:p w14:paraId="2D2B6FC1" w14:textId="77777777" w:rsidR="00A3047C"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Based on the above assessment of risk 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risk 5 is mo</w:t>
      </w:r>
      <w:r w:rsidRPr="000B29C1">
        <w:rPr>
          <w:rFonts w:ascii="Times New Roman" w:hAnsi="Times New Roman" w:cs="Times New Roman"/>
          <w:color w:val="000000" w:themeColor="text1"/>
          <w:sz w:val="24"/>
          <w:szCs w:val="24"/>
          <w:lang w:val="en-CA"/>
        </w:rPr>
        <w:t>derate</w:t>
      </w:r>
      <w:r w:rsidRPr="000B29C1">
        <w:rPr>
          <w:rFonts w:ascii="Times New Roman" w:hAnsi="Times New Roman" w:cs="Times New Roman"/>
          <w:color w:val="000000" w:themeColor="text1"/>
          <w:sz w:val="24"/>
          <w:szCs w:val="24"/>
          <w:lang w:val="en-US"/>
        </w:rPr>
        <w:t>, and the assessment result during project design remains unchanged.</w:t>
      </w:r>
    </w:p>
    <w:p w14:paraId="2C2CC09D" w14:textId="77777777" w:rsidR="00531ADD" w:rsidRPr="000B29C1" w:rsidRDefault="00531ADD" w:rsidP="004C5652">
      <w:pPr>
        <w:spacing w:line="360" w:lineRule="auto"/>
        <w:ind w:firstLine="431"/>
        <w:jc w:val="both"/>
        <w:rPr>
          <w:rFonts w:ascii="Times New Roman" w:hAnsi="Times New Roman" w:cs="Times New Roman"/>
          <w:color w:val="000000" w:themeColor="text1"/>
          <w:sz w:val="24"/>
          <w:szCs w:val="24"/>
          <w:lang w:val="en-US"/>
        </w:rPr>
      </w:pPr>
    </w:p>
    <w:p w14:paraId="022562CC" w14:textId="77777777" w:rsidR="00A3047C" w:rsidRPr="002F0117" w:rsidRDefault="00D15C7B" w:rsidP="004C5652">
      <w:pPr>
        <w:spacing w:line="360" w:lineRule="auto"/>
        <w:jc w:val="both"/>
        <w:rPr>
          <w:rFonts w:ascii="Times New Roman" w:hAnsi="Times New Roman" w:cs="Times New Roman"/>
          <w:b/>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6</w:t>
      </w:r>
      <w:r w:rsidRPr="002F0117">
        <w:rPr>
          <w:rFonts w:ascii="Times New Roman" w:hAnsi="Times New Roman" w:cs="Times New Roman"/>
          <w:b/>
          <w:bCs/>
          <w:color w:val="000000" w:themeColor="text1"/>
          <w:sz w:val="24"/>
          <w:szCs w:val="24"/>
          <w:lang w:val="en-US"/>
        </w:rPr>
        <w:t>:</w:t>
      </w:r>
      <w:r w:rsidRPr="002F0117">
        <w:rPr>
          <w:rFonts w:ascii="Times New Roman" w:hAnsi="Times New Roman" w:cs="Times New Roman"/>
          <w:b/>
          <w:color w:val="000000" w:themeColor="text1"/>
          <w:sz w:val="24"/>
          <w:szCs w:val="24"/>
          <w:lang w:val="en-US"/>
        </w:rPr>
        <w:t xml:space="preserve"> In many traditional Tibetan societies, there are </w:t>
      </w:r>
      <w:r w:rsidRPr="002F0117">
        <w:rPr>
          <w:rFonts w:ascii="Times New Roman" w:hAnsi="Times New Roman" w:cs="Times New Roman"/>
          <w:b/>
          <w:color w:val="000000" w:themeColor="text1"/>
          <w:sz w:val="24"/>
          <w:szCs w:val="24"/>
          <w:lang w:val="en-CA"/>
        </w:rPr>
        <w:t>significant</w:t>
      </w:r>
      <w:r w:rsidRPr="002F0117">
        <w:rPr>
          <w:rFonts w:ascii="Times New Roman" w:hAnsi="Times New Roman" w:cs="Times New Roman"/>
          <w:b/>
          <w:color w:val="000000" w:themeColor="text1"/>
          <w:sz w:val="24"/>
          <w:szCs w:val="24"/>
          <w:lang w:val="en-US"/>
        </w:rPr>
        <w:t xml:space="preserve"> </w:t>
      </w:r>
      <w:r w:rsidRPr="002F0117">
        <w:rPr>
          <w:rFonts w:ascii="Times New Roman" w:hAnsi="Times New Roman" w:cs="Times New Roman"/>
          <w:b/>
          <w:color w:val="000000" w:themeColor="text1"/>
          <w:sz w:val="24"/>
          <w:szCs w:val="24"/>
          <w:lang w:val="en-CA"/>
        </w:rPr>
        <w:t xml:space="preserve">societal </w:t>
      </w:r>
      <w:r w:rsidRPr="002F0117">
        <w:rPr>
          <w:rFonts w:ascii="Times New Roman" w:hAnsi="Times New Roman" w:cs="Times New Roman"/>
          <w:b/>
          <w:color w:val="000000" w:themeColor="text1"/>
          <w:sz w:val="24"/>
          <w:szCs w:val="24"/>
          <w:lang w:val="en-US"/>
        </w:rPr>
        <w:t xml:space="preserve">differences between men and women. Project activities may </w:t>
      </w:r>
      <w:r w:rsidRPr="002F0117">
        <w:rPr>
          <w:rFonts w:ascii="Times New Roman" w:hAnsi="Times New Roman" w:cs="Times New Roman"/>
          <w:b/>
          <w:color w:val="000000" w:themeColor="text1"/>
          <w:sz w:val="24"/>
          <w:szCs w:val="24"/>
          <w:lang w:val="en-CA"/>
        </w:rPr>
        <w:t xml:space="preserve">inadvertently </w:t>
      </w:r>
      <w:r w:rsidRPr="002F0117">
        <w:rPr>
          <w:rFonts w:ascii="Times New Roman" w:hAnsi="Times New Roman" w:cs="Times New Roman"/>
          <w:b/>
          <w:color w:val="000000" w:themeColor="text1"/>
          <w:sz w:val="24"/>
          <w:szCs w:val="24"/>
          <w:lang w:val="en-US"/>
        </w:rPr>
        <w:t>replicate this situation and limit women's participation in project implementation.</w:t>
      </w:r>
    </w:p>
    <w:p w14:paraId="6F4BD0BF" w14:textId="77777777" w:rsidR="00A3047C" w:rsidRPr="000B29C1" w:rsidRDefault="00D15C7B" w:rsidP="0068199B">
      <w:pPr>
        <w:pStyle w:val="ListParagraph"/>
        <w:numPr>
          <w:ilvl w:val="0"/>
          <w:numId w:val="13"/>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 -</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I=3, P=2.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Moderate</w:t>
      </w:r>
      <w:r w:rsidRPr="000B29C1">
        <w:rPr>
          <w:rFonts w:ascii="Times New Roman" w:hAnsi="Times New Roman" w:cs="Times New Roman"/>
          <w:color w:val="000000" w:themeColor="text1"/>
          <w:sz w:val="24"/>
          <w:szCs w:val="24"/>
          <w:lang w:val="en-CA"/>
        </w:rPr>
        <w:t>.</w:t>
      </w:r>
    </w:p>
    <w:p w14:paraId="4A9428C6" w14:textId="0372B04A" w:rsidR="00A3047C" w:rsidRPr="00277CAC" w:rsidRDefault="00D15C7B" w:rsidP="0068199B">
      <w:pPr>
        <w:pStyle w:val="ListParagraph"/>
        <w:numPr>
          <w:ilvl w:val="0"/>
          <w:numId w:val="13"/>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Latest assessment sample-impact and likelihood: I = 3, P = 2;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w:t>
      </w:r>
      <w:r w:rsidR="006B6A9F">
        <w:rPr>
          <w:rFonts w:ascii="Times New Roman" w:hAnsi="Times New Roman" w:cs="Times New Roman"/>
          <w:color w:val="000000" w:themeColor="text1"/>
          <w:sz w:val="24"/>
          <w:szCs w:val="24"/>
          <w:lang w:val="en-US"/>
        </w:rPr>
        <w:t>M</w:t>
      </w:r>
      <w:r w:rsidRPr="000B29C1">
        <w:rPr>
          <w:rFonts w:ascii="Times New Roman" w:hAnsi="Times New Roman" w:cs="Times New Roman"/>
          <w:color w:val="000000" w:themeColor="text1"/>
          <w:sz w:val="24"/>
          <w:szCs w:val="24"/>
          <w:lang w:val="en-US"/>
        </w:rPr>
        <w:t>o</w:t>
      </w:r>
      <w:r w:rsidRPr="000B29C1">
        <w:rPr>
          <w:rFonts w:ascii="Times New Roman" w:hAnsi="Times New Roman" w:cs="Times New Roman"/>
          <w:color w:val="000000" w:themeColor="text1"/>
          <w:sz w:val="24"/>
          <w:szCs w:val="24"/>
          <w:lang w:val="en-GB"/>
        </w:rPr>
        <w:t>derate</w:t>
      </w:r>
      <w:r w:rsidRPr="000B29C1">
        <w:rPr>
          <w:rFonts w:ascii="Times New Roman" w:hAnsi="Times New Roman" w:cs="Times New Roman"/>
          <w:color w:val="000000" w:themeColor="text1"/>
          <w:sz w:val="24"/>
          <w:szCs w:val="24"/>
          <w:lang w:val="en-US"/>
        </w:rPr>
        <w:t>; unchanged</w:t>
      </w:r>
      <w:r w:rsidRPr="000B29C1">
        <w:rPr>
          <w:rFonts w:ascii="Times New Roman" w:hAnsi="Times New Roman" w:cs="Times New Roman"/>
          <w:color w:val="000000" w:themeColor="text1"/>
          <w:sz w:val="24"/>
          <w:szCs w:val="24"/>
          <w:lang w:val="en-CA"/>
        </w:rPr>
        <w:t>.</w:t>
      </w:r>
    </w:p>
    <w:p w14:paraId="42FD9F62" w14:textId="59D0F536" w:rsidR="00277CAC" w:rsidRPr="00277CAC" w:rsidRDefault="00277CAC" w:rsidP="0068199B">
      <w:pPr>
        <w:pStyle w:val="ListParagraph"/>
        <w:numPr>
          <w:ilvl w:val="0"/>
          <w:numId w:val="13"/>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 xml:space="preserve">Risk stage: </w:t>
      </w:r>
      <w:r w:rsidR="00E977D3">
        <w:rPr>
          <w:rFonts w:ascii="Times New Roman" w:hAnsi="Times New Roman" w:cs="Times New Roman"/>
          <w:bCs/>
          <w:iCs/>
          <w:sz w:val="24"/>
          <w:szCs w:val="24"/>
          <w:lang w:val="en-GB"/>
        </w:rPr>
        <w:t>both in project implementation and operation phases</w:t>
      </w:r>
      <w:r>
        <w:rPr>
          <w:rFonts w:ascii="Times New Roman" w:hAnsi="Times New Roman" w:cs="Times New Roman"/>
          <w:bCs/>
          <w:iCs/>
          <w:sz w:val="24"/>
          <w:szCs w:val="24"/>
          <w:lang w:val="en-GB"/>
        </w:rPr>
        <w:t>.</w:t>
      </w:r>
    </w:p>
    <w:p w14:paraId="30ED0860"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In organizing community discussion activities during the evaluation, it is generally necessary to ask the project staff to “re-invite more community women representatives.” However, there are sometimes no</w:t>
      </w:r>
      <w:r w:rsidRPr="000B29C1">
        <w:rPr>
          <w:rFonts w:ascii="Times New Roman" w:hAnsi="Times New Roman" w:cs="Times New Roman"/>
          <w:color w:val="000000" w:themeColor="text1"/>
          <w:sz w:val="24"/>
          <w:szCs w:val="24"/>
          <w:lang w:val="en-CA"/>
        </w:rPr>
        <w:t>ne</w:t>
      </w:r>
      <w:r w:rsidRPr="000B29C1">
        <w:rPr>
          <w:rFonts w:ascii="Times New Roman" w:hAnsi="Times New Roman" w:cs="Times New Roman"/>
          <w:color w:val="000000" w:themeColor="text1"/>
          <w:sz w:val="24"/>
          <w:szCs w:val="24"/>
          <w:lang w:val="en-US"/>
        </w:rPr>
        <w:t xml:space="preserve"> or only one woman participating. When male representatives are present, </w:t>
      </w:r>
      <w:r w:rsidRPr="000B29C1">
        <w:rPr>
          <w:rFonts w:ascii="Times New Roman" w:hAnsi="Times New Roman" w:cs="Times New Roman"/>
          <w:color w:val="000000" w:themeColor="text1"/>
          <w:sz w:val="24"/>
          <w:szCs w:val="24"/>
          <w:lang w:val="en-CA"/>
        </w:rPr>
        <w:t>female participants</w:t>
      </w:r>
      <w:r w:rsidRPr="000B29C1">
        <w:rPr>
          <w:rFonts w:ascii="Times New Roman" w:hAnsi="Times New Roman" w:cs="Times New Roman"/>
          <w:color w:val="000000" w:themeColor="text1"/>
          <w:sz w:val="24"/>
          <w:szCs w:val="24"/>
          <w:lang w:val="en-US"/>
        </w:rPr>
        <w:t xml:space="preserve"> are less likely to </w:t>
      </w:r>
      <w:r w:rsidRPr="000B29C1">
        <w:rPr>
          <w:rFonts w:ascii="Times New Roman" w:hAnsi="Times New Roman" w:cs="Times New Roman"/>
          <w:color w:val="000000" w:themeColor="text1"/>
          <w:sz w:val="24"/>
          <w:szCs w:val="24"/>
          <w:lang w:val="en-CA"/>
        </w:rPr>
        <w:t xml:space="preserve">actively </w:t>
      </w:r>
      <w:r w:rsidRPr="000B29C1">
        <w:rPr>
          <w:rFonts w:ascii="Times New Roman" w:hAnsi="Times New Roman" w:cs="Times New Roman"/>
          <w:color w:val="000000" w:themeColor="text1"/>
          <w:sz w:val="24"/>
          <w:szCs w:val="24"/>
          <w:lang w:val="en-US"/>
        </w:rPr>
        <w:t xml:space="preserve">participate in community discussions. It is usually necessary for meeting collaborators to question and designate a woman to answer, or after repeated questions, </w:t>
      </w:r>
      <w:r w:rsidRPr="000B29C1">
        <w:rPr>
          <w:rFonts w:ascii="Times New Roman" w:hAnsi="Times New Roman" w:cs="Times New Roman"/>
          <w:color w:val="000000" w:themeColor="text1"/>
          <w:sz w:val="24"/>
          <w:szCs w:val="24"/>
          <w:lang w:val="en-CA"/>
        </w:rPr>
        <w:t>female participants are more likely</w:t>
      </w:r>
      <w:r w:rsidRPr="000B29C1">
        <w:rPr>
          <w:rFonts w:ascii="Times New Roman" w:hAnsi="Times New Roman" w:cs="Times New Roman"/>
          <w:color w:val="000000" w:themeColor="text1"/>
          <w:sz w:val="24"/>
          <w:szCs w:val="24"/>
          <w:lang w:val="en-US"/>
        </w:rPr>
        <w:t xml:space="preserve"> to </w:t>
      </w:r>
      <w:r w:rsidRPr="000B29C1">
        <w:rPr>
          <w:rFonts w:ascii="Times New Roman" w:hAnsi="Times New Roman" w:cs="Times New Roman"/>
          <w:color w:val="000000" w:themeColor="text1"/>
          <w:sz w:val="24"/>
          <w:szCs w:val="24"/>
          <w:lang w:val="en-CA"/>
        </w:rPr>
        <w:t>contribute</w:t>
      </w:r>
      <w:r w:rsidRPr="000B29C1">
        <w:rPr>
          <w:rFonts w:ascii="Times New Roman" w:hAnsi="Times New Roman" w:cs="Times New Roman"/>
          <w:color w:val="000000" w:themeColor="text1"/>
          <w:sz w:val="24"/>
          <w:szCs w:val="24"/>
          <w:lang w:val="en-US"/>
        </w:rPr>
        <w:t xml:space="preserve">. With the promulgation and implementation of the project of “Gender Mainstreaming,” the participation of women in Tibetan communities is increasing. Some young Tibetan women returned to the community after </w:t>
      </w:r>
      <w:r w:rsidRPr="000B29C1">
        <w:rPr>
          <w:rFonts w:ascii="Times New Roman" w:hAnsi="Times New Roman" w:cs="Times New Roman"/>
          <w:color w:val="000000" w:themeColor="text1"/>
          <w:sz w:val="24"/>
          <w:szCs w:val="24"/>
          <w:lang w:val="en-CA"/>
        </w:rPr>
        <w:t>having undertaken further education, bringing</w:t>
      </w:r>
      <w:r w:rsidRPr="000B29C1">
        <w:rPr>
          <w:rFonts w:ascii="Times New Roman" w:hAnsi="Times New Roman" w:cs="Times New Roman"/>
          <w:color w:val="000000" w:themeColor="text1"/>
          <w:sz w:val="24"/>
          <w:szCs w:val="24"/>
          <w:lang w:val="en-US"/>
        </w:rPr>
        <w:t xml:space="preserve"> back </w:t>
      </w:r>
      <w:r w:rsidRPr="000B29C1">
        <w:rPr>
          <w:rFonts w:ascii="Times New Roman" w:hAnsi="Times New Roman" w:cs="Times New Roman"/>
          <w:color w:val="000000" w:themeColor="text1"/>
          <w:sz w:val="24"/>
          <w:szCs w:val="24"/>
          <w:lang w:val="en-CA"/>
        </w:rPr>
        <w:t>considerations</w:t>
      </w:r>
      <w:r w:rsidRPr="000B29C1">
        <w:rPr>
          <w:rFonts w:ascii="Times New Roman" w:hAnsi="Times New Roman" w:cs="Times New Roman"/>
          <w:color w:val="000000" w:themeColor="text1"/>
          <w:sz w:val="24"/>
          <w:szCs w:val="24"/>
          <w:lang w:val="en-US"/>
        </w:rPr>
        <w:t xml:space="preserve"> of gender equality and women's participation in social affairs </w:t>
      </w:r>
      <w:r w:rsidRPr="000B29C1">
        <w:rPr>
          <w:rFonts w:ascii="Times New Roman" w:hAnsi="Times New Roman" w:cs="Times New Roman"/>
          <w:color w:val="000000" w:themeColor="text1"/>
          <w:sz w:val="24"/>
          <w:szCs w:val="24"/>
          <w:lang w:val="en-CA"/>
        </w:rPr>
        <w:t>that stand in contrast to traditional patriarchal perspectives</w:t>
      </w:r>
      <w:r w:rsidRPr="000B29C1">
        <w:rPr>
          <w:rFonts w:ascii="Times New Roman" w:hAnsi="Times New Roman" w:cs="Times New Roman"/>
          <w:color w:val="000000" w:themeColor="text1"/>
          <w:sz w:val="24"/>
          <w:szCs w:val="24"/>
          <w:lang w:val="en-US"/>
        </w:rPr>
        <w:t xml:space="preserve">. These messages and ideas are also </w:t>
      </w:r>
      <w:r w:rsidRPr="000B29C1">
        <w:rPr>
          <w:rFonts w:ascii="Times New Roman" w:hAnsi="Times New Roman" w:cs="Times New Roman"/>
          <w:color w:val="000000" w:themeColor="text1"/>
          <w:sz w:val="24"/>
          <w:szCs w:val="24"/>
          <w:lang w:val="en-CA"/>
        </w:rPr>
        <w:t xml:space="preserve">filtering through to </w:t>
      </w:r>
      <w:r w:rsidRPr="000B29C1">
        <w:rPr>
          <w:rFonts w:ascii="Times New Roman" w:hAnsi="Times New Roman" w:cs="Times New Roman"/>
          <w:color w:val="000000" w:themeColor="text1"/>
          <w:sz w:val="24"/>
          <w:szCs w:val="24"/>
          <w:lang w:val="en-US"/>
        </w:rPr>
        <w:t xml:space="preserve">the older women in the community. During the discussion in Lamogeto Village in the Chagangliang Reserve and Yangbu Village in the Duoer Reserve, young community women representatives participated </w:t>
      </w:r>
      <w:r w:rsidRPr="000B29C1">
        <w:rPr>
          <w:rFonts w:ascii="Times New Roman" w:hAnsi="Times New Roman" w:cs="Times New Roman"/>
          <w:color w:val="000000" w:themeColor="text1"/>
          <w:sz w:val="24"/>
          <w:szCs w:val="24"/>
          <w:lang w:val="en-CA"/>
        </w:rPr>
        <w:t xml:space="preserve">actively </w:t>
      </w:r>
      <w:r w:rsidRPr="000B29C1">
        <w:rPr>
          <w:rFonts w:ascii="Times New Roman" w:hAnsi="Times New Roman" w:cs="Times New Roman"/>
          <w:color w:val="000000" w:themeColor="text1"/>
          <w:sz w:val="24"/>
          <w:szCs w:val="24"/>
          <w:lang w:val="en-US"/>
        </w:rPr>
        <w:t xml:space="preserve">in the discussion. Therefore, </w:t>
      </w:r>
      <w:r w:rsidRPr="000B29C1">
        <w:rPr>
          <w:rFonts w:ascii="Times New Roman" w:hAnsi="Times New Roman" w:cs="Times New Roman"/>
          <w:color w:val="000000" w:themeColor="text1"/>
          <w:sz w:val="24"/>
          <w:szCs w:val="24"/>
          <w:lang w:val="en-CA"/>
        </w:rPr>
        <w:t>the probability of these risks occurring is not likely</w:t>
      </w:r>
      <w:r w:rsidRPr="000B29C1">
        <w:rPr>
          <w:rFonts w:ascii="Times New Roman" w:hAnsi="Times New Roman" w:cs="Times New Roman"/>
          <w:color w:val="000000" w:themeColor="text1"/>
          <w:sz w:val="24"/>
          <w:szCs w:val="24"/>
          <w:lang w:val="en-US"/>
        </w:rPr>
        <w:t>, P = 2.</w:t>
      </w:r>
    </w:p>
    <w:p w14:paraId="1067198E"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However, if </w:t>
      </w:r>
      <w:r w:rsidRPr="000B29C1">
        <w:rPr>
          <w:rFonts w:ascii="Times New Roman" w:hAnsi="Times New Roman" w:cs="Times New Roman"/>
          <w:color w:val="000000" w:themeColor="text1"/>
          <w:sz w:val="24"/>
          <w:szCs w:val="24"/>
          <w:lang w:val="en-CA"/>
        </w:rPr>
        <w:t xml:space="preserve">the </w:t>
      </w:r>
      <w:r w:rsidRPr="000B29C1">
        <w:rPr>
          <w:rFonts w:ascii="Times New Roman" w:hAnsi="Times New Roman" w:cs="Times New Roman"/>
          <w:color w:val="000000" w:themeColor="text1"/>
          <w:sz w:val="24"/>
          <w:szCs w:val="24"/>
          <w:lang w:val="en-US"/>
        </w:rPr>
        <w:t>potential risks d</w:t>
      </w:r>
      <w:r w:rsidRPr="000B29C1">
        <w:rPr>
          <w:rFonts w:ascii="Times New Roman" w:hAnsi="Times New Roman" w:cs="Times New Roman"/>
          <w:color w:val="000000" w:themeColor="text1"/>
          <w:sz w:val="24"/>
          <w:szCs w:val="24"/>
          <w:lang w:val="en-CA"/>
        </w:rPr>
        <w:t>o eventuate</w:t>
      </w:r>
      <w:r w:rsidRPr="000B29C1">
        <w:rPr>
          <w:rFonts w:ascii="Times New Roman" w:hAnsi="Times New Roman" w:cs="Times New Roman"/>
          <w:color w:val="000000" w:themeColor="text1"/>
          <w:sz w:val="24"/>
          <w:szCs w:val="24"/>
          <w:lang w:val="en-US"/>
        </w:rPr>
        <w:t xml:space="preserve">, Tibetan women </w:t>
      </w:r>
      <w:r w:rsidRPr="000B29C1">
        <w:rPr>
          <w:rFonts w:ascii="Times New Roman" w:hAnsi="Times New Roman" w:cs="Times New Roman"/>
          <w:color w:val="000000" w:themeColor="text1"/>
          <w:sz w:val="24"/>
          <w:szCs w:val="24"/>
          <w:lang w:val="en-CA"/>
        </w:rPr>
        <w:t>may</w:t>
      </w:r>
      <w:r w:rsidRPr="000B29C1">
        <w:rPr>
          <w:rFonts w:ascii="Times New Roman" w:hAnsi="Times New Roman" w:cs="Times New Roman"/>
          <w:color w:val="000000" w:themeColor="text1"/>
          <w:sz w:val="24"/>
          <w:szCs w:val="24"/>
          <w:lang w:val="en-US"/>
        </w:rPr>
        <w:t xml:space="preserve"> not </w:t>
      </w:r>
      <w:r w:rsidRPr="000B29C1">
        <w:rPr>
          <w:rFonts w:ascii="Times New Roman" w:hAnsi="Times New Roman" w:cs="Times New Roman"/>
          <w:color w:val="000000" w:themeColor="text1"/>
          <w:sz w:val="24"/>
          <w:szCs w:val="24"/>
          <w:lang w:val="en-CA"/>
        </w:rPr>
        <w:t xml:space="preserve">have the opportunity in practice to actively </w:t>
      </w:r>
      <w:r w:rsidRPr="000B29C1">
        <w:rPr>
          <w:rFonts w:ascii="Times New Roman" w:hAnsi="Times New Roman" w:cs="Times New Roman"/>
          <w:color w:val="000000" w:themeColor="text1"/>
          <w:sz w:val="24"/>
          <w:szCs w:val="24"/>
          <w:lang w:val="en-US"/>
        </w:rPr>
        <w:t>participate in project activities</w:t>
      </w:r>
      <w:r w:rsidRPr="000B29C1">
        <w:rPr>
          <w:rFonts w:ascii="Times New Roman" w:hAnsi="Times New Roman" w:cs="Times New Roman"/>
          <w:color w:val="000000" w:themeColor="text1"/>
          <w:sz w:val="24"/>
          <w:szCs w:val="24"/>
          <w:lang w:val="en-CA"/>
        </w:rPr>
        <w:t xml:space="preserve"> and decision-making. The</w:t>
      </w:r>
      <w:r w:rsidRPr="000B29C1">
        <w:rPr>
          <w:rFonts w:ascii="Times New Roman" w:hAnsi="Times New Roman" w:cs="Times New Roman"/>
          <w:color w:val="000000" w:themeColor="text1"/>
          <w:sz w:val="24"/>
          <w:szCs w:val="24"/>
          <w:lang w:val="en-US"/>
        </w:rPr>
        <w:t xml:space="preserve"> impact of these risks is therefore </w:t>
      </w:r>
      <w:r w:rsidRPr="000B29C1">
        <w:rPr>
          <w:rFonts w:ascii="Times New Roman" w:hAnsi="Times New Roman" w:cs="Times New Roman"/>
          <w:color w:val="000000" w:themeColor="text1"/>
          <w:sz w:val="24"/>
          <w:szCs w:val="24"/>
          <w:lang w:val="en-CA"/>
        </w:rPr>
        <w:t>moderate</w:t>
      </w:r>
      <w:r w:rsidRPr="000B29C1">
        <w:rPr>
          <w:rFonts w:ascii="Times New Roman" w:hAnsi="Times New Roman" w:cs="Times New Roman"/>
          <w:color w:val="000000" w:themeColor="text1"/>
          <w:sz w:val="24"/>
          <w:szCs w:val="24"/>
          <w:lang w:val="en-US"/>
        </w:rPr>
        <w:t>, I=3.</w:t>
      </w:r>
    </w:p>
    <w:p w14:paraId="5E4C056C"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According to the assessment of risk 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risk 6 is moderate, which is consistent with the previous assessment results.</w:t>
      </w:r>
    </w:p>
    <w:p w14:paraId="2578D9DA" w14:textId="772C8A13" w:rsidR="00A3047C" w:rsidRDefault="00D15C7B" w:rsidP="004C5652">
      <w:pPr>
        <w:spacing w:line="360" w:lineRule="auto"/>
        <w:ind w:firstLine="431"/>
        <w:jc w:val="both"/>
        <w:rPr>
          <w:rFonts w:ascii="Times New Roman" w:hAnsi="Times New Roman" w:cs="Times New Roman"/>
          <w:color w:val="000000" w:themeColor="text1"/>
          <w:sz w:val="24"/>
          <w:szCs w:val="24"/>
          <w:lang w:val="en-GB"/>
        </w:rPr>
      </w:pPr>
      <w:r w:rsidRPr="000B29C1">
        <w:rPr>
          <w:rFonts w:ascii="Times New Roman" w:hAnsi="Times New Roman" w:cs="Times New Roman"/>
          <w:color w:val="000000" w:themeColor="text1"/>
          <w:sz w:val="24"/>
          <w:szCs w:val="24"/>
          <w:lang w:val="en-GB"/>
        </w:rPr>
        <w:t xml:space="preserve">The inclusion of gender and ethnic minority disaggregated data in FPIC/consultation reporting (as outlined in </w:t>
      </w:r>
      <w:r w:rsidR="00CA67AF">
        <w:rPr>
          <w:rFonts w:ascii="Times New Roman" w:hAnsi="Times New Roman" w:cs="Times New Roman"/>
          <w:color w:val="000000" w:themeColor="text1"/>
          <w:sz w:val="24"/>
          <w:szCs w:val="24"/>
          <w:lang w:val="en-GB"/>
        </w:rPr>
        <w:t>Appendix</w:t>
      </w:r>
      <w:r w:rsidRPr="000B29C1">
        <w:rPr>
          <w:rFonts w:ascii="Times New Roman" w:hAnsi="Times New Roman" w:cs="Times New Roman"/>
          <w:color w:val="000000" w:themeColor="text1"/>
          <w:sz w:val="24"/>
          <w:szCs w:val="24"/>
          <w:lang w:val="en-GB"/>
        </w:rPr>
        <w:t xml:space="preserve"> 3) is of particular importance in relation to this risk.</w:t>
      </w:r>
    </w:p>
    <w:p w14:paraId="07C67DD2" w14:textId="77777777" w:rsidR="00D420A6" w:rsidRPr="000B29C1" w:rsidRDefault="00D420A6" w:rsidP="004C5652">
      <w:pPr>
        <w:spacing w:line="360" w:lineRule="auto"/>
        <w:ind w:firstLine="431"/>
        <w:jc w:val="both"/>
        <w:rPr>
          <w:rFonts w:ascii="Times New Roman" w:hAnsi="Times New Roman" w:cs="Times New Roman"/>
          <w:color w:val="000000" w:themeColor="text1"/>
          <w:sz w:val="24"/>
          <w:szCs w:val="24"/>
          <w:lang w:val="en-US"/>
        </w:rPr>
      </w:pPr>
    </w:p>
    <w:p w14:paraId="284A3CF7" w14:textId="0BA0A7E2" w:rsidR="00A3047C" w:rsidRPr="000B29C1" w:rsidRDefault="009E7FD6" w:rsidP="004C5652">
      <w:pPr>
        <w:pStyle w:val="Heading2"/>
        <w:jc w:val="both"/>
      </w:pPr>
      <w:bookmarkStart w:id="58" w:name="_Toc109735206"/>
      <w:r>
        <w:t>5.</w:t>
      </w:r>
      <w:r w:rsidR="00EF1BBF">
        <w:t>5</w:t>
      </w:r>
      <w:r w:rsidR="00D15C7B" w:rsidRPr="000B29C1">
        <w:t xml:space="preserve"> Assessment of Environmental Risks</w:t>
      </w:r>
      <w:bookmarkEnd w:id="58"/>
    </w:p>
    <w:p w14:paraId="2155C5FA" w14:textId="513C15F8" w:rsidR="00A03D63" w:rsidRPr="00A03D63" w:rsidRDefault="00A03D63" w:rsidP="00A03D63">
      <w:pPr>
        <w:spacing w:line="360" w:lineRule="auto"/>
        <w:ind w:firstLine="420"/>
        <w:rPr>
          <w:rFonts w:ascii="Times New Roman" w:hAnsi="Times New Roman"/>
          <w:sz w:val="24"/>
          <w:szCs w:val="24"/>
          <w:lang w:val="en-GB"/>
        </w:rPr>
      </w:pPr>
      <w:r w:rsidRPr="006B6C14">
        <w:rPr>
          <w:rFonts w:ascii="Times New Roman" w:hAnsi="Times New Roman"/>
          <w:sz w:val="24"/>
          <w:szCs w:val="24"/>
          <w:lang w:val="en-GB"/>
        </w:rPr>
        <w:t>The assessment of environmental risks will be another key issue of the ESIA Report and will consider the</w:t>
      </w:r>
      <w:r>
        <w:rPr>
          <w:rFonts w:ascii="Times New Roman" w:hAnsi="Times New Roman"/>
          <w:sz w:val="24"/>
          <w:szCs w:val="24"/>
          <w:lang w:val="en-GB"/>
        </w:rPr>
        <w:t xml:space="preserve"> potential</w:t>
      </w:r>
      <w:r w:rsidRPr="006B6C14">
        <w:rPr>
          <w:rFonts w:ascii="Times New Roman" w:hAnsi="Times New Roman"/>
          <w:sz w:val="24"/>
          <w:szCs w:val="24"/>
          <w:lang w:val="en-GB"/>
        </w:rPr>
        <w:t xml:space="preserve"> impacts of project activities on </w:t>
      </w:r>
      <w:r>
        <w:rPr>
          <w:rFonts w:ascii="Times New Roman" w:hAnsi="Times New Roman"/>
          <w:sz w:val="24"/>
          <w:szCs w:val="24"/>
          <w:lang w:val="en-GB"/>
        </w:rPr>
        <w:t xml:space="preserve">the </w:t>
      </w:r>
      <w:r w:rsidRPr="006B6C14">
        <w:rPr>
          <w:rFonts w:ascii="Times New Roman" w:hAnsi="Times New Roman"/>
          <w:sz w:val="24"/>
          <w:szCs w:val="24"/>
          <w:lang w:val="en-GB"/>
        </w:rPr>
        <w:t>physical</w:t>
      </w:r>
      <w:r>
        <w:rPr>
          <w:rFonts w:ascii="Times New Roman" w:hAnsi="Times New Roman"/>
          <w:sz w:val="24"/>
          <w:szCs w:val="24"/>
          <w:lang w:val="en-GB"/>
        </w:rPr>
        <w:t xml:space="preserve"> environment.</w:t>
      </w:r>
    </w:p>
    <w:p w14:paraId="7298CB67" w14:textId="77777777" w:rsidR="00A03D63" w:rsidRDefault="00A03D63" w:rsidP="004C5652">
      <w:pPr>
        <w:spacing w:line="360" w:lineRule="auto"/>
        <w:jc w:val="both"/>
        <w:rPr>
          <w:rFonts w:ascii="Times New Roman" w:hAnsi="Times New Roman" w:cs="Times New Roman"/>
          <w:b/>
          <w:bCs/>
          <w:color w:val="000000" w:themeColor="text1"/>
          <w:sz w:val="24"/>
          <w:szCs w:val="24"/>
          <w:u w:val="single"/>
          <w:lang w:val="en-US"/>
        </w:rPr>
      </w:pPr>
    </w:p>
    <w:p w14:paraId="43118F1F" w14:textId="77777777" w:rsidR="00A3047C" w:rsidRPr="000B29C1" w:rsidRDefault="00D15C7B" w:rsidP="004C5652">
      <w:p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7</w:t>
      </w:r>
      <w:r w:rsidRPr="000B29C1">
        <w:rPr>
          <w:rFonts w:ascii="Times New Roman" w:hAnsi="Times New Roman" w:cs="Times New Roman"/>
          <w:b/>
          <w:bCs/>
          <w:color w:val="000000" w:themeColor="text1"/>
          <w:sz w:val="24"/>
          <w:szCs w:val="24"/>
          <w:lang w:val="en-US"/>
        </w:rPr>
        <w:t>:</w:t>
      </w:r>
      <w:r w:rsidRPr="000B29C1">
        <w:rPr>
          <w:rFonts w:ascii="Times New Roman" w:hAnsi="Times New Roman" w:cs="Times New Roman"/>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Project activities will be held in and around environmentally sensitive areas. If the activities are not properly designed and carried out, they may threaten sensitive habitats and species.</w:t>
      </w:r>
    </w:p>
    <w:p w14:paraId="13AC655E" w14:textId="77777777" w:rsidR="00A3047C" w:rsidRPr="000B29C1" w:rsidRDefault="00D15C7B" w:rsidP="00312F3A">
      <w:pPr>
        <w:pStyle w:val="ListParagraph"/>
        <w:numPr>
          <w:ilvl w:val="0"/>
          <w:numId w:val="14"/>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2, P = 1.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Low</w:t>
      </w:r>
      <w:r w:rsidRPr="000B29C1">
        <w:rPr>
          <w:rFonts w:ascii="Times New Roman" w:hAnsi="Times New Roman" w:cs="Times New Roman"/>
          <w:color w:val="000000" w:themeColor="text1"/>
          <w:sz w:val="24"/>
          <w:szCs w:val="24"/>
          <w:lang w:val="en-CA"/>
        </w:rPr>
        <w:t>.</w:t>
      </w:r>
    </w:p>
    <w:p w14:paraId="57B9771A" w14:textId="77777777" w:rsidR="00A3047C" w:rsidRPr="00E02AE2" w:rsidRDefault="00D15C7B" w:rsidP="00312F3A">
      <w:pPr>
        <w:pStyle w:val="ListParagraph"/>
        <w:numPr>
          <w:ilvl w:val="0"/>
          <w:numId w:val="14"/>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Latest assessment conclusions-impact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3, P = 1;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low; unchanged</w:t>
      </w:r>
      <w:r w:rsidRPr="000B29C1">
        <w:rPr>
          <w:rFonts w:ascii="Times New Roman" w:hAnsi="Times New Roman" w:cs="Times New Roman"/>
          <w:color w:val="000000" w:themeColor="text1"/>
          <w:sz w:val="24"/>
          <w:szCs w:val="24"/>
          <w:lang w:val="en-CA"/>
        </w:rPr>
        <w:t>.</w:t>
      </w:r>
    </w:p>
    <w:p w14:paraId="0A9A3681" w14:textId="77777777" w:rsidR="00E02AE2" w:rsidRPr="00277CAC" w:rsidRDefault="00E02AE2" w:rsidP="00312F3A">
      <w:pPr>
        <w:pStyle w:val="ListParagraph"/>
        <w:numPr>
          <w:ilvl w:val="0"/>
          <w:numId w:val="14"/>
        </w:numPr>
        <w:autoSpaceDE w:val="0"/>
        <w:autoSpaceDN w:val="0"/>
        <w:adjustRightInd w:val="0"/>
        <w:spacing w:line="360" w:lineRule="auto"/>
        <w:rPr>
          <w:rFonts w:ascii="Times New Roman" w:hAnsi="Times New Roman" w:cs="Times New Roman"/>
          <w:color w:val="000000" w:themeColor="text1"/>
          <w:sz w:val="24"/>
          <w:szCs w:val="24"/>
          <w:lang w:val="en-US"/>
        </w:rPr>
      </w:pPr>
      <w:r w:rsidRPr="00440442">
        <w:rPr>
          <w:rFonts w:ascii="Times New Roman" w:hAnsi="Times New Roman" w:cs="Times New Roman"/>
          <w:bCs/>
          <w:iCs/>
          <w:sz w:val="24"/>
          <w:szCs w:val="24"/>
          <w:lang w:val="en-GB"/>
        </w:rPr>
        <w:t xml:space="preserve">Risk stage: </w:t>
      </w:r>
      <w:r>
        <w:rPr>
          <w:rFonts w:ascii="Times New Roman" w:hAnsi="Times New Roman" w:cs="Times New Roman"/>
          <w:bCs/>
          <w:iCs/>
          <w:sz w:val="24"/>
          <w:szCs w:val="24"/>
          <w:lang w:val="en-GB"/>
        </w:rPr>
        <w:t>both in project implementation and operation phases.</w:t>
      </w:r>
    </w:p>
    <w:p w14:paraId="011B03E1"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goal of this project is to strengthen the reserve system in Gansu Province. At all stages of project initiation, implementation and evaluation, it will focus on enhancing the effectiveness of the landscape, improving the utilization efficiency of the existing nature reserves and surrounding land, and improving the protection of reserve areas and endangered areas. </w:t>
      </w:r>
    </w:p>
    <w:p w14:paraId="4B904C7A"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Nonetheless, should some malpractice occur, the project</w:t>
      </w:r>
      <w:r w:rsidRPr="000B29C1">
        <w:rPr>
          <w:rFonts w:ascii="Times New Roman" w:hAnsi="Times New Roman" w:cs="Times New Roman"/>
          <w:color w:val="000000" w:themeColor="text1"/>
          <w:sz w:val="24"/>
          <w:szCs w:val="24"/>
          <w:lang w:val="en-US"/>
        </w:rPr>
        <w:t xml:space="preserve"> may </w:t>
      </w:r>
      <w:r w:rsidRPr="000B29C1">
        <w:rPr>
          <w:rFonts w:ascii="Times New Roman" w:hAnsi="Times New Roman" w:cs="Times New Roman"/>
          <w:color w:val="000000" w:themeColor="text1"/>
          <w:sz w:val="24"/>
          <w:szCs w:val="24"/>
          <w:lang w:val="en-CA"/>
        </w:rPr>
        <w:t>inadvertently</w:t>
      </w:r>
      <w:r w:rsidRPr="000B29C1">
        <w:rPr>
          <w:rFonts w:ascii="Times New Roman" w:hAnsi="Times New Roman" w:cs="Times New Roman"/>
          <w:color w:val="000000" w:themeColor="text1"/>
          <w:sz w:val="24"/>
          <w:szCs w:val="24"/>
          <w:lang w:val="en-US"/>
        </w:rPr>
        <w:t xml:space="preserve"> cause environmental pollution</w:t>
      </w:r>
      <w:r w:rsidRPr="000B29C1">
        <w:rPr>
          <w:rFonts w:ascii="Times New Roman" w:hAnsi="Times New Roman" w:cs="Times New Roman"/>
          <w:color w:val="000000" w:themeColor="text1"/>
          <w:sz w:val="24"/>
          <w:szCs w:val="24"/>
          <w:lang w:val="en-GB"/>
        </w:rPr>
        <w:t xml:space="preserve">/disruption through the release </w:t>
      </w:r>
      <w:r w:rsidRPr="000B29C1">
        <w:rPr>
          <w:rFonts w:ascii="Times New Roman" w:hAnsi="Times New Roman" w:cs="Times New Roman"/>
          <w:color w:val="000000" w:themeColor="text1"/>
          <w:sz w:val="24"/>
          <w:szCs w:val="24"/>
          <w:lang w:val="en-US"/>
        </w:rPr>
        <w:t>o</w:t>
      </w:r>
      <w:r w:rsidRPr="000B29C1">
        <w:rPr>
          <w:rFonts w:ascii="Times New Roman" w:hAnsi="Times New Roman" w:cs="Times New Roman"/>
          <w:color w:val="000000" w:themeColor="text1"/>
          <w:sz w:val="24"/>
          <w:szCs w:val="24"/>
          <w:lang w:val="en-GB"/>
        </w:rPr>
        <w:t xml:space="preserve">f wastes (such as </w:t>
      </w:r>
      <w:r w:rsidRPr="000B29C1">
        <w:rPr>
          <w:rFonts w:ascii="Times New Roman" w:hAnsi="Times New Roman" w:cs="Times New Roman"/>
          <w:color w:val="000000" w:themeColor="text1"/>
          <w:sz w:val="24"/>
          <w:szCs w:val="24"/>
          <w:lang w:val="en-US"/>
        </w:rPr>
        <w:t>community sewage and garbage</w:t>
      </w:r>
      <w:r w:rsidRPr="000B29C1">
        <w:rPr>
          <w:rFonts w:ascii="Times New Roman" w:hAnsi="Times New Roman" w:cs="Times New Roman"/>
          <w:color w:val="000000" w:themeColor="text1"/>
          <w:sz w:val="24"/>
          <w:szCs w:val="24"/>
          <w:lang w:val="en-GB"/>
        </w:rPr>
        <w:t>)</w:t>
      </w:r>
      <w:r w:rsidRPr="000B29C1">
        <w:rPr>
          <w:rFonts w:ascii="Times New Roman" w:hAnsi="Times New Roman" w:cs="Times New Roman"/>
          <w:color w:val="000000" w:themeColor="text1"/>
          <w:sz w:val="24"/>
          <w:szCs w:val="24"/>
          <w:lang w:val="en-US"/>
        </w:rPr>
        <w:t>, and vegetation dest</w:t>
      </w:r>
      <w:r w:rsidRPr="000B29C1">
        <w:rPr>
          <w:rFonts w:ascii="Times New Roman" w:hAnsi="Times New Roman" w:cs="Times New Roman"/>
          <w:color w:val="000000" w:themeColor="text1"/>
          <w:sz w:val="24"/>
          <w:szCs w:val="24"/>
          <w:lang w:val="en-CA"/>
        </w:rPr>
        <w:t>ructio</w:t>
      </w:r>
      <w:r w:rsidRPr="000B29C1">
        <w:rPr>
          <w:rFonts w:ascii="Times New Roman" w:hAnsi="Times New Roman" w:cs="Times New Roman"/>
          <w:color w:val="000000" w:themeColor="text1"/>
          <w:sz w:val="24"/>
          <w:szCs w:val="24"/>
          <w:lang w:val="en-US"/>
        </w:rPr>
        <w:t>n</w:t>
      </w:r>
      <w:r w:rsidRPr="000B29C1">
        <w:rPr>
          <w:rFonts w:ascii="Times New Roman" w:hAnsi="Times New Roman" w:cs="Times New Roman"/>
          <w:color w:val="000000" w:themeColor="text1"/>
          <w:sz w:val="24"/>
          <w:szCs w:val="24"/>
          <w:lang w:val="en-GB"/>
        </w:rPr>
        <w:t xml:space="preserve">. Any such impact would be a clear contravention of the regulations and requirements of the NRs/NPs. </w:t>
      </w:r>
      <w:r w:rsidRPr="000B29C1">
        <w:rPr>
          <w:rFonts w:ascii="Times New Roman" w:hAnsi="Times New Roman" w:cs="Times New Roman"/>
          <w:color w:val="000000" w:themeColor="text1"/>
          <w:sz w:val="24"/>
          <w:szCs w:val="24"/>
          <w:lang w:val="en-US"/>
        </w:rPr>
        <w:t>Other perceptible impacts include change the natural flow of water bodies, occupation of the water source of wild animals, and causing human noise threat</w:t>
      </w:r>
      <w:r w:rsidRPr="000B29C1">
        <w:rPr>
          <w:rFonts w:ascii="Times New Roman" w:hAnsi="Times New Roman" w:cs="Times New Roman"/>
          <w:color w:val="000000" w:themeColor="text1"/>
          <w:sz w:val="24"/>
          <w:szCs w:val="24"/>
          <w:lang w:val="en-CA"/>
        </w:rPr>
        <w:t>s</w:t>
      </w:r>
      <w:r w:rsidRPr="000B29C1">
        <w:rPr>
          <w:rFonts w:ascii="Times New Roman" w:hAnsi="Times New Roman" w:cs="Times New Roman"/>
          <w:color w:val="000000" w:themeColor="text1"/>
          <w:sz w:val="24"/>
          <w:szCs w:val="24"/>
          <w:lang w:val="en-US"/>
        </w:rPr>
        <w:t xml:space="preserve"> that affect the wild animal habitats. </w:t>
      </w:r>
      <w:r w:rsidRPr="000B29C1">
        <w:rPr>
          <w:rFonts w:ascii="Times New Roman" w:hAnsi="Times New Roman" w:cs="Times New Roman"/>
          <w:color w:val="000000" w:themeColor="text1"/>
          <w:sz w:val="24"/>
          <w:szCs w:val="24"/>
          <w:lang w:val="en-CA"/>
        </w:rPr>
        <w:t>Considering these potential instances</w:t>
      </w:r>
      <w:r w:rsidRPr="000B29C1">
        <w:rPr>
          <w:rFonts w:ascii="Times New Roman" w:hAnsi="Times New Roman" w:cs="Times New Roman"/>
          <w:color w:val="000000" w:themeColor="text1"/>
          <w:sz w:val="24"/>
          <w:szCs w:val="24"/>
          <w:lang w:val="en-US"/>
        </w:rPr>
        <w:t xml:space="preserve">, the degree of magnitude should this impact eventuate is </w:t>
      </w:r>
      <w:r w:rsidRPr="000B29C1">
        <w:rPr>
          <w:rFonts w:ascii="Times New Roman" w:hAnsi="Times New Roman" w:cs="Times New Roman"/>
          <w:color w:val="000000" w:themeColor="text1"/>
          <w:sz w:val="24"/>
          <w:szCs w:val="24"/>
          <w:lang w:val="en-CA"/>
        </w:rPr>
        <w:t>moderate</w:t>
      </w:r>
      <w:r w:rsidRPr="000B29C1">
        <w:rPr>
          <w:rFonts w:ascii="Times New Roman" w:hAnsi="Times New Roman" w:cs="Times New Roman"/>
          <w:color w:val="000000" w:themeColor="text1"/>
          <w:sz w:val="24"/>
          <w:szCs w:val="24"/>
          <w:lang w:val="en-US"/>
        </w:rPr>
        <w:t xml:space="preserve">, I = </w:t>
      </w:r>
      <w:r w:rsidRPr="000B29C1">
        <w:rPr>
          <w:rFonts w:ascii="Times New Roman" w:hAnsi="Times New Roman" w:cs="Times New Roman"/>
          <w:color w:val="000000" w:themeColor="text1"/>
          <w:sz w:val="24"/>
          <w:szCs w:val="24"/>
          <w:lang w:val="en-GB"/>
        </w:rPr>
        <w:t>3</w:t>
      </w:r>
    </w:p>
    <w:p w14:paraId="79D2C0B4" w14:textId="77777777" w:rsidR="00A3047C"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conclusion,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this environmental impact risk is low, which is consistent with the initial </w:t>
      </w:r>
      <w:r w:rsidRPr="000B29C1">
        <w:rPr>
          <w:rFonts w:ascii="Times New Roman" w:hAnsi="Times New Roman" w:cs="Times New Roman"/>
          <w:color w:val="000000" w:themeColor="text1"/>
          <w:sz w:val="24"/>
          <w:szCs w:val="24"/>
          <w:lang w:val="en-GB"/>
        </w:rPr>
        <w:t xml:space="preserve">overall risk </w:t>
      </w:r>
      <w:r w:rsidRPr="000B29C1">
        <w:rPr>
          <w:rFonts w:ascii="Times New Roman" w:hAnsi="Times New Roman" w:cs="Times New Roman"/>
          <w:color w:val="000000" w:themeColor="text1"/>
          <w:sz w:val="24"/>
          <w:szCs w:val="24"/>
          <w:lang w:val="en-US"/>
        </w:rPr>
        <w:t>assessment results.</w:t>
      </w:r>
    </w:p>
    <w:p w14:paraId="0156B060" w14:textId="77777777" w:rsidR="007E1F7A" w:rsidRPr="000B29C1" w:rsidRDefault="007E1F7A" w:rsidP="004C5652">
      <w:pPr>
        <w:spacing w:line="360" w:lineRule="auto"/>
        <w:ind w:firstLine="431"/>
        <w:jc w:val="both"/>
        <w:rPr>
          <w:rFonts w:ascii="Times New Roman" w:hAnsi="Times New Roman" w:cs="Times New Roman"/>
          <w:color w:val="000000" w:themeColor="text1"/>
          <w:sz w:val="24"/>
          <w:szCs w:val="24"/>
          <w:lang w:val="en-US"/>
        </w:rPr>
      </w:pPr>
    </w:p>
    <w:p w14:paraId="65A13059" w14:textId="77777777" w:rsidR="00A3047C" w:rsidRPr="000B29C1" w:rsidRDefault="00D15C7B" w:rsidP="004C5652">
      <w:p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b/>
          <w:bCs/>
          <w:color w:val="000000" w:themeColor="text1"/>
          <w:sz w:val="24"/>
          <w:szCs w:val="24"/>
          <w:u w:val="single"/>
          <w:lang w:val="en-US"/>
        </w:rPr>
        <w:t>Risk 8</w:t>
      </w:r>
      <w:r w:rsidRPr="000B29C1">
        <w:rPr>
          <w:rFonts w:ascii="Times New Roman" w:hAnsi="Times New Roman" w:cs="Times New Roman"/>
          <w:b/>
          <w:bCs/>
          <w:color w:val="000000" w:themeColor="text1"/>
          <w:sz w:val="24"/>
          <w:szCs w:val="24"/>
          <w:lang w:val="en-US"/>
        </w:rPr>
        <w:t>:</w:t>
      </w:r>
      <w:r w:rsidRPr="000B29C1">
        <w:rPr>
          <w:rFonts w:ascii="Times New Roman" w:hAnsi="Times New Roman" w:cs="Times New Roman"/>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At the project site level, this project will involve the reintroduction of some species, restoration of degraded habitats</w:t>
      </w:r>
      <w:r w:rsidRPr="002F0117">
        <w:rPr>
          <w:rFonts w:ascii="Times New Roman" w:hAnsi="Times New Roman" w:cs="Times New Roman"/>
          <w:b/>
          <w:color w:val="000000" w:themeColor="text1"/>
          <w:sz w:val="24"/>
          <w:szCs w:val="24"/>
          <w:lang w:val="en-CA"/>
        </w:rPr>
        <w:t>,</w:t>
      </w:r>
      <w:r w:rsidRPr="002F0117">
        <w:rPr>
          <w:rFonts w:ascii="Times New Roman" w:hAnsi="Times New Roman" w:cs="Times New Roman"/>
          <w:b/>
          <w:color w:val="000000" w:themeColor="text1"/>
          <w:sz w:val="24"/>
          <w:szCs w:val="24"/>
          <w:lang w:val="en-US"/>
        </w:rPr>
        <w:t xml:space="preserve"> reforestation, and support </w:t>
      </w:r>
      <w:r w:rsidRPr="002F0117">
        <w:rPr>
          <w:rFonts w:ascii="Times New Roman" w:hAnsi="Times New Roman" w:cs="Times New Roman"/>
          <w:b/>
          <w:color w:val="000000" w:themeColor="text1"/>
          <w:sz w:val="24"/>
          <w:szCs w:val="24"/>
          <w:lang w:val="en-CA"/>
        </w:rPr>
        <w:t xml:space="preserve">for </w:t>
      </w:r>
      <w:r w:rsidRPr="002F0117">
        <w:rPr>
          <w:rFonts w:ascii="Times New Roman" w:hAnsi="Times New Roman" w:cs="Times New Roman"/>
          <w:b/>
          <w:color w:val="000000" w:themeColor="text1"/>
          <w:sz w:val="24"/>
          <w:szCs w:val="24"/>
          <w:lang w:val="en-US"/>
        </w:rPr>
        <w:t xml:space="preserve">the integrity of the ecological corridor. </w:t>
      </w:r>
      <w:r w:rsidRPr="002F0117">
        <w:rPr>
          <w:rFonts w:ascii="Times New Roman" w:hAnsi="Times New Roman" w:cs="Times New Roman"/>
          <w:b/>
          <w:color w:val="000000" w:themeColor="text1"/>
          <w:sz w:val="24"/>
          <w:szCs w:val="24"/>
        </w:rPr>
        <w:t xml:space="preserve">Improper development may cause </w:t>
      </w:r>
      <w:r w:rsidRPr="002F0117">
        <w:rPr>
          <w:rFonts w:ascii="Times New Roman" w:hAnsi="Times New Roman" w:cs="Times New Roman"/>
          <w:b/>
          <w:color w:val="000000" w:themeColor="text1"/>
          <w:sz w:val="24"/>
          <w:szCs w:val="24"/>
          <w:lang w:val="en-CA"/>
        </w:rPr>
        <w:t xml:space="preserve">unintended </w:t>
      </w:r>
      <w:r w:rsidRPr="002F0117">
        <w:rPr>
          <w:rFonts w:ascii="Times New Roman" w:hAnsi="Times New Roman" w:cs="Times New Roman"/>
          <w:b/>
          <w:color w:val="000000" w:themeColor="text1"/>
          <w:sz w:val="24"/>
          <w:szCs w:val="24"/>
        </w:rPr>
        <w:t xml:space="preserve">environmental </w:t>
      </w:r>
      <w:r w:rsidRPr="002F0117">
        <w:rPr>
          <w:rFonts w:ascii="Times New Roman" w:hAnsi="Times New Roman" w:cs="Times New Roman"/>
          <w:b/>
          <w:color w:val="000000" w:themeColor="text1"/>
          <w:sz w:val="24"/>
          <w:szCs w:val="24"/>
          <w:lang w:val="en-CA"/>
        </w:rPr>
        <w:t>consequences</w:t>
      </w:r>
      <w:r w:rsidRPr="000B29C1">
        <w:rPr>
          <w:rFonts w:ascii="Times New Roman" w:hAnsi="Times New Roman" w:cs="Times New Roman"/>
          <w:color w:val="000000" w:themeColor="text1"/>
          <w:sz w:val="24"/>
          <w:szCs w:val="24"/>
        </w:rPr>
        <w:t>.</w:t>
      </w:r>
    </w:p>
    <w:p w14:paraId="73C8A14B" w14:textId="77777777" w:rsidR="00A3047C" w:rsidRPr="000B29C1" w:rsidRDefault="00D15C7B" w:rsidP="00312F3A">
      <w:pPr>
        <w:pStyle w:val="ListParagraph"/>
        <w:numPr>
          <w:ilvl w:val="0"/>
          <w:numId w:val="15"/>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2, P = 1.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Low</w:t>
      </w:r>
      <w:r w:rsidRPr="000B29C1">
        <w:rPr>
          <w:rFonts w:ascii="Times New Roman" w:hAnsi="Times New Roman" w:cs="Times New Roman"/>
          <w:color w:val="000000" w:themeColor="text1"/>
          <w:sz w:val="24"/>
          <w:szCs w:val="24"/>
          <w:lang w:val="en-CA"/>
        </w:rPr>
        <w:t>.</w:t>
      </w:r>
    </w:p>
    <w:p w14:paraId="72E0A7B7" w14:textId="77777777" w:rsidR="00A3047C" w:rsidRPr="00847C62" w:rsidRDefault="00D15C7B" w:rsidP="00312F3A">
      <w:pPr>
        <w:pStyle w:val="ListParagraph"/>
        <w:numPr>
          <w:ilvl w:val="0"/>
          <w:numId w:val="15"/>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Latest assessment conclusions</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2, P = 1;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low; unchanged</w:t>
      </w:r>
      <w:r w:rsidRPr="000B29C1">
        <w:rPr>
          <w:rFonts w:ascii="Times New Roman" w:hAnsi="Times New Roman" w:cs="Times New Roman"/>
          <w:color w:val="000000" w:themeColor="text1"/>
          <w:sz w:val="24"/>
          <w:szCs w:val="24"/>
          <w:lang w:val="en-CA"/>
        </w:rPr>
        <w:t>.</w:t>
      </w:r>
    </w:p>
    <w:p w14:paraId="45632134" w14:textId="3B1E9A6B" w:rsidR="00847C62" w:rsidRPr="00847C62" w:rsidRDefault="00847C62" w:rsidP="00312F3A">
      <w:pPr>
        <w:pStyle w:val="ListParagraph"/>
        <w:numPr>
          <w:ilvl w:val="0"/>
          <w:numId w:val="15"/>
        </w:numPr>
        <w:autoSpaceDE w:val="0"/>
        <w:autoSpaceDN w:val="0"/>
        <w:adjustRightInd w:val="0"/>
        <w:spacing w:line="360" w:lineRule="auto"/>
        <w:rPr>
          <w:rFonts w:ascii="Times New Roman" w:hAnsi="Times New Roman" w:cs="Times New Roman"/>
          <w:bCs/>
          <w:iCs/>
          <w:sz w:val="24"/>
          <w:szCs w:val="24"/>
          <w:lang w:val="en-GB"/>
        </w:rPr>
      </w:pPr>
      <w:r w:rsidRPr="00847C62">
        <w:rPr>
          <w:rFonts w:ascii="Times New Roman" w:hAnsi="Times New Roman" w:cs="Times New Roman"/>
          <w:bCs/>
          <w:iCs/>
          <w:sz w:val="24"/>
          <w:szCs w:val="24"/>
          <w:lang w:val="en-GB"/>
        </w:rPr>
        <w:t>Risk stage: In project operation phase</w:t>
      </w:r>
      <w:r>
        <w:rPr>
          <w:rFonts w:ascii="Times New Roman" w:hAnsi="Times New Roman" w:cs="Times New Roman"/>
          <w:bCs/>
          <w:iCs/>
          <w:sz w:val="24"/>
          <w:szCs w:val="24"/>
          <w:lang w:val="en-GB"/>
        </w:rPr>
        <w:t>.</w:t>
      </w:r>
    </w:p>
    <w:p w14:paraId="1BFA4F73" w14:textId="041AB0EE"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project will involve the management and restoration of habitats in and around the reserve area, as well as the reintroduction of threatened species to other areas. The restoration of forest habitats is needed when establishing ecological corridors and expanding the area of reserves. The project promotes the re-introduction of endangered species in compliance with international standards for species introduction. </w:t>
      </w:r>
      <w:r w:rsidR="002851AF">
        <w:rPr>
          <w:rFonts w:ascii="Times New Roman" w:hAnsi="Times New Roman" w:cs="Times New Roman"/>
          <w:color w:val="000000" w:themeColor="text1"/>
          <w:sz w:val="24"/>
          <w:szCs w:val="24"/>
          <w:lang w:val="en-US"/>
        </w:rPr>
        <w:t>However, i</w:t>
      </w:r>
      <w:r w:rsidRPr="000B29C1">
        <w:rPr>
          <w:rFonts w:ascii="Times New Roman" w:hAnsi="Times New Roman" w:cs="Times New Roman"/>
          <w:color w:val="000000" w:themeColor="text1"/>
          <w:sz w:val="24"/>
          <w:szCs w:val="24"/>
          <w:lang w:val="en-US"/>
        </w:rPr>
        <w:t xml:space="preserve">f habitat restoration and reforestation </w:t>
      </w:r>
      <w:r w:rsidRPr="000B29C1">
        <w:rPr>
          <w:rFonts w:ascii="Times New Roman" w:hAnsi="Times New Roman" w:cs="Times New Roman"/>
          <w:color w:val="000000" w:themeColor="text1"/>
          <w:sz w:val="24"/>
          <w:szCs w:val="24"/>
          <w:lang w:val="en-CA"/>
        </w:rPr>
        <w:t>are improperly implemented</w:t>
      </w:r>
      <w:r w:rsidRPr="000B29C1">
        <w:rPr>
          <w:rFonts w:ascii="Times New Roman" w:hAnsi="Times New Roman" w:cs="Times New Roman"/>
          <w:color w:val="000000" w:themeColor="text1"/>
          <w:sz w:val="24"/>
          <w:szCs w:val="24"/>
          <w:lang w:val="en-US"/>
        </w:rPr>
        <w:t xml:space="preserve">, it may cause </w:t>
      </w:r>
      <w:r w:rsidRPr="000B29C1">
        <w:rPr>
          <w:rFonts w:ascii="Times New Roman" w:hAnsi="Times New Roman" w:cs="Times New Roman"/>
          <w:color w:val="000000" w:themeColor="text1"/>
          <w:sz w:val="24"/>
          <w:szCs w:val="24"/>
          <w:lang w:val="en-CA"/>
        </w:rPr>
        <w:t xml:space="preserve">an </w:t>
      </w:r>
      <w:r w:rsidRPr="000B29C1">
        <w:rPr>
          <w:rFonts w:ascii="Times New Roman" w:hAnsi="Times New Roman" w:cs="Times New Roman"/>
          <w:color w:val="000000" w:themeColor="text1"/>
          <w:sz w:val="24"/>
          <w:szCs w:val="24"/>
          <w:lang w:val="en-US"/>
        </w:rPr>
        <w:t>invasion of alien species, reduction of biodiversity, and exacerbation</w:t>
      </w:r>
      <w:r w:rsidRPr="000B29C1">
        <w:rPr>
          <w:rFonts w:ascii="Times New Roman" w:hAnsi="Times New Roman" w:cs="Times New Roman"/>
          <w:color w:val="000000" w:themeColor="text1"/>
          <w:sz w:val="24"/>
          <w:szCs w:val="24"/>
          <w:lang w:val="en-CA"/>
        </w:rPr>
        <w:t xml:space="preserve"> of</w:t>
      </w:r>
      <w:r w:rsidRPr="000B29C1">
        <w:rPr>
          <w:rFonts w:ascii="Times New Roman" w:hAnsi="Times New Roman" w:cs="Times New Roman"/>
          <w:color w:val="000000" w:themeColor="text1"/>
          <w:sz w:val="24"/>
          <w:szCs w:val="24"/>
          <w:lang w:val="en-US"/>
        </w:rPr>
        <w:t xml:space="preserve"> threats </w:t>
      </w:r>
      <w:r w:rsidRPr="000B29C1">
        <w:rPr>
          <w:rFonts w:ascii="Times New Roman" w:hAnsi="Times New Roman" w:cs="Times New Roman"/>
          <w:color w:val="000000" w:themeColor="text1"/>
          <w:sz w:val="24"/>
          <w:szCs w:val="24"/>
          <w:lang w:val="en-CA"/>
        </w:rPr>
        <w:t>posed by</w:t>
      </w:r>
      <w:r w:rsidRPr="000B29C1">
        <w:rPr>
          <w:rFonts w:ascii="Times New Roman" w:hAnsi="Times New Roman" w:cs="Times New Roman"/>
          <w:color w:val="000000" w:themeColor="text1"/>
          <w:sz w:val="24"/>
          <w:szCs w:val="24"/>
          <w:lang w:val="en-US"/>
        </w:rPr>
        <w:t xml:space="preserve"> forest pests and diseases. If the re-introduction of endangered species </w:t>
      </w:r>
      <w:r w:rsidRPr="000B29C1">
        <w:rPr>
          <w:rFonts w:ascii="Times New Roman" w:hAnsi="Times New Roman" w:cs="Times New Roman"/>
          <w:color w:val="000000" w:themeColor="text1"/>
          <w:sz w:val="24"/>
          <w:szCs w:val="24"/>
          <w:lang w:val="en-CA"/>
        </w:rPr>
        <w:t>is improperly implemented</w:t>
      </w:r>
      <w:r w:rsidRPr="000B29C1">
        <w:rPr>
          <w:rFonts w:ascii="Times New Roman" w:hAnsi="Times New Roman" w:cs="Times New Roman"/>
          <w:color w:val="000000" w:themeColor="text1"/>
          <w:sz w:val="24"/>
          <w:szCs w:val="24"/>
          <w:lang w:val="en-US"/>
        </w:rPr>
        <w:t xml:space="preserve">, it may cause genetic contamination of existing populations, and may also </w:t>
      </w:r>
      <w:r w:rsidRPr="000B29C1">
        <w:rPr>
          <w:rFonts w:ascii="Times New Roman" w:hAnsi="Times New Roman" w:cs="Times New Roman"/>
          <w:color w:val="000000" w:themeColor="text1"/>
          <w:sz w:val="24"/>
          <w:szCs w:val="24"/>
          <w:lang w:val="en-CA"/>
        </w:rPr>
        <w:t>play a role in the transmission of</w:t>
      </w:r>
      <w:r w:rsidRPr="000B29C1">
        <w:rPr>
          <w:rFonts w:ascii="Times New Roman" w:hAnsi="Times New Roman" w:cs="Times New Roman"/>
          <w:color w:val="000000" w:themeColor="text1"/>
          <w:sz w:val="24"/>
          <w:szCs w:val="24"/>
          <w:lang w:val="en-US"/>
        </w:rPr>
        <w:t xml:space="preserve"> diseases to animals originally raised by the Endangered Animal Protection Center. The impact of these risks is </w:t>
      </w:r>
      <w:r w:rsidRPr="000B29C1">
        <w:rPr>
          <w:rFonts w:ascii="Times New Roman" w:hAnsi="Times New Roman" w:cs="Times New Roman"/>
          <w:color w:val="000000" w:themeColor="text1"/>
          <w:sz w:val="24"/>
          <w:szCs w:val="24"/>
          <w:lang w:val="en-CA"/>
        </w:rPr>
        <w:t>minor</w:t>
      </w:r>
      <w:r w:rsidRPr="000B29C1">
        <w:rPr>
          <w:rFonts w:ascii="Times New Roman" w:hAnsi="Times New Roman" w:cs="Times New Roman"/>
          <w:color w:val="000000" w:themeColor="text1"/>
          <w:sz w:val="24"/>
          <w:szCs w:val="24"/>
          <w:lang w:val="en-US"/>
        </w:rPr>
        <w:t>, with I = 2.</w:t>
      </w:r>
    </w:p>
    <w:p w14:paraId="6CC6AEEA"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general, this environmental risk has not changed significantly since the preparation period, and 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the risk is still low.</w:t>
      </w:r>
    </w:p>
    <w:p w14:paraId="6A6F5F08" w14:textId="77777777" w:rsidR="00D420A6" w:rsidRDefault="00D420A6" w:rsidP="004C5652">
      <w:pPr>
        <w:spacing w:line="360" w:lineRule="auto"/>
        <w:jc w:val="both"/>
        <w:rPr>
          <w:rFonts w:ascii="Times New Roman" w:hAnsi="Times New Roman" w:cs="Times New Roman"/>
          <w:b/>
          <w:bCs/>
          <w:color w:val="000000" w:themeColor="text1"/>
          <w:sz w:val="24"/>
          <w:szCs w:val="24"/>
          <w:u w:val="single"/>
          <w:lang w:val="en-US"/>
        </w:rPr>
      </w:pPr>
    </w:p>
    <w:p w14:paraId="038ED683" w14:textId="011E151A" w:rsidR="00A3047C" w:rsidRPr="002F0117" w:rsidRDefault="00D15C7B" w:rsidP="004C5652">
      <w:pPr>
        <w:spacing w:line="360" w:lineRule="auto"/>
        <w:jc w:val="both"/>
        <w:rPr>
          <w:rFonts w:ascii="Times New Roman" w:hAnsi="Times New Roman" w:cs="Times New Roman"/>
          <w:b/>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9</w:t>
      </w:r>
      <w:r w:rsidRPr="000B29C1">
        <w:rPr>
          <w:rFonts w:ascii="Times New Roman" w:hAnsi="Times New Roman" w:cs="Times New Roman"/>
          <w:b/>
          <w:bCs/>
          <w:color w:val="000000" w:themeColor="text1"/>
          <w:sz w:val="24"/>
          <w:szCs w:val="24"/>
          <w:lang w:val="en-US"/>
        </w:rPr>
        <w:t>:</w:t>
      </w:r>
      <w:r w:rsidRPr="000B29C1">
        <w:rPr>
          <w:rFonts w:ascii="Times New Roman" w:hAnsi="Times New Roman" w:cs="Times New Roman"/>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Climate change may affect Gansu's national park and reserve system. For example, habitat loss due to long-term drought or flooding wo</w:t>
      </w:r>
      <w:r w:rsidRPr="002F0117">
        <w:rPr>
          <w:rFonts w:ascii="Times New Roman" w:hAnsi="Times New Roman" w:cs="Times New Roman"/>
          <w:b/>
          <w:color w:val="000000" w:themeColor="text1"/>
          <w:sz w:val="24"/>
          <w:szCs w:val="24"/>
          <w:lang w:val="en-CA"/>
        </w:rPr>
        <w:t>uld</w:t>
      </w:r>
      <w:r w:rsidRPr="002F0117">
        <w:rPr>
          <w:rFonts w:ascii="Times New Roman" w:hAnsi="Times New Roman" w:cs="Times New Roman"/>
          <w:b/>
          <w:color w:val="000000" w:themeColor="text1"/>
          <w:sz w:val="24"/>
          <w:szCs w:val="24"/>
          <w:lang w:val="en-US"/>
        </w:rPr>
        <w:t xml:space="preserve"> affect project results in the long run.</w:t>
      </w:r>
    </w:p>
    <w:p w14:paraId="19C80103" w14:textId="77777777" w:rsidR="00A3047C" w:rsidRPr="000B29C1" w:rsidRDefault="00D15C7B" w:rsidP="00312F3A">
      <w:pPr>
        <w:pStyle w:val="ListParagraph"/>
        <w:numPr>
          <w:ilvl w:val="0"/>
          <w:numId w:val="16"/>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 xml:space="preserve">Evaluation conclusion during project design-impact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2, P = 3. </w:t>
      </w:r>
      <w:r w:rsidRPr="000B29C1">
        <w:rPr>
          <w:rFonts w:ascii="Times New Roman" w:hAnsi="Times New Roman" w:cs="Times New Roman"/>
          <w:color w:val="000000" w:themeColor="text1"/>
          <w:sz w:val="24"/>
          <w:szCs w:val="24"/>
        </w:rPr>
        <w:t>S</w:t>
      </w:r>
      <w:r w:rsidRPr="000B29C1">
        <w:rPr>
          <w:rFonts w:ascii="Times New Roman" w:hAnsi="Times New Roman" w:cs="Times New Roman"/>
          <w:color w:val="000000" w:themeColor="text1"/>
          <w:sz w:val="24"/>
          <w:szCs w:val="24"/>
          <w:lang w:val="en-CA"/>
        </w:rPr>
        <w:t>ignificance</w:t>
      </w:r>
      <w:r w:rsidRPr="000B29C1">
        <w:rPr>
          <w:rFonts w:ascii="Times New Roman" w:hAnsi="Times New Roman" w:cs="Times New Roman"/>
          <w:color w:val="000000" w:themeColor="text1"/>
          <w:sz w:val="24"/>
          <w:szCs w:val="24"/>
        </w:rPr>
        <w:t>: M</w:t>
      </w:r>
      <w:r w:rsidRPr="000B29C1">
        <w:rPr>
          <w:rFonts w:ascii="Times New Roman" w:hAnsi="Times New Roman" w:cs="Times New Roman"/>
          <w:color w:val="000000" w:themeColor="text1"/>
          <w:sz w:val="24"/>
          <w:szCs w:val="24"/>
          <w:lang w:val="en-CA"/>
        </w:rPr>
        <w:t>oderate.</w:t>
      </w:r>
    </w:p>
    <w:p w14:paraId="28DB8404" w14:textId="77777777" w:rsidR="00A3047C" w:rsidRPr="000460A7" w:rsidRDefault="00D15C7B" w:rsidP="00312F3A">
      <w:pPr>
        <w:pStyle w:val="ListParagraph"/>
        <w:numPr>
          <w:ilvl w:val="0"/>
          <w:numId w:val="16"/>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Latest assessment conclusions</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2, P = 3;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m</w:t>
      </w:r>
      <w:r w:rsidRPr="000B29C1">
        <w:rPr>
          <w:rFonts w:ascii="Times New Roman" w:hAnsi="Times New Roman" w:cs="Times New Roman"/>
          <w:color w:val="000000" w:themeColor="text1"/>
          <w:sz w:val="24"/>
          <w:szCs w:val="24"/>
          <w:lang w:val="en-CA"/>
        </w:rPr>
        <w:t>oderate</w:t>
      </w:r>
      <w:r w:rsidRPr="000B29C1">
        <w:rPr>
          <w:rFonts w:ascii="Times New Roman" w:hAnsi="Times New Roman" w:cs="Times New Roman"/>
          <w:color w:val="000000" w:themeColor="text1"/>
          <w:sz w:val="24"/>
          <w:szCs w:val="24"/>
          <w:lang w:val="en-US"/>
        </w:rPr>
        <w:t>; unchanged</w:t>
      </w:r>
      <w:r w:rsidRPr="000B29C1">
        <w:rPr>
          <w:rFonts w:ascii="Times New Roman" w:hAnsi="Times New Roman" w:cs="Times New Roman"/>
          <w:color w:val="000000" w:themeColor="text1"/>
          <w:sz w:val="24"/>
          <w:szCs w:val="24"/>
          <w:lang w:val="en-CA"/>
        </w:rPr>
        <w:t>.</w:t>
      </w:r>
    </w:p>
    <w:p w14:paraId="3214F179" w14:textId="2BE6EA2A" w:rsidR="000460A7" w:rsidRPr="000460A7" w:rsidRDefault="000460A7" w:rsidP="00312F3A">
      <w:pPr>
        <w:pStyle w:val="ListParagraph"/>
        <w:numPr>
          <w:ilvl w:val="0"/>
          <w:numId w:val="16"/>
        </w:numPr>
        <w:autoSpaceDE w:val="0"/>
        <w:autoSpaceDN w:val="0"/>
        <w:adjustRightInd w:val="0"/>
        <w:spacing w:line="360" w:lineRule="auto"/>
        <w:rPr>
          <w:rFonts w:ascii="Times New Roman" w:hAnsi="Times New Roman" w:cs="Times New Roman"/>
          <w:bCs/>
          <w:iCs/>
          <w:sz w:val="24"/>
          <w:szCs w:val="24"/>
          <w:lang w:val="en-GB"/>
        </w:rPr>
      </w:pPr>
      <w:r w:rsidRPr="00847C62">
        <w:rPr>
          <w:rFonts w:ascii="Times New Roman" w:hAnsi="Times New Roman" w:cs="Times New Roman"/>
          <w:bCs/>
          <w:iCs/>
          <w:sz w:val="24"/>
          <w:szCs w:val="24"/>
          <w:lang w:val="en-GB"/>
        </w:rPr>
        <w:t>Risk stage: In project operation phase</w:t>
      </w:r>
      <w:r>
        <w:rPr>
          <w:rFonts w:ascii="Times New Roman" w:hAnsi="Times New Roman" w:cs="Times New Roman"/>
          <w:bCs/>
          <w:iCs/>
          <w:sz w:val="24"/>
          <w:szCs w:val="24"/>
          <w:lang w:val="en-GB"/>
        </w:rPr>
        <w:t>.</w:t>
      </w:r>
    </w:p>
    <w:p w14:paraId="08646293"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2020, the catastrophic flood disaster in Longnan City, Gansu Province, where some exemplary areas are located, caused casualties and huge economic loss. However, the reserves are mainly located in mountainous areas with higher altitudes, </w:t>
      </w:r>
      <w:r w:rsidRPr="000B29C1">
        <w:rPr>
          <w:rFonts w:ascii="Times New Roman" w:hAnsi="Times New Roman" w:cs="Times New Roman"/>
          <w:color w:val="000000" w:themeColor="text1"/>
          <w:sz w:val="24"/>
          <w:szCs w:val="24"/>
          <w:lang w:val="en-CA"/>
        </w:rPr>
        <w:t>where</w:t>
      </w:r>
      <w:r w:rsidRPr="000B29C1">
        <w:rPr>
          <w:rFonts w:ascii="Times New Roman" w:hAnsi="Times New Roman" w:cs="Times New Roman"/>
          <w:color w:val="000000" w:themeColor="text1"/>
          <w:sz w:val="24"/>
          <w:szCs w:val="24"/>
          <w:lang w:val="en-US"/>
        </w:rPr>
        <w:t xml:space="preserve"> the impact of this flood w</w:t>
      </w:r>
      <w:r w:rsidRPr="000B29C1">
        <w:rPr>
          <w:rFonts w:ascii="Times New Roman" w:hAnsi="Times New Roman" w:cs="Times New Roman"/>
          <w:color w:val="000000" w:themeColor="text1"/>
          <w:sz w:val="24"/>
          <w:szCs w:val="24"/>
          <w:lang w:val="en-CA"/>
        </w:rPr>
        <w:t>a</w:t>
      </w:r>
      <w:r w:rsidRPr="000B29C1">
        <w:rPr>
          <w:rFonts w:ascii="Times New Roman" w:hAnsi="Times New Roman" w:cs="Times New Roman"/>
          <w:color w:val="000000" w:themeColor="text1"/>
          <w:sz w:val="24"/>
          <w:szCs w:val="24"/>
          <w:lang w:val="en-US"/>
        </w:rPr>
        <w:t>s limited. Climate change has caused frequent floods in southern Gansu</w:t>
      </w:r>
      <w:r w:rsidRPr="000B29C1">
        <w:rPr>
          <w:rFonts w:ascii="Times New Roman" w:hAnsi="Times New Roman" w:cs="Times New Roman"/>
          <w:color w:val="000000" w:themeColor="text1"/>
          <w:sz w:val="24"/>
          <w:szCs w:val="24"/>
          <w:lang w:val="en-CA"/>
        </w:rPr>
        <w:t xml:space="preserve"> and</w:t>
      </w:r>
      <w:r w:rsidRPr="000B29C1">
        <w:rPr>
          <w:rFonts w:ascii="Times New Roman" w:hAnsi="Times New Roman" w:cs="Times New Roman"/>
          <w:color w:val="000000" w:themeColor="text1"/>
          <w:sz w:val="24"/>
          <w:szCs w:val="24"/>
          <w:lang w:val="en-US"/>
        </w:rPr>
        <w:t xml:space="preserve"> has brought i</w:t>
      </w:r>
      <w:r w:rsidRPr="000B29C1">
        <w:rPr>
          <w:rFonts w:ascii="Times New Roman" w:hAnsi="Times New Roman" w:cs="Times New Roman"/>
          <w:color w:val="000000" w:themeColor="text1"/>
          <w:sz w:val="24"/>
          <w:szCs w:val="24"/>
          <w:lang w:val="en-CA"/>
        </w:rPr>
        <w:t>ncreased</w:t>
      </w:r>
      <w:r w:rsidRPr="000B29C1">
        <w:rPr>
          <w:rFonts w:ascii="Times New Roman" w:hAnsi="Times New Roman" w:cs="Times New Roman"/>
          <w:color w:val="000000" w:themeColor="text1"/>
          <w:sz w:val="24"/>
          <w:szCs w:val="24"/>
          <w:lang w:val="en-US"/>
        </w:rPr>
        <w:t xml:space="preserve"> precipitation to Zhengxian County, another project demonstration site in central Gansu. Therefore, from the point of view of several exemplary areas, the impact of </w:t>
      </w:r>
      <w:r w:rsidRPr="000B29C1">
        <w:rPr>
          <w:rFonts w:ascii="Times New Roman" w:hAnsi="Times New Roman" w:cs="Times New Roman"/>
          <w:color w:val="000000" w:themeColor="text1"/>
          <w:sz w:val="24"/>
          <w:szCs w:val="24"/>
          <w:lang w:val="en-CA"/>
        </w:rPr>
        <w:t>this</w:t>
      </w:r>
      <w:r w:rsidRPr="000B29C1">
        <w:rPr>
          <w:rFonts w:ascii="Times New Roman" w:hAnsi="Times New Roman" w:cs="Times New Roman"/>
          <w:color w:val="000000" w:themeColor="text1"/>
          <w:sz w:val="24"/>
          <w:szCs w:val="24"/>
          <w:lang w:val="en-US"/>
        </w:rPr>
        <w:t xml:space="preserve"> risk is </w:t>
      </w:r>
      <w:r w:rsidRPr="000B29C1">
        <w:rPr>
          <w:rFonts w:ascii="Times New Roman" w:hAnsi="Times New Roman" w:cs="Times New Roman"/>
          <w:color w:val="000000" w:themeColor="text1"/>
          <w:sz w:val="24"/>
          <w:szCs w:val="24"/>
          <w:lang w:val="en-CA"/>
        </w:rPr>
        <w:t>minor</w:t>
      </w:r>
      <w:r w:rsidRPr="000B29C1">
        <w:rPr>
          <w:rFonts w:ascii="Times New Roman" w:hAnsi="Times New Roman" w:cs="Times New Roman"/>
          <w:color w:val="000000" w:themeColor="text1"/>
          <w:sz w:val="24"/>
          <w:szCs w:val="24"/>
          <w:lang w:val="en-US"/>
        </w:rPr>
        <w:t>, I = 2.</w:t>
      </w:r>
    </w:p>
    <w:p w14:paraId="0E266212" w14:textId="77777777" w:rsidR="00A3047C" w:rsidRPr="000B29C1"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GB"/>
        </w:rPr>
        <w:t>Given the complex, and multifaceted nature of climate change, specifics</w:t>
      </w:r>
      <w:r w:rsidRPr="000B29C1">
        <w:rPr>
          <w:rFonts w:ascii="Times New Roman" w:hAnsi="Times New Roman" w:cs="Times New Roman"/>
          <w:color w:val="000000" w:themeColor="text1"/>
          <w:sz w:val="24"/>
          <w:szCs w:val="24"/>
          <w:lang w:val="en-CA"/>
        </w:rPr>
        <w:t xml:space="preserve"> of the effect of climate change on project activities are</w:t>
      </w:r>
      <w:r w:rsidRPr="000B29C1">
        <w:rPr>
          <w:rFonts w:ascii="Times New Roman" w:hAnsi="Times New Roman" w:cs="Times New Roman"/>
          <w:color w:val="000000" w:themeColor="text1"/>
          <w:sz w:val="24"/>
          <w:szCs w:val="24"/>
          <w:lang w:val="en-US"/>
        </w:rPr>
        <w:t xml:space="preserve"> difficult to predict. The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of negative impacts of climate change on national parks and reserves is still </w:t>
      </w:r>
      <w:r w:rsidRPr="000B29C1">
        <w:rPr>
          <w:rFonts w:ascii="Times New Roman" w:hAnsi="Times New Roman" w:cs="Times New Roman"/>
          <w:color w:val="000000" w:themeColor="text1"/>
          <w:sz w:val="24"/>
          <w:szCs w:val="24"/>
          <w:lang w:val="en-CA"/>
        </w:rPr>
        <w:t>moderately likely</w:t>
      </w:r>
      <w:r w:rsidRPr="000B29C1">
        <w:rPr>
          <w:rFonts w:ascii="Times New Roman" w:hAnsi="Times New Roman" w:cs="Times New Roman"/>
          <w:color w:val="000000" w:themeColor="text1"/>
          <w:sz w:val="24"/>
          <w:szCs w:val="24"/>
          <w:lang w:val="en-US"/>
        </w:rPr>
        <w:t>, P = 3.</w:t>
      </w:r>
    </w:p>
    <w:p w14:paraId="718CF6A5" w14:textId="77777777" w:rsidR="00A3047C" w:rsidRDefault="00D15C7B" w:rsidP="004C5652">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The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of this risk is mo</w:t>
      </w:r>
      <w:r w:rsidRPr="000B29C1">
        <w:rPr>
          <w:rFonts w:ascii="Times New Roman" w:hAnsi="Times New Roman" w:cs="Times New Roman"/>
          <w:color w:val="000000" w:themeColor="text1"/>
          <w:sz w:val="24"/>
          <w:szCs w:val="24"/>
          <w:lang w:val="en-GB"/>
        </w:rPr>
        <w:t>derate</w:t>
      </w:r>
      <w:r w:rsidRPr="000B29C1">
        <w:rPr>
          <w:rFonts w:ascii="Times New Roman" w:hAnsi="Times New Roman" w:cs="Times New Roman"/>
          <w:color w:val="000000" w:themeColor="text1"/>
          <w:sz w:val="24"/>
          <w:szCs w:val="24"/>
          <w:lang w:val="en-US"/>
        </w:rPr>
        <w:t>, and there is no change from the evaluation result during the preparation period.</w:t>
      </w:r>
    </w:p>
    <w:p w14:paraId="133C087B" w14:textId="77777777" w:rsidR="008B1D74" w:rsidRPr="000B29C1" w:rsidRDefault="008B1D74" w:rsidP="004C5652">
      <w:pPr>
        <w:spacing w:line="360" w:lineRule="auto"/>
        <w:ind w:firstLine="431"/>
        <w:jc w:val="both"/>
        <w:rPr>
          <w:rFonts w:ascii="Times New Roman" w:hAnsi="Times New Roman" w:cs="Times New Roman"/>
          <w:color w:val="000000" w:themeColor="text1"/>
          <w:sz w:val="24"/>
          <w:szCs w:val="24"/>
          <w:lang w:val="en-US"/>
        </w:rPr>
      </w:pPr>
    </w:p>
    <w:p w14:paraId="47DF1B4A" w14:textId="77777777" w:rsidR="00A3047C" w:rsidRPr="000B29C1" w:rsidRDefault="00D15C7B" w:rsidP="004C5652">
      <w:p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b/>
          <w:bCs/>
          <w:color w:val="000000" w:themeColor="text1"/>
          <w:sz w:val="24"/>
          <w:szCs w:val="24"/>
          <w:u w:val="single"/>
          <w:lang w:val="en-US"/>
        </w:rPr>
        <w:t>Risk 10</w:t>
      </w:r>
      <w:r w:rsidRPr="000B29C1">
        <w:rPr>
          <w:rFonts w:ascii="Times New Roman" w:hAnsi="Times New Roman" w:cs="Times New Roman"/>
          <w:b/>
          <w:bCs/>
          <w:color w:val="000000" w:themeColor="text1"/>
          <w:sz w:val="24"/>
          <w:szCs w:val="24"/>
          <w:lang w:val="en-US"/>
        </w:rPr>
        <w:t xml:space="preserve">: </w:t>
      </w:r>
      <w:r w:rsidRPr="002F0117">
        <w:rPr>
          <w:rFonts w:ascii="Times New Roman" w:hAnsi="Times New Roman" w:cs="Times New Roman"/>
          <w:b/>
          <w:color w:val="000000" w:themeColor="text1"/>
          <w:sz w:val="24"/>
          <w:szCs w:val="24"/>
          <w:lang w:val="en-US"/>
        </w:rPr>
        <w:t>The project demonstration area is vulnerable to natural disasters, which may limit the success and long-term results of the project.</w:t>
      </w:r>
    </w:p>
    <w:p w14:paraId="5526CFC1" w14:textId="77777777" w:rsidR="00A3047C" w:rsidRPr="000B29C1" w:rsidRDefault="00D15C7B" w:rsidP="00312F3A">
      <w:pPr>
        <w:pStyle w:val="ListParagraph"/>
        <w:numPr>
          <w:ilvl w:val="0"/>
          <w:numId w:val="17"/>
        </w:numPr>
        <w:spacing w:line="360" w:lineRule="auto"/>
        <w:jc w:val="both"/>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lang w:val="en-US"/>
        </w:rPr>
        <w:t>Evaluation conclusion during project design</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3, P = 2.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rPr>
        <w:t>: M</w:t>
      </w:r>
      <w:r w:rsidRPr="000B29C1">
        <w:rPr>
          <w:rFonts w:ascii="Times New Roman" w:hAnsi="Times New Roman" w:cs="Times New Roman"/>
          <w:color w:val="000000" w:themeColor="text1"/>
          <w:sz w:val="24"/>
          <w:szCs w:val="24"/>
          <w:lang w:val="en-GB"/>
        </w:rPr>
        <w:t>oderate</w:t>
      </w:r>
      <w:r w:rsidRPr="000B29C1">
        <w:rPr>
          <w:rFonts w:ascii="Times New Roman" w:hAnsi="Times New Roman" w:cs="Times New Roman"/>
          <w:color w:val="000000" w:themeColor="text1"/>
          <w:sz w:val="24"/>
          <w:szCs w:val="24"/>
          <w:lang w:val="en-CA"/>
        </w:rPr>
        <w:t>.</w:t>
      </w:r>
    </w:p>
    <w:p w14:paraId="4CFD1234" w14:textId="77777777" w:rsidR="00A3047C" w:rsidRPr="008C5DA9" w:rsidRDefault="00D15C7B" w:rsidP="00312F3A">
      <w:pPr>
        <w:pStyle w:val="ListParagraph"/>
        <w:numPr>
          <w:ilvl w:val="0"/>
          <w:numId w:val="17"/>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The latest assessment conclusions</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CA"/>
        </w:rPr>
        <w:t xml:space="preserve"> </w:t>
      </w:r>
      <w:r w:rsidRPr="000B29C1">
        <w:rPr>
          <w:rFonts w:ascii="Times New Roman" w:hAnsi="Times New Roman" w:cs="Times New Roman"/>
          <w:color w:val="000000" w:themeColor="text1"/>
          <w:sz w:val="24"/>
          <w:szCs w:val="24"/>
          <w:lang w:val="en-US"/>
        </w:rPr>
        <w:t xml:space="preserve">impact and </w:t>
      </w:r>
      <w:r w:rsidRPr="000B29C1">
        <w:rPr>
          <w:rFonts w:ascii="Times New Roman" w:hAnsi="Times New Roman" w:cs="Times New Roman"/>
          <w:color w:val="000000" w:themeColor="text1"/>
          <w:sz w:val="24"/>
          <w:szCs w:val="24"/>
          <w:lang w:val="en-CA"/>
        </w:rPr>
        <w:t>probability</w:t>
      </w:r>
      <w:r w:rsidRPr="000B29C1">
        <w:rPr>
          <w:rFonts w:ascii="Times New Roman" w:hAnsi="Times New Roman" w:cs="Times New Roman"/>
          <w:color w:val="000000" w:themeColor="text1"/>
          <w:sz w:val="24"/>
          <w:szCs w:val="24"/>
          <w:lang w:val="en-US"/>
        </w:rPr>
        <w:t xml:space="preserve">: I = 4, P = 4;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high; increased risk</w:t>
      </w:r>
      <w:r w:rsidRPr="000B29C1">
        <w:rPr>
          <w:rFonts w:ascii="Times New Roman" w:hAnsi="Times New Roman" w:cs="Times New Roman"/>
          <w:color w:val="000000" w:themeColor="text1"/>
          <w:sz w:val="24"/>
          <w:szCs w:val="24"/>
          <w:lang w:val="en-CA"/>
        </w:rPr>
        <w:t>.</w:t>
      </w:r>
    </w:p>
    <w:p w14:paraId="5394A2AB" w14:textId="1C098030" w:rsidR="008C5DA9" w:rsidRPr="008C5DA9" w:rsidRDefault="008C5DA9" w:rsidP="00312F3A">
      <w:pPr>
        <w:pStyle w:val="ListParagraph"/>
        <w:numPr>
          <w:ilvl w:val="0"/>
          <w:numId w:val="17"/>
        </w:numPr>
        <w:autoSpaceDE w:val="0"/>
        <w:autoSpaceDN w:val="0"/>
        <w:adjustRightInd w:val="0"/>
        <w:spacing w:line="360" w:lineRule="auto"/>
        <w:rPr>
          <w:rFonts w:ascii="Times New Roman" w:hAnsi="Times New Roman" w:cs="Times New Roman"/>
          <w:bCs/>
          <w:iCs/>
          <w:sz w:val="24"/>
          <w:szCs w:val="24"/>
          <w:lang w:val="en-GB"/>
        </w:rPr>
      </w:pPr>
      <w:r w:rsidRPr="00847C62">
        <w:rPr>
          <w:rFonts w:ascii="Times New Roman" w:hAnsi="Times New Roman" w:cs="Times New Roman"/>
          <w:bCs/>
          <w:iCs/>
          <w:sz w:val="24"/>
          <w:szCs w:val="24"/>
          <w:lang w:val="en-GB"/>
        </w:rPr>
        <w:t>Risk stage: In project operation phase</w:t>
      </w:r>
      <w:r>
        <w:rPr>
          <w:rFonts w:ascii="Times New Roman" w:hAnsi="Times New Roman" w:cs="Times New Roman"/>
          <w:bCs/>
          <w:iCs/>
          <w:sz w:val="24"/>
          <w:szCs w:val="24"/>
          <w:lang w:val="en-GB"/>
        </w:rPr>
        <w:t>.</w:t>
      </w:r>
    </w:p>
    <w:p w14:paraId="23B02EBB"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US"/>
        </w:rPr>
        <w:t xml:space="preserve">Natural disasters refer to abnormal phenomena that occur in nature, which can </w:t>
      </w:r>
      <w:r w:rsidRPr="000B29C1">
        <w:rPr>
          <w:rFonts w:ascii="Times New Roman" w:hAnsi="Times New Roman" w:cs="Times New Roman"/>
          <w:color w:val="000000" w:themeColor="text1"/>
          <w:sz w:val="24"/>
          <w:szCs w:val="24"/>
          <w:lang w:val="en-CA"/>
        </w:rPr>
        <w:t>impose catastrophic impacts on</w:t>
      </w:r>
      <w:r w:rsidRPr="000B29C1">
        <w:rPr>
          <w:rFonts w:ascii="Times New Roman" w:hAnsi="Times New Roman" w:cs="Times New Roman"/>
          <w:color w:val="000000" w:themeColor="text1"/>
          <w:sz w:val="24"/>
          <w:szCs w:val="24"/>
          <w:lang w:val="en-US"/>
        </w:rPr>
        <w:t xml:space="preserve"> surrounding organisms and human society. </w:t>
      </w:r>
      <w:r w:rsidRPr="000B29C1">
        <w:rPr>
          <w:rFonts w:ascii="Times New Roman" w:hAnsi="Times New Roman" w:cs="Times New Roman"/>
          <w:color w:val="000000" w:themeColor="text1"/>
          <w:sz w:val="24"/>
          <w:szCs w:val="24"/>
        </w:rPr>
        <w:t xml:space="preserve">Natural disasters can be divided into </w:t>
      </w:r>
      <w:r w:rsidRPr="000B29C1">
        <w:rPr>
          <w:rFonts w:ascii="Times New Roman" w:hAnsi="Times New Roman" w:cs="Times New Roman"/>
          <w:color w:val="000000" w:themeColor="text1"/>
          <w:sz w:val="24"/>
          <w:szCs w:val="24"/>
          <w:lang w:val="en-CA"/>
        </w:rPr>
        <w:t xml:space="preserve">the following categories: </w:t>
      </w:r>
    </w:p>
    <w:p w14:paraId="38FD8D9B" w14:textId="77777777" w:rsidR="00A3047C" w:rsidRPr="000B29C1" w:rsidRDefault="00D15C7B" w:rsidP="00312F3A">
      <w:pPr>
        <w:pStyle w:val="ListParagraph"/>
        <w:numPr>
          <w:ilvl w:val="0"/>
          <w:numId w:val="18"/>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geological disasters (volcanoes, earthquakes, mudslides, etc.), </w:t>
      </w:r>
    </w:p>
    <w:p w14:paraId="722E4CB2" w14:textId="77777777" w:rsidR="00A3047C" w:rsidRPr="000B29C1" w:rsidRDefault="00D15C7B" w:rsidP="00312F3A">
      <w:pPr>
        <w:pStyle w:val="ListParagraph"/>
        <w:numPr>
          <w:ilvl w:val="0"/>
          <w:numId w:val="18"/>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clima</w:t>
      </w:r>
      <w:r w:rsidRPr="000B29C1">
        <w:rPr>
          <w:rFonts w:ascii="Times New Roman" w:hAnsi="Times New Roman" w:cs="Times New Roman"/>
          <w:color w:val="000000" w:themeColor="text1"/>
          <w:sz w:val="24"/>
          <w:szCs w:val="24"/>
          <w:lang w:val="en-GB"/>
        </w:rPr>
        <w:t>tic</w:t>
      </w:r>
      <w:r w:rsidRPr="000B29C1">
        <w:rPr>
          <w:rFonts w:ascii="Times New Roman" w:hAnsi="Times New Roman" w:cs="Times New Roman"/>
          <w:color w:val="000000" w:themeColor="text1"/>
          <w:sz w:val="24"/>
          <w:szCs w:val="24"/>
          <w:lang w:val="en-US"/>
        </w:rPr>
        <w:t xml:space="preserve"> disasters (droughts, global warming), </w:t>
      </w:r>
      <w:r w:rsidRPr="000B29C1">
        <w:rPr>
          <w:rFonts w:ascii="Times New Roman" w:hAnsi="Times New Roman" w:cs="Times New Roman"/>
          <w:color w:val="000000" w:themeColor="text1"/>
          <w:sz w:val="24"/>
          <w:szCs w:val="24"/>
          <w:lang w:val="en-CA"/>
        </w:rPr>
        <w:t>and</w:t>
      </w:r>
    </w:p>
    <w:p w14:paraId="75413D40" w14:textId="734C6708" w:rsidR="00A3047C" w:rsidRPr="000B29C1" w:rsidRDefault="00D15C7B" w:rsidP="00312F3A">
      <w:pPr>
        <w:pStyle w:val="ListParagraph"/>
        <w:numPr>
          <w:ilvl w:val="0"/>
          <w:numId w:val="18"/>
        </w:numPr>
        <w:spacing w:line="360" w:lineRule="auto"/>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biological disasters (insects and diseases, infectious diseases</w:t>
      </w:r>
      <w:r w:rsidRPr="000B29C1">
        <w:rPr>
          <w:rFonts w:ascii="Times New Roman" w:hAnsi="Times New Roman" w:cs="Times New Roman"/>
          <w:color w:val="000000" w:themeColor="text1"/>
          <w:sz w:val="24"/>
          <w:szCs w:val="24"/>
          <w:lang w:val="en-CA"/>
        </w:rPr>
        <w:t xml:space="preserve"> etc.</w:t>
      </w:r>
      <w:r w:rsidRPr="000B29C1">
        <w:rPr>
          <w:rFonts w:ascii="Times New Roman" w:hAnsi="Times New Roman" w:cs="Times New Roman"/>
          <w:color w:val="000000" w:themeColor="text1"/>
          <w:sz w:val="24"/>
          <w:szCs w:val="24"/>
          <w:lang w:val="en-US"/>
        </w:rPr>
        <w:t xml:space="preserve">). </w:t>
      </w:r>
    </w:p>
    <w:p w14:paraId="62D7B25D" w14:textId="77777777" w:rsidR="00A3047C" w:rsidRPr="000B29C1" w:rsidRDefault="00D15C7B" w:rsidP="004C5652">
      <w:pPr>
        <w:spacing w:line="360" w:lineRule="auto"/>
        <w:jc w:val="both"/>
        <w:rPr>
          <w:rFonts w:ascii="Times New Roman" w:hAnsi="Times New Roman" w:cs="Times New Roman"/>
          <w:color w:val="000000" w:themeColor="text1"/>
          <w:sz w:val="24"/>
          <w:szCs w:val="24"/>
          <w:lang w:val="en-GB"/>
        </w:rPr>
      </w:pPr>
      <w:r w:rsidRPr="000B29C1">
        <w:rPr>
          <w:rFonts w:ascii="Times New Roman" w:hAnsi="Times New Roman" w:cs="Times New Roman"/>
          <w:color w:val="000000" w:themeColor="text1"/>
          <w:sz w:val="24"/>
          <w:szCs w:val="24"/>
          <w:lang w:val="en-US"/>
        </w:rPr>
        <w:t xml:space="preserve">During </w:t>
      </w:r>
      <w:r w:rsidRPr="000B29C1">
        <w:rPr>
          <w:rFonts w:ascii="Times New Roman" w:hAnsi="Times New Roman" w:cs="Times New Roman"/>
          <w:color w:val="000000" w:themeColor="text1"/>
          <w:sz w:val="24"/>
          <w:szCs w:val="24"/>
          <w:lang w:val="en-GB"/>
        </w:rPr>
        <w:t>initial project risk screening,</w:t>
      </w:r>
      <w:r w:rsidRPr="000B29C1">
        <w:rPr>
          <w:rFonts w:ascii="Times New Roman" w:hAnsi="Times New Roman" w:cs="Times New Roman"/>
          <w:color w:val="000000" w:themeColor="text1"/>
          <w:sz w:val="24"/>
          <w:szCs w:val="24"/>
          <w:lang w:val="en-US"/>
        </w:rPr>
        <w:t xml:space="preserve"> the main </w:t>
      </w:r>
      <w:r w:rsidRPr="000B29C1">
        <w:rPr>
          <w:rFonts w:ascii="Times New Roman" w:hAnsi="Times New Roman" w:cs="Times New Roman"/>
          <w:color w:val="000000" w:themeColor="text1"/>
          <w:sz w:val="24"/>
          <w:szCs w:val="24"/>
          <w:lang w:val="en-GB"/>
        </w:rPr>
        <w:t>considerations (i.e. concerning natural disasters</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GB"/>
        </w:rPr>
        <w:t xml:space="preserve"> </w:t>
      </w:r>
      <w:r w:rsidRPr="000B29C1">
        <w:rPr>
          <w:rFonts w:ascii="Times New Roman" w:hAnsi="Times New Roman" w:cs="Times New Roman"/>
          <w:color w:val="000000" w:themeColor="text1"/>
          <w:sz w:val="24"/>
          <w:szCs w:val="24"/>
          <w:lang w:val="en-US"/>
        </w:rPr>
        <w:t>related</w:t>
      </w:r>
      <w:r w:rsidRPr="000B29C1">
        <w:rPr>
          <w:rFonts w:ascii="Times New Roman" w:hAnsi="Times New Roman" w:cs="Times New Roman"/>
          <w:color w:val="000000" w:themeColor="text1"/>
          <w:sz w:val="24"/>
          <w:szCs w:val="24"/>
          <w:lang w:val="en-CA"/>
        </w:rPr>
        <w:t xml:space="preserve"> to</w:t>
      </w:r>
      <w:r w:rsidRPr="000B29C1">
        <w:rPr>
          <w:rFonts w:ascii="Times New Roman" w:hAnsi="Times New Roman" w:cs="Times New Roman"/>
          <w:color w:val="000000" w:themeColor="text1"/>
          <w:sz w:val="24"/>
          <w:szCs w:val="24"/>
          <w:lang w:val="en-US"/>
        </w:rPr>
        <w:t xml:space="preserve"> geological and climate disasters. The ecological disasters,</w:t>
      </w:r>
      <w:r w:rsidRPr="000B29C1">
        <w:rPr>
          <w:rFonts w:ascii="Times New Roman" w:hAnsi="Times New Roman" w:cs="Times New Roman"/>
          <w:color w:val="000000" w:themeColor="text1"/>
          <w:sz w:val="24"/>
          <w:szCs w:val="24"/>
          <w:lang w:val="en-GB"/>
        </w:rPr>
        <w:t xml:space="preserve"> most notably </w:t>
      </w:r>
      <w:r w:rsidRPr="000B29C1">
        <w:rPr>
          <w:rFonts w:ascii="Times New Roman" w:hAnsi="Times New Roman" w:cs="Times New Roman"/>
          <w:color w:val="000000" w:themeColor="text1"/>
          <w:sz w:val="24"/>
          <w:szCs w:val="24"/>
          <w:lang w:val="en-US"/>
        </w:rPr>
        <w:t>forest diseases and insect pests</w:t>
      </w:r>
      <w:r w:rsidRPr="000B29C1">
        <w:rPr>
          <w:rFonts w:ascii="Times New Roman" w:hAnsi="Times New Roman" w:cs="Times New Roman"/>
          <w:color w:val="000000" w:themeColor="text1"/>
          <w:sz w:val="24"/>
          <w:szCs w:val="24"/>
          <w:lang w:val="en-GB"/>
        </w:rPr>
        <w:t xml:space="preserve"> were not considered in detail</w:t>
      </w:r>
      <w:r w:rsidRPr="000B29C1">
        <w:rPr>
          <w:rFonts w:ascii="Times New Roman" w:hAnsi="Times New Roman" w:cs="Times New Roman"/>
          <w:color w:val="000000" w:themeColor="text1"/>
          <w:sz w:val="24"/>
          <w:szCs w:val="24"/>
          <w:lang w:val="en-US"/>
        </w:rPr>
        <w:t>.</w:t>
      </w:r>
      <w:r w:rsidRPr="000B29C1">
        <w:rPr>
          <w:rFonts w:ascii="Times New Roman" w:hAnsi="Times New Roman" w:cs="Times New Roman"/>
          <w:color w:val="000000" w:themeColor="text1"/>
          <w:sz w:val="24"/>
          <w:szCs w:val="24"/>
          <w:lang w:val="en-GB"/>
        </w:rPr>
        <w:t xml:space="preserve"> </w:t>
      </w:r>
    </w:p>
    <w:p w14:paraId="07E28C34"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In this assessment, five of the six target institutions, including Yuhe Reserve, Axia Reserve, Chagangliang Reserve, Liangdang Forestry Bureau, and Hezheng Forestry Bureau, identified pest hazards as high impact and high probability key risks. Several interviewed institutions stated that forest fire prevention and pest control are </w:t>
      </w:r>
      <w:r w:rsidRPr="000B29C1">
        <w:rPr>
          <w:rFonts w:ascii="Times New Roman" w:hAnsi="Times New Roman" w:cs="Times New Roman"/>
          <w:color w:val="000000" w:themeColor="text1"/>
          <w:sz w:val="24"/>
          <w:szCs w:val="24"/>
          <w:lang w:val="en-GB"/>
        </w:rPr>
        <w:t xml:space="preserve">some of the main </w:t>
      </w:r>
      <w:r w:rsidRPr="000B29C1">
        <w:rPr>
          <w:rFonts w:ascii="Times New Roman" w:hAnsi="Times New Roman" w:cs="Times New Roman"/>
          <w:color w:val="000000" w:themeColor="text1"/>
          <w:sz w:val="24"/>
          <w:szCs w:val="24"/>
          <w:lang w:val="en-US"/>
        </w:rPr>
        <w:t xml:space="preserve">focus </w:t>
      </w:r>
      <w:r w:rsidRPr="000B29C1">
        <w:rPr>
          <w:rFonts w:ascii="Times New Roman" w:hAnsi="Times New Roman" w:cs="Times New Roman"/>
          <w:color w:val="000000" w:themeColor="text1"/>
          <w:sz w:val="24"/>
          <w:szCs w:val="24"/>
          <w:lang w:val="en-GB"/>
        </w:rPr>
        <w:t xml:space="preserve">areas </w:t>
      </w:r>
      <w:r w:rsidRPr="000B29C1">
        <w:rPr>
          <w:rFonts w:ascii="Times New Roman" w:hAnsi="Times New Roman" w:cs="Times New Roman"/>
          <w:color w:val="000000" w:themeColor="text1"/>
          <w:sz w:val="24"/>
          <w:szCs w:val="24"/>
          <w:lang w:val="en-US"/>
        </w:rPr>
        <w:t xml:space="preserve">of their work. The predecessors of these reserves were the branches of the Bailongjiang Forestry Bureau. Before the “Natural Protection Project” in 1998, their </w:t>
      </w:r>
      <w:r w:rsidRPr="000B29C1">
        <w:rPr>
          <w:rFonts w:ascii="Times New Roman" w:hAnsi="Times New Roman" w:cs="Times New Roman"/>
          <w:color w:val="000000" w:themeColor="text1"/>
          <w:sz w:val="24"/>
          <w:szCs w:val="24"/>
          <w:lang w:val="en-CA"/>
        </w:rPr>
        <w:t>work focused mostly on</w:t>
      </w:r>
      <w:r w:rsidRPr="000B29C1">
        <w:rPr>
          <w:rFonts w:ascii="Times New Roman" w:hAnsi="Times New Roman" w:cs="Times New Roman"/>
          <w:color w:val="000000" w:themeColor="text1"/>
          <w:sz w:val="24"/>
          <w:szCs w:val="24"/>
          <w:lang w:val="en-US"/>
        </w:rPr>
        <w:t xml:space="preserve"> deforestation. </w:t>
      </w:r>
      <w:r w:rsidRPr="000B29C1">
        <w:rPr>
          <w:rFonts w:ascii="Times New Roman" w:hAnsi="Times New Roman" w:cs="Times New Roman"/>
          <w:color w:val="000000" w:themeColor="text1"/>
          <w:sz w:val="24"/>
          <w:szCs w:val="24"/>
          <w:lang w:val="en-CA"/>
        </w:rPr>
        <w:t>Following that project</w:t>
      </w:r>
      <w:r w:rsidRPr="000B29C1">
        <w:rPr>
          <w:rFonts w:ascii="Times New Roman" w:hAnsi="Times New Roman" w:cs="Times New Roman"/>
          <w:color w:val="000000" w:themeColor="text1"/>
          <w:sz w:val="24"/>
          <w:szCs w:val="24"/>
          <w:lang w:val="en-US"/>
        </w:rPr>
        <w:t>, forest fire prevention and pest control</w:t>
      </w:r>
      <w:r w:rsidRPr="000B29C1">
        <w:rPr>
          <w:rFonts w:ascii="Times New Roman" w:hAnsi="Times New Roman" w:cs="Times New Roman"/>
          <w:color w:val="000000" w:themeColor="text1"/>
          <w:sz w:val="24"/>
          <w:szCs w:val="24"/>
          <w:lang w:val="en-CA"/>
        </w:rPr>
        <w:t xml:space="preserve"> became the main focuses</w:t>
      </w:r>
      <w:r w:rsidRPr="000B29C1">
        <w:rPr>
          <w:rFonts w:ascii="Times New Roman" w:hAnsi="Times New Roman" w:cs="Times New Roman"/>
          <w:color w:val="000000" w:themeColor="text1"/>
          <w:sz w:val="24"/>
          <w:szCs w:val="24"/>
          <w:lang w:val="en-US"/>
        </w:rPr>
        <w:t>.</w:t>
      </w:r>
    </w:p>
    <w:p w14:paraId="19296861" w14:textId="5DA050CC"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CA"/>
        </w:rPr>
        <w:t>Considering previous instances and the additional consideration of risks associated with pests and diseases, the probability of</w:t>
      </w:r>
      <w:r w:rsidRPr="000B29C1">
        <w:rPr>
          <w:rFonts w:ascii="Times New Roman" w:hAnsi="Times New Roman" w:cs="Times New Roman"/>
          <w:color w:val="000000" w:themeColor="text1"/>
          <w:sz w:val="24"/>
          <w:szCs w:val="24"/>
          <w:lang w:val="en-US"/>
        </w:rPr>
        <w:t xml:space="preserve"> natural disasters impacting the project demonstration area is </w:t>
      </w:r>
      <w:r w:rsidRPr="000B29C1">
        <w:rPr>
          <w:rFonts w:ascii="Times New Roman" w:hAnsi="Times New Roman" w:cs="Times New Roman"/>
          <w:color w:val="000000" w:themeColor="text1"/>
          <w:sz w:val="24"/>
          <w:szCs w:val="24"/>
          <w:lang w:val="en-CA"/>
        </w:rPr>
        <w:t>highly likely</w:t>
      </w:r>
      <w:r w:rsidRPr="000B29C1">
        <w:rPr>
          <w:rFonts w:ascii="Times New Roman" w:hAnsi="Times New Roman" w:cs="Times New Roman"/>
          <w:color w:val="000000" w:themeColor="text1"/>
          <w:sz w:val="24"/>
          <w:szCs w:val="24"/>
          <w:lang w:val="en-US"/>
        </w:rPr>
        <w:t>, P = 4.</w:t>
      </w:r>
    </w:p>
    <w:p w14:paraId="649621A2"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Natural disasters can cause serious damages such as vegetation destruction, habitat loss, and species reduction. The process of responding to natural disasters can also further affect the protected area and surrounding communities if improperly implemented. The impact of natural disasters is therefore </w:t>
      </w:r>
      <w:r w:rsidRPr="000B29C1">
        <w:rPr>
          <w:rFonts w:ascii="Times New Roman" w:hAnsi="Times New Roman" w:cs="Times New Roman"/>
          <w:color w:val="000000" w:themeColor="text1"/>
          <w:sz w:val="24"/>
          <w:szCs w:val="24"/>
          <w:lang w:val="en-CA"/>
        </w:rPr>
        <w:t>severe</w:t>
      </w:r>
      <w:r w:rsidRPr="000B29C1">
        <w:rPr>
          <w:rFonts w:ascii="Times New Roman" w:hAnsi="Times New Roman" w:cs="Times New Roman"/>
          <w:color w:val="000000" w:themeColor="text1"/>
          <w:sz w:val="24"/>
          <w:szCs w:val="24"/>
          <w:lang w:val="en-US"/>
        </w:rPr>
        <w:t>, I=4.</w:t>
      </w:r>
    </w:p>
    <w:p w14:paraId="6E95403B" w14:textId="77777777" w:rsidR="00A3047C" w:rsidRPr="000B29C1" w:rsidRDefault="00D15C7B" w:rsidP="004C5652">
      <w:pPr>
        <w:spacing w:line="360" w:lineRule="auto"/>
        <w:ind w:firstLine="420"/>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According to the results of this assessment, the risk of natural disasters in risk 10 has increased from the initial screening. Its </w:t>
      </w:r>
      <w:r w:rsidRPr="000B29C1">
        <w:rPr>
          <w:rFonts w:ascii="Times New Roman" w:hAnsi="Times New Roman" w:cs="Times New Roman"/>
          <w:color w:val="000000" w:themeColor="text1"/>
          <w:sz w:val="24"/>
          <w:szCs w:val="24"/>
          <w:lang w:val="en-CA"/>
        </w:rPr>
        <w:t>significance</w:t>
      </w:r>
      <w:r w:rsidRPr="000B29C1">
        <w:rPr>
          <w:rFonts w:ascii="Times New Roman" w:hAnsi="Times New Roman" w:cs="Times New Roman"/>
          <w:color w:val="000000" w:themeColor="text1"/>
          <w:sz w:val="24"/>
          <w:szCs w:val="24"/>
          <w:lang w:val="en-US"/>
        </w:rPr>
        <w:t xml:space="preserve"> is now rated as high.</w:t>
      </w:r>
    </w:p>
    <w:p w14:paraId="0269036A" w14:textId="6A48951F" w:rsidR="00E40247" w:rsidRDefault="00D15C7B" w:rsidP="00902F9E">
      <w:pPr>
        <w:spacing w:line="360" w:lineRule="auto"/>
        <w:ind w:firstLine="431"/>
        <w:jc w:val="both"/>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Any project activities that have the potential to make this risk eventuate in a manner that may involve ancillary impacts to ethnic minority communities must be undertaken only after complying with the FPIC principles, definitions, and processes outlined in </w:t>
      </w:r>
      <w:r w:rsidR="00CA67AF">
        <w:rPr>
          <w:rFonts w:ascii="Times New Roman" w:hAnsi="Times New Roman" w:cs="Times New Roman"/>
          <w:color w:val="000000" w:themeColor="text1"/>
          <w:sz w:val="24"/>
          <w:szCs w:val="24"/>
          <w:lang w:val="en-US"/>
        </w:rPr>
        <w:t>Appendix</w:t>
      </w:r>
      <w:r w:rsidRPr="000B29C1">
        <w:rPr>
          <w:rFonts w:ascii="Times New Roman" w:hAnsi="Times New Roman" w:cs="Times New Roman"/>
          <w:color w:val="000000" w:themeColor="text1"/>
          <w:sz w:val="24"/>
          <w:szCs w:val="24"/>
          <w:lang w:val="en-US"/>
        </w:rPr>
        <w:t xml:space="preserve"> 3.</w:t>
      </w:r>
    </w:p>
    <w:p w14:paraId="560E6C99" w14:textId="5BCD22EC" w:rsidR="00E40247" w:rsidRPr="00FB5ACF" w:rsidRDefault="009B3537" w:rsidP="00DE1BF6">
      <w:pPr>
        <w:pStyle w:val="Heading1"/>
        <w:rPr>
          <w:lang w:val="en-US"/>
        </w:rPr>
      </w:pPr>
      <w:bookmarkStart w:id="59" w:name="_Toc109735207"/>
      <w:r w:rsidRPr="009B3537">
        <w:rPr>
          <w:rFonts w:cs="Times New Roman"/>
          <w:bCs/>
          <w:sz w:val="24"/>
          <w:szCs w:val="24"/>
          <w:lang w:val="en-US"/>
        </w:rPr>
        <w:t>6. Analysis of Alternatives</w:t>
      </w:r>
      <w:bookmarkEnd w:id="59"/>
    </w:p>
    <w:p w14:paraId="4E93F1CF" w14:textId="174BB692" w:rsidR="00B3672A" w:rsidRDefault="00B3672A" w:rsidP="00902F9E">
      <w:pPr>
        <w:pStyle w:val="Default"/>
        <w:spacing w:line="360" w:lineRule="auto"/>
        <w:ind w:firstLine="720"/>
        <w:jc w:val="both"/>
        <w:rPr>
          <w:rFonts w:ascii="Times New Roman" w:eastAsiaTheme="minorEastAsia" w:hAnsi="Times New Roman" w:cs="Times New Roman"/>
          <w:color w:val="000000" w:themeColor="text1"/>
          <w:lang w:eastAsia="zh-CN"/>
        </w:rPr>
      </w:pPr>
      <w:r w:rsidRPr="009B3537">
        <w:rPr>
          <w:rFonts w:ascii="Times New Roman" w:eastAsiaTheme="minorEastAsia" w:hAnsi="Times New Roman" w:cs="Times New Roman"/>
          <w:color w:val="000000" w:themeColor="text1"/>
          <w:lang w:eastAsia="zh-CN"/>
        </w:rPr>
        <w:t>The purpose of the analysis of alternatives is to identify other options, including</w:t>
      </w:r>
      <w:r>
        <w:rPr>
          <w:rFonts w:ascii="Times New Roman" w:eastAsiaTheme="minorEastAsia" w:hAnsi="Times New Roman" w:cs="Times New Roman"/>
          <w:color w:val="000000" w:themeColor="text1"/>
          <w:lang w:eastAsia="zh-CN"/>
        </w:rPr>
        <w:t xml:space="preserve"> the ‘no project’ o</w:t>
      </w:r>
      <w:r w:rsidR="00592CF6">
        <w:rPr>
          <w:rFonts w:ascii="Times New Roman" w:eastAsiaTheme="minorEastAsia" w:hAnsi="Times New Roman" w:cs="Times New Roman"/>
          <w:color w:val="000000" w:themeColor="text1"/>
          <w:lang w:eastAsia="zh-CN"/>
        </w:rPr>
        <w:t>ption</w:t>
      </w:r>
      <w:r>
        <w:rPr>
          <w:rFonts w:ascii="Times New Roman" w:eastAsiaTheme="minorEastAsia" w:hAnsi="Times New Roman" w:cs="Times New Roman"/>
          <w:color w:val="000000" w:themeColor="text1"/>
          <w:lang w:eastAsia="zh-CN"/>
        </w:rPr>
        <w:t xml:space="preserve">, </w:t>
      </w:r>
      <w:r w:rsidRPr="009B3537">
        <w:rPr>
          <w:rFonts w:ascii="Times New Roman" w:eastAsiaTheme="minorEastAsia" w:hAnsi="Times New Roman" w:cs="Times New Roman"/>
          <w:color w:val="000000" w:themeColor="text1"/>
          <w:lang w:eastAsia="zh-CN"/>
        </w:rPr>
        <w:t xml:space="preserve">that could be used to achieve the project objectives and comparing their impacts </w:t>
      </w:r>
      <w:r w:rsidR="00592CF6">
        <w:rPr>
          <w:rFonts w:ascii="Times New Roman" w:eastAsiaTheme="minorEastAsia" w:hAnsi="Times New Roman" w:cs="Times New Roman"/>
          <w:color w:val="000000" w:themeColor="text1"/>
          <w:lang w:eastAsia="zh-CN"/>
        </w:rPr>
        <w:t>against</w:t>
      </w:r>
      <w:r w:rsidR="00592CF6" w:rsidRPr="009B3537">
        <w:rPr>
          <w:rFonts w:ascii="Times New Roman" w:eastAsiaTheme="minorEastAsia" w:hAnsi="Times New Roman" w:cs="Times New Roman"/>
          <w:color w:val="000000" w:themeColor="text1"/>
          <w:lang w:eastAsia="zh-CN"/>
        </w:rPr>
        <w:t xml:space="preserve"> </w:t>
      </w:r>
      <w:r w:rsidRPr="009B3537">
        <w:rPr>
          <w:rFonts w:ascii="Times New Roman" w:eastAsiaTheme="minorEastAsia" w:hAnsi="Times New Roman" w:cs="Times New Roman"/>
          <w:color w:val="000000" w:themeColor="text1"/>
          <w:lang w:eastAsia="zh-CN"/>
        </w:rPr>
        <w:t>the original proposal.</w:t>
      </w:r>
    </w:p>
    <w:p w14:paraId="2E8B9D23" w14:textId="77777777" w:rsidR="00B3672A" w:rsidRDefault="00B3672A" w:rsidP="00357847">
      <w:pPr>
        <w:pStyle w:val="Default"/>
        <w:spacing w:line="360" w:lineRule="auto"/>
        <w:ind w:firstLine="420"/>
        <w:jc w:val="both"/>
        <w:rPr>
          <w:rFonts w:ascii="Times New Roman" w:eastAsiaTheme="minorEastAsia" w:hAnsi="Times New Roman" w:cs="Times New Roman"/>
          <w:color w:val="000000" w:themeColor="text1"/>
          <w:lang w:eastAsia="zh-CN"/>
        </w:rPr>
      </w:pPr>
    </w:p>
    <w:p w14:paraId="3E0809C0" w14:textId="3C836615" w:rsidR="004A2C09" w:rsidRDefault="00535890" w:rsidP="00357847">
      <w:pPr>
        <w:pStyle w:val="Default"/>
        <w:spacing w:line="360" w:lineRule="auto"/>
        <w:jc w:val="both"/>
        <w:rPr>
          <w:rFonts w:ascii="Times New Roman" w:eastAsiaTheme="minorEastAsia" w:hAnsi="Times New Roman" w:cs="Times New Roman"/>
          <w:color w:val="000000" w:themeColor="text1"/>
          <w:u w:val="single"/>
          <w:lang w:val="en-GB" w:eastAsia="zh-CN"/>
        </w:rPr>
      </w:pPr>
      <w:r w:rsidRPr="00FB5ACF">
        <w:rPr>
          <w:rFonts w:ascii="Times New Roman" w:eastAsiaTheme="minorEastAsia" w:hAnsi="Times New Roman" w:cs="Times New Roman"/>
          <w:color w:val="000000" w:themeColor="text1"/>
          <w:lang w:eastAsia="zh-CN"/>
        </w:rPr>
        <w:tab/>
      </w:r>
      <w:r w:rsidR="00ED1A88" w:rsidRPr="00FB5ACF">
        <w:rPr>
          <w:rFonts w:ascii="Times New Roman" w:eastAsiaTheme="minorEastAsia" w:hAnsi="Times New Roman" w:cs="Times New Roman"/>
          <w:color w:val="000000" w:themeColor="text1"/>
          <w:lang w:eastAsia="zh-CN"/>
        </w:rPr>
        <w:t>The ‘no project’ alternative option would result in the integrity of local biodiversity not being effectively protected.</w:t>
      </w:r>
      <w:r w:rsidR="00ED1A88">
        <w:rPr>
          <w:rFonts w:ascii="Times New Roman" w:eastAsiaTheme="minorEastAsia" w:hAnsi="Times New Roman" w:cs="Times New Roman"/>
          <w:color w:val="000000" w:themeColor="text1"/>
          <w:lang w:eastAsia="zh-CN"/>
        </w:rPr>
        <w:t xml:space="preserve"> </w:t>
      </w:r>
      <w:r w:rsidR="00B45D98">
        <w:rPr>
          <w:rFonts w:ascii="Times New Roman" w:eastAsiaTheme="minorEastAsia" w:hAnsi="Times New Roman" w:cs="Times New Roman"/>
          <w:color w:val="000000" w:themeColor="text1"/>
          <w:lang w:eastAsia="zh-CN"/>
        </w:rPr>
        <w:t xml:space="preserve">If the C-PAR 2 project is not implemented, the </w:t>
      </w:r>
      <w:r w:rsidR="00B45D98" w:rsidRPr="00B45D98">
        <w:rPr>
          <w:rFonts w:ascii="Times New Roman" w:eastAsiaTheme="minorEastAsia" w:hAnsi="Times New Roman" w:cs="Times New Roman"/>
          <w:color w:val="000000" w:themeColor="text1"/>
          <w:lang w:val="en-GB" w:eastAsia="zh-CN"/>
        </w:rPr>
        <w:t>West Qinling-Minshan Mountains PA network</w:t>
      </w:r>
      <w:r w:rsidR="00B45D98">
        <w:rPr>
          <w:rFonts w:ascii="Times New Roman" w:eastAsiaTheme="minorEastAsia" w:hAnsi="Times New Roman" w:cs="Times New Roman"/>
          <w:color w:val="000000" w:themeColor="text1"/>
          <w:lang w:val="en-GB" w:eastAsia="zh-CN"/>
        </w:rPr>
        <w:t xml:space="preserve"> will continue to be fragmented by </w:t>
      </w:r>
      <w:r w:rsidR="00B45D98" w:rsidRPr="00B45D98">
        <w:rPr>
          <w:rFonts w:ascii="Times New Roman" w:eastAsiaTheme="minorEastAsia" w:hAnsi="Times New Roman" w:cs="Times New Roman"/>
          <w:color w:val="000000" w:themeColor="text1"/>
          <w:lang w:val="en-GB" w:eastAsia="zh-CN"/>
        </w:rPr>
        <w:t xml:space="preserve">linear infrastructure </w:t>
      </w:r>
      <w:r w:rsidR="00B45D98">
        <w:rPr>
          <w:rFonts w:ascii="Times New Roman" w:eastAsiaTheme="minorEastAsia" w:hAnsi="Times New Roman" w:cs="Times New Roman"/>
          <w:color w:val="000000" w:themeColor="text1"/>
          <w:lang w:val="en-GB" w:eastAsia="zh-CN"/>
        </w:rPr>
        <w:t>(</w:t>
      </w:r>
      <w:r w:rsidR="00B45D98" w:rsidRPr="00B45D98">
        <w:rPr>
          <w:rFonts w:ascii="Times New Roman" w:eastAsiaTheme="minorEastAsia" w:hAnsi="Times New Roman" w:cs="Times New Roman"/>
          <w:color w:val="000000" w:themeColor="text1"/>
          <w:lang w:val="en-GB" w:eastAsia="zh-CN"/>
        </w:rPr>
        <w:t>such as roads, railways, power</w:t>
      </w:r>
      <w:r w:rsidR="00BA431F">
        <w:rPr>
          <w:rFonts w:ascii="Times New Roman" w:eastAsiaTheme="minorEastAsia" w:hAnsi="Times New Roman" w:cs="Times New Roman"/>
          <w:color w:val="000000" w:themeColor="text1"/>
          <w:lang w:val="en-GB" w:eastAsia="zh-CN"/>
        </w:rPr>
        <w:t xml:space="preserve"> </w:t>
      </w:r>
      <w:r w:rsidR="00B45D98" w:rsidRPr="00B45D98">
        <w:rPr>
          <w:rFonts w:ascii="Times New Roman" w:eastAsiaTheme="minorEastAsia" w:hAnsi="Times New Roman" w:cs="Times New Roman"/>
          <w:color w:val="000000" w:themeColor="text1"/>
          <w:lang w:val="en-GB" w:eastAsia="zh-CN"/>
        </w:rPr>
        <w:t>lines</w:t>
      </w:r>
      <w:r w:rsidR="00BA431F">
        <w:rPr>
          <w:rFonts w:ascii="Times New Roman" w:eastAsiaTheme="minorEastAsia" w:hAnsi="Times New Roman" w:cs="Times New Roman"/>
          <w:color w:val="000000" w:themeColor="text1"/>
          <w:lang w:val="en-GB" w:eastAsia="zh-CN"/>
        </w:rPr>
        <w:t>,</w:t>
      </w:r>
      <w:r w:rsidR="00B45D98" w:rsidRPr="00B45D98">
        <w:rPr>
          <w:rFonts w:ascii="Times New Roman" w:eastAsiaTheme="minorEastAsia" w:hAnsi="Times New Roman" w:cs="Times New Roman"/>
          <w:color w:val="000000" w:themeColor="text1"/>
          <w:lang w:val="en-GB" w:eastAsia="zh-CN"/>
        </w:rPr>
        <w:t xml:space="preserve"> and dams</w:t>
      </w:r>
      <w:r w:rsidR="00B45D98">
        <w:rPr>
          <w:rFonts w:ascii="Times New Roman" w:eastAsiaTheme="minorEastAsia" w:hAnsi="Times New Roman" w:cs="Times New Roman"/>
          <w:color w:val="000000" w:themeColor="text1"/>
          <w:lang w:val="en-GB" w:eastAsia="zh-CN"/>
        </w:rPr>
        <w:t>)</w:t>
      </w:r>
      <w:r w:rsidR="00B45D98" w:rsidRPr="00B45D98">
        <w:rPr>
          <w:rFonts w:ascii="Times New Roman" w:eastAsiaTheme="minorEastAsia" w:hAnsi="Times New Roman" w:cs="Times New Roman"/>
          <w:color w:val="000000" w:themeColor="text1"/>
          <w:lang w:val="en-GB" w:eastAsia="zh-CN"/>
        </w:rPr>
        <w:t xml:space="preserve"> </w:t>
      </w:r>
      <w:r w:rsidR="00B45D98">
        <w:rPr>
          <w:rFonts w:ascii="Times New Roman" w:eastAsiaTheme="minorEastAsia" w:hAnsi="Times New Roman" w:cs="Times New Roman"/>
          <w:color w:val="000000" w:themeColor="text1"/>
          <w:lang w:val="en-GB" w:eastAsia="zh-CN"/>
        </w:rPr>
        <w:t>with the resulting threat to</w:t>
      </w:r>
      <w:r w:rsidR="00B45D98" w:rsidRPr="00B45D98">
        <w:rPr>
          <w:rFonts w:ascii="Times New Roman" w:eastAsiaTheme="minorEastAsia" w:hAnsi="Times New Roman" w:cs="Times New Roman"/>
          <w:color w:val="000000" w:themeColor="text1"/>
          <w:lang w:val="en-GB" w:eastAsia="zh-CN"/>
        </w:rPr>
        <w:t xml:space="preserve"> species</w:t>
      </w:r>
      <w:r w:rsidR="00B45D98">
        <w:rPr>
          <w:rFonts w:ascii="Times New Roman" w:eastAsiaTheme="minorEastAsia" w:hAnsi="Times New Roman" w:cs="Times New Roman"/>
          <w:color w:val="000000" w:themeColor="text1"/>
          <w:lang w:val="en-GB" w:eastAsia="zh-CN"/>
        </w:rPr>
        <w:t>. H</w:t>
      </w:r>
      <w:r w:rsidR="00B45D98" w:rsidRPr="00B45D98">
        <w:rPr>
          <w:rFonts w:ascii="Times New Roman" w:eastAsiaTheme="minorEastAsia" w:hAnsi="Times New Roman" w:cs="Times New Roman"/>
          <w:color w:val="000000" w:themeColor="text1"/>
          <w:lang w:val="en-GB" w:eastAsia="zh-CN"/>
        </w:rPr>
        <w:t>abitat fragmentation and separation of threatened species into small populations increases th</w:t>
      </w:r>
      <w:r w:rsidR="00B45D98">
        <w:rPr>
          <w:rFonts w:ascii="Times New Roman" w:eastAsiaTheme="minorEastAsia" w:hAnsi="Times New Roman" w:cs="Times New Roman"/>
          <w:color w:val="000000" w:themeColor="text1"/>
          <w:lang w:val="en-GB" w:eastAsia="zh-CN"/>
        </w:rPr>
        <w:t xml:space="preserve">e risk of their further decline because of the impossibility of </w:t>
      </w:r>
      <w:r w:rsidR="00B45D98" w:rsidRPr="00B45D98">
        <w:rPr>
          <w:rFonts w:ascii="Times New Roman" w:eastAsiaTheme="minorEastAsia" w:hAnsi="Times New Roman" w:cs="Times New Roman"/>
          <w:color w:val="000000" w:themeColor="text1"/>
          <w:lang w:val="en-GB" w:eastAsia="zh-CN"/>
        </w:rPr>
        <w:t>gene exchange with other sub-populations.</w:t>
      </w:r>
      <w:r w:rsidR="004A2C09">
        <w:rPr>
          <w:rFonts w:ascii="Times New Roman" w:eastAsiaTheme="minorEastAsia" w:hAnsi="Times New Roman" w:cs="Times New Roman"/>
          <w:color w:val="000000" w:themeColor="text1"/>
          <w:lang w:val="en-GB" w:eastAsia="zh-CN"/>
        </w:rPr>
        <w:t xml:space="preserve"> Furthermore, without the </w:t>
      </w:r>
      <w:r w:rsidR="004A2C09" w:rsidRPr="004A2C09">
        <w:rPr>
          <w:rFonts w:ascii="Times New Roman" w:eastAsiaTheme="minorEastAsia" w:hAnsi="Times New Roman" w:cs="Times New Roman"/>
          <w:color w:val="000000" w:themeColor="text1"/>
          <w:lang w:val="en-GB" w:eastAsia="zh-CN"/>
        </w:rPr>
        <w:t>updated and strengthened provincial</w:t>
      </w:r>
      <w:r w:rsidR="004A2C09">
        <w:rPr>
          <w:rFonts w:ascii="Times New Roman" w:eastAsiaTheme="minorEastAsia" w:hAnsi="Times New Roman" w:cs="Times New Roman"/>
          <w:color w:val="000000" w:themeColor="text1"/>
          <w:lang w:val="en-GB" w:eastAsia="zh-CN"/>
        </w:rPr>
        <w:t xml:space="preserve"> environmental</w:t>
      </w:r>
      <w:r w:rsidR="004A2C09" w:rsidRPr="004A2C09">
        <w:rPr>
          <w:rFonts w:ascii="Times New Roman" w:eastAsiaTheme="minorEastAsia" w:hAnsi="Times New Roman" w:cs="Times New Roman"/>
          <w:color w:val="000000" w:themeColor="text1"/>
          <w:lang w:val="en-GB" w:eastAsia="zh-CN"/>
        </w:rPr>
        <w:t xml:space="preserve"> legislation</w:t>
      </w:r>
      <w:r w:rsidR="004A2C09">
        <w:rPr>
          <w:rFonts w:ascii="Times New Roman" w:eastAsiaTheme="minorEastAsia" w:hAnsi="Times New Roman" w:cs="Times New Roman"/>
          <w:color w:val="000000" w:themeColor="text1"/>
          <w:lang w:val="en-GB" w:eastAsia="zh-CN"/>
        </w:rPr>
        <w:t xml:space="preserve"> resulting from the implementation of C-PAR 2, </w:t>
      </w:r>
      <w:r w:rsidR="004A2C09" w:rsidRPr="004A2C09">
        <w:rPr>
          <w:rFonts w:ascii="Times New Roman" w:eastAsiaTheme="minorEastAsia" w:hAnsi="Times New Roman" w:cs="Times New Roman"/>
          <w:color w:val="000000" w:themeColor="text1"/>
          <w:lang w:val="en-GB" w:eastAsia="zh-CN"/>
        </w:rPr>
        <w:t>the illegal poaching and trafficking of wild animals remains a risk, especially for species present in Gansu that have a high value internationally for traded parts</w:t>
      </w:r>
      <w:r w:rsidR="004A2C09">
        <w:rPr>
          <w:rFonts w:ascii="Times New Roman" w:eastAsiaTheme="minorEastAsia" w:hAnsi="Times New Roman" w:cs="Times New Roman"/>
          <w:color w:val="000000" w:themeColor="text1"/>
          <w:lang w:val="en-GB" w:eastAsia="zh-CN"/>
        </w:rPr>
        <w:t>.</w:t>
      </w:r>
      <w:r w:rsidR="00E33FD3">
        <w:rPr>
          <w:rFonts w:ascii="Times New Roman" w:eastAsiaTheme="minorEastAsia" w:hAnsi="Times New Roman" w:cs="Times New Roman"/>
          <w:color w:val="000000" w:themeColor="text1"/>
          <w:lang w:val="en-GB" w:eastAsia="zh-CN"/>
        </w:rPr>
        <w:t xml:space="preserve"> Lastly, </w:t>
      </w:r>
      <w:r w:rsidR="00683775">
        <w:rPr>
          <w:rFonts w:ascii="Times New Roman" w:eastAsiaTheme="minorEastAsia" w:hAnsi="Times New Roman" w:cs="Times New Roman"/>
          <w:color w:val="000000" w:themeColor="text1"/>
          <w:lang w:val="en-GB" w:eastAsia="zh-CN"/>
        </w:rPr>
        <w:t xml:space="preserve">if </w:t>
      </w:r>
      <w:r w:rsidR="00683775" w:rsidRPr="00FB5ACF">
        <w:rPr>
          <w:rFonts w:ascii="Times New Roman" w:eastAsiaTheme="minorEastAsia" w:hAnsi="Times New Roman" w:cs="Times New Roman"/>
          <w:color w:val="000000" w:themeColor="text1"/>
          <w:lang w:eastAsia="zh-CN"/>
        </w:rPr>
        <w:t xml:space="preserve">knowledge awareness of biodiversity conservation is not raised among key stakeholders, there is a substantial risk that </w:t>
      </w:r>
      <w:r w:rsidR="00683775">
        <w:rPr>
          <w:rFonts w:ascii="Times New Roman" w:eastAsiaTheme="minorEastAsia" w:hAnsi="Times New Roman" w:cs="Times New Roman"/>
          <w:color w:val="000000" w:themeColor="text1"/>
          <w:u w:val="single"/>
          <w:lang w:val="en-GB" w:eastAsia="zh-CN"/>
        </w:rPr>
        <w:t>u</w:t>
      </w:r>
      <w:r w:rsidR="00683775" w:rsidRPr="00683775">
        <w:rPr>
          <w:rFonts w:ascii="Times New Roman" w:eastAsiaTheme="minorEastAsia" w:hAnsi="Times New Roman" w:cs="Times New Roman"/>
          <w:color w:val="000000" w:themeColor="text1"/>
          <w:u w:val="single"/>
          <w:lang w:val="en-GB" w:eastAsia="zh-CN"/>
        </w:rPr>
        <w:t>nsustainable land and natural resource use</w:t>
      </w:r>
      <w:r w:rsidR="00683775">
        <w:rPr>
          <w:rFonts w:ascii="Times New Roman" w:eastAsiaTheme="minorEastAsia" w:hAnsi="Times New Roman" w:cs="Times New Roman"/>
          <w:color w:val="000000" w:themeColor="text1"/>
          <w:u w:val="single"/>
          <w:lang w:val="en-GB" w:eastAsia="zh-CN"/>
        </w:rPr>
        <w:t xml:space="preserve"> practices continue and </w:t>
      </w:r>
      <w:r w:rsidR="00683775" w:rsidRPr="00683775">
        <w:rPr>
          <w:rFonts w:ascii="Times New Roman" w:eastAsiaTheme="minorEastAsia" w:hAnsi="Times New Roman" w:cs="Times New Roman"/>
          <w:color w:val="000000" w:themeColor="text1"/>
          <w:u w:val="single"/>
          <w:lang w:val="en-GB" w:eastAsia="zh-CN"/>
        </w:rPr>
        <w:t>result in incremental habitat degradation and fragmentation and disturbance to wildlife</w:t>
      </w:r>
      <w:r w:rsidR="00365247">
        <w:rPr>
          <w:rFonts w:ascii="Times New Roman" w:eastAsiaTheme="minorEastAsia" w:hAnsi="Times New Roman" w:cs="Times New Roman"/>
          <w:color w:val="000000" w:themeColor="text1"/>
          <w:u w:val="single"/>
          <w:lang w:val="en-GB" w:eastAsia="zh-CN"/>
        </w:rPr>
        <w:t xml:space="preserve"> (which is the main cause of human-wildlife conflicts).</w:t>
      </w:r>
    </w:p>
    <w:p w14:paraId="4B51709F" w14:textId="77777777" w:rsidR="00535890" w:rsidRDefault="00535890" w:rsidP="00357847">
      <w:pPr>
        <w:pStyle w:val="Default"/>
        <w:spacing w:line="360" w:lineRule="auto"/>
        <w:jc w:val="both"/>
        <w:rPr>
          <w:rFonts w:ascii="Times New Roman" w:eastAsiaTheme="minorEastAsia" w:hAnsi="Times New Roman" w:cs="Times New Roman"/>
          <w:color w:val="000000" w:themeColor="text1"/>
          <w:u w:val="single"/>
          <w:lang w:val="en-GB" w:eastAsia="zh-CN"/>
        </w:rPr>
      </w:pPr>
    </w:p>
    <w:p w14:paraId="0E5A628D" w14:textId="321B5DD2" w:rsidR="00535890" w:rsidRPr="00FB5ACF" w:rsidRDefault="00535890" w:rsidP="00357847">
      <w:pPr>
        <w:pStyle w:val="Default"/>
        <w:spacing w:line="360" w:lineRule="auto"/>
        <w:jc w:val="both"/>
        <w:rPr>
          <w:rFonts w:ascii="Times New Roman" w:eastAsiaTheme="minorEastAsia" w:hAnsi="Times New Roman" w:cs="Times New Roman"/>
          <w:color w:val="000000" w:themeColor="text1"/>
          <w:lang w:eastAsia="zh-CN"/>
        </w:rPr>
      </w:pPr>
      <w:r>
        <w:rPr>
          <w:rFonts w:ascii="Times New Roman" w:eastAsiaTheme="minorEastAsia" w:hAnsi="Times New Roman" w:cs="Times New Roman"/>
          <w:color w:val="000000" w:themeColor="text1"/>
          <w:lang w:val="en-GB" w:eastAsia="zh-CN"/>
        </w:rPr>
        <w:tab/>
        <w:t xml:space="preserve">The </w:t>
      </w:r>
      <w:r w:rsidR="00CA1311" w:rsidRPr="00FB5ACF">
        <w:rPr>
          <w:rFonts w:ascii="Times New Roman" w:eastAsiaTheme="minorEastAsia" w:hAnsi="Times New Roman" w:cs="Times New Roman"/>
          <w:color w:val="000000" w:themeColor="text1"/>
          <w:lang w:eastAsia="zh-CN"/>
        </w:rPr>
        <w:t xml:space="preserve">‘no project’ alternative option would further exacerbate </w:t>
      </w:r>
      <w:r w:rsidR="0020321F" w:rsidRPr="00FB5ACF">
        <w:rPr>
          <w:rFonts w:ascii="Times New Roman" w:eastAsiaTheme="minorEastAsia" w:hAnsi="Times New Roman" w:cs="Times New Roman"/>
          <w:color w:val="000000" w:themeColor="text1"/>
          <w:lang w:eastAsia="zh-CN"/>
        </w:rPr>
        <w:t>the barriers identified in the Pro</w:t>
      </w:r>
      <w:r w:rsidR="00320CAB" w:rsidRPr="00FB5ACF">
        <w:rPr>
          <w:rFonts w:ascii="Times New Roman" w:eastAsiaTheme="minorEastAsia" w:hAnsi="Times New Roman" w:cs="Times New Roman"/>
          <w:color w:val="000000" w:themeColor="text1"/>
          <w:lang w:eastAsia="zh-CN"/>
        </w:rPr>
        <w:t>ject D</w:t>
      </w:r>
      <w:r w:rsidR="0020321F" w:rsidRPr="00FB5ACF">
        <w:rPr>
          <w:rFonts w:ascii="Times New Roman" w:eastAsiaTheme="minorEastAsia" w:hAnsi="Times New Roman" w:cs="Times New Roman"/>
          <w:color w:val="000000" w:themeColor="text1"/>
          <w:lang w:eastAsia="zh-CN"/>
        </w:rPr>
        <w:t>oc</w:t>
      </w:r>
      <w:r w:rsidR="00320CAB" w:rsidRPr="00FB5ACF">
        <w:rPr>
          <w:rFonts w:ascii="Times New Roman" w:eastAsiaTheme="minorEastAsia" w:hAnsi="Times New Roman" w:cs="Times New Roman"/>
          <w:color w:val="000000" w:themeColor="text1"/>
          <w:lang w:eastAsia="zh-CN"/>
        </w:rPr>
        <w:t>ument</w:t>
      </w:r>
      <w:r w:rsidR="0020321F" w:rsidRPr="00FB5ACF">
        <w:rPr>
          <w:rFonts w:ascii="Times New Roman" w:eastAsiaTheme="minorEastAsia" w:hAnsi="Times New Roman" w:cs="Times New Roman"/>
          <w:color w:val="000000" w:themeColor="text1"/>
          <w:lang w:eastAsia="zh-CN"/>
        </w:rPr>
        <w:t xml:space="preserve">. </w:t>
      </w:r>
      <w:r w:rsidR="009D3A06" w:rsidRPr="00FB5ACF">
        <w:rPr>
          <w:rFonts w:ascii="Times New Roman" w:eastAsiaTheme="minorEastAsia" w:hAnsi="Times New Roman" w:cs="Times New Roman"/>
          <w:color w:val="000000" w:themeColor="text1"/>
          <w:lang w:eastAsia="zh-CN"/>
        </w:rPr>
        <w:t>For instance, many provisions of local legislation are outdated and not consistent with the revised national legislation and do not reflect the latest development of biodiversity conservation and sustainable development. Total financing</w:t>
      </w:r>
      <w:r w:rsidR="009D3A06" w:rsidRPr="00FB5ACF" w:rsidDel="00786B27">
        <w:rPr>
          <w:rFonts w:ascii="Times New Roman" w:eastAsiaTheme="minorEastAsia" w:hAnsi="Times New Roman" w:cs="Times New Roman"/>
          <w:color w:val="000000" w:themeColor="text1"/>
          <w:lang w:eastAsia="zh-CN"/>
        </w:rPr>
        <w:t xml:space="preserve"> </w:t>
      </w:r>
      <w:r w:rsidR="009D3A06" w:rsidRPr="00FB5ACF">
        <w:rPr>
          <w:rFonts w:ascii="Times New Roman" w:eastAsiaTheme="minorEastAsia" w:hAnsi="Times New Roman" w:cs="Times New Roman"/>
          <w:color w:val="000000" w:themeColor="text1"/>
          <w:lang w:eastAsia="zh-CN"/>
        </w:rPr>
        <w:t>investment for the PA system in Gansu is insufficient, and some provincial and county nature reserves are experiencing a serious shortage.</w:t>
      </w:r>
      <w:r w:rsidR="00F90BB6" w:rsidRPr="00FB5ACF">
        <w:rPr>
          <w:rFonts w:ascii="Times New Roman" w:eastAsiaTheme="minorEastAsia" w:hAnsi="Times New Roman" w:cs="Times New Roman"/>
          <w:color w:val="000000" w:themeColor="text1"/>
          <w:lang w:eastAsia="zh-CN"/>
        </w:rPr>
        <w:t xml:space="preserve"> Furthermore, </w:t>
      </w:r>
      <w:r w:rsidR="00F90BB6" w:rsidRPr="00FB5ACF">
        <w:rPr>
          <w:rFonts w:ascii="Times New Roman" w:eastAsiaTheme="minorEastAsia" w:hAnsi="Times New Roman" w:cs="Times New Roman"/>
          <w:color w:val="000000" w:themeColor="text1"/>
          <w:u w:val="single"/>
          <w:lang w:eastAsia="zh-CN"/>
        </w:rPr>
        <w:t>weak coordination of planning and implementation of sectoral plans at the provincial level and inadequate safeguards for biodiversity</w:t>
      </w:r>
      <w:r w:rsidR="00F90BB6" w:rsidRPr="00FB5ACF">
        <w:rPr>
          <w:rFonts w:ascii="Times New Roman" w:eastAsiaTheme="minorEastAsia" w:hAnsi="Times New Roman" w:cs="Times New Roman"/>
          <w:color w:val="000000" w:themeColor="text1"/>
          <w:lang w:eastAsia="zh-CN"/>
        </w:rPr>
        <w:t xml:space="preserve"> exacerbates the fragmentation of important habitats, impacting globally threatened species and ecosystem functions.</w:t>
      </w:r>
      <w:r w:rsidR="003E0819" w:rsidRPr="00FB5ACF">
        <w:rPr>
          <w:rFonts w:ascii="Times New Roman" w:eastAsiaTheme="minorEastAsia" w:hAnsi="Times New Roman" w:cs="Times New Roman"/>
          <w:color w:val="000000" w:themeColor="text1"/>
          <w:lang w:eastAsia="zh-CN"/>
        </w:rPr>
        <w:t xml:space="preserve"> There is currently a lack of awareness and knowledge of the KBA approach and how this can be applied to increase the effectiveness of conservation investments and consequently poor integration of KBAs and PAs into provincial planning.</w:t>
      </w:r>
      <w:r w:rsidR="00DA65E8" w:rsidRPr="00FB5ACF">
        <w:rPr>
          <w:rFonts w:ascii="Times New Roman" w:eastAsiaTheme="minorEastAsia" w:hAnsi="Times New Roman" w:cs="Times New Roman"/>
          <w:color w:val="000000" w:themeColor="text1"/>
          <w:lang w:eastAsia="zh-CN"/>
        </w:rPr>
        <w:t xml:space="preserve"> Besides, in Gansu Province the problem </w:t>
      </w:r>
      <w:r w:rsidR="00592CF6">
        <w:rPr>
          <w:rFonts w:ascii="Times New Roman" w:eastAsiaTheme="minorEastAsia" w:hAnsi="Times New Roman" w:cs="Times New Roman"/>
          <w:color w:val="000000" w:themeColor="text1"/>
          <w:lang w:eastAsia="zh-CN"/>
        </w:rPr>
        <w:t xml:space="preserve">is </w:t>
      </w:r>
      <w:r w:rsidR="00DA65E8" w:rsidRPr="00FB5ACF">
        <w:rPr>
          <w:rFonts w:ascii="Times New Roman" w:eastAsiaTheme="minorEastAsia" w:hAnsi="Times New Roman" w:cs="Times New Roman"/>
          <w:color w:val="000000" w:themeColor="text1"/>
          <w:lang w:eastAsia="zh-CN"/>
        </w:rPr>
        <w:t>that the competent departments do not completely fulfil their responsibilities regarding environmental protection has been prominent in recent years.</w:t>
      </w:r>
    </w:p>
    <w:p w14:paraId="688DA05A" w14:textId="77777777" w:rsidR="009969ED" w:rsidRPr="00FB5ACF" w:rsidRDefault="009969ED" w:rsidP="00357847">
      <w:pPr>
        <w:pStyle w:val="Default"/>
        <w:spacing w:line="360" w:lineRule="auto"/>
        <w:jc w:val="both"/>
        <w:rPr>
          <w:rFonts w:ascii="Times New Roman" w:eastAsiaTheme="minorEastAsia" w:hAnsi="Times New Roman" w:cs="Times New Roman"/>
          <w:color w:val="000000" w:themeColor="text1"/>
          <w:lang w:eastAsia="zh-CN"/>
        </w:rPr>
      </w:pPr>
    </w:p>
    <w:p w14:paraId="69DF832A" w14:textId="4EA7C6BF" w:rsidR="00D03D0A" w:rsidRPr="00D03D0A" w:rsidRDefault="009969ED" w:rsidP="00D03D0A">
      <w:pPr>
        <w:pStyle w:val="Default"/>
        <w:spacing w:line="360" w:lineRule="auto"/>
        <w:jc w:val="both"/>
        <w:rPr>
          <w:rFonts w:ascii="Times New Roman" w:hAnsi="Times New Roman" w:cs="Times New Roman"/>
          <w:color w:val="000000" w:themeColor="text1"/>
          <w:lang w:val="en-GB"/>
        </w:rPr>
      </w:pPr>
      <w:r w:rsidRPr="00FB5ACF">
        <w:rPr>
          <w:rFonts w:ascii="Times New Roman" w:eastAsiaTheme="minorEastAsia" w:hAnsi="Times New Roman" w:cs="Times New Roman"/>
          <w:color w:val="000000" w:themeColor="text1"/>
          <w:lang w:eastAsia="zh-CN"/>
        </w:rPr>
        <w:tab/>
        <w:t xml:space="preserve">Other barriers that would continue to exist in an alternative ‘no project’ scenario include weak institutional and individual capacities for PA management </w:t>
      </w:r>
      <w:r w:rsidR="00EC35C8" w:rsidRPr="00FB5ACF">
        <w:rPr>
          <w:rFonts w:ascii="Times New Roman" w:eastAsiaTheme="minorEastAsia" w:hAnsi="Times New Roman" w:cs="Times New Roman"/>
          <w:color w:val="000000" w:themeColor="text1"/>
          <w:lang w:eastAsia="zh-CN"/>
        </w:rPr>
        <w:t>in</w:t>
      </w:r>
      <w:r w:rsidRPr="00FB5ACF">
        <w:rPr>
          <w:rFonts w:ascii="Times New Roman" w:eastAsiaTheme="minorEastAsia" w:hAnsi="Times New Roman" w:cs="Times New Roman"/>
          <w:color w:val="000000" w:themeColor="text1"/>
          <w:lang w:eastAsia="zh-CN"/>
        </w:rPr>
        <w:t xml:space="preserve"> reducing threats in the West Qinling Mountains-Minshan Mountains PA network.</w:t>
      </w:r>
      <w:r w:rsidR="00FF70A5" w:rsidRPr="00FB5ACF">
        <w:rPr>
          <w:rFonts w:ascii="Times New Roman" w:eastAsiaTheme="minorEastAsia" w:hAnsi="Times New Roman" w:cs="Times New Roman"/>
          <w:color w:val="000000" w:themeColor="text1"/>
          <w:lang w:eastAsia="zh-CN"/>
        </w:rPr>
        <w:t xml:space="preserve"> Indeed, there is limited capacity for acquiring and applying biodiversity information and knowledge to guide PA planning and management. Biodiversity data at the provincial level are very outdated and while some monitoring has been conducted within specific PAs within this landscape</w:t>
      </w:r>
      <w:r w:rsidR="00592CF6">
        <w:rPr>
          <w:rFonts w:ascii="Times New Roman" w:eastAsiaTheme="minorEastAsia" w:hAnsi="Times New Roman" w:cs="Times New Roman"/>
          <w:color w:val="000000" w:themeColor="text1"/>
          <w:lang w:eastAsia="zh-CN"/>
        </w:rPr>
        <w:t>. A</w:t>
      </w:r>
      <w:r w:rsidR="00FF70A5" w:rsidRPr="00FB5ACF">
        <w:rPr>
          <w:rFonts w:ascii="Times New Roman" w:eastAsiaTheme="minorEastAsia" w:hAnsi="Times New Roman" w:cs="Times New Roman"/>
          <w:color w:val="000000" w:themeColor="text1"/>
          <w:lang w:eastAsia="zh-CN"/>
        </w:rPr>
        <w:t xml:space="preserve"> systematic monitoring and information system is lacking at a suitable landscape scale for collecting urgently needed information on the distribution and status of wild animal populations needed to inform planning and management. Lastly, </w:t>
      </w:r>
      <w:r w:rsidR="00FF70A5">
        <w:rPr>
          <w:rFonts w:ascii="Times New Roman" w:eastAsiaTheme="minorEastAsia" w:hAnsi="Times New Roman" w:cs="Times New Roman"/>
          <w:color w:val="000000" w:themeColor="text1"/>
          <w:lang w:val="en-GB" w:eastAsia="zh-CN"/>
        </w:rPr>
        <w:t>k</w:t>
      </w:r>
      <w:r w:rsidR="00FF70A5" w:rsidRPr="00FF70A5">
        <w:rPr>
          <w:rFonts w:ascii="Times New Roman" w:eastAsiaTheme="minorEastAsia" w:hAnsi="Times New Roman" w:cs="Times New Roman"/>
          <w:color w:val="000000" w:themeColor="text1"/>
          <w:lang w:val="en-GB" w:eastAsia="zh-CN"/>
        </w:rPr>
        <w:t xml:space="preserve">nowledge management mechanisms to share best practices and lessons learned between key stakeholders involved in natural resource management, biodiversity conservation and PA </w:t>
      </w:r>
      <w:r w:rsidR="00FF70A5" w:rsidRPr="00FB5ACF">
        <w:rPr>
          <w:rFonts w:ascii="Times New Roman" w:eastAsiaTheme="minorEastAsia" w:hAnsi="Times New Roman" w:cs="Times New Roman"/>
          <w:color w:val="000000" w:themeColor="text1"/>
          <w:lang w:eastAsia="zh-CN"/>
        </w:rPr>
        <w:t>management</w:t>
      </w:r>
      <w:r w:rsidR="00FF70A5">
        <w:rPr>
          <w:rFonts w:ascii="Times New Roman" w:eastAsiaTheme="minorEastAsia" w:hAnsi="Times New Roman" w:cs="Times New Roman"/>
          <w:color w:val="000000" w:themeColor="text1"/>
          <w:lang w:val="en-GB" w:eastAsia="zh-CN"/>
        </w:rPr>
        <w:t xml:space="preserve"> are currently i</w:t>
      </w:r>
      <w:r w:rsidR="00FF70A5" w:rsidRPr="00FF70A5">
        <w:rPr>
          <w:rFonts w:ascii="Times New Roman" w:eastAsiaTheme="minorEastAsia" w:hAnsi="Times New Roman" w:cs="Times New Roman"/>
          <w:color w:val="000000" w:themeColor="text1"/>
          <w:lang w:val="en-GB" w:eastAsia="zh-CN"/>
        </w:rPr>
        <w:t>nadequate.</w:t>
      </w:r>
      <w:r w:rsidR="00D03D0A">
        <w:rPr>
          <w:rFonts w:ascii="Times New Roman" w:eastAsiaTheme="minorEastAsia" w:hAnsi="Times New Roman" w:cs="Times New Roman"/>
          <w:color w:val="000000" w:themeColor="text1"/>
          <w:lang w:val="en-GB" w:eastAsia="zh-CN"/>
        </w:rPr>
        <w:t xml:space="preserve"> </w:t>
      </w:r>
      <w:r w:rsidR="00D03D0A" w:rsidRPr="00D03D0A">
        <w:rPr>
          <w:rFonts w:ascii="Times New Roman" w:hAnsi="Times New Roman" w:cs="Times New Roman"/>
          <w:color w:val="000000" w:themeColor="text1"/>
          <w:lang w:val="en-GB"/>
        </w:rPr>
        <w:t xml:space="preserve">There is no current coordinated systematic monitoring and evaluation system for the management </w:t>
      </w:r>
      <w:r w:rsidR="00D03D0A" w:rsidRPr="00D03D0A">
        <w:rPr>
          <w:rFonts w:ascii="Times New Roman" w:hAnsi="Times New Roman" w:cs="Times New Roman"/>
          <w:color w:val="000000" w:themeColor="text1"/>
        </w:rPr>
        <w:t>performance</w:t>
      </w:r>
      <w:r w:rsidR="00D03D0A" w:rsidRPr="00D03D0A">
        <w:rPr>
          <w:rFonts w:ascii="Times New Roman" w:hAnsi="Times New Roman" w:cs="Times New Roman"/>
          <w:color w:val="000000" w:themeColor="text1"/>
          <w:lang w:val="en-GB"/>
        </w:rPr>
        <w:t xml:space="preserve"> of PAs against stated conservation objectives, and no systematic monitoring of key biodiversity areas, globally threatened species or their habitats against provincial level plans for biodiversity conservation, rehabilitation and re-introduction.</w:t>
      </w:r>
    </w:p>
    <w:p w14:paraId="3CC7C95B" w14:textId="77777777" w:rsidR="00F74F76" w:rsidRPr="000B29C1" w:rsidRDefault="00F74F76" w:rsidP="002F0117">
      <w:pPr>
        <w:spacing w:line="360" w:lineRule="auto"/>
        <w:rPr>
          <w:rFonts w:ascii="Times New Roman" w:hAnsi="Times New Roman" w:cs="Times New Roman"/>
          <w:b/>
          <w:color w:val="000000" w:themeColor="text1"/>
          <w:sz w:val="24"/>
          <w:szCs w:val="24"/>
          <w:lang w:val="en-US"/>
        </w:rPr>
      </w:pPr>
    </w:p>
    <w:p w14:paraId="4A7B5BD6" w14:textId="006F4779" w:rsidR="009D4564" w:rsidRPr="009D4564" w:rsidRDefault="00F74F76" w:rsidP="00357847">
      <w:pPr>
        <w:pStyle w:val="Heading1"/>
        <w:spacing w:line="360" w:lineRule="auto"/>
        <w:rPr>
          <w:rFonts w:cs="Times New Roman"/>
          <w:bCs/>
          <w:sz w:val="24"/>
          <w:szCs w:val="24"/>
          <w:lang w:val="en-US"/>
        </w:rPr>
      </w:pPr>
      <w:bookmarkStart w:id="60" w:name="_Toc109735208"/>
      <w:r>
        <w:rPr>
          <w:rFonts w:cs="Times New Roman"/>
          <w:sz w:val="24"/>
          <w:szCs w:val="24"/>
          <w:lang w:val="en-CA"/>
        </w:rPr>
        <w:t>7</w:t>
      </w:r>
      <w:r w:rsidR="00D15C7B" w:rsidRPr="000B29C1">
        <w:rPr>
          <w:rFonts w:cs="Times New Roman"/>
          <w:sz w:val="24"/>
          <w:szCs w:val="24"/>
          <w:lang w:val="en-CA"/>
        </w:rPr>
        <w:t xml:space="preserve">. </w:t>
      </w:r>
      <w:r w:rsidR="00D15C7B" w:rsidRPr="000B29C1">
        <w:rPr>
          <w:rFonts w:cs="Times New Roman"/>
          <w:bCs/>
          <w:sz w:val="24"/>
          <w:szCs w:val="24"/>
          <w:lang w:val="en-US"/>
        </w:rPr>
        <w:t>Mitigation and Management Measures</w:t>
      </w:r>
      <w:bookmarkEnd w:id="60"/>
    </w:p>
    <w:p w14:paraId="0C40CE7F" w14:textId="4EF93FA6" w:rsidR="009D4564" w:rsidRPr="00FB5ACF" w:rsidRDefault="009D4564" w:rsidP="00357847">
      <w:pPr>
        <w:spacing w:line="360" w:lineRule="auto"/>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 xml:space="preserve">The SESP assessment </w:t>
      </w:r>
      <w:r w:rsidR="00F524E9">
        <w:rPr>
          <w:rFonts w:ascii="Times New Roman" w:hAnsi="Times New Roman" w:cs="Times New Roman"/>
          <w:sz w:val="24"/>
          <w:szCs w:val="24"/>
          <w:lang w:val="en-US"/>
        </w:rPr>
        <w:t xml:space="preserve">(and in turn this ESIA) </w:t>
      </w:r>
      <w:r w:rsidRPr="00FB5ACF">
        <w:rPr>
          <w:rFonts w:ascii="Times New Roman" w:hAnsi="Times New Roman" w:cs="Times New Roman"/>
          <w:sz w:val="24"/>
          <w:szCs w:val="24"/>
          <w:lang w:val="en-US"/>
        </w:rPr>
        <w:t xml:space="preserve">identified </w:t>
      </w:r>
      <w:r w:rsidR="00D420A6" w:rsidRPr="00FB5ACF">
        <w:rPr>
          <w:rFonts w:ascii="Times New Roman" w:hAnsi="Times New Roman" w:cs="Times New Roman"/>
          <w:sz w:val="24"/>
          <w:szCs w:val="24"/>
          <w:lang w:val="en-US"/>
        </w:rPr>
        <w:t>10</w:t>
      </w:r>
      <w:r w:rsidRPr="00FB5ACF">
        <w:rPr>
          <w:rFonts w:ascii="Times New Roman" w:hAnsi="Times New Roman" w:cs="Times New Roman"/>
          <w:sz w:val="24"/>
          <w:szCs w:val="24"/>
          <w:lang w:val="en-US"/>
        </w:rPr>
        <w:t xml:space="preserve"> </w:t>
      </w:r>
      <w:r w:rsidR="00F524E9">
        <w:rPr>
          <w:rFonts w:ascii="Times New Roman" w:hAnsi="Times New Roman" w:cs="Times New Roman"/>
          <w:sz w:val="24"/>
          <w:szCs w:val="24"/>
          <w:lang w:val="en-US"/>
        </w:rPr>
        <w:t>project associated environmental and social</w:t>
      </w:r>
      <w:r w:rsidRPr="00FB5ACF">
        <w:rPr>
          <w:rFonts w:ascii="Times New Roman" w:hAnsi="Times New Roman" w:cs="Times New Roman"/>
          <w:sz w:val="24"/>
          <w:szCs w:val="24"/>
          <w:lang w:val="en-US"/>
        </w:rPr>
        <w:t xml:space="preserve"> risks. For the purpose of presenting cross-cutting mitigation and management measures, these risks have been categorized into the following </w:t>
      </w:r>
      <w:r w:rsidR="007436E0" w:rsidRPr="00FB5ACF">
        <w:rPr>
          <w:rFonts w:ascii="Times New Roman" w:hAnsi="Times New Roman" w:cs="Times New Roman"/>
          <w:sz w:val="24"/>
          <w:szCs w:val="24"/>
          <w:lang w:val="en-US"/>
        </w:rPr>
        <w:t>5</w:t>
      </w:r>
      <w:r w:rsidRPr="00FB5ACF">
        <w:rPr>
          <w:rFonts w:ascii="Times New Roman" w:hAnsi="Times New Roman" w:cs="Times New Roman"/>
          <w:sz w:val="24"/>
          <w:szCs w:val="24"/>
          <w:lang w:val="en-US"/>
        </w:rPr>
        <w:t xml:space="preserve"> categories:</w:t>
      </w:r>
    </w:p>
    <w:p w14:paraId="2D3E9E80" w14:textId="77777777" w:rsidR="009D4564" w:rsidRPr="00FB5ACF" w:rsidRDefault="009D4564" w:rsidP="00C97755">
      <w:pPr>
        <w:pStyle w:val="ListParagraph"/>
        <w:widowControl w:val="0"/>
        <w:numPr>
          <w:ilvl w:val="0"/>
          <w:numId w:val="38"/>
        </w:numPr>
        <w:autoSpaceDE w:val="0"/>
        <w:autoSpaceDN w:val="0"/>
        <w:adjustRightInd w:val="0"/>
        <w:spacing w:after="0" w:line="360" w:lineRule="auto"/>
        <w:contextualSpacing w:val="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Economic displacement, land rights and traditional lifestyles.</w:t>
      </w:r>
    </w:p>
    <w:p w14:paraId="56536F76" w14:textId="77777777" w:rsidR="009D4564" w:rsidRPr="00FB5ACF" w:rsidRDefault="009D4564" w:rsidP="00C97755">
      <w:pPr>
        <w:pStyle w:val="ListParagraph"/>
        <w:widowControl w:val="0"/>
        <w:numPr>
          <w:ilvl w:val="0"/>
          <w:numId w:val="38"/>
        </w:numPr>
        <w:autoSpaceDE w:val="0"/>
        <w:autoSpaceDN w:val="0"/>
        <w:adjustRightInd w:val="0"/>
        <w:spacing w:after="0" w:line="360" w:lineRule="auto"/>
        <w:contextualSpacing w:val="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 xml:space="preserve">Gender-based barriers to participation in related project activities. </w:t>
      </w:r>
    </w:p>
    <w:p w14:paraId="59E7EF56" w14:textId="77777777" w:rsidR="009D4564" w:rsidRPr="00FB5ACF" w:rsidRDefault="009D4564" w:rsidP="00C97755">
      <w:pPr>
        <w:pStyle w:val="ListParagraph"/>
        <w:widowControl w:val="0"/>
        <w:numPr>
          <w:ilvl w:val="0"/>
          <w:numId w:val="38"/>
        </w:numPr>
        <w:autoSpaceDE w:val="0"/>
        <w:autoSpaceDN w:val="0"/>
        <w:adjustRightInd w:val="0"/>
        <w:spacing w:after="0" w:line="360" w:lineRule="auto"/>
        <w:contextualSpacing w:val="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Inability of responsible persons to appropriately implement the project.</w:t>
      </w:r>
    </w:p>
    <w:p w14:paraId="31D59E8B" w14:textId="77777777" w:rsidR="009D4564" w:rsidRPr="00FB5ACF" w:rsidRDefault="009D4564" w:rsidP="00C97755">
      <w:pPr>
        <w:pStyle w:val="ListParagraph"/>
        <w:widowControl w:val="0"/>
        <w:numPr>
          <w:ilvl w:val="0"/>
          <w:numId w:val="38"/>
        </w:numPr>
        <w:autoSpaceDE w:val="0"/>
        <w:autoSpaceDN w:val="0"/>
        <w:adjustRightInd w:val="0"/>
        <w:spacing w:after="0" w:line="360" w:lineRule="auto"/>
        <w:contextualSpacing w:val="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Climate change related impacts on long-term outcomes.</w:t>
      </w:r>
    </w:p>
    <w:p w14:paraId="3DB2F6B6" w14:textId="170EDA44" w:rsidR="0030635C" w:rsidRPr="00FB5ACF" w:rsidRDefault="005351A8" w:rsidP="00C97755">
      <w:pPr>
        <w:pStyle w:val="ListParagraph"/>
        <w:widowControl w:val="0"/>
        <w:numPr>
          <w:ilvl w:val="0"/>
          <w:numId w:val="38"/>
        </w:numPr>
        <w:autoSpaceDE w:val="0"/>
        <w:autoSpaceDN w:val="0"/>
        <w:adjustRightInd w:val="0"/>
        <w:spacing w:after="0" w:line="360" w:lineRule="auto"/>
        <w:contextualSpacing w:val="0"/>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Disturbance to the natural environment, wildlife habitats and behaviors.</w:t>
      </w:r>
    </w:p>
    <w:p w14:paraId="354C27E6" w14:textId="4CB355BA" w:rsidR="007A0684" w:rsidRPr="00FB5ACF" w:rsidRDefault="007A0684" w:rsidP="00FB5ACF">
      <w:pPr>
        <w:widowControl w:val="0"/>
        <w:autoSpaceDE w:val="0"/>
        <w:autoSpaceDN w:val="0"/>
        <w:adjustRightInd w:val="0"/>
        <w:spacing w:after="0" w:line="360" w:lineRule="auto"/>
        <w:jc w:val="both"/>
        <w:rPr>
          <w:rFonts w:ascii="Times New Roman" w:hAnsi="Times New Roman" w:cs="Times New Roman"/>
          <w:sz w:val="24"/>
          <w:szCs w:val="24"/>
          <w:lang w:val="en-US"/>
        </w:rPr>
      </w:pPr>
      <w:r w:rsidRPr="00FB5ACF">
        <w:rPr>
          <w:rFonts w:ascii="Times New Roman" w:hAnsi="Times New Roman" w:cs="Times New Roman"/>
          <w:sz w:val="24"/>
          <w:szCs w:val="24"/>
          <w:lang w:val="en-US"/>
        </w:rPr>
        <w:t>The proposed management measures link to the risks identified in section 5. Correlation between risk and mitigation measures is summarised in the figure below.</w:t>
      </w:r>
    </w:p>
    <w:p w14:paraId="7D65FD4C" w14:textId="5C79BE54" w:rsidR="007A0684" w:rsidRPr="00FB5ACF" w:rsidRDefault="007A0684" w:rsidP="00FB5ACF">
      <w:pPr>
        <w:widowControl w:val="0"/>
        <w:autoSpaceDE w:val="0"/>
        <w:autoSpaceDN w:val="0"/>
        <w:adjustRightInd w:val="0"/>
        <w:spacing w:after="0" w:line="360" w:lineRule="auto"/>
        <w:jc w:val="both"/>
        <w:rPr>
          <w:rFonts w:ascii="Times New Roman" w:hAnsi="Times New Roman" w:cs="Times New Roman"/>
          <w:sz w:val="24"/>
          <w:szCs w:val="24"/>
          <w:lang w:val="en-US"/>
        </w:rPr>
      </w:pPr>
    </w:p>
    <w:p w14:paraId="6B300E57" w14:textId="21AC2C52" w:rsidR="009D4564" w:rsidRPr="002F0117" w:rsidRDefault="00D76B2C" w:rsidP="002F0117">
      <w:pPr>
        <w:pStyle w:val="Caption"/>
        <w:keepNext/>
        <w:jc w:val="both"/>
        <w:rPr>
          <w:lang w:val="en-US"/>
        </w:rPr>
      </w:pPr>
      <w:r w:rsidRPr="00FB5ACF">
        <w:rPr>
          <w:noProof/>
          <w:sz w:val="24"/>
          <w:szCs w:val="24"/>
          <w:lang w:val="it-IT" w:eastAsia="it-IT"/>
        </w:rPr>
        <w:drawing>
          <wp:anchor distT="0" distB="0" distL="114300" distR="114300" simplePos="0" relativeHeight="251660800" behindDoc="0" locked="0" layoutInCell="1" allowOverlap="1" wp14:anchorId="188194FD" wp14:editId="11AB0609">
            <wp:simplePos x="0" y="0"/>
            <wp:positionH relativeFrom="column">
              <wp:posOffset>-596900</wp:posOffset>
            </wp:positionH>
            <wp:positionV relativeFrom="paragraph">
              <wp:posOffset>405130</wp:posOffset>
            </wp:positionV>
            <wp:extent cx="7234555" cy="4745990"/>
            <wp:effectExtent l="0" t="0" r="4445" b="3810"/>
            <wp:wrapTight wrapText="bothSides">
              <wp:wrapPolygon edited="0">
                <wp:start x="0" y="0"/>
                <wp:lineTo x="0" y="21502"/>
                <wp:lineTo x="21537" y="21502"/>
                <wp:lineTo x="21537" y="0"/>
                <wp:lineTo x="0" y="0"/>
              </wp:wrapPolygon>
            </wp:wrapTight>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234555" cy="4745990"/>
                    </a:xfrm>
                    <a:prstGeom prst="rect">
                      <a:avLst/>
                    </a:prstGeom>
                  </pic:spPr>
                </pic:pic>
              </a:graphicData>
            </a:graphic>
            <wp14:sizeRelH relativeFrom="margin">
              <wp14:pctWidth>0</wp14:pctWidth>
            </wp14:sizeRelH>
            <wp14:sizeRelV relativeFrom="margin">
              <wp14:pctHeight>0</wp14:pctHeight>
            </wp14:sizeRelV>
          </wp:anchor>
        </w:drawing>
      </w:r>
      <w:r w:rsidR="007A0684" w:rsidRPr="00FB5ACF">
        <w:rPr>
          <w:lang w:val="en-US"/>
        </w:rPr>
        <w:t xml:space="preserve">Figure </w:t>
      </w:r>
      <w:r w:rsidR="002F0117">
        <w:rPr>
          <w:lang w:val="en-US"/>
        </w:rPr>
        <w:fldChar w:fldCharType="begin"/>
      </w:r>
      <w:r w:rsidR="002F0117">
        <w:rPr>
          <w:lang w:val="en-US"/>
        </w:rPr>
        <w:instrText xml:space="preserve"> SEQ Figure \* ARABIC </w:instrText>
      </w:r>
      <w:r w:rsidR="002F0117">
        <w:rPr>
          <w:lang w:val="en-US"/>
        </w:rPr>
        <w:fldChar w:fldCharType="separate"/>
      </w:r>
      <w:r w:rsidR="0029409A">
        <w:rPr>
          <w:noProof/>
          <w:lang w:val="en-US"/>
        </w:rPr>
        <w:t>13</w:t>
      </w:r>
      <w:r w:rsidR="002F0117">
        <w:rPr>
          <w:lang w:val="en-US"/>
        </w:rPr>
        <w:fldChar w:fldCharType="end"/>
      </w:r>
      <w:r w:rsidR="007A0684" w:rsidRPr="00FB5ACF">
        <w:rPr>
          <w:lang w:val="en-US"/>
        </w:rPr>
        <w:t xml:space="preserve"> - Risks and Mitigation measures of the CPAR 2 project.</w:t>
      </w:r>
    </w:p>
    <w:p w14:paraId="5E8557B4" w14:textId="290BEE6E" w:rsidR="002F0117" w:rsidRPr="00283A77" w:rsidRDefault="002F0117" w:rsidP="00357847">
      <w:pPr>
        <w:spacing w:line="360" w:lineRule="auto"/>
        <w:jc w:val="both"/>
        <w:rPr>
          <w:sz w:val="24"/>
          <w:szCs w:val="24"/>
          <w:lang w:val="en-US"/>
        </w:rPr>
      </w:pPr>
    </w:p>
    <w:p w14:paraId="3C8270A1" w14:textId="5327EFB9" w:rsidR="002F0117" w:rsidRPr="00283A77" w:rsidRDefault="002F0117" w:rsidP="00357847">
      <w:pPr>
        <w:spacing w:line="360" w:lineRule="auto"/>
        <w:jc w:val="both"/>
        <w:rPr>
          <w:sz w:val="24"/>
          <w:szCs w:val="24"/>
          <w:lang w:val="en-US"/>
        </w:rPr>
      </w:pPr>
    </w:p>
    <w:p w14:paraId="61C0EB4B" w14:textId="0A00F5EF" w:rsidR="009D4564" w:rsidRPr="00283A77" w:rsidRDefault="009D4564" w:rsidP="00357847">
      <w:pPr>
        <w:spacing w:line="360" w:lineRule="auto"/>
        <w:jc w:val="both"/>
        <w:rPr>
          <w:sz w:val="24"/>
          <w:szCs w:val="24"/>
          <w:lang w:val="en-US"/>
        </w:rPr>
      </w:pPr>
    </w:p>
    <w:p w14:paraId="410F80CD" w14:textId="5C94B9ED" w:rsidR="009D4564" w:rsidRPr="00FB5ACF" w:rsidRDefault="002052E3" w:rsidP="00C97755">
      <w:pPr>
        <w:pStyle w:val="ListParagraph"/>
        <w:widowControl w:val="0"/>
        <w:numPr>
          <w:ilvl w:val="0"/>
          <w:numId w:val="39"/>
        </w:numPr>
        <w:spacing w:after="0" w:line="360" w:lineRule="auto"/>
        <w:contextualSpacing w:val="0"/>
        <w:jc w:val="both"/>
        <w:rPr>
          <w:rFonts w:ascii="Times New Roman" w:hAnsi="Times New Roman" w:cs="Times New Roman"/>
          <w:b/>
          <w:sz w:val="24"/>
          <w:szCs w:val="24"/>
          <w:lang w:val="en-US"/>
        </w:rPr>
      </w:pPr>
      <w:r w:rsidRPr="00FB5ACF">
        <w:rPr>
          <w:rFonts w:ascii="Times New Roman" w:hAnsi="Times New Roman" w:cs="Times New Roman"/>
          <w:b/>
          <w:sz w:val="24"/>
          <w:szCs w:val="24"/>
          <w:lang w:val="en-US"/>
        </w:rPr>
        <w:t>Mitigation</w:t>
      </w:r>
      <w:r w:rsidR="009D4564" w:rsidRPr="00FB5ACF">
        <w:rPr>
          <w:rFonts w:ascii="Times New Roman" w:hAnsi="Times New Roman" w:cs="Times New Roman"/>
          <w:b/>
          <w:sz w:val="24"/>
          <w:szCs w:val="24"/>
          <w:lang w:val="en-US"/>
        </w:rPr>
        <w:t xml:space="preserve"> </w:t>
      </w:r>
      <w:r w:rsidRPr="00FB5ACF">
        <w:rPr>
          <w:rFonts w:ascii="Times New Roman" w:hAnsi="Times New Roman" w:cs="Times New Roman"/>
          <w:b/>
          <w:sz w:val="24"/>
          <w:szCs w:val="24"/>
          <w:lang w:val="en-US"/>
        </w:rPr>
        <w:t>measures</w:t>
      </w:r>
      <w:r w:rsidR="009D4564" w:rsidRPr="00FB5ACF">
        <w:rPr>
          <w:rFonts w:ascii="Times New Roman" w:hAnsi="Times New Roman" w:cs="Times New Roman"/>
          <w:b/>
          <w:sz w:val="24"/>
          <w:szCs w:val="24"/>
          <w:lang w:val="en-US"/>
        </w:rPr>
        <w:t xml:space="preserve"> on economic displacement, land rights, and traditional lifestyles of local herders</w:t>
      </w:r>
    </w:p>
    <w:p w14:paraId="0ACD092D" w14:textId="77777777" w:rsidR="009D4564" w:rsidRPr="00FB5ACF" w:rsidRDefault="009D4564" w:rsidP="00357847">
      <w:pPr>
        <w:spacing w:line="360" w:lineRule="auto"/>
        <w:jc w:val="both"/>
        <w:rPr>
          <w:rFonts w:ascii="Times New Roman" w:hAnsi="Times New Roman" w:cs="Times New Roman"/>
          <w:i/>
          <w:iCs/>
          <w:sz w:val="24"/>
          <w:szCs w:val="24"/>
          <w:lang w:val="en-US"/>
        </w:rPr>
      </w:pPr>
      <w:r w:rsidRPr="00FB5ACF">
        <w:rPr>
          <w:rFonts w:ascii="Times New Roman" w:hAnsi="Times New Roman" w:cs="Times New Roman"/>
          <w:i/>
          <w:iCs/>
          <w:sz w:val="24"/>
          <w:szCs w:val="24"/>
          <w:lang w:val="en-US"/>
        </w:rPr>
        <w:t>Relevant Risks: 1, 2, and 3</w:t>
      </w:r>
    </w:p>
    <w:p w14:paraId="76E5A882" w14:textId="77777777" w:rsidR="009D4564" w:rsidRPr="00FB5ACF" w:rsidRDefault="009D4564" w:rsidP="00357847">
      <w:pPr>
        <w:spacing w:line="360" w:lineRule="auto"/>
        <w:jc w:val="both"/>
        <w:rPr>
          <w:sz w:val="24"/>
          <w:szCs w:val="24"/>
          <w:lang w:val="en-US"/>
        </w:rPr>
      </w:pPr>
    </w:p>
    <w:p w14:paraId="637E8706" w14:textId="52DEE967" w:rsidR="009D4564" w:rsidRPr="00FB5ACF" w:rsidRDefault="00CC2F0F" w:rsidP="00357847">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9D4564" w:rsidRPr="00FB5ACF">
        <w:rPr>
          <w:rFonts w:ascii="Times New Roman" w:eastAsia="Times New Roman" w:hAnsi="Times New Roman" w:cs="Times New Roman"/>
          <w:b/>
          <w:bCs/>
          <w:color w:val="000000" w:themeColor="text1"/>
          <w:sz w:val="24"/>
          <w:szCs w:val="24"/>
          <w:lang w:val="en-US"/>
        </w:rPr>
        <w:t xml:space="preserve"> 1: </w:t>
      </w:r>
      <w:r w:rsidR="00CA67AF" w:rsidRPr="00FB5ACF">
        <w:rPr>
          <w:rFonts w:ascii="Times New Roman" w:eastAsia="Times New Roman" w:hAnsi="Times New Roman" w:cs="Times New Roman"/>
          <w:b/>
          <w:bCs/>
          <w:color w:val="000000" w:themeColor="text1"/>
          <w:sz w:val="24"/>
          <w:szCs w:val="24"/>
          <w:lang w:val="en-US"/>
        </w:rPr>
        <w:t>Mitigate negative impacts of economic resettlement</w:t>
      </w:r>
    </w:p>
    <w:p w14:paraId="080EDE81" w14:textId="77777777" w:rsidR="009D4564" w:rsidRPr="009D4564" w:rsidRDefault="009D4564" w:rsidP="00357847">
      <w:pPr>
        <w:spacing w:line="360" w:lineRule="auto"/>
        <w:contextualSpacing/>
        <w:jc w:val="both"/>
        <w:rPr>
          <w:rFonts w:ascii="Times New Roman" w:hAnsi="Times New Roman" w:cs="Times New Roman"/>
          <w:color w:val="000000" w:themeColor="text1"/>
          <w:sz w:val="24"/>
          <w:szCs w:val="24"/>
          <w:lang w:val="en-CA"/>
        </w:rPr>
      </w:pPr>
      <w:r w:rsidRPr="009D4564">
        <w:rPr>
          <w:rFonts w:ascii="Times New Roman" w:hAnsi="Times New Roman" w:cs="Times New Roman"/>
          <w:color w:val="000000" w:themeColor="text1"/>
          <w:sz w:val="24"/>
          <w:szCs w:val="24"/>
          <w:lang w:val="en-CA"/>
        </w:rPr>
        <w:t>This action involves providing assistance in developing alternative livelihoods within protected areas. The livelihood development/engagement measures discussed below seek to mitigate and manage potential impacts caused by restrictions on traditional livelihoods. In assisting the development of alternative livelihoods, the intention is to reduce the need for relocation that otherwise may have been caused by impacts imposed on traditional livelihoods by project and associated activities.</w:t>
      </w:r>
    </w:p>
    <w:p w14:paraId="3D7AAEDD" w14:textId="3248A1F5" w:rsidR="009D4564" w:rsidRPr="009D4564" w:rsidRDefault="009D4564" w:rsidP="00357847">
      <w:pPr>
        <w:spacing w:line="360" w:lineRule="auto"/>
        <w:contextualSpacing/>
        <w:jc w:val="both"/>
        <w:rPr>
          <w:rFonts w:ascii="Times New Roman" w:hAnsi="Times New Roman" w:cs="Times New Roman"/>
          <w:color w:val="000000" w:themeColor="text1"/>
          <w:sz w:val="24"/>
          <w:szCs w:val="24"/>
          <w:lang w:val="en-CA"/>
        </w:rPr>
      </w:pPr>
      <w:r w:rsidRPr="009D4564">
        <w:rPr>
          <w:rFonts w:ascii="Times New Roman" w:hAnsi="Times New Roman" w:cs="Times New Roman"/>
          <w:color w:val="000000" w:themeColor="text1"/>
          <w:sz w:val="24"/>
          <w:szCs w:val="24"/>
          <w:lang w:val="en-CA"/>
        </w:rPr>
        <w:tab/>
        <w:t xml:space="preserve">The reserve administration </w:t>
      </w:r>
      <w:r w:rsidR="003C25B2">
        <w:rPr>
          <w:rFonts w:ascii="Times New Roman" w:hAnsi="Times New Roman" w:cs="Times New Roman"/>
          <w:color w:val="000000" w:themeColor="text1"/>
          <w:sz w:val="24"/>
          <w:szCs w:val="24"/>
          <w:lang w:val="en-CA"/>
        </w:rPr>
        <w:t>shall</w:t>
      </w:r>
      <w:r w:rsidR="003C25B2" w:rsidRPr="009D4564">
        <w:rPr>
          <w:rFonts w:ascii="Times New Roman" w:hAnsi="Times New Roman" w:cs="Times New Roman"/>
          <w:color w:val="000000" w:themeColor="text1"/>
          <w:sz w:val="24"/>
          <w:szCs w:val="24"/>
          <w:lang w:val="en-CA"/>
        </w:rPr>
        <w:t xml:space="preserve"> </w:t>
      </w:r>
      <w:r w:rsidRPr="009D4564">
        <w:rPr>
          <w:rFonts w:ascii="Times New Roman" w:hAnsi="Times New Roman" w:cs="Times New Roman"/>
          <w:color w:val="000000" w:themeColor="text1"/>
          <w:sz w:val="24"/>
          <w:szCs w:val="24"/>
          <w:lang w:val="en-CA"/>
        </w:rPr>
        <w:t>encourage community residents to participate in species and habitat conservation protection work as an alternative to traditional livelihoods. For anyone that is actively contributing to the protection of the ecological environment in the community, incentives and awards could be given out as a form of motivation and encouragement.</w:t>
      </w:r>
    </w:p>
    <w:p w14:paraId="77B38F6A" w14:textId="158060B6" w:rsidR="009D4564" w:rsidRPr="009D4564" w:rsidRDefault="009D4564" w:rsidP="00357847">
      <w:pPr>
        <w:spacing w:line="360" w:lineRule="auto"/>
        <w:contextualSpacing/>
        <w:jc w:val="both"/>
        <w:rPr>
          <w:rFonts w:ascii="Times New Roman" w:hAnsi="Times New Roman" w:cs="Times New Roman"/>
          <w:color w:val="000000" w:themeColor="text1"/>
          <w:sz w:val="24"/>
          <w:szCs w:val="24"/>
          <w:lang w:val="en-CA"/>
        </w:rPr>
      </w:pPr>
      <w:r w:rsidRPr="009D4564">
        <w:rPr>
          <w:rFonts w:ascii="Times New Roman" w:hAnsi="Times New Roman" w:cs="Times New Roman"/>
          <w:color w:val="000000" w:themeColor="text1"/>
          <w:sz w:val="24"/>
          <w:szCs w:val="24"/>
          <w:lang w:val="en-CA"/>
        </w:rPr>
        <w:tab/>
        <w:t xml:space="preserve">For any traditional livelihood activities that could pose a threat to the species and habitat in the area, the reserve administration </w:t>
      </w:r>
      <w:r w:rsidR="003C25B2">
        <w:rPr>
          <w:rFonts w:ascii="Times New Roman" w:hAnsi="Times New Roman" w:cs="Times New Roman"/>
          <w:color w:val="000000" w:themeColor="text1"/>
          <w:sz w:val="24"/>
          <w:szCs w:val="24"/>
          <w:lang w:val="en-CA"/>
        </w:rPr>
        <w:t>shall</w:t>
      </w:r>
      <w:r w:rsidR="003C25B2" w:rsidRPr="009D4564">
        <w:rPr>
          <w:rFonts w:ascii="Times New Roman" w:hAnsi="Times New Roman" w:cs="Times New Roman"/>
          <w:color w:val="000000" w:themeColor="text1"/>
          <w:sz w:val="24"/>
          <w:szCs w:val="24"/>
          <w:lang w:val="en-CA"/>
        </w:rPr>
        <w:t xml:space="preserve"> </w:t>
      </w:r>
      <w:r w:rsidRPr="009D4564">
        <w:rPr>
          <w:rFonts w:ascii="Times New Roman" w:hAnsi="Times New Roman" w:cs="Times New Roman"/>
          <w:color w:val="000000" w:themeColor="text1"/>
          <w:sz w:val="24"/>
          <w:szCs w:val="24"/>
          <w:lang w:val="en-CA"/>
        </w:rPr>
        <w:t xml:space="preserve">guide residents to alternative practices that are less dependent on or detrimental to natural resources. One way to maintain and develop sustainable livelihoods in the community despite any restrictions that may be imposed on traditional livelihoods would be to invite all sectors of society to participate in exploring alternatives for future economic development. For instance, ecotourism has proven to be an effective alternative in many regions. This could be a great method to maintain and expand the economic sustainability in the protected areas. </w:t>
      </w:r>
    </w:p>
    <w:p w14:paraId="3E91CCB8" w14:textId="754E950D" w:rsidR="009D4564" w:rsidRPr="009D4564" w:rsidRDefault="009D4564" w:rsidP="00357847">
      <w:pPr>
        <w:spacing w:line="360" w:lineRule="auto"/>
        <w:contextualSpacing/>
        <w:jc w:val="both"/>
        <w:rPr>
          <w:rFonts w:ascii="Times New Roman" w:hAnsi="Times New Roman" w:cs="Times New Roman"/>
          <w:color w:val="000000" w:themeColor="text1"/>
          <w:sz w:val="24"/>
          <w:szCs w:val="24"/>
          <w:lang w:val="en-CA"/>
        </w:rPr>
      </w:pPr>
      <w:r w:rsidRPr="009D4564">
        <w:rPr>
          <w:rFonts w:ascii="Times New Roman" w:hAnsi="Times New Roman" w:cs="Times New Roman"/>
          <w:color w:val="000000" w:themeColor="text1"/>
          <w:sz w:val="24"/>
          <w:szCs w:val="24"/>
          <w:lang w:val="en-CA"/>
        </w:rPr>
        <w:tab/>
        <w:t>Involuntary resettlement is not planned under the ongoing establishment of the NP system in China and will not be supported by this project</w:t>
      </w:r>
      <w:r w:rsidR="006B576D">
        <w:rPr>
          <w:rStyle w:val="FootnoteReference"/>
          <w:rFonts w:ascii="Times New Roman" w:hAnsi="Times New Roman"/>
          <w:color w:val="000000" w:themeColor="text1"/>
          <w:szCs w:val="24"/>
          <w:lang w:val="en-CA"/>
        </w:rPr>
        <w:footnoteReference w:id="2"/>
      </w:r>
      <w:r w:rsidRPr="009D4564">
        <w:rPr>
          <w:rFonts w:ascii="Times New Roman" w:hAnsi="Times New Roman" w:cs="Times New Roman"/>
          <w:color w:val="000000" w:themeColor="text1"/>
          <w:sz w:val="24"/>
          <w:szCs w:val="24"/>
          <w:lang w:val="en-CA"/>
        </w:rPr>
        <w:t>. However, should any unplanned, voluntary resettlement take place, the FPIC process and letter of commitment contained in Appendices 3 and 4 respectively must be adhered to.</w:t>
      </w:r>
    </w:p>
    <w:p w14:paraId="3B760569" w14:textId="77777777" w:rsidR="00A73F7E" w:rsidRPr="00FB5ACF" w:rsidRDefault="00A73F7E" w:rsidP="00357847">
      <w:pPr>
        <w:spacing w:line="360" w:lineRule="auto"/>
        <w:jc w:val="both"/>
        <w:rPr>
          <w:rFonts w:ascii="Times New Roman" w:eastAsia="Times New Roman" w:hAnsi="Times New Roman" w:cs="Times New Roman"/>
          <w:b/>
          <w:color w:val="000000" w:themeColor="text1"/>
          <w:sz w:val="24"/>
          <w:szCs w:val="24"/>
          <w:lang w:val="en-US"/>
        </w:rPr>
      </w:pPr>
    </w:p>
    <w:p w14:paraId="0D815B70" w14:textId="1FBEDCDA" w:rsidR="009D4564" w:rsidRPr="00FB5ACF" w:rsidRDefault="00CC2F0F" w:rsidP="00357847">
      <w:pPr>
        <w:spacing w:line="360" w:lineRule="auto"/>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 xml:space="preserve">Action </w:t>
      </w:r>
      <w:r w:rsidR="009D2A86" w:rsidRPr="00FB5ACF">
        <w:rPr>
          <w:rFonts w:ascii="Times New Roman" w:eastAsia="Times New Roman" w:hAnsi="Times New Roman" w:cs="Times New Roman"/>
          <w:b/>
          <w:color w:val="000000" w:themeColor="text1"/>
          <w:sz w:val="24"/>
          <w:szCs w:val="24"/>
          <w:lang w:val="en-US"/>
        </w:rPr>
        <w:t>2</w:t>
      </w:r>
      <w:r w:rsidR="009D4564" w:rsidRPr="00FB5ACF">
        <w:rPr>
          <w:rFonts w:ascii="Times New Roman" w:eastAsia="Times New Roman" w:hAnsi="Times New Roman" w:cs="Times New Roman"/>
          <w:b/>
          <w:color w:val="000000" w:themeColor="text1"/>
          <w:sz w:val="24"/>
          <w:szCs w:val="24"/>
          <w:lang w:val="en-US"/>
        </w:rPr>
        <w:t>: Community Cultural Heritage and Basic Infrastructure/Service Accessibility</w:t>
      </w:r>
    </w:p>
    <w:p w14:paraId="4B875ECF" w14:textId="790AD8FE" w:rsidR="00AB2603" w:rsidRPr="00111679" w:rsidRDefault="009D4564" w:rsidP="00590781">
      <w:pPr>
        <w:autoSpaceDE w:val="0"/>
        <w:autoSpaceDN w:val="0"/>
        <w:adjustRightInd w:val="0"/>
        <w:spacing w:line="360" w:lineRule="auto"/>
        <w:ind w:firstLineChars="200" w:firstLine="480"/>
        <w:jc w:val="both"/>
        <w:rPr>
          <w:rFonts w:ascii="Times New Roman" w:hAnsi="Times New Roman"/>
          <w:sz w:val="24"/>
          <w:szCs w:val="24"/>
          <w:lang w:val="en-GB"/>
        </w:rPr>
      </w:pPr>
      <w:r w:rsidRPr="00FB5ACF">
        <w:rPr>
          <w:rFonts w:ascii="Times New Roman" w:eastAsia="Times New Roman" w:hAnsi="Times New Roman" w:cs="Times New Roman"/>
          <w:color w:val="000000" w:themeColor="text1"/>
          <w:sz w:val="24"/>
          <w:szCs w:val="24"/>
          <w:lang w:val="en-US"/>
        </w:rPr>
        <w:t xml:space="preserve">The cultural traditions and religious beliefs of </w:t>
      </w:r>
      <w:r w:rsidRPr="009D4564">
        <w:rPr>
          <w:rFonts w:ascii="Times New Roman" w:eastAsia="Times New Roman" w:hAnsi="Times New Roman" w:cs="Times New Roman"/>
          <w:color w:val="000000" w:themeColor="text1"/>
          <w:sz w:val="24"/>
          <w:szCs w:val="24"/>
          <w:lang w:val="en-CA"/>
        </w:rPr>
        <w:t>relevant communities</w:t>
      </w:r>
      <w:r w:rsidRPr="00FB5ACF">
        <w:rPr>
          <w:rFonts w:ascii="Times New Roman" w:eastAsia="Times New Roman" w:hAnsi="Times New Roman" w:cs="Times New Roman"/>
          <w:color w:val="000000" w:themeColor="text1"/>
          <w:sz w:val="24"/>
          <w:szCs w:val="24"/>
          <w:lang w:val="en-US"/>
        </w:rPr>
        <w:t xml:space="preserve"> should be fully respected in accordance with UNDP SES 4. At v</w:t>
      </w:r>
      <w:r w:rsidRPr="009D4564">
        <w:rPr>
          <w:rFonts w:ascii="Times New Roman" w:eastAsia="Times New Roman" w:hAnsi="Times New Roman" w:cs="Times New Roman"/>
          <w:color w:val="000000" w:themeColor="text1"/>
          <w:sz w:val="24"/>
          <w:szCs w:val="24"/>
          <w:lang w:val="en-CA"/>
        </w:rPr>
        <w:t xml:space="preserve">oluntary </w:t>
      </w:r>
      <w:r w:rsidRPr="00FB5ACF">
        <w:rPr>
          <w:rFonts w:ascii="Times New Roman" w:eastAsia="Times New Roman" w:hAnsi="Times New Roman" w:cs="Times New Roman"/>
          <w:color w:val="000000" w:themeColor="text1"/>
          <w:sz w:val="24"/>
          <w:szCs w:val="24"/>
          <w:lang w:val="en-US"/>
        </w:rPr>
        <w:t xml:space="preserve">resettlement sites, the continuation of traditional customs and activities of the residents should be facilitated as much as possible. </w:t>
      </w:r>
      <w:r w:rsidRPr="009D4564">
        <w:rPr>
          <w:rFonts w:ascii="Times New Roman" w:eastAsia="Times New Roman" w:hAnsi="Times New Roman" w:cs="Times New Roman"/>
          <w:color w:val="000000" w:themeColor="text1"/>
          <w:sz w:val="24"/>
          <w:szCs w:val="24"/>
          <w:lang w:val="en-CA"/>
        </w:rPr>
        <w:t xml:space="preserve">It must also be ensured that voluntarily </w:t>
      </w:r>
      <w:r w:rsidRPr="00FB5ACF">
        <w:rPr>
          <w:rFonts w:ascii="Times New Roman" w:eastAsia="Times New Roman" w:hAnsi="Times New Roman" w:cs="Times New Roman"/>
          <w:color w:val="000000" w:themeColor="text1"/>
          <w:sz w:val="24"/>
          <w:szCs w:val="24"/>
          <w:lang w:val="en-US"/>
        </w:rPr>
        <w:t xml:space="preserve">relocated people and families </w:t>
      </w:r>
      <w:r w:rsidRPr="009D4564">
        <w:rPr>
          <w:rFonts w:ascii="Times New Roman" w:eastAsia="Times New Roman" w:hAnsi="Times New Roman" w:cs="Times New Roman"/>
          <w:color w:val="000000" w:themeColor="text1"/>
          <w:sz w:val="24"/>
          <w:szCs w:val="24"/>
          <w:lang w:val="en-CA"/>
        </w:rPr>
        <w:t>have access</w:t>
      </w:r>
      <w:r w:rsidRPr="00FB5ACF">
        <w:rPr>
          <w:rFonts w:ascii="Times New Roman" w:eastAsia="Times New Roman" w:hAnsi="Times New Roman" w:cs="Times New Roman"/>
          <w:color w:val="000000" w:themeColor="text1"/>
          <w:sz w:val="24"/>
          <w:szCs w:val="24"/>
          <w:lang w:val="en-US"/>
        </w:rPr>
        <w:t xml:space="preserve"> to basic</w:t>
      </w:r>
      <w:r w:rsidRPr="009D4564">
        <w:rPr>
          <w:rFonts w:ascii="Times New Roman" w:eastAsia="Times New Roman" w:hAnsi="Times New Roman" w:cs="Times New Roman"/>
          <w:color w:val="000000" w:themeColor="text1"/>
          <w:sz w:val="24"/>
          <w:szCs w:val="24"/>
          <w:lang w:val="en-CA"/>
        </w:rPr>
        <w:t xml:space="preserve"> infrastructure and</w:t>
      </w:r>
      <w:r w:rsidRPr="00FB5ACF">
        <w:rPr>
          <w:rFonts w:ascii="Times New Roman" w:eastAsia="Times New Roman" w:hAnsi="Times New Roman" w:cs="Times New Roman"/>
          <w:color w:val="000000" w:themeColor="text1"/>
          <w:sz w:val="24"/>
          <w:szCs w:val="24"/>
          <w:lang w:val="en-US"/>
        </w:rPr>
        <w:t xml:space="preserve"> services such as transportation, medical care, education, and commodity markets in the new resettlement sites.</w:t>
      </w:r>
      <w:r w:rsidRPr="009D4564">
        <w:rPr>
          <w:rFonts w:ascii="Times New Roman" w:eastAsia="Times New Roman" w:hAnsi="Times New Roman" w:cs="Times New Roman"/>
          <w:color w:val="000000" w:themeColor="text1"/>
          <w:sz w:val="24"/>
          <w:szCs w:val="24"/>
          <w:lang w:val="en-GB"/>
        </w:rPr>
        <w:t xml:space="preserve"> </w:t>
      </w:r>
      <w:r w:rsidR="00111679">
        <w:rPr>
          <w:rFonts w:ascii="Times New Roman" w:eastAsia="Times New Roman" w:hAnsi="Times New Roman" w:cs="Times New Roman"/>
          <w:color w:val="000000" w:themeColor="text1"/>
          <w:sz w:val="24"/>
          <w:szCs w:val="24"/>
          <w:lang w:val="en-GB"/>
        </w:rPr>
        <w:t xml:space="preserve"> </w:t>
      </w:r>
      <w:r w:rsidR="00111679" w:rsidRPr="002A2DF0">
        <w:rPr>
          <w:rFonts w:ascii="Times New Roman" w:hAnsi="Times New Roman"/>
          <w:sz w:val="24"/>
          <w:szCs w:val="24"/>
          <w:lang w:val="en-GB"/>
        </w:rPr>
        <w:t xml:space="preserve">In some resettlement cases </w:t>
      </w:r>
      <w:r w:rsidR="00111679">
        <w:rPr>
          <w:rFonts w:ascii="Times New Roman" w:hAnsi="Times New Roman"/>
          <w:sz w:val="24"/>
          <w:szCs w:val="24"/>
          <w:lang w:val="en-GB"/>
        </w:rPr>
        <w:t xml:space="preserve">that have </w:t>
      </w:r>
      <w:r w:rsidR="00111679" w:rsidRPr="002A2DF0">
        <w:rPr>
          <w:rFonts w:ascii="Times New Roman" w:hAnsi="Times New Roman"/>
          <w:sz w:val="24"/>
          <w:szCs w:val="24"/>
          <w:lang w:val="en-GB"/>
        </w:rPr>
        <w:t>occurred in China, local government offer</w:t>
      </w:r>
      <w:r w:rsidR="009B693A">
        <w:rPr>
          <w:rFonts w:ascii="Times New Roman" w:hAnsi="Times New Roman"/>
          <w:sz w:val="24"/>
          <w:szCs w:val="24"/>
          <w:lang w:val="en-GB"/>
        </w:rPr>
        <w:t>s</w:t>
      </w:r>
      <w:r w:rsidR="00111679" w:rsidRPr="002A2DF0">
        <w:rPr>
          <w:rFonts w:ascii="Times New Roman" w:hAnsi="Times New Roman"/>
          <w:sz w:val="24"/>
          <w:szCs w:val="24"/>
          <w:lang w:val="en-GB"/>
        </w:rPr>
        <w:t xml:space="preserve"> house</w:t>
      </w:r>
      <w:r w:rsidR="009B693A">
        <w:rPr>
          <w:rFonts w:ascii="Times New Roman" w:hAnsi="Times New Roman"/>
          <w:sz w:val="24"/>
          <w:szCs w:val="24"/>
          <w:lang w:val="en-GB"/>
        </w:rPr>
        <w:t>s and compensation for migrants</w:t>
      </w:r>
      <w:r w:rsidR="00111679" w:rsidRPr="002A2DF0">
        <w:rPr>
          <w:rFonts w:ascii="Times New Roman" w:hAnsi="Times New Roman"/>
          <w:sz w:val="24"/>
          <w:szCs w:val="24"/>
          <w:lang w:val="en-GB"/>
        </w:rPr>
        <w:t xml:space="preserve"> and help</w:t>
      </w:r>
      <w:r w:rsidR="00111679">
        <w:rPr>
          <w:rFonts w:ascii="Times New Roman" w:hAnsi="Times New Roman"/>
          <w:sz w:val="24"/>
          <w:szCs w:val="24"/>
          <w:lang w:val="en-GB"/>
        </w:rPr>
        <w:t xml:space="preserve"> to</w:t>
      </w:r>
      <w:r w:rsidR="00111679" w:rsidRPr="002A2DF0">
        <w:rPr>
          <w:rFonts w:ascii="Times New Roman" w:hAnsi="Times New Roman"/>
          <w:sz w:val="24"/>
          <w:szCs w:val="24"/>
          <w:lang w:val="en-GB"/>
        </w:rPr>
        <w:t xml:space="preserve"> develop </w:t>
      </w:r>
      <w:r w:rsidR="00111679" w:rsidRPr="00270574">
        <w:rPr>
          <w:rFonts w:ascii="Times New Roman" w:hAnsi="Times New Roman"/>
          <w:sz w:val="24"/>
          <w:szCs w:val="24"/>
          <w:lang w:val="en-GB"/>
        </w:rPr>
        <w:t>alternative livelihood</w:t>
      </w:r>
      <w:r w:rsidR="00111679">
        <w:rPr>
          <w:rFonts w:ascii="Times New Roman" w:hAnsi="Times New Roman"/>
          <w:sz w:val="24"/>
          <w:szCs w:val="24"/>
          <w:lang w:val="en-GB"/>
        </w:rPr>
        <w:t>s</w:t>
      </w:r>
      <w:r w:rsidR="00111679" w:rsidRPr="00270574">
        <w:rPr>
          <w:rFonts w:ascii="Times New Roman" w:hAnsi="Times New Roman"/>
          <w:sz w:val="24"/>
          <w:szCs w:val="24"/>
          <w:lang w:val="en-GB"/>
        </w:rPr>
        <w:t xml:space="preserve">, </w:t>
      </w:r>
      <w:r w:rsidR="00111679">
        <w:rPr>
          <w:rFonts w:ascii="Times New Roman" w:hAnsi="Times New Roman"/>
          <w:sz w:val="24"/>
          <w:szCs w:val="24"/>
          <w:lang w:val="en-GB"/>
        </w:rPr>
        <w:t>thus</w:t>
      </w:r>
      <w:r w:rsidR="00111679" w:rsidRPr="00270574">
        <w:rPr>
          <w:rFonts w:ascii="Times New Roman" w:hAnsi="Times New Roman"/>
          <w:sz w:val="24"/>
          <w:szCs w:val="24"/>
          <w:lang w:val="en-GB"/>
        </w:rPr>
        <w:t xml:space="preserve"> improv</w:t>
      </w:r>
      <w:r w:rsidR="00111679">
        <w:rPr>
          <w:rFonts w:ascii="Times New Roman" w:hAnsi="Times New Roman"/>
          <w:sz w:val="24"/>
          <w:szCs w:val="24"/>
          <w:lang w:val="en-GB"/>
        </w:rPr>
        <w:t>ing</w:t>
      </w:r>
      <w:r w:rsidR="00111679" w:rsidRPr="00270574">
        <w:rPr>
          <w:rFonts w:ascii="Times New Roman" w:hAnsi="Times New Roman"/>
          <w:sz w:val="24"/>
          <w:szCs w:val="24"/>
          <w:lang w:val="en-GB"/>
        </w:rPr>
        <w:t xml:space="preserve"> their </w:t>
      </w:r>
      <w:r w:rsidR="00111679">
        <w:rPr>
          <w:rFonts w:ascii="Times New Roman" w:hAnsi="Times New Roman"/>
          <w:sz w:val="24"/>
          <w:szCs w:val="24"/>
          <w:lang w:val="en-GB"/>
        </w:rPr>
        <w:t>ability to</w:t>
      </w:r>
      <w:r w:rsidR="00111679" w:rsidRPr="00270574">
        <w:rPr>
          <w:rFonts w:ascii="Times New Roman" w:hAnsi="Times New Roman"/>
          <w:sz w:val="24"/>
          <w:szCs w:val="24"/>
          <w:lang w:val="en-GB"/>
        </w:rPr>
        <w:t xml:space="preserve"> adapt to the new environment.</w:t>
      </w:r>
      <w:r w:rsidR="00111679">
        <w:rPr>
          <w:rFonts w:ascii="Times New Roman" w:hAnsi="Times New Roman"/>
          <w:sz w:val="24"/>
          <w:szCs w:val="24"/>
          <w:lang w:val="en-GB"/>
        </w:rPr>
        <w:t xml:space="preserve"> Such an approach has been suggested for any </w:t>
      </w:r>
      <w:r w:rsidR="003F20E5">
        <w:rPr>
          <w:rFonts w:ascii="Times New Roman" w:hAnsi="Times New Roman"/>
          <w:sz w:val="24"/>
          <w:szCs w:val="24"/>
          <w:lang w:val="en-GB"/>
        </w:rPr>
        <w:t xml:space="preserve">voluntary </w:t>
      </w:r>
      <w:r w:rsidR="00111679">
        <w:rPr>
          <w:rFonts w:ascii="Times New Roman" w:hAnsi="Times New Roman"/>
          <w:sz w:val="24"/>
          <w:szCs w:val="24"/>
          <w:lang w:val="en-GB"/>
        </w:rPr>
        <w:t xml:space="preserve">associated facility resettlement that would occur within the boundaries of C-PAR 2. </w:t>
      </w:r>
      <w:r w:rsidRPr="00FB5ACF">
        <w:rPr>
          <w:rFonts w:ascii="Times New Roman" w:eastAsia="Times New Roman" w:hAnsi="Times New Roman" w:cs="Times New Roman"/>
          <w:color w:val="000000" w:themeColor="text1"/>
          <w:sz w:val="24"/>
          <w:szCs w:val="24"/>
          <w:lang w:val="en-US"/>
        </w:rPr>
        <w:t xml:space="preserve">Resettlement sites should be designed through meaningful participation and consultation with project affected peoples. Such consultation must comply with the principles and processes outlined in </w:t>
      </w:r>
      <w:r w:rsidR="00CA67AF" w:rsidRPr="00FB5ACF">
        <w:rPr>
          <w:rFonts w:ascii="Times New Roman" w:eastAsia="Times New Roman" w:hAnsi="Times New Roman" w:cs="Times New Roman"/>
          <w:color w:val="000000" w:themeColor="text1"/>
          <w:sz w:val="24"/>
          <w:szCs w:val="24"/>
          <w:lang w:val="en-US"/>
        </w:rPr>
        <w:t>Appendix</w:t>
      </w:r>
      <w:r w:rsidRPr="00FB5ACF">
        <w:rPr>
          <w:rFonts w:ascii="Times New Roman" w:eastAsia="Times New Roman" w:hAnsi="Times New Roman" w:cs="Times New Roman"/>
          <w:color w:val="000000" w:themeColor="text1"/>
          <w:sz w:val="24"/>
          <w:szCs w:val="24"/>
          <w:lang w:val="en-US"/>
        </w:rPr>
        <w:t xml:space="preserve"> 3</w:t>
      </w:r>
      <w:r w:rsidR="00B03044">
        <w:rPr>
          <w:rFonts w:ascii="Times New Roman" w:eastAsia="Times New Roman" w:hAnsi="Times New Roman" w:cs="Times New Roman"/>
          <w:color w:val="000000" w:themeColor="text1"/>
          <w:sz w:val="24"/>
          <w:szCs w:val="24"/>
          <w:lang w:val="en-US"/>
        </w:rPr>
        <w:t xml:space="preserve"> of this ESIA</w:t>
      </w:r>
      <w:r w:rsidRPr="00FB5ACF">
        <w:rPr>
          <w:rFonts w:ascii="Times New Roman" w:eastAsia="Times New Roman" w:hAnsi="Times New Roman" w:cs="Times New Roman"/>
          <w:color w:val="000000" w:themeColor="text1"/>
          <w:sz w:val="24"/>
          <w:szCs w:val="24"/>
          <w:lang w:val="en-US"/>
        </w:rPr>
        <w:t>.</w:t>
      </w:r>
    </w:p>
    <w:p w14:paraId="31A7ECB1" w14:textId="3171C7EC" w:rsidR="009D4564" w:rsidRPr="00FB5ACF" w:rsidRDefault="00CC2F0F" w:rsidP="00357847">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 xml:space="preserve">Action </w:t>
      </w:r>
      <w:r w:rsidR="00D169E9" w:rsidRPr="00FB5ACF">
        <w:rPr>
          <w:rFonts w:ascii="Times New Roman" w:eastAsia="Times New Roman" w:hAnsi="Times New Roman" w:cs="Times New Roman"/>
          <w:b/>
          <w:bCs/>
          <w:color w:val="000000" w:themeColor="text1"/>
          <w:sz w:val="24"/>
          <w:szCs w:val="24"/>
          <w:lang w:val="en-US"/>
        </w:rPr>
        <w:t>3</w:t>
      </w:r>
      <w:r w:rsidR="009D4564" w:rsidRPr="00FB5ACF">
        <w:rPr>
          <w:rFonts w:ascii="Times New Roman" w:eastAsia="Times New Roman" w:hAnsi="Times New Roman" w:cs="Times New Roman"/>
          <w:b/>
          <w:bCs/>
          <w:color w:val="000000" w:themeColor="text1"/>
          <w:sz w:val="24"/>
          <w:szCs w:val="24"/>
          <w:lang w:val="en-US"/>
        </w:rPr>
        <w:t>: Flexible Management on the Protected Areas</w:t>
      </w:r>
    </w:p>
    <w:p w14:paraId="12302283" w14:textId="77777777" w:rsidR="009D4564" w:rsidRPr="00FB5ACF" w:rsidRDefault="009D4564" w:rsidP="00902F9E">
      <w:pPr>
        <w:spacing w:line="360" w:lineRule="auto"/>
        <w:ind w:firstLine="720"/>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 xml:space="preserve">If species and habitat conservation require economic transformation or resource use restrictions, then the protected areas and the local government should not adopt a “one-size-fits-all” approach. </w:t>
      </w:r>
      <w:r w:rsidRPr="009D4564">
        <w:rPr>
          <w:rFonts w:ascii="Times New Roman" w:eastAsia="Times New Roman" w:hAnsi="Times New Roman" w:cs="Times New Roman"/>
          <w:color w:val="000000" w:themeColor="text1"/>
          <w:sz w:val="24"/>
          <w:szCs w:val="24"/>
          <w:lang w:val="en-CA"/>
        </w:rPr>
        <w:t>The</w:t>
      </w:r>
      <w:r w:rsidRPr="00FB5ACF">
        <w:rPr>
          <w:rFonts w:ascii="Times New Roman" w:eastAsia="Times New Roman" w:hAnsi="Times New Roman" w:cs="Times New Roman"/>
          <w:color w:val="000000" w:themeColor="text1"/>
          <w:sz w:val="24"/>
          <w:szCs w:val="24"/>
          <w:lang w:val="en-US"/>
        </w:rPr>
        <w:t xml:space="preserve"> ecological impacts of each production activity in each area </w:t>
      </w:r>
      <w:r w:rsidRPr="009D4564">
        <w:rPr>
          <w:rFonts w:ascii="Times New Roman" w:eastAsia="Times New Roman" w:hAnsi="Times New Roman" w:cs="Times New Roman"/>
          <w:color w:val="000000" w:themeColor="text1"/>
          <w:sz w:val="24"/>
          <w:szCs w:val="24"/>
          <w:lang w:val="en-CA"/>
        </w:rPr>
        <w:t xml:space="preserve">must be assessed </w:t>
      </w:r>
      <w:r w:rsidRPr="00FB5ACF">
        <w:rPr>
          <w:rFonts w:ascii="Times New Roman" w:eastAsia="Times New Roman" w:hAnsi="Times New Roman" w:cs="Times New Roman"/>
          <w:color w:val="000000" w:themeColor="text1"/>
          <w:sz w:val="24"/>
          <w:szCs w:val="24"/>
          <w:lang w:val="en-US"/>
        </w:rPr>
        <w:t xml:space="preserve">in detail </w:t>
      </w:r>
      <w:r w:rsidRPr="009D4564">
        <w:rPr>
          <w:rFonts w:ascii="Times New Roman" w:eastAsia="Times New Roman" w:hAnsi="Times New Roman" w:cs="Times New Roman"/>
          <w:color w:val="000000" w:themeColor="text1"/>
          <w:sz w:val="24"/>
          <w:szCs w:val="24"/>
          <w:lang w:val="en-CA"/>
        </w:rPr>
        <w:t>to</w:t>
      </w:r>
      <w:r w:rsidRPr="00FB5ACF">
        <w:rPr>
          <w:rFonts w:ascii="Times New Roman" w:eastAsia="Times New Roman" w:hAnsi="Times New Roman" w:cs="Times New Roman"/>
          <w:color w:val="000000" w:themeColor="text1"/>
          <w:sz w:val="24"/>
          <w:szCs w:val="24"/>
          <w:lang w:val="en-US"/>
        </w:rPr>
        <w:t xml:space="preserve"> minimize the scope of economic </w:t>
      </w:r>
      <w:r w:rsidRPr="009D4564">
        <w:rPr>
          <w:rFonts w:ascii="Times New Roman" w:eastAsia="Times New Roman" w:hAnsi="Times New Roman" w:cs="Times New Roman"/>
          <w:color w:val="000000" w:themeColor="text1"/>
          <w:sz w:val="24"/>
          <w:szCs w:val="24"/>
          <w:lang w:val="en-CA"/>
        </w:rPr>
        <w:t>disruption</w:t>
      </w:r>
      <w:r w:rsidRPr="00FB5ACF">
        <w:rPr>
          <w:rFonts w:ascii="Times New Roman" w:eastAsia="Times New Roman" w:hAnsi="Times New Roman" w:cs="Times New Roman"/>
          <w:color w:val="000000" w:themeColor="text1"/>
          <w:sz w:val="24"/>
          <w:szCs w:val="24"/>
          <w:lang w:val="en-US"/>
        </w:rPr>
        <w:t xml:space="preserve"> and resource use restriction. </w:t>
      </w:r>
    </w:p>
    <w:p w14:paraId="411C898A" w14:textId="30336EED" w:rsidR="009D4564" w:rsidRPr="00FB5ACF" w:rsidRDefault="009D4564" w:rsidP="00357847">
      <w:pPr>
        <w:spacing w:line="360" w:lineRule="auto"/>
        <w:jc w:val="both"/>
        <w:rPr>
          <w:rFonts w:ascii="Times New Roman" w:eastAsia="Times New Roman" w:hAnsi="Times New Roman" w:cs="Times New Roman"/>
          <w:color w:val="000000" w:themeColor="text1"/>
          <w:sz w:val="24"/>
          <w:szCs w:val="24"/>
          <w:highlight w:val="yellow"/>
          <w:lang w:val="en-US"/>
        </w:rPr>
      </w:pPr>
      <w:r w:rsidRPr="00FB5ACF">
        <w:rPr>
          <w:rFonts w:ascii="Times New Roman" w:eastAsia="Times New Roman" w:hAnsi="Times New Roman" w:cs="Times New Roman"/>
          <w:color w:val="000000" w:themeColor="text1"/>
          <w:sz w:val="24"/>
          <w:szCs w:val="24"/>
          <w:lang w:val="en-US"/>
        </w:rPr>
        <w:tab/>
        <w:t xml:space="preserve">For example, in ecological corridor areas, community residents can continue to engage in production activities such as nursery stock, and under the guidance of biodiversity experts that determine that adequate habitat for wildlife is guaranteed, they can plan thinning to seedlings that have economic value within the area. </w:t>
      </w:r>
      <w:r w:rsidR="007336BA" w:rsidRPr="00FB5ACF">
        <w:rPr>
          <w:rFonts w:ascii="Times New Roman" w:eastAsia="Times New Roman" w:hAnsi="Times New Roman" w:cs="Times New Roman"/>
          <w:color w:val="000000" w:themeColor="text1"/>
          <w:sz w:val="24"/>
          <w:szCs w:val="24"/>
          <w:lang w:val="en-US"/>
        </w:rPr>
        <w:t>Furthermore, C-PAR 2 will support more effective community co-management and engagement in PA management achieving livelihoods improvement and threat reduction. This will include facilitating the production and marketing (including online marketing) of PA-friendly sustainable products (e.g. non-forest timber products - NTFPs, honey) and eco-tourism development by selected local communities at the project demonstration sites.</w:t>
      </w:r>
    </w:p>
    <w:p w14:paraId="7ED54686" w14:textId="6E2B1D6B" w:rsidR="009D4564" w:rsidRPr="00FB5ACF" w:rsidRDefault="00CC2F0F" w:rsidP="00357847">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 xml:space="preserve">Action </w:t>
      </w:r>
      <w:r w:rsidR="00D169E9">
        <w:rPr>
          <w:rFonts w:ascii="Times New Roman" w:eastAsia="Times New Roman" w:hAnsi="Times New Roman" w:cs="Times New Roman"/>
          <w:b/>
          <w:bCs/>
          <w:color w:val="000000" w:themeColor="text1"/>
          <w:sz w:val="24"/>
          <w:szCs w:val="24"/>
          <w:lang w:val="en-CA"/>
        </w:rPr>
        <w:t>4</w:t>
      </w:r>
      <w:r w:rsidR="009D4564" w:rsidRPr="009D4564">
        <w:rPr>
          <w:rFonts w:ascii="Times New Roman" w:eastAsia="Times New Roman" w:hAnsi="Times New Roman" w:cs="Times New Roman"/>
          <w:b/>
          <w:bCs/>
          <w:color w:val="000000" w:themeColor="text1"/>
          <w:sz w:val="24"/>
          <w:szCs w:val="24"/>
          <w:lang w:val="en-CA"/>
        </w:rPr>
        <w:t>: FPIC Consultations</w:t>
      </w:r>
    </w:p>
    <w:p w14:paraId="56FF8940" w14:textId="57B01686" w:rsidR="009D4564" w:rsidRPr="00FB5ACF" w:rsidRDefault="009D4564" w:rsidP="00357847">
      <w:pPr>
        <w:spacing w:line="360" w:lineRule="auto"/>
        <w:jc w:val="both"/>
        <w:rPr>
          <w:rFonts w:ascii="Times New Roman" w:eastAsia="Times New Roman" w:hAnsi="Times New Roman" w:cs="Times New Roman"/>
          <w:b/>
          <w:bCs/>
          <w:color w:val="000000" w:themeColor="text1"/>
          <w:sz w:val="24"/>
          <w:szCs w:val="24"/>
          <w:lang w:val="en-US"/>
        </w:rPr>
      </w:pPr>
      <w:r w:rsidRPr="009D4564">
        <w:rPr>
          <w:rFonts w:ascii="Times New Roman" w:hAnsi="Times New Roman" w:cs="Times New Roman"/>
          <w:sz w:val="24"/>
          <w:szCs w:val="24"/>
          <w:lang w:val="en-GB"/>
        </w:rPr>
        <w:t xml:space="preserve">Culturally appropriate consultations will be carried out with the objective of informing local communities about any activities that may potentially impact them or their resources, following a process of Free Prior and Informed Consent (FPIC). The details of the FPIC process outlined in </w:t>
      </w:r>
      <w:r w:rsidR="00CA67AF">
        <w:rPr>
          <w:rFonts w:ascii="Times New Roman" w:hAnsi="Times New Roman" w:cs="Times New Roman"/>
          <w:sz w:val="24"/>
          <w:szCs w:val="24"/>
          <w:lang w:val="en-GB"/>
        </w:rPr>
        <w:t>Appendix</w:t>
      </w:r>
      <w:r w:rsidRPr="009D4564">
        <w:rPr>
          <w:rFonts w:ascii="Times New Roman" w:hAnsi="Times New Roman" w:cs="Times New Roman"/>
          <w:sz w:val="24"/>
          <w:szCs w:val="24"/>
          <w:lang w:val="en-GB"/>
        </w:rPr>
        <w:t xml:space="preserve"> </w:t>
      </w:r>
      <w:r w:rsidR="0004447C">
        <w:rPr>
          <w:rFonts w:ascii="Times New Roman" w:hAnsi="Times New Roman" w:cs="Times New Roman"/>
          <w:sz w:val="24"/>
          <w:szCs w:val="24"/>
          <w:lang w:val="en-GB"/>
        </w:rPr>
        <w:t>3</w:t>
      </w:r>
      <w:r w:rsidRPr="009D4564">
        <w:rPr>
          <w:rFonts w:ascii="Times New Roman" w:hAnsi="Times New Roman" w:cs="Times New Roman"/>
          <w:sz w:val="24"/>
          <w:szCs w:val="24"/>
          <w:lang w:val="en-GB"/>
        </w:rPr>
        <w:t xml:space="preserve"> will be communicated to relevant communities regarding any matters that may affect the rights and interests, lands, resources, territories, and traditional livelihoods of those people. Any such activities shall not be conducted/undertaken unless agreement has been achieved and maintained through the FPIC process outlined in </w:t>
      </w:r>
      <w:r w:rsidR="00CA67AF">
        <w:rPr>
          <w:rFonts w:ascii="Times New Roman" w:hAnsi="Times New Roman" w:cs="Times New Roman"/>
          <w:sz w:val="24"/>
          <w:szCs w:val="24"/>
          <w:lang w:val="en-GB"/>
        </w:rPr>
        <w:t>Appendix</w:t>
      </w:r>
      <w:r w:rsidRPr="009D4564">
        <w:rPr>
          <w:rFonts w:ascii="Times New Roman" w:hAnsi="Times New Roman" w:cs="Times New Roman"/>
          <w:sz w:val="24"/>
          <w:szCs w:val="24"/>
          <w:lang w:val="en-GB"/>
        </w:rPr>
        <w:t xml:space="preserve"> </w:t>
      </w:r>
      <w:r w:rsidR="0056254A">
        <w:rPr>
          <w:rFonts w:ascii="Times New Roman" w:hAnsi="Times New Roman" w:cs="Times New Roman"/>
          <w:sz w:val="24"/>
          <w:szCs w:val="24"/>
          <w:lang w:val="en-GB"/>
        </w:rPr>
        <w:t>3</w:t>
      </w:r>
      <w:r w:rsidRPr="009D4564">
        <w:rPr>
          <w:rFonts w:ascii="Times New Roman" w:hAnsi="Times New Roman" w:cs="Times New Roman"/>
          <w:sz w:val="24"/>
          <w:szCs w:val="24"/>
          <w:lang w:val="en-GB"/>
        </w:rPr>
        <w:t xml:space="preserve">. The withdrawal by relevant parties of consent provided under and in accordance with the FPIC process outlined in </w:t>
      </w:r>
      <w:r w:rsidR="00CA67AF">
        <w:rPr>
          <w:rFonts w:ascii="Times New Roman" w:hAnsi="Times New Roman" w:cs="Times New Roman"/>
          <w:sz w:val="24"/>
          <w:szCs w:val="24"/>
          <w:lang w:val="en-GB"/>
        </w:rPr>
        <w:t>Appendix</w:t>
      </w:r>
      <w:r w:rsidRPr="009D4564">
        <w:rPr>
          <w:rFonts w:ascii="Times New Roman" w:hAnsi="Times New Roman" w:cs="Times New Roman"/>
          <w:sz w:val="24"/>
          <w:szCs w:val="24"/>
          <w:lang w:val="en-GB"/>
        </w:rPr>
        <w:t xml:space="preserve"> </w:t>
      </w:r>
      <w:r w:rsidR="0004447C">
        <w:rPr>
          <w:rFonts w:ascii="Times New Roman" w:hAnsi="Times New Roman" w:cs="Times New Roman"/>
          <w:sz w:val="24"/>
          <w:szCs w:val="24"/>
          <w:lang w:val="en-GB"/>
        </w:rPr>
        <w:t>3</w:t>
      </w:r>
      <w:r w:rsidRPr="009D4564">
        <w:rPr>
          <w:rFonts w:ascii="Times New Roman" w:hAnsi="Times New Roman" w:cs="Times New Roman"/>
          <w:sz w:val="24"/>
          <w:szCs w:val="24"/>
          <w:lang w:val="en-GB"/>
        </w:rPr>
        <w:t xml:space="preserve"> </w:t>
      </w:r>
      <w:r w:rsidR="00CC2F0F">
        <w:rPr>
          <w:rFonts w:ascii="Times New Roman" w:hAnsi="Times New Roman" w:cs="Times New Roman"/>
          <w:sz w:val="24"/>
          <w:szCs w:val="24"/>
          <w:lang w:val="en-GB"/>
        </w:rPr>
        <w:t xml:space="preserve">and in the IPP, which </w:t>
      </w:r>
      <w:r w:rsidRPr="009D4564">
        <w:rPr>
          <w:rFonts w:ascii="Times New Roman" w:hAnsi="Times New Roman" w:cs="Times New Roman"/>
          <w:sz w:val="24"/>
          <w:szCs w:val="24"/>
          <w:lang w:val="en-GB"/>
        </w:rPr>
        <w:t>will be taken account of by the proponents of this project, with the cessation of any activities for which consent has been withdrawn. In addition, project affected peoples will also be able to lodge complaints/grievances via the project-level GRM.</w:t>
      </w:r>
    </w:p>
    <w:p w14:paraId="24413EC8" w14:textId="199E3F50" w:rsidR="009D4564" w:rsidRPr="00FB5ACF" w:rsidRDefault="009D4564" w:rsidP="00357847">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b/>
      </w:r>
      <w:r w:rsidRPr="00FB5ACF">
        <w:rPr>
          <w:rFonts w:ascii="Times New Roman" w:hAnsi="Times New Roman" w:cs="Times New Roman"/>
          <w:color w:val="000000" w:themeColor="text1"/>
          <w:sz w:val="24"/>
          <w:szCs w:val="24"/>
          <w:lang w:val="en-US"/>
        </w:rPr>
        <w:t xml:space="preserve">For decisions regarding marginalized groups, the project will </w:t>
      </w:r>
      <w:r w:rsidRPr="009D4564">
        <w:rPr>
          <w:rFonts w:ascii="Times New Roman" w:hAnsi="Times New Roman" w:cs="Times New Roman"/>
          <w:color w:val="000000" w:themeColor="text1"/>
          <w:sz w:val="24"/>
          <w:szCs w:val="24"/>
          <w:lang w:val="en-CA"/>
        </w:rPr>
        <w:t>in</w:t>
      </w:r>
      <w:r w:rsidRPr="00FB5ACF">
        <w:rPr>
          <w:rFonts w:ascii="Times New Roman" w:hAnsi="Times New Roman" w:cs="Times New Roman"/>
          <w:color w:val="000000" w:themeColor="text1"/>
          <w:sz w:val="24"/>
          <w:szCs w:val="24"/>
          <w:lang w:val="en-US"/>
        </w:rPr>
        <w:t xml:space="preserve">clude the communities </w:t>
      </w:r>
      <w:r w:rsidRPr="009D4564">
        <w:rPr>
          <w:rFonts w:ascii="Times New Roman" w:hAnsi="Times New Roman" w:cs="Times New Roman"/>
          <w:color w:val="000000" w:themeColor="text1"/>
          <w:sz w:val="24"/>
          <w:szCs w:val="24"/>
          <w:lang w:val="en-CA"/>
        </w:rPr>
        <w:t xml:space="preserve">and promote their </w:t>
      </w:r>
      <w:r w:rsidRPr="00FB5ACF">
        <w:rPr>
          <w:rFonts w:ascii="Times New Roman" w:hAnsi="Times New Roman" w:cs="Times New Roman"/>
          <w:color w:val="000000" w:themeColor="text1"/>
          <w:sz w:val="24"/>
          <w:szCs w:val="24"/>
          <w:lang w:val="en-US"/>
        </w:rPr>
        <w:t>full participati</w:t>
      </w:r>
      <w:r w:rsidRPr="009D4564">
        <w:rPr>
          <w:rFonts w:ascii="Times New Roman" w:hAnsi="Times New Roman" w:cs="Times New Roman"/>
          <w:color w:val="000000" w:themeColor="text1"/>
          <w:sz w:val="24"/>
          <w:szCs w:val="24"/>
          <w:lang w:val="en-CA"/>
        </w:rPr>
        <w:t>on</w:t>
      </w:r>
      <w:r w:rsidRPr="00FB5ACF">
        <w:rPr>
          <w:rFonts w:ascii="Times New Roman" w:hAnsi="Times New Roman" w:cs="Times New Roman"/>
          <w:color w:val="000000" w:themeColor="text1"/>
          <w:sz w:val="24"/>
          <w:szCs w:val="24"/>
          <w:lang w:val="en-US"/>
        </w:rPr>
        <w:t xml:space="preserve"> in decision-making.</w:t>
      </w:r>
      <w:r w:rsidRPr="009D4564">
        <w:rPr>
          <w:rFonts w:ascii="Times New Roman" w:hAnsi="Times New Roman" w:cs="Times New Roman"/>
          <w:color w:val="000000" w:themeColor="text1"/>
          <w:sz w:val="24"/>
          <w:szCs w:val="24"/>
          <w:lang w:val="en-CA"/>
        </w:rPr>
        <w:t xml:space="preserve"> Decision-making processes shall involve consultation with all stakeholders in the community</w:t>
      </w:r>
      <w:r w:rsidR="009B693A">
        <w:rPr>
          <w:rFonts w:ascii="Times New Roman" w:hAnsi="Times New Roman" w:cs="Times New Roman"/>
          <w:color w:val="000000" w:themeColor="text1"/>
          <w:sz w:val="24"/>
          <w:szCs w:val="24"/>
          <w:lang w:val="en-CA"/>
        </w:rPr>
        <w:t xml:space="preserve"> as outlined in the IPP that </w:t>
      </w:r>
      <w:r w:rsidR="009B693A">
        <w:rPr>
          <w:rFonts w:ascii="Times New Roman" w:hAnsi="Times New Roman" w:cs="Times New Roman"/>
          <w:color w:val="000000" w:themeColor="text1"/>
          <w:sz w:val="24"/>
          <w:szCs w:val="24"/>
          <w:lang w:val="en-GB"/>
        </w:rPr>
        <w:t xml:space="preserve">serves as </w:t>
      </w:r>
      <w:r w:rsidR="009B693A" w:rsidRPr="009B693A">
        <w:rPr>
          <w:rFonts w:ascii="Times New Roman" w:hAnsi="Times New Roman" w:cs="Times New Roman"/>
          <w:color w:val="000000" w:themeColor="text1"/>
          <w:sz w:val="24"/>
          <w:szCs w:val="24"/>
          <w:lang w:val="en-GB"/>
        </w:rPr>
        <w:t>the main management plan for SES 6 issues</w:t>
      </w:r>
      <w:r w:rsidRPr="009D4564">
        <w:rPr>
          <w:rFonts w:ascii="Times New Roman" w:hAnsi="Times New Roman" w:cs="Times New Roman"/>
          <w:color w:val="000000" w:themeColor="text1"/>
          <w:sz w:val="24"/>
          <w:szCs w:val="24"/>
          <w:lang w:val="en-CA"/>
        </w:rPr>
        <w:t>, keeping in mind the gender-gaps that may be present in a traditional patriarchal Tibetan society</w:t>
      </w:r>
      <w:r w:rsidR="00AB2603">
        <w:rPr>
          <w:rFonts w:ascii="Times New Roman" w:hAnsi="Times New Roman" w:cs="Times New Roman"/>
          <w:color w:val="000000" w:themeColor="text1"/>
          <w:sz w:val="24"/>
          <w:szCs w:val="24"/>
          <w:lang w:val="en-CA"/>
        </w:rPr>
        <w:t xml:space="preserve"> (see Annex A</w:t>
      </w:r>
      <w:r w:rsidR="002C19D5">
        <w:rPr>
          <w:rFonts w:ascii="Times New Roman" w:hAnsi="Times New Roman" w:cs="Times New Roman"/>
          <w:color w:val="000000" w:themeColor="text1"/>
          <w:sz w:val="24"/>
          <w:szCs w:val="24"/>
          <w:lang w:val="en-CA"/>
        </w:rPr>
        <w:t xml:space="preserve"> of the IPP</w:t>
      </w:r>
      <w:r w:rsidR="00AB2603">
        <w:rPr>
          <w:rFonts w:ascii="Times New Roman" w:hAnsi="Times New Roman" w:cs="Times New Roman"/>
          <w:color w:val="000000" w:themeColor="text1"/>
          <w:sz w:val="24"/>
          <w:szCs w:val="24"/>
          <w:lang w:val="en-CA"/>
        </w:rPr>
        <w:t>)</w:t>
      </w:r>
      <w:r w:rsidRPr="009D4564">
        <w:rPr>
          <w:rFonts w:ascii="Times New Roman" w:hAnsi="Times New Roman" w:cs="Times New Roman"/>
          <w:color w:val="000000" w:themeColor="text1"/>
          <w:sz w:val="24"/>
          <w:szCs w:val="24"/>
          <w:lang w:val="en-CA"/>
        </w:rPr>
        <w:t>.</w:t>
      </w:r>
    </w:p>
    <w:p w14:paraId="76125306" w14:textId="6B144645" w:rsidR="009D4564" w:rsidRPr="009D4564" w:rsidRDefault="009D4564" w:rsidP="00357847">
      <w:pPr>
        <w:spacing w:line="360" w:lineRule="auto"/>
        <w:ind w:firstLine="431"/>
        <w:jc w:val="both"/>
        <w:rPr>
          <w:rFonts w:ascii="Times New Roman" w:hAnsi="Times New Roman" w:cs="Times New Roman"/>
          <w:color w:val="000000" w:themeColor="text1"/>
          <w:sz w:val="24"/>
          <w:szCs w:val="24"/>
          <w:lang w:val="en-CA"/>
        </w:rPr>
      </w:pPr>
      <w:r w:rsidRPr="00FB5ACF">
        <w:rPr>
          <w:rFonts w:ascii="Times New Roman" w:hAnsi="Times New Roman" w:cs="Times New Roman"/>
          <w:color w:val="000000" w:themeColor="text1"/>
          <w:sz w:val="24"/>
          <w:szCs w:val="24"/>
          <w:lang w:val="en-US"/>
        </w:rPr>
        <w:t xml:space="preserve">The local Tibetans </w:t>
      </w:r>
      <w:r w:rsidRPr="009D4564">
        <w:rPr>
          <w:rFonts w:ascii="Times New Roman" w:hAnsi="Times New Roman" w:cs="Times New Roman"/>
          <w:color w:val="000000" w:themeColor="text1"/>
          <w:sz w:val="24"/>
          <w:szCs w:val="24"/>
          <w:lang w:val="en-CA"/>
        </w:rPr>
        <w:t xml:space="preserve">primarily </w:t>
      </w:r>
      <w:r w:rsidRPr="00FB5ACF">
        <w:rPr>
          <w:rFonts w:ascii="Times New Roman" w:hAnsi="Times New Roman" w:cs="Times New Roman"/>
          <w:color w:val="000000" w:themeColor="text1"/>
          <w:sz w:val="24"/>
          <w:szCs w:val="24"/>
          <w:lang w:val="en-US"/>
        </w:rPr>
        <w:t xml:space="preserve">use the Tibetan dialect, but the dialects of each project community are not </w:t>
      </w:r>
      <w:r w:rsidRPr="009D4564">
        <w:rPr>
          <w:rFonts w:ascii="Times New Roman" w:hAnsi="Times New Roman" w:cs="Times New Roman"/>
          <w:color w:val="000000" w:themeColor="text1"/>
          <w:sz w:val="24"/>
          <w:szCs w:val="24"/>
          <w:lang w:val="en-CA"/>
        </w:rPr>
        <w:t xml:space="preserve">exactly </w:t>
      </w:r>
      <w:r w:rsidRPr="00FB5ACF">
        <w:rPr>
          <w:rFonts w:ascii="Times New Roman" w:hAnsi="Times New Roman" w:cs="Times New Roman"/>
          <w:color w:val="000000" w:themeColor="text1"/>
          <w:sz w:val="24"/>
          <w:szCs w:val="24"/>
          <w:lang w:val="en-US"/>
        </w:rPr>
        <w:t xml:space="preserve">the same. During the assessments in Yangbu Village of Diebu County and Lamogaito Village of Zhouqu County, local Tibetan representatives were more inclined to communicate in Mandarin. When consulting everyone on the text used in future project training and promotional materials, the participants reported that the local Tibetans had received bilingual teaching in Tibetan and Mandarin since childhood, and they could understand both Tibetan and Mandarin. However, there may not be </w:t>
      </w:r>
      <w:r w:rsidRPr="009D4564">
        <w:rPr>
          <w:rFonts w:ascii="Times New Roman" w:hAnsi="Times New Roman" w:cs="Times New Roman"/>
          <w:color w:val="000000" w:themeColor="text1"/>
          <w:sz w:val="24"/>
          <w:szCs w:val="24"/>
          <w:lang w:val="en-CA"/>
        </w:rPr>
        <w:t xml:space="preserve">accurate </w:t>
      </w:r>
      <w:r w:rsidRPr="00FB5ACF">
        <w:rPr>
          <w:rFonts w:ascii="Times New Roman" w:hAnsi="Times New Roman" w:cs="Times New Roman"/>
          <w:color w:val="000000" w:themeColor="text1"/>
          <w:sz w:val="24"/>
          <w:szCs w:val="24"/>
          <w:lang w:val="en-US"/>
        </w:rPr>
        <w:t xml:space="preserve">corresponding translations in Tibetan for some natural protection and legal terms. For some elderly Tibetans who are illiterate </w:t>
      </w:r>
      <w:r w:rsidRPr="009D4564">
        <w:rPr>
          <w:rFonts w:ascii="Times New Roman" w:hAnsi="Times New Roman" w:cs="Times New Roman"/>
          <w:color w:val="000000" w:themeColor="text1"/>
          <w:sz w:val="24"/>
          <w:szCs w:val="24"/>
          <w:lang w:val="en-CA"/>
        </w:rPr>
        <w:t xml:space="preserve">or who </w:t>
      </w:r>
      <w:r w:rsidRPr="00FB5ACF">
        <w:rPr>
          <w:rFonts w:ascii="Times New Roman" w:hAnsi="Times New Roman" w:cs="Times New Roman"/>
          <w:color w:val="000000" w:themeColor="text1"/>
          <w:sz w:val="24"/>
          <w:szCs w:val="24"/>
          <w:lang w:val="en-US"/>
        </w:rPr>
        <w:t xml:space="preserve">cannot understand Mandarin, young people in the community, village officials, reserve management staff, and village support team members can </w:t>
      </w:r>
      <w:r w:rsidRPr="009D4564">
        <w:rPr>
          <w:rFonts w:ascii="Times New Roman" w:hAnsi="Times New Roman" w:cs="Times New Roman"/>
          <w:color w:val="000000" w:themeColor="text1"/>
          <w:sz w:val="24"/>
          <w:szCs w:val="24"/>
          <w:lang w:val="en-CA"/>
        </w:rPr>
        <w:t>assist with</w:t>
      </w:r>
      <w:r w:rsidRPr="00FB5ACF">
        <w:rPr>
          <w:rFonts w:ascii="Times New Roman" w:hAnsi="Times New Roman" w:cs="Times New Roman"/>
          <w:color w:val="000000" w:themeColor="text1"/>
          <w:sz w:val="24"/>
          <w:szCs w:val="24"/>
          <w:lang w:val="en-US"/>
        </w:rPr>
        <w:t xml:space="preserve"> translati</w:t>
      </w:r>
      <w:r w:rsidRPr="009D4564">
        <w:rPr>
          <w:rFonts w:ascii="Times New Roman" w:hAnsi="Times New Roman" w:cs="Times New Roman"/>
          <w:color w:val="000000" w:themeColor="text1"/>
          <w:sz w:val="24"/>
          <w:szCs w:val="24"/>
          <w:lang w:val="en-CA"/>
        </w:rPr>
        <w:t xml:space="preserve">on to ensure that the FPIC process (see </w:t>
      </w:r>
      <w:r w:rsidR="00CA67AF">
        <w:rPr>
          <w:rFonts w:ascii="Times New Roman" w:hAnsi="Times New Roman" w:cs="Times New Roman"/>
          <w:color w:val="000000" w:themeColor="text1"/>
          <w:sz w:val="24"/>
          <w:szCs w:val="24"/>
          <w:lang w:val="en-CA"/>
        </w:rPr>
        <w:t>Appendix</w:t>
      </w:r>
      <w:r w:rsidRPr="009D4564">
        <w:rPr>
          <w:rFonts w:ascii="Times New Roman" w:hAnsi="Times New Roman" w:cs="Times New Roman"/>
          <w:color w:val="000000" w:themeColor="text1"/>
          <w:sz w:val="24"/>
          <w:szCs w:val="24"/>
          <w:lang w:val="en-CA"/>
        </w:rPr>
        <w:t xml:space="preserve"> </w:t>
      </w:r>
      <w:r w:rsidR="0004447C">
        <w:rPr>
          <w:rFonts w:ascii="Times New Roman" w:hAnsi="Times New Roman" w:cs="Times New Roman"/>
          <w:color w:val="000000" w:themeColor="text1"/>
          <w:sz w:val="24"/>
          <w:szCs w:val="24"/>
          <w:lang w:val="en-CA"/>
        </w:rPr>
        <w:t>3</w:t>
      </w:r>
      <w:r w:rsidRPr="009D4564">
        <w:rPr>
          <w:rFonts w:ascii="Times New Roman" w:hAnsi="Times New Roman" w:cs="Times New Roman"/>
          <w:color w:val="000000" w:themeColor="text1"/>
          <w:sz w:val="24"/>
          <w:szCs w:val="24"/>
          <w:lang w:val="en-CA"/>
        </w:rPr>
        <w:t>) is fully understood.</w:t>
      </w:r>
    </w:p>
    <w:p w14:paraId="253E99A6" w14:textId="4815A9B9" w:rsidR="009D4564" w:rsidRPr="00FB5ACF" w:rsidRDefault="009D4564" w:rsidP="00357847">
      <w:pPr>
        <w:spacing w:line="360" w:lineRule="auto"/>
        <w:ind w:firstLine="431"/>
        <w:jc w:val="both"/>
        <w:rPr>
          <w:rFonts w:ascii="Times New Roman" w:eastAsia="Times New Roman" w:hAnsi="Times New Roman" w:cs="Times New Roman"/>
          <w:color w:val="000000" w:themeColor="text1"/>
          <w:sz w:val="24"/>
          <w:szCs w:val="24"/>
          <w:lang w:val="en-US"/>
        </w:rPr>
      </w:pPr>
      <w:r w:rsidRPr="009D4564">
        <w:rPr>
          <w:rFonts w:ascii="Times New Roman" w:hAnsi="Times New Roman" w:cs="Times New Roman"/>
          <w:sz w:val="24"/>
          <w:szCs w:val="24"/>
          <w:lang w:val="en-GB"/>
        </w:rPr>
        <w:t>GEF funds will not be used for resettlement. Any resettlement must be voluntary in nature and conducted and financed by the government of China. Involuntary resettlement is not planned under the ongoing establishment of the NP system in China and will not be supported by this project.</w:t>
      </w:r>
    </w:p>
    <w:p w14:paraId="2B5EB5F8" w14:textId="69133EDD" w:rsidR="00C83D40" w:rsidRDefault="00B10019" w:rsidP="00357847">
      <w:pPr>
        <w:spacing w:line="360" w:lineRule="auto"/>
        <w:jc w:val="both"/>
        <w:rPr>
          <w:sz w:val="24"/>
          <w:szCs w:val="24"/>
          <w:lang w:val="en-US"/>
        </w:rPr>
      </w:pPr>
      <w:r w:rsidRPr="00FB5ACF">
        <w:rPr>
          <w:rFonts w:ascii="Times New Roman" w:eastAsia="Times New Roman" w:hAnsi="Times New Roman" w:cs="Times New Roman"/>
          <w:color w:val="000000" w:themeColor="text1"/>
          <w:sz w:val="24"/>
          <w:szCs w:val="24"/>
          <w:lang w:val="en-US"/>
        </w:rPr>
        <w:tab/>
        <w:t xml:space="preserve">In determining specified approaches for flexible management in different areas, the FPIC consultation principles and processes outlined in Appendix </w:t>
      </w:r>
      <w:r w:rsidR="0004447C" w:rsidRPr="00FB5ACF">
        <w:rPr>
          <w:rFonts w:ascii="Times New Roman" w:eastAsia="Times New Roman" w:hAnsi="Times New Roman" w:cs="Times New Roman"/>
          <w:color w:val="000000" w:themeColor="text1"/>
          <w:sz w:val="24"/>
          <w:szCs w:val="24"/>
          <w:lang w:val="en-US"/>
        </w:rPr>
        <w:t>3</w:t>
      </w:r>
      <w:r w:rsidRPr="00FB5ACF">
        <w:rPr>
          <w:rFonts w:ascii="Times New Roman" w:eastAsia="Times New Roman" w:hAnsi="Times New Roman" w:cs="Times New Roman"/>
          <w:color w:val="000000" w:themeColor="text1"/>
          <w:sz w:val="24"/>
          <w:szCs w:val="24"/>
          <w:lang w:val="en-US"/>
        </w:rPr>
        <w:t xml:space="preserve"> must be complied with.</w:t>
      </w:r>
    </w:p>
    <w:tbl>
      <w:tblPr>
        <w:tblStyle w:val="TableGrid"/>
        <w:tblW w:w="10354" w:type="dxa"/>
        <w:tblLook w:val="04A0" w:firstRow="1" w:lastRow="0" w:firstColumn="1" w:lastColumn="0" w:noHBand="0" w:noVBand="1"/>
      </w:tblPr>
      <w:tblGrid>
        <w:gridCol w:w="2177"/>
        <w:gridCol w:w="2810"/>
        <w:gridCol w:w="3193"/>
        <w:gridCol w:w="2174"/>
      </w:tblGrid>
      <w:tr w:rsidR="00FA03F9" w:rsidRPr="00A12181" w14:paraId="28EBB9F5" w14:textId="77777777" w:rsidTr="00425EFB">
        <w:tc>
          <w:tcPr>
            <w:tcW w:w="2294" w:type="dxa"/>
            <w:shd w:val="clear" w:color="auto" w:fill="D9D9D9" w:themeFill="background1" w:themeFillShade="D9"/>
          </w:tcPr>
          <w:p w14:paraId="21C19EB5" w14:textId="77777777" w:rsidR="00FA03F9" w:rsidRPr="009D70AE" w:rsidRDefault="00FA03F9" w:rsidP="00FA03F9">
            <w:pPr>
              <w:spacing w:line="360" w:lineRule="auto"/>
              <w:rPr>
                <w:rFonts w:ascii="Times New Roman" w:eastAsia="FangSong" w:hAnsi="Times New Roman"/>
                <w:b/>
                <w:bCs/>
                <w:color w:val="1E1E1E"/>
                <w:sz w:val="24"/>
                <w:szCs w:val="24"/>
              </w:rPr>
            </w:pPr>
            <w:r w:rsidRPr="009D70AE">
              <w:rPr>
                <w:rFonts w:ascii="Times New Roman" w:eastAsia="FangSong" w:hAnsi="Times New Roman"/>
                <w:b/>
                <w:bCs/>
                <w:color w:val="1E1E1E"/>
                <w:sz w:val="24"/>
                <w:szCs w:val="24"/>
              </w:rPr>
              <w:t>Risk(s)</w:t>
            </w:r>
          </w:p>
        </w:tc>
        <w:tc>
          <w:tcPr>
            <w:tcW w:w="2325" w:type="dxa"/>
            <w:shd w:val="clear" w:color="auto" w:fill="D9D9D9" w:themeFill="background1" w:themeFillShade="D9"/>
          </w:tcPr>
          <w:p w14:paraId="1BF259D3" w14:textId="77777777" w:rsidR="00FA03F9" w:rsidRPr="009D70AE" w:rsidRDefault="00FA03F9" w:rsidP="00FA03F9">
            <w:pPr>
              <w:spacing w:line="360" w:lineRule="auto"/>
              <w:rPr>
                <w:rFonts w:ascii="Times New Roman" w:eastAsia="FangSong" w:hAnsi="Times New Roman"/>
                <w:b/>
                <w:bCs/>
                <w:color w:val="1E1E1E"/>
                <w:sz w:val="24"/>
                <w:szCs w:val="24"/>
              </w:rPr>
            </w:pPr>
            <w:r w:rsidRPr="009D70AE">
              <w:rPr>
                <w:rFonts w:ascii="Times New Roman" w:eastAsia="FangSong" w:hAnsi="Times New Roman"/>
                <w:b/>
                <w:bCs/>
                <w:color w:val="1E1E1E"/>
                <w:sz w:val="24"/>
                <w:szCs w:val="24"/>
              </w:rPr>
              <w:t xml:space="preserve">Mitigation/Control Activity  </w:t>
            </w:r>
          </w:p>
        </w:tc>
        <w:tc>
          <w:tcPr>
            <w:tcW w:w="3427" w:type="dxa"/>
            <w:shd w:val="clear" w:color="auto" w:fill="D9D9D9" w:themeFill="background1" w:themeFillShade="D9"/>
          </w:tcPr>
          <w:p w14:paraId="3B6CC5D9" w14:textId="77777777" w:rsidR="00FA03F9" w:rsidRPr="009D70AE" w:rsidRDefault="00FA03F9" w:rsidP="00FA03F9">
            <w:pPr>
              <w:spacing w:line="360" w:lineRule="auto"/>
              <w:rPr>
                <w:rFonts w:ascii="Times New Roman" w:eastAsia="FangSong" w:hAnsi="Times New Roman"/>
                <w:b/>
                <w:bCs/>
                <w:color w:val="1E1E1E"/>
                <w:sz w:val="24"/>
                <w:szCs w:val="24"/>
              </w:rPr>
            </w:pPr>
            <w:r w:rsidRPr="009D70AE">
              <w:rPr>
                <w:rFonts w:ascii="Times New Roman" w:eastAsia="FangSong" w:hAnsi="Times New Roman"/>
                <w:b/>
                <w:bCs/>
                <w:color w:val="1E1E1E"/>
                <w:sz w:val="24"/>
                <w:szCs w:val="24"/>
              </w:rPr>
              <w:t>Monitoring (indicators and reporting)</w:t>
            </w:r>
          </w:p>
        </w:tc>
        <w:tc>
          <w:tcPr>
            <w:tcW w:w="2308" w:type="dxa"/>
            <w:shd w:val="clear" w:color="auto" w:fill="D9D9D9" w:themeFill="background1" w:themeFillShade="D9"/>
          </w:tcPr>
          <w:p w14:paraId="56EEF9A3" w14:textId="77777777" w:rsidR="00FA03F9" w:rsidRPr="009D70AE" w:rsidRDefault="00FA03F9" w:rsidP="00FA03F9">
            <w:pPr>
              <w:spacing w:line="360" w:lineRule="auto"/>
              <w:rPr>
                <w:rFonts w:ascii="Times New Roman" w:eastAsia="FangSong" w:hAnsi="Times New Roman"/>
                <w:b/>
                <w:bCs/>
                <w:color w:val="1E1E1E"/>
                <w:sz w:val="24"/>
                <w:szCs w:val="24"/>
              </w:rPr>
            </w:pPr>
            <w:r w:rsidRPr="009D70AE">
              <w:rPr>
                <w:rFonts w:ascii="Times New Roman" w:eastAsia="FangSong" w:hAnsi="Times New Roman"/>
                <w:b/>
                <w:bCs/>
                <w:color w:val="1E1E1E"/>
                <w:sz w:val="24"/>
                <w:szCs w:val="24"/>
              </w:rPr>
              <w:t>Responsible Party</w:t>
            </w:r>
          </w:p>
        </w:tc>
      </w:tr>
      <w:tr w:rsidR="00C83D40" w:rsidRPr="00A12181" w14:paraId="2E610370" w14:textId="77777777" w:rsidTr="00425EFB">
        <w:trPr>
          <w:trHeight w:val="1322"/>
        </w:trPr>
        <w:tc>
          <w:tcPr>
            <w:tcW w:w="2294" w:type="dxa"/>
            <w:vMerge w:val="restart"/>
          </w:tcPr>
          <w:p w14:paraId="057FF4EE" w14:textId="0C3C05AA" w:rsidR="00C83D40" w:rsidRPr="00283A77" w:rsidRDefault="00C83D40" w:rsidP="00FA03F9">
            <w:pPr>
              <w:rPr>
                <w:rFonts w:ascii="Times New Roman" w:eastAsia="FangSong" w:hAnsi="Times New Roman"/>
                <w:color w:val="1E1E1E"/>
                <w:sz w:val="24"/>
                <w:szCs w:val="24"/>
                <w:lang w:val="en-US"/>
              </w:rPr>
            </w:pPr>
            <w:r w:rsidRPr="00283A77">
              <w:rPr>
                <w:rFonts w:ascii="Times New Roman" w:eastAsia="FangSong" w:hAnsi="Times New Roman"/>
                <w:b/>
                <w:bCs/>
                <w:color w:val="1E1E1E"/>
                <w:sz w:val="24"/>
                <w:szCs w:val="24"/>
                <w:lang w:val="en-US"/>
              </w:rPr>
              <w:t>Risk 1:</w:t>
            </w:r>
            <w:r w:rsidRPr="00283A77">
              <w:rPr>
                <w:rFonts w:ascii="Times New Roman" w:eastAsia="FangSong" w:hAnsi="Times New Roman"/>
                <w:bCs/>
                <w:color w:val="1E1E1E"/>
                <w:sz w:val="24"/>
                <w:szCs w:val="24"/>
                <w:lang w:val="en-US"/>
              </w:rPr>
              <w:t xml:space="preserve"> </w:t>
            </w:r>
            <w:r w:rsidRPr="009D70AE">
              <w:rPr>
                <w:rFonts w:ascii="Times New Roman" w:eastAsia="FangSong" w:hAnsi="Times New Roman"/>
                <w:bCs/>
                <w:color w:val="1E1E1E"/>
                <w:sz w:val="24"/>
                <w:szCs w:val="24"/>
                <w:lang w:val="en-US"/>
              </w:rPr>
              <w:t>Local communities (including ethnic minorities) living in the key pilot reserves of the national parks may choose to voluntarily and gradually be resettled.</w:t>
            </w:r>
          </w:p>
        </w:tc>
        <w:tc>
          <w:tcPr>
            <w:tcW w:w="2325" w:type="dxa"/>
          </w:tcPr>
          <w:p w14:paraId="18E41246" w14:textId="2B37BAE2" w:rsidR="00C83D40" w:rsidRPr="00283A77" w:rsidRDefault="00C83D40" w:rsidP="00C97755">
            <w:pPr>
              <w:pStyle w:val="ListParagraph"/>
              <w:widowControl w:val="0"/>
              <w:numPr>
                <w:ilvl w:val="0"/>
                <w:numId w:val="45"/>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Mitigate negative impacts of economic resettlement</w:t>
            </w:r>
          </w:p>
        </w:tc>
        <w:tc>
          <w:tcPr>
            <w:tcW w:w="3427" w:type="dxa"/>
            <w:vMerge w:val="restart"/>
          </w:tcPr>
          <w:p w14:paraId="404E6E7A" w14:textId="1E1A847F" w:rsidR="00C83D40" w:rsidRPr="00283A77" w:rsidRDefault="00425EFB" w:rsidP="00425EFB">
            <w:pPr>
              <w:pStyle w:val="ListParagraph"/>
              <w:numPr>
                <w:ilvl w:val="0"/>
                <w:numId w:val="49"/>
              </w:numPr>
              <w:rPr>
                <w:rFonts w:ascii="Times New Roman" w:eastAsia="FangSong" w:hAnsi="Times New Roman"/>
                <w:color w:val="1E1E1E"/>
                <w:sz w:val="24"/>
                <w:szCs w:val="24"/>
                <w:lang w:val="en-US"/>
              </w:rPr>
            </w:pPr>
            <w:r w:rsidRPr="009D70AE">
              <w:rPr>
                <w:rFonts w:ascii="Times New Roman" w:eastAsia="FangSong" w:hAnsi="Times New Roman"/>
                <w:color w:val="1E1E1E"/>
                <w:sz w:val="24"/>
                <w:szCs w:val="24"/>
                <w:lang w:val="en-CA"/>
              </w:rPr>
              <w:t>Providing assistance in developing alternative livelihoods within protected areas.</w:t>
            </w:r>
          </w:p>
          <w:p w14:paraId="7A59BA19" w14:textId="579623A9" w:rsidR="00425EFB" w:rsidRPr="00283A77" w:rsidRDefault="00425EFB" w:rsidP="00425EFB">
            <w:pPr>
              <w:pStyle w:val="ListParagraph"/>
              <w:numPr>
                <w:ilvl w:val="0"/>
                <w:numId w:val="49"/>
              </w:numPr>
              <w:rPr>
                <w:rFonts w:ascii="Times New Roman" w:eastAsia="FangSong" w:hAnsi="Times New Roman"/>
                <w:color w:val="1E1E1E"/>
                <w:sz w:val="24"/>
                <w:szCs w:val="24"/>
                <w:lang w:val="en-US"/>
              </w:rPr>
            </w:pPr>
            <w:r w:rsidRPr="009D70AE">
              <w:rPr>
                <w:rFonts w:ascii="Times New Roman" w:eastAsia="FangSong" w:hAnsi="Times New Roman"/>
                <w:color w:val="1E1E1E"/>
                <w:sz w:val="24"/>
                <w:szCs w:val="24"/>
                <w:lang w:val="en-US"/>
              </w:rPr>
              <w:t>At v</w:t>
            </w:r>
            <w:r w:rsidRPr="009D70AE">
              <w:rPr>
                <w:rFonts w:ascii="Times New Roman" w:eastAsia="FangSong" w:hAnsi="Times New Roman"/>
                <w:color w:val="1E1E1E"/>
                <w:sz w:val="24"/>
                <w:szCs w:val="24"/>
                <w:lang w:val="en-CA"/>
              </w:rPr>
              <w:t xml:space="preserve">oluntary </w:t>
            </w:r>
            <w:r w:rsidRPr="009D70AE">
              <w:rPr>
                <w:rFonts w:ascii="Times New Roman" w:eastAsia="FangSong" w:hAnsi="Times New Roman"/>
                <w:color w:val="1E1E1E"/>
                <w:sz w:val="24"/>
                <w:szCs w:val="24"/>
                <w:lang w:val="en-US"/>
              </w:rPr>
              <w:t>resettlement sites, the continuation of traditional customs and activities of the residents should be facilitated as much as possible.</w:t>
            </w:r>
          </w:p>
          <w:p w14:paraId="20C70DF7" w14:textId="77777777" w:rsidR="00425EFB" w:rsidRPr="009D70AE" w:rsidRDefault="00425EFB" w:rsidP="00425EFB">
            <w:pPr>
              <w:pStyle w:val="ListParagraph"/>
              <w:numPr>
                <w:ilvl w:val="0"/>
                <w:numId w:val="49"/>
              </w:numPr>
              <w:rPr>
                <w:rFonts w:ascii="Times New Roman" w:eastAsia="FangSong" w:hAnsi="Times New Roman"/>
                <w:color w:val="1E1E1E"/>
                <w:sz w:val="24"/>
                <w:szCs w:val="24"/>
                <w:lang w:val="en-US"/>
              </w:rPr>
            </w:pPr>
            <w:r w:rsidRPr="009D70AE">
              <w:rPr>
                <w:rFonts w:ascii="Times New Roman" w:eastAsia="FangSong" w:hAnsi="Times New Roman"/>
                <w:color w:val="1E1E1E"/>
                <w:sz w:val="24"/>
                <w:szCs w:val="24"/>
                <w:lang w:val="en-CA"/>
              </w:rPr>
              <w:t>The</w:t>
            </w:r>
            <w:r w:rsidRPr="009D70AE">
              <w:rPr>
                <w:rFonts w:ascii="Times New Roman" w:eastAsia="FangSong" w:hAnsi="Times New Roman"/>
                <w:color w:val="1E1E1E"/>
                <w:sz w:val="24"/>
                <w:szCs w:val="24"/>
                <w:lang w:val="en-US"/>
              </w:rPr>
              <w:t xml:space="preserve"> ecological impacts of each production activity in each area </w:t>
            </w:r>
            <w:r w:rsidRPr="009D70AE">
              <w:rPr>
                <w:rFonts w:ascii="Times New Roman" w:eastAsia="FangSong" w:hAnsi="Times New Roman"/>
                <w:color w:val="1E1E1E"/>
                <w:sz w:val="24"/>
                <w:szCs w:val="24"/>
                <w:lang w:val="en-CA"/>
              </w:rPr>
              <w:t xml:space="preserve">must be assessed </w:t>
            </w:r>
            <w:r w:rsidRPr="009D70AE">
              <w:rPr>
                <w:rFonts w:ascii="Times New Roman" w:eastAsia="FangSong" w:hAnsi="Times New Roman"/>
                <w:color w:val="1E1E1E"/>
                <w:sz w:val="24"/>
                <w:szCs w:val="24"/>
                <w:lang w:val="en-US"/>
              </w:rPr>
              <w:t xml:space="preserve">in detail </w:t>
            </w:r>
            <w:r w:rsidRPr="009D70AE">
              <w:rPr>
                <w:rFonts w:ascii="Times New Roman" w:eastAsia="FangSong" w:hAnsi="Times New Roman"/>
                <w:color w:val="1E1E1E"/>
                <w:sz w:val="24"/>
                <w:szCs w:val="24"/>
                <w:lang w:val="en-CA"/>
              </w:rPr>
              <w:t>to</w:t>
            </w:r>
            <w:r w:rsidRPr="009D70AE">
              <w:rPr>
                <w:rFonts w:ascii="Times New Roman" w:eastAsia="FangSong" w:hAnsi="Times New Roman"/>
                <w:color w:val="1E1E1E"/>
                <w:sz w:val="24"/>
                <w:szCs w:val="24"/>
                <w:lang w:val="en-US"/>
              </w:rPr>
              <w:t xml:space="preserve"> minimize the scope of economic </w:t>
            </w:r>
            <w:r w:rsidRPr="009D70AE">
              <w:rPr>
                <w:rFonts w:ascii="Times New Roman" w:eastAsia="FangSong" w:hAnsi="Times New Roman"/>
                <w:color w:val="1E1E1E"/>
                <w:sz w:val="24"/>
                <w:szCs w:val="24"/>
                <w:lang w:val="en-CA"/>
              </w:rPr>
              <w:t>disruption</w:t>
            </w:r>
            <w:r w:rsidRPr="009D70AE">
              <w:rPr>
                <w:rFonts w:ascii="Times New Roman" w:eastAsia="FangSong" w:hAnsi="Times New Roman"/>
                <w:color w:val="1E1E1E"/>
                <w:sz w:val="24"/>
                <w:szCs w:val="24"/>
                <w:lang w:val="en-US"/>
              </w:rPr>
              <w:t xml:space="preserve"> and resource use restriction.</w:t>
            </w:r>
          </w:p>
          <w:p w14:paraId="5FCD1BC4" w14:textId="16928218" w:rsidR="00425EFB" w:rsidRPr="00283A77" w:rsidRDefault="00425EFB" w:rsidP="00425EFB">
            <w:pPr>
              <w:pStyle w:val="ListParagraph"/>
              <w:numPr>
                <w:ilvl w:val="0"/>
                <w:numId w:val="49"/>
              </w:numPr>
              <w:rPr>
                <w:rFonts w:ascii="Times New Roman" w:eastAsia="FangSong" w:hAnsi="Times New Roman"/>
                <w:color w:val="1E1E1E"/>
                <w:sz w:val="24"/>
                <w:szCs w:val="24"/>
                <w:lang w:val="en-US"/>
              </w:rPr>
            </w:pPr>
            <w:r w:rsidRPr="009D70AE">
              <w:rPr>
                <w:rFonts w:ascii="Times New Roman" w:eastAsia="FangSong" w:hAnsi="Times New Roman"/>
                <w:color w:val="1E1E1E"/>
                <w:sz w:val="24"/>
                <w:szCs w:val="24"/>
                <w:lang w:val="en-US"/>
              </w:rPr>
              <w:t>Annual project reports must include information regarding how the FPIC process has been conducted.</w:t>
            </w:r>
          </w:p>
          <w:p w14:paraId="7E33E32F" w14:textId="412F982C" w:rsidR="00C83D40" w:rsidRPr="00283A77" w:rsidRDefault="00C83D40" w:rsidP="00FA03F9">
            <w:pPr>
              <w:spacing w:before="100" w:beforeAutospacing="1" w:afterAutospacing="1" w:line="360" w:lineRule="auto"/>
              <w:rPr>
                <w:rFonts w:ascii="Times New Roman" w:eastAsia="FangSong" w:hAnsi="Times New Roman"/>
                <w:color w:val="1E1E1E"/>
                <w:sz w:val="24"/>
                <w:szCs w:val="24"/>
                <w:lang w:val="en-US"/>
              </w:rPr>
            </w:pPr>
          </w:p>
        </w:tc>
        <w:tc>
          <w:tcPr>
            <w:tcW w:w="2308" w:type="dxa"/>
            <w:vMerge w:val="restart"/>
          </w:tcPr>
          <w:p w14:paraId="1A98C562" w14:textId="77777777" w:rsidR="00425EFB" w:rsidRPr="009D70AE" w:rsidRDefault="00425EFB" w:rsidP="00425EFB">
            <w:pPr>
              <w:pStyle w:val="ListParagraph"/>
              <w:numPr>
                <w:ilvl w:val="0"/>
                <w:numId w:val="50"/>
              </w:numPr>
              <w:spacing w:before="120" w:after="120" w:line="360" w:lineRule="auto"/>
              <w:rPr>
                <w:rFonts w:ascii="Times New Roman" w:eastAsia="FangSong" w:hAnsi="Times New Roman"/>
                <w:color w:val="1E1E1E"/>
                <w:sz w:val="24"/>
                <w:szCs w:val="24"/>
                <w:lang w:val="en-CA"/>
              </w:rPr>
            </w:pPr>
            <w:r w:rsidRPr="009D70AE">
              <w:rPr>
                <w:rFonts w:ascii="Times New Roman" w:eastAsia="FangSong" w:hAnsi="Times New Roman"/>
                <w:color w:val="1E1E1E"/>
                <w:sz w:val="24"/>
                <w:szCs w:val="24"/>
                <w:lang w:val="en-CA"/>
              </w:rPr>
              <w:t xml:space="preserve">Gansu Project Office </w:t>
            </w:r>
          </w:p>
          <w:p w14:paraId="1F2DBAEF" w14:textId="38692729" w:rsidR="00425EFB" w:rsidRPr="009D70AE" w:rsidRDefault="00425EFB" w:rsidP="00425EFB">
            <w:pPr>
              <w:pStyle w:val="ListParagraph"/>
              <w:numPr>
                <w:ilvl w:val="0"/>
                <w:numId w:val="50"/>
              </w:numPr>
              <w:spacing w:before="120" w:after="120" w:line="360" w:lineRule="auto"/>
              <w:rPr>
                <w:rFonts w:ascii="Times New Roman" w:eastAsia="FangSong" w:hAnsi="Times New Roman"/>
                <w:color w:val="1E1E1E"/>
                <w:sz w:val="24"/>
                <w:szCs w:val="24"/>
                <w:lang w:val="en-CA"/>
              </w:rPr>
            </w:pPr>
            <w:r w:rsidRPr="009D70AE">
              <w:rPr>
                <w:rFonts w:ascii="Times New Roman" w:eastAsia="FangSong" w:hAnsi="Times New Roman"/>
                <w:color w:val="1E1E1E"/>
                <w:sz w:val="24"/>
                <w:szCs w:val="24"/>
                <w:lang w:val="en-CA"/>
              </w:rPr>
              <w:t>PMO</w:t>
            </w:r>
          </w:p>
          <w:p w14:paraId="279F893F" w14:textId="41ED8781" w:rsidR="00C83D40" w:rsidRPr="009D70AE" w:rsidRDefault="00C83D40" w:rsidP="00FA03F9">
            <w:pPr>
              <w:spacing w:line="360" w:lineRule="auto"/>
              <w:rPr>
                <w:rFonts w:ascii="Times New Roman" w:eastAsia="FangSong" w:hAnsi="Times New Roman"/>
                <w:color w:val="1E1E1E"/>
                <w:sz w:val="24"/>
                <w:szCs w:val="24"/>
              </w:rPr>
            </w:pPr>
          </w:p>
        </w:tc>
      </w:tr>
      <w:tr w:rsidR="00C83D40" w:rsidRPr="003138DB" w14:paraId="1A6B9815" w14:textId="77777777" w:rsidTr="00425EFB">
        <w:trPr>
          <w:trHeight w:val="517"/>
        </w:trPr>
        <w:tc>
          <w:tcPr>
            <w:tcW w:w="2294" w:type="dxa"/>
            <w:vMerge/>
          </w:tcPr>
          <w:p w14:paraId="5ACDB973" w14:textId="77777777" w:rsidR="00C83D40" w:rsidRPr="009D70AE" w:rsidRDefault="00C83D40" w:rsidP="00FA03F9">
            <w:pPr>
              <w:rPr>
                <w:rFonts w:ascii="Times New Roman" w:eastAsia="FangSong" w:hAnsi="Times New Roman"/>
                <w:b/>
                <w:bCs/>
                <w:color w:val="1E1E1E"/>
                <w:sz w:val="24"/>
                <w:szCs w:val="24"/>
              </w:rPr>
            </w:pPr>
          </w:p>
        </w:tc>
        <w:tc>
          <w:tcPr>
            <w:tcW w:w="2325" w:type="dxa"/>
            <w:vMerge w:val="restart"/>
          </w:tcPr>
          <w:p w14:paraId="215061D9" w14:textId="1B23390B" w:rsidR="00C83D40" w:rsidRPr="00283A77" w:rsidRDefault="00C83D40" w:rsidP="009A17A2">
            <w:pPr>
              <w:pStyle w:val="ListParagraph"/>
              <w:widowControl w:val="0"/>
              <w:numPr>
                <w:ilvl w:val="0"/>
                <w:numId w:val="50"/>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Community Cultural Heritage and Basic Infrastructure/Service Accessibility</w:t>
            </w:r>
          </w:p>
        </w:tc>
        <w:tc>
          <w:tcPr>
            <w:tcW w:w="3427" w:type="dxa"/>
            <w:vMerge/>
          </w:tcPr>
          <w:p w14:paraId="23C678FB"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c>
          <w:tcPr>
            <w:tcW w:w="2308" w:type="dxa"/>
            <w:vMerge/>
          </w:tcPr>
          <w:p w14:paraId="1DAD3F8C" w14:textId="623B6D35"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r>
      <w:tr w:rsidR="00C83D40" w:rsidRPr="003138DB" w14:paraId="7BB47D40" w14:textId="77777777" w:rsidTr="00425EFB">
        <w:trPr>
          <w:trHeight w:val="697"/>
        </w:trPr>
        <w:tc>
          <w:tcPr>
            <w:tcW w:w="2294" w:type="dxa"/>
            <w:vMerge w:val="restart"/>
          </w:tcPr>
          <w:p w14:paraId="3697AC8E" w14:textId="7FEC0148" w:rsidR="00C83D40" w:rsidRPr="00283A77" w:rsidRDefault="00C83D40" w:rsidP="00FA03F9">
            <w:pPr>
              <w:rPr>
                <w:rFonts w:ascii="Times New Roman" w:eastAsia="FangSong" w:hAnsi="Times New Roman"/>
                <w:b/>
                <w:bCs/>
                <w:color w:val="1E1E1E"/>
                <w:sz w:val="24"/>
                <w:szCs w:val="24"/>
                <w:lang w:val="en-US"/>
              </w:rPr>
            </w:pPr>
            <w:r w:rsidRPr="00283A77">
              <w:rPr>
                <w:rFonts w:ascii="Times New Roman" w:eastAsia="FangSong" w:hAnsi="Times New Roman"/>
                <w:b/>
                <w:bCs/>
                <w:color w:val="1E1E1E"/>
                <w:sz w:val="24"/>
                <w:szCs w:val="24"/>
                <w:lang w:val="en-US"/>
              </w:rPr>
              <w:t xml:space="preserve">Risk 2: </w:t>
            </w:r>
            <w:r w:rsidRPr="009D70AE">
              <w:rPr>
                <w:rFonts w:ascii="Times New Roman" w:eastAsia="FangSong" w:hAnsi="Times New Roman"/>
                <w:bCs/>
                <w:color w:val="1E1E1E"/>
                <w:sz w:val="24"/>
                <w:szCs w:val="24"/>
                <w:lang w:val="en-US"/>
              </w:rPr>
              <w:t>Due to the establishment of ecological corridor areas, communities (including ethnic minorities) in the project area may face economic relocation and changes in land ownership and/or restrictions on the use of resources.</w:t>
            </w:r>
          </w:p>
        </w:tc>
        <w:tc>
          <w:tcPr>
            <w:tcW w:w="2325" w:type="dxa"/>
            <w:vMerge/>
          </w:tcPr>
          <w:p w14:paraId="73C38AC4" w14:textId="77777777" w:rsidR="00C83D40" w:rsidRPr="00283A77" w:rsidRDefault="00C83D40" w:rsidP="00283A77">
            <w:pPr>
              <w:pStyle w:val="ListParagraph"/>
              <w:widowControl w:val="0"/>
              <w:numPr>
                <w:ilvl w:val="0"/>
                <w:numId w:val="50"/>
              </w:numPr>
              <w:spacing w:after="0" w:line="360" w:lineRule="auto"/>
              <w:contextualSpacing w:val="0"/>
              <w:rPr>
                <w:rFonts w:ascii="Times New Roman" w:eastAsia="FangSong" w:hAnsi="Times New Roman"/>
                <w:color w:val="1E1E1E"/>
                <w:sz w:val="24"/>
                <w:szCs w:val="24"/>
                <w:lang w:val="en-US"/>
              </w:rPr>
            </w:pPr>
          </w:p>
        </w:tc>
        <w:tc>
          <w:tcPr>
            <w:tcW w:w="3427" w:type="dxa"/>
            <w:vMerge/>
          </w:tcPr>
          <w:p w14:paraId="2FAF7BF0"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c>
          <w:tcPr>
            <w:tcW w:w="2308" w:type="dxa"/>
            <w:vMerge/>
          </w:tcPr>
          <w:p w14:paraId="7A326E0A"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r>
      <w:tr w:rsidR="00C83D40" w:rsidRPr="003138DB" w14:paraId="029EF345" w14:textId="77777777" w:rsidTr="00425EFB">
        <w:trPr>
          <w:trHeight w:val="1243"/>
        </w:trPr>
        <w:tc>
          <w:tcPr>
            <w:tcW w:w="2294" w:type="dxa"/>
            <w:vMerge/>
          </w:tcPr>
          <w:p w14:paraId="5481B74A" w14:textId="77777777" w:rsidR="00C83D40" w:rsidRPr="00283A77" w:rsidRDefault="00C83D40" w:rsidP="00FA03F9">
            <w:pPr>
              <w:spacing w:before="100" w:beforeAutospacing="1" w:afterAutospacing="1"/>
              <w:rPr>
                <w:rFonts w:ascii="Times New Roman" w:eastAsia="FangSong" w:hAnsi="Times New Roman"/>
                <w:b/>
                <w:bCs/>
                <w:color w:val="1E1E1E"/>
                <w:sz w:val="24"/>
                <w:szCs w:val="24"/>
                <w:lang w:val="en-US"/>
              </w:rPr>
            </w:pPr>
          </w:p>
        </w:tc>
        <w:tc>
          <w:tcPr>
            <w:tcW w:w="2325" w:type="dxa"/>
          </w:tcPr>
          <w:p w14:paraId="0F6167AE" w14:textId="5E5342B7" w:rsidR="00C83D40" w:rsidRPr="00283A77" w:rsidRDefault="00C83D40" w:rsidP="009A17A2">
            <w:pPr>
              <w:pStyle w:val="ListParagraph"/>
              <w:widowControl w:val="0"/>
              <w:numPr>
                <w:ilvl w:val="0"/>
                <w:numId w:val="50"/>
              </w:numPr>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Flexible Management on the Protected Areas</w:t>
            </w:r>
          </w:p>
        </w:tc>
        <w:tc>
          <w:tcPr>
            <w:tcW w:w="3427" w:type="dxa"/>
            <w:vMerge/>
          </w:tcPr>
          <w:p w14:paraId="26D330DD"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c>
          <w:tcPr>
            <w:tcW w:w="2308" w:type="dxa"/>
            <w:vMerge/>
          </w:tcPr>
          <w:p w14:paraId="0F066009"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r>
      <w:tr w:rsidR="00C83D40" w:rsidRPr="00A12181" w14:paraId="03567AB6" w14:textId="77777777" w:rsidTr="00425EFB">
        <w:trPr>
          <w:trHeight w:val="1576"/>
        </w:trPr>
        <w:tc>
          <w:tcPr>
            <w:tcW w:w="2294" w:type="dxa"/>
            <w:vMerge/>
          </w:tcPr>
          <w:p w14:paraId="4409424C" w14:textId="77777777" w:rsidR="00C83D40" w:rsidRPr="00283A77" w:rsidRDefault="00C83D40" w:rsidP="00FA03F9">
            <w:pPr>
              <w:spacing w:before="100" w:beforeAutospacing="1" w:afterAutospacing="1"/>
              <w:rPr>
                <w:rFonts w:ascii="Times New Roman" w:eastAsia="FangSong" w:hAnsi="Times New Roman"/>
                <w:b/>
                <w:bCs/>
                <w:color w:val="1E1E1E"/>
                <w:sz w:val="24"/>
                <w:szCs w:val="24"/>
                <w:lang w:val="en-US"/>
              </w:rPr>
            </w:pPr>
          </w:p>
        </w:tc>
        <w:tc>
          <w:tcPr>
            <w:tcW w:w="2325" w:type="dxa"/>
            <w:vMerge w:val="restart"/>
          </w:tcPr>
          <w:p w14:paraId="324143F6" w14:textId="0FE10230" w:rsidR="00C83D40" w:rsidRPr="009D70AE" w:rsidRDefault="00C83D40" w:rsidP="009A17A2">
            <w:pPr>
              <w:pStyle w:val="ListParagraph"/>
              <w:widowControl w:val="0"/>
              <w:numPr>
                <w:ilvl w:val="0"/>
                <w:numId w:val="50"/>
              </w:numPr>
              <w:rPr>
                <w:rFonts w:ascii="Times New Roman" w:eastAsia="FangSong" w:hAnsi="Times New Roman"/>
                <w:color w:val="1E1E1E"/>
                <w:sz w:val="24"/>
                <w:szCs w:val="24"/>
              </w:rPr>
            </w:pPr>
            <w:r w:rsidRPr="009D70AE">
              <w:rPr>
                <w:rFonts w:ascii="Times New Roman" w:eastAsia="FangSong" w:hAnsi="Times New Roman"/>
                <w:color w:val="1E1E1E"/>
                <w:sz w:val="24"/>
                <w:szCs w:val="24"/>
              </w:rPr>
              <w:t>FPIC Consultations</w:t>
            </w:r>
          </w:p>
        </w:tc>
        <w:tc>
          <w:tcPr>
            <w:tcW w:w="3427" w:type="dxa"/>
            <w:vMerge/>
          </w:tcPr>
          <w:p w14:paraId="0CD912DB" w14:textId="77777777" w:rsidR="00C83D40" w:rsidRPr="006318E4" w:rsidRDefault="00C83D40" w:rsidP="00FA03F9">
            <w:pPr>
              <w:spacing w:line="360" w:lineRule="auto"/>
              <w:rPr>
                <w:rFonts w:ascii="Times New Roman" w:eastAsia="FangSong" w:hAnsi="Times New Roman"/>
                <w:color w:val="1E1E1E"/>
              </w:rPr>
            </w:pPr>
          </w:p>
        </w:tc>
        <w:tc>
          <w:tcPr>
            <w:tcW w:w="2308" w:type="dxa"/>
            <w:vMerge/>
          </w:tcPr>
          <w:p w14:paraId="7EB510E7" w14:textId="77777777" w:rsidR="00C83D40" w:rsidRDefault="00C83D40" w:rsidP="00FA03F9">
            <w:pPr>
              <w:spacing w:line="360" w:lineRule="auto"/>
              <w:rPr>
                <w:rFonts w:ascii="Times New Roman" w:eastAsia="FangSong" w:hAnsi="Times New Roman"/>
                <w:color w:val="1E1E1E"/>
              </w:rPr>
            </w:pPr>
          </w:p>
        </w:tc>
      </w:tr>
      <w:tr w:rsidR="00C83D40" w:rsidRPr="003138DB" w14:paraId="420E1E02" w14:textId="77777777" w:rsidTr="00425EFB">
        <w:trPr>
          <w:trHeight w:val="3633"/>
        </w:trPr>
        <w:tc>
          <w:tcPr>
            <w:tcW w:w="2294" w:type="dxa"/>
            <w:tcBorders>
              <w:bottom w:val="single" w:sz="4" w:space="0" w:color="auto"/>
            </w:tcBorders>
          </w:tcPr>
          <w:p w14:paraId="6F4D2904" w14:textId="3D42652C" w:rsidR="00C83D40" w:rsidRPr="00283A77" w:rsidRDefault="00C83D40" w:rsidP="00FA03F9">
            <w:pPr>
              <w:rPr>
                <w:rFonts w:ascii="Times New Roman" w:eastAsia="FangSong" w:hAnsi="Times New Roman"/>
                <w:b/>
                <w:bCs/>
                <w:color w:val="1E1E1E"/>
                <w:sz w:val="24"/>
                <w:szCs w:val="24"/>
                <w:lang w:val="en-US"/>
              </w:rPr>
            </w:pPr>
            <w:r w:rsidRPr="00283A77">
              <w:rPr>
                <w:rFonts w:ascii="Times New Roman" w:eastAsia="FangSong" w:hAnsi="Times New Roman"/>
                <w:b/>
                <w:bCs/>
                <w:color w:val="1E1E1E"/>
                <w:sz w:val="24"/>
                <w:szCs w:val="24"/>
                <w:lang w:val="en-US"/>
              </w:rPr>
              <w:t xml:space="preserve">Risk 3: </w:t>
            </w:r>
            <w:r w:rsidRPr="009D70AE">
              <w:rPr>
                <w:rFonts w:ascii="Times New Roman" w:eastAsia="FangSong" w:hAnsi="Times New Roman"/>
                <w:bCs/>
                <w:color w:val="1E1E1E"/>
                <w:sz w:val="24"/>
                <w:szCs w:val="24"/>
                <w:lang w:val="en-US"/>
              </w:rPr>
              <w:t>Expanding the area of ​​existing reserves and establishing ecological corridors may affect the rights, land, and livelihoods (such as potential economic relocation, reduced access to resources, and voluntary resettlement) of ethnic minorities.</w:t>
            </w:r>
          </w:p>
        </w:tc>
        <w:tc>
          <w:tcPr>
            <w:tcW w:w="2325" w:type="dxa"/>
            <w:vMerge/>
            <w:tcBorders>
              <w:bottom w:val="single" w:sz="4" w:space="0" w:color="auto"/>
            </w:tcBorders>
          </w:tcPr>
          <w:p w14:paraId="7E2B80AD" w14:textId="77777777" w:rsidR="00C83D40" w:rsidRPr="00283A77" w:rsidRDefault="00C83D40" w:rsidP="00283A77">
            <w:pPr>
              <w:pStyle w:val="ListParagraph"/>
              <w:widowControl w:val="0"/>
              <w:numPr>
                <w:ilvl w:val="0"/>
                <w:numId w:val="50"/>
              </w:numPr>
              <w:spacing w:after="0" w:line="360" w:lineRule="auto"/>
              <w:contextualSpacing w:val="0"/>
              <w:rPr>
                <w:rFonts w:ascii="Times New Roman" w:eastAsia="FangSong" w:hAnsi="Times New Roman"/>
                <w:color w:val="1E1E1E"/>
                <w:lang w:val="en-US"/>
              </w:rPr>
            </w:pPr>
          </w:p>
        </w:tc>
        <w:tc>
          <w:tcPr>
            <w:tcW w:w="3427" w:type="dxa"/>
            <w:vMerge/>
            <w:tcBorders>
              <w:bottom w:val="single" w:sz="4" w:space="0" w:color="auto"/>
            </w:tcBorders>
          </w:tcPr>
          <w:p w14:paraId="65F4615C"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c>
          <w:tcPr>
            <w:tcW w:w="2308" w:type="dxa"/>
            <w:vMerge/>
            <w:tcBorders>
              <w:bottom w:val="single" w:sz="4" w:space="0" w:color="auto"/>
            </w:tcBorders>
          </w:tcPr>
          <w:p w14:paraId="6B47F1A4" w14:textId="77777777" w:rsidR="00C83D40" w:rsidRPr="00283A77" w:rsidRDefault="00C83D40" w:rsidP="00FA03F9">
            <w:pPr>
              <w:spacing w:before="100" w:beforeAutospacing="1" w:afterAutospacing="1" w:line="360" w:lineRule="auto"/>
              <w:rPr>
                <w:rFonts w:ascii="Times New Roman" w:eastAsia="FangSong" w:hAnsi="Times New Roman"/>
                <w:color w:val="1E1E1E"/>
                <w:lang w:val="en-US"/>
              </w:rPr>
            </w:pPr>
          </w:p>
        </w:tc>
      </w:tr>
    </w:tbl>
    <w:p w14:paraId="3C1B6F96" w14:textId="77777777" w:rsidR="00FA03F9" w:rsidRDefault="00FA03F9" w:rsidP="00357847">
      <w:pPr>
        <w:spacing w:line="360" w:lineRule="auto"/>
        <w:jc w:val="both"/>
        <w:rPr>
          <w:sz w:val="24"/>
          <w:szCs w:val="24"/>
          <w:lang w:val="en-US"/>
        </w:rPr>
      </w:pPr>
    </w:p>
    <w:p w14:paraId="039491AE" w14:textId="77777777" w:rsidR="00FA03F9" w:rsidRPr="00FB5ACF" w:rsidRDefault="00FA03F9" w:rsidP="00357847">
      <w:pPr>
        <w:spacing w:line="360" w:lineRule="auto"/>
        <w:jc w:val="both"/>
        <w:rPr>
          <w:sz w:val="24"/>
          <w:szCs w:val="24"/>
          <w:lang w:val="en-US"/>
        </w:rPr>
      </w:pPr>
    </w:p>
    <w:p w14:paraId="28B2A756" w14:textId="2297DD97" w:rsidR="009D4564" w:rsidRPr="00FB5ACF" w:rsidRDefault="009D4564" w:rsidP="009A17A2">
      <w:pPr>
        <w:pStyle w:val="ListParagraph"/>
        <w:widowControl w:val="0"/>
        <w:numPr>
          <w:ilvl w:val="0"/>
          <w:numId w:val="39"/>
        </w:numPr>
        <w:spacing w:after="0" w:line="360" w:lineRule="auto"/>
        <w:ind w:hanging="76"/>
        <w:contextualSpacing w:val="0"/>
        <w:jc w:val="both"/>
        <w:rPr>
          <w:rFonts w:ascii="Times New Roman" w:hAnsi="Times New Roman" w:cs="Times New Roman"/>
          <w:b/>
          <w:sz w:val="24"/>
          <w:szCs w:val="24"/>
          <w:lang w:val="en-US"/>
        </w:rPr>
      </w:pPr>
      <w:r w:rsidRPr="00FB5ACF">
        <w:rPr>
          <w:rFonts w:ascii="Times New Roman" w:hAnsi="Times New Roman" w:cs="Times New Roman"/>
          <w:b/>
          <w:sz w:val="24"/>
          <w:szCs w:val="24"/>
          <w:lang w:val="en-US"/>
        </w:rPr>
        <w:t>Mitigat</w:t>
      </w:r>
      <w:r w:rsidR="00E06757" w:rsidRPr="00FB5ACF">
        <w:rPr>
          <w:rFonts w:ascii="Times New Roman" w:hAnsi="Times New Roman" w:cs="Times New Roman"/>
          <w:b/>
          <w:sz w:val="24"/>
          <w:szCs w:val="24"/>
          <w:lang w:val="en-US"/>
        </w:rPr>
        <w:t>ion measures for</w:t>
      </w:r>
      <w:r w:rsidRPr="00FB5ACF">
        <w:rPr>
          <w:rFonts w:ascii="Times New Roman" w:hAnsi="Times New Roman" w:cs="Times New Roman"/>
          <w:b/>
          <w:sz w:val="24"/>
          <w:szCs w:val="24"/>
          <w:lang w:val="en-US"/>
        </w:rPr>
        <w:t xml:space="preserve"> gender-based barriers to participation in project activities</w:t>
      </w:r>
    </w:p>
    <w:p w14:paraId="586DC836" w14:textId="40334E3E" w:rsidR="005A1F02" w:rsidRPr="00FB5ACF" w:rsidRDefault="009D4564" w:rsidP="00FB5ACF">
      <w:pPr>
        <w:spacing w:line="360" w:lineRule="auto"/>
        <w:rPr>
          <w:rFonts w:ascii="Times New Roman" w:eastAsia="Times New Roman" w:hAnsi="Times New Roman" w:cs="Times New Roman"/>
          <w:b/>
          <w:bCs/>
          <w:color w:val="000000" w:themeColor="text1"/>
          <w:sz w:val="24"/>
          <w:szCs w:val="24"/>
          <w:lang w:val="en-US"/>
        </w:rPr>
      </w:pPr>
      <w:r w:rsidRPr="00FB5ACF">
        <w:rPr>
          <w:rFonts w:ascii="Times New Roman" w:eastAsia="FangSong" w:hAnsi="Times New Roman" w:cs="Times New Roman"/>
          <w:bCs/>
          <w:i/>
          <w:iCs/>
          <w:color w:val="1E1E1E"/>
          <w:sz w:val="24"/>
          <w:szCs w:val="24"/>
          <w:lang w:val="en-US"/>
        </w:rPr>
        <w:t>Relevant Risks: 4 and 6</w:t>
      </w:r>
    </w:p>
    <w:p w14:paraId="1874FE3D" w14:textId="1DB373D8" w:rsidR="009D4564" w:rsidRPr="009D4564" w:rsidRDefault="00CC2F0F" w:rsidP="00357847">
      <w:pPr>
        <w:spacing w:line="360" w:lineRule="auto"/>
        <w:jc w:val="both"/>
        <w:rPr>
          <w:rFonts w:ascii="Times New Roman" w:eastAsia="Times New Roman" w:hAnsi="Times New Roman" w:cs="Times New Roman"/>
          <w:b/>
          <w:bCs/>
          <w:color w:val="000000" w:themeColor="text1"/>
          <w:sz w:val="24"/>
          <w:szCs w:val="24"/>
          <w:lang w:val="en-CA"/>
        </w:rPr>
      </w:pPr>
      <w:r w:rsidRPr="00FB5ACF">
        <w:rPr>
          <w:rFonts w:ascii="Times New Roman" w:eastAsia="Times New Roman" w:hAnsi="Times New Roman" w:cs="Times New Roman"/>
          <w:b/>
          <w:bCs/>
          <w:color w:val="000000" w:themeColor="text1"/>
          <w:sz w:val="24"/>
          <w:szCs w:val="24"/>
          <w:lang w:val="en-US"/>
        </w:rPr>
        <w:t xml:space="preserve">Action </w:t>
      </w:r>
      <w:r w:rsidR="00AC5534">
        <w:rPr>
          <w:rFonts w:ascii="Times New Roman" w:eastAsia="Times New Roman" w:hAnsi="Times New Roman" w:cs="Times New Roman"/>
          <w:b/>
          <w:bCs/>
          <w:color w:val="000000" w:themeColor="text1"/>
          <w:sz w:val="24"/>
          <w:szCs w:val="24"/>
          <w:lang w:val="en-CA"/>
        </w:rPr>
        <w:t>5</w:t>
      </w:r>
      <w:r w:rsidR="009D4564" w:rsidRPr="009D4564">
        <w:rPr>
          <w:rFonts w:ascii="Times New Roman" w:eastAsia="Times New Roman" w:hAnsi="Times New Roman" w:cs="Times New Roman"/>
          <w:b/>
          <w:bCs/>
          <w:color w:val="000000" w:themeColor="text1"/>
          <w:sz w:val="24"/>
          <w:szCs w:val="24"/>
          <w:lang w:val="en-CA"/>
        </w:rPr>
        <w:t>: Enhance gender mainstreaming</w:t>
      </w:r>
    </w:p>
    <w:p w14:paraId="5B4A1D69" w14:textId="77777777" w:rsidR="009D4564" w:rsidRPr="00FB5ACF" w:rsidRDefault="009D4564" w:rsidP="00357847">
      <w:pPr>
        <w:spacing w:line="360" w:lineRule="auto"/>
        <w:jc w:val="both"/>
        <w:rPr>
          <w:rFonts w:ascii="Times New Roman" w:eastAsia="Times New Roman" w:hAnsi="Times New Roman" w:cs="Times New Roman"/>
          <w:bCs/>
          <w:color w:val="000000" w:themeColor="text1"/>
          <w:sz w:val="24"/>
          <w:szCs w:val="24"/>
          <w:lang w:val="en-US"/>
        </w:rPr>
      </w:pPr>
      <w:r w:rsidRPr="009D4564">
        <w:rPr>
          <w:rFonts w:ascii="Times New Roman" w:eastAsia="Times New Roman" w:hAnsi="Times New Roman" w:cs="Times New Roman"/>
          <w:bCs/>
          <w:color w:val="000000" w:themeColor="text1"/>
          <w:sz w:val="24"/>
          <w:szCs w:val="24"/>
          <w:lang w:val="en-CA"/>
        </w:rPr>
        <w:t>Improving gender mainstreaming needs to follow the following principles</w:t>
      </w:r>
      <w:r w:rsidRPr="00FB5ACF">
        <w:rPr>
          <w:rFonts w:ascii="Times New Roman" w:eastAsia="Times New Roman" w:hAnsi="Times New Roman" w:cs="Times New Roman"/>
          <w:bCs/>
          <w:color w:val="000000" w:themeColor="text1"/>
          <w:sz w:val="24"/>
          <w:szCs w:val="24"/>
          <w:lang w:val="en-US"/>
        </w:rPr>
        <w:t xml:space="preserve">: </w:t>
      </w:r>
    </w:p>
    <w:p w14:paraId="45572846" w14:textId="77777777" w:rsidR="009D4564" w:rsidRPr="00FB5ACF"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Ask men and women equally about the needs and requirements of project intervention;</w:t>
      </w:r>
    </w:p>
    <w:p w14:paraId="3BB0EB2F" w14:textId="77777777" w:rsidR="009D4564" w:rsidRPr="00FB5ACF"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Gender-sensitive complaint and grievance mechanisms are put in place and proactively managed;</w:t>
      </w:r>
    </w:p>
    <w:p w14:paraId="0D3B372E" w14:textId="77777777" w:rsidR="009D4564" w:rsidRPr="00FB5ACF"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Advocate equal participation of men and women in project activities;</w:t>
      </w:r>
    </w:p>
    <w:p w14:paraId="33C08FAB" w14:textId="77777777" w:rsidR="009D4564" w:rsidRPr="00FB5ACF"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When formulating strategies and plans, every effort should be made to consult the same proportion of men and women;</w:t>
      </w:r>
    </w:p>
    <w:p w14:paraId="7D54502F" w14:textId="77777777" w:rsidR="009D4564" w:rsidRPr="009D4564"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rPr>
      </w:pPr>
      <w:r w:rsidRPr="009D4564">
        <w:rPr>
          <w:rFonts w:ascii="Times New Roman" w:eastAsia="Times New Roman" w:hAnsi="Times New Roman" w:cs="Times New Roman"/>
          <w:bCs/>
          <w:color w:val="000000" w:themeColor="text1"/>
          <w:sz w:val="24"/>
          <w:szCs w:val="24"/>
        </w:rPr>
        <w:t>Organize gender equality training;</w:t>
      </w:r>
    </w:p>
    <w:p w14:paraId="26951CB4" w14:textId="77777777" w:rsidR="009D4564" w:rsidRPr="00FB5ACF" w:rsidRDefault="009D4564" w:rsidP="0068199B">
      <w:pPr>
        <w:pStyle w:val="ListParagraph"/>
        <w:numPr>
          <w:ilvl w:val="0"/>
          <w:numId w:val="37"/>
        </w:numPr>
        <w:spacing w:line="360" w:lineRule="auto"/>
        <w:jc w:val="both"/>
        <w:rPr>
          <w:rFonts w:ascii="Times New Roman" w:eastAsia="Times New Roman" w:hAnsi="Times New Roman" w:cs="Times New Roman"/>
          <w:bCs/>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Ensure equal pay for men and women;</w:t>
      </w:r>
    </w:p>
    <w:p w14:paraId="2242FE49" w14:textId="0B4D79B1" w:rsidR="009D4564" w:rsidRPr="00902F9E" w:rsidRDefault="009D4564" w:rsidP="00902F9E">
      <w:pPr>
        <w:pStyle w:val="ListParagraph"/>
        <w:numPr>
          <w:ilvl w:val="0"/>
          <w:numId w:val="37"/>
        </w:numPr>
        <w:spacing w:line="360" w:lineRule="auto"/>
        <w:jc w:val="both"/>
        <w:rPr>
          <w:rFonts w:ascii="Times New Roman" w:eastAsia="Times New Roman" w:hAnsi="Times New Roman" w:cs="Times New Roman"/>
          <w:b/>
          <w:bCs/>
          <w:color w:val="000000" w:themeColor="text1"/>
          <w:sz w:val="24"/>
          <w:szCs w:val="24"/>
          <w:u w:val="single"/>
          <w:lang w:val="en-GB"/>
        </w:rPr>
      </w:pPr>
      <w:r w:rsidRPr="00FB5ACF">
        <w:rPr>
          <w:rFonts w:ascii="Times New Roman" w:eastAsia="Times New Roman" w:hAnsi="Times New Roman" w:cs="Times New Roman"/>
          <w:bCs/>
          <w:color w:val="000000" w:themeColor="text1"/>
          <w:sz w:val="24"/>
          <w:szCs w:val="24"/>
          <w:lang w:val="en-US"/>
        </w:rPr>
        <w:t>Half of the direct beneficiaries of the project should be women.</w:t>
      </w:r>
    </w:p>
    <w:p w14:paraId="7F22039E" w14:textId="3642349F" w:rsidR="009D4564" w:rsidRPr="009D4564" w:rsidRDefault="00CC2F0F" w:rsidP="00357847">
      <w:pPr>
        <w:spacing w:line="360" w:lineRule="auto"/>
        <w:jc w:val="both"/>
        <w:rPr>
          <w:rFonts w:ascii="Times New Roman" w:eastAsia="Times New Roman" w:hAnsi="Times New Roman" w:cs="Times New Roman"/>
          <w:b/>
          <w:bCs/>
          <w:color w:val="000000" w:themeColor="text1"/>
          <w:sz w:val="24"/>
          <w:szCs w:val="24"/>
          <w:lang w:val="en-CA"/>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AC5534">
        <w:rPr>
          <w:rFonts w:ascii="Times New Roman" w:eastAsia="Times New Roman" w:hAnsi="Times New Roman" w:cs="Times New Roman"/>
          <w:b/>
          <w:bCs/>
          <w:color w:val="000000" w:themeColor="text1"/>
          <w:sz w:val="24"/>
          <w:szCs w:val="24"/>
          <w:lang w:val="en-CA"/>
        </w:rPr>
        <w:t>6</w:t>
      </w:r>
      <w:r w:rsidR="009D4564" w:rsidRPr="009D4564">
        <w:rPr>
          <w:rFonts w:ascii="Times New Roman" w:eastAsia="Times New Roman" w:hAnsi="Times New Roman" w:cs="Times New Roman"/>
          <w:b/>
          <w:bCs/>
          <w:color w:val="000000" w:themeColor="text1"/>
          <w:sz w:val="24"/>
          <w:szCs w:val="24"/>
          <w:lang w:val="en-CA"/>
        </w:rPr>
        <w:t>: Gender and age inclusive consultation</w:t>
      </w:r>
    </w:p>
    <w:p w14:paraId="56F1C114" w14:textId="5AB7EF82" w:rsidR="009D4564" w:rsidRPr="009D4564" w:rsidRDefault="009D4564" w:rsidP="00902F9E">
      <w:pPr>
        <w:spacing w:line="360" w:lineRule="auto"/>
        <w:ind w:firstLine="720"/>
        <w:jc w:val="both"/>
        <w:rPr>
          <w:rFonts w:ascii="Times New Roman" w:hAnsi="Times New Roman" w:cs="Times New Roman"/>
          <w:sz w:val="24"/>
          <w:szCs w:val="24"/>
          <w:lang w:val="en-GB"/>
        </w:rPr>
      </w:pPr>
      <w:r w:rsidRPr="009D4564">
        <w:rPr>
          <w:rFonts w:ascii="Times New Roman" w:eastAsia="Times New Roman" w:hAnsi="Times New Roman" w:cs="Times New Roman"/>
          <w:bCs/>
          <w:color w:val="000000" w:themeColor="text1"/>
          <w:sz w:val="24"/>
          <w:szCs w:val="24"/>
          <w:lang w:val="en-CA"/>
        </w:rPr>
        <w:t>To facilitate</w:t>
      </w:r>
      <w:r w:rsidRPr="009D4564">
        <w:rPr>
          <w:rFonts w:ascii="Times New Roman" w:hAnsi="Times New Roman" w:cs="Times New Roman"/>
          <w:sz w:val="24"/>
          <w:szCs w:val="24"/>
          <w:lang w:val="en-GB"/>
        </w:rPr>
        <w:t xml:space="preserve"> women’s participation in the villages, planned activities need to be mindful of women’s daily routines and where their activities take place. A critical issue is childcare. The project </w:t>
      </w:r>
      <w:r w:rsidR="001E546A">
        <w:rPr>
          <w:rFonts w:ascii="Times New Roman" w:hAnsi="Times New Roman" w:cs="Times New Roman"/>
          <w:sz w:val="24"/>
          <w:szCs w:val="24"/>
          <w:lang w:val="en-GB"/>
        </w:rPr>
        <w:t>will</w:t>
      </w:r>
      <w:r w:rsidRPr="009D4564">
        <w:rPr>
          <w:rFonts w:ascii="Times New Roman" w:hAnsi="Times New Roman" w:cs="Times New Roman"/>
          <w:sz w:val="24"/>
          <w:szCs w:val="24"/>
          <w:lang w:val="en-GB"/>
        </w:rPr>
        <w:t xml:space="preserve"> budget for childcare to be provided at all meetings/consultations to ensure the involvement of women in project activities. It may be necessary at times to undertake differentiated approaches to engaging with certain groups and communities to ensure inclusion of marginalized and disadvantaged groups as well as to protect their safety and security. For example, private meetings that ensure a degree of anonymity may be needed. Gender and age inclusive consultations must include: female/elderly/youth-only interviews; gender or age specific focus groups and group consultations; separate meetings with women’s cooperatives or youth associations; reserved seating in steering committees, decision-making &amp; monitoring bodies for females, youth &amp; elderly; choosing consultation times &amp; places that will increase gender and age inclusiveness; providing childcare during consultations; and tailored capacity building sessions.</w:t>
      </w:r>
    </w:p>
    <w:p w14:paraId="1388FFB3" w14:textId="77777777" w:rsidR="009D4564" w:rsidRPr="009D4564" w:rsidRDefault="009D4564" w:rsidP="00357847">
      <w:pPr>
        <w:spacing w:line="360" w:lineRule="auto"/>
        <w:jc w:val="both"/>
        <w:rPr>
          <w:rFonts w:ascii="Times New Roman" w:hAnsi="Times New Roman" w:cs="Times New Roman"/>
          <w:sz w:val="24"/>
          <w:szCs w:val="24"/>
          <w:lang w:val="en-GB"/>
        </w:rPr>
      </w:pPr>
    </w:p>
    <w:p w14:paraId="09C62AEE" w14:textId="348893CD" w:rsidR="009D4564" w:rsidRPr="009D4564" w:rsidRDefault="00CC2F0F" w:rsidP="00357847">
      <w:pPr>
        <w:spacing w:line="360" w:lineRule="auto"/>
        <w:jc w:val="both"/>
        <w:rPr>
          <w:rFonts w:ascii="Times New Roman" w:eastAsia="Times New Roman" w:hAnsi="Times New Roman" w:cs="Times New Roman"/>
          <w:b/>
          <w:bCs/>
          <w:color w:val="000000" w:themeColor="text1"/>
          <w:sz w:val="24"/>
          <w:szCs w:val="24"/>
          <w:lang w:val="en-CA"/>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AC5534">
        <w:rPr>
          <w:rFonts w:ascii="Times New Roman" w:eastAsia="Times New Roman" w:hAnsi="Times New Roman" w:cs="Times New Roman"/>
          <w:b/>
          <w:bCs/>
          <w:color w:val="000000" w:themeColor="text1"/>
          <w:sz w:val="24"/>
          <w:szCs w:val="24"/>
          <w:lang w:val="en-CA"/>
        </w:rPr>
        <w:t>7</w:t>
      </w:r>
      <w:r w:rsidR="009D4564" w:rsidRPr="009D4564">
        <w:rPr>
          <w:rFonts w:ascii="Times New Roman" w:eastAsia="Times New Roman" w:hAnsi="Times New Roman" w:cs="Times New Roman"/>
          <w:b/>
          <w:bCs/>
          <w:color w:val="000000" w:themeColor="text1"/>
          <w:sz w:val="24"/>
          <w:szCs w:val="24"/>
          <w:lang w:val="en-CA"/>
        </w:rPr>
        <w:t>: Hire a gender mainstreaming expert and appointed a gender liaison</w:t>
      </w:r>
    </w:p>
    <w:p w14:paraId="1269A915" w14:textId="77777777" w:rsidR="009D4564" w:rsidRPr="009D4564" w:rsidRDefault="009D4564" w:rsidP="00902F9E">
      <w:pPr>
        <w:spacing w:line="360" w:lineRule="auto"/>
        <w:ind w:firstLine="720"/>
        <w:jc w:val="both"/>
        <w:rPr>
          <w:rFonts w:ascii="Times New Roman" w:hAnsi="Times New Roman" w:cs="Times New Roman"/>
          <w:sz w:val="24"/>
          <w:szCs w:val="24"/>
          <w:lang w:val="en-GB"/>
        </w:rPr>
      </w:pPr>
      <w:r w:rsidRPr="009D4564">
        <w:rPr>
          <w:rFonts w:ascii="Times New Roman" w:hAnsi="Times New Roman" w:cs="Times New Roman"/>
          <w:sz w:val="24"/>
          <w:szCs w:val="24"/>
          <w:lang w:val="en-GB"/>
        </w:rPr>
        <w:t>C-PAR 2 project office should hire a gender mainstreaming expert and appoint gender liaisons to collect and report detailed gender information, including people affected by the project, project beneficiaries, participants in each project activity, etc. Gender management activities should be integrated into the project biennial/annual work plan through the monitoring and implementation of the gender mainstreaming action plan.</w:t>
      </w:r>
    </w:p>
    <w:p w14:paraId="7A883C14" w14:textId="77777777" w:rsidR="009D4564" w:rsidRDefault="009D4564" w:rsidP="00357847">
      <w:pPr>
        <w:spacing w:line="360" w:lineRule="auto"/>
        <w:jc w:val="both"/>
        <w:rPr>
          <w:rFonts w:ascii="Times New Roman" w:hAnsi="Times New Roman" w:cs="Times New Roman"/>
          <w:sz w:val="24"/>
          <w:szCs w:val="24"/>
          <w:lang w:val="en-GB"/>
        </w:rPr>
      </w:pPr>
    </w:p>
    <w:tbl>
      <w:tblPr>
        <w:tblStyle w:val="TableGrid"/>
        <w:tblW w:w="10354" w:type="dxa"/>
        <w:jc w:val="center"/>
        <w:tblLook w:val="04A0" w:firstRow="1" w:lastRow="0" w:firstColumn="1" w:lastColumn="0" w:noHBand="0" w:noVBand="1"/>
      </w:tblPr>
      <w:tblGrid>
        <w:gridCol w:w="2294"/>
        <w:gridCol w:w="2325"/>
        <w:gridCol w:w="3427"/>
        <w:gridCol w:w="2308"/>
      </w:tblGrid>
      <w:tr w:rsidR="003840E6" w:rsidRPr="00590781" w14:paraId="1F145AB2" w14:textId="77777777" w:rsidTr="00D76B2C">
        <w:trPr>
          <w:jc w:val="center"/>
        </w:trPr>
        <w:tc>
          <w:tcPr>
            <w:tcW w:w="2294" w:type="dxa"/>
            <w:shd w:val="clear" w:color="auto" w:fill="D9D9D9" w:themeFill="background1" w:themeFillShade="D9"/>
          </w:tcPr>
          <w:p w14:paraId="7361B51B" w14:textId="77777777" w:rsidR="003840E6" w:rsidRPr="00590781" w:rsidRDefault="003840E6" w:rsidP="00B30621">
            <w:pPr>
              <w:spacing w:line="360" w:lineRule="auto"/>
              <w:rPr>
                <w:rFonts w:ascii="Times New Roman" w:eastAsia="FangSong" w:hAnsi="Times New Roman" w:cs="Times New Roman"/>
                <w:b/>
                <w:bCs/>
                <w:color w:val="1E1E1E"/>
                <w:sz w:val="24"/>
                <w:szCs w:val="24"/>
              </w:rPr>
            </w:pPr>
            <w:r w:rsidRPr="00590781">
              <w:rPr>
                <w:rFonts w:ascii="Times New Roman" w:eastAsia="FangSong" w:hAnsi="Times New Roman" w:cs="Times New Roman"/>
                <w:b/>
                <w:bCs/>
                <w:color w:val="1E1E1E"/>
                <w:sz w:val="24"/>
                <w:szCs w:val="24"/>
              </w:rPr>
              <w:t>Risk(s)</w:t>
            </w:r>
          </w:p>
        </w:tc>
        <w:tc>
          <w:tcPr>
            <w:tcW w:w="2325" w:type="dxa"/>
            <w:shd w:val="clear" w:color="auto" w:fill="D9D9D9" w:themeFill="background1" w:themeFillShade="D9"/>
          </w:tcPr>
          <w:p w14:paraId="066DAF28" w14:textId="77777777" w:rsidR="003840E6" w:rsidRPr="00590781" w:rsidRDefault="003840E6" w:rsidP="00B30621">
            <w:pPr>
              <w:spacing w:line="360" w:lineRule="auto"/>
              <w:rPr>
                <w:rFonts w:ascii="Times New Roman" w:eastAsia="FangSong" w:hAnsi="Times New Roman" w:cs="Times New Roman"/>
                <w:b/>
                <w:bCs/>
                <w:color w:val="1E1E1E"/>
                <w:sz w:val="24"/>
                <w:szCs w:val="24"/>
              </w:rPr>
            </w:pPr>
            <w:r w:rsidRPr="00590781">
              <w:rPr>
                <w:rFonts w:ascii="Times New Roman" w:eastAsia="FangSong" w:hAnsi="Times New Roman" w:cs="Times New Roman"/>
                <w:b/>
                <w:bCs/>
                <w:color w:val="1E1E1E"/>
                <w:sz w:val="24"/>
                <w:szCs w:val="24"/>
              </w:rPr>
              <w:t xml:space="preserve">Mitigation/Control Activity  </w:t>
            </w:r>
          </w:p>
        </w:tc>
        <w:tc>
          <w:tcPr>
            <w:tcW w:w="3427" w:type="dxa"/>
            <w:shd w:val="clear" w:color="auto" w:fill="D9D9D9" w:themeFill="background1" w:themeFillShade="D9"/>
          </w:tcPr>
          <w:p w14:paraId="38E54169" w14:textId="77777777" w:rsidR="003840E6" w:rsidRPr="00590781" w:rsidRDefault="003840E6" w:rsidP="00B30621">
            <w:pPr>
              <w:spacing w:line="360" w:lineRule="auto"/>
              <w:rPr>
                <w:rFonts w:ascii="Times New Roman" w:eastAsia="FangSong" w:hAnsi="Times New Roman" w:cs="Times New Roman"/>
                <w:b/>
                <w:bCs/>
                <w:color w:val="1E1E1E"/>
                <w:sz w:val="24"/>
                <w:szCs w:val="24"/>
              </w:rPr>
            </w:pPr>
            <w:r w:rsidRPr="00590781">
              <w:rPr>
                <w:rFonts w:ascii="Times New Roman" w:eastAsia="FangSong" w:hAnsi="Times New Roman" w:cs="Times New Roman"/>
                <w:b/>
                <w:bCs/>
                <w:color w:val="1E1E1E"/>
                <w:sz w:val="24"/>
                <w:szCs w:val="24"/>
              </w:rPr>
              <w:t>Monitoring (indicators and reporting)</w:t>
            </w:r>
          </w:p>
        </w:tc>
        <w:tc>
          <w:tcPr>
            <w:tcW w:w="2308" w:type="dxa"/>
            <w:shd w:val="clear" w:color="auto" w:fill="D9D9D9" w:themeFill="background1" w:themeFillShade="D9"/>
          </w:tcPr>
          <w:p w14:paraId="4E0B359B" w14:textId="77777777" w:rsidR="003840E6" w:rsidRPr="00590781" w:rsidRDefault="003840E6" w:rsidP="00B30621">
            <w:pPr>
              <w:spacing w:line="360" w:lineRule="auto"/>
              <w:rPr>
                <w:rFonts w:ascii="Times New Roman" w:eastAsia="FangSong" w:hAnsi="Times New Roman" w:cs="Times New Roman"/>
                <w:b/>
                <w:bCs/>
                <w:color w:val="1E1E1E"/>
                <w:sz w:val="24"/>
                <w:szCs w:val="24"/>
              </w:rPr>
            </w:pPr>
            <w:r w:rsidRPr="00590781">
              <w:rPr>
                <w:rFonts w:ascii="Times New Roman" w:eastAsia="FangSong" w:hAnsi="Times New Roman" w:cs="Times New Roman"/>
                <w:b/>
                <w:bCs/>
                <w:color w:val="1E1E1E"/>
                <w:sz w:val="24"/>
                <w:szCs w:val="24"/>
              </w:rPr>
              <w:t>Responsible Party</w:t>
            </w:r>
          </w:p>
        </w:tc>
      </w:tr>
      <w:tr w:rsidR="00A008C8" w:rsidRPr="00590781" w14:paraId="0F0AB734" w14:textId="77777777" w:rsidTr="00D76B2C">
        <w:trPr>
          <w:trHeight w:val="1322"/>
          <w:jc w:val="center"/>
        </w:trPr>
        <w:tc>
          <w:tcPr>
            <w:tcW w:w="2294" w:type="dxa"/>
            <w:vMerge w:val="restart"/>
          </w:tcPr>
          <w:p w14:paraId="6AE81AE7" w14:textId="507482B1" w:rsidR="00A008C8" w:rsidRPr="00590781" w:rsidRDefault="00A008C8" w:rsidP="00B30621">
            <w:pPr>
              <w:rPr>
                <w:rFonts w:ascii="Times New Roman" w:eastAsia="FangSong" w:hAnsi="Times New Roman" w:cs="Times New Roman"/>
                <w:color w:val="1E1E1E"/>
                <w:sz w:val="24"/>
                <w:szCs w:val="24"/>
                <w:lang w:val="en-US"/>
              </w:rPr>
            </w:pPr>
            <w:r w:rsidRPr="00590781">
              <w:rPr>
                <w:rFonts w:ascii="Times New Roman" w:eastAsia="FangSong" w:hAnsi="Times New Roman" w:cs="Times New Roman"/>
                <w:b/>
                <w:bCs/>
                <w:color w:val="1E1E1E"/>
                <w:sz w:val="24"/>
                <w:szCs w:val="24"/>
                <w:lang w:val="en-US"/>
              </w:rPr>
              <w:t xml:space="preserve">Risk 4: </w:t>
            </w:r>
            <w:r w:rsidRPr="00902F9E">
              <w:rPr>
                <w:rFonts w:ascii="Times New Roman" w:eastAsia="SimSun" w:hAnsi="Times New Roman" w:cs="Times New Roman"/>
                <w:color w:val="353535"/>
                <w:sz w:val="24"/>
                <w:szCs w:val="24"/>
                <w:lang w:val="en-US"/>
              </w:rPr>
              <w:t>Ethnic minority communities in the relevant area often have relatively low levels of education and significant gender gaps, creating the risk that not all stakeholders will be able claim their rights.</w:t>
            </w:r>
          </w:p>
        </w:tc>
        <w:tc>
          <w:tcPr>
            <w:tcW w:w="2325" w:type="dxa"/>
          </w:tcPr>
          <w:p w14:paraId="655D119E" w14:textId="5F7DE2F3" w:rsidR="00A008C8" w:rsidRPr="00590781" w:rsidRDefault="00A008C8" w:rsidP="00D97734">
            <w:pPr>
              <w:pStyle w:val="ListParagraph"/>
              <w:widowControl w:val="0"/>
              <w:numPr>
                <w:ilvl w:val="0"/>
                <w:numId w:val="52"/>
              </w:numPr>
              <w:spacing w:after="0"/>
              <w:contextualSpacing w:val="0"/>
              <w:rPr>
                <w:rFonts w:ascii="Times New Roman" w:eastAsia="FangSong" w:hAnsi="Times New Roman" w:cs="Times New Roman"/>
                <w:color w:val="1E1E1E"/>
                <w:sz w:val="24"/>
                <w:szCs w:val="24"/>
              </w:rPr>
            </w:pPr>
            <w:r w:rsidRPr="00590781">
              <w:rPr>
                <w:rFonts w:ascii="Times New Roman" w:eastAsia="FangSong" w:hAnsi="Times New Roman" w:cs="Times New Roman"/>
                <w:color w:val="1E1E1E"/>
                <w:sz w:val="24"/>
                <w:szCs w:val="24"/>
              </w:rPr>
              <w:t>Enhance gender mainstreaming.</w:t>
            </w:r>
          </w:p>
        </w:tc>
        <w:tc>
          <w:tcPr>
            <w:tcW w:w="3427" w:type="dxa"/>
            <w:vMerge w:val="restart"/>
          </w:tcPr>
          <w:p w14:paraId="73F19C13" w14:textId="77777777" w:rsidR="00B0744F" w:rsidRPr="00590781" w:rsidRDefault="00B0744F" w:rsidP="00DC2C7C">
            <w:pPr>
              <w:pStyle w:val="ListParagraph"/>
              <w:numPr>
                <w:ilvl w:val="0"/>
                <w:numId w:val="66"/>
              </w:numPr>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 xml:space="preserve"># of gender mainstreaming activities conducted </w:t>
            </w:r>
          </w:p>
          <w:p w14:paraId="1704ED44" w14:textId="77777777" w:rsidR="00B0744F" w:rsidRPr="00590781" w:rsidRDefault="00B0744F" w:rsidP="00DC2C7C">
            <w:pPr>
              <w:pStyle w:val="ListParagraph"/>
              <w:numPr>
                <w:ilvl w:val="0"/>
                <w:numId w:val="66"/>
              </w:numPr>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 xml:space="preserve">Annual reports by Gender liaison officer  </w:t>
            </w:r>
          </w:p>
          <w:p w14:paraId="61A0790B" w14:textId="77777777" w:rsidR="00B0744F" w:rsidRPr="00590781" w:rsidRDefault="00B0744F" w:rsidP="00DC2C7C">
            <w:pPr>
              <w:pStyle w:val="ListParagraph"/>
              <w:numPr>
                <w:ilvl w:val="0"/>
                <w:numId w:val="66"/>
              </w:numPr>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 xml:space="preserve">Online gender sensitive training developed </w:t>
            </w:r>
          </w:p>
          <w:p w14:paraId="01C97770" w14:textId="77777777" w:rsidR="00B0744F" w:rsidRPr="00590781" w:rsidRDefault="00B0744F" w:rsidP="00DC2C7C">
            <w:pPr>
              <w:pStyle w:val="ListParagraph"/>
              <w:numPr>
                <w:ilvl w:val="0"/>
                <w:numId w:val="66"/>
              </w:numPr>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 xml:space="preserve"># of attendees for online training </w:t>
            </w:r>
          </w:p>
          <w:p w14:paraId="3E79C46C" w14:textId="28F7BC56" w:rsidR="00A008C8" w:rsidRPr="00590781" w:rsidRDefault="00B0744F" w:rsidP="00DC2C7C">
            <w:pPr>
              <w:pStyle w:val="ListParagraph"/>
              <w:numPr>
                <w:ilvl w:val="0"/>
                <w:numId w:val="66"/>
              </w:numPr>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 of attendees for in-person leadership training</w:t>
            </w:r>
          </w:p>
        </w:tc>
        <w:tc>
          <w:tcPr>
            <w:tcW w:w="2308" w:type="dxa"/>
            <w:vMerge w:val="restart"/>
          </w:tcPr>
          <w:p w14:paraId="60713DE5" w14:textId="2B08964C" w:rsidR="00A008C8" w:rsidRPr="00590781" w:rsidRDefault="00A008C8" w:rsidP="00B30621">
            <w:pPr>
              <w:pStyle w:val="ListParagraph"/>
              <w:numPr>
                <w:ilvl w:val="0"/>
                <w:numId w:val="50"/>
              </w:numPr>
              <w:spacing w:before="120" w:after="120" w:line="360" w:lineRule="auto"/>
              <w:rPr>
                <w:rFonts w:ascii="Times New Roman" w:eastAsia="FangSong" w:hAnsi="Times New Roman" w:cs="Times New Roman"/>
                <w:color w:val="1E1E1E"/>
                <w:sz w:val="24"/>
                <w:szCs w:val="24"/>
                <w:lang w:val="en-CA"/>
              </w:rPr>
            </w:pPr>
            <w:r w:rsidRPr="00590781">
              <w:rPr>
                <w:rFonts w:ascii="Times New Roman" w:eastAsia="FangSong" w:hAnsi="Times New Roman" w:cs="Times New Roman"/>
                <w:color w:val="1E1E1E"/>
                <w:sz w:val="24"/>
                <w:szCs w:val="24"/>
                <w:lang w:val="en-CA"/>
              </w:rPr>
              <w:t>G</w:t>
            </w:r>
            <w:r w:rsidR="00BE2F4D" w:rsidRPr="00590781">
              <w:rPr>
                <w:rFonts w:ascii="Times New Roman" w:eastAsia="FangSong" w:hAnsi="Times New Roman" w:cs="Times New Roman"/>
                <w:color w:val="1E1E1E"/>
                <w:sz w:val="24"/>
                <w:szCs w:val="24"/>
                <w:lang w:val="en-CA"/>
              </w:rPr>
              <w:t>ender Mainstreaming expert</w:t>
            </w:r>
            <w:r w:rsidRPr="00590781">
              <w:rPr>
                <w:rFonts w:ascii="Times New Roman" w:eastAsia="FangSong" w:hAnsi="Times New Roman" w:cs="Times New Roman"/>
                <w:color w:val="1E1E1E"/>
                <w:sz w:val="24"/>
                <w:szCs w:val="24"/>
                <w:lang w:val="en-CA"/>
              </w:rPr>
              <w:t xml:space="preserve"> </w:t>
            </w:r>
          </w:p>
          <w:p w14:paraId="73607226" w14:textId="77777777" w:rsidR="00A008C8" w:rsidRPr="00590781" w:rsidRDefault="00A008C8" w:rsidP="00B30621">
            <w:pPr>
              <w:pStyle w:val="ListParagraph"/>
              <w:numPr>
                <w:ilvl w:val="0"/>
                <w:numId w:val="50"/>
              </w:numPr>
              <w:spacing w:before="120" w:after="120" w:line="360" w:lineRule="auto"/>
              <w:rPr>
                <w:rFonts w:ascii="Times New Roman" w:eastAsia="FangSong" w:hAnsi="Times New Roman" w:cs="Times New Roman"/>
                <w:color w:val="1E1E1E"/>
                <w:sz w:val="24"/>
                <w:szCs w:val="24"/>
                <w:lang w:val="en-CA"/>
              </w:rPr>
            </w:pPr>
            <w:r w:rsidRPr="00590781">
              <w:rPr>
                <w:rFonts w:ascii="Times New Roman" w:eastAsia="FangSong" w:hAnsi="Times New Roman" w:cs="Times New Roman"/>
                <w:color w:val="1E1E1E"/>
                <w:sz w:val="24"/>
                <w:szCs w:val="24"/>
                <w:lang w:val="en-CA"/>
              </w:rPr>
              <w:t>PMO</w:t>
            </w:r>
          </w:p>
          <w:p w14:paraId="56081497" w14:textId="77777777" w:rsidR="00A008C8" w:rsidRPr="00590781" w:rsidRDefault="00A008C8" w:rsidP="00B30621">
            <w:pPr>
              <w:spacing w:line="360" w:lineRule="auto"/>
              <w:rPr>
                <w:rFonts w:ascii="Times New Roman" w:eastAsia="FangSong" w:hAnsi="Times New Roman" w:cs="Times New Roman"/>
                <w:color w:val="1E1E1E"/>
                <w:sz w:val="24"/>
                <w:szCs w:val="24"/>
              </w:rPr>
            </w:pPr>
          </w:p>
        </w:tc>
      </w:tr>
      <w:tr w:rsidR="00A008C8" w:rsidRPr="00590781" w14:paraId="35631527" w14:textId="77777777" w:rsidTr="00D76B2C">
        <w:trPr>
          <w:trHeight w:val="1037"/>
          <w:jc w:val="center"/>
        </w:trPr>
        <w:tc>
          <w:tcPr>
            <w:tcW w:w="2294" w:type="dxa"/>
            <w:vMerge/>
          </w:tcPr>
          <w:p w14:paraId="29231145" w14:textId="77777777" w:rsidR="00A008C8" w:rsidRPr="00590781" w:rsidRDefault="00A008C8" w:rsidP="00B30621">
            <w:pPr>
              <w:rPr>
                <w:rFonts w:ascii="Times New Roman" w:eastAsia="FangSong" w:hAnsi="Times New Roman" w:cs="Times New Roman"/>
                <w:b/>
                <w:bCs/>
                <w:color w:val="1E1E1E"/>
              </w:rPr>
            </w:pPr>
          </w:p>
        </w:tc>
        <w:tc>
          <w:tcPr>
            <w:tcW w:w="2325" w:type="dxa"/>
          </w:tcPr>
          <w:p w14:paraId="415A5391" w14:textId="5AD032E7" w:rsidR="00A008C8" w:rsidRPr="00590781" w:rsidRDefault="00A008C8" w:rsidP="00D97734">
            <w:pPr>
              <w:pStyle w:val="ListParagraph"/>
              <w:widowControl w:val="0"/>
              <w:numPr>
                <w:ilvl w:val="0"/>
                <w:numId w:val="50"/>
              </w:numPr>
              <w:spacing w:after="0"/>
              <w:contextualSpacing w:val="0"/>
              <w:rPr>
                <w:rFonts w:ascii="Times New Roman" w:eastAsia="FangSong" w:hAnsi="Times New Roman" w:cs="Times New Roman"/>
                <w:color w:val="1E1E1E"/>
                <w:sz w:val="24"/>
                <w:szCs w:val="24"/>
                <w:lang w:val="en-US"/>
              </w:rPr>
            </w:pPr>
            <w:r w:rsidRPr="00590781">
              <w:rPr>
                <w:rFonts w:ascii="Times New Roman" w:eastAsia="FangSong" w:hAnsi="Times New Roman" w:cs="Times New Roman"/>
                <w:color w:val="1E1E1E"/>
                <w:sz w:val="24"/>
                <w:szCs w:val="24"/>
                <w:lang w:val="en-US"/>
              </w:rPr>
              <w:t>Gender and age inclusive consultation.</w:t>
            </w:r>
          </w:p>
        </w:tc>
        <w:tc>
          <w:tcPr>
            <w:tcW w:w="3427" w:type="dxa"/>
            <w:vMerge/>
          </w:tcPr>
          <w:p w14:paraId="4144B0CD" w14:textId="77777777" w:rsidR="00A008C8" w:rsidRPr="00590781" w:rsidRDefault="00A008C8" w:rsidP="00B30621">
            <w:pPr>
              <w:spacing w:before="100" w:beforeAutospacing="1" w:afterAutospacing="1" w:line="360" w:lineRule="auto"/>
              <w:rPr>
                <w:rFonts w:ascii="Times New Roman" w:eastAsia="FangSong" w:hAnsi="Times New Roman" w:cs="Times New Roman"/>
                <w:color w:val="1E1E1E"/>
                <w:lang w:val="en-US"/>
              </w:rPr>
            </w:pPr>
          </w:p>
        </w:tc>
        <w:tc>
          <w:tcPr>
            <w:tcW w:w="2308" w:type="dxa"/>
            <w:vMerge/>
          </w:tcPr>
          <w:p w14:paraId="033F7B1F" w14:textId="77777777" w:rsidR="00A008C8" w:rsidRPr="00590781" w:rsidRDefault="00A008C8" w:rsidP="00B30621">
            <w:pPr>
              <w:spacing w:before="100" w:beforeAutospacing="1" w:afterAutospacing="1" w:line="360" w:lineRule="auto"/>
              <w:rPr>
                <w:rFonts w:ascii="Times New Roman" w:eastAsia="FangSong" w:hAnsi="Times New Roman" w:cs="Times New Roman"/>
                <w:color w:val="1E1E1E"/>
                <w:lang w:val="en-US"/>
              </w:rPr>
            </w:pPr>
          </w:p>
        </w:tc>
      </w:tr>
      <w:tr w:rsidR="00A008C8" w:rsidRPr="00590781" w14:paraId="32F6144F" w14:textId="77777777" w:rsidTr="00D76B2C">
        <w:trPr>
          <w:trHeight w:val="2026"/>
          <w:jc w:val="center"/>
        </w:trPr>
        <w:tc>
          <w:tcPr>
            <w:tcW w:w="2294" w:type="dxa"/>
            <w:vMerge/>
          </w:tcPr>
          <w:p w14:paraId="0ECEA692" w14:textId="77777777" w:rsidR="00A008C8" w:rsidRPr="00590781" w:rsidRDefault="00A008C8" w:rsidP="00B30621">
            <w:pPr>
              <w:spacing w:before="100" w:beforeAutospacing="1" w:afterAutospacing="1"/>
              <w:rPr>
                <w:rFonts w:ascii="Times New Roman" w:eastAsia="FangSong" w:hAnsi="Times New Roman" w:cs="Times New Roman"/>
                <w:b/>
                <w:bCs/>
                <w:color w:val="1E1E1E"/>
                <w:lang w:val="en-US"/>
              </w:rPr>
            </w:pPr>
          </w:p>
        </w:tc>
        <w:tc>
          <w:tcPr>
            <w:tcW w:w="2325" w:type="dxa"/>
            <w:vMerge w:val="restart"/>
          </w:tcPr>
          <w:p w14:paraId="28D8DB2C" w14:textId="7C717B55" w:rsidR="00A008C8" w:rsidRPr="00590781" w:rsidRDefault="00A008C8" w:rsidP="00DC2C7C">
            <w:pPr>
              <w:pStyle w:val="ListParagraph"/>
              <w:widowControl w:val="0"/>
              <w:numPr>
                <w:ilvl w:val="0"/>
                <w:numId w:val="64"/>
              </w:numPr>
              <w:rPr>
                <w:rFonts w:ascii="Times New Roman" w:eastAsia="FangSong" w:hAnsi="Times New Roman" w:cs="Times New Roman"/>
                <w:color w:val="1E1E1E"/>
                <w:sz w:val="24"/>
                <w:szCs w:val="24"/>
              </w:rPr>
            </w:pPr>
            <w:r w:rsidRPr="00590781">
              <w:rPr>
                <w:rFonts w:ascii="Times New Roman" w:eastAsia="FangSong" w:hAnsi="Times New Roman" w:cs="Times New Roman"/>
                <w:color w:val="1E1E1E"/>
                <w:sz w:val="24"/>
                <w:szCs w:val="24"/>
              </w:rPr>
              <w:t>Learning through online networks.</w:t>
            </w:r>
          </w:p>
        </w:tc>
        <w:tc>
          <w:tcPr>
            <w:tcW w:w="3427" w:type="dxa"/>
            <w:vMerge/>
          </w:tcPr>
          <w:p w14:paraId="225D004D" w14:textId="77777777" w:rsidR="00A008C8" w:rsidRPr="00590781" w:rsidRDefault="00A008C8" w:rsidP="00B30621">
            <w:pPr>
              <w:spacing w:line="360" w:lineRule="auto"/>
              <w:rPr>
                <w:rFonts w:ascii="Times New Roman" w:eastAsia="FangSong" w:hAnsi="Times New Roman" w:cs="Times New Roman"/>
                <w:color w:val="1E1E1E"/>
              </w:rPr>
            </w:pPr>
          </w:p>
        </w:tc>
        <w:tc>
          <w:tcPr>
            <w:tcW w:w="2308" w:type="dxa"/>
            <w:vMerge/>
          </w:tcPr>
          <w:p w14:paraId="64E1513A" w14:textId="77777777" w:rsidR="00A008C8" w:rsidRPr="00590781" w:rsidRDefault="00A008C8" w:rsidP="00B30621">
            <w:pPr>
              <w:spacing w:line="360" w:lineRule="auto"/>
              <w:rPr>
                <w:rFonts w:ascii="Times New Roman" w:eastAsia="FangSong" w:hAnsi="Times New Roman" w:cs="Times New Roman"/>
                <w:color w:val="1E1E1E"/>
              </w:rPr>
            </w:pPr>
          </w:p>
        </w:tc>
      </w:tr>
      <w:tr w:rsidR="003840E6" w:rsidRPr="00590781" w14:paraId="5739A138" w14:textId="77777777" w:rsidTr="00D76B2C">
        <w:trPr>
          <w:trHeight w:val="697"/>
          <w:jc w:val="center"/>
        </w:trPr>
        <w:tc>
          <w:tcPr>
            <w:tcW w:w="2294" w:type="dxa"/>
            <w:vMerge w:val="restart"/>
          </w:tcPr>
          <w:p w14:paraId="352F3830" w14:textId="2392C265" w:rsidR="003840E6" w:rsidRPr="00590781" w:rsidRDefault="003840E6" w:rsidP="00B30621">
            <w:pPr>
              <w:keepNext/>
              <w:keepLines/>
              <w:tabs>
                <w:tab w:val="right" w:leader="dot" w:pos="9016"/>
              </w:tabs>
              <w:spacing w:before="320"/>
              <w:ind w:left="442"/>
              <w:outlineLvl w:val="2"/>
              <w:rPr>
                <w:rFonts w:ascii="Times New Roman" w:eastAsia="FangSong" w:hAnsi="Times New Roman" w:cs="Times New Roman"/>
                <w:b/>
                <w:bCs/>
                <w:color w:val="1E1E1E"/>
                <w:sz w:val="24"/>
                <w:szCs w:val="24"/>
                <w:lang w:val="en-US"/>
              </w:rPr>
            </w:pPr>
            <w:bookmarkStart w:id="61" w:name="_Toc105029378"/>
            <w:bookmarkStart w:id="62" w:name="_Toc109735209"/>
            <w:r w:rsidRPr="00590781">
              <w:rPr>
                <w:rFonts w:ascii="Times New Roman" w:eastAsia="FangSong" w:hAnsi="Times New Roman" w:cs="Times New Roman"/>
                <w:b/>
                <w:bCs/>
                <w:color w:val="1E1E1E"/>
                <w:sz w:val="24"/>
                <w:szCs w:val="24"/>
                <w:lang w:val="en-US"/>
              </w:rPr>
              <w:t>Risk 6:</w:t>
            </w:r>
            <w:r w:rsidR="009D70AE" w:rsidRPr="00590781">
              <w:rPr>
                <w:rFonts w:ascii="Times New Roman" w:eastAsia="FangSong" w:hAnsi="Times New Roman" w:cs="Times New Roman"/>
                <w:b/>
                <w:bCs/>
                <w:color w:val="1E1E1E"/>
                <w:sz w:val="24"/>
                <w:szCs w:val="24"/>
                <w:lang w:val="en-US"/>
              </w:rPr>
              <w:t xml:space="preserve"> </w:t>
            </w:r>
            <w:r w:rsidR="009D70AE" w:rsidRPr="00902F9E">
              <w:rPr>
                <w:rFonts w:ascii="Times New Roman" w:eastAsia="SimSun" w:hAnsi="Times New Roman" w:cs="Times New Roman"/>
                <w:color w:val="353535"/>
                <w:sz w:val="24"/>
                <w:szCs w:val="24"/>
                <w:lang w:val="en-US"/>
              </w:rPr>
              <w:t>In many traditional Tibetan societies, there are significant societal differences between men and women.</w:t>
            </w:r>
            <w:bookmarkEnd w:id="61"/>
            <w:bookmarkEnd w:id="62"/>
          </w:p>
        </w:tc>
        <w:tc>
          <w:tcPr>
            <w:tcW w:w="2325" w:type="dxa"/>
            <w:vMerge/>
          </w:tcPr>
          <w:p w14:paraId="6F8B4AB3" w14:textId="77777777" w:rsidR="003840E6" w:rsidRPr="00590781" w:rsidRDefault="003840E6" w:rsidP="00283A77">
            <w:pPr>
              <w:pStyle w:val="ListParagraph"/>
              <w:widowControl w:val="0"/>
              <w:numPr>
                <w:ilvl w:val="0"/>
                <w:numId w:val="64"/>
              </w:numPr>
              <w:spacing w:after="0" w:line="360" w:lineRule="auto"/>
              <w:contextualSpacing w:val="0"/>
              <w:rPr>
                <w:rFonts w:ascii="Times New Roman" w:eastAsia="FangSong" w:hAnsi="Times New Roman" w:cs="Times New Roman"/>
                <w:color w:val="1E1E1E"/>
                <w:lang w:val="en-US"/>
              </w:rPr>
            </w:pPr>
          </w:p>
        </w:tc>
        <w:tc>
          <w:tcPr>
            <w:tcW w:w="3427" w:type="dxa"/>
            <w:vMerge/>
          </w:tcPr>
          <w:p w14:paraId="4DBD96E2" w14:textId="77777777" w:rsidR="003840E6" w:rsidRPr="00590781" w:rsidRDefault="003840E6" w:rsidP="00B30621">
            <w:pPr>
              <w:spacing w:before="100" w:beforeAutospacing="1" w:afterAutospacing="1" w:line="360" w:lineRule="auto"/>
              <w:rPr>
                <w:rFonts w:ascii="Times New Roman" w:eastAsia="FangSong" w:hAnsi="Times New Roman" w:cs="Times New Roman"/>
                <w:color w:val="1E1E1E"/>
                <w:lang w:val="en-US"/>
              </w:rPr>
            </w:pPr>
          </w:p>
        </w:tc>
        <w:tc>
          <w:tcPr>
            <w:tcW w:w="2308" w:type="dxa"/>
            <w:vMerge/>
          </w:tcPr>
          <w:p w14:paraId="7D523EA1" w14:textId="77777777" w:rsidR="003840E6" w:rsidRPr="00590781" w:rsidRDefault="003840E6" w:rsidP="00B30621">
            <w:pPr>
              <w:spacing w:before="100" w:beforeAutospacing="1" w:afterAutospacing="1" w:line="360" w:lineRule="auto"/>
              <w:rPr>
                <w:rFonts w:ascii="Times New Roman" w:eastAsia="FangSong" w:hAnsi="Times New Roman" w:cs="Times New Roman"/>
                <w:color w:val="1E1E1E"/>
                <w:lang w:val="en-US"/>
              </w:rPr>
            </w:pPr>
          </w:p>
        </w:tc>
      </w:tr>
      <w:tr w:rsidR="003840E6" w:rsidRPr="00590781" w14:paraId="198BDD70" w14:textId="77777777" w:rsidTr="00D76B2C">
        <w:trPr>
          <w:trHeight w:val="6472"/>
          <w:jc w:val="center"/>
        </w:trPr>
        <w:tc>
          <w:tcPr>
            <w:tcW w:w="2294" w:type="dxa"/>
            <w:vMerge/>
          </w:tcPr>
          <w:p w14:paraId="58EACF90" w14:textId="77777777" w:rsidR="003840E6" w:rsidRPr="00590781" w:rsidRDefault="003840E6" w:rsidP="00B30621">
            <w:pPr>
              <w:spacing w:before="100" w:beforeAutospacing="1" w:afterAutospacing="1"/>
              <w:rPr>
                <w:rFonts w:ascii="Times New Roman" w:eastAsia="FangSong" w:hAnsi="Times New Roman" w:cs="Times New Roman"/>
                <w:b/>
                <w:bCs/>
                <w:color w:val="1E1E1E"/>
                <w:sz w:val="21"/>
                <w:lang w:val="en-US"/>
              </w:rPr>
            </w:pPr>
          </w:p>
        </w:tc>
        <w:tc>
          <w:tcPr>
            <w:tcW w:w="2325" w:type="dxa"/>
          </w:tcPr>
          <w:p w14:paraId="4329A892" w14:textId="77777777" w:rsidR="003840E6" w:rsidRPr="00590781" w:rsidRDefault="003840E6" w:rsidP="003738A8">
            <w:pPr>
              <w:widowControl w:val="0"/>
              <w:spacing w:before="100" w:beforeAutospacing="1" w:afterAutospacing="1"/>
              <w:ind w:left="141"/>
              <w:rPr>
                <w:rFonts w:ascii="Times New Roman" w:eastAsia="FangSong" w:hAnsi="Times New Roman" w:cs="Times New Roman"/>
                <w:color w:val="1E1E1E"/>
                <w:sz w:val="21"/>
                <w:szCs w:val="21"/>
                <w:lang w:val="en-US"/>
              </w:rPr>
            </w:pPr>
          </w:p>
        </w:tc>
        <w:tc>
          <w:tcPr>
            <w:tcW w:w="3427" w:type="dxa"/>
            <w:vMerge/>
          </w:tcPr>
          <w:p w14:paraId="3034BA0A" w14:textId="77777777" w:rsidR="003840E6" w:rsidRPr="00590781" w:rsidRDefault="003840E6" w:rsidP="00B30621">
            <w:pPr>
              <w:spacing w:before="100" w:beforeAutospacing="1" w:afterAutospacing="1" w:line="360" w:lineRule="auto"/>
              <w:rPr>
                <w:rFonts w:ascii="Times New Roman" w:eastAsia="FangSong" w:hAnsi="Times New Roman" w:cs="Times New Roman"/>
                <w:color w:val="1E1E1E"/>
                <w:lang w:val="en-US"/>
              </w:rPr>
            </w:pPr>
          </w:p>
        </w:tc>
        <w:tc>
          <w:tcPr>
            <w:tcW w:w="2308" w:type="dxa"/>
            <w:vMerge/>
          </w:tcPr>
          <w:p w14:paraId="71D1D2AB" w14:textId="77777777" w:rsidR="003840E6" w:rsidRPr="00590781" w:rsidRDefault="003840E6" w:rsidP="00B30621">
            <w:pPr>
              <w:spacing w:before="100" w:beforeAutospacing="1" w:afterAutospacing="1" w:line="360" w:lineRule="auto"/>
              <w:rPr>
                <w:rFonts w:ascii="Times New Roman" w:eastAsia="FangSong" w:hAnsi="Times New Roman" w:cs="Times New Roman"/>
                <w:color w:val="1E1E1E"/>
                <w:lang w:val="en-US"/>
              </w:rPr>
            </w:pPr>
          </w:p>
        </w:tc>
      </w:tr>
    </w:tbl>
    <w:p w14:paraId="61C118DB" w14:textId="77777777" w:rsidR="00B96A12" w:rsidRPr="009D4564" w:rsidRDefault="00B96A12" w:rsidP="00357847">
      <w:pPr>
        <w:spacing w:line="360" w:lineRule="auto"/>
        <w:jc w:val="both"/>
        <w:rPr>
          <w:rFonts w:ascii="Times New Roman" w:hAnsi="Times New Roman" w:cs="Times New Roman"/>
          <w:sz w:val="24"/>
          <w:szCs w:val="24"/>
          <w:lang w:val="en-GB"/>
        </w:rPr>
      </w:pPr>
    </w:p>
    <w:p w14:paraId="2FA16BD1" w14:textId="77777777" w:rsidR="009D4564" w:rsidRPr="00FB5ACF" w:rsidRDefault="009D4564" w:rsidP="00357847">
      <w:pPr>
        <w:spacing w:line="360" w:lineRule="auto"/>
        <w:jc w:val="both"/>
        <w:rPr>
          <w:sz w:val="24"/>
          <w:szCs w:val="24"/>
          <w:lang w:val="en-US"/>
        </w:rPr>
      </w:pPr>
    </w:p>
    <w:p w14:paraId="4CF689BB" w14:textId="77777777" w:rsidR="009D4564" w:rsidRPr="00FB5ACF" w:rsidRDefault="009D4564" w:rsidP="003840E6">
      <w:pPr>
        <w:pStyle w:val="ListParagraph"/>
        <w:widowControl w:val="0"/>
        <w:numPr>
          <w:ilvl w:val="0"/>
          <w:numId w:val="39"/>
        </w:numPr>
        <w:spacing w:after="0" w:line="360" w:lineRule="auto"/>
        <w:contextualSpacing w:val="0"/>
        <w:jc w:val="both"/>
        <w:rPr>
          <w:rFonts w:ascii="Times New Roman" w:hAnsi="Times New Roman" w:cs="Times New Roman"/>
          <w:b/>
          <w:sz w:val="24"/>
          <w:szCs w:val="24"/>
          <w:lang w:val="en-US"/>
        </w:rPr>
      </w:pPr>
      <w:r w:rsidRPr="00FB5ACF">
        <w:rPr>
          <w:rFonts w:ascii="Times New Roman" w:hAnsi="Times New Roman" w:cs="Times New Roman"/>
          <w:b/>
          <w:sz w:val="24"/>
          <w:szCs w:val="24"/>
          <w:lang w:val="en-US"/>
        </w:rPr>
        <w:t>Improve the ability of the responsible persons to appropriately implement the project</w:t>
      </w:r>
    </w:p>
    <w:p w14:paraId="3086A09B" w14:textId="7028BFD1" w:rsidR="009D4564" w:rsidRPr="00FB5ACF" w:rsidRDefault="009D4564" w:rsidP="00BC6BB6">
      <w:pPr>
        <w:spacing w:line="360" w:lineRule="auto"/>
        <w:rPr>
          <w:sz w:val="24"/>
          <w:szCs w:val="24"/>
          <w:lang w:val="en-US"/>
        </w:rPr>
      </w:pPr>
      <w:r w:rsidRPr="00FB5ACF">
        <w:rPr>
          <w:rFonts w:ascii="Times New Roman" w:hAnsi="Times New Roman" w:cs="Times New Roman"/>
          <w:i/>
          <w:iCs/>
          <w:sz w:val="24"/>
          <w:szCs w:val="24"/>
          <w:lang w:val="en-US"/>
        </w:rPr>
        <w:t>Relevant Risks: 5</w:t>
      </w:r>
    </w:p>
    <w:p w14:paraId="37CC1F05" w14:textId="3DB0C8E4" w:rsidR="009D4564" w:rsidRPr="009D4564" w:rsidRDefault="00590781" w:rsidP="00357847">
      <w:pPr>
        <w:spacing w:line="360" w:lineRule="auto"/>
        <w:jc w:val="both"/>
        <w:rPr>
          <w:rFonts w:ascii="Times New Roman" w:eastAsia="Times New Roman" w:hAnsi="Times New Roman" w:cs="Times New Roman"/>
          <w:b/>
          <w:bCs/>
          <w:color w:val="000000" w:themeColor="text1"/>
          <w:sz w:val="24"/>
          <w:szCs w:val="24"/>
          <w:lang w:val="en-CA"/>
        </w:rPr>
      </w:pPr>
      <w:r w:rsidRPr="00FB5ACF">
        <w:rPr>
          <w:rFonts w:ascii="Times New Roman" w:eastAsia="Times New Roman" w:hAnsi="Times New Roman" w:cs="Times New Roman"/>
          <w:b/>
          <w:bCs/>
          <w:color w:val="000000" w:themeColor="text1"/>
          <w:sz w:val="24"/>
          <w:szCs w:val="24"/>
          <w:lang w:val="en-US"/>
        </w:rPr>
        <w:t>Action 8</w:t>
      </w:r>
      <w:r w:rsidR="009D4564" w:rsidRPr="009D4564">
        <w:rPr>
          <w:rFonts w:ascii="Times New Roman" w:eastAsia="Times New Roman" w:hAnsi="Times New Roman" w:cs="Times New Roman"/>
          <w:b/>
          <w:bCs/>
          <w:color w:val="000000" w:themeColor="text1"/>
          <w:sz w:val="24"/>
          <w:szCs w:val="24"/>
          <w:lang w:val="en-CA"/>
        </w:rPr>
        <w:t>: Learning through online networks</w:t>
      </w:r>
    </w:p>
    <w:p w14:paraId="1472E78C" w14:textId="4217AC84" w:rsidR="009D4564" w:rsidRPr="00FB5ACF" w:rsidRDefault="009D4564" w:rsidP="00902F9E">
      <w:pPr>
        <w:spacing w:line="360" w:lineRule="auto"/>
        <w:ind w:firstLine="720"/>
        <w:jc w:val="both"/>
        <w:rPr>
          <w:rFonts w:ascii="Times New Roman" w:eastAsia="Times New Roman" w:hAnsi="Times New Roman" w:cs="Times New Roman"/>
          <w:bCs/>
          <w:color w:val="000000" w:themeColor="text1"/>
          <w:sz w:val="24"/>
          <w:szCs w:val="24"/>
          <w:u w:val="single"/>
          <w:lang w:val="en-US"/>
        </w:rPr>
      </w:pPr>
      <w:r w:rsidRPr="009D4564">
        <w:rPr>
          <w:rFonts w:ascii="Times New Roman" w:hAnsi="Times New Roman" w:cs="Times New Roman"/>
          <w:sz w:val="24"/>
          <w:szCs w:val="24"/>
          <w:lang w:val="en-GB" w:eastAsia="ja-JP"/>
        </w:rPr>
        <w:t xml:space="preserve">Although the QMNP area is remote, the villages have access to electricity and fibre optic networks. C-PAR 2 office personnel can conduct online training remotely to improve their project management ability regarding human rights, public participation, gender mainstreaming, etc. Project personnel can also learn various policies through some mobile apps such as Learning Power and Faxuan Online so as to continuously improve their knowledge of UNDP SES requirements. </w:t>
      </w:r>
    </w:p>
    <w:p w14:paraId="1729972A" w14:textId="2E4D926C" w:rsidR="009D4564" w:rsidRPr="009D4564" w:rsidRDefault="00CC2F0F" w:rsidP="00357847">
      <w:pPr>
        <w:spacing w:line="360" w:lineRule="auto"/>
        <w:jc w:val="both"/>
        <w:rPr>
          <w:rFonts w:ascii="Times New Roman" w:eastAsia="Times New Roman" w:hAnsi="Times New Roman" w:cs="Times New Roman"/>
          <w:b/>
          <w:bCs/>
          <w:color w:val="000000" w:themeColor="text1"/>
          <w:sz w:val="24"/>
          <w:szCs w:val="24"/>
          <w:lang w:val="en-CA"/>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AC5534">
        <w:rPr>
          <w:rFonts w:ascii="Times New Roman" w:eastAsia="Times New Roman" w:hAnsi="Times New Roman" w:cs="Times New Roman"/>
          <w:b/>
          <w:bCs/>
          <w:color w:val="000000" w:themeColor="text1"/>
          <w:sz w:val="24"/>
          <w:szCs w:val="24"/>
          <w:lang w:val="en-CA"/>
        </w:rPr>
        <w:t>9</w:t>
      </w:r>
      <w:r w:rsidR="009D4564" w:rsidRPr="009D4564">
        <w:rPr>
          <w:rFonts w:ascii="Times New Roman" w:eastAsia="Times New Roman" w:hAnsi="Times New Roman" w:cs="Times New Roman"/>
          <w:b/>
          <w:bCs/>
          <w:color w:val="000000" w:themeColor="text1"/>
          <w:sz w:val="24"/>
          <w:szCs w:val="24"/>
          <w:lang w:val="en-CA"/>
        </w:rPr>
        <w:t>: Study through Qinghai Cadre Network College</w:t>
      </w:r>
    </w:p>
    <w:p w14:paraId="3198EDAA" w14:textId="142DF4AA" w:rsidR="009D4564" w:rsidRDefault="009D4564" w:rsidP="00902F9E">
      <w:pPr>
        <w:spacing w:line="360" w:lineRule="auto"/>
        <w:ind w:firstLine="720"/>
        <w:jc w:val="both"/>
        <w:rPr>
          <w:rFonts w:ascii="Times New Roman" w:eastAsia="Times New Roman" w:hAnsi="Times New Roman" w:cs="Times New Roman"/>
          <w:bCs/>
          <w:color w:val="000000" w:themeColor="text1"/>
          <w:sz w:val="24"/>
          <w:szCs w:val="24"/>
          <w:lang w:val="en-CA"/>
        </w:rPr>
      </w:pPr>
      <w:r w:rsidRPr="009D4564">
        <w:rPr>
          <w:rFonts w:ascii="Times New Roman" w:eastAsia="Times New Roman" w:hAnsi="Times New Roman" w:cs="Times New Roman"/>
          <w:bCs/>
          <w:color w:val="000000" w:themeColor="text1"/>
          <w:sz w:val="24"/>
          <w:szCs w:val="24"/>
          <w:lang w:val="en-CA"/>
        </w:rPr>
        <w:t>Qinghai Cadre Network College is a cadre network training platform established by Qinghai provincial party committee and Qinghai provincial government to implement the relevant requirements of the Central Committee. The college is committed to building an online training platform integrating intellectual development which gathers a large number of cutting-edge, high-end and high-quality learning resources, and can carry out convenient, fast, diverse, flexible and effective online training for project managers at all levels. Relevant personnel can access a variety of knowledge from this network platform including topics related to ecological compensation, financial and file management, and sustainable development.</w:t>
      </w:r>
    </w:p>
    <w:p w14:paraId="4B9427C4" w14:textId="77777777" w:rsidR="00B30621" w:rsidRPr="009D4564" w:rsidRDefault="00B30621" w:rsidP="00357847">
      <w:pPr>
        <w:spacing w:line="360" w:lineRule="auto"/>
        <w:jc w:val="both"/>
        <w:rPr>
          <w:rFonts w:ascii="Times New Roman" w:eastAsia="Times New Roman" w:hAnsi="Times New Roman" w:cs="Times New Roman"/>
          <w:bCs/>
          <w:color w:val="000000" w:themeColor="text1"/>
          <w:sz w:val="24"/>
          <w:szCs w:val="24"/>
          <w:lang w:val="en-CA"/>
        </w:rPr>
      </w:pPr>
    </w:p>
    <w:tbl>
      <w:tblPr>
        <w:tblStyle w:val="TableGrid"/>
        <w:tblW w:w="10354" w:type="dxa"/>
        <w:jc w:val="center"/>
        <w:tblLook w:val="04A0" w:firstRow="1" w:lastRow="0" w:firstColumn="1" w:lastColumn="0" w:noHBand="0" w:noVBand="1"/>
      </w:tblPr>
      <w:tblGrid>
        <w:gridCol w:w="2294"/>
        <w:gridCol w:w="2325"/>
        <w:gridCol w:w="3427"/>
        <w:gridCol w:w="2308"/>
      </w:tblGrid>
      <w:tr w:rsidR="00B30621" w:rsidRPr="00A12181" w14:paraId="3E249D99" w14:textId="77777777" w:rsidTr="00D76B2C">
        <w:trPr>
          <w:jc w:val="center"/>
        </w:trPr>
        <w:tc>
          <w:tcPr>
            <w:tcW w:w="2294" w:type="dxa"/>
            <w:shd w:val="clear" w:color="auto" w:fill="D9D9D9" w:themeFill="background1" w:themeFillShade="D9"/>
          </w:tcPr>
          <w:p w14:paraId="12C7D4A0" w14:textId="77777777" w:rsidR="00B30621" w:rsidRPr="00F17D4D" w:rsidRDefault="00B30621" w:rsidP="00B30621">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Risk(s)</w:t>
            </w:r>
          </w:p>
        </w:tc>
        <w:tc>
          <w:tcPr>
            <w:tcW w:w="2325" w:type="dxa"/>
            <w:shd w:val="clear" w:color="auto" w:fill="D9D9D9" w:themeFill="background1" w:themeFillShade="D9"/>
          </w:tcPr>
          <w:p w14:paraId="1734C708" w14:textId="77777777" w:rsidR="00B30621" w:rsidRPr="00F17D4D" w:rsidRDefault="00B30621" w:rsidP="00B30621">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 xml:space="preserve">Mitigation/Control Activity  </w:t>
            </w:r>
          </w:p>
        </w:tc>
        <w:tc>
          <w:tcPr>
            <w:tcW w:w="3427" w:type="dxa"/>
            <w:shd w:val="clear" w:color="auto" w:fill="D9D9D9" w:themeFill="background1" w:themeFillShade="D9"/>
          </w:tcPr>
          <w:p w14:paraId="5EC44DA1" w14:textId="77777777" w:rsidR="00B30621" w:rsidRPr="00F17D4D" w:rsidRDefault="00B30621" w:rsidP="00B30621">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Monitoring (indicators and reporting)</w:t>
            </w:r>
          </w:p>
        </w:tc>
        <w:tc>
          <w:tcPr>
            <w:tcW w:w="2308" w:type="dxa"/>
            <w:shd w:val="clear" w:color="auto" w:fill="D9D9D9" w:themeFill="background1" w:themeFillShade="D9"/>
          </w:tcPr>
          <w:p w14:paraId="2BE2FD85" w14:textId="77777777" w:rsidR="00B30621" w:rsidRPr="00F17D4D" w:rsidRDefault="00B30621" w:rsidP="00B30621">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Responsible Party</w:t>
            </w:r>
          </w:p>
        </w:tc>
      </w:tr>
      <w:tr w:rsidR="00650FE7" w:rsidRPr="00A12181" w14:paraId="5C130E87" w14:textId="77777777" w:rsidTr="00D76B2C">
        <w:trPr>
          <w:trHeight w:val="1322"/>
          <w:jc w:val="center"/>
        </w:trPr>
        <w:tc>
          <w:tcPr>
            <w:tcW w:w="2294" w:type="dxa"/>
            <w:vMerge w:val="restart"/>
          </w:tcPr>
          <w:p w14:paraId="1DBEDEF6" w14:textId="3CDCCBF3" w:rsidR="00650FE7" w:rsidRPr="00283A77" w:rsidRDefault="00650FE7" w:rsidP="00B30621">
            <w:pPr>
              <w:rPr>
                <w:rFonts w:ascii="Times New Roman" w:eastAsia="FangSong" w:hAnsi="Times New Roman"/>
                <w:color w:val="1E1E1E"/>
                <w:sz w:val="24"/>
                <w:szCs w:val="24"/>
                <w:lang w:val="en-US"/>
              </w:rPr>
            </w:pPr>
            <w:r w:rsidRPr="00283A77">
              <w:rPr>
                <w:rFonts w:ascii="Times New Roman" w:eastAsia="FangSong" w:hAnsi="Times New Roman"/>
                <w:b/>
                <w:bCs/>
                <w:color w:val="1E1E1E"/>
                <w:sz w:val="24"/>
                <w:szCs w:val="24"/>
                <w:lang w:val="en-US"/>
              </w:rPr>
              <w:t xml:space="preserve">Risk 5: </w:t>
            </w:r>
            <w:r w:rsidR="00627A15" w:rsidRPr="00283A77">
              <w:rPr>
                <w:rFonts w:ascii="Times New Roman" w:eastAsia="FangSong" w:hAnsi="Times New Roman"/>
                <w:bCs/>
                <w:color w:val="1E1E1E"/>
                <w:sz w:val="24"/>
                <w:szCs w:val="24"/>
                <w:lang w:val="en-US"/>
              </w:rPr>
              <w:t>Address inability of responsible persons to appropriately implement the project.</w:t>
            </w:r>
          </w:p>
        </w:tc>
        <w:tc>
          <w:tcPr>
            <w:tcW w:w="2325" w:type="dxa"/>
          </w:tcPr>
          <w:p w14:paraId="3E7C37D1" w14:textId="6CEBF45A" w:rsidR="00650FE7" w:rsidRPr="00F17D4D" w:rsidRDefault="00627A15" w:rsidP="00627A15">
            <w:pPr>
              <w:pStyle w:val="ListParagraph"/>
              <w:widowControl w:val="0"/>
              <w:numPr>
                <w:ilvl w:val="0"/>
                <w:numId w:val="68"/>
              </w:numPr>
              <w:spacing w:after="0"/>
              <w:contextualSpacing w:val="0"/>
              <w:rPr>
                <w:rFonts w:ascii="Times New Roman" w:eastAsia="FangSong" w:hAnsi="Times New Roman"/>
                <w:color w:val="1E1E1E"/>
                <w:sz w:val="24"/>
                <w:szCs w:val="24"/>
              </w:rPr>
            </w:pPr>
            <w:r w:rsidRPr="00627A15">
              <w:rPr>
                <w:rFonts w:ascii="Times New Roman" w:eastAsia="FangSong" w:hAnsi="Times New Roman"/>
                <w:color w:val="1E1E1E"/>
                <w:sz w:val="24"/>
                <w:szCs w:val="24"/>
              </w:rPr>
              <w:t>Learning through online networks</w:t>
            </w:r>
            <w:r>
              <w:rPr>
                <w:rFonts w:ascii="Times New Roman" w:eastAsia="FangSong" w:hAnsi="Times New Roman"/>
                <w:color w:val="1E1E1E"/>
                <w:sz w:val="24"/>
                <w:szCs w:val="24"/>
              </w:rPr>
              <w:t>.</w:t>
            </w:r>
          </w:p>
        </w:tc>
        <w:tc>
          <w:tcPr>
            <w:tcW w:w="3427" w:type="dxa"/>
            <w:vMerge w:val="restart"/>
          </w:tcPr>
          <w:p w14:paraId="71B30C3E" w14:textId="77777777" w:rsidR="00650FE7" w:rsidRPr="00283A77" w:rsidRDefault="00E34E3F" w:rsidP="00E34E3F">
            <w:pPr>
              <w:pStyle w:val="ListParagraph"/>
              <w:numPr>
                <w:ilvl w:val="0"/>
                <w:numId w:val="71"/>
              </w:numPr>
              <w:rPr>
                <w:rFonts w:ascii="Times New Roman" w:eastAsia="FangSong" w:hAnsi="Times New Roman"/>
                <w:color w:val="1E1E1E"/>
                <w:sz w:val="24"/>
                <w:szCs w:val="24"/>
                <w:lang w:val="en-US"/>
              </w:rPr>
            </w:pPr>
            <w:r w:rsidRPr="00BD09CC">
              <w:rPr>
                <w:rFonts w:ascii="Times New Roman" w:hAnsi="Times New Roman" w:cs="Times New Roman"/>
                <w:color w:val="000000" w:themeColor="text1"/>
                <w:sz w:val="24"/>
                <w:szCs w:val="24"/>
                <w:lang w:val="en-US"/>
              </w:rPr>
              <w:t># of attendees for online training</w:t>
            </w:r>
            <w:r w:rsidRPr="00283A77">
              <w:rPr>
                <w:rFonts w:ascii="Times New Roman" w:eastAsia="FangSong" w:hAnsi="Times New Roman"/>
                <w:color w:val="1E1E1E"/>
                <w:sz w:val="24"/>
                <w:szCs w:val="24"/>
                <w:lang w:val="en-US"/>
              </w:rPr>
              <w:t>.</w:t>
            </w:r>
          </w:p>
          <w:p w14:paraId="3AA2C0C2" w14:textId="46C57B02" w:rsidR="00E34E3F" w:rsidRPr="00F17D4D" w:rsidRDefault="00E34E3F" w:rsidP="00E34E3F">
            <w:pPr>
              <w:pStyle w:val="ListParagraph"/>
              <w:numPr>
                <w:ilvl w:val="0"/>
                <w:numId w:val="71"/>
              </w:numPr>
              <w:rPr>
                <w:rFonts w:ascii="Times New Roman" w:eastAsia="FangSong" w:hAnsi="Times New Roman"/>
                <w:color w:val="1E1E1E"/>
                <w:sz w:val="24"/>
                <w:szCs w:val="24"/>
              </w:rPr>
            </w:pPr>
            <w:r w:rsidRPr="00E34E3F">
              <w:rPr>
                <w:rFonts w:ascii="Times New Roman" w:eastAsia="FangSong" w:hAnsi="Times New Roman"/>
                <w:color w:val="1E1E1E"/>
                <w:sz w:val="24"/>
                <w:szCs w:val="24"/>
                <w:lang w:val="en-US"/>
              </w:rPr>
              <w:t># of attendees for training</w:t>
            </w:r>
            <w:r>
              <w:rPr>
                <w:rFonts w:ascii="Times New Roman" w:eastAsia="FangSong" w:hAnsi="Times New Roman"/>
                <w:color w:val="1E1E1E"/>
                <w:sz w:val="24"/>
                <w:szCs w:val="24"/>
                <w:lang w:val="en-US"/>
              </w:rPr>
              <w:t>.</w:t>
            </w:r>
          </w:p>
        </w:tc>
        <w:tc>
          <w:tcPr>
            <w:tcW w:w="2308" w:type="dxa"/>
            <w:vMerge w:val="restart"/>
          </w:tcPr>
          <w:p w14:paraId="22DBFCFF" w14:textId="77777777" w:rsidR="00650FE7" w:rsidRPr="00F17D4D" w:rsidRDefault="00650FE7" w:rsidP="00E34E3F">
            <w:pPr>
              <w:pStyle w:val="ListParagraph"/>
              <w:numPr>
                <w:ilvl w:val="0"/>
                <w:numId w:val="73"/>
              </w:numPr>
              <w:spacing w:before="120" w:after="120" w:line="360" w:lineRule="auto"/>
              <w:rPr>
                <w:rFonts w:ascii="Times New Roman" w:eastAsia="FangSong" w:hAnsi="Times New Roman"/>
                <w:color w:val="1E1E1E"/>
                <w:sz w:val="24"/>
                <w:szCs w:val="24"/>
                <w:lang w:val="en-CA"/>
              </w:rPr>
            </w:pPr>
            <w:r w:rsidRPr="00F17D4D">
              <w:rPr>
                <w:rFonts w:ascii="Times New Roman" w:eastAsia="FangSong" w:hAnsi="Times New Roman"/>
                <w:color w:val="1E1E1E"/>
                <w:sz w:val="24"/>
                <w:szCs w:val="24"/>
                <w:lang w:val="en-CA"/>
              </w:rPr>
              <w:t>PMO</w:t>
            </w:r>
          </w:p>
          <w:p w14:paraId="6C859787" w14:textId="77777777" w:rsidR="00650FE7" w:rsidRPr="00F17D4D" w:rsidRDefault="00650FE7" w:rsidP="00B30621">
            <w:pPr>
              <w:spacing w:line="360" w:lineRule="auto"/>
              <w:rPr>
                <w:rFonts w:ascii="Times New Roman" w:eastAsia="FangSong" w:hAnsi="Times New Roman"/>
                <w:color w:val="1E1E1E"/>
                <w:sz w:val="24"/>
                <w:szCs w:val="24"/>
              </w:rPr>
            </w:pPr>
          </w:p>
        </w:tc>
      </w:tr>
      <w:tr w:rsidR="00627A15" w:rsidRPr="003138DB" w14:paraId="1C0AE5F8" w14:textId="77777777" w:rsidTr="00D76B2C">
        <w:trPr>
          <w:trHeight w:val="5482"/>
          <w:jc w:val="center"/>
        </w:trPr>
        <w:tc>
          <w:tcPr>
            <w:tcW w:w="2294" w:type="dxa"/>
            <w:vMerge/>
          </w:tcPr>
          <w:p w14:paraId="62212DE1" w14:textId="7CE99304" w:rsidR="00627A15" w:rsidRPr="00A12181" w:rsidRDefault="00627A15" w:rsidP="00B30621">
            <w:pPr>
              <w:rPr>
                <w:rFonts w:ascii="Times New Roman" w:eastAsia="FangSong" w:hAnsi="Times New Roman"/>
                <w:b/>
                <w:bCs/>
                <w:color w:val="1E1E1E"/>
              </w:rPr>
            </w:pPr>
          </w:p>
        </w:tc>
        <w:tc>
          <w:tcPr>
            <w:tcW w:w="2325" w:type="dxa"/>
          </w:tcPr>
          <w:p w14:paraId="2DE9EC9A" w14:textId="2E5D2827" w:rsidR="00627A15" w:rsidRPr="00283A77" w:rsidRDefault="005003D1" w:rsidP="00E34E3F">
            <w:pPr>
              <w:pStyle w:val="ListParagraph"/>
              <w:widowControl w:val="0"/>
              <w:numPr>
                <w:ilvl w:val="0"/>
                <w:numId w:val="73"/>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Study through Qinghai Cadre Network College.</w:t>
            </w:r>
          </w:p>
        </w:tc>
        <w:tc>
          <w:tcPr>
            <w:tcW w:w="3427" w:type="dxa"/>
            <w:vMerge/>
          </w:tcPr>
          <w:p w14:paraId="02269DF3" w14:textId="77777777" w:rsidR="00627A15" w:rsidRPr="00283A77" w:rsidRDefault="00627A15" w:rsidP="00B30621">
            <w:pPr>
              <w:spacing w:before="100" w:beforeAutospacing="1" w:afterAutospacing="1" w:line="360" w:lineRule="auto"/>
              <w:rPr>
                <w:rFonts w:ascii="Times New Roman" w:eastAsia="FangSong" w:hAnsi="Times New Roman"/>
                <w:color w:val="1E1E1E"/>
                <w:lang w:val="en-US"/>
              </w:rPr>
            </w:pPr>
          </w:p>
        </w:tc>
        <w:tc>
          <w:tcPr>
            <w:tcW w:w="2308" w:type="dxa"/>
            <w:vMerge/>
          </w:tcPr>
          <w:p w14:paraId="1E862A21" w14:textId="77777777" w:rsidR="00627A15" w:rsidRPr="00283A77" w:rsidRDefault="00627A15" w:rsidP="00B30621">
            <w:pPr>
              <w:spacing w:before="100" w:beforeAutospacing="1" w:afterAutospacing="1" w:line="360" w:lineRule="auto"/>
              <w:rPr>
                <w:rFonts w:ascii="Times New Roman" w:eastAsia="FangSong" w:hAnsi="Times New Roman"/>
                <w:color w:val="1E1E1E"/>
                <w:lang w:val="en-US"/>
              </w:rPr>
            </w:pPr>
          </w:p>
        </w:tc>
      </w:tr>
    </w:tbl>
    <w:p w14:paraId="6B83B235" w14:textId="77777777" w:rsidR="009D4564" w:rsidRPr="00FB5ACF" w:rsidRDefault="009D4564" w:rsidP="00357847">
      <w:pPr>
        <w:spacing w:line="360" w:lineRule="auto"/>
        <w:jc w:val="both"/>
        <w:rPr>
          <w:sz w:val="24"/>
          <w:szCs w:val="24"/>
          <w:lang w:val="en-US"/>
        </w:rPr>
      </w:pPr>
    </w:p>
    <w:p w14:paraId="36587D56" w14:textId="2F9A67C1" w:rsidR="009D4564" w:rsidRPr="00FB5ACF" w:rsidRDefault="0097532B" w:rsidP="00627A15">
      <w:pPr>
        <w:pStyle w:val="ListParagraph"/>
        <w:widowControl w:val="0"/>
        <w:numPr>
          <w:ilvl w:val="0"/>
          <w:numId w:val="39"/>
        </w:numPr>
        <w:spacing w:after="0" w:line="360" w:lineRule="auto"/>
        <w:ind w:hanging="76"/>
        <w:contextualSpacing w:val="0"/>
        <w:jc w:val="both"/>
        <w:rPr>
          <w:rFonts w:ascii="Times New Roman" w:hAnsi="Times New Roman" w:cs="Times New Roman"/>
          <w:b/>
          <w:sz w:val="24"/>
          <w:szCs w:val="24"/>
          <w:lang w:val="en-US"/>
        </w:rPr>
      </w:pPr>
      <w:r w:rsidRPr="00FB5ACF">
        <w:rPr>
          <w:rFonts w:ascii="Times New Roman" w:hAnsi="Times New Roman" w:cs="Times New Roman"/>
          <w:b/>
          <w:sz w:val="24"/>
          <w:szCs w:val="24"/>
          <w:lang w:val="en-US"/>
        </w:rPr>
        <w:t>Mitigation measures for c</w:t>
      </w:r>
      <w:r w:rsidR="009D4564" w:rsidRPr="00FB5ACF">
        <w:rPr>
          <w:rFonts w:ascii="Times New Roman" w:hAnsi="Times New Roman" w:cs="Times New Roman"/>
          <w:b/>
          <w:sz w:val="24"/>
          <w:szCs w:val="24"/>
          <w:lang w:val="en-US"/>
        </w:rPr>
        <w:t>limate change related impacts on long-term outcomes.</w:t>
      </w:r>
    </w:p>
    <w:p w14:paraId="27CAF18D" w14:textId="21422E0E" w:rsidR="009D4564" w:rsidRPr="009D4564" w:rsidRDefault="009D4564" w:rsidP="00902F9E">
      <w:pPr>
        <w:spacing w:line="360" w:lineRule="auto"/>
        <w:rPr>
          <w:rFonts w:ascii="Times New Roman" w:eastAsia="Times New Roman" w:hAnsi="Times New Roman" w:cs="Times New Roman"/>
          <w:b/>
          <w:bCs/>
          <w:color w:val="000000" w:themeColor="text1"/>
          <w:sz w:val="24"/>
          <w:szCs w:val="24"/>
          <w:lang w:val="en-GB"/>
        </w:rPr>
      </w:pPr>
      <w:r w:rsidRPr="00FB5ACF">
        <w:rPr>
          <w:rFonts w:ascii="Times New Roman" w:hAnsi="Times New Roman" w:cs="Times New Roman"/>
          <w:i/>
          <w:iCs/>
          <w:sz w:val="24"/>
          <w:szCs w:val="24"/>
          <w:lang w:val="en-US"/>
        </w:rPr>
        <w:t>Relevant Risks: 9 and 10</w:t>
      </w:r>
    </w:p>
    <w:p w14:paraId="7D3B2543" w14:textId="70F70A3B" w:rsidR="009D4564" w:rsidRPr="00FB5ACF" w:rsidRDefault="00CC2F0F" w:rsidP="008A44D9">
      <w:pPr>
        <w:widowControl w:val="0"/>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9D4564" w:rsidRPr="009D4564">
        <w:rPr>
          <w:rFonts w:ascii="Times New Roman" w:eastAsia="Times New Roman" w:hAnsi="Times New Roman" w:cs="Times New Roman"/>
          <w:b/>
          <w:bCs/>
          <w:color w:val="000000" w:themeColor="text1"/>
          <w:sz w:val="24"/>
          <w:szCs w:val="24"/>
          <w:lang w:val="en-GB"/>
        </w:rPr>
        <w:t>1</w:t>
      </w:r>
      <w:r w:rsidR="00AC5534">
        <w:rPr>
          <w:rFonts w:ascii="Times New Roman" w:eastAsia="Times New Roman" w:hAnsi="Times New Roman" w:cs="Times New Roman"/>
          <w:b/>
          <w:bCs/>
          <w:color w:val="000000" w:themeColor="text1"/>
          <w:sz w:val="24"/>
          <w:szCs w:val="24"/>
          <w:lang w:val="en-GB"/>
        </w:rPr>
        <w:t>0</w:t>
      </w:r>
      <w:r w:rsidR="009D4564" w:rsidRPr="009D4564">
        <w:rPr>
          <w:rFonts w:ascii="Times New Roman" w:eastAsia="Times New Roman" w:hAnsi="Times New Roman" w:cs="Times New Roman"/>
          <w:b/>
          <w:bCs/>
          <w:color w:val="000000" w:themeColor="text1"/>
          <w:sz w:val="24"/>
          <w:szCs w:val="24"/>
          <w:lang w:val="en-GB"/>
        </w:rPr>
        <w:t xml:space="preserve">: </w:t>
      </w:r>
      <w:r w:rsidR="009D4564" w:rsidRPr="00FB5ACF">
        <w:rPr>
          <w:rFonts w:ascii="Times New Roman" w:eastAsia="Times New Roman" w:hAnsi="Times New Roman" w:cs="Times New Roman"/>
          <w:b/>
          <w:bCs/>
          <w:color w:val="000000" w:themeColor="text1"/>
          <w:sz w:val="24"/>
          <w:szCs w:val="24"/>
          <w:lang w:val="en-US"/>
        </w:rPr>
        <w:t>Systematically Include Climate Change Impact Planning in Decision-Making</w:t>
      </w:r>
    </w:p>
    <w:p w14:paraId="741F9373" w14:textId="02ED8A5C" w:rsidR="009D4564" w:rsidRPr="009D4564" w:rsidRDefault="009D4564" w:rsidP="00902F9E">
      <w:pPr>
        <w:widowControl w:val="0"/>
        <w:spacing w:line="360" w:lineRule="auto"/>
        <w:ind w:firstLine="720"/>
        <w:jc w:val="both"/>
        <w:rPr>
          <w:rFonts w:ascii="Times New Roman" w:eastAsia="Times New Roman" w:hAnsi="Times New Roman" w:cs="Times New Roman"/>
          <w:b/>
          <w:bCs/>
          <w:color w:val="000000" w:themeColor="text1"/>
          <w:sz w:val="24"/>
          <w:szCs w:val="24"/>
          <w:u w:val="single"/>
          <w:lang w:val="en-GB"/>
        </w:rPr>
      </w:pPr>
      <w:r w:rsidRPr="009D4564">
        <w:rPr>
          <w:rFonts w:ascii="Times New Roman" w:eastAsia="Yu Mincho" w:hAnsi="Times New Roman" w:cs="Times New Roman"/>
          <w:color w:val="000000"/>
          <w:sz w:val="24"/>
          <w:szCs w:val="24"/>
          <w:lang w:val="en-GB" w:eastAsia="ja-JP"/>
        </w:rPr>
        <w:t>The government should attach great importance to addressing climate change impacts within the scope of C-PAR 2 activities. It should actively participate in the formulation of countermeasures and policies related to responding and adapting to global climate change. In addition, NP management should: (i) further strengthen the construction of a climate change monitoring system, and (ii) improve forecasting and early warning capabilities.</w:t>
      </w:r>
    </w:p>
    <w:p w14:paraId="7A688B39" w14:textId="505060D5" w:rsidR="009D4564" w:rsidRPr="00FB5ACF" w:rsidRDefault="00CC2F0F" w:rsidP="008A44D9">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9D4564" w:rsidRPr="00FB5ACF">
        <w:rPr>
          <w:rFonts w:ascii="Times New Roman" w:eastAsia="Times New Roman" w:hAnsi="Times New Roman" w:cs="Times New Roman"/>
          <w:b/>
          <w:bCs/>
          <w:color w:val="000000" w:themeColor="text1"/>
          <w:sz w:val="24"/>
          <w:szCs w:val="24"/>
          <w:lang w:val="en-US"/>
        </w:rPr>
        <w:t>1</w:t>
      </w:r>
      <w:r w:rsidR="00AC5534" w:rsidRPr="00FB5ACF">
        <w:rPr>
          <w:rFonts w:ascii="Times New Roman" w:eastAsia="Times New Roman" w:hAnsi="Times New Roman" w:cs="Times New Roman"/>
          <w:b/>
          <w:bCs/>
          <w:color w:val="000000" w:themeColor="text1"/>
          <w:sz w:val="24"/>
          <w:szCs w:val="24"/>
          <w:lang w:val="en-US"/>
        </w:rPr>
        <w:t>1</w:t>
      </w:r>
      <w:r w:rsidR="009D4564" w:rsidRPr="00FB5ACF">
        <w:rPr>
          <w:rFonts w:ascii="Times New Roman" w:eastAsia="Times New Roman" w:hAnsi="Times New Roman" w:cs="Times New Roman"/>
          <w:b/>
          <w:bCs/>
          <w:color w:val="000000" w:themeColor="text1"/>
          <w:sz w:val="24"/>
          <w:szCs w:val="24"/>
          <w:lang w:val="en-US"/>
        </w:rPr>
        <w:t xml:space="preserve">: Strengthen Disaster Management </w:t>
      </w:r>
    </w:p>
    <w:p w14:paraId="17B21201" w14:textId="77777777" w:rsidR="009D4564" w:rsidRPr="00FB5ACF" w:rsidRDefault="009D4564" w:rsidP="008A44D9">
      <w:p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b/>
        <w:t>The reserve should improve its disaster prevention and mitigation capabilities, raise awareness regarding disaster prevention and mitigation, identify potential natural disasters and develop corresponding disaster response plans.</w:t>
      </w:r>
      <w:r w:rsidRPr="009D4564">
        <w:rPr>
          <w:rFonts w:ascii="Times New Roman" w:eastAsia="Times New Roman" w:hAnsi="Times New Roman" w:cs="Times New Roman"/>
          <w:color w:val="000000" w:themeColor="text1"/>
          <w:sz w:val="24"/>
          <w:szCs w:val="24"/>
          <w:lang w:val="en-GB"/>
        </w:rPr>
        <w:t xml:space="preserve"> </w:t>
      </w:r>
      <w:r w:rsidRPr="00FB5ACF">
        <w:rPr>
          <w:rFonts w:ascii="Times New Roman" w:eastAsia="Times New Roman" w:hAnsi="Times New Roman" w:cs="Times New Roman"/>
          <w:color w:val="000000" w:themeColor="text1"/>
          <w:sz w:val="24"/>
          <w:szCs w:val="24"/>
          <w:lang w:val="en-US"/>
        </w:rPr>
        <w:t>The reserve management authority should reach out to national/regional authorities that are already responsible for disaster risk reduction/preparedness planning in order to further develop relevant response mechanisms that align with the objectives of the project. Stakeholder consultations should be organized outside of the traditional disaster season to avoid loss of life and disruption during consultations/workshops.</w:t>
      </w:r>
    </w:p>
    <w:p w14:paraId="4B32D247" w14:textId="77777777" w:rsidR="00492F50" w:rsidRDefault="00C11B1E" w:rsidP="008A44D9">
      <w:pPr>
        <w:spacing w:line="360" w:lineRule="auto"/>
        <w:jc w:val="both"/>
        <w:rPr>
          <w:rFonts w:ascii="Times New Roman" w:eastAsia="Times New Roman" w:hAnsi="Times New Roman" w:cs="Times New Roman"/>
          <w:color w:val="000000" w:themeColor="text1"/>
          <w:sz w:val="24"/>
          <w:szCs w:val="24"/>
        </w:rPr>
      </w:pPr>
      <w:r w:rsidRPr="00FB5ACF">
        <w:rPr>
          <w:rFonts w:ascii="Times New Roman" w:eastAsia="Times New Roman" w:hAnsi="Times New Roman" w:cs="Times New Roman"/>
          <w:color w:val="000000" w:themeColor="text1"/>
          <w:sz w:val="24"/>
          <w:szCs w:val="24"/>
          <w:lang w:val="en-US"/>
        </w:rPr>
        <w:tab/>
        <w:t xml:space="preserve">The natural hazards that present the highest risk in the C-PAR 2 project area include river flood, landslide, earthquake, extreme heat, wildfire, water scarcity. </w:t>
      </w:r>
      <w:r w:rsidR="00A73E5D">
        <w:rPr>
          <w:rFonts w:ascii="Times New Roman" w:eastAsia="Times New Roman" w:hAnsi="Times New Roman" w:cs="Times New Roman"/>
          <w:color w:val="000000" w:themeColor="text1"/>
          <w:sz w:val="24"/>
          <w:szCs w:val="24"/>
        </w:rPr>
        <w:t>Strenghtening disaster management measures</w:t>
      </w:r>
      <w:r w:rsidR="00492F50">
        <w:rPr>
          <w:rFonts w:ascii="Times New Roman" w:eastAsia="Times New Roman" w:hAnsi="Times New Roman" w:cs="Times New Roman"/>
          <w:color w:val="000000" w:themeColor="text1"/>
          <w:sz w:val="24"/>
          <w:szCs w:val="24"/>
        </w:rPr>
        <w:t xml:space="preserve"> will include the following actions: </w:t>
      </w:r>
    </w:p>
    <w:p w14:paraId="7DD35F02" w14:textId="4DA20E92" w:rsidR="00492F50" w:rsidRDefault="00492F50"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rPr>
      </w:pPr>
      <w:r w:rsidRPr="00492F50">
        <w:rPr>
          <w:rFonts w:ascii="Times New Roman" w:eastAsia="Times New Roman" w:hAnsi="Times New Roman" w:cs="Times New Roman"/>
          <w:color w:val="000000" w:themeColor="text1"/>
          <w:sz w:val="24"/>
          <w:szCs w:val="24"/>
        </w:rPr>
        <w:t>implementation early warning systems</w:t>
      </w:r>
      <w:r>
        <w:rPr>
          <w:rFonts w:ascii="Times New Roman" w:eastAsia="Times New Roman" w:hAnsi="Times New Roman" w:cs="Times New Roman"/>
          <w:color w:val="000000" w:themeColor="text1"/>
          <w:sz w:val="24"/>
          <w:szCs w:val="24"/>
        </w:rPr>
        <w:t>;</w:t>
      </w:r>
      <w:r w:rsidRPr="00492F50">
        <w:rPr>
          <w:rFonts w:ascii="Times New Roman" w:eastAsia="Times New Roman" w:hAnsi="Times New Roman" w:cs="Times New Roman"/>
          <w:color w:val="000000" w:themeColor="text1"/>
          <w:sz w:val="24"/>
          <w:szCs w:val="24"/>
        </w:rPr>
        <w:t xml:space="preserve"> </w:t>
      </w:r>
    </w:p>
    <w:p w14:paraId="67295927" w14:textId="77777777" w:rsidR="00492F50" w:rsidRDefault="00492F50"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restoration of</w:t>
      </w:r>
      <w:r w:rsidRPr="00492F50">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natural wetlands;</w:t>
      </w:r>
    </w:p>
    <w:p w14:paraId="276EC59F" w14:textId="1529A295" w:rsidR="00492F50" w:rsidRDefault="00492F50"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removal of impermeable surfaces;</w:t>
      </w:r>
      <w:r w:rsidRPr="00492F50">
        <w:rPr>
          <w:rFonts w:ascii="Times New Roman" w:eastAsia="Times New Roman" w:hAnsi="Times New Roman" w:cs="Times New Roman"/>
          <w:color w:val="000000" w:themeColor="text1"/>
          <w:sz w:val="24"/>
          <w:szCs w:val="24"/>
        </w:rPr>
        <w:t xml:space="preserve"> </w:t>
      </w:r>
    </w:p>
    <w:p w14:paraId="3C8D194C" w14:textId="77777777" w:rsidR="00882DC9" w:rsidRDefault="00492F50"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rPr>
      </w:pPr>
      <w:r w:rsidRPr="00492F50">
        <w:rPr>
          <w:rFonts w:ascii="Times New Roman" w:eastAsia="Times New Roman" w:hAnsi="Times New Roman" w:cs="Times New Roman"/>
          <w:color w:val="000000" w:themeColor="text1"/>
          <w:sz w:val="24"/>
          <w:szCs w:val="24"/>
        </w:rPr>
        <w:t>implementation of flood defence</w:t>
      </w:r>
      <w:r w:rsidR="00882DC9">
        <w:rPr>
          <w:rFonts w:ascii="Times New Roman" w:eastAsia="Times New Roman" w:hAnsi="Times New Roman" w:cs="Times New Roman"/>
          <w:color w:val="000000" w:themeColor="text1"/>
          <w:sz w:val="24"/>
          <w:szCs w:val="24"/>
        </w:rPr>
        <w:t>;</w:t>
      </w:r>
    </w:p>
    <w:p w14:paraId="11C8DAB4" w14:textId="041E767A" w:rsidR="00C11B1E" w:rsidRPr="00FB5ACF" w:rsidRDefault="009E6DBE"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provision of sufficient on-site back-up and seismic protection of critical utilities;</w:t>
      </w:r>
    </w:p>
    <w:p w14:paraId="47F7AFC2" w14:textId="6CA6F1C6" w:rsidR="009E6DBE" w:rsidRPr="00FB5ACF" w:rsidRDefault="009E6DBE" w:rsidP="00EB40B0">
      <w:pPr>
        <w:pStyle w:val="ListParagraph"/>
        <w:numPr>
          <w:ilvl w:val="0"/>
          <w:numId w:val="42"/>
        </w:num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minimization of inappropriate excavation, slope loading, vegetation removal, and interference with natural waterways to limit landslides;</w:t>
      </w:r>
    </w:p>
    <w:p w14:paraId="2569736D" w14:textId="6DE19288" w:rsidR="009D4564" w:rsidRPr="00902F9E" w:rsidRDefault="00201A74" w:rsidP="00902F9E">
      <w:pPr>
        <w:pStyle w:val="ListParagraph"/>
        <w:numPr>
          <w:ilvl w:val="0"/>
          <w:numId w:val="42"/>
        </w:numPr>
        <w:spacing w:line="360" w:lineRule="auto"/>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adoption of heat management measures such as technological adaptation, building design, and changing working practices</w:t>
      </w:r>
      <w:r w:rsidR="0015543F" w:rsidRPr="00FB5ACF">
        <w:rPr>
          <w:rFonts w:ascii="Times New Roman" w:eastAsia="Times New Roman" w:hAnsi="Times New Roman" w:cs="Times New Roman"/>
          <w:color w:val="000000" w:themeColor="text1"/>
          <w:sz w:val="24"/>
          <w:szCs w:val="24"/>
          <w:lang w:val="en-US"/>
        </w:rPr>
        <w:t>.</w:t>
      </w:r>
    </w:p>
    <w:p w14:paraId="597DE5E0" w14:textId="369FBEB2" w:rsidR="009D4564" w:rsidRPr="00FB5ACF" w:rsidRDefault="00CC2F0F" w:rsidP="008A44D9">
      <w:pPr>
        <w:spacing w:line="360" w:lineRule="auto"/>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9D4564" w:rsidRPr="00FB5ACF">
        <w:rPr>
          <w:rFonts w:ascii="Times New Roman" w:eastAsia="Times New Roman" w:hAnsi="Times New Roman" w:cs="Times New Roman"/>
          <w:b/>
          <w:color w:val="000000" w:themeColor="text1"/>
          <w:sz w:val="24"/>
          <w:szCs w:val="24"/>
          <w:lang w:val="en-US"/>
        </w:rPr>
        <w:t>1</w:t>
      </w:r>
      <w:r w:rsidR="00AC5534" w:rsidRPr="00FB5ACF">
        <w:rPr>
          <w:rFonts w:ascii="Times New Roman" w:eastAsia="Times New Roman" w:hAnsi="Times New Roman" w:cs="Times New Roman"/>
          <w:b/>
          <w:color w:val="000000" w:themeColor="text1"/>
          <w:sz w:val="24"/>
          <w:szCs w:val="24"/>
          <w:lang w:val="en-US"/>
        </w:rPr>
        <w:t>2</w:t>
      </w:r>
      <w:r w:rsidR="009D4564" w:rsidRPr="00FB5ACF">
        <w:rPr>
          <w:rFonts w:ascii="Times New Roman" w:eastAsia="Times New Roman" w:hAnsi="Times New Roman" w:cs="Times New Roman"/>
          <w:b/>
          <w:color w:val="000000" w:themeColor="text1"/>
          <w:sz w:val="24"/>
          <w:szCs w:val="24"/>
          <w:lang w:val="en-US"/>
        </w:rPr>
        <w:t xml:space="preserve">: </w:t>
      </w:r>
      <w:r w:rsidR="009D4564" w:rsidRPr="009D4564">
        <w:rPr>
          <w:rFonts w:ascii="Times New Roman" w:eastAsia="Times New Roman" w:hAnsi="Times New Roman" w:cs="Times New Roman"/>
          <w:b/>
          <w:color w:val="000000" w:themeColor="text1"/>
          <w:sz w:val="24"/>
          <w:szCs w:val="24"/>
          <w:lang w:val="en-GB"/>
        </w:rPr>
        <w:t xml:space="preserve">Integrated Pest Management </w:t>
      </w:r>
    </w:p>
    <w:p w14:paraId="03994EFB" w14:textId="2681F481" w:rsidR="009D4564" w:rsidRPr="00FB5ACF" w:rsidRDefault="009D4564" w:rsidP="008A44D9">
      <w:pPr>
        <w:spacing w:line="360" w:lineRule="auto"/>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b/>
        <w:t xml:space="preserve">For pest and disease control, many technicians in the reserve recommend moderate forest thinning in order to decrease the probability of pest and disease occurrence. </w:t>
      </w:r>
      <w:r w:rsidRPr="009D4564">
        <w:rPr>
          <w:rFonts w:ascii="Times New Roman" w:eastAsia="Times New Roman" w:hAnsi="Times New Roman" w:cs="Times New Roman"/>
          <w:color w:val="000000" w:themeColor="text1"/>
          <w:sz w:val="24"/>
          <w:szCs w:val="24"/>
          <w:lang w:val="en-CA"/>
        </w:rPr>
        <w:t xml:space="preserve">Any forest thinning </w:t>
      </w:r>
      <w:r w:rsidR="0070224C">
        <w:rPr>
          <w:rFonts w:ascii="Times New Roman" w:eastAsia="Times New Roman" w:hAnsi="Times New Roman" w:cs="Times New Roman"/>
          <w:color w:val="000000" w:themeColor="text1"/>
          <w:sz w:val="24"/>
          <w:szCs w:val="24"/>
          <w:lang w:val="en-CA"/>
        </w:rPr>
        <w:t>shall</w:t>
      </w:r>
      <w:r w:rsidR="0070224C" w:rsidRPr="009D4564">
        <w:rPr>
          <w:rFonts w:ascii="Times New Roman" w:eastAsia="Times New Roman" w:hAnsi="Times New Roman" w:cs="Times New Roman"/>
          <w:color w:val="000000" w:themeColor="text1"/>
          <w:sz w:val="24"/>
          <w:szCs w:val="24"/>
          <w:lang w:val="en-CA"/>
        </w:rPr>
        <w:t xml:space="preserve"> </w:t>
      </w:r>
      <w:r w:rsidRPr="009D4564">
        <w:rPr>
          <w:rFonts w:ascii="Times New Roman" w:eastAsia="Times New Roman" w:hAnsi="Times New Roman" w:cs="Times New Roman"/>
          <w:color w:val="000000" w:themeColor="text1"/>
          <w:sz w:val="24"/>
          <w:szCs w:val="24"/>
          <w:lang w:val="en-CA"/>
        </w:rPr>
        <w:t xml:space="preserve">not involve any threatened species of flora. </w:t>
      </w:r>
      <w:r w:rsidRPr="00FB5ACF">
        <w:rPr>
          <w:rFonts w:ascii="Times New Roman" w:eastAsia="Times New Roman" w:hAnsi="Times New Roman" w:cs="Times New Roman"/>
          <w:color w:val="000000" w:themeColor="text1"/>
          <w:sz w:val="24"/>
          <w:szCs w:val="24"/>
          <w:lang w:val="en-US"/>
        </w:rPr>
        <w:t>It must be noted that the current management system of the reserve does not allow thinning in the protected area. Therefore, implementation of this mitigation measure requires professional and technical personnel to advise policy makers to promote a</w:t>
      </w:r>
      <w:r w:rsidRPr="009D4564">
        <w:rPr>
          <w:rFonts w:ascii="Times New Roman" w:eastAsia="Times New Roman" w:hAnsi="Times New Roman" w:cs="Times New Roman"/>
          <w:color w:val="000000" w:themeColor="text1"/>
          <w:sz w:val="24"/>
          <w:szCs w:val="24"/>
          <w:lang w:val="en-CA"/>
        </w:rPr>
        <w:t xml:space="preserve"> more appropriate</w:t>
      </w:r>
      <w:r w:rsidR="00ED2F6A">
        <w:rPr>
          <w:rFonts w:ascii="Times New Roman" w:eastAsia="Times New Roman" w:hAnsi="Times New Roman" w:cs="Times New Roman"/>
          <w:color w:val="000000" w:themeColor="text1"/>
          <w:sz w:val="24"/>
          <w:szCs w:val="24"/>
          <w:lang w:val="en-US"/>
        </w:rPr>
        <w:t xml:space="preserve">, and SES compliant, </w:t>
      </w:r>
      <w:r w:rsidRPr="00FB5ACF">
        <w:rPr>
          <w:rFonts w:ascii="Times New Roman" w:eastAsia="Times New Roman" w:hAnsi="Times New Roman" w:cs="Times New Roman"/>
          <w:color w:val="000000" w:themeColor="text1"/>
          <w:sz w:val="24"/>
          <w:szCs w:val="24"/>
          <w:lang w:val="en-US"/>
        </w:rPr>
        <w:t xml:space="preserve">pest management response. </w:t>
      </w:r>
      <w:r w:rsidR="00AF7F65" w:rsidRPr="00FB5ACF">
        <w:rPr>
          <w:rFonts w:ascii="Times New Roman" w:eastAsia="Times New Roman" w:hAnsi="Times New Roman" w:cs="Times New Roman"/>
          <w:color w:val="000000" w:themeColor="text1"/>
          <w:sz w:val="24"/>
          <w:szCs w:val="24"/>
          <w:lang w:val="en-US"/>
        </w:rPr>
        <w:t xml:space="preserve">Furthermore, </w:t>
      </w:r>
      <w:r w:rsidR="00AF7F65">
        <w:rPr>
          <w:rFonts w:ascii="Times New Roman" w:hAnsi="Times New Roman"/>
          <w:sz w:val="24"/>
          <w:szCs w:val="24"/>
          <w:lang w:val="en-GB"/>
        </w:rPr>
        <w:t>t</w:t>
      </w:r>
      <w:r w:rsidR="00AF7F65" w:rsidRPr="00E73B5C">
        <w:rPr>
          <w:rFonts w:ascii="Times New Roman" w:hAnsi="Times New Roman"/>
          <w:sz w:val="24"/>
          <w:szCs w:val="24"/>
          <w:lang w:val="en-GB"/>
        </w:rPr>
        <w:t xml:space="preserve">here is the potential for invasive alien species to be inadvertently </w:t>
      </w:r>
      <w:r w:rsidR="00AF7F65">
        <w:rPr>
          <w:rFonts w:ascii="Times New Roman" w:hAnsi="Times New Roman"/>
          <w:sz w:val="24"/>
          <w:szCs w:val="24"/>
          <w:lang w:val="en-GB"/>
        </w:rPr>
        <w:t>introduced</w:t>
      </w:r>
      <w:r w:rsidR="00AF7F65" w:rsidRPr="00E73B5C">
        <w:rPr>
          <w:rFonts w:ascii="Times New Roman" w:hAnsi="Times New Roman"/>
          <w:sz w:val="24"/>
          <w:szCs w:val="24"/>
          <w:lang w:val="en-GB"/>
        </w:rPr>
        <w:t xml:space="preserve"> to the </w:t>
      </w:r>
      <w:r w:rsidR="00AF7F65">
        <w:rPr>
          <w:rFonts w:ascii="Times New Roman" w:hAnsi="Times New Roman"/>
          <w:sz w:val="24"/>
          <w:szCs w:val="24"/>
          <w:lang w:val="en-GB"/>
        </w:rPr>
        <w:t>NP</w:t>
      </w:r>
      <w:r w:rsidR="00AF7F65" w:rsidRPr="00E73B5C">
        <w:rPr>
          <w:rFonts w:ascii="Times New Roman" w:hAnsi="Times New Roman"/>
          <w:sz w:val="24"/>
          <w:szCs w:val="24"/>
          <w:lang w:val="en-GB"/>
        </w:rPr>
        <w:t xml:space="preserve"> areas </w:t>
      </w:r>
      <w:r w:rsidR="00AF7F65">
        <w:rPr>
          <w:rFonts w:ascii="Times New Roman" w:hAnsi="Times New Roman"/>
          <w:sz w:val="24"/>
          <w:szCs w:val="24"/>
          <w:lang w:val="en-GB"/>
        </w:rPr>
        <w:t>by visitors from outside areas</w:t>
      </w:r>
      <w:r w:rsidR="00AF7F65">
        <w:rPr>
          <w:rFonts w:ascii="Times New Roman" w:hAnsi="Times New Roman" w:hint="eastAsia"/>
          <w:sz w:val="24"/>
          <w:szCs w:val="24"/>
          <w:lang w:val="en-GB"/>
        </w:rPr>
        <w:t>.</w:t>
      </w:r>
      <w:r w:rsidR="00AF7F65">
        <w:rPr>
          <w:rFonts w:ascii="Times New Roman" w:hAnsi="Times New Roman"/>
          <w:sz w:val="24"/>
          <w:szCs w:val="24"/>
          <w:lang w:val="en-GB"/>
        </w:rPr>
        <w:t xml:space="preserve"> P</w:t>
      </w:r>
      <w:r w:rsidR="00AF7F65" w:rsidRPr="002353DC">
        <w:rPr>
          <w:rFonts w:ascii="Times New Roman" w:hAnsi="Times New Roman"/>
          <w:sz w:val="24"/>
          <w:szCs w:val="24"/>
          <w:lang w:val="en-GB"/>
        </w:rPr>
        <w:t xml:space="preserve">olicies and measures to reduce the interference and damage to the environment </w:t>
      </w:r>
      <w:r w:rsidR="00AF7F65">
        <w:rPr>
          <w:rFonts w:ascii="Times New Roman" w:hAnsi="Times New Roman"/>
          <w:sz w:val="24"/>
          <w:szCs w:val="24"/>
          <w:lang w:val="en-GB"/>
        </w:rPr>
        <w:t xml:space="preserve">by limiting </w:t>
      </w:r>
      <w:r w:rsidR="00AF7F65" w:rsidRPr="002353DC">
        <w:rPr>
          <w:rFonts w:ascii="Times New Roman" w:hAnsi="Times New Roman"/>
          <w:sz w:val="24"/>
          <w:szCs w:val="24"/>
          <w:lang w:val="en-GB"/>
        </w:rPr>
        <w:t>the number</w:t>
      </w:r>
      <w:r w:rsidR="00AF7F65">
        <w:rPr>
          <w:rFonts w:ascii="Times New Roman" w:hAnsi="Times New Roman"/>
          <w:sz w:val="24"/>
          <w:szCs w:val="24"/>
          <w:lang w:val="en-GB"/>
        </w:rPr>
        <w:t xml:space="preserve"> </w:t>
      </w:r>
      <w:r w:rsidR="00AF7F65" w:rsidRPr="002353DC">
        <w:rPr>
          <w:rFonts w:ascii="Times New Roman" w:hAnsi="Times New Roman"/>
          <w:sz w:val="24"/>
          <w:szCs w:val="24"/>
          <w:lang w:val="en-GB"/>
        </w:rPr>
        <w:t>of tourists, carrying out natural education activities, and formulating</w:t>
      </w:r>
      <w:r w:rsidR="00AF7F65">
        <w:rPr>
          <w:rFonts w:ascii="Times New Roman" w:hAnsi="Times New Roman"/>
          <w:sz w:val="24"/>
          <w:szCs w:val="24"/>
          <w:lang w:val="en-GB"/>
        </w:rPr>
        <w:t>/displaying notice of</w:t>
      </w:r>
      <w:r w:rsidR="00AF7F65" w:rsidRPr="002353DC">
        <w:rPr>
          <w:rFonts w:ascii="Times New Roman" w:hAnsi="Times New Roman"/>
          <w:sz w:val="24"/>
          <w:szCs w:val="24"/>
          <w:lang w:val="en-GB"/>
        </w:rPr>
        <w:t xml:space="preserve"> visiting behaviour norms</w:t>
      </w:r>
      <w:r w:rsidR="00AF7F65">
        <w:rPr>
          <w:rFonts w:ascii="Times New Roman" w:hAnsi="Times New Roman"/>
          <w:sz w:val="24"/>
          <w:szCs w:val="24"/>
          <w:lang w:val="en-GB"/>
        </w:rPr>
        <w:t xml:space="preserve"> should be implemented.</w:t>
      </w:r>
      <w:r w:rsidR="0012273E">
        <w:rPr>
          <w:rFonts w:ascii="Times New Roman" w:hAnsi="Times New Roman"/>
          <w:sz w:val="24"/>
          <w:szCs w:val="24"/>
          <w:lang w:val="en-GB"/>
        </w:rPr>
        <w:t xml:space="preserve"> </w:t>
      </w:r>
      <w:r w:rsidR="0012273E" w:rsidRPr="00FB5ACF">
        <w:rPr>
          <w:rFonts w:ascii="Times New Roman" w:eastAsia="Times New Roman" w:hAnsi="Times New Roman" w:cs="Times New Roman"/>
          <w:color w:val="000000" w:themeColor="text1"/>
          <w:sz w:val="24"/>
          <w:szCs w:val="24"/>
          <w:lang w:val="en-US"/>
        </w:rPr>
        <w:t>Any pest management actions that have the potential to impose additional risks to local ethnic minority communities must only be undertaken in accordance with the FPIC principles and process outlined in Appendix 3.</w:t>
      </w:r>
    </w:p>
    <w:p w14:paraId="2B77A3AA" w14:textId="29637B0C" w:rsidR="009D4564" w:rsidRPr="00FB5ACF" w:rsidRDefault="00CC2F0F" w:rsidP="008A44D9">
      <w:pPr>
        <w:spacing w:line="360" w:lineRule="auto"/>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9D4564" w:rsidRPr="00FB5ACF">
        <w:rPr>
          <w:rFonts w:ascii="Times New Roman" w:eastAsia="Times New Roman" w:hAnsi="Times New Roman" w:cs="Times New Roman"/>
          <w:b/>
          <w:color w:val="000000" w:themeColor="text1"/>
          <w:sz w:val="24"/>
          <w:szCs w:val="24"/>
          <w:lang w:val="en-US"/>
        </w:rPr>
        <w:t>1</w:t>
      </w:r>
      <w:r w:rsidR="00AC5534" w:rsidRPr="00FB5ACF">
        <w:rPr>
          <w:rFonts w:ascii="Times New Roman" w:eastAsia="Times New Roman" w:hAnsi="Times New Roman" w:cs="Times New Roman"/>
          <w:b/>
          <w:color w:val="000000" w:themeColor="text1"/>
          <w:sz w:val="24"/>
          <w:szCs w:val="24"/>
          <w:lang w:val="en-US"/>
        </w:rPr>
        <w:t>3</w:t>
      </w:r>
      <w:r w:rsidR="009D4564" w:rsidRPr="00FB5ACF">
        <w:rPr>
          <w:rFonts w:ascii="Times New Roman" w:eastAsia="Times New Roman" w:hAnsi="Times New Roman" w:cs="Times New Roman"/>
          <w:b/>
          <w:color w:val="000000" w:themeColor="text1"/>
          <w:sz w:val="24"/>
          <w:szCs w:val="24"/>
          <w:lang w:val="en-US"/>
        </w:rPr>
        <w:t xml:space="preserve">: Community Communication and Disaster Prevention Mechanisms </w:t>
      </w:r>
    </w:p>
    <w:p w14:paraId="27CE783E" w14:textId="77777777" w:rsidR="009D4564" w:rsidRPr="00FB5ACF" w:rsidRDefault="009D4564" w:rsidP="008A44D9">
      <w:p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b/>
        <w:t xml:space="preserve">Activities relating to natural disaster prevention/response in the protected areas should be communicated with the local communities in advance of their implementation to explain to the villagers activity procedures </w:t>
      </w:r>
      <w:r w:rsidRPr="009D4564">
        <w:rPr>
          <w:rFonts w:ascii="Times New Roman" w:eastAsia="Times New Roman" w:hAnsi="Times New Roman" w:cs="Times New Roman"/>
          <w:color w:val="000000" w:themeColor="text1"/>
          <w:sz w:val="24"/>
          <w:szCs w:val="24"/>
          <w:lang w:val="en-CA"/>
        </w:rPr>
        <w:t xml:space="preserve">and </w:t>
      </w:r>
      <w:r w:rsidRPr="00FB5ACF">
        <w:rPr>
          <w:rFonts w:ascii="Times New Roman" w:eastAsia="Times New Roman" w:hAnsi="Times New Roman" w:cs="Times New Roman"/>
          <w:color w:val="000000" w:themeColor="text1"/>
          <w:sz w:val="24"/>
          <w:szCs w:val="24"/>
          <w:lang w:val="en-US"/>
        </w:rPr>
        <w:t>the potential</w:t>
      </w:r>
      <w:r w:rsidRPr="009D4564">
        <w:rPr>
          <w:rFonts w:ascii="Times New Roman" w:eastAsia="Times New Roman" w:hAnsi="Times New Roman" w:cs="Times New Roman"/>
          <w:color w:val="000000" w:themeColor="text1"/>
          <w:sz w:val="24"/>
          <w:szCs w:val="24"/>
          <w:lang w:val="en-CA"/>
        </w:rPr>
        <w:t xml:space="preserve"> resulting</w:t>
      </w:r>
      <w:r w:rsidRPr="00FB5ACF">
        <w:rPr>
          <w:rFonts w:ascii="Times New Roman" w:eastAsia="Times New Roman" w:hAnsi="Times New Roman" w:cs="Times New Roman"/>
          <w:color w:val="000000" w:themeColor="text1"/>
          <w:sz w:val="24"/>
          <w:szCs w:val="24"/>
          <w:lang w:val="en-US"/>
        </w:rPr>
        <w:t xml:space="preserve"> </w:t>
      </w:r>
      <w:r w:rsidRPr="009D4564">
        <w:rPr>
          <w:rFonts w:ascii="Times New Roman" w:eastAsia="Times New Roman" w:hAnsi="Times New Roman" w:cs="Times New Roman"/>
          <w:color w:val="000000" w:themeColor="text1"/>
          <w:sz w:val="24"/>
          <w:szCs w:val="24"/>
          <w:lang w:val="en-CA"/>
        </w:rPr>
        <w:t>impacts</w:t>
      </w:r>
      <w:r w:rsidRPr="00FB5ACF">
        <w:rPr>
          <w:rFonts w:ascii="Times New Roman" w:eastAsia="Times New Roman" w:hAnsi="Times New Roman" w:cs="Times New Roman"/>
          <w:color w:val="000000" w:themeColor="text1"/>
          <w:sz w:val="24"/>
          <w:szCs w:val="24"/>
          <w:lang w:val="en-US"/>
        </w:rPr>
        <w:t xml:space="preserve">. </w:t>
      </w:r>
    </w:p>
    <w:p w14:paraId="36E7A0F1" w14:textId="77777777" w:rsidR="009D4564" w:rsidRPr="00FB5ACF" w:rsidRDefault="009D4564" w:rsidP="008A44D9">
      <w:pPr>
        <w:spacing w:line="360" w:lineRule="auto"/>
        <w:ind w:firstLine="720"/>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After receiving consent from community members, disaster prevention activities such as pest control treatments can be carried out. Pest control programs will be chosen to have as little impact as possible on the health of community residents and agricultural production</w:t>
      </w:r>
      <w:r w:rsidRPr="009D4564">
        <w:rPr>
          <w:rFonts w:ascii="Times New Roman" w:eastAsia="Times New Roman" w:hAnsi="Times New Roman" w:cs="Times New Roman"/>
          <w:color w:val="000000" w:themeColor="text1"/>
          <w:sz w:val="24"/>
          <w:szCs w:val="24"/>
          <w:lang w:val="en-CA"/>
        </w:rPr>
        <w:t>.</w:t>
      </w:r>
      <w:r w:rsidRPr="00FB5ACF">
        <w:rPr>
          <w:rFonts w:ascii="Times New Roman" w:eastAsia="Times New Roman" w:hAnsi="Times New Roman" w:cs="Times New Roman"/>
          <w:color w:val="000000" w:themeColor="text1"/>
          <w:sz w:val="24"/>
          <w:szCs w:val="24"/>
          <w:lang w:val="en-US"/>
        </w:rPr>
        <w:t xml:space="preserve"> Any use of pesticides/herbicides and other pest control techniques will follow Good Industry International Practice (GIIP). They must not contravene UNDP’s excluded activities list. </w:t>
      </w:r>
    </w:p>
    <w:p w14:paraId="6F15FCCA" w14:textId="77777777" w:rsidR="009D4564" w:rsidRPr="00FB5ACF" w:rsidRDefault="009D4564" w:rsidP="008A44D9">
      <w:p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b/>
        <w:t xml:space="preserve">The reserve administration should establish a long-term disaster prevention mechanism with the community including information sharing, disaster response programs, disaster prevention drills, and a database disaster backup system. </w:t>
      </w:r>
    </w:p>
    <w:p w14:paraId="398FB6E9" w14:textId="77777777" w:rsidR="009D4564" w:rsidRPr="00FB5ACF" w:rsidRDefault="009D4564" w:rsidP="008A44D9">
      <w:pPr>
        <w:spacing w:line="360" w:lineRule="auto"/>
        <w:jc w:val="both"/>
        <w:rPr>
          <w:rFonts w:ascii="Times New Roman" w:eastAsia="Times New Roman" w:hAnsi="Times New Roman" w:cs="Times New Roman"/>
          <w:b/>
          <w:bCs/>
          <w:color w:val="000000" w:themeColor="text1"/>
          <w:sz w:val="24"/>
          <w:szCs w:val="24"/>
          <w:lang w:val="en-US"/>
        </w:rPr>
      </w:pPr>
    </w:p>
    <w:p w14:paraId="5968E747" w14:textId="687440AA" w:rsidR="009D4564" w:rsidRPr="00FB5ACF" w:rsidRDefault="00CC2F0F" w:rsidP="008A44D9">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C61EAC" w:rsidRPr="00FB5ACF">
        <w:rPr>
          <w:rFonts w:ascii="Times New Roman" w:eastAsia="Times New Roman" w:hAnsi="Times New Roman" w:cs="Times New Roman"/>
          <w:b/>
          <w:bCs/>
          <w:color w:val="000000" w:themeColor="text1"/>
          <w:sz w:val="24"/>
          <w:szCs w:val="24"/>
          <w:lang w:val="en-US"/>
        </w:rPr>
        <w:t xml:space="preserve"> </w:t>
      </w:r>
      <w:r w:rsidR="009D4564" w:rsidRPr="00FB5ACF">
        <w:rPr>
          <w:rFonts w:ascii="Times New Roman" w:eastAsia="Times New Roman" w:hAnsi="Times New Roman" w:cs="Times New Roman"/>
          <w:b/>
          <w:bCs/>
          <w:color w:val="000000" w:themeColor="text1"/>
          <w:sz w:val="24"/>
          <w:szCs w:val="24"/>
          <w:lang w:val="en-US"/>
        </w:rPr>
        <w:t>1</w:t>
      </w:r>
      <w:r w:rsidR="00AC5534" w:rsidRPr="00FB5ACF">
        <w:rPr>
          <w:rFonts w:ascii="Times New Roman" w:eastAsia="Times New Roman" w:hAnsi="Times New Roman" w:cs="Times New Roman"/>
          <w:b/>
          <w:bCs/>
          <w:color w:val="000000" w:themeColor="text1"/>
          <w:sz w:val="24"/>
          <w:szCs w:val="24"/>
          <w:lang w:val="en-US"/>
        </w:rPr>
        <w:t>4</w:t>
      </w:r>
      <w:r w:rsidR="009D4564" w:rsidRPr="00FB5ACF">
        <w:rPr>
          <w:rFonts w:ascii="Times New Roman" w:eastAsia="Times New Roman" w:hAnsi="Times New Roman" w:cs="Times New Roman"/>
          <w:b/>
          <w:bCs/>
          <w:color w:val="000000" w:themeColor="text1"/>
          <w:sz w:val="24"/>
          <w:szCs w:val="24"/>
          <w:lang w:val="en-US"/>
        </w:rPr>
        <w:t>: Ecological Restoration and Wildlife Rescue</w:t>
      </w:r>
    </w:p>
    <w:p w14:paraId="287D7872" w14:textId="77777777" w:rsidR="009D4564" w:rsidRPr="00FB5ACF" w:rsidRDefault="009D4564" w:rsidP="008A44D9">
      <w:pPr>
        <w:spacing w:line="360" w:lineRule="auto"/>
        <w:jc w:val="both"/>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b/>
        <w:t xml:space="preserve">If damage is caused by natural disaster, remedial measures such as the rescue of injured wildlife, repair and replanting of damaged vegetation, and repair of equipment that is used in monitoring the protected areas should be </w:t>
      </w:r>
      <w:r w:rsidRPr="009D4564">
        <w:rPr>
          <w:rFonts w:ascii="Times New Roman" w:eastAsia="Times New Roman" w:hAnsi="Times New Roman" w:cs="Times New Roman"/>
          <w:color w:val="000000" w:themeColor="text1"/>
          <w:sz w:val="24"/>
          <w:szCs w:val="24"/>
          <w:lang w:val="en-CA"/>
        </w:rPr>
        <w:t>implemented in a timely and considered</w:t>
      </w:r>
      <w:r w:rsidRPr="00FB5ACF">
        <w:rPr>
          <w:rFonts w:ascii="Times New Roman" w:eastAsia="Times New Roman" w:hAnsi="Times New Roman" w:cs="Times New Roman"/>
          <w:color w:val="000000" w:themeColor="text1"/>
          <w:sz w:val="24"/>
          <w:szCs w:val="24"/>
          <w:lang w:val="en-US"/>
        </w:rPr>
        <w:t xml:space="preserve"> manner. </w:t>
      </w:r>
    </w:p>
    <w:tbl>
      <w:tblPr>
        <w:tblStyle w:val="TableGrid"/>
        <w:tblW w:w="10354" w:type="dxa"/>
        <w:jc w:val="center"/>
        <w:tblLook w:val="04A0" w:firstRow="1" w:lastRow="0" w:firstColumn="1" w:lastColumn="0" w:noHBand="0" w:noVBand="1"/>
      </w:tblPr>
      <w:tblGrid>
        <w:gridCol w:w="2294"/>
        <w:gridCol w:w="2325"/>
        <w:gridCol w:w="3427"/>
        <w:gridCol w:w="2308"/>
      </w:tblGrid>
      <w:tr w:rsidR="00E42465" w:rsidRPr="00A12181" w14:paraId="3815F896" w14:textId="77777777" w:rsidTr="00D76B2C">
        <w:trPr>
          <w:jc w:val="center"/>
        </w:trPr>
        <w:tc>
          <w:tcPr>
            <w:tcW w:w="2294" w:type="dxa"/>
            <w:shd w:val="clear" w:color="auto" w:fill="D9D9D9" w:themeFill="background1" w:themeFillShade="D9"/>
          </w:tcPr>
          <w:p w14:paraId="5C8C333F" w14:textId="77777777" w:rsidR="00E42465" w:rsidRPr="00F17D4D" w:rsidRDefault="00E42465" w:rsidP="00E42465">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Risk(s)</w:t>
            </w:r>
          </w:p>
        </w:tc>
        <w:tc>
          <w:tcPr>
            <w:tcW w:w="2325" w:type="dxa"/>
            <w:shd w:val="clear" w:color="auto" w:fill="D9D9D9" w:themeFill="background1" w:themeFillShade="D9"/>
          </w:tcPr>
          <w:p w14:paraId="0996D939" w14:textId="77777777" w:rsidR="00E42465" w:rsidRPr="00F17D4D" w:rsidRDefault="00E42465" w:rsidP="00E42465">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 xml:space="preserve">Mitigation/Control Activity  </w:t>
            </w:r>
          </w:p>
        </w:tc>
        <w:tc>
          <w:tcPr>
            <w:tcW w:w="3427" w:type="dxa"/>
            <w:shd w:val="clear" w:color="auto" w:fill="D9D9D9" w:themeFill="background1" w:themeFillShade="D9"/>
          </w:tcPr>
          <w:p w14:paraId="7B18114E" w14:textId="77777777" w:rsidR="00E42465" w:rsidRPr="00F17D4D" w:rsidRDefault="00E42465" w:rsidP="00E42465">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Monitoring (indicators and reporting)</w:t>
            </w:r>
          </w:p>
        </w:tc>
        <w:tc>
          <w:tcPr>
            <w:tcW w:w="2308" w:type="dxa"/>
            <w:shd w:val="clear" w:color="auto" w:fill="D9D9D9" w:themeFill="background1" w:themeFillShade="D9"/>
          </w:tcPr>
          <w:p w14:paraId="655CE6FA" w14:textId="77777777" w:rsidR="00E42465" w:rsidRPr="00F17D4D" w:rsidRDefault="00E42465" w:rsidP="00E42465">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Responsible Party</w:t>
            </w:r>
          </w:p>
        </w:tc>
      </w:tr>
      <w:tr w:rsidR="00A13BDC" w:rsidRPr="003138DB" w14:paraId="01005A1D" w14:textId="77777777" w:rsidTr="00D76B2C">
        <w:trPr>
          <w:trHeight w:val="1322"/>
          <w:jc w:val="center"/>
        </w:trPr>
        <w:tc>
          <w:tcPr>
            <w:tcW w:w="2294" w:type="dxa"/>
            <w:vMerge w:val="restart"/>
          </w:tcPr>
          <w:p w14:paraId="3DEE5E52" w14:textId="5F2343FC" w:rsidR="00A13BDC" w:rsidRPr="00283A77" w:rsidRDefault="00A13BDC" w:rsidP="00E42465">
            <w:pPr>
              <w:rPr>
                <w:rFonts w:ascii="Times New Roman" w:eastAsia="FangSong" w:hAnsi="Times New Roman"/>
                <w:color w:val="1E1E1E"/>
                <w:sz w:val="24"/>
                <w:szCs w:val="24"/>
                <w:lang w:val="en-US"/>
              </w:rPr>
            </w:pPr>
            <w:r w:rsidRPr="00283A77">
              <w:rPr>
                <w:rFonts w:ascii="Times New Roman" w:eastAsia="FangSong" w:hAnsi="Times New Roman"/>
                <w:b/>
                <w:bCs/>
                <w:color w:val="1E1E1E"/>
                <w:sz w:val="24"/>
                <w:szCs w:val="24"/>
                <w:lang w:val="en-US"/>
              </w:rPr>
              <w:t xml:space="preserve">Risk 9: </w:t>
            </w:r>
            <w:r w:rsidRPr="00283A77">
              <w:rPr>
                <w:rFonts w:ascii="Times New Roman" w:eastAsia="FangSong" w:hAnsi="Times New Roman"/>
                <w:bCs/>
                <w:color w:val="1E1E1E"/>
                <w:sz w:val="24"/>
                <w:szCs w:val="24"/>
                <w:lang w:val="en-US"/>
              </w:rPr>
              <w:t>Address inability of responsible persons to appropriately implement the project.</w:t>
            </w:r>
          </w:p>
        </w:tc>
        <w:tc>
          <w:tcPr>
            <w:tcW w:w="2325" w:type="dxa"/>
          </w:tcPr>
          <w:p w14:paraId="7CA542BB" w14:textId="083EE8FA" w:rsidR="00A13BDC" w:rsidRPr="00283A77" w:rsidRDefault="00A13BDC" w:rsidP="0021547E">
            <w:pPr>
              <w:pStyle w:val="ListParagraph"/>
              <w:widowControl w:val="0"/>
              <w:numPr>
                <w:ilvl w:val="0"/>
                <w:numId w:val="77"/>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Systematically Include Climate Change Impact Planning in Decision-Making.</w:t>
            </w:r>
          </w:p>
        </w:tc>
        <w:tc>
          <w:tcPr>
            <w:tcW w:w="3427" w:type="dxa"/>
            <w:vMerge w:val="restart"/>
          </w:tcPr>
          <w:p w14:paraId="021BB531" w14:textId="77777777" w:rsidR="00A13BDC" w:rsidRPr="00283A77" w:rsidRDefault="00FD7958" w:rsidP="00FD7958">
            <w:pPr>
              <w:pStyle w:val="ListParagraph"/>
              <w:numPr>
                <w:ilvl w:val="0"/>
                <w:numId w:val="81"/>
              </w:numPr>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Any changes in disaster management policy must be included in annual project reports.</w:t>
            </w:r>
          </w:p>
          <w:p w14:paraId="3F7E99DA" w14:textId="77777777" w:rsidR="00FD7958" w:rsidRPr="00FD7958" w:rsidRDefault="00FD7958" w:rsidP="00FD7958">
            <w:pPr>
              <w:pStyle w:val="ListParagraph"/>
              <w:numPr>
                <w:ilvl w:val="0"/>
                <w:numId w:val="81"/>
              </w:numPr>
              <w:rPr>
                <w:rFonts w:ascii="Times New Roman" w:eastAsia="FangSong" w:hAnsi="Times New Roman"/>
                <w:color w:val="1E1E1E"/>
                <w:sz w:val="24"/>
                <w:szCs w:val="24"/>
                <w:lang w:val="en-US"/>
              </w:rPr>
            </w:pPr>
            <w:r w:rsidRPr="00FD7958">
              <w:rPr>
                <w:rFonts w:ascii="Times New Roman" w:eastAsia="FangSong" w:hAnsi="Times New Roman"/>
                <w:color w:val="1E1E1E"/>
                <w:sz w:val="24"/>
                <w:szCs w:val="24"/>
                <w:lang w:val="en-US"/>
              </w:rPr>
              <w:t>Any changes in integrated pest management Policy must be included in annual project reports.</w:t>
            </w:r>
          </w:p>
          <w:p w14:paraId="45EF42BE" w14:textId="77777777" w:rsidR="00FD7958" w:rsidRPr="00283A77" w:rsidRDefault="00FD7958" w:rsidP="00FD7958">
            <w:pPr>
              <w:pStyle w:val="ListParagraph"/>
              <w:numPr>
                <w:ilvl w:val="0"/>
                <w:numId w:val="81"/>
              </w:numPr>
              <w:rPr>
                <w:rFonts w:ascii="Times New Roman" w:eastAsia="FangSong" w:hAnsi="Times New Roman"/>
                <w:color w:val="1E1E1E"/>
                <w:sz w:val="24"/>
                <w:szCs w:val="24"/>
                <w:lang w:val="en-US"/>
              </w:rPr>
            </w:pPr>
            <w:r w:rsidRPr="00FD7958">
              <w:rPr>
                <w:rFonts w:ascii="Times New Roman" w:eastAsia="FangSong" w:hAnsi="Times New Roman"/>
                <w:color w:val="1E1E1E"/>
                <w:sz w:val="24"/>
                <w:szCs w:val="24"/>
                <w:lang w:val="en-US"/>
              </w:rPr>
              <w:t>Specifics of information-sharing sessions with local residents regarding disaster prevention mechanisms must be included in annual project reports.</w:t>
            </w:r>
          </w:p>
          <w:p w14:paraId="2DC82B7F" w14:textId="16F5938B" w:rsidR="00FD7958" w:rsidRPr="00FD7958" w:rsidRDefault="00FD7958" w:rsidP="00FD7958">
            <w:pPr>
              <w:pStyle w:val="ListParagraph"/>
              <w:numPr>
                <w:ilvl w:val="0"/>
                <w:numId w:val="81"/>
              </w:numPr>
              <w:rPr>
                <w:rFonts w:ascii="Times New Roman" w:eastAsia="FangSong" w:hAnsi="Times New Roman"/>
                <w:color w:val="1E1E1E"/>
                <w:sz w:val="24"/>
                <w:szCs w:val="24"/>
                <w:lang w:val="en-US"/>
              </w:rPr>
            </w:pPr>
            <w:r w:rsidRPr="00FD7958">
              <w:rPr>
                <w:rFonts w:ascii="Times New Roman" w:eastAsia="FangSong" w:hAnsi="Times New Roman"/>
                <w:color w:val="1E1E1E"/>
                <w:sz w:val="24"/>
                <w:szCs w:val="24"/>
                <w:lang w:val="en-US"/>
              </w:rPr>
              <w:t>Observed damage caused must be included in the annual project reports along with detailed reporting on the remedial measures that have been taken.</w:t>
            </w:r>
          </w:p>
        </w:tc>
        <w:tc>
          <w:tcPr>
            <w:tcW w:w="2308" w:type="dxa"/>
            <w:vMerge w:val="restart"/>
          </w:tcPr>
          <w:p w14:paraId="4D231AB9" w14:textId="7D15DB61" w:rsidR="000A2F9B" w:rsidRDefault="000A2F9B" w:rsidP="000A2F9B">
            <w:pPr>
              <w:pStyle w:val="ListParagraph"/>
              <w:numPr>
                <w:ilvl w:val="0"/>
                <w:numId w:val="89"/>
              </w:numPr>
              <w:spacing w:before="120" w:after="120" w:line="360" w:lineRule="auto"/>
              <w:rPr>
                <w:rFonts w:ascii="Times New Roman" w:eastAsia="FangSong" w:hAnsi="Times New Roman"/>
                <w:color w:val="1E1E1E"/>
                <w:sz w:val="24"/>
                <w:szCs w:val="24"/>
                <w:lang w:val="en-CA"/>
              </w:rPr>
            </w:pPr>
            <w:r w:rsidRPr="000A2F9B">
              <w:rPr>
                <w:rFonts w:ascii="Times New Roman" w:eastAsia="FangSong" w:hAnsi="Times New Roman"/>
                <w:color w:val="1E1E1E"/>
                <w:sz w:val="24"/>
                <w:szCs w:val="24"/>
                <w:lang w:val="en-CA"/>
              </w:rPr>
              <w:t>PMO</w:t>
            </w:r>
          </w:p>
          <w:p w14:paraId="2970A18A" w14:textId="77777777" w:rsidR="000A2F9B" w:rsidRPr="000A2F9B" w:rsidRDefault="000A2F9B" w:rsidP="000A2F9B">
            <w:pPr>
              <w:pStyle w:val="ListParagraph"/>
              <w:numPr>
                <w:ilvl w:val="0"/>
                <w:numId w:val="89"/>
              </w:numPr>
              <w:rPr>
                <w:rFonts w:ascii="Times New Roman" w:eastAsia="FangSong" w:hAnsi="Times New Roman"/>
                <w:color w:val="1E1E1E"/>
                <w:sz w:val="24"/>
                <w:szCs w:val="24"/>
                <w:lang w:val="en-US"/>
              </w:rPr>
            </w:pPr>
            <w:r w:rsidRPr="000A2F9B">
              <w:rPr>
                <w:rFonts w:ascii="Times New Roman" w:eastAsia="FangSong" w:hAnsi="Times New Roman"/>
                <w:color w:val="1E1E1E"/>
                <w:sz w:val="24"/>
                <w:szCs w:val="24"/>
                <w:lang w:val="en-US"/>
              </w:rPr>
              <w:t xml:space="preserve">Gansu project office staff </w:t>
            </w:r>
          </w:p>
          <w:p w14:paraId="3DD9533E" w14:textId="20DDBDB4" w:rsidR="000A2F9B" w:rsidRPr="000A2F9B" w:rsidRDefault="00E6448D" w:rsidP="000A2F9B">
            <w:pPr>
              <w:pStyle w:val="ListParagraph"/>
              <w:numPr>
                <w:ilvl w:val="0"/>
                <w:numId w:val="89"/>
              </w:numPr>
              <w:spacing w:before="120" w:after="120" w:line="360" w:lineRule="auto"/>
              <w:rPr>
                <w:rFonts w:ascii="Times New Roman" w:eastAsia="FangSong" w:hAnsi="Times New Roman"/>
                <w:color w:val="1E1E1E"/>
                <w:sz w:val="24"/>
                <w:szCs w:val="24"/>
                <w:lang w:val="en-CA"/>
              </w:rPr>
            </w:pPr>
            <w:r w:rsidRPr="00E6448D">
              <w:rPr>
                <w:rFonts w:ascii="Times New Roman" w:eastAsia="FangSong" w:hAnsi="Times New Roman"/>
                <w:color w:val="1E1E1E"/>
                <w:sz w:val="24"/>
                <w:szCs w:val="24"/>
                <w:lang w:val="en-US"/>
              </w:rPr>
              <w:t>C-PAR 2 Model Protected Area Administration</w:t>
            </w:r>
          </w:p>
          <w:p w14:paraId="7B477FD7" w14:textId="77777777" w:rsidR="00A13BDC" w:rsidRPr="00283A77" w:rsidRDefault="00A13BDC" w:rsidP="00E42465">
            <w:pPr>
              <w:spacing w:before="100" w:beforeAutospacing="1" w:afterAutospacing="1" w:line="360" w:lineRule="auto"/>
              <w:rPr>
                <w:rFonts w:ascii="Times New Roman" w:eastAsia="FangSong" w:hAnsi="Times New Roman"/>
                <w:color w:val="1E1E1E"/>
                <w:sz w:val="24"/>
                <w:szCs w:val="24"/>
                <w:lang w:val="en-US"/>
              </w:rPr>
            </w:pPr>
          </w:p>
        </w:tc>
      </w:tr>
      <w:tr w:rsidR="00A13BDC" w:rsidRPr="00A12181" w14:paraId="4500B798" w14:textId="77777777" w:rsidTr="00D76B2C">
        <w:trPr>
          <w:trHeight w:val="940"/>
          <w:jc w:val="center"/>
        </w:trPr>
        <w:tc>
          <w:tcPr>
            <w:tcW w:w="2294" w:type="dxa"/>
            <w:vMerge/>
          </w:tcPr>
          <w:p w14:paraId="058DB985" w14:textId="77777777" w:rsidR="00A13BDC" w:rsidRPr="00283A77" w:rsidRDefault="00A13BDC" w:rsidP="00E42465">
            <w:pPr>
              <w:spacing w:before="100" w:beforeAutospacing="1" w:afterAutospacing="1"/>
              <w:rPr>
                <w:rFonts w:ascii="Times New Roman" w:eastAsia="FangSong" w:hAnsi="Times New Roman"/>
                <w:b/>
                <w:bCs/>
                <w:color w:val="1E1E1E"/>
                <w:lang w:val="en-US"/>
              </w:rPr>
            </w:pPr>
          </w:p>
        </w:tc>
        <w:tc>
          <w:tcPr>
            <w:tcW w:w="2325" w:type="dxa"/>
            <w:vMerge w:val="restart"/>
          </w:tcPr>
          <w:p w14:paraId="2912D286" w14:textId="6B4BABF0" w:rsidR="00A13BDC" w:rsidRPr="0021547E" w:rsidRDefault="00A13BDC" w:rsidP="0021547E">
            <w:pPr>
              <w:pStyle w:val="ListParagraph"/>
              <w:widowControl w:val="0"/>
              <w:numPr>
                <w:ilvl w:val="0"/>
                <w:numId w:val="77"/>
              </w:numPr>
              <w:spacing w:after="0"/>
              <w:contextualSpacing w:val="0"/>
              <w:rPr>
                <w:rFonts w:ascii="Times New Roman" w:eastAsia="FangSong" w:hAnsi="Times New Roman"/>
                <w:color w:val="1E1E1E"/>
                <w:sz w:val="24"/>
                <w:szCs w:val="24"/>
              </w:rPr>
            </w:pPr>
            <w:r w:rsidRPr="0021547E">
              <w:rPr>
                <w:rFonts w:ascii="Times New Roman" w:eastAsia="FangSong" w:hAnsi="Times New Roman"/>
                <w:color w:val="1E1E1E"/>
                <w:sz w:val="24"/>
                <w:szCs w:val="24"/>
              </w:rPr>
              <w:t>Strengthen Disaster Management</w:t>
            </w:r>
            <w:r>
              <w:rPr>
                <w:rFonts w:ascii="Times New Roman" w:eastAsia="FangSong" w:hAnsi="Times New Roman"/>
                <w:color w:val="1E1E1E"/>
                <w:sz w:val="24"/>
                <w:szCs w:val="24"/>
              </w:rPr>
              <w:t>.</w:t>
            </w:r>
          </w:p>
        </w:tc>
        <w:tc>
          <w:tcPr>
            <w:tcW w:w="3427" w:type="dxa"/>
            <w:vMerge/>
          </w:tcPr>
          <w:p w14:paraId="52232E49" w14:textId="77777777" w:rsidR="00A13BDC" w:rsidRPr="006318E4" w:rsidRDefault="00A13BDC" w:rsidP="00E42465">
            <w:pPr>
              <w:spacing w:line="360" w:lineRule="auto"/>
              <w:rPr>
                <w:rFonts w:ascii="Times New Roman" w:eastAsia="FangSong" w:hAnsi="Times New Roman"/>
                <w:color w:val="1E1E1E"/>
              </w:rPr>
            </w:pPr>
          </w:p>
        </w:tc>
        <w:tc>
          <w:tcPr>
            <w:tcW w:w="2308" w:type="dxa"/>
            <w:vMerge/>
          </w:tcPr>
          <w:p w14:paraId="2AB38BA3" w14:textId="77777777" w:rsidR="00A13BDC" w:rsidRPr="00A12181" w:rsidRDefault="00A13BDC" w:rsidP="00E42465">
            <w:pPr>
              <w:spacing w:line="360" w:lineRule="auto"/>
              <w:rPr>
                <w:rFonts w:ascii="Times New Roman" w:eastAsia="FangSong" w:hAnsi="Times New Roman"/>
                <w:color w:val="1E1E1E"/>
              </w:rPr>
            </w:pPr>
          </w:p>
        </w:tc>
      </w:tr>
      <w:tr w:rsidR="00A13BDC" w:rsidRPr="003138DB" w14:paraId="7F5B6E10" w14:textId="77777777" w:rsidTr="00D76B2C">
        <w:trPr>
          <w:trHeight w:val="491"/>
          <w:jc w:val="center"/>
        </w:trPr>
        <w:tc>
          <w:tcPr>
            <w:tcW w:w="2294" w:type="dxa"/>
            <w:vMerge w:val="restart"/>
          </w:tcPr>
          <w:p w14:paraId="3FE274BD" w14:textId="672DA6A7" w:rsidR="00A13BDC" w:rsidRPr="00283A77" w:rsidRDefault="00A13BDC" w:rsidP="00E42465">
            <w:pPr>
              <w:rPr>
                <w:rFonts w:ascii="Times New Roman" w:eastAsia="FangSong" w:hAnsi="Times New Roman"/>
                <w:b/>
                <w:bCs/>
                <w:color w:val="1E1E1E"/>
                <w:lang w:val="en-US"/>
              </w:rPr>
            </w:pPr>
            <w:r w:rsidRPr="00283A77">
              <w:rPr>
                <w:rFonts w:ascii="Times New Roman" w:eastAsia="FangSong" w:hAnsi="Times New Roman"/>
                <w:b/>
                <w:bCs/>
                <w:color w:val="1E1E1E"/>
                <w:sz w:val="24"/>
                <w:szCs w:val="24"/>
                <w:lang w:val="en-US"/>
              </w:rPr>
              <w:t xml:space="preserve">Risk 10: </w:t>
            </w:r>
            <w:r w:rsidRPr="00283A77">
              <w:rPr>
                <w:rFonts w:ascii="Times New Roman" w:eastAsia="FangSong" w:hAnsi="Times New Roman"/>
                <w:bCs/>
                <w:color w:val="1E1E1E"/>
                <w:sz w:val="24"/>
                <w:szCs w:val="24"/>
                <w:lang w:val="en-US"/>
              </w:rPr>
              <w:t>Adapt to climate change related impacts to ensure long-term project’s outcomes</w:t>
            </w:r>
          </w:p>
        </w:tc>
        <w:tc>
          <w:tcPr>
            <w:tcW w:w="2325" w:type="dxa"/>
            <w:vMerge/>
          </w:tcPr>
          <w:p w14:paraId="6DA5566B" w14:textId="77777777" w:rsidR="00A13BDC" w:rsidRPr="00283A77" w:rsidRDefault="00A13BDC" w:rsidP="00283A77">
            <w:pPr>
              <w:pStyle w:val="ListParagraph"/>
              <w:widowControl w:val="0"/>
              <w:numPr>
                <w:ilvl w:val="0"/>
                <w:numId w:val="87"/>
              </w:numPr>
              <w:spacing w:after="0"/>
              <w:contextualSpacing w:val="0"/>
              <w:rPr>
                <w:rFonts w:ascii="Times New Roman" w:eastAsia="FangSong" w:hAnsi="Times New Roman"/>
                <w:color w:val="1E1E1E"/>
                <w:sz w:val="24"/>
                <w:szCs w:val="24"/>
                <w:lang w:val="en-US"/>
              </w:rPr>
            </w:pPr>
          </w:p>
        </w:tc>
        <w:tc>
          <w:tcPr>
            <w:tcW w:w="3427" w:type="dxa"/>
            <w:vMerge/>
          </w:tcPr>
          <w:p w14:paraId="7AF125F4"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c>
          <w:tcPr>
            <w:tcW w:w="2308" w:type="dxa"/>
            <w:vMerge/>
          </w:tcPr>
          <w:p w14:paraId="1049EED0"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r>
      <w:tr w:rsidR="00A13BDC" w:rsidRPr="00A12181" w14:paraId="62690E99" w14:textId="77777777" w:rsidTr="00D76B2C">
        <w:trPr>
          <w:trHeight w:val="1003"/>
          <w:jc w:val="center"/>
        </w:trPr>
        <w:tc>
          <w:tcPr>
            <w:tcW w:w="2294" w:type="dxa"/>
            <w:vMerge/>
          </w:tcPr>
          <w:p w14:paraId="2094472F" w14:textId="77777777" w:rsidR="00A13BDC" w:rsidRPr="00283A77" w:rsidRDefault="00A13BDC" w:rsidP="00E42465">
            <w:pPr>
              <w:spacing w:before="100" w:beforeAutospacing="1" w:afterAutospacing="1"/>
              <w:rPr>
                <w:rFonts w:ascii="Times New Roman" w:eastAsia="FangSong" w:hAnsi="Times New Roman"/>
                <w:b/>
                <w:bCs/>
                <w:color w:val="1E1E1E"/>
                <w:sz w:val="24"/>
                <w:szCs w:val="24"/>
                <w:lang w:val="en-US"/>
              </w:rPr>
            </w:pPr>
          </w:p>
        </w:tc>
        <w:tc>
          <w:tcPr>
            <w:tcW w:w="2325" w:type="dxa"/>
          </w:tcPr>
          <w:p w14:paraId="737BAB44" w14:textId="6102D654" w:rsidR="00A13BDC" w:rsidRPr="005003D1" w:rsidRDefault="00A13BDC" w:rsidP="00FD7958">
            <w:pPr>
              <w:pStyle w:val="ListParagraph"/>
              <w:widowControl w:val="0"/>
              <w:numPr>
                <w:ilvl w:val="0"/>
                <w:numId w:val="77"/>
              </w:numPr>
              <w:spacing w:after="0"/>
              <w:contextualSpacing w:val="0"/>
              <w:rPr>
                <w:rFonts w:ascii="Times New Roman" w:eastAsia="FangSong" w:hAnsi="Times New Roman"/>
                <w:color w:val="1E1E1E"/>
                <w:sz w:val="24"/>
                <w:szCs w:val="24"/>
              </w:rPr>
            </w:pPr>
            <w:r w:rsidRPr="00A13BDC">
              <w:rPr>
                <w:rFonts w:ascii="Times New Roman" w:eastAsia="FangSong" w:hAnsi="Times New Roman"/>
                <w:color w:val="1E1E1E"/>
                <w:sz w:val="24"/>
                <w:szCs w:val="24"/>
              </w:rPr>
              <w:t>Integrated Pest Management</w:t>
            </w:r>
          </w:p>
        </w:tc>
        <w:tc>
          <w:tcPr>
            <w:tcW w:w="3427" w:type="dxa"/>
            <w:vMerge/>
          </w:tcPr>
          <w:p w14:paraId="6A663DB2" w14:textId="77777777" w:rsidR="00A13BDC" w:rsidRPr="006318E4" w:rsidRDefault="00A13BDC" w:rsidP="00E42465">
            <w:pPr>
              <w:spacing w:line="360" w:lineRule="auto"/>
              <w:rPr>
                <w:rFonts w:ascii="Times New Roman" w:eastAsia="FangSong" w:hAnsi="Times New Roman"/>
                <w:color w:val="1E1E1E"/>
              </w:rPr>
            </w:pPr>
          </w:p>
        </w:tc>
        <w:tc>
          <w:tcPr>
            <w:tcW w:w="2308" w:type="dxa"/>
            <w:vMerge/>
          </w:tcPr>
          <w:p w14:paraId="6F59C860" w14:textId="77777777" w:rsidR="00A13BDC" w:rsidRPr="00A12181" w:rsidRDefault="00A13BDC" w:rsidP="00E42465">
            <w:pPr>
              <w:spacing w:line="360" w:lineRule="auto"/>
              <w:rPr>
                <w:rFonts w:ascii="Times New Roman" w:eastAsia="FangSong" w:hAnsi="Times New Roman"/>
                <w:color w:val="1E1E1E"/>
              </w:rPr>
            </w:pPr>
          </w:p>
        </w:tc>
      </w:tr>
      <w:tr w:rsidR="00A13BDC" w:rsidRPr="003138DB" w14:paraId="2B9615DB" w14:textId="77777777" w:rsidTr="00D76B2C">
        <w:trPr>
          <w:trHeight w:val="1804"/>
          <w:jc w:val="center"/>
        </w:trPr>
        <w:tc>
          <w:tcPr>
            <w:tcW w:w="2294" w:type="dxa"/>
            <w:vMerge/>
          </w:tcPr>
          <w:p w14:paraId="1B698757" w14:textId="77777777" w:rsidR="00A13BDC" w:rsidRDefault="00A13BDC" w:rsidP="00E42465">
            <w:pPr>
              <w:rPr>
                <w:rFonts w:ascii="Times New Roman" w:eastAsia="FangSong" w:hAnsi="Times New Roman"/>
                <w:b/>
                <w:bCs/>
                <w:color w:val="1E1E1E"/>
                <w:sz w:val="24"/>
                <w:szCs w:val="24"/>
              </w:rPr>
            </w:pPr>
          </w:p>
        </w:tc>
        <w:tc>
          <w:tcPr>
            <w:tcW w:w="2325" w:type="dxa"/>
          </w:tcPr>
          <w:p w14:paraId="3A79D784" w14:textId="5A139DC8" w:rsidR="00A13BDC" w:rsidRPr="00283A77" w:rsidRDefault="00A13BDC" w:rsidP="00FD7958">
            <w:pPr>
              <w:pStyle w:val="ListParagraph"/>
              <w:widowControl w:val="0"/>
              <w:numPr>
                <w:ilvl w:val="0"/>
                <w:numId w:val="77"/>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Community Communication and Disaster Prevention Mechanisms</w:t>
            </w:r>
          </w:p>
        </w:tc>
        <w:tc>
          <w:tcPr>
            <w:tcW w:w="3427" w:type="dxa"/>
            <w:vMerge/>
          </w:tcPr>
          <w:p w14:paraId="6F4DC4A8"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c>
          <w:tcPr>
            <w:tcW w:w="2308" w:type="dxa"/>
            <w:vMerge/>
          </w:tcPr>
          <w:p w14:paraId="157E5BD7"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r>
      <w:tr w:rsidR="00A13BDC" w:rsidRPr="003138DB" w14:paraId="1B38BB36" w14:textId="77777777" w:rsidTr="00D76B2C">
        <w:trPr>
          <w:trHeight w:val="743"/>
          <w:jc w:val="center"/>
        </w:trPr>
        <w:tc>
          <w:tcPr>
            <w:tcW w:w="2294" w:type="dxa"/>
            <w:vMerge/>
          </w:tcPr>
          <w:p w14:paraId="3D9B21B9" w14:textId="77777777" w:rsidR="00A13BDC" w:rsidRPr="00283A77" w:rsidRDefault="00A13BDC" w:rsidP="00E42465">
            <w:pPr>
              <w:spacing w:before="100" w:beforeAutospacing="1" w:afterAutospacing="1"/>
              <w:rPr>
                <w:rFonts w:ascii="Times New Roman" w:eastAsia="FangSong" w:hAnsi="Times New Roman"/>
                <w:b/>
                <w:bCs/>
                <w:color w:val="1E1E1E"/>
                <w:sz w:val="24"/>
                <w:szCs w:val="24"/>
                <w:lang w:val="en-US"/>
              </w:rPr>
            </w:pPr>
          </w:p>
        </w:tc>
        <w:tc>
          <w:tcPr>
            <w:tcW w:w="2325" w:type="dxa"/>
          </w:tcPr>
          <w:p w14:paraId="036989E8" w14:textId="7A02AAAB" w:rsidR="00A13BDC" w:rsidRPr="00283A77" w:rsidRDefault="00A13BDC" w:rsidP="00FD7958">
            <w:pPr>
              <w:pStyle w:val="ListParagraph"/>
              <w:widowControl w:val="0"/>
              <w:numPr>
                <w:ilvl w:val="0"/>
                <w:numId w:val="77"/>
              </w:numPr>
              <w:spacing w:after="0"/>
              <w:contextualSpacing w:val="0"/>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Ecological Restoration and Wildlife Rescue</w:t>
            </w:r>
          </w:p>
        </w:tc>
        <w:tc>
          <w:tcPr>
            <w:tcW w:w="3427" w:type="dxa"/>
            <w:vMerge/>
          </w:tcPr>
          <w:p w14:paraId="02DC38A4"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c>
          <w:tcPr>
            <w:tcW w:w="2308" w:type="dxa"/>
            <w:vMerge/>
          </w:tcPr>
          <w:p w14:paraId="55759743" w14:textId="77777777" w:rsidR="00A13BDC" w:rsidRPr="00283A77" w:rsidRDefault="00A13BDC" w:rsidP="00E42465">
            <w:pPr>
              <w:spacing w:before="100" w:beforeAutospacing="1" w:afterAutospacing="1" w:line="360" w:lineRule="auto"/>
              <w:rPr>
                <w:rFonts w:ascii="Times New Roman" w:eastAsia="FangSong" w:hAnsi="Times New Roman"/>
                <w:color w:val="1E1E1E"/>
                <w:lang w:val="en-US"/>
              </w:rPr>
            </w:pPr>
          </w:p>
        </w:tc>
      </w:tr>
    </w:tbl>
    <w:p w14:paraId="1A48764F" w14:textId="77777777" w:rsidR="009D4564" w:rsidRPr="00FB5ACF" w:rsidRDefault="009D4564" w:rsidP="009D4564">
      <w:pPr>
        <w:rPr>
          <w:lang w:val="en-US"/>
        </w:rPr>
      </w:pPr>
    </w:p>
    <w:p w14:paraId="595955C4" w14:textId="77777777" w:rsidR="00D405C4" w:rsidRPr="00FB5ACF" w:rsidRDefault="00D405C4" w:rsidP="009D4564">
      <w:pPr>
        <w:rPr>
          <w:lang w:val="en-US"/>
        </w:rPr>
      </w:pPr>
    </w:p>
    <w:p w14:paraId="7391BDD9" w14:textId="77777777" w:rsidR="00DC42A0" w:rsidRPr="00FB5ACF" w:rsidRDefault="00DC42A0" w:rsidP="00EB40B0">
      <w:pPr>
        <w:pStyle w:val="ListParagraph"/>
        <w:widowControl w:val="0"/>
        <w:numPr>
          <w:ilvl w:val="0"/>
          <w:numId w:val="39"/>
        </w:numPr>
        <w:spacing w:after="0" w:line="360" w:lineRule="auto"/>
        <w:contextualSpacing w:val="0"/>
        <w:jc w:val="both"/>
        <w:rPr>
          <w:rFonts w:ascii="Times New Roman" w:hAnsi="Times New Roman" w:cs="Times New Roman"/>
          <w:b/>
          <w:sz w:val="24"/>
          <w:szCs w:val="24"/>
          <w:lang w:val="en-US"/>
        </w:rPr>
      </w:pPr>
      <w:r w:rsidRPr="00FB5ACF">
        <w:rPr>
          <w:rFonts w:ascii="Times New Roman" w:hAnsi="Times New Roman" w:cs="Times New Roman"/>
          <w:b/>
          <w:sz w:val="24"/>
          <w:szCs w:val="24"/>
          <w:lang w:val="en-US"/>
        </w:rPr>
        <w:t xml:space="preserve">Mitigation measures on </w:t>
      </w:r>
      <w:r>
        <w:rPr>
          <w:rFonts w:ascii="Times New Roman" w:hAnsi="Times New Roman" w:cs="Times New Roman"/>
          <w:b/>
          <w:sz w:val="24"/>
          <w:szCs w:val="24"/>
          <w:lang w:val="en-US"/>
        </w:rPr>
        <w:t>d</w:t>
      </w:r>
      <w:r w:rsidRPr="002C4C88">
        <w:rPr>
          <w:rFonts w:ascii="Times New Roman" w:hAnsi="Times New Roman" w:cs="Times New Roman"/>
          <w:b/>
          <w:sz w:val="24"/>
          <w:szCs w:val="24"/>
          <w:lang w:val="en-US"/>
        </w:rPr>
        <w:t>isturbance to the natural environment, wildlife habitats and behaviors</w:t>
      </w:r>
    </w:p>
    <w:p w14:paraId="12550329" w14:textId="628DCCEF" w:rsidR="00DC42A0" w:rsidRPr="00FB5ACF" w:rsidRDefault="00DC42A0" w:rsidP="00DC42A0">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hAnsi="Times New Roman" w:cs="Times New Roman"/>
          <w:i/>
          <w:iCs/>
          <w:sz w:val="24"/>
          <w:szCs w:val="24"/>
          <w:lang w:val="en-US"/>
        </w:rPr>
        <w:t>Relevant Risks: 7 and 8</w:t>
      </w:r>
    </w:p>
    <w:p w14:paraId="626703AD" w14:textId="4EE1BAA2" w:rsidR="00DC42A0" w:rsidRDefault="00CC2F0F" w:rsidP="00DC42A0">
      <w:pPr>
        <w:spacing w:line="360" w:lineRule="auto"/>
        <w:jc w:val="both"/>
        <w:rPr>
          <w:rFonts w:ascii="Times New Roman" w:eastAsia="Times New Roman" w:hAnsi="Times New Roman" w:cs="Times New Roman"/>
          <w:b/>
          <w:bCs/>
          <w:color w:val="000000" w:themeColor="text1"/>
          <w:sz w:val="24"/>
          <w:szCs w:val="24"/>
          <w:lang w:val="en-GB"/>
        </w:rPr>
      </w:pPr>
      <w:r w:rsidRPr="00FB5ACF">
        <w:rPr>
          <w:rFonts w:ascii="Times New Roman" w:eastAsia="Times New Roman" w:hAnsi="Times New Roman" w:cs="Times New Roman"/>
          <w:b/>
          <w:bCs/>
          <w:color w:val="000000" w:themeColor="text1"/>
          <w:sz w:val="24"/>
          <w:szCs w:val="24"/>
          <w:lang w:val="en-US"/>
        </w:rPr>
        <w:t>Action</w:t>
      </w:r>
      <w:r w:rsidR="00DC42A0" w:rsidRPr="00FB5ACF">
        <w:rPr>
          <w:rFonts w:ascii="Times New Roman" w:eastAsia="Times New Roman" w:hAnsi="Times New Roman" w:cs="Times New Roman"/>
          <w:b/>
          <w:bCs/>
          <w:color w:val="000000" w:themeColor="text1"/>
          <w:sz w:val="24"/>
          <w:szCs w:val="24"/>
          <w:lang w:val="en-US"/>
        </w:rPr>
        <w:t xml:space="preserve"> 15: </w:t>
      </w:r>
      <w:r w:rsidR="00DC42A0">
        <w:rPr>
          <w:rFonts w:ascii="Times New Roman" w:eastAsia="Times New Roman" w:hAnsi="Times New Roman" w:cs="Times New Roman"/>
          <w:b/>
          <w:bCs/>
          <w:color w:val="000000" w:themeColor="text1"/>
          <w:sz w:val="24"/>
          <w:szCs w:val="24"/>
          <w:lang w:val="en-GB"/>
        </w:rPr>
        <w:t>E</w:t>
      </w:r>
      <w:r w:rsidR="00DC42A0" w:rsidRPr="00026991">
        <w:rPr>
          <w:rFonts w:ascii="Times New Roman" w:eastAsia="Times New Roman" w:hAnsi="Times New Roman" w:cs="Times New Roman"/>
          <w:b/>
          <w:bCs/>
          <w:color w:val="000000" w:themeColor="text1"/>
          <w:sz w:val="24"/>
          <w:szCs w:val="24"/>
          <w:lang w:val="en-GB"/>
        </w:rPr>
        <w:t xml:space="preserve">cological education for visitors in entrance communities </w:t>
      </w:r>
    </w:p>
    <w:p w14:paraId="2504DE23" w14:textId="77777777" w:rsidR="00DC42A0" w:rsidRPr="00FB5ACF" w:rsidRDefault="00DC42A0" w:rsidP="00DC42A0">
      <w:pPr>
        <w:spacing w:line="360" w:lineRule="auto"/>
        <w:jc w:val="both"/>
        <w:rPr>
          <w:rFonts w:ascii="Times New Roman" w:hAnsi="Times New Roman" w:cs="Times New Roman"/>
          <w:i/>
          <w:iCs/>
          <w:sz w:val="24"/>
          <w:szCs w:val="24"/>
          <w:lang w:val="en-US"/>
        </w:rPr>
      </w:pPr>
      <w:r w:rsidRPr="00026991">
        <w:rPr>
          <w:rFonts w:ascii="Times New Roman" w:eastAsia="Times New Roman" w:hAnsi="Times New Roman" w:cs="Times New Roman"/>
          <w:bCs/>
          <w:color w:val="000000" w:themeColor="text1"/>
          <w:sz w:val="24"/>
          <w:szCs w:val="24"/>
          <w:lang w:val="en-GB"/>
        </w:rPr>
        <w:tab/>
        <w:t xml:space="preserve">In the entrance communities, visitors are provided ecological protection and management knowledge in the form of models, display boards, video broadcasting, and interactive experiences. These knowledge-sharing methods promote an understanding of and respect for the ecological and social sensitivity of </w:t>
      </w:r>
      <w:r>
        <w:rPr>
          <w:rFonts w:ascii="Times New Roman" w:eastAsia="Times New Roman" w:hAnsi="Times New Roman" w:cs="Times New Roman"/>
          <w:bCs/>
          <w:color w:val="000000" w:themeColor="text1"/>
          <w:sz w:val="24"/>
          <w:szCs w:val="24"/>
          <w:lang w:val="en-GB"/>
        </w:rPr>
        <w:t>the areas</w:t>
      </w:r>
      <w:r w:rsidRPr="00026991">
        <w:rPr>
          <w:rFonts w:ascii="Times New Roman" w:eastAsia="Times New Roman" w:hAnsi="Times New Roman" w:cs="Times New Roman"/>
          <w:bCs/>
          <w:color w:val="000000" w:themeColor="text1"/>
          <w:sz w:val="24"/>
          <w:szCs w:val="24"/>
          <w:lang w:val="en-GB"/>
        </w:rPr>
        <w:t xml:space="preserve"> among visitors.  </w:t>
      </w:r>
    </w:p>
    <w:p w14:paraId="46CAB9D5" w14:textId="77777777" w:rsidR="00DC42A0" w:rsidRPr="00FB5ACF" w:rsidRDefault="00DC42A0" w:rsidP="00DC42A0">
      <w:pPr>
        <w:spacing w:line="360" w:lineRule="auto"/>
        <w:jc w:val="both"/>
        <w:rPr>
          <w:rFonts w:ascii="Times New Roman" w:eastAsia="Times New Roman" w:hAnsi="Times New Roman" w:cs="Times New Roman"/>
          <w:b/>
          <w:bCs/>
          <w:color w:val="000000" w:themeColor="text1"/>
          <w:sz w:val="24"/>
          <w:szCs w:val="24"/>
          <w:lang w:val="en-US"/>
        </w:rPr>
      </w:pPr>
    </w:p>
    <w:p w14:paraId="6A480767" w14:textId="44C1C2E0" w:rsidR="00DC42A0" w:rsidRPr="00FB5ACF" w:rsidRDefault="00CC2F0F" w:rsidP="00DC42A0">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DC42A0" w:rsidRPr="00FB5ACF">
        <w:rPr>
          <w:rFonts w:ascii="Times New Roman" w:eastAsia="Times New Roman" w:hAnsi="Times New Roman" w:cs="Times New Roman"/>
          <w:b/>
          <w:bCs/>
          <w:color w:val="000000" w:themeColor="text1"/>
          <w:sz w:val="24"/>
          <w:szCs w:val="24"/>
          <w:lang w:val="en-US"/>
        </w:rPr>
        <w:t xml:space="preserve"> 16: Development of a natural education plan</w:t>
      </w:r>
    </w:p>
    <w:p w14:paraId="6850F141" w14:textId="77777777" w:rsidR="00DC42A0" w:rsidRPr="00FB5ACF" w:rsidRDefault="00DC42A0" w:rsidP="00DC42A0">
      <w:pPr>
        <w:spacing w:line="360" w:lineRule="auto"/>
        <w:jc w:val="both"/>
        <w:rPr>
          <w:rFonts w:ascii="Times New Roman" w:eastAsia="Times New Roman" w:hAnsi="Times New Roman" w:cs="Times New Roman"/>
          <w:b/>
          <w:bCs/>
          <w:color w:val="000000" w:themeColor="text1"/>
          <w:sz w:val="24"/>
          <w:szCs w:val="24"/>
          <w:lang w:val="en-US"/>
        </w:rPr>
      </w:pPr>
      <w:r>
        <w:rPr>
          <w:rFonts w:ascii="Times New Roman" w:eastAsia="Yu Mincho" w:hAnsi="Times New Roman" w:cs="Times New Roman"/>
          <w:sz w:val="24"/>
          <w:szCs w:val="24"/>
          <w:lang w:val="en-GB"/>
        </w:rPr>
        <w:tab/>
      </w:r>
      <w:r w:rsidRPr="00113C5B">
        <w:rPr>
          <w:rFonts w:ascii="Times New Roman" w:eastAsia="Yu Mincho" w:hAnsi="Times New Roman" w:cs="Times New Roman"/>
          <w:sz w:val="24"/>
          <w:szCs w:val="24"/>
          <w:lang w:val="en-GB"/>
        </w:rPr>
        <w:t xml:space="preserve">Considering the rare animals and plant life in </w:t>
      </w:r>
      <w:r>
        <w:rPr>
          <w:rFonts w:ascii="Times New Roman" w:eastAsia="Yu Mincho" w:hAnsi="Times New Roman" w:cs="Times New Roman"/>
          <w:sz w:val="24"/>
          <w:szCs w:val="24"/>
          <w:lang w:val="en-GB"/>
        </w:rPr>
        <w:t>C-PAR 2 areas</w:t>
      </w:r>
      <w:r w:rsidRPr="00113C5B">
        <w:rPr>
          <w:rFonts w:ascii="Times New Roman" w:eastAsia="Yu Mincho" w:hAnsi="Times New Roman" w:cs="Times New Roman"/>
          <w:sz w:val="24"/>
          <w:szCs w:val="24"/>
          <w:lang w:val="en-GB"/>
        </w:rPr>
        <w:t xml:space="preserve">, a natural education plan is to be compiled, displaying the characteristics of various animals, plants, and ecosystems in the area. Regular training of nature education instructors is needed to ensure that they understand the latest methods and means of nature education. The aim of this educational initiative is to equip educators to </w:t>
      </w:r>
      <w:r>
        <w:rPr>
          <w:rFonts w:ascii="Times New Roman" w:eastAsia="Yu Mincho" w:hAnsi="Times New Roman" w:cs="Times New Roman"/>
          <w:sz w:val="24"/>
          <w:szCs w:val="24"/>
          <w:lang w:val="en-GB"/>
        </w:rPr>
        <w:t xml:space="preserve">promote the perception of these areas </w:t>
      </w:r>
      <w:r w:rsidRPr="00113C5B">
        <w:rPr>
          <w:rFonts w:ascii="Times New Roman" w:eastAsia="Yu Mincho" w:hAnsi="Times New Roman" w:cs="Times New Roman"/>
          <w:sz w:val="24"/>
          <w:szCs w:val="24"/>
          <w:lang w:val="en-GB"/>
        </w:rPr>
        <w:t xml:space="preserve">as a fragile and significant conservation </w:t>
      </w:r>
      <w:r>
        <w:rPr>
          <w:rFonts w:ascii="Times New Roman" w:eastAsia="Yu Mincho" w:hAnsi="Times New Roman" w:cs="Times New Roman"/>
          <w:sz w:val="24"/>
          <w:szCs w:val="24"/>
          <w:lang w:val="en-GB"/>
        </w:rPr>
        <w:t>environment</w:t>
      </w:r>
      <w:r w:rsidRPr="00113C5B">
        <w:rPr>
          <w:rFonts w:ascii="Times New Roman" w:eastAsia="Yu Mincho" w:hAnsi="Times New Roman" w:cs="Times New Roman"/>
          <w:sz w:val="24"/>
          <w:szCs w:val="24"/>
          <w:lang w:val="en-GB"/>
        </w:rPr>
        <w:t xml:space="preserve"> that each visitor must seek to safeguard.</w:t>
      </w:r>
    </w:p>
    <w:p w14:paraId="0444279A" w14:textId="77777777" w:rsidR="00DC42A0" w:rsidRPr="00FB5ACF" w:rsidRDefault="00DC42A0" w:rsidP="00DC42A0">
      <w:pPr>
        <w:spacing w:line="360" w:lineRule="auto"/>
        <w:jc w:val="both"/>
        <w:rPr>
          <w:rFonts w:ascii="Times New Roman" w:hAnsi="Times New Roman" w:cs="Times New Roman"/>
          <w:i/>
          <w:iCs/>
          <w:sz w:val="24"/>
          <w:szCs w:val="24"/>
          <w:lang w:val="en-US"/>
        </w:rPr>
      </w:pPr>
    </w:p>
    <w:p w14:paraId="45B00261" w14:textId="585DE609" w:rsidR="00DC42A0" w:rsidRPr="00FB5ACF" w:rsidRDefault="00CC2F0F" w:rsidP="00DC42A0">
      <w:pPr>
        <w:spacing w:line="360" w:lineRule="auto"/>
        <w:jc w:val="both"/>
        <w:rPr>
          <w:rFonts w:ascii="Times New Roman" w:eastAsia="Times New Roman" w:hAnsi="Times New Roman" w:cs="Times New Roman"/>
          <w:b/>
          <w:bCs/>
          <w:color w:val="000000" w:themeColor="text1"/>
          <w:sz w:val="24"/>
          <w:szCs w:val="24"/>
          <w:lang w:val="en-US"/>
        </w:rPr>
      </w:pPr>
      <w:r w:rsidRPr="00FB5ACF">
        <w:rPr>
          <w:rFonts w:ascii="Times New Roman" w:eastAsia="Times New Roman" w:hAnsi="Times New Roman" w:cs="Times New Roman"/>
          <w:b/>
          <w:bCs/>
          <w:color w:val="000000" w:themeColor="text1"/>
          <w:sz w:val="24"/>
          <w:szCs w:val="24"/>
          <w:lang w:val="en-US"/>
        </w:rPr>
        <w:t>Action</w:t>
      </w:r>
      <w:r w:rsidR="00DC42A0" w:rsidRPr="00FB5ACF">
        <w:rPr>
          <w:rFonts w:ascii="Times New Roman" w:eastAsia="Times New Roman" w:hAnsi="Times New Roman" w:cs="Times New Roman"/>
          <w:b/>
          <w:bCs/>
          <w:color w:val="000000" w:themeColor="text1"/>
          <w:sz w:val="24"/>
          <w:szCs w:val="24"/>
          <w:lang w:val="en-US"/>
        </w:rPr>
        <w:t xml:space="preserve"> 17: Visitor appointment system</w:t>
      </w:r>
    </w:p>
    <w:p w14:paraId="0C582F5D" w14:textId="77777777" w:rsidR="00DC42A0" w:rsidRPr="00CA4DC1" w:rsidRDefault="00DC42A0" w:rsidP="00DC42A0">
      <w:pPr>
        <w:spacing w:line="360" w:lineRule="auto"/>
        <w:jc w:val="both"/>
        <w:rPr>
          <w:rFonts w:ascii="Times New Roman" w:eastAsia="Yu Mincho" w:hAnsi="Times New Roman" w:cs="Times New Roman"/>
          <w:sz w:val="24"/>
          <w:szCs w:val="24"/>
          <w:lang w:val="en-GB"/>
        </w:rPr>
      </w:pPr>
      <w:r>
        <w:rPr>
          <w:rFonts w:ascii="Times New Roman" w:eastAsia="Yu Mincho" w:hAnsi="Times New Roman" w:cs="Times New Roman"/>
          <w:sz w:val="24"/>
          <w:szCs w:val="24"/>
          <w:lang w:val="en-GB"/>
        </w:rPr>
        <w:tab/>
      </w:r>
      <w:r w:rsidRPr="00CA4DC1">
        <w:rPr>
          <w:rFonts w:ascii="Times New Roman" w:eastAsia="Yu Mincho" w:hAnsi="Times New Roman" w:cs="Times New Roman"/>
          <w:sz w:val="24"/>
          <w:szCs w:val="24"/>
          <w:lang w:val="en-GB"/>
        </w:rPr>
        <w:t xml:space="preserve">Visitors will be required </w:t>
      </w:r>
      <w:r>
        <w:rPr>
          <w:rFonts w:ascii="Times New Roman" w:eastAsia="Yu Mincho" w:hAnsi="Times New Roman" w:cs="Times New Roman"/>
          <w:sz w:val="24"/>
          <w:szCs w:val="24"/>
          <w:lang w:val="en-GB"/>
        </w:rPr>
        <w:t xml:space="preserve">to </w:t>
      </w:r>
      <w:r w:rsidRPr="00CA4DC1">
        <w:rPr>
          <w:rFonts w:ascii="Times New Roman" w:eastAsia="Yu Mincho" w:hAnsi="Times New Roman" w:cs="Times New Roman"/>
          <w:sz w:val="24"/>
          <w:szCs w:val="24"/>
          <w:lang w:val="en-GB"/>
        </w:rPr>
        <w:t xml:space="preserve">make an appointment through the official website and official WeChat account. This allows management to control the </w:t>
      </w:r>
      <w:r>
        <w:rPr>
          <w:rFonts w:ascii="Times New Roman" w:eastAsia="Yu Mincho" w:hAnsi="Times New Roman" w:cs="Times New Roman"/>
          <w:sz w:val="24"/>
          <w:szCs w:val="24"/>
          <w:lang w:val="en-GB"/>
        </w:rPr>
        <w:t>number</w:t>
      </w:r>
      <w:r w:rsidRPr="00CA4DC1">
        <w:rPr>
          <w:rFonts w:ascii="Times New Roman" w:eastAsia="Yu Mincho" w:hAnsi="Times New Roman" w:cs="Times New Roman"/>
          <w:sz w:val="24"/>
          <w:szCs w:val="24"/>
          <w:lang w:val="en-GB"/>
        </w:rPr>
        <w:t xml:space="preserve"> of </w:t>
      </w:r>
      <w:r>
        <w:rPr>
          <w:rFonts w:ascii="Times New Roman" w:eastAsia="Yu Mincho" w:hAnsi="Times New Roman" w:cs="Times New Roman"/>
          <w:sz w:val="24"/>
          <w:szCs w:val="24"/>
          <w:lang w:val="en-GB"/>
        </w:rPr>
        <w:t>visitors accessing the PAs</w:t>
      </w:r>
      <w:r w:rsidRPr="00CA4DC1">
        <w:rPr>
          <w:rFonts w:ascii="Times New Roman" w:eastAsia="Yu Mincho" w:hAnsi="Times New Roman" w:cs="Times New Roman"/>
          <w:sz w:val="24"/>
          <w:szCs w:val="24"/>
          <w:lang w:val="en-GB"/>
        </w:rPr>
        <w:t xml:space="preserve">. Visitors entering the </w:t>
      </w:r>
      <w:r>
        <w:rPr>
          <w:rFonts w:ascii="Times New Roman" w:eastAsia="Yu Mincho" w:hAnsi="Times New Roman" w:cs="Times New Roman"/>
          <w:sz w:val="24"/>
          <w:szCs w:val="24"/>
          <w:lang w:val="en-GB"/>
        </w:rPr>
        <w:t>PAs</w:t>
      </w:r>
      <w:r w:rsidRPr="00CA4DC1">
        <w:rPr>
          <w:rFonts w:ascii="Times New Roman" w:eastAsia="Yu Mincho" w:hAnsi="Times New Roman" w:cs="Times New Roman"/>
          <w:sz w:val="24"/>
          <w:szCs w:val="24"/>
          <w:lang w:val="en-GB"/>
        </w:rPr>
        <w:t xml:space="preserve"> must experience activities within the specified scope and will be informed of the required visitation etiquette regarding production of excessive noise and disposal of waste.</w:t>
      </w:r>
    </w:p>
    <w:p w14:paraId="0542ED2E" w14:textId="77777777" w:rsidR="00DC42A0" w:rsidRDefault="00DC42A0" w:rsidP="009D4564">
      <w:pPr>
        <w:rPr>
          <w:lang w:val="en-US"/>
        </w:rPr>
      </w:pPr>
    </w:p>
    <w:tbl>
      <w:tblPr>
        <w:tblStyle w:val="TableGrid"/>
        <w:tblW w:w="10354" w:type="dxa"/>
        <w:jc w:val="center"/>
        <w:tblLook w:val="04A0" w:firstRow="1" w:lastRow="0" w:firstColumn="1" w:lastColumn="0" w:noHBand="0" w:noVBand="1"/>
      </w:tblPr>
      <w:tblGrid>
        <w:gridCol w:w="2294"/>
        <w:gridCol w:w="2325"/>
        <w:gridCol w:w="3427"/>
        <w:gridCol w:w="2308"/>
      </w:tblGrid>
      <w:tr w:rsidR="00754FA7" w:rsidRPr="00A12181" w14:paraId="18215E6F" w14:textId="77777777" w:rsidTr="00D76B2C">
        <w:trPr>
          <w:jc w:val="center"/>
        </w:trPr>
        <w:tc>
          <w:tcPr>
            <w:tcW w:w="2294" w:type="dxa"/>
            <w:shd w:val="clear" w:color="auto" w:fill="D9D9D9" w:themeFill="background1" w:themeFillShade="D9"/>
          </w:tcPr>
          <w:p w14:paraId="41A4D584" w14:textId="77777777" w:rsidR="00754FA7" w:rsidRPr="00F17D4D" w:rsidRDefault="00754FA7" w:rsidP="00F40224">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Risk(s)</w:t>
            </w:r>
          </w:p>
        </w:tc>
        <w:tc>
          <w:tcPr>
            <w:tcW w:w="2325" w:type="dxa"/>
            <w:shd w:val="clear" w:color="auto" w:fill="D9D9D9" w:themeFill="background1" w:themeFillShade="D9"/>
          </w:tcPr>
          <w:p w14:paraId="6BA00D6E" w14:textId="77777777" w:rsidR="00754FA7" w:rsidRPr="00F17D4D" w:rsidRDefault="00754FA7" w:rsidP="00F40224">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 xml:space="preserve">Mitigation/Control Activity  </w:t>
            </w:r>
          </w:p>
        </w:tc>
        <w:tc>
          <w:tcPr>
            <w:tcW w:w="3427" w:type="dxa"/>
            <w:shd w:val="clear" w:color="auto" w:fill="D9D9D9" w:themeFill="background1" w:themeFillShade="D9"/>
          </w:tcPr>
          <w:p w14:paraId="7630250D" w14:textId="77777777" w:rsidR="00754FA7" w:rsidRPr="00F17D4D" w:rsidRDefault="00754FA7" w:rsidP="00F40224">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Monitoring (indicators and reporting)</w:t>
            </w:r>
          </w:p>
        </w:tc>
        <w:tc>
          <w:tcPr>
            <w:tcW w:w="2308" w:type="dxa"/>
            <w:shd w:val="clear" w:color="auto" w:fill="D9D9D9" w:themeFill="background1" w:themeFillShade="D9"/>
          </w:tcPr>
          <w:p w14:paraId="300A59BC" w14:textId="77777777" w:rsidR="00754FA7" w:rsidRPr="00F17D4D" w:rsidRDefault="00754FA7" w:rsidP="00F40224">
            <w:pPr>
              <w:spacing w:line="360" w:lineRule="auto"/>
              <w:rPr>
                <w:rFonts w:ascii="Times New Roman" w:eastAsia="FangSong" w:hAnsi="Times New Roman"/>
                <w:b/>
                <w:bCs/>
                <w:color w:val="1E1E1E"/>
                <w:sz w:val="24"/>
                <w:szCs w:val="24"/>
              </w:rPr>
            </w:pPr>
            <w:r w:rsidRPr="00F17D4D">
              <w:rPr>
                <w:rFonts w:ascii="Times New Roman" w:eastAsia="FangSong" w:hAnsi="Times New Roman"/>
                <w:b/>
                <w:bCs/>
                <w:color w:val="1E1E1E"/>
                <w:sz w:val="24"/>
                <w:szCs w:val="24"/>
              </w:rPr>
              <w:t>Responsible Party</w:t>
            </w:r>
          </w:p>
        </w:tc>
      </w:tr>
      <w:tr w:rsidR="00754FA7" w:rsidRPr="00A12181" w14:paraId="2D6A39E4" w14:textId="77777777" w:rsidTr="00D76B2C">
        <w:trPr>
          <w:trHeight w:val="1322"/>
          <w:jc w:val="center"/>
        </w:trPr>
        <w:tc>
          <w:tcPr>
            <w:tcW w:w="2294" w:type="dxa"/>
            <w:vMerge w:val="restart"/>
          </w:tcPr>
          <w:p w14:paraId="533099B2" w14:textId="4F2AFAC6" w:rsidR="00754FA7" w:rsidRPr="00283A77" w:rsidRDefault="00754FA7" w:rsidP="00F40224">
            <w:pPr>
              <w:rPr>
                <w:rFonts w:ascii="Times New Roman" w:eastAsia="FangSong" w:hAnsi="Times New Roman"/>
                <w:color w:val="1E1E1E"/>
                <w:sz w:val="24"/>
                <w:szCs w:val="24"/>
                <w:lang w:val="en-US"/>
              </w:rPr>
            </w:pPr>
            <w:r w:rsidRPr="00283A77">
              <w:rPr>
                <w:rFonts w:ascii="Times New Roman" w:eastAsia="FangSong" w:hAnsi="Times New Roman"/>
                <w:b/>
                <w:bCs/>
                <w:color w:val="1E1E1E"/>
                <w:sz w:val="24"/>
                <w:szCs w:val="24"/>
                <w:lang w:val="en-US"/>
              </w:rPr>
              <w:t xml:space="preserve">Risk </w:t>
            </w:r>
            <w:r w:rsidR="007B2C1B" w:rsidRPr="00283A77">
              <w:rPr>
                <w:rFonts w:ascii="Times New Roman" w:eastAsia="FangSong" w:hAnsi="Times New Roman"/>
                <w:b/>
                <w:bCs/>
                <w:color w:val="1E1E1E"/>
                <w:sz w:val="24"/>
                <w:szCs w:val="24"/>
                <w:lang w:val="en-US"/>
              </w:rPr>
              <w:t>7</w:t>
            </w:r>
            <w:r w:rsidRPr="00283A77">
              <w:rPr>
                <w:rFonts w:ascii="Times New Roman" w:eastAsia="FangSong" w:hAnsi="Times New Roman"/>
                <w:b/>
                <w:bCs/>
                <w:color w:val="1E1E1E"/>
                <w:sz w:val="24"/>
                <w:szCs w:val="24"/>
                <w:lang w:val="en-US"/>
              </w:rPr>
              <w:t xml:space="preserve">: </w:t>
            </w:r>
            <w:r w:rsidR="007B2C1B" w:rsidRPr="007B2C1B">
              <w:rPr>
                <w:rFonts w:ascii="Times New Roman" w:eastAsia="FangSong" w:hAnsi="Times New Roman"/>
                <w:bCs/>
                <w:color w:val="1E1E1E"/>
                <w:sz w:val="24"/>
                <w:szCs w:val="24"/>
                <w:lang w:val="en-US"/>
              </w:rPr>
              <w:t>Project activities will be held in and around environmentally sensitive areas. If the activities are not properly designed and carried out, they may threaten sensitive habitats and species.</w:t>
            </w:r>
          </w:p>
        </w:tc>
        <w:tc>
          <w:tcPr>
            <w:tcW w:w="2325" w:type="dxa"/>
          </w:tcPr>
          <w:p w14:paraId="0A85258C" w14:textId="2137D181" w:rsidR="00754FA7" w:rsidRPr="00283A77" w:rsidRDefault="000435EF" w:rsidP="000435EF">
            <w:pPr>
              <w:pStyle w:val="ListParagraph"/>
              <w:widowControl w:val="0"/>
              <w:numPr>
                <w:ilvl w:val="0"/>
                <w:numId w:val="91"/>
              </w:numPr>
              <w:spacing w:after="0"/>
              <w:contextualSpacing w:val="0"/>
              <w:rPr>
                <w:rFonts w:ascii="Times New Roman" w:eastAsia="FangSong" w:hAnsi="Times New Roman"/>
                <w:color w:val="1E1E1E"/>
                <w:sz w:val="24"/>
                <w:szCs w:val="24"/>
                <w:lang w:val="en-US"/>
              </w:rPr>
            </w:pPr>
            <w:r w:rsidRPr="000435EF">
              <w:rPr>
                <w:rFonts w:ascii="Times New Roman" w:eastAsia="FangSong" w:hAnsi="Times New Roman"/>
                <w:bCs/>
                <w:color w:val="1E1E1E"/>
                <w:sz w:val="24"/>
                <w:szCs w:val="24"/>
                <w:lang w:val="en-GB"/>
              </w:rPr>
              <w:t>Ecological education for visitors in entrance communities</w:t>
            </w:r>
            <w:r w:rsidRPr="00283A77">
              <w:rPr>
                <w:rFonts w:ascii="Times New Roman" w:eastAsia="FangSong" w:hAnsi="Times New Roman"/>
                <w:color w:val="1E1E1E"/>
                <w:sz w:val="24"/>
                <w:szCs w:val="24"/>
                <w:lang w:val="en-US"/>
              </w:rPr>
              <w:t>.</w:t>
            </w:r>
          </w:p>
        </w:tc>
        <w:tc>
          <w:tcPr>
            <w:tcW w:w="3427" w:type="dxa"/>
            <w:vMerge w:val="restart"/>
          </w:tcPr>
          <w:p w14:paraId="0D08DA4A" w14:textId="0350FF1E" w:rsidR="00E051F5" w:rsidRPr="00E051F5" w:rsidRDefault="00E051F5" w:rsidP="00E051F5">
            <w:pPr>
              <w:pStyle w:val="ListParagraph"/>
              <w:numPr>
                <w:ilvl w:val="0"/>
                <w:numId w:val="93"/>
              </w:numPr>
              <w:rPr>
                <w:rFonts w:ascii="Times New Roman" w:eastAsia="FangSong" w:hAnsi="Times New Roman"/>
                <w:color w:val="1E1E1E"/>
                <w:sz w:val="24"/>
                <w:szCs w:val="24"/>
                <w:lang w:val="en-US"/>
              </w:rPr>
            </w:pPr>
            <w:r w:rsidRPr="00283A77">
              <w:rPr>
                <w:rFonts w:ascii="Times New Roman" w:eastAsia="FangSong" w:hAnsi="Times New Roman"/>
                <w:color w:val="1E1E1E"/>
                <w:sz w:val="24"/>
                <w:szCs w:val="24"/>
                <w:lang w:val="en-US"/>
              </w:rPr>
              <w:t xml:space="preserve"># </w:t>
            </w:r>
            <w:r w:rsidRPr="00E051F5">
              <w:rPr>
                <w:rFonts w:ascii="Times New Roman" w:eastAsia="FangSong" w:hAnsi="Times New Roman"/>
                <w:color w:val="1E1E1E"/>
                <w:sz w:val="24"/>
                <w:szCs w:val="24"/>
                <w:lang w:val="en-US"/>
              </w:rPr>
              <w:t>of trainings/com</w:t>
            </w:r>
            <w:r>
              <w:rPr>
                <w:rFonts w:ascii="Times New Roman" w:eastAsia="FangSong" w:hAnsi="Times New Roman"/>
                <w:color w:val="1E1E1E"/>
                <w:sz w:val="24"/>
                <w:szCs w:val="24"/>
                <w:lang w:val="en-US"/>
              </w:rPr>
              <w:t>munity education activities ran.</w:t>
            </w:r>
          </w:p>
          <w:p w14:paraId="5557D992" w14:textId="77777777" w:rsidR="00754FA7" w:rsidRDefault="00E051F5" w:rsidP="00E051F5">
            <w:pPr>
              <w:pStyle w:val="ListParagraph"/>
              <w:numPr>
                <w:ilvl w:val="0"/>
                <w:numId w:val="93"/>
              </w:numPr>
              <w:rPr>
                <w:rFonts w:ascii="Times New Roman" w:eastAsia="FangSong" w:hAnsi="Times New Roman"/>
                <w:color w:val="1E1E1E"/>
                <w:sz w:val="24"/>
                <w:szCs w:val="24"/>
                <w:lang w:val="en-US"/>
              </w:rPr>
            </w:pPr>
            <w:r w:rsidRPr="00E051F5">
              <w:rPr>
                <w:rFonts w:ascii="Times New Roman" w:eastAsia="FangSong" w:hAnsi="Times New Roman"/>
                <w:color w:val="1E1E1E"/>
                <w:sz w:val="24"/>
                <w:szCs w:val="24"/>
                <w:lang w:val="en-US"/>
              </w:rPr>
              <w:t>Community education materials produced and distributed</w:t>
            </w:r>
            <w:r>
              <w:rPr>
                <w:rFonts w:ascii="Times New Roman" w:eastAsia="FangSong" w:hAnsi="Times New Roman"/>
                <w:color w:val="1E1E1E"/>
                <w:sz w:val="24"/>
                <w:szCs w:val="24"/>
                <w:lang w:val="en-US"/>
              </w:rPr>
              <w:t>.</w:t>
            </w:r>
          </w:p>
          <w:p w14:paraId="05E16577" w14:textId="39DB6A21" w:rsidR="00E051F5" w:rsidRPr="00FD7958" w:rsidRDefault="00E051F5" w:rsidP="00E051F5">
            <w:pPr>
              <w:pStyle w:val="ListParagraph"/>
              <w:numPr>
                <w:ilvl w:val="0"/>
                <w:numId w:val="93"/>
              </w:numPr>
              <w:rPr>
                <w:rFonts w:ascii="Times New Roman" w:eastAsia="FangSong" w:hAnsi="Times New Roman"/>
                <w:color w:val="1E1E1E"/>
                <w:sz w:val="24"/>
                <w:szCs w:val="24"/>
                <w:lang w:val="en-US"/>
              </w:rPr>
            </w:pPr>
            <w:r w:rsidRPr="00E051F5">
              <w:rPr>
                <w:rFonts w:ascii="Times New Roman" w:eastAsia="FangSong" w:hAnsi="Times New Roman"/>
                <w:color w:val="1E1E1E"/>
                <w:sz w:val="24"/>
                <w:szCs w:val="24"/>
                <w:lang w:val="en-US"/>
              </w:rPr>
              <w:t>Visitor appointment system created, numbers of visitors constantly tracked/monitored</w:t>
            </w:r>
          </w:p>
        </w:tc>
        <w:tc>
          <w:tcPr>
            <w:tcW w:w="2308" w:type="dxa"/>
            <w:vMerge w:val="restart"/>
          </w:tcPr>
          <w:p w14:paraId="32FE2CF8" w14:textId="77777777" w:rsidR="00754FA7" w:rsidRDefault="00754FA7" w:rsidP="00F40224">
            <w:pPr>
              <w:pStyle w:val="ListParagraph"/>
              <w:numPr>
                <w:ilvl w:val="0"/>
                <w:numId w:val="89"/>
              </w:numPr>
              <w:spacing w:before="120" w:after="120" w:line="360" w:lineRule="auto"/>
              <w:rPr>
                <w:rFonts w:ascii="Times New Roman" w:eastAsia="FangSong" w:hAnsi="Times New Roman"/>
                <w:color w:val="1E1E1E"/>
                <w:sz w:val="24"/>
                <w:szCs w:val="24"/>
                <w:lang w:val="en-CA"/>
              </w:rPr>
            </w:pPr>
            <w:r w:rsidRPr="000A2F9B">
              <w:rPr>
                <w:rFonts w:ascii="Times New Roman" w:eastAsia="FangSong" w:hAnsi="Times New Roman"/>
                <w:color w:val="1E1E1E"/>
                <w:sz w:val="24"/>
                <w:szCs w:val="24"/>
                <w:lang w:val="en-CA"/>
              </w:rPr>
              <w:t>PMO</w:t>
            </w:r>
          </w:p>
          <w:p w14:paraId="4DBB81AA" w14:textId="4649B8C7" w:rsidR="00754FA7" w:rsidRPr="00F17D4D" w:rsidRDefault="00754FA7" w:rsidP="00B258D6">
            <w:pPr>
              <w:pStyle w:val="ListParagraph"/>
              <w:numPr>
                <w:ilvl w:val="0"/>
                <w:numId w:val="89"/>
              </w:numPr>
              <w:rPr>
                <w:rFonts w:ascii="Times New Roman" w:eastAsia="FangSong" w:hAnsi="Times New Roman"/>
                <w:color w:val="1E1E1E"/>
                <w:sz w:val="24"/>
                <w:szCs w:val="24"/>
              </w:rPr>
            </w:pPr>
            <w:r w:rsidRPr="000A2F9B">
              <w:rPr>
                <w:rFonts w:ascii="Times New Roman" w:eastAsia="FangSong" w:hAnsi="Times New Roman"/>
                <w:color w:val="1E1E1E"/>
                <w:sz w:val="24"/>
                <w:szCs w:val="24"/>
                <w:lang w:val="en-US"/>
              </w:rPr>
              <w:t xml:space="preserve">Gansu project office staff </w:t>
            </w:r>
          </w:p>
        </w:tc>
      </w:tr>
      <w:tr w:rsidR="00754FA7" w:rsidRPr="003138DB" w14:paraId="56E1B70D" w14:textId="77777777" w:rsidTr="00D76B2C">
        <w:trPr>
          <w:trHeight w:val="940"/>
          <w:jc w:val="center"/>
        </w:trPr>
        <w:tc>
          <w:tcPr>
            <w:tcW w:w="2294" w:type="dxa"/>
            <w:vMerge/>
          </w:tcPr>
          <w:p w14:paraId="5F3B9F37" w14:textId="77777777" w:rsidR="00754FA7" w:rsidRPr="00A12181" w:rsidRDefault="00754FA7" w:rsidP="00F40224">
            <w:pPr>
              <w:rPr>
                <w:rFonts w:ascii="Times New Roman" w:eastAsia="FangSong" w:hAnsi="Times New Roman"/>
                <w:b/>
                <w:bCs/>
                <w:color w:val="1E1E1E"/>
              </w:rPr>
            </w:pPr>
          </w:p>
        </w:tc>
        <w:tc>
          <w:tcPr>
            <w:tcW w:w="2325" w:type="dxa"/>
            <w:vMerge w:val="restart"/>
          </w:tcPr>
          <w:p w14:paraId="0D57F473" w14:textId="4DFCAA4B" w:rsidR="00754FA7" w:rsidRPr="00283A77" w:rsidRDefault="000435EF" w:rsidP="000435EF">
            <w:pPr>
              <w:pStyle w:val="ListParagraph"/>
              <w:widowControl w:val="0"/>
              <w:numPr>
                <w:ilvl w:val="0"/>
                <w:numId w:val="91"/>
              </w:numPr>
              <w:spacing w:after="0"/>
              <w:contextualSpacing w:val="0"/>
              <w:rPr>
                <w:rFonts w:ascii="Times New Roman" w:eastAsia="FangSong" w:hAnsi="Times New Roman"/>
                <w:color w:val="1E1E1E"/>
                <w:sz w:val="24"/>
                <w:szCs w:val="24"/>
                <w:lang w:val="en-US"/>
              </w:rPr>
            </w:pPr>
            <w:r w:rsidRPr="000435EF">
              <w:rPr>
                <w:rFonts w:ascii="Times New Roman" w:eastAsia="FangSong" w:hAnsi="Times New Roman"/>
                <w:bCs/>
                <w:color w:val="1E1E1E"/>
                <w:sz w:val="24"/>
                <w:szCs w:val="24"/>
                <w:lang w:val="en-US"/>
              </w:rPr>
              <w:t>Development of a natural education plan</w:t>
            </w:r>
            <w:r>
              <w:rPr>
                <w:rFonts w:ascii="Times New Roman" w:eastAsia="FangSong" w:hAnsi="Times New Roman"/>
                <w:bCs/>
                <w:color w:val="1E1E1E"/>
                <w:sz w:val="24"/>
                <w:szCs w:val="24"/>
                <w:lang w:val="en-US"/>
              </w:rPr>
              <w:t>.</w:t>
            </w:r>
          </w:p>
        </w:tc>
        <w:tc>
          <w:tcPr>
            <w:tcW w:w="3427" w:type="dxa"/>
            <w:vMerge/>
          </w:tcPr>
          <w:p w14:paraId="02498FBC" w14:textId="77777777" w:rsidR="00754FA7" w:rsidRPr="00283A77" w:rsidRDefault="00754FA7" w:rsidP="00F40224">
            <w:pPr>
              <w:spacing w:before="100" w:beforeAutospacing="1" w:afterAutospacing="1" w:line="360" w:lineRule="auto"/>
              <w:rPr>
                <w:rFonts w:ascii="Times New Roman" w:eastAsia="FangSong" w:hAnsi="Times New Roman"/>
                <w:color w:val="1E1E1E"/>
                <w:lang w:val="en-US"/>
              </w:rPr>
            </w:pPr>
          </w:p>
        </w:tc>
        <w:tc>
          <w:tcPr>
            <w:tcW w:w="2308" w:type="dxa"/>
            <w:vMerge/>
          </w:tcPr>
          <w:p w14:paraId="5B1BDC5D" w14:textId="77777777" w:rsidR="00754FA7" w:rsidRPr="00283A77" w:rsidRDefault="00754FA7" w:rsidP="00F40224">
            <w:pPr>
              <w:spacing w:before="100" w:beforeAutospacing="1" w:afterAutospacing="1" w:line="360" w:lineRule="auto"/>
              <w:rPr>
                <w:rFonts w:ascii="Times New Roman" w:eastAsia="FangSong" w:hAnsi="Times New Roman"/>
                <w:color w:val="1E1E1E"/>
                <w:lang w:val="en-US"/>
              </w:rPr>
            </w:pPr>
          </w:p>
        </w:tc>
      </w:tr>
      <w:tr w:rsidR="00754FA7" w:rsidRPr="00A12181" w14:paraId="72EBD7A2" w14:textId="77777777" w:rsidTr="00D76B2C">
        <w:trPr>
          <w:trHeight w:val="491"/>
          <w:jc w:val="center"/>
        </w:trPr>
        <w:tc>
          <w:tcPr>
            <w:tcW w:w="2294" w:type="dxa"/>
            <w:vMerge w:val="restart"/>
          </w:tcPr>
          <w:p w14:paraId="2C384158" w14:textId="08C45ECA" w:rsidR="00754FA7" w:rsidRPr="00A12181" w:rsidRDefault="00754FA7" w:rsidP="00F40224">
            <w:pPr>
              <w:rPr>
                <w:rFonts w:ascii="Times New Roman" w:eastAsia="FangSong" w:hAnsi="Times New Roman"/>
                <w:b/>
                <w:bCs/>
                <w:color w:val="1E1E1E"/>
              </w:rPr>
            </w:pPr>
            <w:r w:rsidRPr="00283A77">
              <w:rPr>
                <w:rFonts w:ascii="Times New Roman" w:eastAsia="FangSong" w:hAnsi="Times New Roman"/>
                <w:b/>
                <w:bCs/>
                <w:color w:val="1E1E1E"/>
                <w:sz w:val="24"/>
                <w:szCs w:val="24"/>
                <w:lang w:val="en-US"/>
              </w:rPr>
              <w:t xml:space="preserve">Risk </w:t>
            </w:r>
            <w:r w:rsidR="007B2C1B" w:rsidRPr="00283A77">
              <w:rPr>
                <w:rFonts w:ascii="Times New Roman" w:eastAsia="FangSong" w:hAnsi="Times New Roman"/>
                <w:b/>
                <w:bCs/>
                <w:color w:val="1E1E1E"/>
                <w:sz w:val="24"/>
                <w:szCs w:val="24"/>
                <w:lang w:val="en-US"/>
              </w:rPr>
              <w:t>8</w:t>
            </w:r>
            <w:r w:rsidRPr="00283A77">
              <w:rPr>
                <w:rFonts w:ascii="Times New Roman" w:eastAsia="FangSong" w:hAnsi="Times New Roman"/>
                <w:b/>
                <w:bCs/>
                <w:color w:val="1E1E1E"/>
                <w:sz w:val="24"/>
                <w:szCs w:val="24"/>
                <w:lang w:val="en-US"/>
              </w:rPr>
              <w:t xml:space="preserve">: </w:t>
            </w:r>
            <w:r w:rsidR="007B2C1B" w:rsidRPr="007B2C1B">
              <w:rPr>
                <w:rFonts w:ascii="Times New Roman" w:eastAsia="FangSong" w:hAnsi="Times New Roman"/>
                <w:bCs/>
                <w:color w:val="1E1E1E"/>
                <w:sz w:val="24"/>
                <w:szCs w:val="24"/>
                <w:lang w:val="en-US"/>
              </w:rPr>
              <w:t>At the project site level, this project will involve the reintroduction of some species, restoration of degraded habitats, reforestation, and support for the integrity of the ecological corridor. Improper development may cause unintended environmental consequences.</w:t>
            </w:r>
          </w:p>
        </w:tc>
        <w:tc>
          <w:tcPr>
            <w:tcW w:w="2325" w:type="dxa"/>
            <w:vMerge/>
          </w:tcPr>
          <w:p w14:paraId="052F9BB9" w14:textId="77777777" w:rsidR="00754FA7" w:rsidRPr="005003D1" w:rsidRDefault="00754FA7" w:rsidP="00F40224">
            <w:pPr>
              <w:pStyle w:val="ListParagraph"/>
              <w:widowControl w:val="0"/>
              <w:numPr>
                <w:ilvl w:val="0"/>
                <w:numId w:val="87"/>
              </w:numPr>
              <w:spacing w:after="0"/>
              <w:contextualSpacing w:val="0"/>
              <w:rPr>
                <w:rFonts w:ascii="Times New Roman" w:eastAsia="FangSong" w:hAnsi="Times New Roman"/>
                <w:color w:val="1E1E1E"/>
                <w:sz w:val="24"/>
                <w:szCs w:val="24"/>
              </w:rPr>
            </w:pPr>
          </w:p>
        </w:tc>
        <w:tc>
          <w:tcPr>
            <w:tcW w:w="3427" w:type="dxa"/>
            <w:vMerge/>
          </w:tcPr>
          <w:p w14:paraId="0E75B804" w14:textId="77777777" w:rsidR="00754FA7" w:rsidRPr="006318E4" w:rsidRDefault="00754FA7" w:rsidP="00F40224">
            <w:pPr>
              <w:spacing w:line="360" w:lineRule="auto"/>
              <w:rPr>
                <w:rFonts w:ascii="Times New Roman" w:eastAsia="FangSong" w:hAnsi="Times New Roman"/>
                <w:color w:val="1E1E1E"/>
              </w:rPr>
            </w:pPr>
          </w:p>
        </w:tc>
        <w:tc>
          <w:tcPr>
            <w:tcW w:w="2308" w:type="dxa"/>
            <w:vMerge/>
          </w:tcPr>
          <w:p w14:paraId="55212095" w14:textId="77777777" w:rsidR="00754FA7" w:rsidRPr="00A12181" w:rsidRDefault="00754FA7" w:rsidP="00F40224">
            <w:pPr>
              <w:spacing w:line="360" w:lineRule="auto"/>
              <w:rPr>
                <w:rFonts w:ascii="Times New Roman" w:eastAsia="FangSong" w:hAnsi="Times New Roman"/>
                <w:color w:val="1E1E1E"/>
              </w:rPr>
            </w:pPr>
          </w:p>
        </w:tc>
      </w:tr>
      <w:tr w:rsidR="000435EF" w:rsidRPr="00A12181" w14:paraId="624FCABB" w14:textId="77777777" w:rsidTr="00D76B2C">
        <w:trPr>
          <w:trHeight w:val="3570"/>
          <w:jc w:val="center"/>
        </w:trPr>
        <w:tc>
          <w:tcPr>
            <w:tcW w:w="2294" w:type="dxa"/>
            <w:vMerge/>
          </w:tcPr>
          <w:p w14:paraId="5CBC4415" w14:textId="77777777" w:rsidR="000435EF" w:rsidRDefault="000435EF" w:rsidP="00F40224">
            <w:pPr>
              <w:rPr>
                <w:rFonts w:ascii="Times New Roman" w:eastAsia="FangSong" w:hAnsi="Times New Roman"/>
                <w:b/>
                <w:bCs/>
                <w:color w:val="1E1E1E"/>
                <w:sz w:val="24"/>
                <w:szCs w:val="24"/>
              </w:rPr>
            </w:pPr>
          </w:p>
        </w:tc>
        <w:tc>
          <w:tcPr>
            <w:tcW w:w="2325" w:type="dxa"/>
          </w:tcPr>
          <w:p w14:paraId="7415D689" w14:textId="0A0637CB" w:rsidR="000435EF" w:rsidRPr="005003D1" w:rsidRDefault="000435EF" w:rsidP="000435EF">
            <w:pPr>
              <w:pStyle w:val="ListParagraph"/>
              <w:widowControl w:val="0"/>
              <w:numPr>
                <w:ilvl w:val="0"/>
                <w:numId w:val="91"/>
              </w:numPr>
              <w:spacing w:after="0"/>
              <w:contextualSpacing w:val="0"/>
              <w:rPr>
                <w:rFonts w:ascii="Times New Roman" w:eastAsia="FangSong" w:hAnsi="Times New Roman"/>
                <w:color w:val="1E1E1E"/>
                <w:sz w:val="24"/>
                <w:szCs w:val="24"/>
              </w:rPr>
            </w:pPr>
            <w:r w:rsidRPr="000435EF">
              <w:rPr>
                <w:rFonts w:ascii="Times New Roman" w:eastAsia="FangSong" w:hAnsi="Times New Roman"/>
                <w:bCs/>
                <w:color w:val="1E1E1E"/>
                <w:sz w:val="24"/>
                <w:szCs w:val="24"/>
              </w:rPr>
              <w:t>Visitor appointment system</w:t>
            </w:r>
            <w:r w:rsidRPr="000435EF" w:rsidDel="000435EF">
              <w:rPr>
                <w:rFonts w:ascii="Times New Roman" w:eastAsia="FangSong" w:hAnsi="Times New Roman"/>
                <w:color w:val="1E1E1E"/>
                <w:sz w:val="24"/>
                <w:szCs w:val="24"/>
              </w:rPr>
              <w:t xml:space="preserve"> </w:t>
            </w:r>
          </w:p>
          <w:p w14:paraId="04D43A5D" w14:textId="5E34D59F" w:rsidR="000435EF" w:rsidRPr="000435EF" w:rsidRDefault="000435EF" w:rsidP="000435EF">
            <w:pPr>
              <w:widowControl w:val="0"/>
              <w:spacing w:after="0"/>
              <w:rPr>
                <w:rFonts w:ascii="Times New Roman" w:eastAsia="FangSong" w:hAnsi="Times New Roman"/>
                <w:color w:val="1E1E1E"/>
                <w:sz w:val="24"/>
                <w:szCs w:val="24"/>
              </w:rPr>
            </w:pPr>
          </w:p>
          <w:p w14:paraId="3D8CB890" w14:textId="2BF40EC1" w:rsidR="000435EF" w:rsidRPr="005003D1" w:rsidRDefault="000435EF" w:rsidP="000435EF">
            <w:pPr>
              <w:widowControl w:val="0"/>
              <w:rPr>
                <w:rFonts w:ascii="Times New Roman" w:eastAsia="FangSong" w:hAnsi="Times New Roman"/>
                <w:color w:val="1E1E1E"/>
                <w:sz w:val="24"/>
                <w:szCs w:val="24"/>
              </w:rPr>
            </w:pPr>
          </w:p>
        </w:tc>
        <w:tc>
          <w:tcPr>
            <w:tcW w:w="3427" w:type="dxa"/>
            <w:vMerge/>
          </w:tcPr>
          <w:p w14:paraId="5A914B78" w14:textId="77777777" w:rsidR="000435EF" w:rsidRPr="006318E4" w:rsidRDefault="000435EF" w:rsidP="00F40224">
            <w:pPr>
              <w:spacing w:line="360" w:lineRule="auto"/>
              <w:rPr>
                <w:rFonts w:ascii="Times New Roman" w:eastAsia="FangSong" w:hAnsi="Times New Roman"/>
                <w:color w:val="1E1E1E"/>
              </w:rPr>
            </w:pPr>
          </w:p>
        </w:tc>
        <w:tc>
          <w:tcPr>
            <w:tcW w:w="2308" w:type="dxa"/>
            <w:vMerge/>
          </w:tcPr>
          <w:p w14:paraId="13092EA9" w14:textId="77777777" w:rsidR="000435EF" w:rsidRPr="00A12181" w:rsidRDefault="000435EF" w:rsidP="00F40224">
            <w:pPr>
              <w:spacing w:line="360" w:lineRule="auto"/>
              <w:rPr>
                <w:rFonts w:ascii="Times New Roman" w:eastAsia="FangSong" w:hAnsi="Times New Roman"/>
                <w:color w:val="1E1E1E"/>
              </w:rPr>
            </w:pPr>
          </w:p>
        </w:tc>
      </w:tr>
    </w:tbl>
    <w:p w14:paraId="67E46FE0" w14:textId="77777777" w:rsidR="00754FA7" w:rsidRDefault="00754FA7" w:rsidP="009D4564">
      <w:pPr>
        <w:rPr>
          <w:lang w:val="en-US"/>
        </w:rPr>
      </w:pPr>
    </w:p>
    <w:p w14:paraId="2373E898" w14:textId="057671C7" w:rsidR="00AC5534" w:rsidRPr="000B29C1" w:rsidRDefault="00AC5534" w:rsidP="00AC5534">
      <w:pPr>
        <w:pStyle w:val="Heading2"/>
      </w:pPr>
      <w:bookmarkStart w:id="63" w:name="_Toc109735210"/>
      <w:r>
        <w:t>7</w:t>
      </w:r>
      <w:r w:rsidRPr="000B29C1">
        <w:t>.</w:t>
      </w:r>
      <w:r w:rsidR="00EF1BBF">
        <w:t>1</w:t>
      </w:r>
      <w:r w:rsidRPr="000B29C1">
        <w:t xml:space="preserve"> ESMP table</w:t>
      </w:r>
      <w:bookmarkEnd w:id="63"/>
      <w:r w:rsidRPr="000B29C1">
        <w:t xml:space="preserve"> </w:t>
      </w:r>
    </w:p>
    <w:tbl>
      <w:tblPr>
        <w:tblStyle w:val="TableGrid"/>
        <w:tblW w:w="12360" w:type="dxa"/>
        <w:tblInd w:w="-714" w:type="dxa"/>
        <w:tblLayout w:type="fixed"/>
        <w:tblLook w:val="04A0" w:firstRow="1" w:lastRow="0" w:firstColumn="1" w:lastColumn="0" w:noHBand="0" w:noVBand="1"/>
      </w:tblPr>
      <w:tblGrid>
        <w:gridCol w:w="851"/>
        <w:gridCol w:w="2410"/>
        <w:gridCol w:w="5075"/>
        <w:gridCol w:w="2012"/>
        <w:gridCol w:w="2012"/>
      </w:tblGrid>
      <w:tr w:rsidR="00ED1258" w:rsidRPr="000B29C1" w14:paraId="65C56548" w14:textId="6C406311" w:rsidTr="00ED1258">
        <w:trPr>
          <w:tblHeader/>
        </w:trPr>
        <w:tc>
          <w:tcPr>
            <w:tcW w:w="851" w:type="dxa"/>
            <w:shd w:val="clear" w:color="auto" w:fill="B6DDE8" w:themeFill="accent5" w:themeFillTint="66"/>
          </w:tcPr>
          <w:p w14:paraId="30AED654" w14:textId="77777777" w:rsidR="00ED1258" w:rsidRPr="000B29C1" w:rsidRDefault="00ED1258" w:rsidP="00164EC0">
            <w:pPr>
              <w:spacing w:before="120" w:after="120" w:line="360" w:lineRule="auto"/>
              <w:jc w:val="both"/>
              <w:rPr>
                <w:rFonts w:ascii="Times New Roman" w:eastAsia="SimSun" w:hAnsi="Times New Roman" w:cs="Times New Roman"/>
                <w:sz w:val="24"/>
                <w:szCs w:val="24"/>
                <w:lang w:val="en-CA"/>
              </w:rPr>
            </w:pPr>
            <w:r w:rsidRPr="000B29C1">
              <w:rPr>
                <w:rFonts w:ascii="Times New Roman" w:eastAsia="SimSun" w:hAnsi="Times New Roman" w:cs="Times New Roman"/>
                <w:sz w:val="24"/>
                <w:szCs w:val="24"/>
                <w:lang w:val="en-CA"/>
              </w:rPr>
              <w:t>Risk #</w:t>
            </w:r>
          </w:p>
        </w:tc>
        <w:tc>
          <w:tcPr>
            <w:tcW w:w="2410" w:type="dxa"/>
            <w:shd w:val="clear" w:color="auto" w:fill="B6DDE8" w:themeFill="accent5" w:themeFillTint="66"/>
          </w:tcPr>
          <w:p w14:paraId="3E611674" w14:textId="77777777" w:rsidR="00ED1258" w:rsidRDefault="00ED1258" w:rsidP="00164EC0">
            <w:pPr>
              <w:spacing w:before="120" w:after="120" w:line="360" w:lineRule="auto"/>
              <w:rPr>
                <w:rFonts w:ascii="Times New Roman" w:eastAsia="SimSun" w:hAnsi="Times New Roman" w:cs="Times New Roman"/>
                <w:sz w:val="24"/>
                <w:szCs w:val="24"/>
              </w:rPr>
            </w:pPr>
            <w:r w:rsidRPr="000B29C1">
              <w:rPr>
                <w:rFonts w:ascii="Times New Roman" w:eastAsia="SimSun" w:hAnsi="Times New Roman" w:cs="Times New Roman"/>
                <w:sz w:val="24"/>
                <w:szCs w:val="24"/>
              </w:rPr>
              <w:t>Mitigation</w:t>
            </w:r>
            <w:r>
              <w:rPr>
                <w:rFonts w:ascii="Times New Roman" w:eastAsia="SimSun" w:hAnsi="Times New Roman" w:cs="Times New Roman"/>
                <w:sz w:val="24"/>
                <w:szCs w:val="24"/>
              </w:rPr>
              <w:t xml:space="preserve"> </w:t>
            </w:r>
            <w:r w:rsidRPr="000B29C1">
              <w:rPr>
                <w:rFonts w:ascii="Times New Roman" w:eastAsia="SimSun" w:hAnsi="Times New Roman" w:cs="Times New Roman"/>
                <w:sz w:val="24"/>
                <w:szCs w:val="24"/>
              </w:rPr>
              <w:t>/</w:t>
            </w:r>
          </w:p>
          <w:p w14:paraId="2DA733FD" w14:textId="77777777" w:rsidR="00ED1258" w:rsidRPr="000B29C1" w:rsidRDefault="00ED1258" w:rsidP="00164EC0">
            <w:pPr>
              <w:spacing w:before="120" w:after="120" w:line="360" w:lineRule="auto"/>
              <w:rPr>
                <w:rFonts w:ascii="Times New Roman" w:eastAsia="SimSun" w:hAnsi="Times New Roman" w:cs="Times New Roman"/>
                <w:sz w:val="24"/>
                <w:szCs w:val="24"/>
              </w:rPr>
            </w:pPr>
            <w:r w:rsidRPr="000B29C1">
              <w:rPr>
                <w:rFonts w:ascii="Times New Roman" w:eastAsia="SimSun" w:hAnsi="Times New Roman" w:cs="Times New Roman"/>
                <w:sz w:val="24"/>
                <w:szCs w:val="24"/>
              </w:rPr>
              <w:t>M</w:t>
            </w:r>
            <w:r w:rsidRPr="000B29C1">
              <w:rPr>
                <w:rFonts w:ascii="Times New Roman" w:eastAsia="SimSun" w:hAnsi="Times New Roman" w:cs="Times New Roman"/>
                <w:sz w:val="24"/>
                <w:szCs w:val="24"/>
                <w:lang w:val="en-CA"/>
              </w:rPr>
              <w:t>anagement Action</w:t>
            </w:r>
          </w:p>
        </w:tc>
        <w:tc>
          <w:tcPr>
            <w:tcW w:w="5075" w:type="dxa"/>
            <w:shd w:val="clear" w:color="auto" w:fill="B6DDE8" w:themeFill="accent5" w:themeFillTint="66"/>
          </w:tcPr>
          <w:p w14:paraId="02822E35" w14:textId="77777777" w:rsidR="00ED1258" w:rsidRPr="000B29C1" w:rsidRDefault="00ED1258" w:rsidP="00164EC0">
            <w:pPr>
              <w:spacing w:before="120" w:after="120" w:line="360" w:lineRule="auto"/>
              <w:rPr>
                <w:rFonts w:ascii="Times New Roman" w:eastAsia="SimSun" w:hAnsi="Times New Roman" w:cs="Times New Roman"/>
                <w:sz w:val="24"/>
                <w:szCs w:val="24"/>
              </w:rPr>
            </w:pPr>
            <w:r w:rsidRPr="000B29C1">
              <w:rPr>
                <w:rFonts w:ascii="Times New Roman" w:eastAsia="SimSun" w:hAnsi="Times New Roman" w:cs="Times New Roman"/>
                <w:sz w:val="24"/>
                <w:szCs w:val="24"/>
              </w:rPr>
              <w:t xml:space="preserve">Monitoring (indicators and reporting) </w:t>
            </w:r>
          </w:p>
        </w:tc>
        <w:tc>
          <w:tcPr>
            <w:tcW w:w="2012" w:type="dxa"/>
            <w:shd w:val="clear" w:color="auto" w:fill="B6DDE8" w:themeFill="accent5" w:themeFillTint="66"/>
          </w:tcPr>
          <w:p w14:paraId="57334AB2" w14:textId="77777777" w:rsidR="00ED1258" w:rsidRPr="000B29C1" w:rsidRDefault="00ED1258" w:rsidP="00164EC0">
            <w:pPr>
              <w:spacing w:before="120" w:after="120" w:line="360" w:lineRule="auto"/>
              <w:rPr>
                <w:rFonts w:ascii="Times New Roman" w:eastAsia="SimSun" w:hAnsi="Times New Roman" w:cs="Times New Roman"/>
                <w:sz w:val="24"/>
                <w:szCs w:val="24"/>
              </w:rPr>
            </w:pPr>
            <w:r w:rsidRPr="000B29C1">
              <w:rPr>
                <w:rFonts w:ascii="Times New Roman" w:eastAsia="SimSun" w:hAnsi="Times New Roman" w:cs="Times New Roman"/>
                <w:sz w:val="24"/>
                <w:szCs w:val="24"/>
              </w:rPr>
              <w:t xml:space="preserve">Responsible Party </w:t>
            </w:r>
          </w:p>
        </w:tc>
        <w:tc>
          <w:tcPr>
            <w:tcW w:w="2012" w:type="dxa"/>
            <w:shd w:val="clear" w:color="auto" w:fill="B6DDE8" w:themeFill="accent5" w:themeFillTint="66"/>
          </w:tcPr>
          <w:p w14:paraId="7D256D45" w14:textId="1781F91F" w:rsidR="00ED1258" w:rsidRPr="000B29C1" w:rsidRDefault="00ED1258" w:rsidP="00164EC0">
            <w:pPr>
              <w:spacing w:before="120" w:after="120" w:line="360" w:lineRule="auto"/>
              <w:rPr>
                <w:rFonts w:ascii="Times New Roman" w:eastAsia="SimSun" w:hAnsi="Times New Roman" w:cs="Times New Roman"/>
                <w:sz w:val="24"/>
                <w:szCs w:val="24"/>
              </w:rPr>
            </w:pPr>
            <w:r>
              <w:rPr>
                <w:rFonts w:ascii="Times New Roman" w:eastAsia="SimSun" w:hAnsi="Times New Roman" w:cs="Times New Roman"/>
                <w:sz w:val="24"/>
                <w:szCs w:val="24"/>
              </w:rPr>
              <w:t>Timeline</w:t>
            </w:r>
          </w:p>
        </w:tc>
      </w:tr>
      <w:tr w:rsidR="00ED1258" w:rsidRPr="000B29C1" w14:paraId="73C22056" w14:textId="1FDDF810" w:rsidTr="00ED1258">
        <w:tc>
          <w:tcPr>
            <w:tcW w:w="851" w:type="dxa"/>
            <w:vMerge w:val="restart"/>
            <w:shd w:val="clear" w:color="auto" w:fill="FBD4B4" w:themeFill="accent6" w:themeFillTint="66"/>
          </w:tcPr>
          <w:p w14:paraId="60CB6B19" w14:textId="77777777" w:rsidR="00ED1258" w:rsidRPr="0064124A" w:rsidRDefault="00ED1258" w:rsidP="00164EC0">
            <w:pPr>
              <w:spacing w:after="0" w:line="360" w:lineRule="auto"/>
              <w:ind w:left="142"/>
              <w:jc w:val="center"/>
              <w:rPr>
                <w:rFonts w:ascii="Times New Roman" w:eastAsia="Times New Roman" w:hAnsi="Times New Roman" w:cs="Times New Roman"/>
                <w:b/>
                <w:color w:val="000000" w:themeColor="text1"/>
                <w:sz w:val="24"/>
                <w:szCs w:val="24"/>
                <w:lang w:val="en-US"/>
              </w:rPr>
            </w:pPr>
            <w:r w:rsidRPr="0064124A">
              <w:rPr>
                <w:rFonts w:ascii="Times New Roman" w:eastAsia="Times New Roman" w:hAnsi="Times New Roman" w:cs="Times New Roman"/>
                <w:b/>
                <w:color w:val="000000" w:themeColor="text1"/>
                <w:sz w:val="24"/>
                <w:szCs w:val="24"/>
                <w:lang w:val="en-US"/>
              </w:rPr>
              <w:t>1, 2, 3</w:t>
            </w:r>
          </w:p>
        </w:tc>
        <w:tc>
          <w:tcPr>
            <w:tcW w:w="2410" w:type="dxa"/>
            <w:shd w:val="clear" w:color="auto" w:fill="auto"/>
          </w:tcPr>
          <w:p w14:paraId="76D88628" w14:textId="77777777" w:rsidR="00ED1258"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Action 1</w:t>
            </w:r>
            <w:r w:rsidRPr="000B29C1">
              <w:rPr>
                <w:rFonts w:ascii="Times New Roman" w:eastAsia="Times New Roman" w:hAnsi="Times New Roman" w:cs="Times New Roman"/>
                <w:color w:val="000000" w:themeColor="text1"/>
                <w:sz w:val="24"/>
                <w:szCs w:val="24"/>
                <w:lang w:val="en-US"/>
              </w:rPr>
              <w:t xml:space="preserve">: </w:t>
            </w:r>
          </w:p>
          <w:p w14:paraId="6B9F91D5"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Mitigate negative impacts of economic resettlement</w:t>
            </w:r>
          </w:p>
          <w:p w14:paraId="63AA8865"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p>
        </w:tc>
        <w:tc>
          <w:tcPr>
            <w:tcW w:w="5075" w:type="dxa"/>
            <w:shd w:val="clear" w:color="auto" w:fill="auto"/>
          </w:tcPr>
          <w:p w14:paraId="203F79D0" w14:textId="77777777" w:rsidR="00ED1258" w:rsidRPr="009D4564" w:rsidRDefault="00ED1258" w:rsidP="00164EC0">
            <w:pPr>
              <w:spacing w:line="360" w:lineRule="auto"/>
              <w:contextualSpacing/>
              <w:jc w:val="both"/>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P</w:t>
            </w:r>
            <w:r w:rsidRPr="009D4564">
              <w:rPr>
                <w:rFonts w:ascii="Times New Roman" w:hAnsi="Times New Roman" w:cs="Times New Roman"/>
                <w:color w:val="000000" w:themeColor="text1"/>
                <w:sz w:val="24"/>
                <w:szCs w:val="24"/>
                <w:lang w:val="en-CA"/>
              </w:rPr>
              <w:t>roviding assistance in developing alternative livelihoods within protected areas. In assisting the development of alternative livelihoods, the intention is to reduce the need for relocation that otherwise may have been caused by impacts imposed on traditional livelihoods by project and associated activities.</w:t>
            </w:r>
          </w:p>
          <w:p w14:paraId="3E30E25A" w14:textId="77777777" w:rsidR="00ED1258" w:rsidRPr="000B29C1" w:rsidRDefault="00ED1258" w:rsidP="00164EC0">
            <w:pPr>
              <w:spacing w:after="0" w:line="360" w:lineRule="auto"/>
              <w:rPr>
                <w:rFonts w:ascii="Times New Roman" w:eastAsia="SimSun" w:hAnsi="Times New Roman" w:cs="Times New Roman"/>
                <w:sz w:val="24"/>
                <w:szCs w:val="24"/>
                <w:lang w:val="en-US"/>
              </w:rPr>
            </w:pPr>
          </w:p>
        </w:tc>
        <w:tc>
          <w:tcPr>
            <w:tcW w:w="2012" w:type="dxa"/>
            <w:shd w:val="clear" w:color="auto" w:fill="auto"/>
          </w:tcPr>
          <w:p w14:paraId="74685C9A"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w:t>
            </w:r>
          </w:p>
          <w:p w14:paraId="62B56BD7"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p>
          <w:p w14:paraId="64F70686"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p>
        </w:tc>
        <w:tc>
          <w:tcPr>
            <w:tcW w:w="2012" w:type="dxa"/>
          </w:tcPr>
          <w:p w14:paraId="21824B5E" w14:textId="69F5C93D"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September 2022 - January 2023</w:t>
            </w:r>
          </w:p>
        </w:tc>
      </w:tr>
      <w:tr w:rsidR="00ED1258" w:rsidRPr="000B29C1" w14:paraId="12501CAC" w14:textId="1E92088D" w:rsidTr="00ED1258">
        <w:tc>
          <w:tcPr>
            <w:tcW w:w="851" w:type="dxa"/>
            <w:vMerge/>
            <w:shd w:val="clear" w:color="auto" w:fill="FBD4B4" w:themeFill="accent6" w:themeFillTint="66"/>
          </w:tcPr>
          <w:p w14:paraId="795F8564" w14:textId="77777777" w:rsidR="00ED1258" w:rsidRPr="000B29C1" w:rsidRDefault="00ED1258" w:rsidP="00164EC0">
            <w:pPr>
              <w:pStyle w:val="ListParagraph"/>
              <w:spacing w:after="0" w:line="360" w:lineRule="auto"/>
              <w:ind w:left="502"/>
              <w:rPr>
                <w:rFonts w:ascii="Times New Roman" w:eastAsia="Times New Roman" w:hAnsi="Times New Roman" w:cs="Times New Roman"/>
                <w:color w:val="000000" w:themeColor="text1"/>
                <w:sz w:val="24"/>
                <w:szCs w:val="24"/>
                <w:lang w:val="en-US"/>
              </w:rPr>
            </w:pPr>
          </w:p>
        </w:tc>
        <w:tc>
          <w:tcPr>
            <w:tcW w:w="2410" w:type="dxa"/>
            <w:shd w:val="clear" w:color="auto" w:fill="auto"/>
          </w:tcPr>
          <w:p w14:paraId="608D3ACC" w14:textId="77777777" w:rsidR="00ED1258" w:rsidRDefault="00ED1258" w:rsidP="00164EC0">
            <w:pPr>
              <w:spacing w:line="360" w:lineRule="auto"/>
              <w:jc w:val="both"/>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Action 2</w:t>
            </w:r>
            <w:r w:rsidRPr="000B29C1">
              <w:rPr>
                <w:rFonts w:ascii="Times New Roman" w:eastAsia="Times New Roman" w:hAnsi="Times New Roman" w:cs="Times New Roman"/>
                <w:color w:val="000000" w:themeColor="text1"/>
                <w:sz w:val="24"/>
                <w:szCs w:val="24"/>
                <w:lang w:val="en-US"/>
              </w:rPr>
              <w:t xml:space="preserve">: </w:t>
            </w:r>
          </w:p>
          <w:p w14:paraId="25158C7D" w14:textId="77777777" w:rsidR="00ED1258" w:rsidRPr="00FB5ACF" w:rsidRDefault="00ED1258" w:rsidP="00164EC0">
            <w:pPr>
              <w:tabs>
                <w:tab w:val="right" w:leader="dot" w:pos="9016"/>
              </w:tabs>
              <w:spacing w:line="360" w:lineRule="auto"/>
              <w:ind w:left="442"/>
              <w:jc w:val="both"/>
              <w:rPr>
                <w:rFonts w:ascii="Times New Roman" w:eastAsia="Times New Roman" w:hAnsi="Times New Roman" w:cs="Times New Roman"/>
                <w:b/>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Community Cultural Heritage and Basic Infrastructure/Service Accessibility</w:t>
            </w:r>
          </w:p>
          <w:p w14:paraId="46BB4BDC"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p>
        </w:tc>
        <w:tc>
          <w:tcPr>
            <w:tcW w:w="5075" w:type="dxa"/>
            <w:shd w:val="clear" w:color="auto" w:fill="auto"/>
          </w:tcPr>
          <w:p w14:paraId="1A5A1675" w14:textId="77777777" w:rsidR="00ED1258" w:rsidRPr="000B29C1" w:rsidRDefault="00ED1258" w:rsidP="00164EC0">
            <w:pPr>
              <w:spacing w:after="0" w:line="360" w:lineRule="auto"/>
              <w:jc w:val="both"/>
              <w:rPr>
                <w:rFonts w:ascii="Times New Roman" w:eastAsia="SimSun" w:hAnsi="Times New Roman" w:cs="Times New Roman"/>
                <w:color w:val="000000" w:themeColor="text1"/>
                <w:sz w:val="24"/>
                <w:szCs w:val="24"/>
                <w:lang w:val="en-US"/>
              </w:rPr>
            </w:pPr>
            <w:r w:rsidRPr="00FB5ACF">
              <w:rPr>
                <w:rFonts w:ascii="Times New Roman" w:eastAsia="Times New Roman" w:hAnsi="Times New Roman" w:cs="Times New Roman"/>
                <w:color w:val="000000" w:themeColor="text1"/>
                <w:sz w:val="24"/>
                <w:szCs w:val="24"/>
                <w:lang w:val="en-US"/>
              </w:rPr>
              <w:t>At v</w:t>
            </w:r>
            <w:r w:rsidRPr="009D4564">
              <w:rPr>
                <w:rFonts w:ascii="Times New Roman" w:eastAsia="Times New Roman" w:hAnsi="Times New Roman" w:cs="Times New Roman"/>
                <w:color w:val="000000" w:themeColor="text1"/>
                <w:sz w:val="24"/>
                <w:szCs w:val="24"/>
                <w:lang w:val="en-CA"/>
              </w:rPr>
              <w:t xml:space="preserve">oluntary </w:t>
            </w:r>
            <w:r w:rsidRPr="00FB5ACF">
              <w:rPr>
                <w:rFonts w:ascii="Times New Roman" w:eastAsia="Times New Roman" w:hAnsi="Times New Roman" w:cs="Times New Roman"/>
                <w:color w:val="000000" w:themeColor="text1"/>
                <w:sz w:val="24"/>
                <w:szCs w:val="24"/>
                <w:lang w:val="en-US"/>
              </w:rPr>
              <w:t>resettlement sites, the continuation of traditional customs and activities of the residents should be facilitated as much as possible.</w:t>
            </w:r>
          </w:p>
        </w:tc>
        <w:tc>
          <w:tcPr>
            <w:tcW w:w="2012" w:type="dxa"/>
            <w:shd w:val="clear" w:color="auto" w:fill="auto"/>
          </w:tcPr>
          <w:p w14:paraId="0D1C50B0"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Pr>
                <w:rFonts w:ascii="Times New Roman" w:hAnsi="Times New Roman" w:cs="Times New Roman"/>
                <w:color w:val="000000" w:themeColor="text1"/>
                <w:sz w:val="24"/>
                <w:szCs w:val="24"/>
                <w:lang w:val="en-US"/>
              </w:rPr>
              <w:t>PMO</w:t>
            </w:r>
            <w:r w:rsidRPr="000B29C1">
              <w:rPr>
                <w:rFonts w:ascii="Times New Roman" w:eastAsia="SimSun" w:hAnsi="Times New Roman" w:cs="Times New Roman"/>
                <w:sz w:val="24"/>
                <w:szCs w:val="24"/>
                <w:lang w:val="en-US"/>
              </w:rPr>
              <w:t xml:space="preserve"> </w:t>
            </w:r>
          </w:p>
        </w:tc>
        <w:tc>
          <w:tcPr>
            <w:tcW w:w="2012" w:type="dxa"/>
          </w:tcPr>
          <w:p w14:paraId="635ED3ED" w14:textId="15362000" w:rsidR="00ED1258"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March 2023 - September 2023</w:t>
            </w:r>
          </w:p>
        </w:tc>
      </w:tr>
      <w:tr w:rsidR="00ED1258" w:rsidRPr="000B29C1" w14:paraId="60EE0005" w14:textId="47F5089C" w:rsidTr="00ED1258">
        <w:tc>
          <w:tcPr>
            <w:tcW w:w="851" w:type="dxa"/>
            <w:vMerge/>
            <w:shd w:val="clear" w:color="auto" w:fill="FBD4B4" w:themeFill="accent6" w:themeFillTint="66"/>
          </w:tcPr>
          <w:p w14:paraId="2668B6D2" w14:textId="77777777" w:rsidR="00ED1258" w:rsidRPr="000B29C1" w:rsidRDefault="00ED1258" w:rsidP="00164EC0">
            <w:pPr>
              <w:pStyle w:val="ListParagraph"/>
              <w:spacing w:after="0" w:line="360" w:lineRule="auto"/>
              <w:ind w:left="502"/>
              <w:rPr>
                <w:rFonts w:ascii="Times New Roman" w:eastAsia="Times New Roman" w:hAnsi="Times New Roman" w:cs="Times New Roman"/>
                <w:color w:val="000000" w:themeColor="text1"/>
                <w:sz w:val="24"/>
                <w:szCs w:val="24"/>
                <w:lang w:val="en-US"/>
              </w:rPr>
            </w:pPr>
          </w:p>
        </w:tc>
        <w:tc>
          <w:tcPr>
            <w:tcW w:w="2410" w:type="dxa"/>
            <w:shd w:val="clear" w:color="auto" w:fill="auto"/>
          </w:tcPr>
          <w:p w14:paraId="1A3A62F1" w14:textId="77777777" w:rsidR="00ED1258" w:rsidRPr="00FB5ACF" w:rsidRDefault="00ED1258" w:rsidP="00EB40B0">
            <w:pPr>
              <w:tabs>
                <w:tab w:val="right" w:leader="dot" w:pos="9016"/>
              </w:tabs>
              <w:spacing w:line="360" w:lineRule="auto"/>
              <w:rPr>
                <w:rFonts w:ascii="Times New Roman" w:eastAsia="Times New Roman" w:hAnsi="Times New Roman" w:cs="Times New Roman"/>
                <w:b/>
                <w:bCs/>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Action 3</w:t>
            </w:r>
            <w:r w:rsidRPr="000B29C1">
              <w:rPr>
                <w:rFonts w:ascii="Times New Roman" w:eastAsia="Times New Roman" w:hAnsi="Times New Roman" w:cs="Times New Roman"/>
                <w:color w:val="000000" w:themeColor="text1"/>
                <w:sz w:val="24"/>
                <w:szCs w:val="24"/>
                <w:lang w:val="en-US"/>
              </w:rPr>
              <w:t>:</w:t>
            </w:r>
            <w:r w:rsidRPr="00FB5ACF">
              <w:rPr>
                <w:rFonts w:ascii="Times New Roman" w:eastAsia="Times New Roman" w:hAnsi="Times New Roman" w:cs="Times New Roman"/>
                <w:b/>
                <w:bCs/>
                <w:color w:val="000000" w:themeColor="text1"/>
                <w:sz w:val="24"/>
                <w:szCs w:val="24"/>
                <w:lang w:val="en-US"/>
              </w:rPr>
              <w:t xml:space="preserve"> </w:t>
            </w:r>
          </w:p>
          <w:p w14:paraId="4CF28A6C" w14:textId="0600C1DA" w:rsidR="00ED1258" w:rsidRPr="000B29C1" w:rsidRDefault="00ED1258" w:rsidP="00164EC0">
            <w:pPr>
              <w:spacing w:line="360" w:lineRule="auto"/>
              <w:rPr>
                <w:rFonts w:ascii="Times New Roman" w:eastAsia="Times New Roman" w:hAnsi="Times New Roman" w:cs="Times New Roman"/>
                <w:color w:val="000000" w:themeColor="text1"/>
                <w:sz w:val="24"/>
                <w:szCs w:val="24"/>
                <w:lang w:val="en-US"/>
              </w:rPr>
            </w:pPr>
            <w:r w:rsidRPr="00FB5ACF">
              <w:rPr>
                <w:rFonts w:ascii="Times New Roman" w:eastAsia="Times New Roman" w:hAnsi="Times New Roman" w:cs="Times New Roman"/>
                <w:bCs/>
                <w:color w:val="000000" w:themeColor="text1"/>
                <w:sz w:val="24"/>
                <w:szCs w:val="24"/>
                <w:lang w:val="en-US"/>
              </w:rPr>
              <w:t>Flexible Management of the Protected Areas</w:t>
            </w:r>
          </w:p>
        </w:tc>
        <w:tc>
          <w:tcPr>
            <w:tcW w:w="5075" w:type="dxa"/>
            <w:shd w:val="clear" w:color="auto" w:fill="auto"/>
          </w:tcPr>
          <w:p w14:paraId="0FB52708" w14:textId="77777777" w:rsidR="00ED1258" w:rsidRPr="00FB5ACF" w:rsidRDefault="00ED1258" w:rsidP="00164EC0">
            <w:pPr>
              <w:tabs>
                <w:tab w:val="right" w:leader="dot" w:pos="9016"/>
              </w:tabs>
              <w:spacing w:after="0" w:line="360" w:lineRule="auto"/>
              <w:ind w:left="442"/>
              <w:rPr>
                <w:rFonts w:ascii="Times New Roman" w:eastAsia="Times New Roman" w:hAnsi="Times New Roman" w:cs="Times New Roman"/>
                <w:color w:val="000000" w:themeColor="text1"/>
                <w:sz w:val="24"/>
                <w:szCs w:val="24"/>
                <w:lang w:val="en-US"/>
              </w:rPr>
            </w:pPr>
            <w:r w:rsidRPr="009D4564">
              <w:rPr>
                <w:rFonts w:ascii="Times New Roman" w:eastAsia="Times New Roman" w:hAnsi="Times New Roman" w:cs="Times New Roman"/>
                <w:color w:val="000000" w:themeColor="text1"/>
                <w:sz w:val="24"/>
                <w:szCs w:val="24"/>
                <w:lang w:val="en-CA"/>
              </w:rPr>
              <w:t>The</w:t>
            </w:r>
            <w:r w:rsidRPr="00FB5ACF">
              <w:rPr>
                <w:rFonts w:ascii="Times New Roman" w:eastAsia="Times New Roman" w:hAnsi="Times New Roman" w:cs="Times New Roman"/>
                <w:color w:val="000000" w:themeColor="text1"/>
                <w:sz w:val="24"/>
                <w:szCs w:val="24"/>
                <w:lang w:val="en-US"/>
              </w:rPr>
              <w:t xml:space="preserve"> ecological impacts of each production activity in each area </w:t>
            </w:r>
            <w:r w:rsidRPr="009D4564">
              <w:rPr>
                <w:rFonts w:ascii="Times New Roman" w:eastAsia="Times New Roman" w:hAnsi="Times New Roman" w:cs="Times New Roman"/>
                <w:color w:val="000000" w:themeColor="text1"/>
                <w:sz w:val="24"/>
                <w:szCs w:val="24"/>
                <w:lang w:val="en-CA"/>
              </w:rPr>
              <w:t xml:space="preserve">must be assessed </w:t>
            </w:r>
            <w:r w:rsidRPr="00FB5ACF">
              <w:rPr>
                <w:rFonts w:ascii="Times New Roman" w:eastAsia="Times New Roman" w:hAnsi="Times New Roman" w:cs="Times New Roman"/>
                <w:color w:val="000000" w:themeColor="text1"/>
                <w:sz w:val="24"/>
                <w:szCs w:val="24"/>
                <w:lang w:val="en-US"/>
              </w:rPr>
              <w:t xml:space="preserve">in detail </w:t>
            </w:r>
            <w:r w:rsidRPr="009D4564">
              <w:rPr>
                <w:rFonts w:ascii="Times New Roman" w:eastAsia="Times New Roman" w:hAnsi="Times New Roman" w:cs="Times New Roman"/>
                <w:color w:val="000000" w:themeColor="text1"/>
                <w:sz w:val="24"/>
                <w:szCs w:val="24"/>
                <w:lang w:val="en-CA"/>
              </w:rPr>
              <w:t>to</w:t>
            </w:r>
            <w:r w:rsidRPr="00FB5ACF">
              <w:rPr>
                <w:rFonts w:ascii="Times New Roman" w:eastAsia="Times New Roman" w:hAnsi="Times New Roman" w:cs="Times New Roman"/>
                <w:color w:val="000000" w:themeColor="text1"/>
                <w:sz w:val="24"/>
                <w:szCs w:val="24"/>
                <w:lang w:val="en-US"/>
              </w:rPr>
              <w:t xml:space="preserve"> minimize the scope of economic </w:t>
            </w:r>
            <w:r w:rsidRPr="009D4564">
              <w:rPr>
                <w:rFonts w:ascii="Times New Roman" w:eastAsia="Times New Roman" w:hAnsi="Times New Roman" w:cs="Times New Roman"/>
                <w:color w:val="000000" w:themeColor="text1"/>
                <w:sz w:val="24"/>
                <w:szCs w:val="24"/>
                <w:lang w:val="en-CA"/>
              </w:rPr>
              <w:t>disruption</w:t>
            </w:r>
            <w:r w:rsidRPr="00FB5ACF">
              <w:rPr>
                <w:rFonts w:ascii="Times New Roman" w:eastAsia="Times New Roman" w:hAnsi="Times New Roman" w:cs="Times New Roman"/>
                <w:color w:val="000000" w:themeColor="text1"/>
                <w:sz w:val="24"/>
                <w:szCs w:val="24"/>
                <w:lang w:val="en-US"/>
              </w:rPr>
              <w:t xml:space="preserve"> and resource use restriction.</w:t>
            </w:r>
          </w:p>
          <w:p w14:paraId="33A7108F" w14:textId="77777777" w:rsidR="00ED1258" w:rsidRPr="000B29C1" w:rsidRDefault="00ED1258" w:rsidP="00164EC0">
            <w:pPr>
              <w:spacing w:after="0" w:line="360" w:lineRule="auto"/>
              <w:rPr>
                <w:rFonts w:ascii="Times New Roman" w:eastAsia="SimSun" w:hAnsi="Times New Roman" w:cs="Times New Roman"/>
                <w:color w:val="000000" w:themeColor="text1"/>
                <w:sz w:val="24"/>
                <w:szCs w:val="24"/>
                <w:lang w:val="en-US"/>
              </w:rPr>
            </w:pPr>
          </w:p>
        </w:tc>
        <w:tc>
          <w:tcPr>
            <w:tcW w:w="2012" w:type="dxa"/>
            <w:shd w:val="clear" w:color="auto" w:fill="auto"/>
          </w:tcPr>
          <w:p w14:paraId="2B330FB3"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sidRPr="000B29C1">
              <w:rPr>
                <w:rFonts w:ascii="Times New Roman" w:eastAsia="SimSun" w:hAnsi="Times New Roman" w:cs="Times New Roman"/>
                <w:sz w:val="24"/>
                <w:szCs w:val="24"/>
                <w:lang w:val="en-US"/>
              </w:rPr>
              <w:t xml:space="preserve">Gansu project Office Staff </w:t>
            </w:r>
          </w:p>
        </w:tc>
        <w:tc>
          <w:tcPr>
            <w:tcW w:w="2012" w:type="dxa"/>
          </w:tcPr>
          <w:p w14:paraId="1E581686" w14:textId="4EE5FB8F" w:rsidR="00ED1258" w:rsidRPr="000B29C1" w:rsidRDefault="00ED1258" w:rsidP="00164EC0">
            <w:pPr>
              <w:spacing w:before="120" w:after="120" w:line="360" w:lineRule="auto"/>
              <w:rPr>
                <w:rFonts w:ascii="Times New Roman" w:eastAsia="SimSun" w:hAnsi="Times New Roman" w:cs="Times New Roman"/>
                <w:sz w:val="24"/>
                <w:szCs w:val="24"/>
                <w:lang w:val="en-US"/>
              </w:rPr>
            </w:pPr>
            <w:r>
              <w:rPr>
                <w:rFonts w:ascii="Times New Roman" w:eastAsia="SimSun" w:hAnsi="Times New Roman" w:cs="Times New Roman"/>
                <w:sz w:val="24"/>
                <w:szCs w:val="24"/>
                <w:lang w:val="en-US"/>
              </w:rPr>
              <w:t>September 2022 - December 2022</w:t>
            </w:r>
          </w:p>
        </w:tc>
      </w:tr>
      <w:tr w:rsidR="00ED1258" w:rsidRPr="000B29C1" w14:paraId="40EBD918" w14:textId="3464E1F4" w:rsidTr="00ED1258">
        <w:tc>
          <w:tcPr>
            <w:tcW w:w="851" w:type="dxa"/>
            <w:vMerge/>
            <w:shd w:val="clear" w:color="auto" w:fill="FBD4B4" w:themeFill="accent6" w:themeFillTint="66"/>
          </w:tcPr>
          <w:p w14:paraId="2583B049" w14:textId="77777777" w:rsidR="00ED1258" w:rsidRPr="000B29C1" w:rsidRDefault="00ED1258" w:rsidP="00283A77">
            <w:pPr>
              <w:pStyle w:val="ListParagraph"/>
              <w:numPr>
                <w:ilvl w:val="0"/>
                <w:numId w:val="19"/>
              </w:numPr>
              <w:spacing w:after="0" w:line="360" w:lineRule="auto"/>
              <w:rPr>
                <w:rFonts w:ascii="Times New Roman" w:eastAsia="Times New Roman" w:hAnsi="Times New Roman" w:cs="Times New Roman"/>
                <w:color w:val="000000" w:themeColor="text1"/>
                <w:sz w:val="24"/>
                <w:szCs w:val="24"/>
                <w:lang w:val="en-US" w:eastAsia="ja-JP"/>
              </w:rPr>
            </w:pPr>
          </w:p>
        </w:tc>
        <w:tc>
          <w:tcPr>
            <w:tcW w:w="2410" w:type="dxa"/>
            <w:shd w:val="clear" w:color="auto" w:fill="auto"/>
          </w:tcPr>
          <w:p w14:paraId="480EACA6"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b/>
                <w:bCs/>
                <w:color w:val="000000" w:themeColor="text1"/>
                <w:sz w:val="24"/>
                <w:szCs w:val="24"/>
                <w:lang w:val="en-CA"/>
              </w:rPr>
              <w:t>Action 4</w:t>
            </w:r>
            <w:r w:rsidRPr="000B29C1">
              <w:rPr>
                <w:rFonts w:ascii="Times New Roman" w:eastAsia="Times New Roman" w:hAnsi="Times New Roman" w:cs="Times New Roman"/>
                <w:b/>
                <w:bCs/>
                <w:color w:val="000000" w:themeColor="text1"/>
                <w:sz w:val="24"/>
                <w:szCs w:val="24"/>
                <w:lang w:val="en-CA"/>
              </w:rPr>
              <w:t xml:space="preserve">: </w:t>
            </w:r>
            <w:r w:rsidRPr="000B29C1">
              <w:rPr>
                <w:rFonts w:ascii="Times New Roman" w:eastAsia="Times New Roman" w:hAnsi="Times New Roman" w:cs="Times New Roman"/>
                <w:color w:val="000000" w:themeColor="text1"/>
                <w:sz w:val="24"/>
                <w:szCs w:val="24"/>
                <w:lang w:val="en-CA"/>
              </w:rPr>
              <w:t>FPIC Consultations</w:t>
            </w:r>
          </w:p>
          <w:p w14:paraId="760224C2" w14:textId="77777777" w:rsidR="00ED1258" w:rsidRPr="000B29C1" w:rsidRDefault="00ED1258" w:rsidP="00164EC0">
            <w:pPr>
              <w:spacing w:after="0" w:line="360" w:lineRule="auto"/>
              <w:rPr>
                <w:rFonts w:ascii="Times New Roman" w:eastAsia="SimSun" w:hAnsi="Times New Roman" w:cs="Times New Roman"/>
                <w:sz w:val="24"/>
                <w:szCs w:val="24"/>
                <w:lang w:val="en-US"/>
              </w:rPr>
            </w:pPr>
          </w:p>
        </w:tc>
        <w:tc>
          <w:tcPr>
            <w:tcW w:w="5075" w:type="dxa"/>
            <w:shd w:val="clear" w:color="auto" w:fill="auto"/>
          </w:tcPr>
          <w:p w14:paraId="4B49191E"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Annual project reports must include information regarding how the FPIC process has been conducted. It must be made clear: (i) what information was provided to local communities in consultations; (ii) the language and method of information sharing that was used; (iii) the number of participants present at community consultations (including gender and ethnic minority disaggregated statistics); (iv) the manner in which consent is recorded; (v) any instances of consent being withdrawn; and (vi) any other grievances raised and subsequent action taken by project management and other relevant stakeholders (including whether this action properly complies with the Grievance Redress Mechanism in section 7.2 of this report).</w:t>
            </w:r>
          </w:p>
          <w:p w14:paraId="4E556A71"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p>
          <w:p w14:paraId="3DE14306"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SimSun" w:hAnsi="Times New Roman" w:cs="Times New Roman"/>
                <w:color w:val="000000" w:themeColor="text1"/>
                <w:sz w:val="24"/>
                <w:szCs w:val="24"/>
                <w:lang w:val="en-US"/>
              </w:rPr>
              <w:t>An assessment of this information should also be included in the project’s independent mid-term review (MTR).</w:t>
            </w:r>
          </w:p>
          <w:p w14:paraId="05D50C15" w14:textId="77777777" w:rsidR="00ED1258" w:rsidRPr="000B29C1" w:rsidRDefault="00ED1258" w:rsidP="00164EC0">
            <w:pPr>
              <w:spacing w:after="0" w:line="360" w:lineRule="auto"/>
              <w:rPr>
                <w:rFonts w:ascii="Times New Roman" w:eastAsia="SimSun" w:hAnsi="Times New Roman" w:cs="Times New Roman"/>
                <w:sz w:val="24"/>
                <w:szCs w:val="24"/>
                <w:lang w:val="en-US"/>
              </w:rPr>
            </w:pPr>
          </w:p>
        </w:tc>
        <w:tc>
          <w:tcPr>
            <w:tcW w:w="2012" w:type="dxa"/>
            <w:shd w:val="clear" w:color="auto" w:fill="auto"/>
          </w:tcPr>
          <w:p w14:paraId="593D3F5E"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w:t>
            </w:r>
          </w:p>
          <w:p w14:paraId="1DB4ECC4"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p>
        </w:tc>
        <w:tc>
          <w:tcPr>
            <w:tcW w:w="2012" w:type="dxa"/>
          </w:tcPr>
          <w:p w14:paraId="1D3D2E3A" w14:textId="67F08912"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December 2022</w:t>
            </w:r>
          </w:p>
        </w:tc>
      </w:tr>
      <w:tr w:rsidR="00ED1258" w:rsidRPr="000B29C1" w14:paraId="7E4E7596" w14:textId="4F231FB7" w:rsidTr="00ED1258">
        <w:tc>
          <w:tcPr>
            <w:tcW w:w="851" w:type="dxa"/>
            <w:vMerge w:val="restart"/>
            <w:shd w:val="clear" w:color="auto" w:fill="FBD4B4" w:themeFill="accent6" w:themeFillTint="66"/>
          </w:tcPr>
          <w:p w14:paraId="32F448E8" w14:textId="77777777" w:rsidR="00ED1258" w:rsidRPr="000B29C1" w:rsidRDefault="00ED1258" w:rsidP="00164EC0">
            <w:pPr>
              <w:spacing w:after="0" w:line="360" w:lineRule="auto"/>
              <w:jc w:val="center"/>
              <w:rPr>
                <w:rFonts w:ascii="Times New Roman" w:eastAsia="Times New Roman" w:hAnsi="Times New Roman" w:cs="Times New Roman"/>
                <w:b/>
                <w:bCs/>
                <w:color w:val="000000" w:themeColor="text1"/>
                <w:sz w:val="24"/>
                <w:szCs w:val="24"/>
                <w:lang w:val="en-CA"/>
              </w:rPr>
            </w:pPr>
            <w:r>
              <w:rPr>
                <w:rFonts w:ascii="Times New Roman" w:eastAsia="Times New Roman" w:hAnsi="Times New Roman" w:cs="Times New Roman"/>
                <w:b/>
                <w:bCs/>
                <w:color w:val="000000" w:themeColor="text1"/>
                <w:sz w:val="24"/>
                <w:szCs w:val="24"/>
                <w:lang w:val="en-CA"/>
              </w:rPr>
              <w:t>4, 6</w:t>
            </w:r>
          </w:p>
        </w:tc>
        <w:tc>
          <w:tcPr>
            <w:tcW w:w="2410" w:type="dxa"/>
            <w:shd w:val="clear" w:color="auto" w:fill="auto"/>
          </w:tcPr>
          <w:p w14:paraId="609DC84B" w14:textId="77777777" w:rsidR="00ED1258" w:rsidRPr="000B29C1" w:rsidRDefault="00ED1258" w:rsidP="00164EC0">
            <w:pPr>
              <w:spacing w:after="0"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5: </w:t>
            </w:r>
            <w:r w:rsidRPr="009D312B">
              <w:rPr>
                <w:rFonts w:ascii="Times New Roman" w:eastAsia="Times New Roman" w:hAnsi="Times New Roman" w:cs="Times New Roman"/>
                <w:bCs/>
                <w:color w:val="000000" w:themeColor="text1"/>
                <w:sz w:val="24"/>
                <w:szCs w:val="24"/>
                <w:lang w:val="en-CA"/>
              </w:rPr>
              <w:t>Enhance gender mainstreaming</w:t>
            </w:r>
          </w:p>
        </w:tc>
        <w:tc>
          <w:tcPr>
            <w:tcW w:w="5075" w:type="dxa"/>
            <w:shd w:val="clear" w:color="auto" w:fill="auto"/>
          </w:tcPr>
          <w:p w14:paraId="2019C12F" w14:textId="77777777" w:rsidR="00ED1258" w:rsidRPr="009D312B" w:rsidRDefault="00ED1258" w:rsidP="00164EC0">
            <w:pPr>
              <w:spacing w:line="360" w:lineRule="auto"/>
              <w:rPr>
                <w:rFonts w:ascii="Times New Roman" w:eastAsia="Times New Roman" w:hAnsi="Times New Roman" w:cs="Times New Roman"/>
                <w:color w:val="000000" w:themeColor="text1"/>
                <w:sz w:val="24"/>
                <w:szCs w:val="24"/>
                <w:lang w:val="en-US"/>
              </w:rPr>
            </w:pPr>
            <w:r w:rsidRPr="009D312B">
              <w:rPr>
                <w:rFonts w:ascii="Times New Roman" w:eastAsia="Times New Roman" w:hAnsi="Times New Roman" w:cs="Times New Roman"/>
                <w:color w:val="000000" w:themeColor="text1"/>
                <w:sz w:val="24"/>
                <w:szCs w:val="24"/>
                <w:lang w:val="en-US"/>
              </w:rPr>
              <w:t># of gender mainstreaming activities conducted</w:t>
            </w:r>
          </w:p>
          <w:p w14:paraId="1714FD0C" w14:textId="77777777" w:rsidR="00ED1258" w:rsidRPr="009D312B" w:rsidRDefault="00ED1258" w:rsidP="00164EC0">
            <w:pPr>
              <w:spacing w:line="360" w:lineRule="auto"/>
              <w:rPr>
                <w:rFonts w:ascii="Times New Roman" w:eastAsia="Times New Roman" w:hAnsi="Times New Roman" w:cs="Times New Roman"/>
                <w:color w:val="000000" w:themeColor="text1"/>
                <w:sz w:val="24"/>
                <w:szCs w:val="24"/>
                <w:lang w:val="en-US"/>
              </w:rPr>
            </w:pPr>
            <w:r w:rsidRPr="009D312B">
              <w:rPr>
                <w:rFonts w:ascii="Times New Roman" w:eastAsia="Times New Roman" w:hAnsi="Times New Roman" w:cs="Times New Roman"/>
                <w:color w:val="000000" w:themeColor="text1"/>
                <w:sz w:val="24"/>
                <w:szCs w:val="24"/>
                <w:lang w:val="en-US"/>
              </w:rPr>
              <w:t xml:space="preserve">Annual reports by Gender liaison officer </w:t>
            </w:r>
          </w:p>
          <w:p w14:paraId="1B3C6817" w14:textId="77777777" w:rsidR="00ED1258" w:rsidRPr="009D312B" w:rsidRDefault="00ED1258" w:rsidP="00164EC0">
            <w:pPr>
              <w:spacing w:line="360" w:lineRule="auto"/>
              <w:rPr>
                <w:rFonts w:ascii="Times New Roman" w:eastAsia="Times New Roman" w:hAnsi="Times New Roman" w:cs="Times New Roman"/>
                <w:color w:val="000000" w:themeColor="text1"/>
                <w:sz w:val="24"/>
                <w:szCs w:val="24"/>
                <w:lang w:val="en-US"/>
              </w:rPr>
            </w:pPr>
            <w:r w:rsidRPr="009D312B">
              <w:rPr>
                <w:rFonts w:ascii="Times New Roman" w:eastAsia="Times New Roman" w:hAnsi="Times New Roman" w:cs="Times New Roman"/>
                <w:color w:val="000000" w:themeColor="text1"/>
                <w:sz w:val="24"/>
                <w:szCs w:val="24"/>
                <w:lang w:val="en-US"/>
              </w:rPr>
              <w:t>Online gender sensitive training developed</w:t>
            </w:r>
          </w:p>
          <w:p w14:paraId="7771ECB4" w14:textId="77777777" w:rsidR="00ED1258" w:rsidRPr="009D312B" w:rsidRDefault="00ED1258" w:rsidP="00164EC0">
            <w:pPr>
              <w:spacing w:line="360" w:lineRule="auto"/>
              <w:rPr>
                <w:rFonts w:ascii="Times New Roman" w:eastAsia="Times New Roman" w:hAnsi="Times New Roman" w:cs="Times New Roman"/>
                <w:color w:val="000000" w:themeColor="text1"/>
                <w:sz w:val="24"/>
                <w:szCs w:val="24"/>
                <w:lang w:val="en-US"/>
              </w:rPr>
            </w:pPr>
            <w:r w:rsidRPr="009D312B">
              <w:rPr>
                <w:rFonts w:ascii="Times New Roman" w:eastAsia="Times New Roman" w:hAnsi="Times New Roman" w:cs="Times New Roman"/>
                <w:color w:val="000000" w:themeColor="text1"/>
                <w:sz w:val="24"/>
                <w:szCs w:val="24"/>
                <w:lang w:val="en-US"/>
              </w:rPr>
              <w:t># of attendees for online training</w:t>
            </w:r>
          </w:p>
          <w:p w14:paraId="6892B7FD"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9D312B">
              <w:rPr>
                <w:rFonts w:ascii="Times New Roman" w:eastAsia="Times New Roman" w:hAnsi="Times New Roman" w:cs="Times New Roman"/>
                <w:color w:val="000000" w:themeColor="text1"/>
                <w:sz w:val="24"/>
                <w:szCs w:val="24"/>
                <w:lang w:val="en-US"/>
              </w:rPr>
              <w:t># of attendees for in-person leadership training</w:t>
            </w:r>
          </w:p>
        </w:tc>
        <w:tc>
          <w:tcPr>
            <w:tcW w:w="2012" w:type="dxa"/>
            <w:shd w:val="clear" w:color="auto" w:fill="auto"/>
          </w:tcPr>
          <w:p w14:paraId="5FA955D3"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PMO</w:t>
            </w:r>
          </w:p>
        </w:tc>
        <w:tc>
          <w:tcPr>
            <w:tcW w:w="2012" w:type="dxa"/>
          </w:tcPr>
          <w:p w14:paraId="1184959C" w14:textId="11C75581" w:rsidR="00ED1258"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September 2022 - September 2023</w:t>
            </w:r>
          </w:p>
        </w:tc>
      </w:tr>
      <w:tr w:rsidR="00ED1258" w:rsidRPr="000B29C1" w14:paraId="62AC8DD8" w14:textId="266C4B41" w:rsidTr="00ED1258">
        <w:tc>
          <w:tcPr>
            <w:tcW w:w="851" w:type="dxa"/>
            <w:vMerge/>
            <w:shd w:val="clear" w:color="auto" w:fill="FBD4B4" w:themeFill="accent6" w:themeFillTint="66"/>
          </w:tcPr>
          <w:p w14:paraId="2301F7F3" w14:textId="77777777" w:rsidR="00ED1258" w:rsidRPr="000B29C1" w:rsidRDefault="00ED1258" w:rsidP="00164EC0">
            <w:pPr>
              <w:spacing w:after="0" w:line="360" w:lineRule="auto"/>
              <w:jc w:val="both"/>
              <w:rPr>
                <w:rFonts w:ascii="Times New Roman" w:eastAsia="Times New Roman" w:hAnsi="Times New Roman" w:cs="Times New Roman"/>
                <w:b/>
                <w:bCs/>
                <w:color w:val="000000" w:themeColor="text1"/>
                <w:sz w:val="24"/>
                <w:szCs w:val="24"/>
                <w:lang w:val="en-CA"/>
              </w:rPr>
            </w:pPr>
          </w:p>
        </w:tc>
        <w:tc>
          <w:tcPr>
            <w:tcW w:w="2410" w:type="dxa"/>
            <w:shd w:val="clear" w:color="auto" w:fill="auto"/>
          </w:tcPr>
          <w:p w14:paraId="1D91F3E1" w14:textId="77777777" w:rsidR="00ED1258" w:rsidRDefault="00ED1258" w:rsidP="00164EC0">
            <w:pPr>
              <w:spacing w:before="120" w:after="120" w:line="360" w:lineRule="auto"/>
              <w:rPr>
                <w:rFonts w:ascii="Times New Roman" w:eastAsia="SimSun" w:hAnsi="Times New Roman" w:cs="Times New Roman"/>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6: </w:t>
            </w:r>
            <w:r w:rsidRPr="00836B02">
              <w:rPr>
                <w:rFonts w:ascii="Times New Roman" w:eastAsia="SimSun" w:hAnsi="Times New Roman" w:cs="Times New Roman"/>
                <w:color w:val="000000" w:themeColor="text1"/>
                <w:sz w:val="24"/>
                <w:szCs w:val="24"/>
                <w:lang w:val="en-US"/>
              </w:rPr>
              <w:t>Gender and age inclusive consultation</w:t>
            </w:r>
          </w:p>
          <w:p w14:paraId="0345C6F9" w14:textId="77777777" w:rsidR="00ED1258" w:rsidRPr="000B29C1" w:rsidRDefault="00ED1258" w:rsidP="00164EC0">
            <w:pPr>
              <w:spacing w:after="0" w:line="360" w:lineRule="auto"/>
              <w:rPr>
                <w:rFonts w:ascii="Times New Roman" w:eastAsia="Times New Roman" w:hAnsi="Times New Roman" w:cs="Times New Roman"/>
                <w:b/>
                <w:color w:val="000000" w:themeColor="text1"/>
                <w:sz w:val="24"/>
                <w:szCs w:val="24"/>
                <w:lang w:val="en-US"/>
              </w:rPr>
            </w:pPr>
          </w:p>
        </w:tc>
        <w:tc>
          <w:tcPr>
            <w:tcW w:w="5075" w:type="dxa"/>
            <w:shd w:val="clear" w:color="auto" w:fill="auto"/>
          </w:tcPr>
          <w:p w14:paraId="26EEF5D5"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836B02">
              <w:rPr>
                <w:rFonts w:ascii="Times New Roman" w:hAnsi="Times New Roman" w:cs="Times New Roman"/>
                <w:color w:val="000000" w:themeColor="text1"/>
                <w:sz w:val="24"/>
                <w:szCs w:val="24"/>
                <w:lang w:val="en-US"/>
              </w:rPr>
              <w:t>Reports on measures taken to ensure participation at all consultations. Such reports must include details of the measures taken, the resulting proportion of female participants, and the extent to which they actively participated.</w:t>
            </w:r>
          </w:p>
        </w:tc>
        <w:tc>
          <w:tcPr>
            <w:tcW w:w="2012" w:type="dxa"/>
            <w:shd w:val="clear" w:color="auto" w:fill="auto"/>
          </w:tcPr>
          <w:p w14:paraId="3859A8C6"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eastAsia="FangSong" w:hAnsi="Times New Roman"/>
                <w:color w:val="1E1E1E"/>
              </w:rPr>
              <w:t>PMO, Gender mainstreaming expert</w:t>
            </w:r>
          </w:p>
        </w:tc>
        <w:tc>
          <w:tcPr>
            <w:tcW w:w="2012" w:type="dxa"/>
          </w:tcPr>
          <w:p w14:paraId="238FBE54" w14:textId="2727E0CD" w:rsidR="00ED1258" w:rsidRDefault="00ED1258" w:rsidP="00164EC0">
            <w:pPr>
              <w:spacing w:before="120" w:after="120" w:line="360" w:lineRule="auto"/>
              <w:rPr>
                <w:rFonts w:ascii="Times New Roman" w:eastAsia="FangSong" w:hAnsi="Times New Roman"/>
                <w:color w:val="1E1E1E"/>
              </w:rPr>
            </w:pPr>
            <w:r w:rsidRPr="00ED1258">
              <w:rPr>
                <w:rFonts w:ascii="Times New Roman" w:hAnsi="Times New Roman" w:cs="Times New Roman"/>
                <w:color w:val="000000" w:themeColor="text1"/>
                <w:sz w:val="24"/>
                <w:szCs w:val="24"/>
                <w:lang w:val="en-US"/>
              </w:rPr>
              <w:t>January 2023</w:t>
            </w:r>
          </w:p>
        </w:tc>
      </w:tr>
      <w:tr w:rsidR="00ED1258" w:rsidRPr="000B29C1" w14:paraId="1884234B" w14:textId="5C855B74" w:rsidTr="00ED1258">
        <w:tc>
          <w:tcPr>
            <w:tcW w:w="851" w:type="dxa"/>
            <w:vMerge/>
            <w:shd w:val="clear" w:color="auto" w:fill="FBD4B4" w:themeFill="accent6" w:themeFillTint="66"/>
          </w:tcPr>
          <w:p w14:paraId="10CA701D" w14:textId="77777777" w:rsidR="00ED1258" w:rsidRPr="000B29C1" w:rsidRDefault="00ED1258" w:rsidP="00164EC0">
            <w:pPr>
              <w:spacing w:after="0" w:line="360" w:lineRule="auto"/>
              <w:jc w:val="both"/>
              <w:rPr>
                <w:rFonts w:ascii="Times New Roman" w:eastAsia="Times New Roman" w:hAnsi="Times New Roman" w:cs="Times New Roman"/>
                <w:b/>
                <w:bCs/>
                <w:color w:val="000000" w:themeColor="text1"/>
                <w:sz w:val="24"/>
                <w:szCs w:val="24"/>
                <w:lang w:val="en-CA"/>
              </w:rPr>
            </w:pPr>
          </w:p>
        </w:tc>
        <w:tc>
          <w:tcPr>
            <w:tcW w:w="2410" w:type="dxa"/>
            <w:shd w:val="clear" w:color="auto" w:fill="auto"/>
          </w:tcPr>
          <w:p w14:paraId="413BB771" w14:textId="77777777" w:rsidR="00ED1258" w:rsidRPr="000B29C1" w:rsidRDefault="00ED1258" w:rsidP="00164EC0">
            <w:pPr>
              <w:spacing w:after="0"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Action 7:</w:t>
            </w:r>
            <w:r w:rsidRPr="00E37AB3">
              <w:rPr>
                <w:rFonts w:ascii="Times New Roman" w:eastAsia="Times New Roman" w:hAnsi="Times New Roman" w:cs="Times New Roman"/>
                <w:b/>
                <w:color w:val="000000" w:themeColor="text1"/>
                <w:sz w:val="24"/>
                <w:szCs w:val="24"/>
                <w:u w:val="single"/>
                <w:lang w:val="en-US"/>
              </w:rPr>
              <w:t xml:space="preserve"> </w:t>
            </w:r>
            <w:r w:rsidRPr="00E37AB3">
              <w:rPr>
                <w:rFonts w:ascii="Times New Roman" w:eastAsia="Times New Roman" w:hAnsi="Times New Roman" w:cs="Times New Roman"/>
                <w:bCs/>
                <w:color w:val="000000" w:themeColor="text1"/>
                <w:sz w:val="24"/>
                <w:szCs w:val="24"/>
                <w:lang w:val="en-CA"/>
              </w:rPr>
              <w:t>Hire a gender mainstreaming expert and appointed a gender liaison</w:t>
            </w:r>
          </w:p>
        </w:tc>
        <w:tc>
          <w:tcPr>
            <w:tcW w:w="5075" w:type="dxa"/>
            <w:shd w:val="clear" w:color="auto" w:fill="auto"/>
          </w:tcPr>
          <w:p w14:paraId="2AF938A7" w14:textId="77777777" w:rsidR="00ED1258" w:rsidRPr="00BD09CC" w:rsidRDefault="00ED1258" w:rsidP="00164EC0">
            <w:pPr>
              <w:spacing w:before="120" w:after="120" w:line="360" w:lineRule="auto"/>
              <w:rPr>
                <w:rFonts w:ascii="Times New Roman" w:hAnsi="Times New Roman" w:cs="Times New Roman"/>
                <w:color w:val="000000" w:themeColor="text1"/>
                <w:sz w:val="24"/>
                <w:szCs w:val="24"/>
                <w:lang w:val="en-US"/>
              </w:rPr>
            </w:pPr>
            <w:r w:rsidRPr="00BD09CC">
              <w:rPr>
                <w:rFonts w:ascii="Times New Roman" w:hAnsi="Times New Roman" w:cs="Times New Roman"/>
                <w:color w:val="000000" w:themeColor="text1"/>
                <w:sz w:val="24"/>
                <w:szCs w:val="24"/>
                <w:lang w:val="en-US"/>
              </w:rPr>
              <w:t>Annual report from gender liaison officer.</w:t>
            </w:r>
          </w:p>
        </w:tc>
        <w:tc>
          <w:tcPr>
            <w:tcW w:w="2012" w:type="dxa"/>
            <w:shd w:val="clear" w:color="auto" w:fill="auto"/>
          </w:tcPr>
          <w:p w14:paraId="35FF26E6"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PMO</w:t>
            </w:r>
          </w:p>
        </w:tc>
        <w:tc>
          <w:tcPr>
            <w:tcW w:w="2012" w:type="dxa"/>
          </w:tcPr>
          <w:p w14:paraId="0312612A" w14:textId="36FA0B2F" w:rsidR="00ED1258"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September 2023</w:t>
            </w:r>
          </w:p>
        </w:tc>
      </w:tr>
      <w:tr w:rsidR="00ED1258" w:rsidRPr="000B29C1" w14:paraId="4726C8A5" w14:textId="73262A92" w:rsidTr="00ED1258">
        <w:tc>
          <w:tcPr>
            <w:tcW w:w="851" w:type="dxa"/>
            <w:vMerge w:val="restart"/>
            <w:shd w:val="clear" w:color="auto" w:fill="FBD4B4" w:themeFill="accent6" w:themeFillTint="66"/>
          </w:tcPr>
          <w:p w14:paraId="204AB0A4" w14:textId="77777777" w:rsidR="00ED1258" w:rsidRPr="000B29C1" w:rsidRDefault="00ED1258" w:rsidP="00164EC0">
            <w:pPr>
              <w:spacing w:after="0" w:line="360" w:lineRule="auto"/>
              <w:jc w:val="center"/>
              <w:rPr>
                <w:rFonts w:ascii="Times New Roman" w:eastAsia="Times New Roman" w:hAnsi="Times New Roman" w:cs="Times New Roman"/>
                <w:b/>
                <w:bCs/>
                <w:color w:val="000000" w:themeColor="text1"/>
                <w:sz w:val="24"/>
                <w:szCs w:val="24"/>
                <w:lang w:val="en-CA"/>
              </w:rPr>
            </w:pPr>
            <w:r>
              <w:rPr>
                <w:rFonts w:ascii="Times New Roman" w:eastAsia="Times New Roman" w:hAnsi="Times New Roman" w:cs="Times New Roman"/>
                <w:b/>
                <w:bCs/>
                <w:color w:val="000000" w:themeColor="text1"/>
                <w:sz w:val="24"/>
                <w:szCs w:val="24"/>
                <w:lang w:val="en-CA"/>
              </w:rPr>
              <w:t>5</w:t>
            </w:r>
          </w:p>
        </w:tc>
        <w:tc>
          <w:tcPr>
            <w:tcW w:w="2410" w:type="dxa"/>
            <w:shd w:val="clear" w:color="auto" w:fill="auto"/>
          </w:tcPr>
          <w:p w14:paraId="6C67467D" w14:textId="77777777" w:rsidR="00ED1258" w:rsidRPr="000B29C1" w:rsidRDefault="00ED1258" w:rsidP="00164EC0">
            <w:pPr>
              <w:spacing w:after="0"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8: </w:t>
            </w:r>
            <w:r w:rsidRPr="00BD09CC">
              <w:rPr>
                <w:rFonts w:ascii="Times New Roman" w:eastAsia="Times New Roman" w:hAnsi="Times New Roman" w:cs="Times New Roman"/>
                <w:bCs/>
                <w:color w:val="000000" w:themeColor="text1"/>
                <w:sz w:val="24"/>
                <w:szCs w:val="24"/>
                <w:lang w:val="en-CA"/>
              </w:rPr>
              <w:t>Learning through online networks</w:t>
            </w:r>
          </w:p>
        </w:tc>
        <w:tc>
          <w:tcPr>
            <w:tcW w:w="5075" w:type="dxa"/>
            <w:shd w:val="clear" w:color="auto" w:fill="auto"/>
          </w:tcPr>
          <w:p w14:paraId="51080B1E" w14:textId="77777777" w:rsidR="00ED1258" w:rsidRPr="00BD09CC" w:rsidRDefault="00ED1258" w:rsidP="00164EC0">
            <w:pPr>
              <w:spacing w:before="120" w:after="120" w:line="360" w:lineRule="auto"/>
              <w:rPr>
                <w:rFonts w:ascii="Times New Roman" w:hAnsi="Times New Roman" w:cs="Times New Roman"/>
                <w:color w:val="000000" w:themeColor="text1"/>
                <w:sz w:val="24"/>
                <w:szCs w:val="24"/>
                <w:lang w:val="en-US"/>
              </w:rPr>
            </w:pPr>
            <w:r w:rsidRPr="00BD09CC">
              <w:rPr>
                <w:rFonts w:ascii="Times New Roman" w:hAnsi="Times New Roman" w:cs="Times New Roman"/>
                <w:color w:val="000000" w:themeColor="text1"/>
                <w:sz w:val="24"/>
                <w:szCs w:val="24"/>
                <w:lang w:val="en-US"/>
              </w:rPr>
              <w:t># of attendees for online training</w:t>
            </w:r>
          </w:p>
        </w:tc>
        <w:tc>
          <w:tcPr>
            <w:tcW w:w="2012" w:type="dxa"/>
            <w:shd w:val="clear" w:color="auto" w:fill="auto"/>
          </w:tcPr>
          <w:p w14:paraId="3C9F5258"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PMO</w:t>
            </w:r>
          </w:p>
        </w:tc>
        <w:tc>
          <w:tcPr>
            <w:tcW w:w="2012" w:type="dxa"/>
          </w:tcPr>
          <w:p w14:paraId="1A3C2A97" w14:textId="5F431336" w:rsidR="00ED1258"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April 2023 - September 2023</w:t>
            </w:r>
          </w:p>
        </w:tc>
      </w:tr>
      <w:tr w:rsidR="00ED1258" w:rsidRPr="000B29C1" w14:paraId="22071EBC" w14:textId="113A9D87" w:rsidTr="00ED1258">
        <w:tc>
          <w:tcPr>
            <w:tcW w:w="851" w:type="dxa"/>
            <w:vMerge/>
            <w:shd w:val="clear" w:color="auto" w:fill="FBD4B4" w:themeFill="accent6" w:themeFillTint="66"/>
          </w:tcPr>
          <w:p w14:paraId="35EC3124" w14:textId="77777777" w:rsidR="00ED1258" w:rsidRPr="000B29C1" w:rsidRDefault="00ED1258" w:rsidP="00164EC0">
            <w:pPr>
              <w:spacing w:after="0" w:line="360" w:lineRule="auto"/>
              <w:jc w:val="both"/>
              <w:rPr>
                <w:rFonts w:ascii="Times New Roman" w:eastAsia="Times New Roman" w:hAnsi="Times New Roman" w:cs="Times New Roman"/>
                <w:b/>
                <w:bCs/>
                <w:color w:val="000000" w:themeColor="text1"/>
                <w:sz w:val="24"/>
                <w:szCs w:val="24"/>
                <w:lang w:val="en-CA"/>
              </w:rPr>
            </w:pPr>
          </w:p>
        </w:tc>
        <w:tc>
          <w:tcPr>
            <w:tcW w:w="2410" w:type="dxa"/>
            <w:shd w:val="clear" w:color="auto" w:fill="auto"/>
          </w:tcPr>
          <w:p w14:paraId="41260BB1" w14:textId="77777777" w:rsidR="00ED1258" w:rsidRPr="000B29C1" w:rsidRDefault="00ED1258" w:rsidP="00164EC0">
            <w:pPr>
              <w:spacing w:after="0"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Action 9:</w:t>
            </w:r>
            <w:r w:rsidRPr="009637FE">
              <w:rPr>
                <w:rFonts w:ascii="Times New Roman" w:eastAsia="Times New Roman" w:hAnsi="Times New Roman" w:cs="Times New Roman"/>
                <w:color w:val="000000" w:themeColor="text1"/>
                <w:sz w:val="24"/>
                <w:szCs w:val="24"/>
                <w:lang w:val="en-US"/>
              </w:rPr>
              <w:t xml:space="preserve"> </w:t>
            </w:r>
            <w:r w:rsidRPr="009637FE">
              <w:rPr>
                <w:rFonts w:ascii="Times New Roman" w:eastAsia="Times New Roman" w:hAnsi="Times New Roman" w:cs="Times New Roman"/>
                <w:bCs/>
                <w:color w:val="000000" w:themeColor="text1"/>
                <w:sz w:val="24"/>
                <w:szCs w:val="24"/>
                <w:lang w:val="en-CA"/>
              </w:rPr>
              <w:t>Study through Qinghai Cadre Network College</w:t>
            </w:r>
          </w:p>
        </w:tc>
        <w:tc>
          <w:tcPr>
            <w:tcW w:w="5075" w:type="dxa"/>
            <w:shd w:val="clear" w:color="auto" w:fill="auto"/>
          </w:tcPr>
          <w:p w14:paraId="6B9B686E"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BD09CC">
              <w:rPr>
                <w:rFonts w:ascii="Times New Roman" w:hAnsi="Times New Roman" w:cs="Times New Roman"/>
                <w:color w:val="000000" w:themeColor="text1"/>
                <w:sz w:val="24"/>
                <w:szCs w:val="24"/>
                <w:lang w:val="en-US"/>
              </w:rPr>
              <w:t># of attendees for training</w:t>
            </w:r>
          </w:p>
        </w:tc>
        <w:tc>
          <w:tcPr>
            <w:tcW w:w="2012" w:type="dxa"/>
            <w:shd w:val="clear" w:color="auto" w:fill="auto"/>
          </w:tcPr>
          <w:p w14:paraId="440229B7"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PMO</w:t>
            </w:r>
          </w:p>
        </w:tc>
        <w:tc>
          <w:tcPr>
            <w:tcW w:w="2012" w:type="dxa"/>
          </w:tcPr>
          <w:p w14:paraId="10BA0024" w14:textId="09E69731" w:rsidR="00ED1258"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April 2023 - September 2023</w:t>
            </w:r>
          </w:p>
        </w:tc>
      </w:tr>
      <w:tr w:rsidR="00ED1258" w:rsidRPr="000B29C1" w14:paraId="65B7A92C" w14:textId="4AA40C1E" w:rsidTr="00ED1258">
        <w:tc>
          <w:tcPr>
            <w:tcW w:w="851" w:type="dxa"/>
            <w:vMerge w:val="restart"/>
            <w:shd w:val="clear" w:color="auto" w:fill="FBD4B4" w:themeFill="accent6" w:themeFillTint="66"/>
          </w:tcPr>
          <w:p w14:paraId="0632D031" w14:textId="77777777" w:rsidR="00ED1258" w:rsidRPr="000B29C1" w:rsidRDefault="00ED1258" w:rsidP="00164EC0">
            <w:pPr>
              <w:spacing w:line="360" w:lineRule="auto"/>
              <w:jc w:val="center"/>
              <w:rPr>
                <w:rFonts w:ascii="Times New Roman" w:eastAsia="Times New Roman" w:hAnsi="Times New Roman" w:cs="Times New Roman"/>
                <w:b/>
                <w:bCs/>
                <w:color w:val="000000" w:themeColor="text1"/>
                <w:sz w:val="24"/>
                <w:szCs w:val="24"/>
                <w:lang w:val="en-CA"/>
              </w:rPr>
            </w:pPr>
            <w:r>
              <w:rPr>
                <w:rFonts w:ascii="Times New Roman" w:eastAsia="Times New Roman" w:hAnsi="Times New Roman" w:cs="Times New Roman"/>
                <w:b/>
                <w:bCs/>
                <w:color w:val="000000" w:themeColor="text1"/>
                <w:sz w:val="24"/>
                <w:szCs w:val="24"/>
                <w:lang w:val="en-CA"/>
              </w:rPr>
              <w:t>9, 10</w:t>
            </w:r>
          </w:p>
        </w:tc>
        <w:tc>
          <w:tcPr>
            <w:tcW w:w="2410" w:type="dxa"/>
            <w:shd w:val="clear" w:color="auto" w:fill="auto"/>
          </w:tcPr>
          <w:p w14:paraId="66699CA0" w14:textId="77777777" w:rsidR="00ED1258" w:rsidRPr="008A7DEB" w:rsidRDefault="00ED1258" w:rsidP="00164EC0">
            <w:pPr>
              <w:spacing w:after="0" w:line="360" w:lineRule="auto"/>
              <w:rPr>
                <w:rFonts w:ascii="Times New Roman" w:eastAsia="Times New Roman" w:hAnsi="Times New Roman" w:cs="Times New Roman"/>
                <w:b/>
                <w:bCs/>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10: </w:t>
            </w:r>
            <w:r w:rsidRPr="008A7DEB">
              <w:rPr>
                <w:rFonts w:ascii="Times New Roman" w:eastAsia="Times New Roman" w:hAnsi="Times New Roman" w:cs="Times New Roman"/>
                <w:bCs/>
                <w:color w:val="000000" w:themeColor="text1"/>
                <w:sz w:val="24"/>
                <w:szCs w:val="24"/>
                <w:lang w:val="en-US"/>
              </w:rPr>
              <w:t>Systematically Include Climate Change Impact Planning in Decision-Making</w:t>
            </w:r>
          </w:p>
        </w:tc>
        <w:tc>
          <w:tcPr>
            <w:tcW w:w="5075" w:type="dxa"/>
            <w:shd w:val="clear" w:color="auto" w:fill="auto"/>
          </w:tcPr>
          <w:p w14:paraId="7CAA8222"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Any changes in disaster management policy must be included in annual project reports.</w:t>
            </w:r>
          </w:p>
          <w:p w14:paraId="344F54A7"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p>
        </w:tc>
        <w:tc>
          <w:tcPr>
            <w:tcW w:w="2012" w:type="dxa"/>
            <w:shd w:val="clear" w:color="auto" w:fill="auto"/>
          </w:tcPr>
          <w:p w14:paraId="626F5FB6"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Forestry Bureau</w:t>
            </w:r>
            <w:r w:rsidRPr="000B29C1">
              <w:rPr>
                <w:rFonts w:ascii="Times New Roman" w:eastAsia="SimSun" w:hAnsi="Times New Roman" w:cs="Times New Roman"/>
                <w:sz w:val="24"/>
                <w:szCs w:val="24"/>
                <w:lang w:val="en-US"/>
              </w:rPr>
              <w:t xml:space="preserve">  </w:t>
            </w:r>
          </w:p>
        </w:tc>
        <w:tc>
          <w:tcPr>
            <w:tcW w:w="2012" w:type="dxa"/>
          </w:tcPr>
          <w:p w14:paraId="1271A6BB" w14:textId="6E42DDF5"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September 2022 - September 2023</w:t>
            </w:r>
          </w:p>
        </w:tc>
      </w:tr>
      <w:tr w:rsidR="00ED1258" w:rsidRPr="000B29C1" w14:paraId="6ADF371E" w14:textId="2D160084" w:rsidTr="00ED1258">
        <w:tc>
          <w:tcPr>
            <w:tcW w:w="851" w:type="dxa"/>
            <w:vMerge/>
            <w:shd w:val="clear" w:color="auto" w:fill="FBD4B4" w:themeFill="accent6" w:themeFillTint="66"/>
          </w:tcPr>
          <w:p w14:paraId="51E1F7F1" w14:textId="77777777" w:rsidR="00ED1258" w:rsidRPr="000B29C1" w:rsidRDefault="00ED1258" w:rsidP="00164EC0">
            <w:pPr>
              <w:spacing w:after="0" w:line="360" w:lineRule="auto"/>
              <w:jc w:val="both"/>
              <w:rPr>
                <w:rFonts w:ascii="Times New Roman" w:eastAsia="Times New Roman" w:hAnsi="Times New Roman" w:cs="Times New Roman"/>
                <w:b/>
                <w:bCs/>
                <w:color w:val="000000" w:themeColor="text1"/>
                <w:sz w:val="24"/>
                <w:szCs w:val="24"/>
                <w:lang w:val="en-CA"/>
              </w:rPr>
            </w:pPr>
          </w:p>
        </w:tc>
        <w:tc>
          <w:tcPr>
            <w:tcW w:w="2410" w:type="dxa"/>
            <w:shd w:val="clear" w:color="auto" w:fill="auto"/>
          </w:tcPr>
          <w:p w14:paraId="64F1B529"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 xml:space="preserve">Action </w:t>
            </w:r>
            <w:r>
              <w:rPr>
                <w:rFonts w:ascii="Times New Roman" w:eastAsia="Times New Roman" w:hAnsi="Times New Roman" w:cs="Times New Roman"/>
                <w:b/>
                <w:color w:val="000000" w:themeColor="text1"/>
                <w:sz w:val="24"/>
                <w:szCs w:val="24"/>
                <w:lang w:val="en-US"/>
              </w:rPr>
              <w:t>11</w:t>
            </w:r>
            <w:r w:rsidRPr="000B29C1">
              <w:rPr>
                <w:rFonts w:ascii="Times New Roman" w:eastAsia="Times New Roman" w:hAnsi="Times New Roman" w:cs="Times New Roman"/>
                <w:b/>
                <w:color w:val="000000" w:themeColor="text1"/>
                <w:sz w:val="24"/>
                <w:szCs w:val="24"/>
                <w:lang w:val="en-US"/>
              </w:rPr>
              <w:t>:</w:t>
            </w:r>
            <w:r w:rsidRPr="000B29C1">
              <w:rPr>
                <w:rFonts w:ascii="Times New Roman" w:eastAsia="Times New Roman" w:hAnsi="Times New Roman" w:cs="Times New Roman"/>
                <w:color w:val="000000" w:themeColor="text1"/>
                <w:sz w:val="24"/>
                <w:szCs w:val="24"/>
                <w:lang w:val="en-US"/>
              </w:rPr>
              <w:t xml:space="preserve"> Strengthen Disaster Management </w:t>
            </w:r>
          </w:p>
          <w:p w14:paraId="27BFD337" w14:textId="77777777" w:rsidR="00ED1258" w:rsidRPr="000B29C1" w:rsidRDefault="00ED1258" w:rsidP="00164EC0">
            <w:pPr>
              <w:spacing w:before="120" w:after="120" w:line="360" w:lineRule="auto"/>
              <w:ind w:firstLine="480"/>
              <w:rPr>
                <w:rFonts w:ascii="Times New Roman" w:eastAsia="SimSun" w:hAnsi="Times New Roman" w:cs="Times New Roman"/>
                <w:sz w:val="24"/>
                <w:szCs w:val="24"/>
              </w:rPr>
            </w:pPr>
          </w:p>
        </w:tc>
        <w:tc>
          <w:tcPr>
            <w:tcW w:w="5075" w:type="dxa"/>
            <w:shd w:val="clear" w:color="auto" w:fill="auto"/>
          </w:tcPr>
          <w:p w14:paraId="0516BF59"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Any changes in disaster management policy must be included in annual project reports.</w:t>
            </w:r>
          </w:p>
          <w:p w14:paraId="54B76F0E"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sidRPr="000B29C1">
              <w:rPr>
                <w:rFonts w:ascii="Times New Roman" w:eastAsia="Times New Roman" w:hAnsi="Times New Roman" w:cs="Times New Roman"/>
                <w:color w:val="000000" w:themeColor="text1"/>
                <w:sz w:val="24"/>
                <w:szCs w:val="24"/>
                <w:lang w:val="en-US"/>
              </w:rPr>
              <w:t xml:space="preserve">Any such changes </w:t>
            </w:r>
            <w:r w:rsidRPr="000B29C1">
              <w:rPr>
                <w:rFonts w:ascii="Times New Roman" w:eastAsia="SimSun" w:hAnsi="Times New Roman" w:cs="Times New Roman"/>
                <w:color w:val="000000" w:themeColor="text1"/>
                <w:sz w:val="24"/>
                <w:szCs w:val="24"/>
                <w:lang w:val="en-US"/>
              </w:rPr>
              <w:t>should be assessed in the project’s independent mid-term review (MTR) with consideration of any potential changes in the significance of risks identified in this ESIA resulting from policy change.</w:t>
            </w:r>
          </w:p>
        </w:tc>
        <w:tc>
          <w:tcPr>
            <w:tcW w:w="2012" w:type="dxa"/>
            <w:shd w:val="clear" w:color="auto" w:fill="auto"/>
          </w:tcPr>
          <w:p w14:paraId="1C2C4EFE"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sidRPr="000B29C1">
              <w:rPr>
                <w:rFonts w:ascii="Times New Roman" w:hAnsi="Times New Roman" w:cs="Times New Roman"/>
                <w:color w:val="000000" w:themeColor="text1"/>
                <w:sz w:val="24"/>
                <w:szCs w:val="24"/>
                <w:lang w:val="en-US"/>
              </w:rPr>
              <w:t>Forestry Bureau</w:t>
            </w:r>
            <w:r w:rsidRPr="000B29C1">
              <w:rPr>
                <w:rFonts w:ascii="Times New Roman" w:eastAsia="SimSun" w:hAnsi="Times New Roman" w:cs="Times New Roman"/>
                <w:sz w:val="24"/>
                <w:szCs w:val="24"/>
                <w:lang w:val="en-US"/>
              </w:rPr>
              <w:t xml:space="preserve">  </w:t>
            </w:r>
          </w:p>
        </w:tc>
        <w:tc>
          <w:tcPr>
            <w:tcW w:w="2012" w:type="dxa"/>
          </w:tcPr>
          <w:p w14:paraId="401EA4B7" w14:textId="6C32C8DD" w:rsidR="00ED1258" w:rsidRPr="000B29C1" w:rsidRDefault="00DD4E31"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December 2022 - September 2023</w:t>
            </w:r>
          </w:p>
        </w:tc>
      </w:tr>
      <w:tr w:rsidR="00ED1258" w:rsidRPr="003138DB" w14:paraId="064343B8" w14:textId="72A1D55F" w:rsidTr="00ED1258">
        <w:tc>
          <w:tcPr>
            <w:tcW w:w="851" w:type="dxa"/>
            <w:vMerge/>
            <w:shd w:val="clear" w:color="auto" w:fill="FBD4B4" w:themeFill="accent6" w:themeFillTint="66"/>
          </w:tcPr>
          <w:p w14:paraId="105279BB" w14:textId="77777777" w:rsidR="00ED1258" w:rsidRPr="000B29C1" w:rsidRDefault="00ED1258" w:rsidP="00164EC0">
            <w:pPr>
              <w:spacing w:after="0" w:line="360" w:lineRule="auto"/>
              <w:jc w:val="both"/>
              <w:rPr>
                <w:rFonts w:ascii="Times New Roman" w:eastAsia="Times New Roman" w:hAnsi="Times New Roman" w:cs="Times New Roman"/>
                <w:color w:val="000000" w:themeColor="text1"/>
                <w:sz w:val="24"/>
                <w:szCs w:val="24"/>
                <w:lang w:val="en-CA"/>
              </w:rPr>
            </w:pPr>
          </w:p>
        </w:tc>
        <w:tc>
          <w:tcPr>
            <w:tcW w:w="2410" w:type="dxa"/>
            <w:shd w:val="clear" w:color="auto" w:fill="auto"/>
          </w:tcPr>
          <w:p w14:paraId="4714A9EA" w14:textId="77777777" w:rsidR="00ED1258" w:rsidRPr="000B29C1" w:rsidRDefault="00ED1258" w:rsidP="00164EC0">
            <w:pPr>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 xml:space="preserve">Action </w:t>
            </w:r>
            <w:r>
              <w:rPr>
                <w:rFonts w:ascii="Times New Roman" w:eastAsia="Times New Roman" w:hAnsi="Times New Roman" w:cs="Times New Roman"/>
                <w:b/>
                <w:color w:val="000000" w:themeColor="text1"/>
                <w:sz w:val="24"/>
                <w:szCs w:val="24"/>
                <w:lang w:val="en-US"/>
              </w:rPr>
              <w:t>12</w:t>
            </w:r>
            <w:r w:rsidRPr="000B29C1">
              <w:rPr>
                <w:rFonts w:ascii="Times New Roman" w:eastAsia="Times New Roman" w:hAnsi="Times New Roman" w:cs="Times New Roman"/>
                <w:b/>
                <w:color w:val="000000" w:themeColor="text1"/>
                <w:sz w:val="24"/>
                <w:szCs w:val="24"/>
                <w:lang w:val="en-US"/>
              </w:rPr>
              <w:t>:</w:t>
            </w:r>
            <w:r w:rsidRPr="000B29C1">
              <w:rPr>
                <w:rFonts w:ascii="Times New Roman" w:eastAsia="Times New Roman" w:hAnsi="Times New Roman" w:cs="Times New Roman"/>
                <w:color w:val="000000" w:themeColor="text1"/>
                <w:sz w:val="24"/>
                <w:szCs w:val="24"/>
                <w:lang w:val="en-US"/>
              </w:rPr>
              <w:t xml:space="preserve"> </w:t>
            </w:r>
            <w:r w:rsidRPr="000B29C1">
              <w:rPr>
                <w:rFonts w:ascii="Times New Roman" w:eastAsia="Times New Roman" w:hAnsi="Times New Roman" w:cs="Times New Roman"/>
                <w:color w:val="000000" w:themeColor="text1"/>
                <w:sz w:val="24"/>
                <w:szCs w:val="24"/>
                <w:lang w:val="en-GB"/>
              </w:rPr>
              <w:t>Integrated Pest Management</w:t>
            </w:r>
          </w:p>
        </w:tc>
        <w:tc>
          <w:tcPr>
            <w:tcW w:w="5075" w:type="dxa"/>
            <w:shd w:val="clear" w:color="auto" w:fill="auto"/>
          </w:tcPr>
          <w:p w14:paraId="7EC74B93"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Any changes in integrated pest management </w:t>
            </w:r>
            <w:r w:rsidRPr="000B29C1">
              <w:rPr>
                <w:rFonts w:ascii="Times New Roman" w:eastAsia="SimSun" w:hAnsi="Times New Roman" w:cs="Times New Roman"/>
                <w:color w:val="000000" w:themeColor="text1"/>
                <w:sz w:val="24"/>
                <w:szCs w:val="24"/>
                <w:lang w:val="en-US"/>
              </w:rPr>
              <w:t>P</w:t>
            </w:r>
            <w:r w:rsidRPr="000B29C1">
              <w:rPr>
                <w:rFonts w:ascii="Times New Roman" w:eastAsia="Times New Roman" w:hAnsi="Times New Roman" w:cs="Times New Roman"/>
                <w:color w:val="000000" w:themeColor="text1"/>
                <w:sz w:val="24"/>
                <w:szCs w:val="24"/>
                <w:lang w:val="en-US"/>
              </w:rPr>
              <w:t>olicy must be included in annual project reports.</w:t>
            </w:r>
          </w:p>
          <w:p w14:paraId="3EAB30E0"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p>
          <w:p w14:paraId="487EDF8F"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Any such changes </w:t>
            </w:r>
            <w:r w:rsidRPr="000B29C1">
              <w:rPr>
                <w:rFonts w:ascii="Times New Roman" w:eastAsia="SimSun" w:hAnsi="Times New Roman" w:cs="Times New Roman"/>
                <w:color w:val="000000" w:themeColor="text1"/>
                <w:sz w:val="24"/>
                <w:szCs w:val="24"/>
                <w:lang w:val="en-US"/>
              </w:rPr>
              <w:t>should be assessed in the project’s independent mid-term review (MTR) with consideration of any potential changes in the significance of risks identified in this ESIA resulting from policy change.</w:t>
            </w:r>
          </w:p>
        </w:tc>
        <w:tc>
          <w:tcPr>
            <w:tcW w:w="2012" w:type="dxa"/>
            <w:shd w:val="clear" w:color="auto" w:fill="auto"/>
          </w:tcPr>
          <w:p w14:paraId="46535727"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Model Protected Area Administration and Forestry Bureau</w:t>
            </w:r>
          </w:p>
        </w:tc>
        <w:tc>
          <w:tcPr>
            <w:tcW w:w="2012" w:type="dxa"/>
          </w:tcPr>
          <w:p w14:paraId="458395FF" w14:textId="7350B3FA" w:rsidR="00ED1258" w:rsidRDefault="00DD4E31"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February 2023</w:t>
            </w:r>
          </w:p>
        </w:tc>
      </w:tr>
      <w:tr w:rsidR="00ED1258" w:rsidRPr="003138DB" w14:paraId="5E0B4F75" w14:textId="641E3479" w:rsidTr="00ED1258">
        <w:tc>
          <w:tcPr>
            <w:tcW w:w="851" w:type="dxa"/>
            <w:vMerge/>
            <w:shd w:val="clear" w:color="auto" w:fill="FBD4B4" w:themeFill="accent6" w:themeFillTint="66"/>
          </w:tcPr>
          <w:p w14:paraId="5D89A76F" w14:textId="77777777" w:rsidR="00ED1258" w:rsidRPr="000B29C1" w:rsidRDefault="00ED1258" w:rsidP="00164EC0">
            <w:pPr>
              <w:spacing w:after="0" w:line="360" w:lineRule="auto"/>
              <w:jc w:val="both"/>
              <w:rPr>
                <w:rFonts w:ascii="Times New Roman" w:eastAsia="Times New Roman" w:hAnsi="Times New Roman" w:cs="Times New Roman"/>
                <w:color w:val="000000" w:themeColor="text1"/>
                <w:sz w:val="24"/>
                <w:szCs w:val="24"/>
                <w:lang w:val="en-CA"/>
              </w:rPr>
            </w:pPr>
          </w:p>
        </w:tc>
        <w:tc>
          <w:tcPr>
            <w:tcW w:w="2410" w:type="dxa"/>
            <w:shd w:val="clear" w:color="auto" w:fill="auto"/>
          </w:tcPr>
          <w:p w14:paraId="04E93301" w14:textId="77777777" w:rsidR="00ED1258" w:rsidRPr="000B29C1" w:rsidRDefault="00ED1258" w:rsidP="00164EC0">
            <w:pPr>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Action</w:t>
            </w:r>
            <w:r>
              <w:rPr>
                <w:rFonts w:ascii="Times New Roman" w:eastAsia="Times New Roman" w:hAnsi="Times New Roman" w:cs="Times New Roman"/>
                <w:b/>
                <w:color w:val="000000" w:themeColor="text1"/>
                <w:sz w:val="24"/>
                <w:szCs w:val="24"/>
                <w:lang w:val="en-US"/>
              </w:rPr>
              <w:t xml:space="preserve"> 13</w:t>
            </w:r>
            <w:r w:rsidRPr="000B29C1">
              <w:rPr>
                <w:rFonts w:ascii="Times New Roman" w:eastAsia="Times New Roman" w:hAnsi="Times New Roman" w:cs="Times New Roman"/>
                <w:b/>
                <w:color w:val="000000" w:themeColor="text1"/>
                <w:sz w:val="24"/>
                <w:szCs w:val="24"/>
                <w:lang w:val="en-US"/>
              </w:rPr>
              <w:t>:</w:t>
            </w:r>
            <w:r w:rsidRPr="000B29C1">
              <w:rPr>
                <w:rFonts w:ascii="Times New Roman" w:eastAsia="Times New Roman" w:hAnsi="Times New Roman" w:cs="Times New Roman"/>
                <w:color w:val="000000" w:themeColor="text1"/>
                <w:sz w:val="24"/>
                <w:szCs w:val="24"/>
                <w:lang w:val="en-US"/>
              </w:rPr>
              <w:t xml:space="preserve"> Community Communication and Disaster Prevention Mechanisms </w:t>
            </w:r>
          </w:p>
        </w:tc>
        <w:tc>
          <w:tcPr>
            <w:tcW w:w="5075" w:type="dxa"/>
            <w:shd w:val="clear" w:color="auto" w:fill="auto"/>
          </w:tcPr>
          <w:p w14:paraId="01567380"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Specifics of information-sharing sessions with local residents regarding disaster prevention mechanisms must be included in annual project reports.</w:t>
            </w:r>
          </w:p>
        </w:tc>
        <w:tc>
          <w:tcPr>
            <w:tcW w:w="2012" w:type="dxa"/>
            <w:shd w:val="clear" w:color="auto" w:fill="auto"/>
          </w:tcPr>
          <w:p w14:paraId="6C99A993"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Model Protected Area Administration and Forestry Bureau</w:t>
            </w:r>
            <w:r w:rsidRPr="000B29C1">
              <w:rPr>
                <w:rFonts w:ascii="Times New Roman" w:eastAsia="SimSun" w:hAnsi="Times New Roman" w:cs="Times New Roman"/>
                <w:sz w:val="24"/>
                <w:szCs w:val="24"/>
                <w:lang w:val="en-US"/>
              </w:rPr>
              <w:t xml:space="preserve">  </w:t>
            </w:r>
          </w:p>
        </w:tc>
        <w:tc>
          <w:tcPr>
            <w:tcW w:w="2012" w:type="dxa"/>
          </w:tcPr>
          <w:p w14:paraId="75CFE1D1" w14:textId="7A157B06" w:rsidR="00ED1258" w:rsidRDefault="00DD4E31"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November 2022 - July 2023</w:t>
            </w:r>
          </w:p>
        </w:tc>
      </w:tr>
      <w:tr w:rsidR="00ED1258" w:rsidRPr="003138DB" w14:paraId="25256C9A" w14:textId="4317034A" w:rsidTr="00ED1258">
        <w:tc>
          <w:tcPr>
            <w:tcW w:w="851" w:type="dxa"/>
            <w:vMerge/>
            <w:shd w:val="clear" w:color="auto" w:fill="FBD4B4" w:themeFill="accent6" w:themeFillTint="66"/>
          </w:tcPr>
          <w:p w14:paraId="72F425D3" w14:textId="77777777" w:rsidR="00ED1258" w:rsidRPr="000B29C1" w:rsidRDefault="00ED1258" w:rsidP="00164EC0">
            <w:pPr>
              <w:spacing w:after="0" w:line="360" w:lineRule="auto"/>
              <w:jc w:val="both"/>
              <w:rPr>
                <w:rFonts w:ascii="Times New Roman" w:eastAsia="Times New Roman" w:hAnsi="Times New Roman" w:cs="Times New Roman"/>
                <w:color w:val="000000" w:themeColor="text1"/>
                <w:sz w:val="24"/>
                <w:szCs w:val="24"/>
                <w:lang w:val="en-CA"/>
              </w:rPr>
            </w:pPr>
          </w:p>
        </w:tc>
        <w:tc>
          <w:tcPr>
            <w:tcW w:w="2410" w:type="dxa"/>
            <w:shd w:val="clear" w:color="auto" w:fill="auto"/>
          </w:tcPr>
          <w:p w14:paraId="1B5C0631" w14:textId="77777777" w:rsidR="00ED1258" w:rsidRPr="000B29C1" w:rsidRDefault="00ED1258" w:rsidP="00164EC0">
            <w:pPr>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Action 1</w:t>
            </w:r>
            <w:r>
              <w:rPr>
                <w:rFonts w:ascii="Times New Roman" w:eastAsia="Times New Roman" w:hAnsi="Times New Roman" w:cs="Times New Roman"/>
                <w:b/>
                <w:color w:val="000000" w:themeColor="text1"/>
                <w:sz w:val="24"/>
                <w:szCs w:val="24"/>
                <w:lang w:val="en-US"/>
              </w:rPr>
              <w:t>4</w:t>
            </w:r>
            <w:r w:rsidRPr="000B29C1">
              <w:rPr>
                <w:rFonts w:ascii="Times New Roman" w:eastAsia="Times New Roman" w:hAnsi="Times New Roman" w:cs="Times New Roman"/>
                <w:b/>
                <w:color w:val="000000" w:themeColor="text1"/>
                <w:sz w:val="24"/>
                <w:szCs w:val="24"/>
                <w:lang w:val="en-US"/>
              </w:rPr>
              <w:t xml:space="preserve">: </w:t>
            </w:r>
            <w:r w:rsidRPr="000B29C1">
              <w:rPr>
                <w:rFonts w:ascii="Times New Roman" w:eastAsia="Times New Roman" w:hAnsi="Times New Roman" w:cs="Times New Roman"/>
                <w:color w:val="000000" w:themeColor="text1"/>
                <w:sz w:val="24"/>
                <w:szCs w:val="24"/>
                <w:lang w:val="en-US"/>
              </w:rPr>
              <w:t>Ecological Restoration and Wildlife Rescue</w:t>
            </w:r>
          </w:p>
        </w:tc>
        <w:tc>
          <w:tcPr>
            <w:tcW w:w="5075" w:type="dxa"/>
            <w:shd w:val="clear" w:color="auto" w:fill="auto"/>
          </w:tcPr>
          <w:p w14:paraId="34664710"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Observed damage caused must be included in the annual project reports along with detailed reporting on the remedial measures that have been taken.</w:t>
            </w:r>
          </w:p>
          <w:p w14:paraId="52C112AB"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p>
          <w:p w14:paraId="53F60C80"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Any such changes </w:t>
            </w:r>
            <w:r w:rsidRPr="000B29C1">
              <w:rPr>
                <w:rFonts w:ascii="Times New Roman" w:eastAsia="SimSun" w:hAnsi="Times New Roman" w:cs="Times New Roman"/>
                <w:color w:val="000000" w:themeColor="text1"/>
                <w:sz w:val="24"/>
                <w:szCs w:val="24"/>
                <w:lang w:val="en-US"/>
              </w:rPr>
              <w:t>should be assessed in the project’s independent mid-term review (MTR) with consideration of any potential changes in the significance of risks identified in this ESIA resulting from remedial measures.</w:t>
            </w:r>
          </w:p>
        </w:tc>
        <w:tc>
          <w:tcPr>
            <w:tcW w:w="2012" w:type="dxa"/>
            <w:shd w:val="clear" w:color="auto" w:fill="auto"/>
          </w:tcPr>
          <w:p w14:paraId="214A774C"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staff </w:t>
            </w:r>
          </w:p>
          <w:p w14:paraId="40CF6E8F" w14:textId="77777777"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p>
          <w:p w14:paraId="70D13684" w14:textId="77777777" w:rsidR="00ED1258" w:rsidRPr="000B29C1" w:rsidRDefault="00ED1258" w:rsidP="00164EC0">
            <w:pPr>
              <w:spacing w:before="120" w:after="120" w:line="360" w:lineRule="auto"/>
              <w:rPr>
                <w:rFonts w:ascii="Times New Roman" w:eastAsia="SimSun" w:hAnsi="Times New Roman" w:cs="Times New Roman"/>
                <w:sz w:val="24"/>
                <w:szCs w:val="24"/>
                <w:lang w:val="en-US"/>
              </w:rPr>
            </w:pPr>
            <w:r>
              <w:rPr>
                <w:rFonts w:ascii="Times New Roman" w:hAnsi="Times New Roman" w:cs="Times New Roman"/>
                <w:color w:val="000000" w:themeColor="text1"/>
                <w:sz w:val="24"/>
                <w:szCs w:val="24"/>
                <w:lang w:val="en-US"/>
              </w:rPr>
              <w:t>C-PAR 2</w:t>
            </w:r>
            <w:r w:rsidRPr="000B29C1">
              <w:rPr>
                <w:rFonts w:ascii="Times New Roman" w:hAnsi="Times New Roman" w:cs="Times New Roman"/>
                <w:color w:val="000000" w:themeColor="text1"/>
                <w:sz w:val="24"/>
                <w:szCs w:val="24"/>
                <w:lang w:val="en-US"/>
              </w:rPr>
              <w:t xml:space="preserve"> Model Protected Area Administration and Forestry Bureau</w:t>
            </w:r>
            <w:r w:rsidRPr="000B29C1">
              <w:rPr>
                <w:rFonts w:ascii="Times New Roman" w:eastAsia="SimSun" w:hAnsi="Times New Roman" w:cs="Times New Roman"/>
                <w:sz w:val="24"/>
                <w:szCs w:val="24"/>
                <w:lang w:val="en-US"/>
              </w:rPr>
              <w:t xml:space="preserve">  </w:t>
            </w:r>
          </w:p>
        </w:tc>
        <w:tc>
          <w:tcPr>
            <w:tcW w:w="2012" w:type="dxa"/>
          </w:tcPr>
          <w:p w14:paraId="64E60B2B" w14:textId="251D831A" w:rsidR="00ED1258" w:rsidRPr="000B29C1" w:rsidRDefault="00DD4E31" w:rsidP="00164EC0">
            <w:pPr>
              <w:spacing w:before="120" w:after="120"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January 2023 - September 2023</w:t>
            </w:r>
          </w:p>
        </w:tc>
      </w:tr>
      <w:tr w:rsidR="00ED1258" w:rsidRPr="003138DB" w14:paraId="4E239EF6" w14:textId="68474FEE" w:rsidTr="00ED1258">
        <w:tc>
          <w:tcPr>
            <w:tcW w:w="851" w:type="dxa"/>
            <w:vMerge w:val="restart"/>
            <w:shd w:val="clear" w:color="auto" w:fill="FBD4B4" w:themeFill="accent6" w:themeFillTint="66"/>
          </w:tcPr>
          <w:p w14:paraId="369E481B" w14:textId="77777777" w:rsidR="00ED1258" w:rsidRDefault="00ED1258" w:rsidP="00977EB8">
            <w:pPr>
              <w:spacing w:line="360" w:lineRule="auto"/>
              <w:jc w:val="center"/>
              <w:rPr>
                <w:rFonts w:ascii="Times New Roman" w:eastAsia="Times New Roman" w:hAnsi="Times New Roman" w:cs="Times New Roman"/>
                <w:b/>
                <w:bCs/>
                <w:color w:val="000000" w:themeColor="text1"/>
                <w:sz w:val="24"/>
                <w:szCs w:val="24"/>
                <w:lang w:val="en-CA"/>
              </w:rPr>
            </w:pPr>
            <w:r w:rsidRPr="00431E03">
              <w:rPr>
                <w:rFonts w:ascii="Times New Roman" w:eastAsia="Times New Roman" w:hAnsi="Times New Roman" w:cs="Times New Roman"/>
                <w:b/>
                <w:bCs/>
                <w:color w:val="000000" w:themeColor="text1"/>
                <w:sz w:val="24"/>
                <w:szCs w:val="24"/>
                <w:lang w:val="en-CA"/>
              </w:rPr>
              <w:t>7</w:t>
            </w:r>
          </w:p>
          <w:p w14:paraId="7F2D3043" w14:textId="7140F8AA" w:rsidR="00ED1258" w:rsidRPr="00977EB8" w:rsidRDefault="00ED1258" w:rsidP="00977EB8">
            <w:pPr>
              <w:spacing w:line="360" w:lineRule="auto"/>
              <w:jc w:val="center"/>
              <w:rPr>
                <w:rFonts w:ascii="Times New Roman" w:eastAsia="Times New Roman" w:hAnsi="Times New Roman" w:cs="Times New Roman"/>
                <w:b/>
                <w:bCs/>
                <w:color w:val="000000" w:themeColor="text1"/>
                <w:sz w:val="24"/>
                <w:szCs w:val="24"/>
                <w:lang w:val="en-CA"/>
              </w:rPr>
            </w:pPr>
            <w:r w:rsidRPr="00431E03">
              <w:rPr>
                <w:rFonts w:ascii="Times New Roman" w:eastAsia="Times New Roman" w:hAnsi="Times New Roman" w:cs="Times New Roman"/>
                <w:b/>
                <w:bCs/>
                <w:color w:val="000000" w:themeColor="text1"/>
                <w:sz w:val="24"/>
                <w:szCs w:val="24"/>
                <w:lang w:val="en-CA"/>
              </w:rPr>
              <w:t>8</w:t>
            </w:r>
          </w:p>
        </w:tc>
        <w:tc>
          <w:tcPr>
            <w:tcW w:w="2410" w:type="dxa"/>
            <w:shd w:val="clear" w:color="auto" w:fill="auto"/>
          </w:tcPr>
          <w:p w14:paraId="03A17959" w14:textId="08DEF698" w:rsidR="00ED1258" w:rsidRPr="000B29C1" w:rsidRDefault="00ED1258" w:rsidP="00164EC0">
            <w:pPr>
              <w:spacing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15: </w:t>
            </w:r>
            <w:r w:rsidRPr="00431E03">
              <w:rPr>
                <w:rFonts w:ascii="Times New Roman" w:eastAsia="Times New Roman" w:hAnsi="Times New Roman" w:cs="Times New Roman"/>
                <w:bCs/>
                <w:color w:val="000000" w:themeColor="text1"/>
                <w:sz w:val="24"/>
                <w:szCs w:val="24"/>
                <w:lang w:val="en-GB"/>
              </w:rPr>
              <w:t>Ecological education for visitors in entrance communities</w:t>
            </w:r>
          </w:p>
        </w:tc>
        <w:tc>
          <w:tcPr>
            <w:tcW w:w="5075" w:type="dxa"/>
            <w:shd w:val="clear" w:color="auto" w:fill="auto"/>
          </w:tcPr>
          <w:p w14:paraId="6CA6D253" w14:textId="77777777" w:rsidR="00ED1258" w:rsidRPr="00431E03" w:rsidRDefault="00ED1258" w:rsidP="001A6E5B">
            <w:pPr>
              <w:spacing w:line="360" w:lineRule="auto"/>
              <w:rPr>
                <w:rFonts w:ascii="Times New Roman" w:eastAsia="SimSun" w:hAnsi="Times New Roman" w:cs="Times New Roman"/>
                <w:color w:val="000000" w:themeColor="text1"/>
                <w:sz w:val="24"/>
                <w:szCs w:val="24"/>
                <w:lang w:val="en-US"/>
              </w:rPr>
            </w:pPr>
            <w:r w:rsidRPr="00431E03">
              <w:rPr>
                <w:rFonts w:ascii="Times New Roman" w:eastAsia="SimSun" w:hAnsi="Times New Roman" w:cs="Times New Roman"/>
                <w:color w:val="000000" w:themeColor="text1"/>
                <w:sz w:val="24"/>
                <w:szCs w:val="24"/>
                <w:lang w:val="en-US"/>
              </w:rPr>
              <w:t xml:space="preserve">Number of trainings/community education activities ran </w:t>
            </w:r>
          </w:p>
          <w:p w14:paraId="64B8FA4F" w14:textId="7777777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p>
        </w:tc>
        <w:tc>
          <w:tcPr>
            <w:tcW w:w="2012" w:type="dxa"/>
            <w:shd w:val="clear" w:color="auto" w:fill="auto"/>
          </w:tcPr>
          <w:p w14:paraId="56DFA154" w14:textId="77777777" w:rsidR="00ED1258" w:rsidRPr="00FB5ACF" w:rsidRDefault="00ED1258" w:rsidP="001A6E5B">
            <w:pPr>
              <w:tabs>
                <w:tab w:val="right" w:leader="dot" w:pos="9016"/>
              </w:tabs>
              <w:spacing w:before="120" w:after="120" w:line="360" w:lineRule="auto"/>
              <w:ind w:left="442"/>
              <w:rPr>
                <w:rFonts w:ascii="Times New Roman" w:eastAsia="FangSong" w:hAnsi="Times New Roman"/>
                <w:color w:val="1E1E1E"/>
                <w:lang w:val="en-US"/>
              </w:rPr>
            </w:pPr>
            <w:r w:rsidRPr="00FB5ACF">
              <w:rPr>
                <w:rFonts w:ascii="Times New Roman" w:eastAsia="FangSong" w:hAnsi="Times New Roman"/>
                <w:color w:val="1E1E1E"/>
                <w:lang w:val="en-US"/>
              </w:rPr>
              <w:t>PMO</w:t>
            </w:r>
          </w:p>
          <w:p w14:paraId="2767A4A2" w14:textId="5C3CF200"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staff </w:t>
            </w:r>
          </w:p>
        </w:tc>
        <w:tc>
          <w:tcPr>
            <w:tcW w:w="2012" w:type="dxa"/>
          </w:tcPr>
          <w:p w14:paraId="12D2391A" w14:textId="783B41E7" w:rsidR="00ED1258" w:rsidRPr="00FB5ACF" w:rsidRDefault="00DD4E31" w:rsidP="001A6E5B">
            <w:pPr>
              <w:tabs>
                <w:tab w:val="right" w:leader="dot" w:pos="9016"/>
              </w:tabs>
              <w:spacing w:before="120" w:after="120" w:line="360" w:lineRule="auto"/>
              <w:ind w:left="442"/>
              <w:rPr>
                <w:rFonts w:ascii="Times New Roman" w:eastAsia="FangSong" w:hAnsi="Times New Roman"/>
                <w:color w:val="1E1E1E"/>
                <w:lang w:val="en-US"/>
              </w:rPr>
            </w:pPr>
            <w:r w:rsidRPr="00DD4E31">
              <w:rPr>
                <w:rFonts w:ascii="Times New Roman" w:hAnsi="Times New Roman" w:cs="Times New Roman"/>
                <w:color w:val="000000" w:themeColor="text1"/>
                <w:sz w:val="24"/>
                <w:szCs w:val="24"/>
                <w:lang w:val="en-US"/>
              </w:rPr>
              <w:t>January 2023</w:t>
            </w:r>
          </w:p>
        </w:tc>
      </w:tr>
      <w:tr w:rsidR="00ED1258" w:rsidRPr="003138DB" w14:paraId="1B34054F" w14:textId="25E5538B" w:rsidTr="00ED1258">
        <w:tc>
          <w:tcPr>
            <w:tcW w:w="851" w:type="dxa"/>
            <w:vMerge/>
            <w:shd w:val="clear" w:color="auto" w:fill="FBD4B4" w:themeFill="accent6" w:themeFillTint="66"/>
          </w:tcPr>
          <w:p w14:paraId="2A926E00" w14:textId="77777777" w:rsidR="00ED1258" w:rsidRPr="000B29C1" w:rsidRDefault="00ED1258" w:rsidP="00164EC0">
            <w:pPr>
              <w:spacing w:after="0" w:line="360" w:lineRule="auto"/>
              <w:jc w:val="both"/>
              <w:rPr>
                <w:rFonts w:ascii="Times New Roman" w:eastAsia="Times New Roman" w:hAnsi="Times New Roman" w:cs="Times New Roman"/>
                <w:color w:val="000000" w:themeColor="text1"/>
                <w:sz w:val="24"/>
                <w:szCs w:val="24"/>
                <w:lang w:val="en-CA"/>
              </w:rPr>
            </w:pPr>
          </w:p>
        </w:tc>
        <w:tc>
          <w:tcPr>
            <w:tcW w:w="2410" w:type="dxa"/>
            <w:shd w:val="clear" w:color="auto" w:fill="auto"/>
          </w:tcPr>
          <w:p w14:paraId="4E92D0BD" w14:textId="291CC5B7" w:rsidR="00ED1258" w:rsidRPr="000B29C1" w:rsidRDefault="00ED1258" w:rsidP="00164EC0">
            <w:pPr>
              <w:spacing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16: </w:t>
            </w:r>
            <w:r w:rsidRPr="00FB5ACF">
              <w:rPr>
                <w:rFonts w:ascii="Times New Roman" w:eastAsia="Times New Roman" w:hAnsi="Times New Roman" w:cs="Times New Roman"/>
                <w:bCs/>
                <w:color w:val="000000" w:themeColor="text1"/>
                <w:sz w:val="24"/>
                <w:szCs w:val="24"/>
                <w:lang w:val="en-US"/>
              </w:rPr>
              <w:t>Development of a natural education plan</w:t>
            </w:r>
          </w:p>
        </w:tc>
        <w:tc>
          <w:tcPr>
            <w:tcW w:w="5075" w:type="dxa"/>
            <w:shd w:val="clear" w:color="auto" w:fill="auto"/>
          </w:tcPr>
          <w:p w14:paraId="715EBB39" w14:textId="4FD9BD8B"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431E03">
              <w:rPr>
                <w:rFonts w:ascii="Times New Roman" w:eastAsia="SimSun" w:hAnsi="Times New Roman" w:cs="Times New Roman"/>
                <w:color w:val="000000" w:themeColor="text1"/>
                <w:sz w:val="24"/>
                <w:szCs w:val="24"/>
                <w:lang w:val="en-US"/>
              </w:rPr>
              <w:t>Community education materials produced and distributed</w:t>
            </w:r>
            <w:r w:rsidRPr="00FB5ACF">
              <w:rPr>
                <w:rFonts w:ascii="Times New Roman" w:eastAsia="FangSong" w:hAnsi="Times New Roman"/>
                <w:color w:val="1E1E1E"/>
                <w:lang w:val="en-US"/>
              </w:rPr>
              <w:t xml:space="preserve"> </w:t>
            </w:r>
          </w:p>
        </w:tc>
        <w:tc>
          <w:tcPr>
            <w:tcW w:w="2012" w:type="dxa"/>
            <w:shd w:val="clear" w:color="auto" w:fill="auto"/>
          </w:tcPr>
          <w:p w14:paraId="6F4962F2" w14:textId="77777777" w:rsidR="00ED1258" w:rsidRPr="00FB5ACF" w:rsidRDefault="00ED1258" w:rsidP="001A6E5B">
            <w:pPr>
              <w:tabs>
                <w:tab w:val="right" w:leader="dot" w:pos="9016"/>
              </w:tabs>
              <w:spacing w:before="120" w:after="120" w:line="360" w:lineRule="auto"/>
              <w:ind w:left="442"/>
              <w:rPr>
                <w:rFonts w:ascii="Times New Roman" w:eastAsia="FangSong" w:hAnsi="Times New Roman"/>
                <w:color w:val="1E1E1E"/>
                <w:lang w:val="en-US"/>
              </w:rPr>
            </w:pPr>
            <w:r w:rsidRPr="00FB5ACF">
              <w:rPr>
                <w:rFonts w:ascii="Times New Roman" w:eastAsia="FangSong" w:hAnsi="Times New Roman"/>
                <w:color w:val="1E1E1E"/>
                <w:lang w:val="en-US"/>
              </w:rPr>
              <w:t>PMO</w:t>
            </w:r>
          </w:p>
          <w:p w14:paraId="5A416E5E" w14:textId="6D65DBDE"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staff </w:t>
            </w:r>
          </w:p>
        </w:tc>
        <w:tc>
          <w:tcPr>
            <w:tcW w:w="2012" w:type="dxa"/>
          </w:tcPr>
          <w:p w14:paraId="69C2BEB4" w14:textId="13DA7B9E" w:rsidR="00ED1258" w:rsidRPr="00FB5ACF" w:rsidRDefault="00DD4E31" w:rsidP="001A6E5B">
            <w:pPr>
              <w:tabs>
                <w:tab w:val="right" w:leader="dot" w:pos="9016"/>
              </w:tabs>
              <w:spacing w:before="120" w:after="120" w:line="360" w:lineRule="auto"/>
              <w:ind w:left="442"/>
              <w:rPr>
                <w:rFonts w:ascii="Times New Roman" w:eastAsia="FangSong" w:hAnsi="Times New Roman"/>
                <w:color w:val="1E1E1E"/>
                <w:lang w:val="en-US"/>
              </w:rPr>
            </w:pPr>
            <w:r>
              <w:rPr>
                <w:rFonts w:ascii="Times New Roman" w:eastAsia="FangSong" w:hAnsi="Times New Roman"/>
                <w:color w:val="1E1E1E"/>
                <w:lang w:val="en-US"/>
              </w:rPr>
              <w:t>October 2022</w:t>
            </w:r>
          </w:p>
        </w:tc>
      </w:tr>
      <w:tr w:rsidR="00ED1258" w:rsidRPr="003138DB" w14:paraId="76CD21D2" w14:textId="6F1AFCF8" w:rsidTr="00ED1258">
        <w:tc>
          <w:tcPr>
            <w:tcW w:w="851" w:type="dxa"/>
            <w:vMerge/>
            <w:shd w:val="clear" w:color="auto" w:fill="FBD4B4" w:themeFill="accent6" w:themeFillTint="66"/>
          </w:tcPr>
          <w:p w14:paraId="6F3CEB1E" w14:textId="77777777" w:rsidR="00ED1258" w:rsidRPr="000B29C1" w:rsidRDefault="00ED1258" w:rsidP="00164EC0">
            <w:pPr>
              <w:spacing w:after="0" w:line="360" w:lineRule="auto"/>
              <w:jc w:val="both"/>
              <w:rPr>
                <w:rFonts w:ascii="Times New Roman" w:eastAsia="Times New Roman" w:hAnsi="Times New Roman" w:cs="Times New Roman"/>
                <w:color w:val="000000" w:themeColor="text1"/>
                <w:sz w:val="24"/>
                <w:szCs w:val="24"/>
                <w:lang w:val="en-CA"/>
              </w:rPr>
            </w:pPr>
          </w:p>
        </w:tc>
        <w:tc>
          <w:tcPr>
            <w:tcW w:w="2410" w:type="dxa"/>
            <w:shd w:val="clear" w:color="auto" w:fill="auto"/>
          </w:tcPr>
          <w:p w14:paraId="0F14CE85" w14:textId="77B0BA86" w:rsidR="00ED1258" w:rsidRPr="000B29C1" w:rsidRDefault="00ED1258" w:rsidP="00164EC0">
            <w:pPr>
              <w:spacing w:line="360" w:lineRule="auto"/>
              <w:rPr>
                <w:rFonts w:ascii="Times New Roman" w:eastAsia="Times New Roman" w:hAnsi="Times New Roman" w:cs="Times New Roman"/>
                <w:b/>
                <w:color w:val="000000" w:themeColor="text1"/>
                <w:sz w:val="24"/>
                <w:szCs w:val="24"/>
                <w:lang w:val="en-US"/>
              </w:rPr>
            </w:pPr>
            <w:r>
              <w:rPr>
                <w:rFonts w:ascii="Times New Roman" w:eastAsia="Times New Roman" w:hAnsi="Times New Roman" w:cs="Times New Roman"/>
                <w:b/>
                <w:color w:val="000000" w:themeColor="text1"/>
                <w:sz w:val="24"/>
                <w:szCs w:val="24"/>
                <w:lang w:val="en-US"/>
              </w:rPr>
              <w:t xml:space="preserve">Action 17: </w:t>
            </w:r>
            <w:r w:rsidRPr="008616CC">
              <w:rPr>
                <w:rFonts w:ascii="Times New Roman" w:eastAsia="Times New Roman" w:hAnsi="Times New Roman" w:cs="Times New Roman"/>
                <w:bCs/>
                <w:color w:val="000000" w:themeColor="text1"/>
                <w:sz w:val="24"/>
                <w:szCs w:val="24"/>
              </w:rPr>
              <w:t>Visitor appointment system</w:t>
            </w:r>
          </w:p>
        </w:tc>
        <w:tc>
          <w:tcPr>
            <w:tcW w:w="5075" w:type="dxa"/>
            <w:shd w:val="clear" w:color="auto" w:fill="auto"/>
          </w:tcPr>
          <w:p w14:paraId="2C437818" w14:textId="51F08FA7" w:rsidR="00ED1258" w:rsidRPr="000B29C1" w:rsidRDefault="00ED1258" w:rsidP="00164EC0">
            <w:pPr>
              <w:spacing w:before="120" w:after="120" w:line="360" w:lineRule="auto"/>
              <w:rPr>
                <w:rFonts w:ascii="Times New Roman" w:eastAsia="Times New Roman" w:hAnsi="Times New Roman" w:cs="Times New Roman"/>
                <w:color w:val="000000" w:themeColor="text1"/>
                <w:sz w:val="24"/>
                <w:szCs w:val="24"/>
                <w:lang w:val="en-US"/>
              </w:rPr>
            </w:pPr>
            <w:r w:rsidRPr="00FB5ACF">
              <w:rPr>
                <w:rFonts w:ascii="Times New Roman" w:eastAsia="FangSong" w:hAnsi="Times New Roman"/>
                <w:color w:val="1E1E1E"/>
                <w:lang w:val="en-US"/>
              </w:rPr>
              <w:t>Visitor appointment system created, numbers of visitors constantly tracked/monitored</w:t>
            </w:r>
          </w:p>
        </w:tc>
        <w:tc>
          <w:tcPr>
            <w:tcW w:w="2012" w:type="dxa"/>
            <w:shd w:val="clear" w:color="auto" w:fill="auto"/>
          </w:tcPr>
          <w:p w14:paraId="14C3E5F1" w14:textId="77777777" w:rsidR="00ED1258" w:rsidRPr="00FB5ACF" w:rsidRDefault="00ED1258" w:rsidP="001A6E5B">
            <w:pPr>
              <w:tabs>
                <w:tab w:val="right" w:leader="dot" w:pos="9016"/>
              </w:tabs>
              <w:spacing w:before="120" w:after="120" w:line="360" w:lineRule="auto"/>
              <w:ind w:left="442"/>
              <w:rPr>
                <w:rFonts w:ascii="Times New Roman" w:eastAsia="FangSong" w:hAnsi="Times New Roman"/>
                <w:color w:val="1E1E1E"/>
                <w:lang w:val="en-US"/>
              </w:rPr>
            </w:pPr>
            <w:r w:rsidRPr="00FB5ACF">
              <w:rPr>
                <w:rFonts w:ascii="Times New Roman" w:eastAsia="FangSong" w:hAnsi="Times New Roman"/>
                <w:color w:val="1E1E1E"/>
                <w:lang w:val="en-US"/>
              </w:rPr>
              <w:t>PMO</w:t>
            </w:r>
          </w:p>
          <w:p w14:paraId="3362F7E7" w14:textId="3A591416" w:rsidR="00ED1258" w:rsidRPr="000B29C1" w:rsidRDefault="00ED1258" w:rsidP="00164EC0">
            <w:pPr>
              <w:spacing w:before="120" w:after="120"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 xml:space="preserve">Gansu project office staff </w:t>
            </w:r>
          </w:p>
        </w:tc>
        <w:tc>
          <w:tcPr>
            <w:tcW w:w="2012" w:type="dxa"/>
          </w:tcPr>
          <w:p w14:paraId="7967A06A" w14:textId="3FC51EB6" w:rsidR="00ED1258" w:rsidRPr="00FB5ACF" w:rsidRDefault="00DD4E31" w:rsidP="001A6E5B">
            <w:pPr>
              <w:tabs>
                <w:tab w:val="right" w:leader="dot" w:pos="9016"/>
              </w:tabs>
              <w:spacing w:before="120" w:after="120" w:line="360" w:lineRule="auto"/>
              <w:ind w:left="442"/>
              <w:rPr>
                <w:rFonts w:ascii="Times New Roman" w:eastAsia="FangSong" w:hAnsi="Times New Roman"/>
                <w:color w:val="1E1E1E"/>
                <w:lang w:val="en-US"/>
              </w:rPr>
            </w:pPr>
            <w:r>
              <w:rPr>
                <w:rFonts w:ascii="Times New Roman" w:eastAsia="FangSong" w:hAnsi="Times New Roman"/>
                <w:color w:val="1E1E1E"/>
                <w:lang w:val="en-US"/>
              </w:rPr>
              <w:t>June 2023</w:t>
            </w:r>
          </w:p>
        </w:tc>
      </w:tr>
    </w:tbl>
    <w:p w14:paraId="27C41328" w14:textId="77777777" w:rsidR="00AC5534" w:rsidRDefault="00AC5534" w:rsidP="00AC5534">
      <w:pPr>
        <w:spacing w:line="360" w:lineRule="auto"/>
        <w:rPr>
          <w:rFonts w:ascii="Times New Roman" w:hAnsi="Times New Roman" w:cs="Times New Roman"/>
          <w:sz w:val="24"/>
          <w:szCs w:val="24"/>
          <w:lang w:val="en-GB"/>
        </w:rPr>
      </w:pPr>
    </w:p>
    <w:p w14:paraId="48C3CAB1" w14:textId="77777777" w:rsidR="00F92D69" w:rsidRPr="000B29C1" w:rsidRDefault="00F92D69" w:rsidP="000B29C1">
      <w:pPr>
        <w:spacing w:line="360" w:lineRule="auto"/>
        <w:rPr>
          <w:rFonts w:ascii="Times New Roman" w:hAnsi="Times New Roman" w:cs="Times New Roman"/>
          <w:sz w:val="24"/>
          <w:szCs w:val="24"/>
          <w:lang w:val="en-GB"/>
        </w:rPr>
      </w:pPr>
    </w:p>
    <w:p w14:paraId="57414D84" w14:textId="5122DFA1" w:rsidR="00A3047C" w:rsidRPr="000B29C1" w:rsidRDefault="00F74F76" w:rsidP="002E42B6">
      <w:pPr>
        <w:pStyle w:val="Heading2"/>
      </w:pPr>
      <w:bookmarkStart w:id="64" w:name="_Toc109735211"/>
      <w:r>
        <w:rPr>
          <w:lang w:val="en-GB"/>
        </w:rPr>
        <w:t>7</w:t>
      </w:r>
      <w:r w:rsidR="00EF1BBF">
        <w:rPr>
          <w:lang w:val="en-GB"/>
        </w:rPr>
        <w:t>.2</w:t>
      </w:r>
      <w:r w:rsidR="00D15C7B" w:rsidRPr="000B29C1">
        <w:rPr>
          <w:lang w:val="en-GB"/>
        </w:rPr>
        <w:t xml:space="preserve"> </w:t>
      </w:r>
      <w:r w:rsidR="00D15C7B" w:rsidRPr="000B29C1">
        <w:t>Monitoring</w:t>
      </w:r>
      <w:bookmarkEnd w:id="64"/>
      <w:r w:rsidR="00D15C7B" w:rsidRPr="000B29C1">
        <w:t xml:space="preserve"> </w:t>
      </w:r>
    </w:p>
    <w:p w14:paraId="5FDE940B" w14:textId="77777777" w:rsidR="00327E46" w:rsidRDefault="00D15C7B" w:rsidP="000B29C1">
      <w:pPr>
        <w:spacing w:line="360" w:lineRule="auto"/>
        <w:jc w:val="both"/>
        <w:rPr>
          <w:rFonts w:ascii="Times New Roman" w:eastAsia="Times New Roman" w:hAnsi="Times New Roman" w:cs="Times New Roman"/>
          <w:color w:val="000000" w:themeColor="text1"/>
          <w:sz w:val="24"/>
          <w:szCs w:val="24"/>
          <w:lang w:val="en-US"/>
        </w:rPr>
        <w:sectPr w:rsidR="00327E46">
          <w:pgSz w:w="11906" w:h="16838"/>
          <w:pgMar w:top="1440" w:right="1440" w:bottom="1440" w:left="1440" w:header="720" w:footer="720" w:gutter="0"/>
          <w:pgNumType w:start="1"/>
          <w:cols w:space="720"/>
        </w:sectPr>
      </w:pPr>
      <w:r w:rsidRPr="000B29C1">
        <w:rPr>
          <w:rFonts w:ascii="Times New Roman" w:eastAsia="Times New Roman" w:hAnsi="Times New Roman" w:cs="Times New Roman"/>
          <w:color w:val="000000" w:themeColor="text1"/>
          <w:sz w:val="24"/>
          <w:szCs w:val="24"/>
          <w:lang w:val="en-US"/>
        </w:rPr>
        <w:tab/>
        <w:t xml:space="preserve">Implementation </w:t>
      </w:r>
      <w:r w:rsidRPr="000B29C1">
        <w:rPr>
          <w:rFonts w:ascii="Times New Roman" w:eastAsia="Times New Roman" w:hAnsi="Times New Roman" w:cs="Times New Roman"/>
          <w:color w:val="000000" w:themeColor="text1"/>
          <w:sz w:val="24"/>
          <w:szCs w:val="24"/>
          <w:lang w:val="en-CA"/>
        </w:rPr>
        <w:t xml:space="preserve">of the environmental and social management plan </w:t>
      </w:r>
      <w:r w:rsidRPr="000B29C1">
        <w:rPr>
          <w:rFonts w:ascii="Times New Roman" w:eastAsia="Times New Roman" w:hAnsi="Times New Roman" w:cs="Times New Roman"/>
          <w:color w:val="000000" w:themeColor="text1"/>
          <w:sz w:val="24"/>
          <w:szCs w:val="24"/>
          <w:lang w:val="en-US"/>
        </w:rPr>
        <w:t xml:space="preserve">will be evaluated every </w:t>
      </w:r>
      <w:r w:rsidRPr="000B29C1">
        <w:rPr>
          <w:rFonts w:ascii="Times New Roman" w:eastAsia="Times New Roman" w:hAnsi="Times New Roman" w:cs="Times New Roman"/>
          <w:color w:val="000000" w:themeColor="text1"/>
          <w:sz w:val="24"/>
          <w:szCs w:val="24"/>
          <w:lang w:val="en-CA"/>
        </w:rPr>
        <w:t>year in an annual report</w:t>
      </w:r>
      <w:r w:rsidRPr="000B29C1">
        <w:rPr>
          <w:rFonts w:ascii="Times New Roman" w:eastAsia="Times New Roman" w:hAnsi="Times New Roman" w:cs="Times New Roman"/>
          <w:color w:val="000000" w:themeColor="text1"/>
          <w:sz w:val="24"/>
          <w:szCs w:val="24"/>
          <w:lang w:val="en-US"/>
        </w:rPr>
        <w:t xml:space="preserve">. The project office and social inclusion specialists will be responsible for </w:t>
      </w:r>
      <w:r w:rsidRPr="000B29C1">
        <w:rPr>
          <w:rFonts w:ascii="Times New Roman" w:eastAsia="Times New Roman" w:hAnsi="Times New Roman" w:cs="Times New Roman"/>
          <w:color w:val="000000" w:themeColor="text1"/>
          <w:sz w:val="24"/>
          <w:szCs w:val="24"/>
          <w:lang w:val="en-CA"/>
        </w:rPr>
        <w:t>tracking</w:t>
      </w:r>
      <w:r w:rsidRPr="000B29C1">
        <w:rPr>
          <w:rFonts w:ascii="Times New Roman" w:eastAsia="Times New Roman" w:hAnsi="Times New Roman" w:cs="Times New Roman"/>
          <w:color w:val="000000" w:themeColor="text1"/>
          <w:sz w:val="24"/>
          <w:szCs w:val="24"/>
          <w:lang w:val="en-US"/>
        </w:rPr>
        <w:t xml:space="preserve"> the</w:t>
      </w:r>
      <w:r w:rsidRPr="000B29C1">
        <w:rPr>
          <w:rFonts w:ascii="Times New Roman" w:eastAsia="Times New Roman" w:hAnsi="Times New Roman" w:cs="Times New Roman"/>
          <w:color w:val="000000" w:themeColor="text1"/>
          <w:sz w:val="24"/>
          <w:szCs w:val="24"/>
          <w:lang w:val="en-CA"/>
        </w:rPr>
        <w:t xml:space="preserve"> progress of the</w:t>
      </w:r>
      <w:r w:rsidRPr="000B29C1">
        <w:rPr>
          <w:rFonts w:ascii="Times New Roman" w:eastAsia="Times New Roman" w:hAnsi="Times New Roman" w:cs="Times New Roman"/>
          <w:color w:val="000000" w:themeColor="text1"/>
          <w:sz w:val="24"/>
          <w:szCs w:val="24"/>
          <w:lang w:val="en-US"/>
        </w:rPr>
        <w:t xml:space="preserve"> environmental and social plans and reporting on a quarterly basis. </w:t>
      </w:r>
    </w:p>
    <w:p w14:paraId="7F47A282" w14:textId="437E5062" w:rsidR="00A3047C" w:rsidRPr="000B29C1" w:rsidRDefault="00A3047C" w:rsidP="000B29C1">
      <w:pPr>
        <w:spacing w:line="360" w:lineRule="auto"/>
        <w:jc w:val="both"/>
        <w:rPr>
          <w:rFonts w:ascii="Times New Roman" w:eastAsia="Times New Roman" w:hAnsi="Times New Roman" w:cs="Times New Roman"/>
          <w:color w:val="000000" w:themeColor="text1"/>
          <w:sz w:val="24"/>
          <w:szCs w:val="24"/>
          <w:lang w:val="en-US"/>
        </w:rPr>
      </w:pPr>
    </w:p>
    <w:tbl>
      <w:tblPr>
        <w:tblStyle w:val="Style10"/>
        <w:tblW w:w="12651" w:type="dxa"/>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189"/>
        <w:gridCol w:w="2458"/>
        <w:gridCol w:w="1845"/>
        <w:gridCol w:w="2552"/>
        <w:gridCol w:w="1556"/>
        <w:gridCol w:w="2051"/>
      </w:tblGrid>
      <w:tr w:rsidR="00600B0C" w:rsidRPr="003138DB" w14:paraId="61BDB5D9" w14:textId="77777777" w:rsidTr="00423E0D">
        <w:tc>
          <w:tcPr>
            <w:tcW w:w="2189" w:type="dxa"/>
            <w:shd w:val="clear" w:color="auto" w:fill="BFBFBF" w:themeFill="background1" w:themeFillShade="BF"/>
            <w:tcMar>
              <w:top w:w="100" w:type="dxa"/>
              <w:left w:w="100" w:type="dxa"/>
              <w:bottom w:w="100" w:type="dxa"/>
              <w:right w:w="100" w:type="dxa"/>
            </w:tcMar>
          </w:tcPr>
          <w:p w14:paraId="7A324218"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lang w:val="en-US"/>
              </w:rPr>
            </w:pPr>
            <w:r w:rsidRPr="000B29C1">
              <w:rPr>
                <w:rFonts w:ascii="Times New Roman" w:eastAsia="Times New Roman" w:hAnsi="Times New Roman" w:cs="Times New Roman"/>
                <w:b/>
                <w:bCs/>
                <w:color w:val="000000" w:themeColor="text1"/>
                <w:sz w:val="24"/>
                <w:szCs w:val="24"/>
                <w:lang w:val="en-US"/>
              </w:rPr>
              <w:t>Monitoring activities and related projects</w:t>
            </w:r>
          </w:p>
        </w:tc>
        <w:tc>
          <w:tcPr>
            <w:tcW w:w="2458" w:type="dxa"/>
            <w:shd w:val="clear" w:color="auto" w:fill="BFBFBF" w:themeFill="background1" w:themeFillShade="BF"/>
            <w:tcMar>
              <w:top w:w="100" w:type="dxa"/>
              <w:left w:w="100" w:type="dxa"/>
              <w:bottom w:w="100" w:type="dxa"/>
              <w:right w:w="100" w:type="dxa"/>
            </w:tcMar>
          </w:tcPr>
          <w:p w14:paraId="751E9012"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rPr>
            </w:pPr>
            <w:r w:rsidRPr="000B29C1">
              <w:rPr>
                <w:rFonts w:ascii="Times New Roman" w:eastAsia="Times New Roman" w:hAnsi="Times New Roman" w:cs="Times New Roman"/>
                <w:b/>
                <w:bCs/>
                <w:color w:val="000000" w:themeColor="text1"/>
                <w:sz w:val="24"/>
                <w:szCs w:val="24"/>
              </w:rPr>
              <w:t>Description</w:t>
            </w:r>
          </w:p>
        </w:tc>
        <w:tc>
          <w:tcPr>
            <w:tcW w:w="1845" w:type="dxa"/>
            <w:shd w:val="clear" w:color="auto" w:fill="BFBFBF" w:themeFill="background1" w:themeFillShade="BF"/>
            <w:tcMar>
              <w:top w:w="100" w:type="dxa"/>
              <w:left w:w="100" w:type="dxa"/>
              <w:bottom w:w="100" w:type="dxa"/>
              <w:right w:w="100" w:type="dxa"/>
            </w:tcMar>
          </w:tcPr>
          <w:p w14:paraId="3089FE66"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rPr>
            </w:pPr>
            <w:r w:rsidRPr="000B29C1">
              <w:rPr>
                <w:rFonts w:ascii="Times New Roman" w:eastAsia="Times New Roman" w:hAnsi="Times New Roman" w:cs="Times New Roman"/>
                <w:b/>
                <w:bCs/>
                <w:color w:val="000000" w:themeColor="text1"/>
                <w:sz w:val="24"/>
                <w:szCs w:val="24"/>
              </w:rPr>
              <w:t>Time period</w:t>
            </w:r>
          </w:p>
          <w:p w14:paraId="38F14C46" w14:textId="77777777" w:rsidR="00A3047C" w:rsidRPr="000B29C1" w:rsidRDefault="00A3047C" w:rsidP="000B29C1">
            <w:pPr>
              <w:widowControl w:val="0"/>
              <w:spacing w:after="0" w:line="360" w:lineRule="auto"/>
              <w:jc w:val="center"/>
              <w:rPr>
                <w:rFonts w:ascii="Times New Roman" w:eastAsia="Times New Roman" w:hAnsi="Times New Roman" w:cs="Times New Roman"/>
                <w:b/>
                <w:bCs/>
                <w:color w:val="000000" w:themeColor="text1"/>
                <w:sz w:val="24"/>
                <w:szCs w:val="24"/>
              </w:rPr>
            </w:pPr>
          </w:p>
        </w:tc>
        <w:tc>
          <w:tcPr>
            <w:tcW w:w="2552" w:type="dxa"/>
            <w:shd w:val="clear" w:color="auto" w:fill="BFBFBF" w:themeFill="background1" w:themeFillShade="BF"/>
            <w:tcMar>
              <w:top w:w="100" w:type="dxa"/>
              <w:left w:w="100" w:type="dxa"/>
              <w:bottom w:w="100" w:type="dxa"/>
              <w:right w:w="100" w:type="dxa"/>
            </w:tcMar>
          </w:tcPr>
          <w:p w14:paraId="1C07DC45"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rPr>
            </w:pPr>
            <w:r w:rsidRPr="000B29C1">
              <w:rPr>
                <w:rFonts w:ascii="Times New Roman" w:eastAsia="Times New Roman" w:hAnsi="Times New Roman" w:cs="Times New Roman"/>
                <w:b/>
                <w:bCs/>
                <w:color w:val="000000" w:themeColor="text1"/>
                <w:sz w:val="24"/>
                <w:szCs w:val="24"/>
              </w:rPr>
              <w:t>Expected action</w:t>
            </w:r>
          </w:p>
        </w:tc>
        <w:tc>
          <w:tcPr>
            <w:tcW w:w="1556" w:type="dxa"/>
            <w:shd w:val="clear" w:color="auto" w:fill="BFBFBF" w:themeFill="background1" w:themeFillShade="BF"/>
            <w:tcMar>
              <w:top w:w="100" w:type="dxa"/>
              <w:left w:w="100" w:type="dxa"/>
              <w:bottom w:w="100" w:type="dxa"/>
              <w:right w:w="100" w:type="dxa"/>
            </w:tcMar>
          </w:tcPr>
          <w:p w14:paraId="7499F770"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rPr>
            </w:pPr>
            <w:r w:rsidRPr="000B29C1">
              <w:rPr>
                <w:rFonts w:ascii="Times New Roman" w:eastAsia="Times New Roman" w:hAnsi="Times New Roman" w:cs="Times New Roman"/>
                <w:b/>
                <w:bCs/>
                <w:color w:val="000000" w:themeColor="text1"/>
                <w:sz w:val="24"/>
                <w:szCs w:val="24"/>
              </w:rPr>
              <w:t>Position and responsibility</w:t>
            </w:r>
          </w:p>
        </w:tc>
        <w:tc>
          <w:tcPr>
            <w:tcW w:w="2051" w:type="dxa"/>
            <w:shd w:val="clear" w:color="auto" w:fill="BFBFBF" w:themeFill="background1" w:themeFillShade="BF"/>
            <w:tcMar>
              <w:top w:w="100" w:type="dxa"/>
              <w:left w:w="100" w:type="dxa"/>
              <w:bottom w:w="100" w:type="dxa"/>
              <w:right w:w="100" w:type="dxa"/>
            </w:tcMar>
          </w:tcPr>
          <w:p w14:paraId="51B6829E" w14:textId="77777777" w:rsidR="00A3047C" w:rsidRPr="000B29C1" w:rsidRDefault="00D15C7B" w:rsidP="000B29C1">
            <w:pPr>
              <w:widowControl w:val="0"/>
              <w:spacing w:after="0" w:line="360" w:lineRule="auto"/>
              <w:jc w:val="center"/>
              <w:rPr>
                <w:rFonts w:ascii="Times New Roman" w:eastAsia="Times New Roman" w:hAnsi="Times New Roman" w:cs="Times New Roman"/>
                <w:b/>
                <w:bCs/>
                <w:color w:val="000000" w:themeColor="text1"/>
                <w:sz w:val="24"/>
                <w:szCs w:val="24"/>
                <w:lang w:val="en-US"/>
              </w:rPr>
            </w:pPr>
            <w:r w:rsidRPr="000B29C1">
              <w:rPr>
                <w:rFonts w:ascii="Times New Roman" w:eastAsia="Times New Roman" w:hAnsi="Times New Roman" w:cs="Times New Roman"/>
                <w:b/>
                <w:bCs/>
                <w:color w:val="000000" w:themeColor="text1"/>
                <w:sz w:val="24"/>
                <w:szCs w:val="24"/>
                <w:lang w:val="en-US"/>
              </w:rPr>
              <w:t>Budget (every project, not including labor and time)</w:t>
            </w:r>
          </w:p>
        </w:tc>
      </w:tr>
      <w:tr w:rsidR="00600B0C" w:rsidRPr="003138DB" w14:paraId="1B795285" w14:textId="77777777" w:rsidTr="00423E0D">
        <w:trPr>
          <w:trHeight w:val="915"/>
        </w:trPr>
        <w:tc>
          <w:tcPr>
            <w:tcW w:w="2189" w:type="dxa"/>
            <w:shd w:val="clear" w:color="auto" w:fill="auto"/>
            <w:tcMar>
              <w:top w:w="100" w:type="dxa"/>
              <w:left w:w="100" w:type="dxa"/>
              <w:bottom w:w="100" w:type="dxa"/>
              <w:right w:w="100" w:type="dxa"/>
            </w:tcMar>
          </w:tcPr>
          <w:p w14:paraId="45F6267D"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Track the progress of the environmental and social management plan </w:t>
            </w:r>
          </w:p>
        </w:tc>
        <w:tc>
          <w:tcPr>
            <w:tcW w:w="2458" w:type="dxa"/>
            <w:shd w:val="clear" w:color="auto" w:fill="auto"/>
            <w:tcMar>
              <w:top w:w="100" w:type="dxa"/>
              <w:left w:w="100" w:type="dxa"/>
              <w:bottom w:w="100" w:type="dxa"/>
              <w:right w:w="100" w:type="dxa"/>
            </w:tcMar>
          </w:tcPr>
          <w:p w14:paraId="0F2F6F64" w14:textId="025F7143"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Coordinate the implementation of the environmental and social </w:t>
            </w:r>
            <w:r w:rsidRPr="000B29C1">
              <w:rPr>
                <w:rFonts w:ascii="Times New Roman" w:eastAsia="Times New Roman" w:hAnsi="Times New Roman" w:cs="Times New Roman"/>
                <w:color w:val="000000" w:themeColor="text1"/>
                <w:sz w:val="24"/>
                <w:szCs w:val="24"/>
                <w:lang w:val="en-GB"/>
              </w:rPr>
              <w:t xml:space="preserve">mitigation measures (as prescribed in the ESMP) in each of the respective </w:t>
            </w:r>
            <w:r w:rsidR="002200C2">
              <w:rPr>
                <w:rFonts w:ascii="Times New Roman" w:eastAsia="Times New Roman" w:hAnsi="Times New Roman" w:cs="Times New Roman"/>
                <w:color w:val="000000" w:themeColor="text1"/>
                <w:sz w:val="24"/>
                <w:szCs w:val="24"/>
                <w:lang w:val="en-GB"/>
              </w:rPr>
              <w:t>C-PAR 2</w:t>
            </w:r>
            <w:r w:rsidRPr="000B29C1">
              <w:rPr>
                <w:rFonts w:ascii="Times New Roman" w:eastAsia="Times New Roman" w:hAnsi="Times New Roman" w:cs="Times New Roman"/>
                <w:color w:val="000000" w:themeColor="text1"/>
                <w:sz w:val="24"/>
                <w:szCs w:val="24"/>
                <w:lang w:val="en-GB"/>
              </w:rPr>
              <w:t xml:space="preserve"> demonstration sites</w:t>
            </w:r>
          </w:p>
        </w:tc>
        <w:tc>
          <w:tcPr>
            <w:tcW w:w="1845" w:type="dxa"/>
            <w:shd w:val="clear" w:color="auto" w:fill="auto"/>
            <w:tcMar>
              <w:top w:w="100" w:type="dxa"/>
              <w:left w:w="100" w:type="dxa"/>
              <w:bottom w:w="100" w:type="dxa"/>
              <w:right w:w="100" w:type="dxa"/>
            </w:tcMar>
          </w:tcPr>
          <w:p w14:paraId="29D10AF9"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Every quarter</w:t>
            </w:r>
          </w:p>
        </w:tc>
        <w:tc>
          <w:tcPr>
            <w:tcW w:w="2552" w:type="dxa"/>
            <w:shd w:val="clear" w:color="auto" w:fill="auto"/>
            <w:tcMar>
              <w:top w:w="100" w:type="dxa"/>
              <w:left w:w="100" w:type="dxa"/>
              <w:bottom w:w="100" w:type="dxa"/>
              <w:right w:w="100" w:type="dxa"/>
            </w:tcMar>
          </w:tcPr>
          <w:p w14:paraId="539EBC69"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Promptly complete all the required procedures of the environmental and social management plan </w:t>
            </w:r>
          </w:p>
        </w:tc>
        <w:tc>
          <w:tcPr>
            <w:tcW w:w="1556" w:type="dxa"/>
            <w:shd w:val="clear" w:color="auto" w:fill="auto"/>
            <w:tcMar>
              <w:top w:w="100" w:type="dxa"/>
              <w:left w:w="100" w:type="dxa"/>
              <w:bottom w:w="100" w:type="dxa"/>
              <w:right w:w="100" w:type="dxa"/>
            </w:tcMar>
          </w:tcPr>
          <w:p w14:paraId="0BAEECB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Project management office and social inclusion specialist </w:t>
            </w:r>
          </w:p>
        </w:tc>
        <w:tc>
          <w:tcPr>
            <w:tcW w:w="2051" w:type="dxa"/>
            <w:shd w:val="clear" w:color="auto" w:fill="auto"/>
            <w:tcMar>
              <w:top w:w="100" w:type="dxa"/>
              <w:left w:w="100" w:type="dxa"/>
              <w:bottom w:w="100" w:type="dxa"/>
              <w:right w:w="100" w:type="dxa"/>
            </w:tcMar>
          </w:tcPr>
          <w:p w14:paraId="50BB5FB9" w14:textId="1AB7654D"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20,000 yuan;</w:t>
            </w:r>
          </w:p>
          <w:p w14:paraId="3F542E19"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travel fee round trip to and from the pilot protected area </w:t>
            </w:r>
          </w:p>
        </w:tc>
      </w:tr>
      <w:tr w:rsidR="00600B0C" w:rsidRPr="003138DB" w14:paraId="5F2EE713" w14:textId="77777777" w:rsidTr="00423E0D">
        <w:trPr>
          <w:trHeight w:val="1665"/>
        </w:trPr>
        <w:tc>
          <w:tcPr>
            <w:tcW w:w="2189" w:type="dxa"/>
            <w:shd w:val="clear" w:color="auto" w:fill="auto"/>
            <w:tcMar>
              <w:top w:w="100" w:type="dxa"/>
              <w:left w:w="100" w:type="dxa"/>
              <w:bottom w:w="100" w:type="dxa"/>
              <w:right w:w="100" w:type="dxa"/>
            </w:tcMar>
          </w:tcPr>
          <w:p w14:paraId="185F7F3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Implement mitigation measures and monitor the potential impacts that were identified in the goal evaluation and the subsequent environmental and social plan </w:t>
            </w:r>
          </w:p>
        </w:tc>
        <w:tc>
          <w:tcPr>
            <w:tcW w:w="2458" w:type="dxa"/>
            <w:shd w:val="clear" w:color="auto" w:fill="auto"/>
            <w:tcMar>
              <w:top w:w="100" w:type="dxa"/>
              <w:left w:w="100" w:type="dxa"/>
              <w:bottom w:w="100" w:type="dxa"/>
              <w:right w:w="100" w:type="dxa"/>
            </w:tcMar>
          </w:tcPr>
          <w:p w14:paraId="229F9AED"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Permanent and participatory implementation and monitoring of impacts and mitigation measures in accordance with the environmental and social management plan</w:t>
            </w:r>
          </w:p>
        </w:tc>
        <w:tc>
          <w:tcPr>
            <w:tcW w:w="1845" w:type="dxa"/>
            <w:shd w:val="clear" w:color="auto" w:fill="auto"/>
            <w:tcMar>
              <w:top w:w="100" w:type="dxa"/>
              <w:left w:w="100" w:type="dxa"/>
              <w:bottom w:w="100" w:type="dxa"/>
              <w:right w:w="100" w:type="dxa"/>
            </w:tcMar>
          </w:tcPr>
          <w:p w14:paraId="60072FF1"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Long-term</w:t>
            </w:r>
          </w:p>
        </w:tc>
        <w:tc>
          <w:tcPr>
            <w:tcW w:w="2552" w:type="dxa"/>
            <w:shd w:val="clear" w:color="auto" w:fill="auto"/>
            <w:tcMar>
              <w:top w:w="100" w:type="dxa"/>
              <w:left w:w="100" w:type="dxa"/>
              <w:bottom w:w="100" w:type="dxa"/>
              <w:right w:w="100" w:type="dxa"/>
            </w:tcMar>
          </w:tcPr>
          <w:p w14:paraId="0EC71316"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Implement the environmental and social management plans; participate in monitoring the target assessment results (i.e., identification of indicators, monitoring of potential impacts and risks); monitoring the environmental and social risks</w:t>
            </w:r>
          </w:p>
        </w:tc>
        <w:tc>
          <w:tcPr>
            <w:tcW w:w="1556" w:type="dxa"/>
            <w:shd w:val="clear" w:color="auto" w:fill="auto"/>
            <w:tcMar>
              <w:top w:w="100" w:type="dxa"/>
              <w:left w:w="100" w:type="dxa"/>
              <w:bottom w:w="100" w:type="dxa"/>
              <w:right w:w="100" w:type="dxa"/>
            </w:tcMar>
          </w:tcPr>
          <w:p w14:paraId="0633E101"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Project management office and social inclusion specialist, project model demonstration area </w:t>
            </w:r>
          </w:p>
        </w:tc>
        <w:tc>
          <w:tcPr>
            <w:tcW w:w="2051" w:type="dxa"/>
            <w:shd w:val="clear" w:color="auto" w:fill="auto"/>
            <w:tcMar>
              <w:top w:w="100" w:type="dxa"/>
              <w:left w:w="100" w:type="dxa"/>
              <w:bottom w:w="100" w:type="dxa"/>
              <w:right w:w="100" w:type="dxa"/>
            </w:tcMar>
          </w:tcPr>
          <w:p w14:paraId="0F4B84B6"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Permanent and participatory implementation and monitoring of impacts and mitigation measures</w:t>
            </w:r>
          </w:p>
        </w:tc>
      </w:tr>
      <w:tr w:rsidR="00600B0C" w:rsidRPr="000B29C1" w14:paraId="49141ED8" w14:textId="77777777" w:rsidTr="00423E0D">
        <w:trPr>
          <w:trHeight w:val="1425"/>
        </w:trPr>
        <w:tc>
          <w:tcPr>
            <w:tcW w:w="2189" w:type="dxa"/>
            <w:shd w:val="clear" w:color="auto" w:fill="auto"/>
            <w:tcMar>
              <w:top w:w="100" w:type="dxa"/>
              <w:left w:w="100" w:type="dxa"/>
              <w:bottom w:w="100" w:type="dxa"/>
              <w:right w:w="100" w:type="dxa"/>
            </w:tcMar>
          </w:tcPr>
          <w:p w14:paraId="25639D25"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Learning</w:t>
            </w:r>
          </w:p>
        </w:tc>
        <w:tc>
          <w:tcPr>
            <w:tcW w:w="2458" w:type="dxa"/>
            <w:shd w:val="clear" w:color="auto" w:fill="auto"/>
            <w:tcMar>
              <w:top w:w="100" w:type="dxa"/>
              <w:left w:w="100" w:type="dxa"/>
              <w:bottom w:w="100" w:type="dxa"/>
              <w:right w:w="100" w:type="dxa"/>
            </w:tcMar>
          </w:tcPr>
          <w:p w14:paraId="799054BA"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Regularly collect knowledge, good practices and lessons learned from social and environmental risk management and actively absorb any experiences from other projects and partnerships and incorporate them into projects.</w:t>
            </w:r>
          </w:p>
        </w:tc>
        <w:tc>
          <w:tcPr>
            <w:tcW w:w="1845" w:type="dxa"/>
            <w:shd w:val="clear" w:color="auto" w:fill="auto"/>
            <w:tcMar>
              <w:top w:w="100" w:type="dxa"/>
              <w:left w:w="100" w:type="dxa"/>
              <w:bottom w:w="100" w:type="dxa"/>
              <w:right w:w="100" w:type="dxa"/>
            </w:tcMar>
          </w:tcPr>
          <w:p w14:paraId="310F5DEE"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At least once a year</w:t>
            </w:r>
          </w:p>
        </w:tc>
        <w:tc>
          <w:tcPr>
            <w:tcW w:w="2552" w:type="dxa"/>
            <w:shd w:val="clear" w:color="auto" w:fill="auto"/>
            <w:tcMar>
              <w:top w:w="100" w:type="dxa"/>
              <w:left w:w="100" w:type="dxa"/>
              <w:bottom w:w="100" w:type="dxa"/>
              <w:right w:w="100" w:type="dxa"/>
            </w:tcMar>
          </w:tcPr>
          <w:p w14:paraId="35933EC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Relevant lessons learned from those experiences will be collected by the project team and will be used to inform management decisions</w:t>
            </w:r>
          </w:p>
        </w:tc>
        <w:tc>
          <w:tcPr>
            <w:tcW w:w="1556" w:type="dxa"/>
            <w:shd w:val="clear" w:color="auto" w:fill="auto"/>
            <w:tcMar>
              <w:top w:w="100" w:type="dxa"/>
              <w:left w:w="100" w:type="dxa"/>
              <w:bottom w:w="100" w:type="dxa"/>
              <w:right w:w="100" w:type="dxa"/>
            </w:tcMar>
          </w:tcPr>
          <w:p w14:paraId="6CDBADBB"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Social inclusion specialist will be responsible to collect relevant data</w:t>
            </w:r>
          </w:p>
        </w:tc>
        <w:tc>
          <w:tcPr>
            <w:tcW w:w="2051" w:type="dxa"/>
            <w:shd w:val="clear" w:color="auto" w:fill="auto"/>
            <w:tcMar>
              <w:top w:w="100" w:type="dxa"/>
              <w:left w:w="100" w:type="dxa"/>
              <w:bottom w:w="100" w:type="dxa"/>
              <w:right w:w="100" w:type="dxa"/>
            </w:tcMar>
          </w:tcPr>
          <w:p w14:paraId="42A4D88B"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N/A</w:t>
            </w:r>
          </w:p>
        </w:tc>
      </w:tr>
      <w:tr w:rsidR="00600B0C" w:rsidRPr="000B29C1" w14:paraId="2F4C503A" w14:textId="77777777" w:rsidTr="00423E0D">
        <w:tc>
          <w:tcPr>
            <w:tcW w:w="2189" w:type="dxa"/>
            <w:shd w:val="clear" w:color="auto" w:fill="auto"/>
            <w:tcMar>
              <w:top w:w="100" w:type="dxa"/>
              <w:left w:w="100" w:type="dxa"/>
              <w:bottom w:w="100" w:type="dxa"/>
              <w:right w:w="100" w:type="dxa"/>
            </w:tcMar>
          </w:tcPr>
          <w:p w14:paraId="23F00FD9"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Annual management plan evaluation report</w:t>
            </w:r>
          </w:p>
        </w:tc>
        <w:tc>
          <w:tcPr>
            <w:tcW w:w="2458" w:type="dxa"/>
            <w:shd w:val="clear" w:color="auto" w:fill="auto"/>
            <w:tcMar>
              <w:top w:w="100" w:type="dxa"/>
              <w:left w:w="100" w:type="dxa"/>
              <w:bottom w:w="100" w:type="dxa"/>
              <w:right w:w="100" w:type="dxa"/>
            </w:tcMar>
          </w:tcPr>
          <w:p w14:paraId="4B9CC755"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 copy of the annual management plan evaluation report to the project steering committee and key stakeholders. The report will include analysis, updates and recommendations for risk management</w:t>
            </w:r>
          </w:p>
        </w:tc>
        <w:tc>
          <w:tcPr>
            <w:tcW w:w="1845" w:type="dxa"/>
            <w:shd w:val="clear" w:color="auto" w:fill="auto"/>
            <w:tcMar>
              <w:top w:w="100" w:type="dxa"/>
              <w:left w:w="100" w:type="dxa"/>
              <w:bottom w:w="100" w:type="dxa"/>
              <w:right w:w="100" w:type="dxa"/>
            </w:tcMar>
          </w:tcPr>
          <w:p w14:paraId="5897D701"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CA"/>
              </w:rPr>
            </w:pPr>
            <w:r w:rsidRPr="000B29C1">
              <w:rPr>
                <w:rFonts w:ascii="Times New Roman" w:eastAsia="Times New Roman" w:hAnsi="Times New Roman" w:cs="Times New Roman"/>
                <w:color w:val="000000" w:themeColor="text1"/>
                <w:sz w:val="24"/>
                <w:szCs w:val="24"/>
                <w:lang w:val="en-US"/>
              </w:rPr>
              <w:t>Every year</w:t>
            </w:r>
            <w:r w:rsidRPr="000B29C1">
              <w:rPr>
                <w:rFonts w:ascii="Times New Roman" w:eastAsia="Times New Roman" w:hAnsi="Times New Roman" w:cs="Times New Roman"/>
                <w:color w:val="000000" w:themeColor="text1"/>
                <w:sz w:val="24"/>
                <w:szCs w:val="24"/>
                <w:lang w:val="en-CA"/>
              </w:rPr>
              <w:t xml:space="preserve"> and midterm of project</w:t>
            </w:r>
          </w:p>
        </w:tc>
        <w:tc>
          <w:tcPr>
            <w:tcW w:w="2552" w:type="dxa"/>
            <w:shd w:val="clear" w:color="auto" w:fill="auto"/>
            <w:tcMar>
              <w:top w:w="100" w:type="dxa"/>
              <w:left w:w="100" w:type="dxa"/>
              <w:bottom w:w="100" w:type="dxa"/>
              <w:right w:w="100" w:type="dxa"/>
            </w:tcMar>
          </w:tcPr>
          <w:p w14:paraId="54201402"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In the report, there will be a summary that will explain ways to avoid and reduce the potential social and environmental impact and share the best real life applications, experiences and lessons learned during the implementation year. </w:t>
            </w:r>
          </w:p>
        </w:tc>
        <w:tc>
          <w:tcPr>
            <w:tcW w:w="1556" w:type="dxa"/>
            <w:shd w:val="clear" w:color="auto" w:fill="auto"/>
            <w:tcMar>
              <w:top w:w="100" w:type="dxa"/>
              <w:left w:w="100" w:type="dxa"/>
              <w:bottom w:w="100" w:type="dxa"/>
              <w:right w:w="100" w:type="dxa"/>
            </w:tcMar>
          </w:tcPr>
          <w:p w14:paraId="6DAC77FA"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Social inclusion specialist</w:t>
            </w:r>
          </w:p>
        </w:tc>
        <w:tc>
          <w:tcPr>
            <w:tcW w:w="2051" w:type="dxa"/>
            <w:shd w:val="clear" w:color="auto" w:fill="auto"/>
            <w:tcMar>
              <w:top w:w="100" w:type="dxa"/>
              <w:left w:w="100" w:type="dxa"/>
              <w:bottom w:w="100" w:type="dxa"/>
              <w:right w:w="100" w:type="dxa"/>
            </w:tcMar>
          </w:tcPr>
          <w:p w14:paraId="0C83973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N/A</w:t>
            </w:r>
          </w:p>
        </w:tc>
      </w:tr>
      <w:tr w:rsidR="00600B0C" w:rsidRPr="000B29C1" w14:paraId="424F1B80" w14:textId="77777777" w:rsidTr="00423E0D">
        <w:tc>
          <w:tcPr>
            <w:tcW w:w="2189" w:type="dxa"/>
            <w:shd w:val="clear" w:color="auto" w:fill="auto"/>
            <w:tcMar>
              <w:top w:w="100" w:type="dxa"/>
              <w:left w:w="100" w:type="dxa"/>
              <w:bottom w:w="100" w:type="dxa"/>
              <w:right w:w="100" w:type="dxa"/>
            </w:tcMar>
          </w:tcPr>
          <w:p w14:paraId="1DAE8C9A"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Project review</w:t>
            </w:r>
          </w:p>
        </w:tc>
        <w:tc>
          <w:tcPr>
            <w:tcW w:w="2458" w:type="dxa"/>
            <w:shd w:val="clear" w:color="auto" w:fill="auto"/>
            <w:tcMar>
              <w:top w:w="100" w:type="dxa"/>
              <w:left w:w="100" w:type="dxa"/>
              <w:bottom w:w="100" w:type="dxa"/>
              <w:right w:w="100" w:type="dxa"/>
            </w:tcMar>
          </w:tcPr>
          <w:p w14:paraId="4C54A70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The project steering committee will review the most updated risk analysis and the recommendation on risk mitigation measures</w:t>
            </w:r>
          </w:p>
        </w:tc>
        <w:tc>
          <w:tcPr>
            <w:tcW w:w="1845" w:type="dxa"/>
            <w:shd w:val="clear" w:color="auto" w:fill="auto"/>
            <w:tcMar>
              <w:top w:w="100" w:type="dxa"/>
              <w:left w:w="100" w:type="dxa"/>
              <w:bottom w:w="100" w:type="dxa"/>
              <w:right w:w="100" w:type="dxa"/>
            </w:tcMar>
          </w:tcPr>
          <w:p w14:paraId="669831B2"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CA"/>
              </w:rPr>
            </w:pPr>
            <w:r w:rsidRPr="000B29C1">
              <w:rPr>
                <w:rFonts w:ascii="Times New Roman" w:eastAsia="Times New Roman" w:hAnsi="Times New Roman" w:cs="Times New Roman"/>
                <w:color w:val="000000" w:themeColor="text1"/>
                <w:sz w:val="24"/>
                <w:szCs w:val="24"/>
                <w:lang w:val="en-US"/>
              </w:rPr>
              <w:t>Every year</w:t>
            </w:r>
            <w:r w:rsidRPr="000B29C1">
              <w:rPr>
                <w:rFonts w:ascii="Times New Roman" w:eastAsia="Times New Roman" w:hAnsi="Times New Roman" w:cs="Times New Roman"/>
                <w:color w:val="000000" w:themeColor="text1"/>
                <w:sz w:val="24"/>
                <w:szCs w:val="24"/>
                <w:lang w:val="en-CA"/>
              </w:rPr>
              <w:t xml:space="preserve"> and midterm of project</w:t>
            </w:r>
          </w:p>
        </w:tc>
        <w:tc>
          <w:tcPr>
            <w:tcW w:w="2552" w:type="dxa"/>
            <w:shd w:val="clear" w:color="auto" w:fill="auto"/>
            <w:tcMar>
              <w:top w:w="100" w:type="dxa"/>
              <w:left w:w="100" w:type="dxa"/>
              <w:bottom w:w="100" w:type="dxa"/>
              <w:right w:w="100" w:type="dxa"/>
            </w:tcMar>
          </w:tcPr>
          <w:p w14:paraId="77B7736B"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lang w:val="en-US"/>
              </w:rPr>
              <w:t xml:space="preserve">Any risks and/or impacts not adequately addressed by governmental institutions or project teams will be discussed in the project steering committee. </w:t>
            </w:r>
            <w:r w:rsidRPr="000B29C1">
              <w:rPr>
                <w:rFonts w:ascii="Times New Roman" w:eastAsia="Times New Roman" w:hAnsi="Times New Roman" w:cs="Times New Roman"/>
                <w:color w:val="000000" w:themeColor="text1"/>
                <w:sz w:val="24"/>
                <w:szCs w:val="24"/>
              </w:rPr>
              <w:t>Recommendations will be presented, discussed and agreed upon.</w:t>
            </w:r>
          </w:p>
        </w:tc>
        <w:tc>
          <w:tcPr>
            <w:tcW w:w="1556" w:type="dxa"/>
            <w:shd w:val="clear" w:color="auto" w:fill="auto"/>
            <w:tcMar>
              <w:top w:w="100" w:type="dxa"/>
              <w:left w:w="100" w:type="dxa"/>
              <w:bottom w:w="100" w:type="dxa"/>
              <w:right w:w="100" w:type="dxa"/>
            </w:tcMar>
          </w:tcPr>
          <w:p w14:paraId="53D3D671"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Project management office and project steering committee</w:t>
            </w:r>
          </w:p>
        </w:tc>
        <w:tc>
          <w:tcPr>
            <w:tcW w:w="2051" w:type="dxa"/>
            <w:shd w:val="clear" w:color="auto" w:fill="auto"/>
            <w:tcMar>
              <w:top w:w="100" w:type="dxa"/>
              <w:left w:w="100" w:type="dxa"/>
              <w:bottom w:w="100" w:type="dxa"/>
              <w:right w:w="100" w:type="dxa"/>
            </w:tcMar>
          </w:tcPr>
          <w:p w14:paraId="00D68F96"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N/A</w:t>
            </w:r>
          </w:p>
        </w:tc>
      </w:tr>
      <w:tr w:rsidR="00A8705C" w:rsidRPr="000B29C1" w14:paraId="2A3391EE" w14:textId="77777777" w:rsidTr="00423E0D">
        <w:tc>
          <w:tcPr>
            <w:tcW w:w="2189" w:type="dxa"/>
            <w:shd w:val="clear" w:color="auto" w:fill="auto"/>
            <w:tcMar>
              <w:top w:w="100" w:type="dxa"/>
              <w:left w:w="100" w:type="dxa"/>
              <w:bottom w:w="100" w:type="dxa"/>
              <w:right w:w="100" w:type="dxa"/>
            </w:tcMar>
          </w:tcPr>
          <w:p w14:paraId="74A93C1E" w14:textId="1A43C597" w:rsidR="00A20BAC" w:rsidRPr="00B550B2" w:rsidRDefault="00A20BAC"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B550B2">
              <w:rPr>
                <w:rFonts w:ascii="Times New Roman" w:eastAsia="Times New Roman" w:hAnsi="Times New Roman" w:cs="Times New Roman"/>
                <w:color w:val="000000" w:themeColor="text1"/>
                <w:sz w:val="24"/>
                <w:szCs w:val="24"/>
                <w:lang w:val="en-US"/>
              </w:rPr>
              <w:t xml:space="preserve">Livelihood </w:t>
            </w:r>
            <w:r w:rsidR="0000234E" w:rsidRPr="00B550B2">
              <w:rPr>
                <w:rFonts w:ascii="Times New Roman" w:eastAsia="Times New Roman" w:hAnsi="Times New Roman" w:cs="Times New Roman"/>
                <w:color w:val="000000" w:themeColor="text1"/>
                <w:sz w:val="24"/>
                <w:szCs w:val="24"/>
                <w:lang w:val="en-US"/>
              </w:rPr>
              <w:t>A</w:t>
            </w:r>
            <w:r w:rsidRPr="00B550B2">
              <w:rPr>
                <w:rFonts w:ascii="Times New Roman" w:eastAsia="Times New Roman" w:hAnsi="Times New Roman" w:cs="Times New Roman"/>
                <w:color w:val="000000" w:themeColor="text1"/>
                <w:sz w:val="24"/>
                <w:szCs w:val="24"/>
                <w:lang w:val="en-US"/>
              </w:rPr>
              <w:t xml:space="preserve">ction </w:t>
            </w:r>
            <w:r w:rsidR="0000234E" w:rsidRPr="00B550B2">
              <w:rPr>
                <w:rFonts w:ascii="Times New Roman" w:eastAsia="Times New Roman" w:hAnsi="Times New Roman" w:cs="Times New Roman"/>
                <w:color w:val="000000" w:themeColor="text1"/>
                <w:sz w:val="24"/>
                <w:szCs w:val="24"/>
                <w:lang w:val="en-US"/>
              </w:rPr>
              <w:t>P</w:t>
            </w:r>
            <w:r w:rsidRPr="00B550B2">
              <w:rPr>
                <w:rFonts w:ascii="Times New Roman" w:eastAsia="Times New Roman" w:hAnsi="Times New Roman" w:cs="Times New Roman"/>
                <w:color w:val="000000" w:themeColor="text1"/>
                <w:sz w:val="24"/>
                <w:szCs w:val="24"/>
                <w:lang w:val="en-US"/>
              </w:rPr>
              <w:t>lan</w:t>
            </w:r>
            <w:r w:rsidR="00F92D69">
              <w:rPr>
                <w:rFonts w:ascii="Times New Roman" w:eastAsia="Times New Roman" w:hAnsi="Times New Roman" w:cs="Times New Roman"/>
                <w:color w:val="000000" w:themeColor="text1"/>
                <w:sz w:val="24"/>
                <w:szCs w:val="24"/>
                <w:lang w:val="en-US"/>
              </w:rPr>
              <w:t>s</w:t>
            </w:r>
          </w:p>
        </w:tc>
        <w:tc>
          <w:tcPr>
            <w:tcW w:w="2458" w:type="dxa"/>
            <w:shd w:val="clear" w:color="auto" w:fill="auto"/>
            <w:tcMar>
              <w:top w:w="100" w:type="dxa"/>
              <w:left w:w="100" w:type="dxa"/>
              <w:bottom w:w="100" w:type="dxa"/>
              <w:right w:w="100" w:type="dxa"/>
            </w:tcMar>
          </w:tcPr>
          <w:p w14:paraId="1B743599" w14:textId="6378DC6F" w:rsidR="00A20BAC" w:rsidRPr="00B550B2" w:rsidRDefault="00A77064"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B550B2">
              <w:rPr>
                <w:rFonts w:ascii="Times New Roman" w:eastAsia="Times New Roman" w:hAnsi="Times New Roman" w:cs="Times New Roman"/>
                <w:color w:val="000000" w:themeColor="text1"/>
                <w:sz w:val="24"/>
                <w:szCs w:val="24"/>
                <w:lang w:val="en-US"/>
              </w:rPr>
              <w:t>LAP details the procedures and actions that will be undertaken in order to ensure that the capacity, production levels, and standards of living of economically displaced people are improved or at least restored, and that displaced people are compensated adequately.</w:t>
            </w:r>
          </w:p>
        </w:tc>
        <w:tc>
          <w:tcPr>
            <w:tcW w:w="1845" w:type="dxa"/>
            <w:shd w:val="clear" w:color="auto" w:fill="auto"/>
            <w:tcMar>
              <w:top w:w="100" w:type="dxa"/>
              <w:left w:w="100" w:type="dxa"/>
              <w:bottom w:w="100" w:type="dxa"/>
              <w:right w:w="100" w:type="dxa"/>
            </w:tcMar>
          </w:tcPr>
          <w:p w14:paraId="5438FB3C" w14:textId="026F2259" w:rsidR="00A20BAC" w:rsidRPr="000B29C1" w:rsidRDefault="00BC0D23"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Once during the implementation phase</w:t>
            </w:r>
            <w:r w:rsidR="00F7069E">
              <w:rPr>
                <w:rFonts w:ascii="Times New Roman" w:eastAsia="Times New Roman" w:hAnsi="Times New Roman" w:cs="Times New Roman"/>
                <w:color w:val="000000" w:themeColor="text1"/>
                <w:sz w:val="24"/>
                <w:szCs w:val="24"/>
                <w:lang w:val="en-US"/>
              </w:rPr>
              <w:t>.</w:t>
            </w:r>
          </w:p>
        </w:tc>
        <w:tc>
          <w:tcPr>
            <w:tcW w:w="2552" w:type="dxa"/>
            <w:shd w:val="clear" w:color="auto" w:fill="auto"/>
            <w:tcMar>
              <w:top w:w="100" w:type="dxa"/>
              <w:left w:w="100" w:type="dxa"/>
              <w:bottom w:w="100" w:type="dxa"/>
              <w:right w:w="100" w:type="dxa"/>
            </w:tcMar>
          </w:tcPr>
          <w:p w14:paraId="290AFFAB" w14:textId="7EB1B4B9" w:rsidR="00A20BAC" w:rsidRPr="000B29C1" w:rsidRDefault="00A77064" w:rsidP="00A77064">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Promptly </w:t>
            </w:r>
            <w:r>
              <w:rPr>
                <w:rFonts w:ascii="Times New Roman" w:eastAsia="Times New Roman" w:hAnsi="Times New Roman" w:cs="Times New Roman"/>
                <w:color w:val="000000" w:themeColor="text1"/>
                <w:sz w:val="24"/>
                <w:szCs w:val="24"/>
                <w:lang w:val="en-US"/>
              </w:rPr>
              <w:t>develop a LAP following the template in Appendix 5</w:t>
            </w:r>
            <w:r w:rsidR="00AE27DC">
              <w:rPr>
                <w:rFonts w:ascii="Times New Roman" w:eastAsia="Times New Roman" w:hAnsi="Times New Roman" w:cs="Times New Roman"/>
                <w:color w:val="000000" w:themeColor="text1"/>
                <w:sz w:val="24"/>
                <w:szCs w:val="24"/>
                <w:lang w:val="en-US"/>
              </w:rPr>
              <w:t xml:space="preserve"> for each PA</w:t>
            </w:r>
            <w:r w:rsidR="00F7069E">
              <w:rPr>
                <w:rFonts w:ascii="Times New Roman" w:eastAsia="Times New Roman" w:hAnsi="Times New Roman" w:cs="Times New Roman"/>
                <w:color w:val="000000" w:themeColor="text1"/>
                <w:sz w:val="24"/>
                <w:szCs w:val="24"/>
                <w:lang w:val="en-US"/>
              </w:rPr>
              <w:t>.</w:t>
            </w:r>
          </w:p>
        </w:tc>
        <w:tc>
          <w:tcPr>
            <w:tcW w:w="1556" w:type="dxa"/>
            <w:shd w:val="clear" w:color="auto" w:fill="auto"/>
            <w:tcMar>
              <w:top w:w="100" w:type="dxa"/>
              <w:left w:w="100" w:type="dxa"/>
              <w:bottom w:w="100" w:type="dxa"/>
              <w:right w:w="100" w:type="dxa"/>
            </w:tcMar>
          </w:tcPr>
          <w:p w14:paraId="25FF18EA" w14:textId="634F573A" w:rsidR="00A20BAC" w:rsidRPr="000B29C1" w:rsidRDefault="00A77064"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Project management office and social inclusion specialist</w:t>
            </w:r>
            <w:r>
              <w:rPr>
                <w:rFonts w:ascii="Times New Roman" w:eastAsia="Times New Roman" w:hAnsi="Times New Roman" w:cs="Times New Roman"/>
                <w:color w:val="000000" w:themeColor="text1"/>
                <w:sz w:val="24"/>
                <w:szCs w:val="24"/>
                <w:lang w:val="en-US"/>
              </w:rPr>
              <w:t>.</w:t>
            </w:r>
          </w:p>
        </w:tc>
        <w:tc>
          <w:tcPr>
            <w:tcW w:w="2051" w:type="dxa"/>
            <w:shd w:val="clear" w:color="auto" w:fill="auto"/>
            <w:tcMar>
              <w:top w:w="100" w:type="dxa"/>
              <w:left w:w="100" w:type="dxa"/>
              <w:bottom w:w="100" w:type="dxa"/>
              <w:right w:w="100" w:type="dxa"/>
            </w:tcMar>
          </w:tcPr>
          <w:p w14:paraId="466BA206" w14:textId="7C857257" w:rsidR="00A20BAC" w:rsidRPr="00B550B2" w:rsidRDefault="00A77064"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B550B2">
              <w:rPr>
                <w:rFonts w:ascii="Times New Roman" w:eastAsia="Times New Roman" w:hAnsi="Times New Roman" w:cs="Times New Roman"/>
                <w:color w:val="000000" w:themeColor="text1"/>
                <w:sz w:val="24"/>
                <w:szCs w:val="24"/>
                <w:lang w:val="en-US"/>
              </w:rPr>
              <w:t>25,000 yuan</w:t>
            </w:r>
            <w:r w:rsidR="00B550B2">
              <w:rPr>
                <w:rFonts w:ascii="Times New Roman" w:eastAsia="Times New Roman" w:hAnsi="Times New Roman" w:cs="Times New Roman"/>
                <w:color w:val="000000" w:themeColor="text1"/>
                <w:sz w:val="24"/>
                <w:szCs w:val="24"/>
                <w:lang w:val="en-US"/>
              </w:rPr>
              <w:t xml:space="preserve"> for each PA</w:t>
            </w:r>
            <w:r w:rsidR="00F7069E">
              <w:rPr>
                <w:rFonts w:ascii="Times New Roman" w:eastAsia="Times New Roman" w:hAnsi="Times New Roman" w:cs="Times New Roman"/>
                <w:color w:val="000000" w:themeColor="text1"/>
                <w:sz w:val="24"/>
                <w:szCs w:val="24"/>
                <w:lang w:val="en-US"/>
              </w:rPr>
              <w:t>.</w:t>
            </w:r>
          </w:p>
        </w:tc>
      </w:tr>
      <w:tr w:rsidR="00A8456D" w:rsidRPr="003138DB" w14:paraId="3E828657" w14:textId="77777777" w:rsidTr="00D76B2C">
        <w:trPr>
          <w:trHeight w:val="1711"/>
        </w:trPr>
        <w:tc>
          <w:tcPr>
            <w:tcW w:w="2189" w:type="dxa"/>
            <w:shd w:val="clear" w:color="auto" w:fill="auto"/>
            <w:tcMar>
              <w:top w:w="100" w:type="dxa"/>
              <w:left w:w="100" w:type="dxa"/>
              <w:bottom w:w="100" w:type="dxa"/>
              <w:right w:w="100" w:type="dxa"/>
            </w:tcMar>
          </w:tcPr>
          <w:p w14:paraId="21FD0B8E" w14:textId="44985760" w:rsidR="00A8456D" w:rsidRPr="00B550B2" w:rsidRDefault="00A8456D"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7F4DF0">
              <w:rPr>
                <w:rFonts w:ascii="Times New Roman" w:eastAsia="Times New Roman" w:hAnsi="Times New Roman" w:cs="Times New Roman"/>
                <w:color w:val="000000" w:themeColor="text1"/>
                <w:sz w:val="24"/>
                <w:szCs w:val="24"/>
                <w:lang w:val="en-US"/>
              </w:rPr>
              <w:t>FPIC Consultations</w:t>
            </w:r>
          </w:p>
        </w:tc>
        <w:tc>
          <w:tcPr>
            <w:tcW w:w="2458" w:type="dxa"/>
            <w:shd w:val="clear" w:color="auto" w:fill="auto"/>
            <w:tcMar>
              <w:top w:w="100" w:type="dxa"/>
              <w:left w:w="100" w:type="dxa"/>
              <w:bottom w:w="100" w:type="dxa"/>
              <w:right w:w="100" w:type="dxa"/>
            </w:tcMar>
          </w:tcPr>
          <w:p w14:paraId="03B1168A" w14:textId="5A8D1934" w:rsidR="00A8456D" w:rsidRPr="00B550B2" w:rsidRDefault="00A8456D"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9D4564">
              <w:rPr>
                <w:rFonts w:ascii="Times New Roman" w:hAnsi="Times New Roman" w:cs="Times New Roman"/>
                <w:sz w:val="24"/>
                <w:szCs w:val="24"/>
                <w:lang w:val="en-GB"/>
              </w:rPr>
              <w:t>Culturally appropriate consultations will be carried out with the objective of informing local communities about any activities that may potentially impact them or their resources</w:t>
            </w:r>
            <w:r>
              <w:rPr>
                <w:rFonts w:ascii="Times New Roman" w:hAnsi="Times New Roman" w:cs="Times New Roman"/>
                <w:sz w:val="24"/>
                <w:szCs w:val="24"/>
                <w:lang w:val="en-GB"/>
              </w:rPr>
              <w:t>.</w:t>
            </w:r>
          </w:p>
        </w:tc>
        <w:tc>
          <w:tcPr>
            <w:tcW w:w="1845" w:type="dxa"/>
            <w:shd w:val="clear" w:color="auto" w:fill="auto"/>
            <w:tcMar>
              <w:top w:w="100" w:type="dxa"/>
              <w:left w:w="100" w:type="dxa"/>
              <w:bottom w:w="100" w:type="dxa"/>
              <w:right w:w="100" w:type="dxa"/>
            </w:tcMar>
          </w:tcPr>
          <w:p w14:paraId="3BBA5857" w14:textId="28E3C70E" w:rsidR="00A8456D" w:rsidRDefault="00A8456D"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During the implementation phase</w:t>
            </w:r>
          </w:p>
        </w:tc>
        <w:tc>
          <w:tcPr>
            <w:tcW w:w="2552" w:type="dxa"/>
            <w:shd w:val="clear" w:color="auto" w:fill="auto"/>
            <w:tcMar>
              <w:top w:w="100" w:type="dxa"/>
              <w:left w:w="100" w:type="dxa"/>
              <w:bottom w:w="100" w:type="dxa"/>
              <w:right w:w="100" w:type="dxa"/>
            </w:tcMar>
          </w:tcPr>
          <w:p w14:paraId="76DBE1E3" w14:textId="702DB6C1" w:rsidR="00A8456D" w:rsidRPr="000B29C1" w:rsidRDefault="00A8456D" w:rsidP="00876195">
            <w:pPr>
              <w:widowControl w:val="0"/>
              <w:spacing w:after="0" w:line="360" w:lineRule="auto"/>
              <w:jc w:val="center"/>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 xml:space="preserve">Prior to any activity, </w:t>
            </w:r>
            <w:r w:rsidRPr="00876195">
              <w:rPr>
                <w:rFonts w:ascii="Times New Roman" w:eastAsia="Times New Roman" w:hAnsi="Times New Roman" w:cs="Times New Roman"/>
                <w:color w:val="000000" w:themeColor="text1"/>
                <w:sz w:val="24"/>
                <w:szCs w:val="24"/>
                <w:lang w:val="en-GB"/>
              </w:rPr>
              <w:t>agreement</w:t>
            </w:r>
            <w:r>
              <w:rPr>
                <w:rFonts w:ascii="Times New Roman" w:eastAsia="Times New Roman" w:hAnsi="Times New Roman" w:cs="Times New Roman"/>
                <w:color w:val="000000" w:themeColor="text1"/>
                <w:sz w:val="24"/>
                <w:szCs w:val="24"/>
                <w:lang w:val="en-GB"/>
              </w:rPr>
              <w:t xml:space="preserve"> with local communities</w:t>
            </w:r>
            <w:r w:rsidRPr="00876195">
              <w:rPr>
                <w:rFonts w:ascii="Times New Roman" w:eastAsia="Times New Roman" w:hAnsi="Times New Roman" w:cs="Times New Roman"/>
                <w:color w:val="000000" w:themeColor="text1"/>
                <w:sz w:val="24"/>
                <w:szCs w:val="24"/>
                <w:lang w:val="en-GB"/>
              </w:rPr>
              <w:t xml:space="preserve"> </w:t>
            </w:r>
            <w:r>
              <w:rPr>
                <w:rFonts w:ascii="Times New Roman" w:eastAsia="Times New Roman" w:hAnsi="Times New Roman" w:cs="Times New Roman"/>
                <w:color w:val="000000" w:themeColor="text1"/>
                <w:sz w:val="24"/>
                <w:szCs w:val="24"/>
                <w:lang w:val="en-GB"/>
              </w:rPr>
              <w:t>should</w:t>
            </w:r>
            <w:r w:rsidRPr="00876195">
              <w:rPr>
                <w:rFonts w:ascii="Times New Roman" w:eastAsia="Times New Roman" w:hAnsi="Times New Roman" w:cs="Times New Roman"/>
                <w:color w:val="000000" w:themeColor="text1"/>
                <w:sz w:val="24"/>
                <w:szCs w:val="24"/>
                <w:lang w:val="en-GB"/>
              </w:rPr>
              <w:t xml:space="preserve"> be achieved and maintained through the FPIC process</w:t>
            </w:r>
            <w:r>
              <w:rPr>
                <w:rFonts w:ascii="Times New Roman" w:eastAsia="Times New Roman" w:hAnsi="Times New Roman" w:cs="Times New Roman"/>
                <w:color w:val="000000" w:themeColor="text1"/>
                <w:sz w:val="24"/>
                <w:szCs w:val="24"/>
                <w:lang w:val="en-GB"/>
              </w:rPr>
              <w:t>.</w:t>
            </w:r>
          </w:p>
        </w:tc>
        <w:tc>
          <w:tcPr>
            <w:tcW w:w="1556" w:type="dxa"/>
            <w:shd w:val="clear" w:color="auto" w:fill="auto"/>
            <w:tcMar>
              <w:top w:w="100" w:type="dxa"/>
              <w:left w:w="100" w:type="dxa"/>
              <w:bottom w:w="100" w:type="dxa"/>
              <w:right w:w="100" w:type="dxa"/>
            </w:tcMar>
          </w:tcPr>
          <w:p w14:paraId="6C75AAF6" w14:textId="5748E9F7" w:rsidR="00A8456D" w:rsidRPr="000B29C1" w:rsidRDefault="00A8456D"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Project management office and social inclusion specialist</w:t>
            </w:r>
            <w:r>
              <w:rPr>
                <w:rFonts w:ascii="Times New Roman" w:eastAsia="Times New Roman" w:hAnsi="Times New Roman" w:cs="Times New Roman"/>
                <w:color w:val="000000" w:themeColor="text1"/>
                <w:sz w:val="24"/>
                <w:szCs w:val="24"/>
                <w:lang w:val="en-US"/>
              </w:rPr>
              <w:t>.</w:t>
            </w:r>
          </w:p>
        </w:tc>
        <w:tc>
          <w:tcPr>
            <w:tcW w:w="2051" w:type="dxa"/>
            <w:shd w:val="clear" w:color="auto" w:fill="auto"/>
            <w:tcMar>
              <w:top w:w="100" w:type="dxa"/>
              <w:left w:w="100" w:type="dxa"/>
              <w:bottom w:w="100" w:type="dxa"/>
              <w:right w:w="100" w:type="dxa"/>
            </w:tcMar>
          </w:tcPr>
          <w:p w14:paraId="792C95FA" w14:textId="77777777" w:rsidR="00A8456D" w:rsidRPr="00B550B2" w:rsidRDefault="00A8456D"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p>
        </w:tc>
      </w:tr>
    </w:tbl>
    <w:p w14:paraId="6FDEC534" w14:textId="77777777" w:rsidR="00A3047C" w:rsidRPr="000B29C1" w:rsidRDefault="00A3047C" w:rsidP="000B29C1">
      <w:pPr>
        <w:spacing w:line="360" w:lineRule="auto"/>
        <w:jc w:val="both"/>
        <w:rPr>
          <w:rFonts w:ascii="Times New Roman" w:hAnsi="Times New Roman" w:cs="Times New Roman"/>
          <w:color w:val="000000" w:themeColor="text1"/>
          <w:sz w:val="24"/>
          <w:szCs w:val="24"/>
          <w:lang w:val="en-US"/>
        </w:rPr>
        <w:sectPr w:rsidR="00A3047C" w:rsidRPr="000B29C1" w:rsidSect="00D76B2C">
          <w:footerReference w:type="default" r:id="rId35"/>
          <w:pgSz w:w="16838" w:h="11906" w:orient="landscape"/>
          <w:pgMar w:top="1440" w:right="1440" w:bottom="1440" w:left="1440" w:header="720" w:footer="720" w:gutter="0"/>
          <w:cols w:space="720"/>
          <w:docGrid w:linePitch="299"/>
        </w:sectPr>
      </w:pPr>
    </w:p>
    <w:p w14:paraId="5040610A" w14:textId="2288C83C" w:rsidR="00A3047C" w:rsidRPr="00FB5ACF" w:rsidRDefault="009B3537" w:rsidP="000B29C1">
      <w:pPr>
        <w:pStyle w:val="Heading1"/>
        <w:spacing w:line="360" w:lineRule="auto"/>
        <w:rPr>
          <w:rFonts w:cs="Times New Roman"/>
          <w:sz w:val="24"/>
          <w:szCs w:val="24"/>
          <w:lang w:val="en-US"/>
        </w:rPr>
      </w:pPr>
      <w:bookmarkStart w:id="65" w:name="_Toc109735212"/>
      <w:r>
        <w:rPr>
          <w:rFonts w:eastAsia="SimSun" w:cs="Times New Roman"/>
          <w:color w:val="000000" w:themeColor="text1"/>
          <w:sz w:val="24"/>
          <w:szCs w:val="24"/>
          <w:lang w:val="en-US"/>
        </w:rPr>
        <w:t>8</w:t>
      </w:r>
      <w:r w:rsidR="00D15C7B" w:rsidRPr="000B29C1">
        <w:rPr>
          <w:rFonts w:eastAsia="SimSun" w:cs="Times New Roman"/>
          <w:color w:val="000000" w:themeColor="text1"/>
          <w:sz w:val="24"/>
          <w:szCs w:val="24"/>
          <w:lang w:val="en-US"/>
        </w:rPr>
        <w:t xml:space="preserve">. </w:t>
      </w:r>
      <w:r w:rsidR="00D15C7B" w:rsidRPr="00FB5ACF">
        <w:rPr>
          <w:rFonts w:eastAsia="Times New Roman" w:cs="Times New Roman"/>
          <w:color w:val="000000" w:themeColor="text1"/>
          <w:sz w:val="24"/>
          <w:szCs w:val="24"/>
          <w:lang w:val="en-US"/>
        </w:rPr>
        <w:t>Stakeholder</w:t>
      </w:r>
      <w:r w:rsidR="00D15C7B" w:rsidRPr="000B29C1">
        <w:rPr>
          <w:rFonts w:eastAsia="SimSun" w:cs="Times New Roman"/>
          <w:color w:val="000000" w:themeColor="text1"/>
          <w:sz w:val="24"/>
          <w:szCs w:val="24"/>
          <w:lang w:val="en-US"/>
        </w:rPr>
        <w:t>s</w:t>
      </w:r>
      <w:bookmarkEnd w:id="65"/>
    </w:p>
    <w:p w14:paraId="35BB5A44" w14:textId="2C8A066F" w:rsidR="009A4CE4" w:rsidRDefault="00590781" w:rsidP="009A4CE4">
      <w:pPr>
        <w:pStyle w:val="Heading2"/>
      </w:pPr>
      <w:bookmarkStart w:id="66" w:name="_Toc109735213"/>
      <w:r>
        <w:t>8</w:t>
      </w:r>
      <w:r w:rsidRPr="000B29C1">
        <w:t>.1 Stakeholders</w:t>
      </w:r>
      <w:r w:rsidR="00D15C7B" w:rsidRPr="000B29C1">
        <w:t xml:space="preserve"> Engagement</w:t>
      </w:r>
      <w:bookmarkEnd w:id="66"/>
    </w:p>
    <w:p w14:paraId="277123CB" w14:textId="5765D740" w:rsidR="009A4CE4" w:rsidRDefault="009A4CE4" w:rsidP="009A4CE4">
      <w:pPr>
        <w:spacing w:line="360" w:lineRule="auto"/>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9A4CE4">
        <w:rPr>
          <w:rFonts w:ascii="Times New Roman" w:eastAsia="Times New Roman" w:hAnsi="Times New Roman" w:cs="Times New Roman"/>
          <w:color w:val="000000" w:themeColor="text1"/>
          <w:sz w:val="24"/>
          <w:szCs w:val="24"/>
          <w:lang w:val="en-US"/>
        </w:rPr>
        <w:t>The following table summarizes the main stakeholder workshops and consultations conducted during the project development process.</w:t>
      </w:r>
    </w:p>
    <w:tbl>
      <w:tblPr>
        <w:tblStyle w:val="TableGrid"/>
        <w:tblW w:w="12866" w:type="dxa"/>
        <w:jc w:val="center"/>
        <w:tblLayout w:type="fixed"/>
        <w:tblLook w:val="04A0" w:firstRow="1" w:lastRow="0" w:firstColumn="1" w:lastColumn="0" w:noHBand="0" w:noVBand="1"/>
      </w:tblPr>
      <w:tblGrid>
        <w:gridCol w:w="2802"/>
        <w:gridCol w:w="1842"/>
        <w:gridCol w:w="993"/>
        <w:gridCol w:w="1275"/>
        <w:gridCol w:w="5954"/>
      </w:tblGrid>
      <w:tr w:rsidR="009A4CE4" w:rsidRPr="00590781" w14:paraId="5F46F0F6" w14:textId="77777777" w:rsidTr="00D76B2C">
        <w:trPr>
          <w:jc w:val="center"/>
        </w:trPr>
        <w:tc>
          <w:tcPr>
            <w:tcW w:w="2802" w:type="dxa"/>
            <w:shd w:val="clear" w:color="auto" w:fill="8DB3E2" w:themeFill="text2" w:themeFillTint="66"/>
          </w:tcPr>
          <w:p w14:paraId="2FED6D0C" w14:textId="77777777" w:rsidR="009A4CE4" w:rsidRPr="00902F9E" w:rsidRDefault="009A4CE4" w:rsidP="00D201C2">
            <w:pPr>
              <w:jc w:val="center"/>
              <w:rPr>
                <w:rFonts w:ascii="Times New Roman" w:hAnsi="Times New Roman" w:cs="Times New Roman"/>
                <w:b/>
              </w:rPr>
            </w:pPr>
            <w:r w:rsidRPr="00902F9E">
              <w:rPr>
                <w:rFonts w:ascii="Times New Roman" w:hAnsi="Times New Roman" w:cs="Times New Roman"/>
                <w:b/>
              </w:rPr>
              <w:t>Stakeholders</w:t>
            </w:r>
          </w:p>
        </w:tc>
        <w:tc>
          <w:tcPr>
            <w:tcW w:w="1842" w:type="dxa"/>
            <w:shd w:val="clear" w:color="auto" w:fill="8DB3E2" w:themeFill="text2" w:themeFillTint="66"/>
          </w:tcPr>
          <w:p w14:paraId="427D231A" w14:textId="77777777" w:rsidR="009A4CE4" w:rsidRPr="00902F9E" w:rsidRDefault="009A4CE4" w:rsidP="00D201C2">
            <w:pPr>
              <w:jc w:val="center"/>
              <w:rPr>
                <w:rFonts w:ascii="Times New Roman" w:hAnsi="Times New Roman" w:cs="Times New Roman"/>
                <w:b/>
              </w:rPr>
            </w:pPr>
            <w:r w:rsidRPr="00902F9E">
              <w:rPr>
                <w:rFonts w:ascii="Times New Roman" w:hAnsi="Times New Roman" w:cs="Times New Roman"/>
                <w:b/>
              </w:rPr>
              <w:t>Consultation mode</w:t>
            </w:r>
          </w:p>
        </w:tc>
        <w:tc>
          <w:tcPr>
            <w:tcW w:w="993" w:type="dxa"/>
            <w:shd w:val="clear" w:color="auto" w:fill="8DB3E2" w:themeFill="text2" w:themeFillTint="66"/>
          </w:tcPr>
          <w:p w14:paraId="55B869B2" w14:textId="77777777" w:rsidR="009A4CE4" w:rsidRPr="00902F9E" w:rsidRDefault="009A4CE4" w:rsidP="00D201C2">
            <w:pPr>
              <w:jc w:val="center"/>
              <w:rPr>
                <w:rFonts w:ascii="Times New Roman" w:hAnsi="Times New Roman" w:cs="Times New Roman"/>
                <w:b/>
              </w:rPr>
            </w:pPr>
            <w:r w:rsidRPr="00902F9E">
              <w:rPr>
                <w:rFonts w:ascii="Times New Roman" w:hAnsi="Times New Roman" w:cs="Times New Roman"/>
                <w:b/>
              </w:rPr>
              <w:t>Date</w:t>
            </w:r>
          </w:p>
        </w:tc>
        <w:tc>
          <w:tcPr>
            <w:tcW w:w="1275" w:type="dxa"/>
            <w:shd w:val="clear" w:color="auto" w:fill="8DB3E2" w:themeFill="text2" w:themeFillTint="66"/>
          </w:tcPr>
          <w:p w14:paraId="1EBBB5EC" w14:textId="77777777" w:rsidR="009A4CE4" w:rsidRPr="00902F9E" w:rsidRDefault="009A4CE4" w:rsidP="00D201C2">
            <w:pPr>
              <w:rPr>
                <w:rFonts w:ascii="Times New Roman" w:hAnsi="Times New Roman" w:cs="Times New Roman"/>
                <w:b/>
              </w:rPr>
            </w:pPr>
            <w:r w:rsidRPr="00902F9E">
              <w:rPr>
                <w:rFonts w:ascii="Times New Roman" w:hAnsi="Times New Roman" w:cs="Times New Roman"/>
                <w:b/>
              </w:rPr>
              <w:t>No. Persons consulted</w:t>
            </w:r>
          </w:p>
        </w:tc>
        <w:tc>
          <w:tcPr>
            <w:tcW w:w="5954" w:type="dxa"/>
            <w:shd w:val="clear" w:color="auto" w:fill="8DB3E2" w:themeFill="text2" w:themeFillTint="66"/>
          </w:tcPr>
          <w:p w14:paraId="223ED390" w14:textId="77777777" w:rsidR="009A4CE4" w:rsidRPr="00902F9E" w:rsidRDefault="009A4CE4" w:rsidP="00D201C2">
            <w:pPr>
              <w:jc w:val="center"/>
              <w:rPr>
                <w:rFonts w:ascii="Times New Roman" w:hAnsi="Times New Roman" w:cs="Times New Roman"/>
                <w:b/>
              </w:rPr>
            </w:pPr>
            <w:r w:rsidRPr="00902F9E">
              <w:rPr>
                <w:rFonts w:ascii="Times New Roman" w:hAnsi="Times New Roman" w:cs="Times New Roman"/>
                <w:b/>
              </w:rPr>
              <w:t>Content of consultations</w:t>
            </w:r>
          </w:p>
        </w:tc>
      </w:tr>
      <w:tr w:rsidR="009A4CE4" w:rsidRPr="00590781" w14:paraId="6FE72957" w14:textId="77777777" w:rsidTr="00D76B2C">
        <w:trPr>
          <w:jc w:val="center"/>
        </w:trPr>
        <w:tc>
          <w:tcPr>
            <w:tcW w:w="2802" w:type="dxa"/>
          </w:tcPr>
          <w:p w14:paraId="3F96E94E"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Totally </w:t>
            </w:r>
            <w:bookmarkStart w:id="67" w:name="OLE_LINK2"/>
            <w:r w:rsidRPr="00902F9E">
              <w:rPr>
                <w:rFonts w:ascii="Times New Roman" w:hAnsi="Times New Roman" w:cs="Times New Roman"/>
                <w:lang w:val="en-US"/>
              </w:rPr>
              <w:t xml:space="preserve">25 stakeholders: including 13 from provincial departments such as Provincial Financial Dep. Development, Legislation committee of Gansu People's Congress, Provincial Reform and Development Commission, Financial Department, Land Resource Department, Science-Technology Department, Environmental Protection Department; 1 NGO, 4 NRs, 2 forestry bureaus and 1 wild animal protection canter etc. </w:t>
            </w:r>
            <w:bookmarkEnd w:id="67"/>
          </w:p>
        </w:tc>
        <w:tc>
          <w:tcPr>
            <w:tcW w:w="1842" w:type="dxa"/>
          </w:tcPr>
          <w:p w14:paraId="1B812A4F"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PPG start-up workshop </w:t>
            </w:r>
          </w:p>
        </w:tc>
        <w:tc>
          <w:tcPr>
            <w:tcW w:w="993" w:type="dxa"/>
          </w:tcPr>
          <w:p w14:paraId="4540CB6D"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May 4, 2017</w:t>
            </w:r>
          </w:p>
        </w:tc>
        <w:tc>
          <w:tcPr>
            <w:tcW w:w="1275" w:type="dxa"/>
          </w:tcPr>
          <w:p w14:paraId="61C8ED50" w14:textId="77777777" w:rsidR="009A4CE4" w:rsidRPr="00902F9E" w:rsidRDefault="009A4CE4" w:rsidP="00D201C2">
            <w:pPr>
              <w:rPr>
                <w:rFonts w:ascii="Times New Roman" w:hAnsi="Times New Roman" w:cs="Times New Roman"/>
              </w:rPr>
            </w:pPr>
            <w:bookmarkStart w:id="68" w:name="OLE_LINK3"/>
            <w:r w:rsidRPr="00902F9E">
              <w:rPr>
                <w:rFonts w:ascii="Times New Roman" w:hAnsi="Times New Roman" w:cs="Times New Roman"/>
              </w:rPr>
              <w:t xml:space="preserve">33(29M, 4F) </w:t>
            </w:r>
            <w:bookmarkEnd w:id="68"/>
          </w:p>
        </w:tc>
        <w:tc>
          <w:tcPr>
            <w:tcW w:w="5954" w:type="dxa"/>
          </w:tcPr>
          <w:p w14:paraId="7444F24C"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1.Launch C-PAR Gansu child project PPG </w:t>
            </w:r>
          </w:p>
          <w:p w14:paraId="14103E74"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2.Introduce PPG arrangement </w:t>
            </w:r>
          </w:p>
          <w:p w14:paraId="4E38B0E5"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3. Collect requirements and suggestions from 12 provincial level institutions such as Provincial People’s Congress, Provincial Governmental Legislative Office, Environmental Department, Forestry Bureau; Gansu Wildlife Conservation Bureau, NGO, and 4NRs and 2 forestry bureaus.   </w:t>
            </w:r>
          </w:p>
        </w:tc>
      </w:tr>
      <w:tr w:rsidR="009A4CE4" w:rsidRPr="00590781" w14:paraId="259F610D" w14:textId="77777777" w:rsidTr="00D76B2C">
        <w:trPr>
          <w:jc w:val="center"/>
        </w:trPr>
        <w:tc>
          <w:tcPr>
            <w:tcW w:w="2802" w:type="dxa"/>
          </w:tcPr>
          <w:p w14:paraId="1229DAE1"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Liangdang County Forestry Bureaus and Longnan City Forestry Bureau</w:t>
            </w:r>
          </w:p>
        </w:tc>
        <w:tc>
          <w:tcPr>
            <w:tcW w:w="1842" w:type="dxa"/>
          </w:tcPr>
          <w:p w14:paraId="6ABEAF58"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Meeting </w:t>
            </w:r>
          </w:p>
        </w:tc>
        <w:tc>
          <w:tcPr>
            <w:tcW w:w="993" w:type="dxa"/>
          </w:tcPr>
          <w:p w14:paraId="3059B95B"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May 5</w:t>
            </w:r>
          </w:p>
        </w:tc>
        <w:tc>
          <w:tcPr>
            <w:tcW w:w="1275" w:type="dxa"/>
          </w:tcPr>
          <w:p w14:paraId="7D28B198" w14:textId="77777777" w:rsidR="009A4CE4" w:rsidRPr="00902F9E" w:rsidRDefault="009A4CE4" w:rsidP="009A4CE4">
            <w:pPr>
              <w:pStyle w:val="ListParagraph"/>
              <w:widowControl w:val="0"/>
              <w:numPr>
                <w:ilvl w:val="0"/>
                <w:numId w:val="94"/>
              </w:numPr>
              <w:spacing w:after="0" w:line="240" w:lineRule="auto"/>
              <w:ind w:left="31" w:firstLine="0"/>
              <w:contextualSpacing w:val="0"/>
              <w:jc w:val="both"/>
              <w:rPr>
                <w:rFonts w:ascii="Times New Roman" w:hAnsi="Times New Roman" w:cs="Times New Roman"/>
              </w:rPr>
            </w:pPr>
            <w:r w:rsidRPr="00902F9E">
              <w:rPr>
                <w:rFonts w:ascii="Times New Roman" w:hAnsi="Times New Roman" w:cs="Times New Roman"/>
              </w:rPr>
              <w:t xml:space="preserve">staff (16M, 2F) </w:t>
            </w:r>
          </w:p>
        </w:tc>
        <w:tc>
          <w:tcPr>
            <w:tcW w:w="5954" w:type="dxa"/>
          </w:tcPr>
          <w:p w14:paraId="1D3216BF" w14:textId="77777777" w:rsidR="009A4CE4" w:rsidRPr="00902F9E" w:rsidRDefault="009A4CE4" w:rsidP="00D201C2">
            <w:pPr>
              <w:pStyle w:val="ListParagraph"/>
              <w:ind w:left="33"/>
              <w:rPr>
                <w:rFonts w:ascii="Times New Roman" w:hAnsi="Times New Roman" w:cs="Times New Roman"/>
                <w:lang w:val="en-US"/>
              </w:rPr>
            </w:pPr>
            <w:r w:rsidRPr="00902F9E">
              <w:rPr>
                <w:rFonts w:ascii="Times New Roman" w:hAnsi="Times New Roman" w:cs="Times New Roman"/>
                <w:lang w:val="en-US"/>
              </w:rPr>
              <w:t>1. Introduces basic situation on biodiversity conservation, human-animal conflict, requirements and suggestions on the project.</w:t>
            </w:r>
          </w:p>
        </w:tc>
      </w:tr>
      <w:tr w:rsidR="009A4CE4" w:rsidRPr="00590781" w14:paraId="45B4EF65" w14:textId="77777777" w:rsidTr="00D76B2C">
        <w:trPr>
          <w:jc w:val="center"/>
        </w:trPr>
        <w:tc>
          <w:tcPr>
            <w:tcW w:w="2802" w:type="dxa"/>
          </w:tcPr>
          <w:p w14:paraId="6E5AE405"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Yuhe NR and Longnan City Forestry Bureau</w:t>
            </w:r>
          </w:p>
        </w:tc>
        <w:tc>
          <w:tcPr>
            <w:tcW w:w="1842" w:type="dxa"/>
          </w:tcPr>
          <w:p w14:paraId="2FEA8BC7"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Meeting and field visit </w:t>
            </w:r>
          </w:p>
        </w:tc>
        <w:tc>
          <w:tcPr>
            <w:tcW w:w="993" w:type="dxa"/>
          </w:tcPr>
          <w:p w14:paraId="540123CA"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May 6. </w:t>
            </w:r>
          </w:p>
        </w:tc>
        <w:tc>
          <w:tcPr>
            <w:tcW w:w="1275" w:type="dxa"/>
          </w:tcPr>
          <w:p w14:paraId="4AC6D5B2"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26 (23M, 3f) </w:t>
            </w:r>
          </w:p>
        </w:tc>
        <w:tc>
          <w:tcPr>
            <w:tcW w:w="5954" w:type="dxa"/>
          </w:tcPr>
          <w:p w14:paraId="4900FB49"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1. A brief introduction to local biodiversity conservation;                      2. Discussion with local staff on status quo of local biodiversity conservation, compensation to wild animal damages to crops, local requirements etc.</w:t>
            </w:r>
          </w:p>
        </w:tc>
      </w:tr>
      <w:tr w:rsidR="009A4CE4" w:rsidRPr="00590781" w14:paraId="701E4DAF" w14:textId="77777777" w:rsidTr="00D76B2C">
        <w:trPr>
          <w:jc w:val="center"/>
        </w:trPr>
        <w:tc>
          <w:tcPr>
            <w:tcW w:w="2802" w:type="dxa"/>
          </w:tcPr>
          <w:p w14:paraId="4950C14B"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Chagangliang NR and Zhouqu Forestry Bureau</w:t>
            </w:r>
          </w:p>
        </w:tc>
        <w:tc>
          <w:tcPr>
            <w:tcW w:w="1842" w:type="dxa"/>
          </w:tcPr>
          <w:p w14:paraId="3A143EA7"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Meeting </w:t>
            </w:r>
          </w:p>
        </w:tc>
        <w:tc>
          <w:tcPr>
            <w:tcW w:w="993" w:type="dxa"/>
          </w:tcPr>
          <w:p w14:paraId="35B44F6E"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May 7. </w:t>
            </w:r>
          </w:p>
        </w:tc>
        <w:tc>
          <w:tcPr>
            <w:tcW w:w="1275" w:type="dxa"/>
          </w:tcPr>
          <w:p w14:paraId="615802BB"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13 (12M, 1F) </w:t>
            </w:r>
          </w:p>
        </w:tc>
        <w:tc>
          <w:tcPr>
            <w:tcW w:w="5954" w:type="dxa"/>
          </w:tcPr>
          <w:p w14:paraId="086D9CA0"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1. A brief introduction to biodiversity conservation in Chagangliang NR;                                                     2. Discussion with local staff on status quo of local biodiversity conservation, farmers' livelihood development within and near NR,  enterprise involvement and  requirements etc.</w:t>
            </w:r>
          </w:p>
        </w:tc>
      </w:tr>
      <w:tr w:rsidR="009A4CE4" w:rsidRPr="00590781" w14:paraId="0ABDE940" w14:textId="77777777" w:rsidTr="00D76B2C">
        <w:trPr>
          <w:jc w:val="center"/>
        </w:trPr>
        <w:tc>
          <w:tcPr>
            <w:tcW w:w="2802" w:type="dxa"/>
          </w:tcPr>
          <w:p w14:paraId="55972F2E"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Duoer NR, Axia NR, and Taohe Forestry Bureau</w:t>
            </w:r>
          </w:p>
        </w:tc>
        <w:tc>
          <w:tcPr>
            <w:tcW w:w="1842" w:type="dxa"/>
          </w:tcPr>
          <w:p w14:paraId="23F9D440"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Meeting and field visit</w:t>
            </w:r>
          </w:p>
        </w:tc>
        <w:tc>
          <w:tcPr>
            <w:tcW w:w="993" w:type="dxa"/>
          </w:tcPr>
          <w:p w14:paraId="42505B3D"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May 8. </w:t>
            </w:r>
          </w:p>
        </w:tc>
        <w:tc>
          <w:tcPr>
            <w:tcW w:w="1275" w:type="dxa"/>
          </w:tcPr>
          <w:p w14:paraId="1FC911A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36(27M, 9F)</w:t>
            </w:r>
          </w:p>
        </w:tc>
        <w:tc>
          <w:tcPr>
            <w:tcW w:w="5954" w:type="dxa"/>
          </w:tcPr>
          <w:p w14:paraId="7FB6C2A6"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1. A brief introduction to biodiversity conservation in Duoer NR;                         </w:t>
            </w:r>
          </w:p>
          <w:p w14:paraId="21566719"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2. Discussion with local staff on status quo of local biodiversity conservation, farmers' livelihood development within and near NR, "One NR one law" progress, enterprise involvement and  requirements etc.</w:t>
            </w:r>
          </w:p>
        </w:tc>
      </w:tr>
      <w:tr w:rsidR="009A4CE4" w:rsidRPr="00590781" w14:paraId="0C51F34F" w14:textId="77777777" w:rsidTr="00D76B2C">
        <w:trPr>
          <w:jc w:val="center"/>
        </w:trPr>
        <w:tc>
          <w:tcPr>
            <w:tcW w:w="2802" w:type="dxa"/>
          </w:tcPr>
          <w:p w14:paraId="32A9F473"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Hezheng County Forestry Bureau, Linxia Prefecture Forestry Bureau</w:t>
            </w:r>
          </w:p>
        </w:tc>
        <w:tc>
          <w:tcPr>
            <w:tcW w:w="1842" w:type="dxa"/>
          </w:tcPr>
          <w:p w14:paraId="3D139C18"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Meeting</w:t>
            </w:r>
          </w:p>
        </w:tc>
        <w:tc>
          <w:tcPr>
            <w:tcW w:w="993" w:type="dxa"/>
          </w:tcPr>
          <w:p w14:paraId="34582707"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May 9. </w:t>
            </w:r>
          </w:p>
        </w:tc>
        <w:tc>
          <w:tcPr>
            <w:tcW w:w="1275" w:type="dxa"/>
          </w:tcPr>
          <w:p w14:paraId="34DDF702"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6(5M,1F)</w:t>
            </w:r>
          </w:p>
        </w:tc>
        <w:tc>
          <w:tcPr>
            <w:tcW w:w="5954" w:type="dxa"/>
          </w:tcPr>
          <w:p w14:paraId="4259DBCC"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1. A brief introduction to biodiversity conservation in Duoer NR;                                                    2. Discussion with local staff on status quo of local biodiversity conservation, farmers' livelihood development within and near NR, "One NR one law" progress, enterprise involvement and  requirements etc.</w:t>
            </w:r>
          </w:p>
        </w:tc>
      </w:tr>
      <w:tr w:rsidR="009A4CE4" w:rsidRPr="00590781" w14:paraId="75B46A38" w14:textId="77777777" w:rsidTr="00D76B2C">
        <w:trPr>
          <w:jc w:val="center"/>
        </w:trPr>
        <w:tc>
          <w:tcPr>
            <w:tcW w:w="2802" w:type="dxa"/>
          </w:tcPr>
          <w:p w14:paraId="3EEFDB24"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Gansu Endangered Animal Protection Center </w:t>
            </w:r>
          </w:p>
        </w:tc>
        <w:tc>
          <w:tcPr>
            <w:tcW w:w="1842" w:type="dxa"/>
          </w:tcPr>
          <w:p w14:paraId="12B6CBD2"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Meeting </w:t>
            </w:r>
          </w:p>
        </w:tc>
        <w:tc>
          <w:tcPr>
            <w:tcW w:w="993" w:type="dxa"/>
          </w:tcPr>
          <w:p w14:paraId="09B605AB"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May 10.</w:t>
            </w:r>
          </w:p>
        </w:tc>
        <w:tc>
          <w:tcPr>
            <w:tcW w:w="1275" w:type="dxa"/>
          </w:tcPr>
          <w:p w14:paraId="27042473"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3 (M)</w:t>
            </w:r>
          </w:p>
        </w:tc>
        <w:tc>
          <w:tcPr>
            <w:tcW w:w="5954" w:type="dxa"/>
          </w:tcPr>
          <w:p w14:paraId="64F71383"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Gansu Endangered Animal Protection Center introduces basic situation, plan on biodiversity conservation research including wild animal rescue, ex-situ conservation and requirements.</w:t>
            </w:r>
          </w:p>
        </w:tc>
      </w:tr>
      <w:tr w:rsidR="009A4CE4" w:rsidRPr="00590781" w14:paraId="133FC3CB" w14:textId="77777777" w:rsidTr="00D76B2C">
        <w:trPr>
          <w:trHeight w:val="691"/>
          <w:jc w:val="center"/>
        </w:trPr>
        <w:tc>
          <w:tcPr>
            <w:tcW w:w="2802" w:type="dxa"/>
          </w:tcPr>
          <w:p w14:paraId="255BDA2F"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20 stakeholders: including 13 from provincial departments such as Provincial Financial Dep. Development, Legislation Commission of Gansu People's Congress, provincial Reform and Development Committee, Financial Department, Land Resource Department, Science-Technology Department, Environmental Protection Department; NGO, Gansu Wild Animal Protection Center etc.</w:t>
            </w:r>
          </w:p>
        </w:tc>
        <w:tc>
          <w:tcPr>
            <w:tcW w:w="1842" w:type="dxa"/>
          </w:tcPr>
          <w:p w14:paraId="4FCE1005"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Feedback Meeting </w:t>
            </w:r>
          </w:p>
        </w:tc>
        <w:tc>
          <w:tcPr>
            <w:tcW w:w="993" w:type="dxa"/>
          </w:tcPr>
          <w:p w14:paraId="2F496C94"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May 11.</w:t>
            </w:r>
          </w:p>
        </w:tc>
        <w:tc>
          <w:tcPr>
            <w:tcW w:w="1275" w:type="dxa"/>
          </w:tcPr>
          <w:p w14:paraId="2ED73EA9"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24(20M, 4F)</w:t>
            </w:r>
          </w:p>
        </w:tc>
        <w:tc>
          <w:tcPr>
            <w:tcW w:w="5954" w:type="dxa"/>
          </w:tcPr>
          <w:p w14:paraId="128BAB85"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1. Feedback to provincial stakeholders                                                 2. PPG Work for next phase.                                  </w:t>
            </w:r>
          </w:p>
        </w:tc>
      </w:tr>
      <w:tr w:rsidR="009A4CE4" w:rsidRPr="00590781" w14:paraId="0269B21F" w14:textId="77777777" w:rsidTr="00D76B2C">
        <w:trPr>
          <w:jc w:val="center"/>
        </w:trPr>
        <w:tc>
          <w:tcPr>
            <w:tcW w:w="2802" w:type="dxa"/>
          </w:tcPr>
          <w:p w14:paraId="1046F840" w14:textId="77777777" w:rsidR="009A4CE4" w:rsidRPr="00902F9E" w:rsidRDefault="009A4CE4" w:rsidP="00D201C2">
            <w:pPr>
              <w:rPr>
                <w:rFonts w:ascii="Times New Roman" w:hAnsi="Times New Roman" w:cs="Times New Roman"/>
                <w:lang w:val="da-DK"/>
              </w:rPr>
            </w:pPr>
            <w:r w:rsidRPr="00902F9E">
              <w:rPr>
                <w:rFonts w:ascii="Times New Roman" w:hAnsi="Times New Roman" w:cs="Times New Roman"/>
                <w:lang w:val="da-DK"/>
              </w:rPr>
              <w:t>Yuhe NR, Liujiaping village, Dashuigou village</w:t>
            </w:r>
          </w:p>
        </w:tc>
        <w:tc>
          <w:tcPr>
            <w:tcW w:w="1842" w:type="dxa"/>
          </w:tcPr>
          <w:p w14:paraId="0DAE56E4"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Interview and field visit</w:t>
            </w:r>
          </w:p>
        </w:tc>
        <w:tc>
          <w:tcPr>
            <w:tcW w:w="993" w:type="dxa"/>
          </w:tcPr>
          <w:p w14:paraId="74481FAC"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June 21/23</w:t>
            </w:r>
          </w:p>
        </w:tc>
        <w:tc>
          <w:tcPr>
            <w:tcW w:w="1275" w:type="dxa"/>
          </w:tcPr>
          <w:p w14:paraId="0DF40831"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4 (M) in NR office/14(12M, 2F) in village visit</w:t>
            </w:r>
          </w:p>
        </w:tc>
        <w:tc>
          <w:tcPr>
            <w:tcW w:w="5954" w:type="dxa"/>
          </w:tcPr>
          <w:p w14:paraId="65EAF945"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Financial sources, obstacles to biodiversity conservation, NGO participation, farmers livelihood, farmers income, human-animal conflict compensation and scoring METT. </w:t>
            </w:r>
          </w:p>
        </w:tc>
      </w:tr>
      <w:tr w:rsidR="009A4CE4" w:rsidRPr="00590781" w14:paraId="23334354" w14:textId="77777777" w:rsidTr="00D76B2C">
        <w:trPr>
          <w:jc w:val="center"/>
        </w:trPr>
        <w:tc>
          <w:tcPr>
            <w:tcW w:w="2802" w:type="dxa"/>
          </w:tcPr>
          <w:p w14:paraId="2BE311E0"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Chagangliang NR, Qiazi village, and Gongba village.</w:t>
            </w:r>
          </w:p>
        </w:tc>
        <w:tc>
          <w:tcPr>
            <w:tcW w:w="1842" w:type="dxa"/>
          </w:tcPr>
          <w:p w14:paraId="4131843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Interview and field visit</w:t>
            </w:r>
          </w:p>
        </w:tc>
        <w:tc>
          <w:tcPr>
            <w:tcW w:w="993" w:type="dxa"/>
          </w:tcPr>
          <w:p w14:paraId="23A9E130"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June 23/25</w:t>
            </w:r>
          </w:p>
        </w:tc>
        <w:tc>
          <w:tcPr>
            <w:tcW w:w="1275" w:type="dxa"/>
          </w:tcPr>
          <w:p w14:paraId="4730B28C"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4(M) in office/5(M)in village visit</w:t>
            </w:r>
          </w:p>
        </w:tc>
        <w:tc>
          <w:tcPr>
            <w:tcW w:w="5954" w:type="dxa"/>
          </w:tcPr>
          <w:p w14:paraId="323E82F8"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Financial sources, obstacles to biodiversity conservation, NGO participation, farmers livelihood, farmers income, human-animal conflict compensation and scoring METT.</w:t>
            </w:r>
          </w:p>
        </w:tc>
      </w:tr>
      <w:tr w:rsidR="009A4CE4" w:rsidRPr="00590781" w14:paraId="1C613E03" w14:textId="77777777" w:rsidTr="00D76B2C">
        <w:trPr>
          <w:jc w:val="center"/>
        </w:trPr>
        <w:tc>
          <w:tcPr>
            <w:tcW w:w="2802" w:type="dxa"/>
          </w:tcPr>
          <w:p w14:paraId="00AAC230"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Axia NR and Gaoji village</w:t>
            </w:r>
          </w:p>
        </w:tc>
        <w:tc>
          <w:tcPr>
            <w:tcW w:w="1842" w:type="dxa"/>
          </w:tcPr>
          <w:p w14:paraId="31E868A8"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Interview and field visit</w:t>
            </w:r>
          </w:p>
        </w:tc>
        <w:tc>
          <w:tcPr>
            <w:tcW w:w="993" w:type="dxa"/>
          </w:tcPr>
          <w:p w14:paraId="3C03B7DE"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June 25/27</w:t>
            </w:r>
          </w:p>
        </w:tc>
        <w:tc>
          <w:tcPr>
            <w:tcW w:w="1275" w:type="dxa"/>
          </w:tcPr>
          <w:p w14:paraId="75B1A5E3" w14:textId="77777777" w:rsidR="009A4CE4" w:rsidRPr="00902F9E" w:rsidRDefault="009A4CE4" w:rsidP="00D201C2">
            <w:pPr>
              <w:rPr>
                <w:rFonts w:ascii="Times New Roman" w:hAnsi="Times New Roman" w:cs="Times New Roman"/>
                <w:lang w:val="da-DK"/>
              </w:rPr>
            </w:pPr>
            <w:r w:rsidRPr="00902F9E">
              <w:rPr>
                <w:rFonts w:ascii="Times New Roman" w:hAnsi="Times New Roman" w:cs="Times New Roman"/>
                <w:lang w:val="da-DK"/>
              </w:rPr>
              <w:t>5(4M, 1F)/5(2M, 3F) in village visit</w:t>
            </w:r>
          </w:p>
        </w:tc>
        <w:tc>
          <w:tcPr>
            <w:tcW w:w="5954" w:type="dxa"/>
          </w:tcPr>
          <w:p w14:paraId="3B35DCB7"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Financial sources, obstacles to biodiversity conservation, NGO participation, farmers livelihood, farmers income, human-animal conflict compensation and scoring METT.</w:t>
            </w:r>
          </w:p>
        </w:tc>
      </w:tr>
      <w:tr w:rsidR="009A4CE4" w:rsidRPr="00590781" w14:paraId="6772AA59" w14:textId="77777777" w:rsidTr="00D76B2C">
        <w:trPr>
          <w:jc w:val="center"/>
        </w:trPr>
        <w:tc>
          <w:tcPr>
            <w:tcW w:w="2802" w:type="dxa"/>
          </w:tcPr>
          <w:p w14:paraId="5994B149"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Duoer NR </w:t>
            </w:r>
          </w:p>
        </w:tc>
        <w:tc>
          <w:tcPr>
            <w:tcW w:w="1842" w:type="dxa"/>
          </w:tcPr>
          <w:p w14:paraId="38622033"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Interview</w:t>
            </w:r>
          </w:p>
        </w:tc>
        <w:tc>
          <w:tcPr>
            <w:tcW w:w="993" w:type="dxa"/>
          </w:tcPr>
          <w:p w14:paraId="277A26D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June 27/29</w:t>
            </w:r>
          </w:p>
        </w:tc>
        <w:tc>
          <w:tcPr>
            <w:tcW w:w="1275" w:type="dxa"/>
          </w:tcPr>
          <w:p w14:paraId="14309F3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4(3M, 1F)</w:t>
            </w:r>
          </w:p>
        </w:tc>
        <w:tc>
          <w:tcPr>
            <w:tcW w:w="5954" w:type="dxa"/>
          </w:tcPr>
          <w:p w14:paraId="28588853"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Financial sources, obstacles to biodiversity conservation, NGO participation, folk ecological society, farmers livelihood, farmers income, human-animal conflict compensation and scoring METT.</w:t>
            </w:r>
          </w:p>
        </w:tc>
      </w:tr>
      <w:tr w:rsidR="009A4CE4" w:rsidRPr="00590781" w14:paraId="4D563A4C" w14:textId="77777777" w:rsidTr="00D76B2C">
        <w:trPr>
          <w:jc w:val="center"/>
        </w:trPr>
        <w:tc>
          <w:tcPr>
            <w:tcW w:w="2802" w:type="dxa"/>
          </w:tcPr>
          <w:p w14:paraId="34FDFC23" w14:textId="77777777" w:rsidR="009A4CE4" w:rsidRPr="00902F9E" w:rsidRDefault="009A4CE4" w:rsidP="00D201C2">
            <w:pPr>
              <w:rPr>
                <w:rFonts w:ascii="Times New Roman" w:hAnsi="Times New Roman" w:cs="Times New Roman"/>
              </w:rPr>
            </w:pPr>
            <w:r w:rsidRPr="00902F9E">
              <w:rPr>
                <w:rFonts w:ascii="Times New Roman" w:hAnsi="Times New Roman" w:cs="Times New Roman"/>
                <w:lang w:val="en-US"/>
              </w:rPr>
              <w:t xml:space="preserve">Yuhe NR, Chagangliang NR, Axia NR, Duoer NR and Wuwei Wild Animal Conservation Center, Bailongjiang Forestry Administration, Conservation Division, Regulation Division, Planning and Financial Division of Gansu Forestry Dep. </w:t>
            </w:r>
            <w:r w:rsidRPr="00902F9E">
              <w:rPr>
                <w:rFonts w:ascii="Times New Roman" w:hAnsi="Times New Roman" w:cs="Times New Roman"/>
              </w:rPr>
              <w:t xml:space="preserve">Gansu Wildlife Conservation Bureau. </w:t>
            </w:r>
          </w:p>
        </w:tc>
        <w:tc>
          <w:tcPr>
            <w:tcW w:w="1842" w:type="dxa"/>
          </w:tcPr>
          <w:p w14:paraId="0EBEA27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Meeting </w:t>
            </w:r>
          </w:p>
        </w:tc>
        <w:tc>
          <w:tcPr>
            <w:tcW w:w="993" w:type="dxa"/>
          </w:tcPr>
          <w:p w14:paraId="426B30E1"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July 16/18</w:t>
            </w:r>
          </w:p>
        </w:tc>
        <w:tc>
          <w:tcPr>
            <w:tcW w:w="1275" w:type="dxa"/>
          </w:tcPr>
          <w:p w14:paraId="253F016E"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18(14M,4F)</w:t>
            </w:r>
          </w:p>
        </w:tc>
        <w:tc>
          <w:tcPr>
            <w:tcW w:w="5954" w:type="dxa"/>
          </w:tcPr>
          <w:p w14:paraId="7D269CB1" w14:textId="77777777" w:rsidR="009A4CE4" w:rsidRPr="00902F9E" w:rsidRDefault="009A4CE4" w:rsidP="00D201C2">
            <w:pPr>
              <w:rPr>
                <w:rFonts w:ascii="Times New Roman" w:hAnsi="Times New Roman" w:cs="Times New Roman"/>
              </w:rPr>
            </w:pPr>
            <w:r w:rsidRPr="00902F9E">
              <w:rPr>
                <w:rFonts w:ascii="Times New Roman" w:hAnsi="Times New Roman" w:cs="Times New Roman"/>
                <w:lang w:val="en-US"/>
              </w:rPr>
              <w:t xml:space="preserve">Scoring the financial sustainability card relating to sources, inputs, income, etc. </w:t>
            </w:r>
            <w:r w:rsidRPr="00902F9E">
              <w:rPr>
                <w:rFonts w:ascii="Times New Roman" w:hAnsi="Times New Roman" w:cs="Times New Roman"/>
              </w:rPr>
              <w:t>Wuwei Wildlife Protection Center’s capacity and requirements.</w:t>
            </w:r>
          </w:p>
        </w:tc>
      </w:tr>
      <w:tr w:rsidR="009A4CE4" w:rsidRPr="00590781" w14:paraId="14547BB7" w14:textId="77777777" w:rsidTr="00D76B2C">
        <w:trPr>
          <w:jc w:val="center"/>
        </w:trPr>
        <w:tc>
          <w:tcPr>
            <w:tcW w:w="2802" w:type="dxa"/>
          </w:tcPr>
          <w:p w14:paraId="0007432A"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UNDP consultant(International Team Leader), Conservation Division, Policy and Regulation Division, National Park Office, International Cooperation Division of Gansu Forestry Department, Gansu Forestry Foreign-Aided Project Management Office.</w:t>
            </w:r>
          </w:p>
        </w:tc>
        <w:tc>
          <w:tcPr>
            <w:tcW w:w="1842" w:type="dxa"/>
          </w:tcPr>
          <w:p w14:paraId="31A855A9"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Meeting</w:t>
            </w:r>
          </w:p>
        </w:tc>
        <w:tc>
          <w:tcPr>
            <w:tcW w:w="993" w:type="dxa"/>
          </w:tcPr>
          <w:p w14:paraId="21EAFF1A"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Nov. 13</w:t>
            </w:r>
          </w:p>
        </w:tc>
        <w:tc>
          <w:tcPr>
            <w:tcW w:w="1275" w:type="dxa"/>
          </w:tcPr>
          <w:p w14:paraId="4F494D3B"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8</w:t>
            </w:r>
          </w:p>
        </w:tc>
        <w:tc>
          <w:tcPr>
            <w:tcW w:w="5954" w:type="dxa"/>
          </w:tcPr>
          <w:p w14:paraId="4A24A088"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A brief introduction to: </w:t>
            </w:r>
          </w:p>
          <w:p w14:paraId="7A2F61E9"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1. Theory of Change</w:t>
            </w:r>
          </w:p>
          <w:p w14:paraId="06CC260D"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2.Baseline activities and co-financing</w:t>
            </w:r>
          </w:p>
          <w:p w14:paraId="60DC84AE"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3.Project Results Framework </w:t>
            </w:r>
          </w:p>
          <w:p w14:paraId="06DAFDC0"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4.Expected Results and Partnerships</w:t>
            </w:r>
          </w:p>
          <w:p w14:paraId="1A456FDE"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5.Project management arrangements</w:t>
            </w:r>
          </w:p>
          <w:p w14:paraId="74E14534"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6.List of approvals required during project implementation</w:t>
            </w:r>
          </w:p>
          <w:p w14:paraId="0128C685" w14:textId="77777777" w:rsidR="009A4CE4" w:rsidRPr="00902F9E" w:rsidRDefault="009A4CE4" w:rsidP="00D201C2">
            <w:pPr>
              <w:rPr>
                <w:rFonts w:ascii="Times New Roman" w:hAnsi="Times New Roman" w:cs="Times New Roman"/>
              </w:rPr>
            </w:pPr>
            <w:r w:rsidRPr="00902F9E">
              <w:rPr>
                <w:rFonts w:ascii="Times New Roman" w:hAnsi="Times New Roman" w:cs="Times New Roman"/>
                <w:lang w:val="en-US"/>
              </w:rPr>
              <w:t xml:space="preserve">Solicit suggestions from the 5 stakeholders on the theory of change, baseline activities, project results framework, expected results and so on. </w:t>
            </w:r>
            <w:r w:rsidRPr="00902F9E">
              <w:rPr>
                <w:rFonts w:ascii="Times New Roman" w:hAnsi="Times New Roman" w:cs="Times New Roman"/>
              </w:rPr>
              <w:t xml:space="preserve">The stakeholders gave their advices.   </w:t>
            </w:r>
          </w:p>
        </w:tc>
      </w:tr>
      <w:tr w:rsidR="009A4CE4" w:rsidRPr="00590781" w14:paraId="45C8DD88" w14:textId="77777777" w:rsidTr="00D76B2C">
        <w:trPr>
          <w:jc w:val="center"/>
        </w:trPr>
        <w:tc>
          <w:tcPr>
            <w:tcW w:w="2802" w:type="dxa"/>
          </w:tcPr>
          <w:p w14:paraId="081AD315"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UNDP consultant(International Team Leader), Gansu Financial Department, Gansu Environmental Conservation Department, Gansu Agro-Animal Husbandry Department, Gansu Land National Land Resources Department, Gansu People’s Congress, Legislation Office of Gansu Provincial Government, Gansu Tourism Committee,   Conservation Division; Policy and Regulation Division, National Park Office, and International Cooperation Division of Gansu Forestry Department; Gansu Forestry Foreign-Aided Project Management Office; 3 municipal forestry bureaus, 7 project sites, 2 NGO and so on.</w:t>
            </w:r>
          </w:p>
        </w:tc>
        <w:tc>
          <w:tcPr>
            <w:tcW w:w="1842" w:type="dxa"/>
          </w:tcPr>
          <w:p w14:paraId="08208311"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Workshop </w:t>
            </w:r>
          </w:p>
        </w:tc>
        <w:tc>
          <w:tcPr>
            <w:tcW w:w="993" w:type="dxa"/>
          </w:tcPr>
          <w:p w14:paraId="6250E85F"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 xml:space="preserve">Nov. 14 </w:t>
            </w:r>
          </w:p>
        </w:tc>
        <w:tc>
          <w:tcPr>
            <w:tcW w:w="1275" w:type="dxa"/>
          </w:tcPr>
          <w:p w14:paraId="54EF67C1"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34</w:t>
            </w:r>
          </w:p>
        </w:tc>
        <w:tc>
          <w:tcPr>
            <w:tcW w:w="5954" w:type="dxa"/>
          </w:tcPr>
          <w:p w14:paraId="7F6C342C"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1.</w:t>
            </w:r>
            <w:r w:rsidRPr="00902F9E">
              <w:rPr>
                <w:rFonts w:ascii="Times New Roman" w:hAnsi="Times New Roman" w:cs="Times New Roman"/>
                <w:lang w:val="en-US"/>
              </w:rPr>
              <w:tab/>
              <w:t>To review progress during the Project Preparation Phase and outstanding information needs</w:t>
            </w:r>
          </w:p>
          <w:p w14:paraId="751A6CC0"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2.</w:t>
            </w:r>
            <w:r w:rsidRPr="00902F9E">
              <w:rPr>
                <w:rFonts w:ascii="Times New Roman" w:hAnsi="Times New Roman" w:cs="Times New Roman"/>
                <w:lang w:val="en-US"/>
              </w:rPr>
              <w:tab/>
              <w:t>To review and advise on draft content for key sections of the project document:</w:t>
            </w:r>
          </w:p>
          <w:p w14:paraId="11CAE9D4"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a.</w:t>
            </w:r>
            <w:r w:rsidRPr="00902F9E">
              <w:rPr>
                <w:rFonts w:ascii="Times New Roman" w:hAnsi="Times New Roman" w:cs="Times New Roman"/>
                <w:lang w:val="en-US"/>
              </w:rPr>
              <w:tab/>
              <w:t>Theory of Change</w:t>
            </w:r>
          </w:p>
          <w:p w14:paraId="30792908"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b.</w:t>
            </w:r>
            <w:r w:rsidRPr="00902F9E">
              <w:rPr>
                <w:rFonts w:ascii="Times New Roman" w:hAnsi="Times New Roman" w:cs="Times New Roman"/>
                <w:lang w:val="en-US"/>
              </w:rPr>
              <w:tab/>
              <w:t>Baseline activities and co-financing</w:t>
            </w:r>
          </w:p>
          <w:p w14:paraId="3327E888"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c.</w:t>
            </w:r>
            <w:r w:rsidRPr="00902F9E">
              <w:rPr>
                <w:rFonts w:ascii="Times New Roman" w:hAnsi="Times New Roman" w:cs="Times New Roman"/>
                <w:lang w:val="en-US"/>
              </w:rPr>
              <w:tab/>
              <w:t xml:space="preserve">Project Results Framework </w:t>
            </w:r>
          </w:p>
          <w:p w14:paraId="1D106DF8"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d.</w:t>
            </w:r>
            <w:r w:rsidRPr="00902F9E">
              <w:rPr>
                <w:rFonts w:ascii="Times New Roman" w:hAnsi="Times New Roman" w:cs="Times New Roman"/>
                <w:lang w:val="en-US"/>
              </w:rPr>
              <w:tab/>
              <w:t>Expected Results and Partnerships</w:t>
            </w:r>
          </w:p>
          <w:p w14:paraId="1A577E4A"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e.</w:t>
            </w:r>
            <w:r w:rsidRPr="00902F9E">
              <w:rPr>
                <w:rFonts w:ascii="Times New Roman" w:hAnsi="Times New Roman" w:cs="Times New Roman"/>
                <w:lang w:val="en-US"/>
              </w:rPr>
              <w:tab/>
              <w:t>Project management arrangements</w:t>
            </w:r>
          </w:p>
          <w:p w14:paraId="2994A364"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f.</w:t>
            </w:r>
            <w:r w:rsidRPr="00902F9E">
              <w:rPr>
                <w:rFonts w:ascii="Times New Roman" w:hAnsi="Times New Roman" w:cs="Times New Roman"/>
                <w:lang w:val="en-US"/>
              </w:rPr>
              <w:tab/>
              <w:t>List of approvals required during project implementation</w:t>
            </w:r>
          </w:p>
          <w:p w14:paraId="464D0A3F"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3.</w:t>
            </w:r>
            <w:r w:rsidRPr="00902F9E">
              <w:rPr>
                <w:rFonts w:ascii="Times New Roman" w:hAnsi="Times New Roman" w:cs="Times New Roman"/>
                <w:lang w:val="en-US"/>
              </w:rPr>
              <w:tab/>
              <w:t>To discuss and elaborate project output strategies and indicative activities</w:t>
            </w:r>
          </w:p>
          <w:p w14:paraId="148EE157"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4.</w:t>
            </w:r>
            <w:r w:rsidRPr="00902F9E">
              <w:rPr>
                <w:rFonts w:ascii="Times New Roman" w:hAnsi="Times New Roman" w:cs="Times New Roman"/>
                <w:lang w:val="en-US"/>
              </w:rPr>
              <w:tab/>
              <w:t>To agree the next steps within the PPG timeline</w:t>
            </w:r>
          </w:p>
          <w:p w14:paraId="486780E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5.</w:t>
            </w:r>
            <w:r w:rsidRPr="00902F9E">
              <w:rPr>
                <w:rFonts w:ascii="Times New Roman" w:hAnsi="Times New Roman" w:cs="Times New Roman"/>
              </w:rPr>
              <w:tab/>
              <w:t>To find cooperation partners</w:t>
            </w:r>
          </w:p>
        </w:tc>
      </w:tr>
      <w:tr w:rsidR="009A4CE4" w:rsidRPr="00590781" w14:paraId="4F2F0413" w14:textId="77777777" w:rsidTr="00D76B2C">
        <w:trPr>
          <w:jc w:val="center"/>
        </w:trPr>
        <w:tc>
          <w:tcPr>
            <w:tcW w:w="2802" w:type="dxa"/>
          </w:tcPr>
          <w:p w14:paraId="45E78C6A"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UNDP consultant (International Team Leader), International Cooperation Division of Gansu Forestry Department, WWF and Gansu Forestry Foreign-Aided Project Management Office.</w:t>
            </w:r>
          </w:p>
        </w:tc>
        <w:tc>
          <w:tcPr>
            <w:tcW w:w="1842" w:type="dxa"/>
          </w:tcPr>
          <w:p w14:paraId="5F028876"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Meeting</w:t>
            </w:r>
          </w:p>
        </w:tc>
        <w:tc>
          <w:tcPr>
            <w:tcW w:w="993" w:type="dxa"/>
          </w:tcPr>
          <w:p w14:paraId="7F39FB6B"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Nov. 15</w:t>
            </w:r>
          </w:p>
        </w:tc>
        <w:tc>
          <w:tcPr>
            <w:tcW w:w="1275" w:type="dxa"/>
          </w:tcPr>
          <w:p w14:paraId="6E6F2EEE" w14:textId="77777777" w:rsidR="009A4CE4" w:rsidRPr="00902F9E" w:rsidRDefault="009A4CE4" w:rsidP="00D201C2">
            <w:pPr>
              <w:rPr>
                <w:rFonts w:ascii="Times New Roman" w:hAnsi="Times New Roman" w:cs="Times New Roman"/>
              </w:rPr>
            </w:pPr>
            <w:r w:rsidRPr="00902F9E">
              <w:rPr>
                <w:rFonts w:ascii="Times New Roman" w:hAnsi="Times New Roman" w:cs="Times New Roman"/>
              </w:rPr>
              <w:t>8</w:t>
            </w:r>
          </w:p>
        </w:tc>
        <w:tc>
          <w:tcPr>
            <w:tcW w:w="5954" w:type="dxa"/>
          </w:tcPr>
          <w:p w14:paraId="3A68526D" w14:textId="77777777" w:rsidR="009A4CE4" w:rsidRPr="00902F9E" w:rsidRDefault="009A4CE4" w:rsidP="00D201C2">
            <w:pPr>
              <w:rPr>
                <w:rFonts w:ascii="Times New Roman" w:hAnsi="Times New Roman" w:cs="Times New Roman"/>
                <w:lang w:val="en-US"/>
              </w:rPr>
            </w:pPr>
            <w:r w:rsidRPr="00902F9E">
              <w:rPr>
                <w:rFonts w:ascii="Times New Roman" w:hAnsi="Times New Roman" w:cs="Times New Roman"/>
                <w:lang w:val="en-US"/>
              </w:rPr>
              <w:t xml:space="preserve">WWF introduces cooperation plan with GFD on snow leopard conservation action strategy and GFD expresses the intent of inviting WWF to join the C-PAR 2 as a stakeholder. </w:t>
            </w:r>
          </w:p>
        </w:tc>
      </w:tr>
    </w:tbl>
    <w:p w14:paraId="04BBDB5B" w14:textId="77777777" w:rsidR="009A4CE4" w:rsidRDefault="009A4CE4" w:rsidP="000B29C1">
      <w:pPr>
        <w:spacing w:line="360" w:lineRule="auto"/>
        <w:jc w:val="both"/>
        <w:rPr>
          <w:rFonts w:ascii="Times New Roman" w:eastAsia="Times New Roman" w:hAnsi="Times New Roman" w:cs="Times New Roman"/>
          <w:color w:val="000000" w:themeColor="text1"/>
          <w:sz w:val="24"/>
          <w:szCs w:val="24"/>
          <w:lang w:val="en-US"/>
        </w:rPr>
      </w:pPr>
    </w:p>
    <w:p w14:paraId="6E6A4D55" w14:textId="77777777" w:rsidR="00D76B2C" w:rsidRDefault="009A4CE4" w:rsidP="000B29C1">
      <w:pPr>
        <w:spacing w:line="360" w:lineRule="auto"/>
        <w:jc w:val="both"/>
        <w:rPr>
          <w:rFonts w:ascii="Times New Roman" w:eastAsia="Times New Roman" w:hAnsi="Times New Roman" w:cs="Times New Roman"/>
          <w:color w:val="000000" w:themeColor="text1"/>
          <w:sz w:val="24"/>
          <w:szCs w:val="24"/>
          <w:lang w:val="en-US"/>
        </w:rPr>
        <w:sectPr w:rsidR="00D76B2C" w:rsidSect="00D76B2C">
          <w:pgSz w:w="16838" w:h="11906" w:orient="landscape"/>
          <w:pgMar w:top="1440" w:right="1440" w:bottom="1440" w:left="1440" w:header="720" w:footer="720" w:gutter="0"/>
          <w:cols w:space="720"/>
          <w:docGrid w:linePitch="299"/>
        </w:sectPr>
      </w:pPr>
      <w:r>
        <w:rPr>
          <w:rFonts w:ascii="Times New Roman" w:eastAsia="Times New Roman" w:hAnsi="Times New Roman" w:cs="Times New Roman"/>
          <w:color w:val="000000" w:themeColor="text1"/>
          <w:sz w:val="24"/>
          <w:szCs w:val="24"/>
          <w:lang w:val="en-US"/>
        </w:rPr>
        <w:tab/>
      </w:r>
    </w:p>
    <w:p w14:paraId="7F1CDF57" w14:textId="62804880" w:rsidR="00A3047C" w:rsidRPr="000B29C1" w:rsidRDefault="00D15C7B" w:rsidP="000B29C1">
      <w:pPr>
        <w:spacing w:line="360" w:lineRule="auto"/>
        <w:jc w:val="both"/>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The implementation of </w:t>
      </w:r>
      <w:r w:rsidR="00180945">
        <w:rPr>
          <w:rFonts w:ascii="Times New Roman" w:eastAsia="Times New Roman" w:hAnsi="Times New Roman" w:cs="Times New Roman"/>
          <w:color w:val="000000" w:themeColor="text1"/>
          <w:sz w:val="24"/>
          <w:szCs w:val="24"/>
          <w:lang w:val="en-US"/>
        </w:rPr>
        <w:t>the ESIA for C-PAR 2</w:t>
      </w:r>
      <w:r w:rsidRPr="000B29C1">
        <w:rPr>
          <w:rFonts w:ascii="Times New Roman" w:eastAsia="Times New Roman" w:hAnsi="Times New Roman" w:cs="Times New Roman"/>
          <w:color w:val="000000" w:themeColor="text1"/>
          <w:sz w:val="24"/>
          <w:szCs w:val="24"/>
          <w:lang w:val="en-US"/>
        </w:rPr>
        <w:t xml:space="preserve"> require</w:t>
      </w:r>
      <w:r w:rsidR="00180945">
        <w:rPr>
          <w:rFonts w:ascii="Times New Roman" w:eastAsia="Times New Roman" w:hAnsi="Times New Roman" w:cs="Times New Roman"/>
          <w:color w:val="000000" w:themeColor="text1"/>
          <w:sz w:val="24"/>
          <w:szCs w:val="24"/>
          <w:lang w:val="en-US"/>
        </w:rPr>
        <w:t>d</w:t>
      </w:r>
      <w:r w:rsidRPr="000B29C1">
        <w:rPr>
          <w:rFonts w:ascii="Times New Roman" w:eastAsia="Times New Roman" w:hAnsi="Times New Roman" w:cs="Times New Roman"/>
          <w:color w:val="000000" w:themeColor="text1"/>
          <w:sz w:val="24"/>
          <w:szCs w:val="24"/>
          <w:lang w:val="en-US"/>
        </w:rPr>
        <w:t xml:space="preserve"> extensive stakeholder participation at various levels. The following table lists the methods of stakeholder engagement at different levels during project implementation including information that requires disclosure and report.  </w:t>
      </w:r>
    </w:p>
    <w:tbl>
      <w:tblPr>
        <w:tblStyle w:val="Style11"/>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008"/>
        <w:gridCol w:w="3009"/>
        <w:gridCol w:w="3009"/>
      </w:tblGrid>
      <w:tr w:rsidR="00A3047C" w:rsidRPr="003138DB" w14:paraId="7655328B" w14:textId="77777777">
        <w:tc>
          <w:tcPr>
            <w:tcW w:w="3008" w:type="dxa"/>
            <w:shd w:val="clear" w:color="auto" w:fill="F4CCCC"/>
            <w:tcMar>
              <w:top w:w="100" w:type="dxa"/>
              <w:left w:w="100" w:type="dxa"/>
              <w:bottom w:w="100" w:type="dxa"/>
              <w:right w:w="100" w:type="dxa"/>
            </w:tcMar>
          </w:tcPr>
          <w:p w14:paraId="11B0FCED"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Stakeholder</w:t>
            </w:r>
          </w:p>
        </w:tc>
        <w:tc>
          <w:tcPr>
            <w:tcW w:w="3009" w:type="dxa"/>
            <w:shd w:val="clear" w:color="auto" w:fill="F4CCCC"/>
            <w:tcMar>
              <w:top w:w="100" w:type="dxa"/>
              <w:left w:w="100" w:type="dxa"/>
              <w:bottom w:w="100" w:type="dxa"/>
              <w:right w:w="100" w:type="dxa"/>
            </w:tcMar>
          </w:tcPr>
          <w:p w14:paraId="4DE3CE5D"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Method of Participation</w:t>
            </w:r>
          </w:p>
        </w:tc>
        <w:tc>
          <w:tcPr>
            <w:tcW w:w="3009" w:type="dxa"/>
            <w:shd w:val="clear" w:color="auto" w:fill="F4CCCC"/>
            <w:tcMar>
              <w:top w:w="100" w:type="dxa"/>
              <w:left w:w="100" w:type="dxa"/>
              <w:bottom w:w="100" w:type="dxa"/>
              <w:right w:w="100" w:type="dxa"/>
            </w:tcMar>
          </w:tcPr>
          <w:p w14:paraId="37709D7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Information that Needs to be Disclosed or Reported</w:t>
            </w:r>
          </w:p>
        </w:tc>
      </w:tr>
      <w:tr w:rsidR="00A3047C" w:rsidRPr="003138DB" w14:paraId="5103A7D8" w14:textId="77777777">
        <w:tc>
          <w:tcPr>
            <w:tcW w:w="3008" w:type="dxa"/>
            <w:shd w:val="clear" w:color="auto" w:fill="auto"/>
            <w:tcMar>
              <w:top w:w="100" w:type="dxa"/>
              <w:left w:w="100" w:type="dxa"/>
              <w:bottom w:w="100" w:type="dxa"/>
              <w:right w:w="100" w:type="dxa"/>
            </w:tcMar>
          </w:tcPr>
          <w:p w14:paraId="3D8102AC"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Gansu project office</w:t>
            </w:r>
          </w:p>
        </w:tc>
        <w:tc>
          <w:tcPr>
            <w:tcW w:w="3009" w:type="dxa"/>
            <w:shd w:val="clear" w:color="auto" w:fill="auto"/>
            <w:tcMar>
              <w:top w:w="100" w:type="dxa"/>
              <w:left w:w="100" w:type="dxa"/>
              <w:bottom w:w="100" w:type="dxa"/>
              <w:right w:w="100" w:type="dxa"/>
            </w:tcMar>
          </w:tcPr>
          <w:p w14:paraId="195043D9"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All methods</w:t>
            </w:r>
          </w:p>
        </w:tc>
        <w:tc>
          <w:tcPr>
            <w:tcW w:w="3009" w:type="dxa"/>
            <w:shd w:val="clear" w:color="auto" w:fill="auto"/>
            <w:tcMar>
              <w:top w:w="100" w:type="dxa"/>
              <w:left w:w="100" w:type="dxa"/>
              <w:bottom w:w="100" w:type="dxa"/>
              <w:right w:w="100" w:type="dxa"/>
            </w:tcMar>
          </w:tcPr>
          <w:p w14:paraId="37479A9F"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Full participation in all project activities</w:t>
            </w:r>
          </w:p>
        </w:tc>
      </w:tr>
      <w:tr w:rsidR="00A3047C" w:rsidRPr="003138DB" w14:paraId="42DD1C04" w14:textId="77777777">
        <w:tc>
          <w:tcPr>
            <w:tcW w:w="3008" w:type="dxa"/>
            <w:shd w:val="clear" w:color="auto" w:fill="auto"/>
            <w:tcMar>
              <w:top w:w="100" w:type="dxa"/>
              <w:left w:w="100" w:type="dxa"/>
              <w:bottom w:w="100" w:type="dxa"/>
              <w:right w:w="100" w:type="dxa"/>
            </w:tcMar>
          </w:tcPr>
          <w:p w14:paraId="144ADA65"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Pilot protected area administration</w:t>
            </w:r>
          </w:p>
        </w:tc>
        <w:tc>
          <w:tcPr>
            <w:tcW w:w="3009" w:type="dxa"/>
            <w:shd w:val="clear" w:color="auto" w:fill="auto"/>
            <w:tcMar>
              <w:top w:w="100" w:type="dxa"/>
              <w:left w:w="100" w:type="dxa"/>
              <w:bottom w:w="100" w:type="dxa"/>
              <w:right w:w="100" w:type="dxa"/>
            </w:tcMar>
          </w:tcPr>
          <w:p w14:paraId="16A90EC4"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All methods</w:t>
            </w:r>
          </w:p>
        </w:tc>
        <w:tc>
          <w:tcPr>
            <w:tcW w:w="3009" w:type="dxa"/>
            <w:shd w:val="clear" w:color="auto" w:fill="auto"/>
            <w:tcMar>
              <w:top w:w="100" w:type="dxa"/>
              <w:left w:w="100" w:type="dxa"/>
              <w:bottom w:w="100" w:type="dxa"/>
              <w:right w:w="100" w:type="dxa"/>
            </w:tcMar>
          </w:tcPr>
          <w:p w14:paraId="6EA81FE9"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Full participation in all project activities</w:t>
            </w:r>
          </w:p>
        </w:tc>
      </w:tr>
      <w:tr w:rsidR="00A3047C" w:rsidRPr="003138DB" w14:paraId="32D2199B" w14:textId="77777777">
        <w:tc>
          <w:tcPr>
            <w:tcW w:w="3008" w:type="dxa"/>
            <w:shd w:val="clear" w:color="auto" w:fill="auto"/>
            <w:tcMar>
              <w:top w:w="100" w:type="dxa"/>
              <w:left w:w="100" w:type="dxa"/>
              <w:bottom w:w="100" w:type="dxa"/>
              <w:right w:w="100" w:type="dxa"/>
            </w:tcMar>
          </w:tcPr>
          <w:p w14:paraId="37888E5C"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Residents in the affected communities</w:t>
            </w:r>
          </w:p>
        </w:tc>
        <w:tc>
          <w:tcPr>
            <w:tcW w:w="3009" w:type="dxa"/>
            <w:shd w:val="clear" w:color="auto" w:fill="auto"/>
            <w:tcMar>
              <w:top w:w="100" w:type="dxa"/>
              <w:left w:w="100" w:type="dxa"/>
              <w:bottom w:w="100" w:type="dxa"/>
              <w:right w:w="100" w:type="dxa"/>
            </w:tcMar>
          </w:tcPr>
          <w:p w14:paraId="0CCA2F26"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Promotional brochures and community posters</w:t>
            </w:r>
          </w:p>
          <w:p w14:paraId="437F8279"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0DBD223E"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2BD76689"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Suggestion boxes at community centers </w:t>
            </w:r>
          </w:p>
          <w:p w14:paraId="01857096"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Regular visits to affected villages by a designated community liaison officer</w:t>
            </w:r>
          </w:p>
          <w:p w14:paraId="773CE3A9" w14:textId="77777777" w:rsidR="00A3047C" w:rsidRPr="000B29C1" w:rsidRDefault="00D15C7B" w:rsidP="00180945">
            <w:pPr>
              <w:widowControl w:val="0"/>
              <w:numPr>
                <w:ilvl w:val="0"/>
                <w:numId w:val="20"/>
              </w:numPr>
              <w:spacing w:after="0" w:line="360" w:lineRule="auto"/>
              <w:rPr>
                <w:rFonts w:ascii="Times New Roman" w:eastAsia="Times New Roman" w:hAnsi="Times New Roman" w:cs="Times New Roman"/>
                <w:b/>
                <w:b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p w14:paraId="75F6BAEF" w14:textId="77777777" w:rsidR="00A3047C" w:rsidRPr="000B29C1" w:rsidRDefault="00A3047C" w:rsidP="000B29C1">
            <w:pPr>
              <w:widowControl w:val="0"/>
              <w:spacing w:after="0" w:line="360" w:lineRule="auto"/>
              <w:rPr>
                <w:rFonts w:ascii="Times New Roman" w:eastAsia="Times New Roman" w:hAnsi="Times New Roman" w:cs="Times New Roman"/>
                <w:color w:val="000000" w:themeColor="text1"/>
                <w:sz w:val="24"/>
                <w:szCs w:val="24"/>
              </w:rPr>
            </w:pPr>
          </w:p>
        </w:tc>
        <w:tc>
          <w:tcPr>
            <w:tcW w:w="3009" w:type="dxa"/>
            <w:shd w:val="clear" w:color="auto" w:fill="auto"/>
            <w:tcMar>
              <w:top w:w="100" w:type="dxa"/>
              <w:left w:w="100" w:type="dxa"/>
              <w:bottom w:w="100" w:type="dxa"/>
              <w:right w:w="100" w:type="dxa"/>
            </w:tcMar>
          </w:tcPr>
          <w:p w14:paraId="156E67D3" w14:textId="77777777" w:rsidR="00A3047C" w:rsidRPr="000B29C1" w:rsidRDefault="00D15C7B" w:rsidP="00180945">
            <w:pPr>
              <w:widowControl w:val="0"/>
              <w:numPr>
                <w:ilvl w:val="0"/>
                <w:numId w:val="21"/>
              </w:numPr>
              <w:spacing w:after="0"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4791CD03" w14:textId="77777777" w:rsidR="00A3047C" w:rsidRPr="000B29C1" w:rsidRDefault="00D15C7B" w:rsidP="00180945">
            <w:pPr>
              <w:widowControl w:val="0"/>
              <w:numPr>
                <w:ilvl w:val="0"/>
                <w:numId w:val="21"/>
              </w:numPr>
              <w:spacing w:after="0"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3F72D13E" w14:textId="77777777" w:rsidR="00A3047C" w:rsidRPr="000B29C1" w:rsidRDefault="00D15C7B" w:rsidP="00180945">
            <w:pPr>
              <w:widowControl w:val="0"/>
              <w:numPr>
                <w:ilvl w:val="0"/>
                <w:numId w:val="21"/>
              </w:numPr>
              <w:spacing w:after="0"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Introduction to the appeal method</w:t>
            </w:r>
          </w:p>
        </w:tc>
      </w:tr>
      <w:tr w:rsidR="00A3047C" w:rsidRPr="000B29C1" w14:paraId="1F0291D2" w14:textId="77777777">
        <w:tc>
          <w:tcPr>
            <w:tcW w:w="3008" w:type="dxa"/>
            <w:shd w:val="clear" w:color="auto" w:fill="auto"/>
            <w:tcMar>
              <w:top w:w="100" w:type="dxa"/>
              <w:left w:w="100" w:type="dxa"/>
              <w:bottom w:w="100" w:type="dxa"/>
              <w:right w:w="100" w:type="dxa"/>
            </w:tcMar>
          </w:tcPr>
          <w:p w14:paraId="412D203B"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Women in the affected communities</w:t>
            </w:r>
          </w:p>
        </w:tc>
        <w:tc>
          <w:tcPr>
            <w:tcW w:w="3009" w:type="dxa"/>
            <w:shd w:val="clear" w:color="auto" w:fill="auto"/>
            <w:tcMar>
              <w:top w:w="100" w:type="dxa"/>
              <w:left w:w="100" w:type="dxa"/>
              <w:bottom w:w="100" w:type="dxa"/>
              <w:right w:w="100" w:type="dxa"/>
            </w:tcMar>
          </w:tcPr>
          <w:p w14:paraId="7B3A57DD"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Promotional brochures and community posters</w:t>
            </w:r>
          </w:p>
          <w:p w14:paraId="0849B0B9"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0E0D715E"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34C2D38E"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Suggestion boxes at community centers </w:t>
            </w:r>
          </w:p>
          <w:p w14:paraId="313AAF1A"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Regular visits to affected villages by a designated community liaison officer (woman)</w:t>
            </w:r>
          </w:p>
          <w:p w14:paraId="335C3AFC"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p w14:paraId="744F9469" w14:textId="77777777" w:rsidR="00A3047C" w:rsidRPr="000B29C1" w:rsidRDefault="00A3047C" w:rsidP="000B29C1">
            <w:pPr>
              <w:widowControl w:val="0"/>
              <w:spacing w:line="360" w:lineRule="auto"/>
              <w:rPr>
                <w:rFonts w:ascii="Times New Roman" w:eastAsia="Times New Roman" w:hAnsi="Times New Roman" w:cs="Times New Roman"/>
                <w:color w:val="000000" w:themeColor="text1"/>
                <w:sz w:val="24"/>
                <w:szCs w:val="24"/>
              </w:rPr>
            </w:pPr>
          </w:p>
        </w:tc>
        <w:tc>
          <w:tcPr>
            <w:tcW w:w="3009" w:type="dxa"/>
            <w:shd w:val="clear" w:color="auto" w:fill="auto"/>
            <w:tcMar>
              <w:top w:w="100" w:type="dxa"/>
              <w:left w:w="100" w:type="dxa"/>
              <w:bottom w:w="100" w:type="dxa"/>
              <w:right w:w="100" w:type="dxa"/>
            </w:tcMar>
          </w:tcPr>
          <w:p w14:paraId="2BFD6932" w14:textId="77777777" w:rsidR="00A3047C" w:rsidRPr="000B29C1" w:rsidRDefault="00D15C7B" w:rsidP="00283A77">
            <w:pPr>
              <w:widowControl w:val="0"/>
              <w:numPr>
                <w:ilvl w:val="0"/>
                <w:numId w:val="22"/>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33B9701E" w14:textId="77777777" w:rsidR="00A3047C" w:rsidRPr="000B29C1" w:rsidRDefault="00D15C7B" w:rsidP="00283A77">
            <w:pPr>
              <w:widowControl w:val="0"/>
              <w:numPr>
                <w:ilvl w:val="0"/>
                <w:numId w:val="22"/>
              </w:numPr>
              <w:spacing w:line="360" w:lineRule="auto"/>
              <w:rPr>
                <w:rFonts w:ascii="Times New Roman" w:eastAsia="Times New Roman" w:hAnsi="Times New Roman" w:cs="Times New Roman"/>
                <w:b/>
                <w:bCs/>
                <w:i/>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6C0EF747" w14:textId="77777777" w:rsidR="00A3047C" w:rsidRPr="000B29C1" w:rsidRDefault="00D15C7B" w:rsidP="00283A77">
            <w:pPr>
              <w:widowControl w:val="0"/>
              <w:numPr>
                <w:ilvl w:val="0"/>
                <w:numId w:val="22"/>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Introduction to the appeal method</w:t>
            </w:r>
          </w:p>
          <w:p w14:paraId="15314A78" w14:textId="77777777" w:rsidR="00A3047C" w:rsidRPr="000B29C1" w:rsidRDefault="00D15C7B" w:rsidP="00283A77">
            <w:pPr>
              <w:widowControl w:val="0"/>
              <w:numPr>
                <w:ilvl w:val="0"/>
                <w:numId w:val="22"/>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Gender mainstreaming plan</w:t>
            </w:r>
          </w:p>
        </w:tc>
      </w:tr>
      <w:tr w:rsidR="00A3047C" w:rsidRPr="003138DB" w14:paraId="459AF38C" w14:textId="77777777">
        <w:trPr>
          <w:trHeight w:val="2850"/>
        </w:trPr>
        <w:tc>
          <w:tcPr>
            <w:tcW w:w="3008" w:type="dxa"/>
            <w:shd w:val="clear" w:color="auto" w:fill="auto"/>
            <w:tcMar>
              <w:top w:w="100" w:type="dxa"/>
              <w:left w:w="100" w:type="dxa"/>
              <w:bottom w:w="100" w:type="dxa"/>
              <w:right w:w="100" w:type="dxa"/>
            </w:tcMar>
          </w:tcPr>
          <w:p w14:paraId="40A0EFEB"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Minority residents in the affected communities</w:t>
            </w:r>
          </w:p>
        </w:tc>
        <w:tc>
          <w:tcPr>
            <w:tcW w:w="3009" w:type="dxa"/>
            <w:shd w:val="clear" w:color="auto" w:fill="auto"/>
            <w:tcMar>
              <w:top w:w="100" w:type="dxa"/>
              <w:left w:w="100" w:type="dxa"/>
              <w:bottom w:w="100" w:type="dxa"/>
              <w:right w:w="100" w:type="dxa"/>
            </w:tcMar>
          </w:tcPr>
          <w:p w14:paraId="7920E0E9"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Promotional brochures and community posters</w:t>
            </w:r>
          </w:p>
          <w:p w14:paraId="7D6142FA"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1753663C"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7585D78C"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Suggestion boxes at community centers </w:t>
            </w:r>
          </w:p>
          <w:p w14:paraId="2AAB0834"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Regular visits to affected villages by a designated community liaison officer (minority)</w:t>
            </w:r>
          </w:p>
          <w:p w14:paraId="7E666D8E" w14:textId="77777777" w:rsidR="00A3047C" w:rsidRPr="000B29C1" w:rsidRDefault="00D15C7B" w:rsidP="00283A77">
            <w:pPr>
              <w:widowControl w:val="0"/>
              <w:numPr>
                <w:ilvl w:val="0"/>
                <w:numId w:val="2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p w14:paraId="3A85E968" w14:textId="77777777" w:rsidR="00A3047C" w:rsidRPr="000B29C1" w:rsidRDefault="00A3047C" w:rsidP="000B29C1">
            <w:pPr>
              <w:widowControl w:val="0"/>
              <w:spacing w:line="360" w:lineRule="auto"/>
              <w:rPr>
                <w:rFonts w:ascii="Times New Roman" w:eastAsia="Times New Roman" w:hAnsi="Times New Roman" w:cs="Times New Roman"/>
                <w:color w:val="000000" w:themeColor="text1"/>
                <w:sz w:val="24"/>
                <w:szCs w:val="24"/>
              </w:rPr>
            </w:pPr>
          </w:p>
        </w:tc>
        <w:tc>
          <w:tcPr>
            <w:tcW w:w="3009" w:type="dxa"/>
            <w:shd w:val="clear" w:color="auto" w:fill="auto"/>
            <w:tcMar>
              <w:top w:w="100" w:type="dxa"/>
              <w:left w:w="100" w:type="dxa"/>
              <w:bottom w:w="100" w:type="dxa"/>
              <w:right w:w="100" w:type="dxa"/>
            </w:tcMar>
          </w:tcPr>
          <w:p w14:paraId="3E580855" w14:textId="77777777" w:rsidR="00A3047C" w:rsidRPr="000B29C1" w:rsidRDefault="00D15C7B" w:rsidP="00283A77">
            <w:pPr>
              <w:widowControl w:val="0"/>
              <w:numPr>
                <w:ilvl w:val="0"/>
                <w:numId w:val="2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52447EA4" w14:textId="77777777" w:rsidR="00A3047C" w:rsidRPr="000B29C1" w:rsidRDefault="00D15C7B" w:rsidP="00283A77">
            <w:pPr>
              <w:widowControl w:val="0"/>
              <w:numPr>
                <w:ilvl w:val="0"/>
                <w:numId w:val="2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28BB4AA6" w14:textId="77777777" w:rsidR="00A3047C" w:rsidRPr="000B29C1" w:rsidRDefault="00D15C7B" w:rsidP="00283A77">
            <w:pPr>
              <w:widowControl w:val="0"/>
              <w:numPr>
                <w:ilvl w:val="0"/>
                <w:numId w:val="23"/>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Introduction to the appeal method</w:t>
            </w:r>
          </w:p>
          <w:p w14:paraId="342B7974" w14:textId="77777777" w:rsidR="00A3047C" w:rsidRPr="000B29C1" w:rsidRDefault="00D15C7B" w:rsidP="00283A77">
            <w:pPr>
              <w:widowControl w:val="0"/>
              <w:numPr>
                <w:ilvl w:val="0"/>
                <w:numId w:val="2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minority language liaison officer</w:t>
            </w:r>
          </w:p>
          <w:p w14:paraId="02DF24FF" w14:textId="77777777" w:rsidR="00A3047C" w:rsidRPr="000B29C1" w:rsidRDefault="00A3047C" w:rsidP="000B29C1">
            <w:pPr>
              <w:widowControl w:val="0"/>
              <w:spacing w:after="0" w:line="360" w:lineRule="auto"/>
              <w:rPr>
                <w:rFonts w:ascii="Times New Roman" w:eastAsia="Times New Roman" w:hAnsi="Times New Roman" w:cs="Times New Roman"/>
                <w:color w:val="000000" w:themeColor="text1"/>
                <w:sz w:val="24"/>
                <w:szCs w:val="24"/>
                <w:lang w:val="en-US"/>
              </w:rPr>
            </w:pPr>
          </w:p>
        </w:tc>
      </w:tr>
    </w:tbl>
    <w:p w14:paraId="647E2271" w14:textId="77777777" w:rsidR="00A3047C" w:rsidRPr="000B29C1" w:rsidRDefault="00A3047C" w:rsidP="000B29C1">
      <w:pPr>
        <w:spacing w:line="360" w:lineRule="auto"/>
        <w:jc w:val="both"/>
        <w:rPr>
          <w:rFonts w:ascii="Times New Roman" w:eastAsia="Times New Roman" w:hAnsi="Times New Roman" w:cs="Times New Roman"/>
          <w:color w:val="000000" w:themeColor="text1"/>
          <w:sz w:val="24"/>
          <w:szCs w:val="24"/>
          <w:lang w:val="en-US"/>
        </w:rPr>
      </w:pPr>
    </w:p>
    <w:tbl>
      <w:tblPr>
        <w:tblStyle w:val="Style12"/>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008"/>
        <w:gridCol w:w="3009"/>
        <w:gridCol w:w="3009"/>
      </w:tblGrid>
      <w:tr w:rsidR="00A3047C" w:rsidRPr="003138DB" w14:paraId="789310D4" w14:textId="77777777">
        <w:tc>
          <w:tcPr>
            <w:tcW w:w="3008" w:type="dxa"/>
            <w:shd w:val="clear" w:color="auto" w:fill="auto"/>
            <w:tcMar>
              <w:top w:w="100" w:type="dxa"/>
              <w:left w:w="100" w:type="dxa"/>
              <w:bottom w:w="100" w:type="dxa"/>
              <w:right w:w="100" w:type="dxa"/>
            </w:tcMar>
          </w:tcPr>
          <w:p w14:paraId="55FC3F10"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Illiterate people in the affected communities</w:t>
            </w:r>
          </w:p>
        </w:tc>
        <w:tc>
          <w:tcPr>
            <w:tcW w:w="3009" w:type="dxa"/>
            <w:shd w:val="clear" w:color="auto" w:fill="auto"/>
            <w:tcMar>
              <w:top w:w="100" w:type="dxa"/>
              <w:left w:w="100" w:type="dxa"/>
              <w:bottom w:w="100" w:type="dxa"/>
              <w:right w:w="100" w:type="dxa"/>
            </w:tcMar>
          </w:tcPr>
          <w:p w14:paraId="490C25E0" w14:textId="77777777" w:rsidR="00A3047C" w:rsidRPr="000B29C1" w:rsidRDefault="00D15C7B" w:rsidP="0068199B">
            <w:pPr>
              <w:widowControl w:val="0"/>
              <w:numPr>
                <w:ilvl w:val="0"/>
                <w:numId w:val="24"/>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7215CCC7" w14:textId="77777777" w:rsidR="00A3047C" w:rsidRPr="000B29C1" w:rsidRDefault="00D15C7B" w:rsidP="0068199B">
            <w:pPr>
              <w:widowControl w:val="0"/>
              <w:numPr>
                <w:ilvl w:val="0"/>
                <w:numId w:val="24"/>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Regular visits to affected villages by a designated community liaison officer </w:t>
            </w:r>
          </w:p>
          <w:p w14:paraId="495DD64B" w14:textId="77777777" w:rsidR="00A3047C" w:rsidRPr="000B29C1" w:rsidRDefault="00D15C7B" w:rsidP="0068199B">
            <w:pPr>
              <w:widowControl w:val="0"/>
              <w:numPr>
                <w:ilvl w:val="0"/>
                <w:numId w:val="24"/>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2FF2D995" w14:textId="77777777" w:rsidR="00A3047C" w:rsidRPr="000B29C1" w:rsidRDefault="00D15C7B" w:rsidP="0068199B">
            <w:pPr>
              <w:widowControl w:val="0"/>
              <w:numPr>
                <w:ilvl w:val="0"/>
                <w:numId w:val="25"/>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1291F6E8" w14:textId="77777777" w:rsidR="00A3047C" w:rsidRPr="000B29C1" w:rsidRDefault="00D15C7B" w:rsidP="0068199B">
            <w:pPr>
              <w:widowControl w:val="0"/>
              <w:numPr>
                <w:ilvl w:val="0"/>
                <w:numId w:val="25"/>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04B9EA97" w14:textId="77777777" w:rsidR="00A3047C" w:rsidRPr="000B29C1" w:rsidRDefault="00D15C7B" w:rsidP="0068199B">
            <w:pPr>
              <w:widowControl w:val="0"/>
              <w:numPr>
                <w:ilvl w:val="0"/>
                <w:numId w:val="25"/>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Introduction to the appeal method</w:t>
            </w:r>
          </w:p>
          <w:p w14:paraId="6B696132" w14:textId="77777777" w:rsidR="00A3047C" w:rsidRPr="000B29C1" w:rsidRDefault="00D15C7B" w:rsidP="0068199B">
            <w:pPr>
              <w:widowControl w:val="0"/>
              <w:numPr>
                <w:ilvl w:val="0"/>
                <w:numId w:val="25"/>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community liaison officer</w:t>
            </w:r>
          </w:p>
          <w:p w14:paraId="44C299CC" w14:textId="77777777" w:rsidR="00A3047C" w:rsidRPr="000B29C1" w:rsidRDefault="00A3047C" w:rsidP="000B29C1">
            <w:pPr>
              <w:widowControl w:val="0"/>
              <w:spacing w:line="360" w:lineRule="auto"/>
              <w:rPr>
                <w:rFonts w:ascii="Times New Roman" w:eastAsia="Times New Roman" w:hAnsi="Times New Roman" w:cs="Times New Roman"/>
                <w:color w:val="000000" w:themeColor="text1"/>
                <w:sz w:val="24"/>
                <w:szCs w:val="24"/>
                <w:lang w:val="en-US"/>
              </w:rPr>
            </w:pPr>
          </w:p>
        </w:tc>
      </w:tr>
      <w:tr w:rsidR="00A3047C" w:rsidRPr="003138DB" w14:paraId="0438E98A" w14:textId="77777777">
        <w:tc>
          <w:tcPr>
            <w:tcW w:w="3008" w:type="dxa"/>
            <w:shd w:val="clear" w:color="auto" w:fill="auto"/>
            <w:tcMar>
              <w:top w:w="100" w:type="dxa"/>
              <w:left w:w="100" w:type="dxa"/>
              <w:bottom w:w="100" w:type="dxa"/>
              <w:right w:w="100" w:type="dxa"/>
            </w:tcMar>
          </w:tcPr>
          <w:p w14:paraId="3CF9A088"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Local government</w:t>
            </w:r>
          </w:p>
        </w:tc>
        <w:tc>
          <w:tcPr>
            <w:tcW w:w="3009" w:type="dxa"/>
            <w:shd w:val="clear" w:color="auto" w:fill="auto"/>
            <w:tcMar>
              <w:top w:w="100" w:type="dxa"/>
              <w:left w:w="100" w:type="dxa"/>
              <w:bottom w:w="100" w:type="dxa"/>
              <w:right w:w="100" w:type="dxa"/>
            </w:tcMar>
          </w:tcPr>
          <w:p w14:paraId="4F9063A3" w14:textId="77777777" w:rsidR="00A3047C" w:rsidRPr="000B29C1" w:rsidRDefault="00D15C7B" w:rsidP="0068199B">
            <w:pPr>
              <w:widowControl w:val="0"/>
              <w:numPr>
                <w:ilvl w:val="0"/>
                <w:numId w:val="26"/>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Promotional brochures and community posters</w:t>
            </w:r>
          </w:p>
          <w:p w14:paraId="714B4312" w14:textId="77777777" w:rsidR="00A3047C" w:rsidRPr="000B29C1" w:rsidRDefault="00D15C7B" w:rsidP="0068199B">
            <w:pPr>
              <w:widowControl w:val="0"/>
              <w:numPr>
                <w:ilvl w:val="0"/>
                <w:numId w:val="26"/>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6F590817" w14:textId="77777777" w:rsidR="00A3047C" w:rsidRPr="000B29C1" w:rsidRDefault="00D15C7B" w:rsidP="0068199B">
            <w:pPr>
              <w:widowControl w:val="0"/>
              <w:numPr>
                <w:ilvl w:val="0"/>
                <w:numId w:val="26"/>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4598529E" w14:textId="77777777" w:rsidR="00A3047C" w:rsidRPr="000B29C1" w:rsidRDefault="00D15C7B" w:rsidP="0068199B">
            <w:pPr>
              <w:widowControl w:val="0"/>
              <w:numPr>
                <w:ilvl w:val="0"/>
                <w:numId w:val="26"/>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7FA63F67" w14:textId="77777777" w:rsidR="00A3047C" w:rsidRPr="000B29C1" w:rsidRDefault="00D15C7B" w:rsidP="0068199B">
            <w:pPr>
              <w:widowControl w:val="0"/>
              <w:numPr>
                <w:ilvl w:val="0"/>
                <w:numId w:val="27"/>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27DB419D" w14:textId="77777777" w:rsidR="00A3047C" w:rsidRPr="000B29C1" w:rsidRDefault="00D15C7B" w:rsidP="0068199B">
            <w:pPr>
              <w:widowControl w:val="0"/>
              <w:numPr>
                <w:ilvl w:val="0"/>
                <w:numId w:val="27"/>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2170ECCB" w14:textId="77777777" w:rsidR="00A3047C" w:rsidRPr="000B29C1" w:rsidRDefault="00D15C7B" w:rsidP="0068199B">
            <w:pPr>
              <w:widowControl w:val="0"/>
              <w:numPr>
                <w:ilvl w:val="0"/>
                <w:numId w:val="27"/>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project office</w:t>
            </w:r>
          </w:p>
        </w:tc>
      </w:tr>
      <w:tr w:rsidR="00A3047C" w:rsidRPr="000B29C1" w14:paraId="483EA642" w14:textId="77777777">
        <w:tc>
          <w:tcPr>
            <w:tcW w:w="3008" w:type="dxa"/>
            <w:shd w:val="clear" w:color="auto" w:fill="auto"/>
            <w:tcMar>
              <w:top w:w="100" w:type="dxa"/>
              <w:left w:w="100" w:type="dxa"/>
              <w:bottom w:w="100" w:type="dxa"/>
              <w:right w:w="100" w:type="dxa"/>
            </w:tcMar>
          </w:tcPr>
          <w:p w14:paraId="1663F2AE"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Local social organizations</w:t>
            </w:r>
          </w:p>
        </w:tc>
        <w:tc>
          <w:tcPr>
            <w:tcW w:w="3009" w:type="dxa"/>
            <w:shd w:val="clear" w:color="auto" w:fill="auto"/>
            <w:tcMar>
              <w:top w:w="100" w:type="dxa"/>
              <w:left w:w="100" w:type="dxa"/>
              <w:bottom w:w="100" w:type="dxa"/>
              <w:right w:w="100" w:type="dxa"/>
            </w:tcMar>
          </w:tcPr>
          <w:p w14:paraId="1361C2BF" w14:textId="77777777" w:rsidR="00A3047C" w:rsidRPr="000B29C1" w:rsidRDefault="00D15C7B" w:rsidP="0068199B">
            <w:pPr>
              <w:widowControl w:val="0"/>
              <w:numPr>
                <w:ilvl w:val="0"/>
                <w:numId w:val="28"/>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2878E272" w14:textId="77777777" w:rsidR="00A3047C" w:rsidRPr="000B29C1" w:rsidRDefault="00D15C7B" w:rsidP="0068199B">
            <w:pPr>
              <w:widowControl w:val="0"/>
              <w:numPr>
                <w:ilvl w:val="0"/>
                <w:numId w:val="28"/>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4093E6B6" w14:textId="77777777" w:rsidR="00A3047C" w:rsidRPr="000B29C1" w:rsidRDefault="00D15C7B" w:rsidP="0068199B">
            <w:pPr>
              <w:widowControl w:val="0"/>
              <w:numPr>
                <w:ilvl w:val="0"/>
                <w:numId w:val="28"/>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0506AFE9" w14:textId="77777777" w:rsidR="00A3047C" w:rsidRPr="000B29C1" w:rsidRDefault="00D15C7B" w:rsidP="0068199B">
            <w:pPr>
              <w:widowControl w:val="0"/>
              <w:numPr>
                <w:ilvl w:val="0"/>
                <w:numId w:val="29"/>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6C971E50" w14:textId="77777777" w:rsidR="00A3047C" w:rsidRPr="000B29C1" w:rsidRDefault="00D15C7B" w:rsidP="0068199B">
            <w:pPr>
              <w:widowControl w:val="0"/>
              <w:numPr>
                <w:ilvl w:val="0"/>
                <w:numId w:val="29"/>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7C72C464" w14:textId="77777777" w:rsidR="00A3047C" w:rsidRPr="000B29C1" w:rsidRDefault="00D15C7B" w:rsidP="0068199B">
            <w:pPr>
              <w:widowControl w:val="0"/>
              <w:numPr>
                <w:ilvl w:val="0"/>
                <w:numId w:val="29"/>
              </w:numPr>
              <w:spacing w:line="360" w:lineRule="auto"/>
              <w:rPr>
                <w:rFonts w:ascii="Times New Roman" w:eastAsia="Times New Roman" w:hAnsi="Times New Roman" w:cs="Times New Roman"/>
                <w:b/>
                <w:b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project office</w:t>
            </w:r>
          </w:p>
          <w:p w14:paraId="59E52EBB" w14:textId="77777777" w:rsidR="00A3047C" w:rsidRPr="000B29C1" w:rsidRDefault="00D15C7B" w:rsidP="0068199B">
            <w:pPr>
              <w:widowControl w:val="0"/>
              <w:numPr>
                <w:ilvl w:val="0"/>
                <w:numId w:val="29"/>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Project subcontract</w:t>
            </w:r>
          </w:p>
        </w:tc>
      </w:tr>
      <w:tr w:rsidR="00A3047C" w:rsidRPr="000B29C1" w14:paraId="36CA08B5" w14:textId="77777777">
        <w:tc>
          <w:tcPr>
            <w:tcW w:w="3008" w:type="dxa"/>
            <w:shd w:val="clear" w:color="auto" w:fill="auto"/>
            <w:tcMar>
              <w:top w:w="100" w:type="dxa"/>
              <w:left w:w="100" w:type="dxa"/>
              <w:bottom w:w="100" w:type="dxa"/>
              <w:right w:w="100" w:type="dxa"/>
            </w:tcMar>
          </w:tcPr>
          <w:p w14:paraId="267D0227"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Universities and research organizations</w:t>
            </w:r>
          </w:p>
        </w:tc>
        <w:tc>
          <w:tcPr>
            <w:tcW w:w="3009" w:type="dxa"/>
            <w:shd w:val="clear" w:color="auto" w:fill="auto"/>
            <w:tcMar>
              <w:top w:w="100" w:type="dxa"/>
              <w:left w:w="100" w:type="dxa"/>
              <w:bottom w:w="100" w:type="dxa"/>
              <w:right w:w="100" w:type="dxa"/>
            </w:tcMar>
          </w:tcPr>
          <w:p w14:paraId="24C85348" w14:textId="77777777" w:rsidR="00A3047C" w:rsidRPr="000B29C1" w:rsidRDefault="00D15C7B" w:rsidP="0068199B">
            <w:pPr>
              <w:widowControl w:val="0"/>
              <w:numPr>
                <w:ilvl w:val="0"/>
                <w:numId w:val="3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342FC514" w14:textId="77777777" w:rsidR="00A3047C" w:rsidRPr="000B29C1" w:rsidRDefault="00D15C7B" w:rsidP="0068199B">
            <w:pPr>
              <w:widowControl w:val="0"/>
              <w:numPr>
                <w:ilvl w:val="0"/>
                <w:numId w:val="3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27A85487" w14:textId="77777777" w:rsidR="00A3047C" w:rsidRPr="000B29C1" w:rsidRDefault="00D15C7B" w:rsidP="0068199B">
            <w:pPr>
              <w:widowControl w:val="0"/>
              <w:numPr>
                <w:ilvl w:val="0"/>
                <w:numId w:val="30"/>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7FBF84B9" w14:textId="77777777" w:rsidR="00A3047C" w:rsidRPr="000B29C1" w:rsidRDefault="00D15C7B" w:rsidP="0068199B">
            <w:pPr>
              <w:widowControl w:val="0"/>
              <w:numPr>
                <w:ilvl w:val="0"/>
                <w:numId w:val="31"/>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7153AA8F" w14:textId="77777777" w:rsidR="00A3047C" w:rsidRPr="000B29C1" w:rsidRDefault="00D15C7B" w:rsidP="0068199B">
            <w:pPr>
              <w:widowControl w:val="0"/>
              <w:numPr>
                <w:ilvl w:val="0"/>
                <w:numId w:val="31"/>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31C32BCF" w14:textId="77777777" w:rsidR="00A3047C" w:rsidRPr="000B29C1" w:rsidRDefault="00D15C7B" w:rsidP="0068199B">
            <w:pPr>
              <w:widowControl w:val="0"/>
              <w:numPr>
                <w:ilvl w:val="0"/>
                <w:numId w:val="31"/>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project office</w:t>
            </w:r>
          </w:p>
          <w:p w14:paraId="2774616B" w14:textId="77777777" w:rsidR="00A3047C" w:rsidRPr="000B29C1" w:rsidRDefault="00D15C7B" w:rsidP="0068199B">
            <w:pPr>
              <w:widowControl w:val="0"/>
              <w:numPr>
                <w:ilvl w:val="0"/>
                <w:numId w:val="31"/>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Project subcontract</w:t>
            </w:r>
          </w:p>
        </w:tc>
      </w:tr>
      <w:tr w:rsidR="00A3047C" w:rsidRPr="000B29C1" w14:paraId="333FAB72" w14:textId="77777777">
        <w:tc>
          <w:tcPr>
            <w:tcW w:w="3008" w:type="dxa"/>
            <w:shd w:val="clear" w:color="auto" w:fill="auto"/>
            <w:tcMar>
              <w:top w:w="100" w:type="dxa"/>
              <w:left w:w="100" w:type="dxa"/>
              <w:bottom w:w="100" w:type="dxa"/>
              <w:right w:w="100" w:type="dxa"/>
            </w:tcMar>
          </w:tcPr>
          <w:p w14:paraId="7FBCE27D"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 xml:space="preserve">Local business </w:t>
            </w:r>
          </w:p>
        </w:tc>
        <w:tc>
          <w:tcPr>
            <w:tcW w:w="3009" w:type="dxa"/>
            <w:shd w:val="clear" w:color="auto" w:fill="auto"/>
            <w:tcMar>
              <w:top w:w="100" w:type="dxa"/>
              <w:left w:w="100" w:type="dxa"/>
              <w:bottom w:w="100" w:type="dxa"/>
              <w:right w:w="100" w:type="dxa"/>
            </w:tcMar>
          </w:tcPr>
          <w:p w14:paraId="0C49D458" w14:textId="77777777" w:rsidR="00A3047C" w:rsidRPr="000B29C1" w:rsidRDefault="00D15C7B" w:rsidP="0068199B">
            <w:pPr>
              <w:widowControl w:val="0"/>
              <w:numPr>
                <w:ilvl w:val="0"/>
                <w:numId w:val="32"/>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0763DC0F" w14:textId="77777777" w:rsidR="00A3047C" w:rsidRPr="000B29C1" w:rsidRDefault="00D15C7B" w:rsidP="0068199B">
            <w:pPr>
              <w:widowControl w:val="0"/>
              <w:numPr>
                <w:ilvl w:val="0"/>
                <w:numId w:val="32"/>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 xml:space="preserve">Telephone hotline </w:t>
            </w:r>
          </w:p>
          <w:p w14:paraId="1CFDE5BF" w14:textId="77777777" w:rsidR="00A3047C" w:rsidRPr="000B29C1" w:rsidRDefault="00D15C7B" w:rsidP="0068199B">
            <w:pPr>
              <w:widowControl w:val="0"/>
              <w:numPr>
                <w:ilvl w:val="0"/>
                <w:numId w:val="32"/>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Suggestion boxes at community centers </w:t>
            </w:r>
          </w:p>
          <w:p w14:paraId="53639000" w14:textId="77777777" w:rsidR="00A3047C" w:rsidRPr="000B29C1" w:rsidRDefault="00D15C7B" w:rsidP="0068199B">
            <w:pPr>
              <w:widowControl w:val="0"/>
              <w:numPr>
                <w:ilvl w:val="0"/>
                <w:numId w:val="32"/>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 xml:space="preserve">Regular visits to affected villages by a designated community liaison officer </w:t>
            </w:r>
          </w:p>
          <w:p w14:paraId="2D983202" w14:textId="77777777" w:rsidR="00A3047C" w:rsidRPr="000B29C1" w:rsidRDefault="00D15C7B" w:rsidP="0068199B">
            <w:pPr>
              <w:widowControl w:val="0"/>
              <w:numPr>
                <w:ilvl w:val="0"/>
                <w:numId w:val="32"/>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42C340AE"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579537C3"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12892AE7"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livelihood development program</w:t>
            </w:r>
          </w:p>
        </w:tc>
      </w:tr>
      <w:tr w:rsidR="00A3047C" w:rsidRPr="003138DB" w14:paraId="4BABF9CD" w14:textId="77777777">
        <w:tc>
          <w:tcPr>
            <w:tcW w:w="3008" w:type="dxa"/>
            <w:shd w:val="clear" w:color="auto" w:fill="auto"/>
            <w:tcMar>
              <w:top w:w="100" w:type="dxa"/>
              <w:left w:w="100" w:type="dxa"/>
              <w:bottom w:w="100" w:type="dxa"/>
              <w:right w:w="100" w:type="dxa"/>
            </w:tcMar>
          </w:tcPr>
          <w:p w14:paraId="2CA111DA" w14:textId="77777777" w:rsidR="00A3047C" w:rsidRPr="000B29C1" w:rsidRDefault="00D15C7B" w:rsidP="000B29C1">
            <w:pPr>
              <w:widowControl w:val="0"/>
              <w:spacing w:after="0"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Media department and schools</w:t>
            </w:r>
          </w:p>
        </w:tc>
        <w:tc>
          <w:tcPr>
            <w:tcW w:w="3009" w:type="dxa"/>
            <w:shd w:val="clear" w:color="auto" w:fill="auto"/>
            <w:tcMar>
              <w:top w:w="100" w:type="dxa"/>
              <w:left w:w="100" w:type="dxa"/>
              <w:bottom w:w="100" w:type="dxa"/>
              <w:right w:w="100" w:type="dxa"/>
            </w:tcMar>
          </w:tcPr>
          <w:p w14:paraId="3A369F14" w14:textId="77777777" w:rsidR="00A3047C" w:rsidRPr="000B29C1" w:rsidRDefault="00D15C7B" w:rsidP="0068199B">
            <w:pPr>
              <w:widowControl w:val="0"/>
              <w:numPr>
                <w:ilvl w:val="0"/>
                <w:numId w:val="34"/>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Email/WeChat/Website</w:t>
            </w:r>
          </w:p>
          <w:p w14:paraId="5C8195A9" w14:textId="77777777" w:rsidR="00A3047C" w:rsidRPr="000B29C1" w:rsidRDefault="00D15C7B" w:rsidP="0068199B">
            <w:pPr>
              <w:widowControl w:val="0"/>
              <w:numPr>
                <w:ilvl w:val="0"/>
                <w:numId w:val="34"/>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Telephone hotline</w:t>
            </w:r>
          </w:p>
          <w:p w14:paraId="7257549A" w14:textId="77777777" w:rsidR="00A3047C" w:rsidRPr="000B29C1" w:rsidRDefault="00D15C7B" w:rsidP="0068199B">
            <w:pPr>
              <w:widowControl w:val="0"/>
              <w:numPr>
                <w:ilvl w:val="0"/>
                <w:numId w:val="34"/>
              </w:numPr>
              <w:spacing w:line="360" w:lineRule="auto"/>
              <w:rPr>
                <w:rFonts w:ascii="Times New Roman" w:eastAsia="Times New Roman" w:hAnsi="Times New Roman" w:cs="Times New Roman"/>
                <w:b/>
                <w:bCs/>
                <w:i/>
                <w:iCs/>
                <w:color w:val="000000" w:themeColor="text1"/>
                <w:sz w:val="24"/>
                <w:szCs w:val="24"/>
                <w:lang w:eastAsia="ja-JP"/>
              </w:rPr>
            </w:pPr>
            <w:r w:rsidRPr="000B29C1">
              <w:rPr>
                <w:rFonts w:ascii="Times New Roman" w:eastAsia="Times New Roman" w:hAnsi="Times New Roman" w:cs="Times New Roman"/>
                <w:color w:val="000000" w:themeColor="text1"/>
                <w:sz w:val="24"/>
                <w:szCs w:val="24"/>
              </w:rPr>
              <w:t>Community forums</w:t>
            </w:r>
          </w:p>
        </w:tc>
        <w:tc>
          <w:tcPr>
            <w:tcW w:w="3009" w:type="dxa"/>
            <w:shd w:val="clear" w:color="auto" w:fill="auto"/>
            <w:tcMar>
              <w:top w:w="100" w:type="dxa"/>
              <w:left w:w="100" w:type="dxa"/>
              <w:bottom w:w="100" w:type="dxa"/>
              <w:right w:w="100" w:type="dxa"/>
            </w:tcMar>
          </w:tcPr>
          <w:p w14:paraId="1B557A7B"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background, project content, project progress</w:t>
            </w:r>
          </w:p>
          <w:p w14:paraId="39486EC4"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protected area</w:t>
            </w:r>
          </w:p>
          <w:p w14:paraId="2ACE23E1"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Contact information of the project office</w:t>
            </w:r>
          </w:p>
          <w:p w14:paraId="41433DF0" w14:textId="77777777" w:rsidR="00A3047C" w:rsidRPr="000B29C1" w:rsidRDefault="00D15C7B" w:rsidP="0068199B">
            <w:pPr>
              <w:widowControl w:val="0"/>
              <w:numPr>
                <w:ilvl w:val="0"/>
                <w:numId w:val="33"/>
              </w:numPr>
              <w:spacing w:line="360" w:lineRule="auto"/>
              <w:rPr>
                <w:rFonts w:ascii="Times New Roman" w:eastAsia="Times New Roman" w:hAnsi="Times New Roman" w:cs="Times New Roman"/>
                <w:b/>
                <w:bCs/>
                <w:i/>
                <w:iCs/>
                <w:color w:val="000000" w:themeColor="text1"/>
                <w:sz w:val="24"/>
                <w:szCs w:val="24"/>
                <w:lang w:val="en-US" w:eastAsia="ja-JP"/>
              </w:rPr>
            </w:pPr>
            <w:r w:rsidRPr="000B29C1">
              <w:rPr>
                <w:rFonts w:ascii="Times New Roman" w:eastAsia="Times New Roman" w:hAnsi="Times New Roman" w:cs="Times New Roman"/>
                <w:color w:val="000000" w:themeColor="text1"/>
                <w:sz w:val="24"/>
                <w:szCs w:val="24"/>
                <w:lang w:val="en-US"/>
              </w:rPr>
              <w:t>Project promotional materials and environmental education program</w:t>
            </w:r>
          </w:p>
        </w:tc>
      </w:tr>
    </w:tbl>
    <w:p w14:paraId="1F9B109B" w14:textId="77777777" w:rsidR="00A3047C" w:rsidRPr="000B29C1" w:rsidRDefault="00A3047C" w:rsidP="000B29C1">
      <w:pPr>
        <w:spacing w:line="360" w:lineRule="auto"/>
        <w:jc w:val="both"/>
        <w:rPr>
          <w:rFonts w:ascii="Times New Roman" w:eastAsia="Times New Roman" w:hAnsi="Times New Roman" w:cs="Times New Roman"/>
          <w:color w:val="000000" w:themeColor="text1"/>
          <w:sz w:val="24"/>
          <w:szCs w:val="24"/>
          <w:lang w:val="en-US"/>
        </w:rPr>
      </w:pPr>
    </w:p>
    <w:p w14:paraId="1AD8C9B3" w14:textId="7B69E9BE" w:rsidR="00A3047C" w:rsidRPr="000B29C1" w:rsidRDefault="009B3537" w:rsidP="002E42B6">
      <w:pPr>
        <w:pStyle w:val="Heading2"/>
      </w:pPr>
      <w:bookmarkStart w:id="69" w:name="_Toc109735214"/>
      <w:r>
        <w:t>8</w:t>
      </w:r>
      <w:r w:rsidR="00D15C7B" w:rsidRPr="000B29C1">
        <w:t>.2 Grievance Redress Mechanism</w:t>
      </w:r>
      <w:bookmarkEnd w:id="69"/>
    </w:p>
    <w:p w14:paraId="09BEA522" w14:textId="77777777" w:rsidR="00A3047C" w:rsidRPr="000B29C1" w:rsidRDefault="00D15C7B" w:rsidP="000B29C1">
      <w:pPr>
        <w:spacing w:line="360" w:lineRule="auto"/>
        <w:ind w:firstLine="720"/>
        <w:jc w:val="both"/>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The grievance redress mechanism (GRM) is based on the principles of transparency, fairness, and freedom of use, so that stakeholders can file a complaint at any time to the project office, the executing agency (UNDP) or the GEF. </w:t>
      </w:r>
    </w:p>
    <w:p w14:paraId="71D1B94E" w14:textId="77777777" w:rsidR="00A3047C" w:rsidRPr="000B29C1" w:rsidRDefault="00D15C7B" w:rsidP="000B29C1">
      <w:pPr>
        <w:spacing w:line="360" w:lineRule="auto"/>
        <w:ind w:firstLine="720"/>
        <w:jc w:val="both"/>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The GRM should be easy to use and allow for confidential filing of complaints, including anonymous complaints. The project implementing agency should publicize the GRM so that stakeholders are aware of its existence and know how to use it. The appeal process and results should be transparent, and case summaries should be posted in the community and should respond to the complainant on the result of the case. </w:t>
      </w:r>
    </w:p>
    <w:tbl>
      <w:tblPr>
        <w:tblStyle w:val="Style13"/>
        <w:tblW w:w="10490" w:type="dxa"/>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997"/>
        <w:gridCol w:w="2220"/>
        <w:gridCol w:w="2250"/>
        <w:gridCol w:w="3023"/>
      </w:tblGrid>
      <w:tr w:rsidR="00A3047C" w:rsidRPr="000B29C1" w14:paraId="27D17CDF" w14:textId="77777777">
        <w:tc>
          <w:tcPr>
            <w:tcW w:w="2997" w:type="dxa"/>
            <w:shd w:val="clear" w:color="auto" w:fill="F4CCCC"/>
            <w:tcMar>
              <w:top w:w="100" w:type="dxa"/>
              <w:left w:w="100" w:type="dxa"/>
              <w:bottom w:w="100" w:type="dxa"/>
              <w:right w:w="100" w:type="dxa"/>
            </w:tcMar>
          </w:tcPr>
          <w:p w14:paraId="15BEC8C5"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CA"/>
              </w:rPr>
              <w:t>M</w:t>
            </w:r>
            <w:r w:rsidRPr="000B29C1">
              <w:rPr>
                <w:rFonts w:ascii="Times New Roman" w:eastAsia="Times New Roman" w:hAnsi="Times New Roman" w:cs="Times New Roman"/>
                <w:color w:val="000000" w:themeColor="text1"/>
                <w:sz w:val="24"/>
                <w:szCs w:val="24"/>
                <w:lang w:val="en-US"/>
              </w:rPr>
              <w:t xml:space="preserve">echanism for filing complaints </w:t>
            </w:r>
            <w:r w:rsidRPr="000B29C1">
              <w:rPr>
                <w:rFonts w:ascii="Times New Roman" w:eastAsia="Times New Roman" w:hAnsi="Times New Roman" w:cs="Times New Roman"/>
                <w:color w:val="000000" w:themeColor="text1"/>
                <w:sz w:val="24"/>
                <w:szCs w:val="24"/>
                <w:lang w:val="en-CA"/>
              </w:rPr>
              <w:t xml:space="preserve">by </w:t>
            </w:r>
            <w:r w:rsidRPr="000B29C1">
              <w:rPr>
                <w:rFonts w:ascii="Times New Roman" w:eastAsia="Times New Roman" w:hAnsi="Times New Roman" w:cs="Times New Roman"/>
                <w:color w:val="000000" w:themeColor="text1"/>
                <w:sz w:val="24"/>
                <w:szCs w:val="24"/>
                <w:lang w:val="en-US"/>
              </w:rPr>
              <w:t>communities in and around protected areas</w:t>
            </w:r>
          </w:p>
        </w:tc>
        <w:tc>
          <w:tcPr>
            <w:tcW w:w="2220" w:type="dxa"/>
            <w:shd w:val="clear" w:color="auto" w:fill="F4CCCC"/>
            <w:tcMar>
              <w:top w:w="100" w:type="dxa"/>
              <w:left w:w="100" w:type="dxa"/>
              <w:bottom w:w="100" w:type="dxa"/>
              <w:right w:w="100" w:type="dxa"/>
            </w:tcMar>
          </w:tcPr>
          <w:p w14:paraId="5328E28A"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Goal</w:t>
            </w:r>
          </w:p>
        </w:tc>
        <w:tc>
          <w:tcPr>
            <w:tcW w:w="2250" w:type="dxa"/>
            <w:shd w:val="clear" w:color="auto" w:fill="F4CCCC"/>
            <w:tcMar>
              <w:top w:w="100" w:type="dxa"/>
              <w:left w:w="100" w:type="dxa"/>
              <w:bottom w:w="100" w:type="dxa"/>
              <w:right w:w="100" w:type="dxa"/>
            </w:tcMar>
          </w:tcPr>
          <w:p w14:paraId="6287B214"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Main responsible organizations</w:t>
            </w:r>
          </w:p>
        </w:tc>
        <w:tc>
          <w:tcPr>
            <w:tcW w:w="3023" w:type="dxa"/>
            <w:shd w:val="clear" w:color="auto" w:fill="F4CCCC"/>
            <w:tcMar>
              <w:top w:w="100" w:type="dxa"/>
              <w:left w:w="100" w:type="dxa"/>
              <w:bottom w:w="100" w:type="dxa"/>
              <w:right w:w="100" w:type="dxa"/>
            </w:tcMar>
          </w:tcPr>
          <w:p w14:paraId="0AC7A354" w14:textId="77777777" w:rsidR="00A3047C" w:rsidRPr="000B29C1" w:rsidRDefault="00D15C7B" w:rsidP="000B29C1">
            <w:pPr>
              <w:widowControl w:val="0"/>
              <w:spacing w:line="360" w:lineRule="auto"/>
              <w:jc w:val="center"/>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Time</w:t>
            </w:r>
          </w:p>
        </w:tc>
      </w:tr>
      <w:tr w:rsidR="00A3047C" w:rsidRPr="003138DB" w14:paraId="31B6884D" w14:textId="77777777">
        <w:tc>
          <w:tcPr>
            <w:tcW w:w="2997" w:type="dxa"/>
            <w:shd w:val="clear" w:color="auto" w:fill="auto"/>
            <w:tcMar>
              <w:top w:w="100" w:type="dxa"/>
              <w:left w:w="100" w:type="dxa"/>
              <w:bottom w:w="100" w:type="dxa"/>
              <w:right w:w="100" w:type="dxa"/>
            </w:tcMar>
          </w:tcPr>
          <w:p w14:paraId="2AB0490F"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1: provide contact information of the protected areas and a description of how to file a complaint to communities that are affected by the project</w:t>
            </w:r>
          </w:p>
        </w:tc>
        <w:tc>
          <w:tcPr>
            <w:tcW w:w="2220" w:type="dxa"/>
            <w:shd w:val="clear" w:color="auto" w:fill="auto"/>
            <w:tcMar>
              <w:top w:w="100" w:type="dxa"/>
              <w:left w:w="100" w:type="dxa"/>
              <w:bottom w:w="100" w:type="dxa"/>
              <w:right w:w="100" w:type="dxa"/>
            </w:tcMar>
          </w:tcPr>
          <w:p w14:paraId="47EF9A51"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Enable affected communities to access project information and resolve any complaints as soon as possible</w:t>
            </w:r>
          </w:p>
        </w:tc>
        <w:tc>
          <w:tcPr>
            <w:tcW w:w="2250" w:type="dxa"/>
            <w:shd w:val="clear" w:color="auto" w:fill="auto"/>
            <w:tcMar>
              <w:top w:w="100" w:type="dxa"/>
              <w:left w:w="100" w:type="dxa"/>
              <w:bottom w:w="100" w:type="dxa"/>
              <w:right w:w="100" w:type="dxa"/>
            </w:tcMar>
          </w:tcPr>
          <w:p w14:paraId="4DFFF569"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 xml:space="preserve">Project implementation unit </w:t>
            </w:r>
          </w:p>
        </w:tc>
        <w:tc>
          <w:tcPr>
            <w:tcW w:w="3023" w:type="dxa"/>
            <w:shd w:val="clear" w:color="auto" w:fill="auto"/>
            <w:tcMar>
              <w:top w:w="100" w:type="dxa"/>
              <w:left w:w="100" w:type="dxa"/>
              <w:bottom w:w="100" w:type="dxa"/>
              <w:right w:w="100" w:type="dxa"/>
            </w:tcMar>
          </w:tcPr>
          <w:p w14:paraId="6F768AC5"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Immediately effective after the meeting</w:t>
            </w:r>
          </w:p>
        </w:tc>
      </w:tr>
      <w:tr w:rsidR="00A3047C" w:rsidRPr="003138DB" w14:paraId="526B050C" w14:textId="77777777">
        <w:tc>
          <w:tcPr>
            <w:tcW w:w="2997" w:type="dxa"/>
            <w:shd w:val="clear" w:color="auto" w:fill="auto"/>
            <w:tcMar>
              <w:top w:w="100" w:type="dxa"/>
              <w:left w:w="100" w:type="dxa"/>
              <w:bottom w:w="100" w:type="dxa"/>
              <w:right w:w="100" w:type="dxa"/>
            </w:tcMar>
          </w:tcPr>
          <w:p w14:paraId="4297B8A1"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 xml:space="preserve">Step 2: The affected stakeholder submits a complaint to the PA administration. Complaints can be made by phone and recorded by the telephone operator. Complaints can be made in minority language and a community liaison officer will translate the content into Mandarin.  </w:t>
            </w:r>
          </w:p>
        </w:tc>
        <w:tc>
          <w:tcPr>
            <w:tcW w:w="2220" w:type="dxa"/>
            <w:shd w:val="clear" w:color="auto" w:fill="auto"/>
            <w:tcMar>
              <w:top w:w="100" w:type="dxa"/>
              <w:left w:w="100" w:type="dxa"/>
              <w:bottom w:w="100" w:type="dxa"/>
              <w:right w:w="100" w:type="dxa"/>
            </w:tcMar>
          </w:tcPr>
          <w:p w14:paraId="5192DD57"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Give every stakeholder, regardless of gender, ethnicity, literacy (or lack thereof), a fair chance to appeal</w:t>
            </w:r>
          </w:p>
        </w:tc>
        <w:tc>
          <w:tcPr>
            <w:tcW w:w="2250" w:type="dxa"/>
            <w:shd w:val="clear" w:color="auto" w:fill="auto"/>
            <w:tcMar>
              <w:top w:w="100" w:type="dxa"/>
              <w:left w:w="100" w:type="dxa"/>
              <w:bottom w:w="100" w:type="dxa"/>
              <w:right w:w="100" w:type="dxa"/>
            </w:tcMar>
          </w:tcPr>
          <w:p w14:paraId="0A423F2E"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 xml:space="preserve">Project implementation unit </w:t>
            </w:r>
          </w:p>
        </w:tc>
        <w:tc>
          <w:tcPr>
            <w:tcW w:w="3023" w:type="dxa"/>
            <w:shd w:val="clear" w:color="auto" w:fill="auto"/>
            <w:tcMar>
              <w:top w:w="100" w:type="dxa"/>
              <w:left w:w="100" w:type="dxa"/>
              <w:bottom w:w="100" w:type="dxa"/>
              <w:right w:w="100" w:type="dxa"/>
            </w:tcMar>
          </w:tcPr>
          <w:p w14:paraId="2A7E82C2"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Any time during project implementation</w:t>
            </w:r>
          </w:p>
        </w:tc>
      </w:tr>
      <w:tr w:rsidR="00A3047C" w:rsidRPr="003138DB" w14:paraId="53AA496C" w14:textId="77777777">
        <w:tc>
          <w:tcPr>
            <w:tcW w:w="2997" w:type="dxa"/>
            <w:shd w:val="clear" w:color="auto" w:fill="auto"/>
            <w:tcMar>
              <w:top w:w="100" w:type="dxa"/>
              <w:left w:w="100" w:type="dxa"/>
              <w:bottom w:w="100" w:type="dxa"/>
              <w:right w:w="100" w:type="dxa"/>
            </w:tcMar>
          </w:tcPr>
          <w:p w14:paraId="6EAD7C84"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3: the PA administration responds to the complainant and forwards the response to the project office</w:t>
            </w:r>
          </w:p>
        </w:tc>
        <w:tc>
          <w:tcPr>
            <w:tcW w:w="2220" w:type="dxa"/>
            <w:shd w:val="clear" w:color="auto" w:fill="auto"/>
            <w:tcMar>
              <w:top w:w="100" w:type="dxa"/>
              <w:left w:w="100" w:type="dxa"/>
              <w:bottom w:w="100" w:type="dxa"/>
              <w:right w:w="100" w:type="dxa"/>
            </w:tcMar>
          </w:tcPr>
          <w:p w14:paraId="108EC805"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Guarantee the complainant's right for consideration</w:t>
            </w:r>
          </w:p>
        </w:tc>
        <w:tc>
          <w:tcPr>
            <w:tcW w:w="2250" w:type="dxa"/>
            <w:shd w:val="clear" w:color="auto" w:fill="auto"/>
            <w:tcMar>
              <w:top w:w="100" w:type="dxa"/>
              <w:left w:w="100" w:type="dxa"/>
              <w:bottom w:w="100" w:type="dxa"/>
              <w:right w:w="100" w:type="dxa"/>
            </w:tcMar>
          </w:tcPr>
          <w:p w14:paraId="509C293A"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 xml:space="preserve">Project implementation unit </w:t>
            </w:r>
          </w:p>
        </w:tc>
        <w:tc>
          <w:tcPr>
            <w:tcW w:w="3023" w:type="dxa"/>
            <w:shd w:val="clear" w:color="auto" w:fill="auto"/>
            <w:tcMar>
              <w:top w:w="100" w:type="dxa"/>
              <w:left w:w="100" w:type="dxa"/>
              <w:bottom w:w="100" w:type="dxa"/>
              <w:right w:w="100" w:type="dxa"/>
            </w:tcMar>
          </w:tcPr>
          <w:p w14:paraId="11E685DE"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Complaints received within 15 business days</w:t>
            </w:r>
          </w:p>
        </w:tc>
      </w:tr>
      <w:tr w:rsidR="00A3047C" w:rsidRPr="003138DB" w14:paraId="550E3341" w14:textId="77777777">
        <w:tc>
          <w:tcPr>
            <w:tcW w:w="2997" w:type="dxa"/>
            <w:shd w:val="clear" w:color="auto" w:fill="auto"/>
            <w:tcMar>
              <w:top w:w="100" w:type="dxa"/>
              <w:left w:w="100" w:type="dxa"/>
              <w:bottom w:w="100" w:type="dxa"/>
              <w:right w:w="100" w:type="dxa"/>
            </w:tcMar>
          </w:tcPr>
          <w:p w14:paraId="46CFA1C8"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4: if the complainant is not satisfied with the response from the PA administration, they</w:t>
            </w:r>
            <w:r w:rsidRPr="000B29C1">
              <w:rPr>
                <w:rFonts w:ascii="Times New Roman" w:eastAsia="Times New Roman" w:hAnsi="Times New Roman" w:cs="Times New Roman"/>
                <w:color w:val="000000" w:themeColor="text1"/>
                <w:sz w:val="24"/>
                <w:szCs w:val="24"/>
                <w:lang w:val="en-CA"/>
              </w:rPr>
              <w:t xml:space="preserve"> </w:t>
            </w:r>
            <w:r w:rsidRPr="000B29C1">
              <w:rPr>
                <w:rFonts w:ascii="Times New Roman" w:eastAsia="Times New Roman" w:hAnsi="Times New Roman" w:cs="Times New Roman"/>
                <w:color w:val="000000" w:themeColor="text1"/>
                <w:sz w:val="24"/>
                <w:szCs w:val="24"/>
                <w:lang w:val="en-US"/>
              </w:rPr>
              <w:t>can submit a second appeal to the project office</w:t>
            </w:r>
          </w:p>
        </w:tc>
        <w:tc>
          <w:tcPr>
            <w:tcW w:w="2220" w:type="dxa"/>
            <w:shd w:val="clear" w:color="auto" w:fill="auto"/>
            <w:tcMar>
              <w:top w:w="100" w:type="dxa"/>
              <w:left w:w="100" w:type="dxa"/>
              <w:bottom w:w="100" w:type="dxa"/>
              <w:right w:w="100" w:type="dxa"/>
            </w:tcMar>
          </w:tcPr>
          <w:p w14:paraId="267E3E90" w14:textId="77777777" w:rsidR="00A3047C" w:rsidRPr="000B29C1" w:rsidRDefault="00A3047C" w:rsidP="000B29C1">
            <w:pPr>
              <w:widowControl w:val="0"/>
              <w:spacing w:after="0" w:line="360" w:lineRule="auto"/>
              <w:rPr>
                <w:rFonts w:ascii="Times New Roman" w:eastAsia="Times New Roman" w:hAnsi="Times New Roman" w:cs="Times New Roman"/>
                <w:color w:val="000000" w:themeColor="text1"/>
                <w:sz w:val="24"/>
                <w:szCs w:val="24"/>
                <w:lang w:val="en-US"/>
              </w:rPr>
            </w:pPr>
          </w:p>
        </w:tc>
        <w:tc>
          <w:tcPr>
            <w:tcW w:w="2250" w:type="dxa"/>
            <w:shd w:val="clear" w:color="auto" w:fill="auto"/>
            <w:tcMar>
              <w:top w:w="100" w:type="dxa"/>
              <w:left w:w="100" w:type="dxa"/>
              <w:bottom w:w="100" w:type="dxa"/>
              <w:right w:w="100" w:type="dxa"/>
            </w:tcMar>
          </w:tcPr>
          <w:p w14:paraId="5432EA09"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Project office</w:t>
            </w:r>
          </w:p>
        </w:tc>
        <w:tc>
          <w:tcPr>
            <w:tcW w:w="3023" w:type="dxa"/>
            <w:shd w:val="clear" w:color="auto" w:fill="auto"/>
            <w:tcMar>
              <w:top w:w="100" w:type="dxa"/>
              <w:left w:w="100" w:type="dxa"/>
              <w:bottom w:w="100" w:type="dxa"/>
              <w:right w:w="100" w:type="dxa"/>
            </w:tcMar>
          </w:tcPr>
          <w:p w14:paraId="40493F4D"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Response received within 7 business days</w:t>
            </w:r>
          </w:p>
        </w:tc>
      </w:tr>
      <w:tr w:rsidR="00A3047C" w:rsidRPr="003138DB" w14:paraId="38B20CFD" w14:textId="77777777">
        <w:tc>
          <w:tcPr>
            <w:tcW w:w="2997" w:type="dxa"/>
            <w:shd w:val="clear" w:color="auto" w:fill="auto"/>
            <w:tcMar>
              <w:top w:w="100" w:type="dxa"/>
              <w:left w:w="100" w:type="dxa"/>
              <w:bottom w:w="100" w:type="dxa"/>
              <w:right w:w="100" w:type="dxa"/>
            </w:tcMar>
          </w:tcPr>
          <w:p w14:paraId="1CD12CFE"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5: project office responds to the complainant and forwards the response to the PA administration and UNDP</w:t>
            </w:r>
          </w:p>
        </w:tc>
        <w:tc>
          <w:tcPr>
            <w:tcW w:w="2220" w:type="dxa"/>
            <w:shd w:val="clear" w:color="auto" w:fill="auto"/>
            <w:tcMar>
              <w:top w:w="100" w:type="dxa"/>
              <w:left w:w="100" w:type="dxa"/>
              <w:bottom w:w="100" w:type="dxa"/>
              <w:right w:w="100" w:type="dxa"/>
            </w:tcMar>
          </w:tcPr>
          <w:p w14:paraId="1FB7C0BA"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Guarantee the complainant's right for reconsideration</w:t>
            </w:r>
          </w:p>
        </w:tc>
        <w:tc>
          <w:tcPr>
            <w:tcW w:w="2250" w:type="dxa"/>
            <w:shd w:val="clear" w:color="auto" w:fill="auto"/>
            <w:tcMar>
              <w:top w:w="100" w:type="dxa"/>
              <w:left w:w="100" w:type="dxa"/>
              <w:bottom w:w="100" w:type="dxa"/>
              <w:right w:w="100" w:type="dxa"/>
            </w:tcMar>
          </w:tcPr>
          <w:p w14:paraId="676958BD"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Project office</w:t>
            </w:r>
          </w:p>
        </w:tc>
        <w:tc>
          <w:tcPr>
            <w:tcW w:w="3023" w:type="dxa"/>
            <w:shd w:val="clear" w:color="auto" w:fill="auto"/>
            <w:tcMar>
              <w:top w:w="100" w:type="dxa"/>
              <w:left w:w="100" w:type="dxa"/>
              <w:bottom w:w="100" w:type="dxa"/>
              <w:right w:w="100" w:type="dxa"/>
            </w:tcMar>
          </w:tcPr>
          <w:p w14:paraId="4F7E3B34"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Complaints received within 15 business days</w:t>
            </w:r>
          </w:p>
        </w:tc>
      </w:tr>
      <w:tr w:rsidR="00A3047C" w:rsidRPr="003138DB" w14:paraId="40AA0B42" w14:textId="77777777">
        <w:tc>
          <w:tcPr>
            <w:tcW w:w="2997" w:type="dxa"/>
            <w:shd w:val="clear" w:color="auto" w:fill="auto"/>
            <w:tcMar>
              <w:top w:w="100" w:type="dxa"/>
              <w:left w:w="100" w:type="dxa"/>
              <w:bottom w:w="100" w:type="dxa"/>
              <w:right w:w="100" w:type="dxa"/>
            </w:tcMar>
          </w:tcPr>
          <w:p w14:paraId="21A90A3F"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6: if the complainant is not satisfied with the response from the project office, then they can submit a third appeal to UNDP for another reconsideration</w:t>
            </w:r>
          </w:p>
          <w:p w14:paraId="6CFADF89" w14:textId="77777777" w:rsidR="00A3047C" w:rsidRPr="000B29C1" w:rsidRDefault="00A3047C" w:rsidP="000B29C1">
            <w:pPr>
              <w:widowControl w:val="0"/>
              <w:spacing w:line="360" w:lineRule="auto"/>
              <w:rPr>
                <w:rFonts w:ascii="Times New Roman" w:eastAsia="Times New Roman" w:hAnsi="Times New Roman" w:cs="Times New Roman"/>
                <w:color w:val="000000" w:themeColor="text1"/>
                <w:sz w:val="24"/>
                <w:szCs w:val="24"/>
                <w:lang w:val="en-US"/>
              </w:rPr>
            </w:pPr>
          </w:p>
        </w:tc>
        <w:tc>
          <w:tcPr>
            <w:tcW w:w="2220" w:type="dxa"/>
            <w:shd w:val="clear" w:color="auto" w:fill="auto"/>
            <w:tcMar>
              <w:top w:w="100" w:type="dxa"/>
              <w:left w:w="100" w:type="dxa"/>
              <w:bottom w:w="100" w:type="dxa"/>
              <w:right w:w="100" w:type="dxa"/>
            </w:tcMar>
          </w:tcPr>
          <w:p w14:paraId="6F5E8400" w14:textId="77777777" w:rsidR="00A3047C" w:rsidRPr="000B29C1" w:rsidRDefault="00A3047C" w:rsidP="000B29C1">
            <w:pPr>
              <w:widowControl w:val="0"/>
              <w:spacing w:after="0" w:line="360" w:lineRule="auto"/>
              <w:rPr>
                <w:rFonts w:ascii="Times New Roman" w:eastAsia="Times New Roman" w:hAnsi="Times New Roman" w:cs="Times New Roman"/>
                <w:color w:val="000000" w:themeColor="text1"/>
                <w:sz w:val="24"/>
                <w:szCs w:val="24"/>
                <w:lang w:val="en-US"/>
              </w:rPr>
            </w:pPr>
          </w:p>
        </w:tc>
        <w:tc>
          <w:tcPr>
            <w:tcW w:w="2250" w:type="dxa"/>
            <w:shd w:val="clear" w:color="auto" w:fill="auto"/>
            <w:tcMar>
              <w:top w:w="100" w:type="dxa"/>
              <w:left w:w="100" w:type="dxa"/>
              <w:bottom w:w="100" w:type="dxa"/>
              <w:right w:w="100" w:type="dxa"/>
            </w:tcMar>
          </w:tcPr>
          <w:p w14:paraId="17FAF04F"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UNDP</w:t>
            </w:r>
          </w:p>
        </w:tc>
        <w:tc>
          <w:tcPr>
            <w:tcW w:w="3023" w:type="dxa"/>
            <w:shd w:val="clear" w:color="auto" w:fill="auto"/>
            <w:tcMar>
              <w:top w:w="100" w:type="dxa"/>
              <w:left w:w="100" w:type="dxa"/>
              <w:bottom w:w="100" w:type="dxa"/>
              <w:right w:w="100" w:type="dxa"/>
            </w:tcMar>
          </w:tcPr>
          <w:p w14:paraId="10E1C75E" w14:textId="77777777" w:rsidR="00A3047C" w:rsidRPr="000B29C1" w:rsidRDefault="00D15C7B" w:rsidP="000B29C1">
            <w:pPr>
              <w:widowControl w:val="0"/>
              <w:spacing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Response received within 7 business days</w:t>
            </w:r>
          </w:p>
        </w:tc>
      </w:tr>
      <w:tr w:rsidR="00A3047C" w:rsidRPr="003138DB" w14:paraId="6CC7E1D2" w14:textId="77777777">
        <w:tc>
          <w:tcPr>
            <w:tcW w:w="2997" w:type="dxa"/>
            <w:shd w:val="clear" w:color="auto" w:fill="auto"/>
            <w:tcMar>
              <w:top w:w="100" w:type="dxa"/>
              <w:left w:w="100" w:type="dxa"/>
              <w:bottom w:w="100" w:type="dxa"/>
              <w:right w:w="100" w:type="dxa"/>
            </w:tcMar>
          </w:tcPr>
          <w:p w14:paraId="567EBFF6"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Step 7: UNDP gives a final response to the complainant and forwards the response to the project office and the reserve administration</w:t>
            </w:r>
          </w:p>
        </w:tc>
        <w:tc>
          <w:tcPr>
            <w:tcW w:w="2220" w:type="dxa"/>
            <w:shd w:val="clear" w:color="auto" w:fill="auto"/>
            <w:tcMar>
              <w:top w:w="100" w:type="dxa"/>
              <w:left w:w="100" w:type="dxa"/>
              <w:bottom w:w="100" w:type="dxa"/>
              <w:right w:w="100" w:type="dxa"/>
            </w:tcMar>
          </w:tcPr>
          <w:p w14:paraId="57972A2A" w14:textId="77777777" w:rsidR="00A3047C" w:rsidRPr="000B29C1" w:rsidRDefault="00A3047C" w:rsidP="000B29C1">
            <w:pPr>
              <w:widowControl w:val="0"/>
              <w:spacing w:after="0" w:line="360" w:lineRule="auto"/>
              <w:rPr>
                <w:rFonts w:ascii="Times New Roman" w:eastAsia="Times New Roman" w:hAnsi="Times New Roman" w:cs="Times New Roman"/>
                <w:color w:val="000000" w:themeColor="text1"/>
                <w:sz w:val="24"/>
                <w:szCs w:val="24"/>
                <w:lang w:val="en-US"/>
              </w:rPr>
            </w:pPr>
          </w:p>
        </w:tc>
        <w:tc>
          <w:tcPr>
            <w:tcW w:w="2250" w:type="dxa"/>
            <w:shd w:val="clear" w:color="auto" w:fill="auto"/>
            <w:tcMar>
              <w:top w:w="100" w:type="dxa"/>
              <w:left w:w="100" w:type="dxa"/>
              <w:bottom w:w="100" w:type="dxa"/>
              <w:right w:w="100" w:type="dxa"/>
            </w:tcMar>
          </w:tcPr>
          <w:p w14:paraId="5D397961"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rPr>
            </w:pPr>
            <w:r w:rsidRPr="000B29C1">
              <w:rPr>
                <w:rFonts w:ascii="Times New Roman" w:eastAsia="Times New Roman" w:hAnsi="Times New Roman" w:cs="Times New Roman"/>
                <w:color w:val="000000" w:themeColor="text1"/>
                <w:sz w:val="24"/>
                <w:szCs w:val="24"/>
              </w:rPr>
              <w:t>UNDP</w:t>
            </w:r>
          </w:p>
        </w:tc>
        <w:tc>
          <w:tcPr>
            <w:tcW w:w="3023" w:type="dxa"/>
            <w:shd w:val="clear" w:color="auto" w:fill="auto"/>
            <w:tcMar>
              <w:top w:w="100" w:type="dxa"/>
              <w:left w:w="100" w:type="dxa"/>
              <w:bottom w:w="100" w:type="dxa"/>
              <w:right w:w="100" w:type="dxa"/>
            </w:tcMar>
          </w:tcPr>
          <w:p w14:paraId="00F25C34" w14:textId="77777777" w:rsidR="00A3047C" w:rsidRPr="000B29C1" w:rsidRDefault="00D15C7B" w:rsidP="000B29C1">
            <w:pPr>
              <w:widowControl w:val="0"/>
              <w:spacing w:after="0" w:line="360" w:lineRule="auto"/>
              <w:rPr>
                <w:rFonts w:ascii="Times New Roman" w:eastAsia="Times New Roman" w:hAnsi="Times New Roman" w:cs="Times New Roman"/>
                <w:color w:val="000000" w:themeColor="text1"/>
                <w:sz w:val="24"/>
                <w:szCs w:val="24"/>
                <w:lang w:val="en-US"/>
              </w:rPr>
            </w:pPr>
            <w:r w:rsidRPr="000B29C1">
              <w:rPr>
                <w:rFonts w:ascii="Times New Roman" w:eastAsia="Times New Roman" w:hAnsi="Times New Roman" w:cs="Times New Roman"/>
                <w:color w:val="000000" w:themeColor="text1"/>
                <w:sz w:val="24"/>
                <w:szCs w:val="24"/>
                <w:lang w:val="en-US"/>
              </w:rPr>
              <w:t>Received reconsideration within 7 business days</w:t>
            </w:r>
          </w:p>
        </w:tc>
      </w:tr>
    </w:tbl>
    <w:p w14:paraId="4B2F3890" w14:textId="77777777" w:rsidR="00A3047C" w:rsidRPr="000B29C1" w:rsidRDefault="00A3047C" w:rsidP="000B29C1">
      <w:pPr>
        <w:spacing w:line="360" w:lineRule="auto"/>
        <w:rPr>
          <w:rFonts w:ascii="Times New Roman" w:hAnsi="Times New Roman" w:cs="Times New Roman"/>
          <w:sz w:val="24"/>
          <w:szCs w:val="24"/>
          <w:lang w:val="en-US"/>
        </w:rPr>
      </w:pPr>
    </w:p>
    <w:p w14:paraId="482FF4CB" w14:textId="77777777" w:rsidR="0086120B" w:rsidRDefault="0086120B" w:rsidP="000B29C1">
      <w:pPr>
        <w:spacing w:line="360" w:lineRule="auto"/>
        <w:rPr>
          <w:rFonts w:ascii="Times New Roman" w:hAnsi="Times New Roman" w:cs="Times New Roman"/>
          <w:sz w:val="24"/>
          <w:szCs w:val="24"/>
          <w:lang w:val="en-US"/>
        </w:rPr>
        <w:sectPr w:rsidR="0086120B" w:rsidSect="00D76B2C">
          <w:pgSz w:w="11906" w:h="16838"/>
          <w:pgMar w:top="1440" w:right="1440" w:bottom="1440" w:left="1440" w:header="720" w:footer="720" w:gutter="0"/>
          <w:cols w:space="720"/>
          <w:docGrid w:linePitch="299"/>
        </w:sectPr>
      </w:pPr>
    </w:p>
    <w:p w14:paraId="42673468" w14:textId="53501AC3" w:rsidR="00A3047C" w:rsidRPr="00F0013C" w:rsidRDefault="009B3537" w:rsidP="000B29C1">
      <w:pPr>
        <w:pStyle w:val="Heading1"/>
        <w:spacing w:line="360" w:lineRule="auto"/>
        <w:rPr>
          <w:rFonts w:eastAsia="SimSun" w:cs="Times New Roman"/>
          <w:sz w:val="24"/>
          <w:szCs w:val="24"/>
          <w:lang w:val="en-US"/>
        </w:rPr>
      </w:pPr>
      <w:bookmarkStart w:id="70" w:name="_Toc109735215"/>
      <w:r w:rsidRPr="00F0013C">
        <w:rPr>
          <w:rFonts w:eastAsia="SimSun" w:cs="Times New Roman"/>
          <w:sz w:val="24"/>
          <w:szCs w:val="24"/>
          <w:lang w:val="en-US"/>
        </w:rPr>
        <w:t>9</w:t>
      </w:r>
      <w:r w:rsidR="00D15C7B" w:rsidRPr="00F0013C">
        <w:rPr>
          <w:rFonts w:eastAsia="SimSun" w:cs="Times New Roman"/>
          <w:sz w:val="24"/>
          <w:szCs w:val="24"/>
          <w:lang w:val="en-US"/>
        </w:rPr>
        <w:t>.</w:t>
      </w:r>
      <w:r w:rsidR="0086120B" w:rsidRPr="00F0013C">
        <w:rPr>
          <w:rFonts w:eastAsia="SimSun" w:cs="Times New Roman"/>
          <w:sz w:val="24"/>
          <w:szCs w:val="24"/>
          <w:lang w:val="en-US"/>
        </w:rPr>
        <w:t xml:space="preserve"> </w:t>
      </w:r>
      <w:r w:rsidR="00D15C7B" w:rsidRPr="00F0013C">
        <w:rPr>
          <w:rFonts w:eastAsia="SimSun" w:cs="Times New Roman"/>
          <w:sz w:val="24"/>
          <w:szCs w:val="24"/>
          <w:lang w:val="en-US"/>
        </w:rPr>
        <w:t>Conclusions and recommendations</w:t>
      </w:r>
      <w:bookmarkEnd w:id="70"/>
    </w:p>
    <w:p w14:paraId="431F7DEF" w14:textId="2CA2BF14" w:rsidR="0086120B" w:rsidRPr="00FB5ACF" w:rsidRDefault="0086120B" w:rsidP="00B250D0">
      <w:pPr>
        <w:widowControl w:val="0"/>
        <w:spacing w:after="0" w:line="360" w:lineRule="auto"/>
        <w:ind w:firstLineChars="200" w:firstLine="480"/>
        <w:jc w:val="both"/>
        <w:rPr>
          <w:rFonts w:ascii="Times New Roman" w:eastAsia="DengXian" w:hAnsi="Times New Roman" w:cs="Times New Roman (正文 CS 字体)"/>
          <w:kern w:val="44"/>
          <w:sz w:val="24"/>
          <w:szCs w:val="24"/>
          <w:lang w:val="en-US"/>
        </w:rPr>
      </w:pPr>
      <w:r w:rsidRPr="00FB5ACF">
        <w:rPr>
          <w:rFonts w:ascii="Times New Roman" w:eastAsia="DengXian" w:hAnsi="Times New Roman" w:cs="Times New Roman (正文 CS 字体)"/>
          <w:kern w:val="44"/>
          <w:sz w:val="24"/>
          <w:szCs w:val="24"/>
          <w:lang w:val="en-US"/>
        </w:rPr>
        <w:t xml:space="preserve">The C-PAR 2 project aims to </w:t>
      </w:r>
      <w:r w:rsidR="001A59C0" w:rsidRPr="001A59C0">
        <w:rPr>
          <w:rFonts w:ascii="Times New Roman" w:eastAsia="DengXian" w:hAnsi="Times New Roman" w:cs="Times New Roman (正文 CS 字体)"/>
          <w:kern w:val="44"/>
          <w:sz w:val="24"/>
          <w:szCs w:val="24"/>
          <w:lang w:val="en-AU"/>
        </w:rPr>
        <w:t xml:space="preserve">remove barriers to the achievement of the following outcomes: (i) Improved legal and institutional framework for PAs, Key Biodiversity Areas (KBAs) and globally threatened species, and mainstreaming of biodiversity conservation in provincial planning; (ii) Strengthened West Qinling Mountains-Minshan Mountains PA and Ecological Corridor Network and reduction of threats to endangered wildlife; and, (iii) Improved data and knowledge management, monitoring and evaluation supports for biodiversity conservation. </w:t>
      </w:r>
      <w:r w:rsidRPr="00FB5ACF">
        <w:rPr>
          <w:rFonts w:ascii="Times New Roman" w:eastAsia="DengXian" w:hAnsi="Times New Roman" w:cs="Times New Roman (正文 CS 字体)"/>
          <w:kern w:val="44"/>
          <w:sz w:val="24"/>
          <w:szCs w:val="24"/>
          <w:lang w:val="en-US"/>
        </w:rPr>
        <w:t>For C-PAR</w:t>
      </w:r>
      <w:r w:rsidR="001A59C0" w:rsidRPr="00FB5ACF">
        <w:rPr>
          <w:rFonts w:ascii="Times New Roman" w:eastAsia="DengXian" w:hAnsi="Times New Roman" w:cs="Times New Roman (正文 CS 字体)"/>
          <w:kern w:val="44"/>
          <w:sz w:val="24"/>
          <w:szCs w:val="24"/>
          <w:lang w:val="en-US"/>
        </w:rPr>
        <w:t xml:space="preserve"> 2</w:t>
      </w:r>
      <w:r w:rsidRPr="00FB5ACF">
        <w:rPr>
          <w:rFonts w:ascii="Times New Roman" w:eastAsia="DengXian" w:hAnsi="Times New Roman" w:cs="Times New Roman (正文 CS 字体)"/>
          <w:kern w:val="44"/>
          <w:sz w:val="24"/>
          <w:szCs w:val="24"/>
          <w:lang w:val="en-US"/>
        </w:rPr>
        <w:t>, the screenings conducted during project development indicate that three of the nine social and environmental principles and standards have been triggered due to ‘high’ risks.</w:t>
      </w:r>
      <w:r w:rsidRPr="00FA50FC">
        <w:rPr>
          <w:rFonts w:ascii="DengXian" w:eastAsia="DengXian" w:hAnsi="DengXian" w:cs="Times New Roman"/>
          <w:kern w:val="2"/>
          <w:sz w:val="24"/>
          <w:szCs w:val="24"/>
          <w:lang w:val="en-US"/>
        </w:rPr>
        <w:t xml:space="preserve"> </w:t>
      </w:r>
      <w:r w:rsidRPr="00FB5ACF">
        <w:rPr>
          <w:rFonts w:ascii="Times New Roman" w:eastAsia="DengXian" w:hAnsi="Times New Roman" w:cs="Times New Roman (正文 CS 字体)"/>
          <w:kern w:val="44"/>
          <w:sz w:val="24"/>
          <w:szCs w:val="24"/>
          <w:lang w:val="en-US"/>
        </w:rPr>
        <w:t>In accordance with UNDP’s SES policy, High Risk projects require comprehensive forms of assessment</w:t>
      </w:r>
      <w:r w:rsidR="00447F74" w:rsidRPr="00FB5ACF">
        <w:rPr>
          <w:rFonts w:ascii="Times New Roman" w:eastAsia="DengXian" w:hAnsi="Times New Roman" w:cs="Times New Roman (正文 CS 字体)"/>
          <w:kern w:val="44"/>
          <w:sz w:val="24"/>
          <w:szCs w:val="24"/>
          <w:lang w:val="en-US"/>
        </w:rPr>
        <w:t xml:space="preserve"> represented by the present ESIA</w:t>
      </w:r>
      <w:r w:rsidRPr="00FB5ACF">
        <w:rPr>
          <w:rFonts w:ascii="Times New Roman" w:eastAsia="DengXian" w:hAnsi="Times New Roman" w:cs="Times New Roman (正文 CS 字体)"/>
          <w:kern w:val="44"/>
          <w:sz w:val="24"/>
          <w:szCs w:val="24"/>
          <w:lang w:val="en-US"/>
        </w:rPr>
        <w:t xml:space="preserve">. </w:t>
      </w:r>
    </w:p>
    <w:p w14:paraId="72A68C4A" w14:textId="77777777" w:rsidR="00447F74" w:rsidRPr="00FB5ACF" w:rsidRDefault="00447F74" w:rsidP="0086120B">
      <w:pPr>
        <w:widowControl w:val="0"/>
        <w:spacing w:after="0" w:line="360" w:lineRule="auto"/>
        <w:ind w:firstLineChars="200" w:firstLine="480"/>
        <w:jc w:val="both"/>
        <w:rPr>
          <w:rFonts w:ascii="Times New Roman" w:eastAsia="DengXian" w:hAnsi="Times New Roman" w:cs="Times New Roman (正文 CS 字体)"/>
          <w:kern w:val="44"/>
          <w:sz w:val="24"/>
          <w:szCs w:val="24"/>
          <w:lang w:val="en-US"/>
        </w:rPr>
      </w:pPr>
    </w:p>
    <w:p w14:paraId="6D98F554" w14:textId="2B8BE4D4" w:rsidR="0086120B" w:rsidRPr="00FB5ACF" w:rsidRDefault="00447F74" w:rsidP="00447F74">
      <w:pPr>
        <w:widowControl w:val="0"/>
        <w:spacing w:after="0" w:line="360" w:lineRule="auto"/>
        <w:ind w:firstLineChars="200" w:firstLine="480"/>
        <w:jc w:val="both"/>
        <w:rPr>
          <w:rFonts w:ascii="Times New Roman" w:eastAsia="DengXian" w:hAnsi="Times New Roman" w:cs="Times New Roman (正文 CS 字体)"/>
          <w:kern w:val="44"/>
          <w:sz w:val="24"/>
          <w:szCs w:val="24"/>
          <w:lang w:val="en-US"/>
        </w:rPr>
      </w:pPr>
      <w:r w:rsidRPr="00FB5ACF">
        <w:rPr>
          <w:rFonts w:ascii="Times New Roman" w:eastAsia="DengXian" w:hAnsi="Times New Roman" w:cs="Times New Roman (正文 CS 字体)"/>
          <w:kern w:val="44"/>
          <w:sz w:val="24"/>
          <w:szCs w:val="24"/>
          <w:lang w:val="en-US"/>
        </w:rPr>
        <w:t xml:space="preserve">The C-PAR 2 ESIA report first outlines national legislation, policies and regulations, international agreements and treaties and UNDP’s social and environmental standards that are relevant to the project. </w:t>
      </w:r>
      <w:r w:rsidR="0086120B" w:rsidRPr="00FB5ACF">
        <w:rPr>
          <w:rFonts w:ascii="Times New Roman" w:eastAsia="DengXian" w:hAnsi="Times New Roman" w:cs="Times New Roman (正文 CS 字体)"/>
          <w:kern w:val="44"/>
          <w:sz w:val="24"/>
          <w:szCs w:val="24"/>
          <w:lang w:val="en-US"/>
        </w:rPr>
        <w:t>Baseline data has been collected relating to the ecological environment, species, and habitat quality from Local Government Environmental Protection Bureau and the National Park Service and conducted community surveys and stakeholder engagement interviews on the potential social impacts. Social risks are assessed from the aspects of affected groups/communities, ethnic minorities, land tenure system, economic displacement and access restriction</w:t>
      </w:r>
      <w:r w:rsidR="000506CB" w:rsidRPr="00FB5ACF">
        <w:rPr>
          <w:rFonts w:ascii="Times New Roman" w:eastAsia="DengXian" w:hAnsi="Times New Roman" w:cs="Times New Roman (正文 CS 字体)"/>
          <w:kern w:val="44"/>
          <w:sz w:val="24"/>
          <w:szCs w:val="24"/>
          <w:lang w:val="en-US"/>
        </w:rPr>
        <w:t>,</w:t>
      </w:r>
      <w:r w:rsidR="0086120B" w:rsidRPr="00FB5ACF">
        <w:rPr>
          <w:rFonts w:ascii="Times New Roman" w:eastAsia="DengXian" w:hAnsi="Times New Roman" w:cs="Times New Roman (正文 CS 字体)"/>
          <w:kern w:val="44"/>
          <w:sz w:val="24"/>
          <w:szCs w:val="24"/>
          <w:lang w:val="en-US"/>
        </w:rPr>
        <w:t xml:space="preserve"> livelihoods, cultural heritage, gender discrimination, community health and safety and supply chains. Environmental risks are assessed from the aspects of threats to conservation of biodiversity/natural habitats</w:t>
      </w:r>
      <w:r w:rsidR="00845188" w:rsidRPr="00FB5ACF">
        <w:rPr>
          <w:rFonts w:ascii="Times New Roman" w:eastAsia="DengXian" w:hAnsi="Times New Roman" w:cs="Times New Roman (正文 CS 字体)"/>
          <w:kern w:val="44"/>
          <w:sz w:val="24"/>
          <w:szCs w:val="24"/>
          <w:lang w:val="en-US"/>
        </w:rPr>
        <w:t xml:space="preserve"> and</w:t>
      </w:r>
      <w:r w:rsidR="0086120B" w:rsidRPr="00FB5ACF">
        <w:rPr>
          <w:rFonts w:ascii="Times New Roman" w:eastAsia="DengXian" w:hAnsi="Times New Roman" w:cs="Times New Roman (正文 CS 字体)"/>
          <w:kern w:val="44"/>
          <w:sz w:val="24"/>
          <w:szCs w:val="24"/>
          <w:lang w:val="en-US"/>
        </w:rPr>
        <w:t xml:space="preserve"> climate change. In general, high risks arise from the potential for economic displacement and access restriction in certain core conservation areas of the relevant </w:t>
      </w:r>
      <w:r w:rsidR="000506CB" w:rsidRPr="00FB5ACF">
        <w:rPr>
          <w:rFonts w:ascii="Times New Roman" w:eastAsia="DengXian" w:hAnsi="Times New Roman" w:cs="Times New Roman (正文 CS 字体)"/>
          <w:kern w:val="44"/>
          <w:sz w:val="24"/>
          <w:szCs w:val="24"/>
          <w:lang w:val="en-US"/>
        </w:rPr>
        <w:t>four</w:t>
      </w:r>
      <w:r w:rsidR="0086120B" w:rsidRPr="00FB5ACF">
        <w:rPr>
          <w:rFonts w:ascii="Times New Roman" w:eastAsia="DengXian" w:hAnsi="Times New Roman" w:cs="Times New Roman (正文 CS 字体)"/>
          <w:kern w:val="44"/>
          <w:sz w:val="24"/>
          <w:szCs w:val="24"/>
          <w:lang w:val="en-US"/>
        </w:rPr>
        <w:t xml:space="preserve"> NP sites.</w:t>
      </w:r>
      <w:r w:rsidR="0086120B" w:rsidRPr="00FA50FC">
        <w:rPr>
          <w:rFonts w:ascii="DengXian" w:eastAsia="DengXian" w:hAnsi="DengXian" w:cs="Times New Roman"/>
          <w:kern w:val="2"/>
          <w:sz w:val="21"/>
          <w:lang w:val="en-US"/>
        </w:rPr>
        <w:t xml:space="preserve"> </w:t>
      </w:r>
      <w:r w:rsidR="0086120B" w:rsidRPr="00FB5ACF">
        <w:rPr>
          <w:rFonts w:ascii="Times New Roman" w:eastAsia="DengXian" w:hAnsi="Times New Roman" w:cs="Times New Roman (正文 CS 字体)"/>
          <w:kern w:val="44"/>
          <w:sz w:val="24"/>
          <w:szCs w:val="24"/>
          <w:lang w:val="en-US"/>
        </w:rPr>
        <w:t>Moderate risks arise from the shift from traditional livelihoods (animal husbandry and subsistence farming), the loss of traditional cultural heritage and practices, unintentional of damage critical or sensitive habitats and ecosystems and climate change.</w:t>
      </w:r>
    </w:p>
    <w:p w14:paraId="775A8DCC" w14:textId="77777777" w:rsidR="00447F74" w:rsidRPr="00FB5ACF" w:rsidRDefault="00447F74" w:rsidP="00447F74">
      <w:pPr>
        <w:widowControl w:val="0"/>
        <w:spacing w:after="0" w:line="360" w:lineRule="auto"/>
        <w:ind w:firstLineChars="200" w:firstLine="480"/>
        <w:jc w:val="both"/>
        <w:rPr>
          <w:rFonts w:ascii="Times New Roman" w:eastAsia="DengXian" w:hAnsi="Times New Roman" w:cs="Times New Roman (正文 CS 字体)"/>
          <w:kern w:val="44"/>
          <w:sz w:val="24"/>
          <w:szCs w:val="24"/>
          <w:lang w:val="en-US"/>
        </w:rPr>
      </w:pPr>
    </w:p>
    <w:p w14:paraId="200890C0" w14:textId="1592D99C" w:rsidR="0086120B" w:rsidRPr="00FA50FC" w:rsidRDefault="0030635C" w:rsidP="00045A41">
      <w:pPr>
        <w:spacing w:line="360" w:lineRule="auto"/>
        <w:jc w:val="both"/>
        <w:rPr>
          <w:rFonts w:ascii="Times New Roman" w:eastAsia="DengXian" w:hAnsi="Times New Roman" w:cs="Times New Roman"/>
          <w:color w:val="000000"/>
          <w:kern w:val="2"/>
          <w:sz w:val="24"/>
          <w:szCs w:val="24"/>
          <w:lang w:val="en-US"/>
        </w:rPr>
      </w:pPr>
      <w:r w:rsidRPr="00FB5ACF">
        <w:rPr>
          <w:rFonts w:ascii="Times New Roman" w:eastAsia="DengXian" w:hAnsi="Times New Roman" w:cs="Times New Roman (正文 CS 字体)"/>
          <w:kern w:val="44"/>
          <w:sz w:val="24"/>
          <w:szCs w:val="24"/>
          <w:lang w:val="en-US"/>
        </w:rPr>
        <w:tab/>
      </w:r>
      <w:r w:rsidR="0086120B" w:rsidRPr="00FB5ACF">
        <w:rPr>
          <w:rFonts w:ascii="Times New Roman" w:eastAsia="DengXian" w:hAnsi="Times New Roman" w:cs="Times New Roman (正文 CS 字体)"/>
          <w:kern w:val="44"/>
          <w:sz w:val="24"/>
          <w:szCs w:val="24"/>
          <w:lang w:val="en-US"/>
        </w:rPr>
        <w:t>In order to mitigate the potential negative environmental and social impacts,</w:t>
      </w:r>
      <w:r w:rsidR="00CE36E3" w:rsidRPr="00FB5ACF">
        <w:rPr>
          <w:rFonts w:ascii="Times New Roman" w:eastAsia="DengXian" w:hAnsi="Times New Roman" w:cs="Times New Roman (正文 CS 字体)"/>
          <w:kern w:val="44"/>
          <w:sz w:val="24"/>
          <w:szCs w:val="24"/>
          <w:lang w:val="en-US"/>
        </w:rPr>
        <w:t xml:space="preserve"> </w:t>
      </w:r>
      <w:r w:rsidR="009E44FD" w:rsidRPr="00FB5ACF">
        <w:rPr>
          <w:rFonts w:ascii="Times New Roman" w:eastAsia="DengXian" w:hAnsi="Times New Roman" w:cs="Times New Roman (正文 CS 字体)"/>
          <w:kern w:val="44"/>
          <w:sz w:val="24"/>
          <w:szCs w:val="24"/>
          <w:lang w:val="en-US"/>
        </w:rPr>
        <w:t>the following actions are proposed</w:t>
      </w:r>
      <w:r w:rsidR="0066264F" w:rsidRPr="00FB5ACF">
        <w:rPr>
          <w:rFonts w:ascii="Times New Roman" w:eastAsia="DengXian" w:hAnsi="Times New Roman" w:cs="Times New Roman (正文 CS 字体)"/>
          <w:kern w:val="44"/>
          <w:sz w:val="24"/>
          <w:szCs w:val="24"/>
          <w:lang w:val="en-US"/>
        </w:rPr>
        <w:t>: m</w:t>
      </w:r>
      <w:r w:rsidR="0066264F" w:rsidRPr="00FB5ACF">
        <w:rPr>
          <w:rFonts w:ascii="Times New Roman" w:eastAsia="Times New Roman" w:hAnsi="Times New Roman" w:cs="Times New Roman"/>
          <w:bCs/>
          <w:color w:val="000000" w:themeColor="text1"/>
          <w:sz w:val="24"/>
          <w:szCs w:val="24"/>
          <w:lang w:val="en-US"/>
        </w:rPr>
        <w:t>itigate negative impacts of economic resettlement</w:t>
      </w:r>
      <w:r w:rsidR="009E44FD" w:rsidRPr="00FB5ACF">
        <w:rPr>
          <w:rFonts w:ascii="Times New Roman" w:eastAsia="Times New Roman" w:hAnsi="Times New Roman" w:cs="Times New Roman"/>
          <w:bCs/>
          <w:color w:val="000000" w:themeColor="text1"/>
          <w:sz w:val="24"/>
          <w:szCs w:val="24"/>
          <w:lang w:val="en-US"/>
        </w:rPr>
        <w:t xml:space="preserve">; </w:t>
      </w:r>
      <w:r w:rsidR="009E44FD" w:rsidRPr="00FB5ACF">
        <w:rPr>
          <w:rFonts w:ascii="Times New Roman" w:eastAsia="Times New Roman" w:hAnsi="Times New Roman" w:cs="Times New Roman"/>
          <w:color w:val="000000" w:themeColor="text1"/>
          <w:sz w:val="24"/>
          <w:szCs w:val="24"/>
          <w:lang w:val="en-US"/>
        </w:rPr>
        <w:t xml:space="preserve">community cultural heritage and basic infrastructure/service accessibility; </w:t>
      </w:r>
      <w:r w:rsidR="00685C2E" w:rsidRPr="00FB5ACF">
        <w:rPr>
          <w:rFonts w:ascii="Times New Roman" w:eastAsia="Times New Roman" w:hAnsi="Times New Roman" w:cs="Times New Roman"/>
          <w:bCs/>
          <w:color w:val="000000" w:themeColor="text1"/>
          <w:sz w:val="24"/>
          <w:szCs w:val="24"/>
          <w:lang w:val="en-US"/>
        </w:rPr>
        <w:t xml:space="preserve">flexible management on the protected areas; </w:t>
      </w:r>
      <w:r w:rsidR="00685C2E">
        <w:rPr>
          <w:rFonts w:ascii="Times New Roman" w:eastAsia="Times New Roman" w:hAnsi="Times New Roman" w:cs="Times New Roman"/>
          <w:bCs/>
          <w:color w:val="000000" w:themeColor="text1"/>
          <w:sz w:val="24"/>
          <w:szCs w:val="24"/>
          <w:lang w:val="en-CA"/>
        </w:rPr>
        <w:t>FPIC c</w:t>
      </w:r>
      <w:r w:rsidR="00685C2E" w:rsidRPr="00685C2E">
        <w:rPr>
          <w:rFonts w:ascii="Times New Roman" w:eastAsia="Times New Roman" w:hAnsi="Times New Roman" w:cs="Times New Roman"/>
          <w:bCs/>
          <w:color w:val="000000" w:themeColor="text1"/>
          <w:sz w:val="24"/>
          <w:szCs w:val="24"/>
          <w:lang w:val="en-CA"/>
        </w:rPr>
        <w:t>onsultations</w:t>
      </w:r>
      <w:r w:rsidR="00685C2E">
        <w:rPr>
          <w:rFonts w:ascii="Times New Roman" w:eastAsia="Times New Roman" w:hAnsi="Times New Roman" w:cs="Times New Roman"/>
          <w:bCs/>
          <w:color w:val="000000" w:themeColor="text1"/>
          <w:sz w:val="24"/>
          <w:szCs w:val="24"/>
          <w:lang w:val="en-CA"/>
        </w:rPr>
        <w:t>; e</w:t>
      </w:r>
      <w:r w:rsidR="00685C2E" w:rsidRPr="00685C2E">
        <w:rPr>
          <w:rFonts w:ascii="Times New Roman" w:eastAsia="Times New Roman" w:hAnsi="Times New Roman" w:cs="Times New Roman"/>
          <w:bCs/>
          <w:color w:val="000000" w:themeColor="text1"/>
          <w:sz w:val="24"/>
          <w:szCs w:val="24"/>
          <w:lang w:val="en-CA"/>
        </w:rPr>
        <w:t>nhance gender mainstreaming</w:t>
      </w:r>
      <w:r w:rsidR="00685C2E">
        <w:rPr>
          <w:rFonts w:ascii="Times New Roman" w:eastAsia="Times New Roman" w:hAnsi="Times New Roman" w:cs="Times New Roman"/>
          <w:bCs/>
          <w:color w:val="000000" w:themeColor="text1"/>
          <w:sz w:val="24"/>
          <w:szCs w:val="24"/>
          <w:lang w:val="en-CA"/>
        </w:rPr>
        <w:t xml:space="preserve">; </w:t>
      </w:r>
      <w:r w:rsidR="00685C2E">
        <w:rPr>
          <w:rFonts w:ascii="Times New Roman" w:eastAsia="Times New Roman" w:hAnsi="Times New Roman" w:cs="Times New Roman"/>
          <w:bCs/>
          <w:color w:val="000000" w:themeColor="text1"/>
          <w:sz w:val="24"/>
          <w:szCs w:val="24"/>
          <w:lang w:val="en-US"/>
        </w:rPr>
        <w:t>g</w:t>
      </w:r>
      <w:r w:rsidR="00685C2E" w:rsidRPr="00685C2E">
        <w:rPr>
          <w:rFonts w:ascii="Times New Roman" w:eastAsia="Times New Roman" w:hAnsi="Times New Roman" w:cs="Times New Roman"/>
          <w:bCs/>
          <w:color w:val="000000" w:themeColor="text1"/>
          <w:sz w:val="24"/>
          <w:szCs w:val="24"/>
          <w:lang w:val="en-US"/>
        </w:rPr>
        <w:t>ender and age inclusive consultation</w:t>
      </w:r>
      <w:r w:rsidR="00685C2E">
        <w:rPr>
          <w:rFonts w:ascii="Times New Roman" w:eastAsia="Times New Roman" w:hAnsi="Times New Roman" w:cs="Times New Roman"/>
          <w:bCs/>
          <w:color w:val="000000" w:themeColor="text1"/>
          <w:sz w:val="24"/>
          <w:szCs w:val="24"/>
          <w:lang w:val="en-US"/>
        </w:rPr>
        <w:t xml:space="preserve">; </w:t>
      </w:r>
      <w:r w:rsidR="00685C2E">
        <w:rPr>
          <w:rFonts w:ascii="Times New Roman" w:eastAsia="Times New Roman" w:hAnsi="Times New Roman" w:cs="Times New Roman"/>
          <w:bCs/>
          <w:color w:val="000000" w:themeColor="text1"/>
          <w:sz w:val="24"/>
          <w:szCs w:val="24"/>
          <w:lang w:val="en-CA"/>
        </w:rPr>
        <w:t>h</w:t>
      </w:r>
      <w:r w:rsidR="00685C2E" w:rsidRPr="00685C2E">
        <w:rPr>
          <w:rFonts w:ascii="Times New Roman" w:eastAsia="Times New Roman" w:hAnsi="Times New Roman" w:cs="Times New Roman"/>
          <w:bCs/>
          <w:color w:val="000000" w:themeColor="text1"/>
          <w:sz w:val="24"/>
          <w:szCs w:val="24"/>
          <w:lang w:val="en-CA"/>
        </w:rPr>
        <w:t>ire a gender mainstreaming expert and appointed a gender liaison</w:t>
      </w:r>
      <w:r w:rsidR="00685C2E">
        <w:rPr>
          <w:rFonts w:ascii="Times New Roman" w:eastAsia="Times New Roman" w:hAnsi="Times New Roman" w:cs="Times New Roman"/>
          <w:bCs/>
          <w:color w:val="000000" w:themeColor="text1"/>
          <w:sz w:val="24"/>
          <w:szCs w:val="24"/>
          <w:lang w:val="en-CA"/>
        </w:rPr>
        <w:t>; l</w:t>
      </w:r>
      <w:r w:rsidR="00685C2E" w:rsidRPr="00685C2E">
        <w:rPr>
          <w:rFonts w:ascii="Times New Roman" w:eastAsia="Times New Roman" w:hAnsi="Times New Roman" w:cs="Times New Roman"/>
          <w:bCs/>
          <w:color w:val="000000" w:themeColor="text1"/>
          <w:sz w:val="24"/>
          <w:szCs w:val="24"/>
          <w:lang w:val="en-CA"/>
        </w:rPr>
        <w:t>earning through online networks</w:t>
      </w:r>
      <w:r w:rsidR="00685C2E">
        <w:rPr>
          <w:rFonts w:ascii="Times New Roman" w:eastAsia="Times New Roman" w:hAnsi="Times New Roman" w:cs="Times New Roman"/>
          <w:bCs/>
          <w:color w:val="000000" w:themeColor="text1"/>
          <w:sz w:val="24"/>
          <w:szCs w:val="24"/>
          <w:lang w:val="en-CA"/>
        </w:rPr>
        <w:t>; s</w:t>
      </w:r>
      <w:r w:rsidR="00685C2E" w:rsidRPr="00685C2E">
        <w:rPr>
          <w:rFonts w:ascii="Times New Roman" w:eastAsia="Times New Roman" w:hAnsi="Times New Roman" w:cs="Times New Roman"/>
          <w:bCs/>
          <w:color w:val="000000" w:themeColor="text1"/>
          <w:sz w:val="24"/>
          <w:szCs w:val="24"/>
          <w:lang w:val="en-CA"/>
        </w:rPr>
        <w:t>tudy through Qinghai Cadre Network College</w:t>
      </w:r>
      <w:r w:rsidR="00685C2E">
        <w:rPr>
          <w:rFonts w:ascii="Times New Roman" w:eastAsia="Times New Roman" w:hAnsi="Times New Roman" w:cs="Times New Roman"/>
          <w:bCs/>
          <w:color w:val="000000" w:themeColor="text1"/>
          <w:sz w:val="24"/>
          <w:szCs w:val="24"/>
          <w:lang w:val="en-CA"/>
        </w:rPr>
        <w:t xml:space="preserve">; </w:t>
      </w:r>
      <w:r w:rsidR="00685C2E">
        <w:rPr>
          <w:rFonts w:ascii="Times New Roman" w:eastAsia="Times New Roman" w:hAnsi="Times New Roman" w:cs="Times New Roman"/>
          <w:bCs/>
          <w:color w:val="000000" w:themeColor="text1"/>
          <w:sz w:val="24"/>
          <w:szCs w:val="24"/>
          <w:lang w:val="en-US"/>
        </w:rPr>
        <w:t>systematically include climate change impact planning in decision-m</w:t>
      </w:r>
      <w:r w:rsidR="00685C2E" w:rsidRPr="00685C2E">
        <w:rPr>
          <w:rFonts w:ascii="Times New Roman" w:eastAsia="Times New Roman" w:hAnsi="Times New Roman" w:cs="Times New Roman"/>
          <w:bCs/>
          <w:color w:val="000000" w:themeColor="text1"/>
          <w:sz w:val="24"/>
          <w:szCs w:val="24"/>
          <w:lang w:val="en-US"/>
        </w:rPr>
        <w:t>aking</w:t>
      </w:r>
      <w:r w:rsidR="00685C2E">
        <w:rPr>
          <w:rFonts w:ascii="Times New Roman" w:eastAsia="Times New Roman" w:hAnsi="Times New Roman" w:cs="Times New Roman"/>
          <w:bCs/>
          <w:color w:val="000000" w:themeColor="text1"/>
          <w:sz w:val="24"/>
          <w:szCs w:val="24"/>
          <w:lang w:val="en-US"/>
        </w:rPr>
        <w:t>; strengthen disaster m</w:t>
      </w:r>
      <w:r w:rsidR="00685C2E" w:rsidRPr="00685C2E">
        <w:rPr>
          <w:rFonts w:ascii="Times New Roman" w:eastAsia="Times New Roman" w:hAnsi="Times New Roman" w:cs="Times New Roman"/>
          <w:bCs/>
          <w:color w:val="000000" w:themeColor="text1"/>
          <w:sz w:val="24"/>
          <w:szCs w:val="24"/>
          <w:lang w:val="en-US"/>
        </w:rPr>
        <w:t>anagement</w:t>
      </w:r>
      <w:r w:rsidR="008D2614">
        <w:rPr>
          <w:rFonts w:ascii="Times New Roman" w:eastAsia="Times New Roman" w:hAnsi="Times New Roman" w:cs="Times New Roman"/>
          <w:bCs/>
          <w:color w:val="000000" w:themeColor="text1"/>
          <w:sz w:val="24"/>
          <w:szCs w:val="24"/>
          <w:lang w:val="en-US"/>
        </w:rPr>
        <w:t xml:space="preserve">; </w:t>
      </w:r>
      <w:r w:rsidR="008D2614">
        <w:rPr>
          <w:rFonts w:ascii="Times New Roman" w:eastAsia="Times New Roman" w:hAnsi="Times New Roman" w:cs="Times New Roman"/>
          <w:bCs/>
          <w:color w:val="000000" w:themeColor="text1"/>
          <w:sz w:val="24"/>
          <w:szCs w:val="24"/>
          <w:lang w:val="en-GB"/>
        </w:rPr>
        <w:t>integrated pest m</w:t>
      </w:r>
      <w:r w:rsidR="008D2614" w:rsidRPr="008D2614">
        <w:rPr>
          <w:rFonts w:ascii="Times New Roman" w:eastAsia="Times New Roman" w:hAnsi="Times New Roman" w:cs="Times New Roman"/>
          <w:bCs/>
          <w:color w:val="000000" w:themeColor="text1"/>
          <w:sz w:val="24"/>
          <w:szCs w:val="24"/>
          <w:lang w:val="en-GB"/>
        </w:rPr>
        <w:t>anagement</w:t>
      </w:r>
      <w:r w:rsidR="008D2614">
        <w:rPr>
          <w:rFonts w:ascii="Times New Roman" w:eastAsia="Times New Roman" w:hAnsi="Times New Roman" w:cs="Times New Roman"/>
          <w:bCs/>
          <w:color w:val="000000" w:themeColor="text1"/>
          <w:sz w:val="24"/>
          <w:szCs w:val="24"/>
          <w:lang w:val="en-GB"/>
        </w:rPr>
        <w:t xml:space="preserve">; </w:t>
      </w:r>
      <w:r w:rsidR="008D2614">
        <w:rPr>
          <w:rFonts w:ascii="Times New Roman" w:eastAsia="Times New Roman" w:hAnsi="Times New Roman" w:cs="Times New Roman"/>
          <w:bCs/>
          <w:color w:val="000000" w:themeColor="text1"/>
          <w:sz w:val="24"/>
          <w:szCs w:val="24"/>
          <w:lang w:val="en-US"/>
        </w:rPr>
        <w:t>community communication and disaster p</w:t>
      </w:r>
      <w:r w:rsidR="008D2614" w:rsidRPr="008D2614">
        <w:rPr>
          <w:rFonts w:ascii="Times New Roman" w:eastAsia="Times New Roman" w:hAnsi="Times New Roman" w:cs="Times New Roman"/>
          <w:bCs/>
          <w:color w:val="000000" w:themeColor="text1"/>
          <w:sz w:val="24"/>
          <w:szCs w:val="24"/>
          <w:lang w:val="en-US"/>
        </w:rPr>
        <w:t>r</w:t>
      </w:r>
      <w:r w:rsidR="008D2614">
        <w:rPr>
          <w:rFonts w:ascii="Times New Roman" w:eastAsia="Times New Roman" w:hAnsi="Times New Roman" w:cs="Times New Roman"/>
          <w:bCs/>
          <w:color w:val="000000" w:themeColor="text1"/>
          <w:sz w:val="24"/>
          <w:szCs w:val="24"/>
          <w:lang w:val="en-US"/>
        </w:rPr>
        <w:t>evention m</w:t>
      </w:r>
      <w:r w:rsidR="008D2614" w:rsidRPr="008D2614">
        <w:rPr>
          <w:rFonts w:ascii="Times New Roman" w:eastAsia="Times New Roman" w:hAnsi="Times New Roman" w:cs="Times New Roman"/>
          <w:bCs/>
          <w:color w:val="000000" w:themeColor="text1"/>
          <w:sz w:val="24"/>
          <w:szCs w:val="24"/>
          <w:lang w:val="en-US"/>
        </w:rPr>
        <w:t>echanisms</w:t>
      </w:r>
      <w:r w:rsidR="008D2614">
        <w:rPr>
          <w:rFonts w:ascii="Times New Roman" w:eastAsia="Times New Roman" w:hAnsi="Times New Roman" w:cs="Times New Roman"/>
          <w:bCs/>
          <w:color w:val="000000" w:themeColor="text1"/>
          <w:sz w:val="24"/>
          <w:szCs w:val="24"/>
          <w:lang w:val="en-US"/>
        </w:rPr>
        <w:t>; e</w:t>
      </w:r>
      <w:r w:rsidR="008D2614" w:rsidRPr="008D2614">
        <w:rPr>
          <w:rFonts w:ascii="Times New Roman" w:eastAsia="Times New Roman" w:hAnsi="Times New Roman" w:cs="Times New Roman"/>
          <w:bCs/>
          <w:color w:val="000000" w:themeColor="text1"/>
          <w:sz w:val="24"/>
          <w:szCs w:val="24"/>
          <w:lang w:val="en-US"/>
        </w:rPr>
        <w:t>cologic</w:t>
      </w:r>
      <w:r w:rsidR="008D2614">
        <w:rPr>
          <w:rFonts w:ascii="Times New Roman" w:eastAsia="Times New Roman" w:hAnsi="Times New Roman" w:cs="Times New Roman"/>
          <w:bCs/>
          <w:color w:val="000000" w:themeColor="text1"/>
          <w:sz w:val="24"/>
          <w:szCs w:val="24"/>
          <w:lang w:val="en-US"/>
        </w:rPr>
        <w:t>al restoration and wildlife r</w:t>
      </w:r>
      <w:r w:rsidR="008D2614" w:rsidRPr="008D2614">
        <w:rPr>
          <w:rFonts w:ascii="Times New Roman" w:eastAsia="Times New Roman" w:hAnsi="Times New Roman" w:cs="Times New Roman"/>
          <w:bCs/>
          <w:color w:val="000000" w:themeColor="text1"/>
          <w:sz w:val="24"/>
          <w:szCs w:val="24"/>
          <w:lang w:val="en-US"/>
        </w:rPr>
        <w:t>escue</w:t>
      </w:r>
      <w:r w:rsidR="008D2614">
        <w:rPr>
          <w:rFonts w:ascii="Times New Roman" w:eastAsia="Times New Roman" w:hAnsi="Times New Roman" w:cs="Times New Roman"/>
          <w:bCs/>
          <w:color w:val="000000" w:themeColor="text1"/>
          <w:sz w:val="24"/>
          <w:szCs w:val="24"/>
          <w:lang w:val="en-US"/>
        </w:rPr>
        <w:t>.</w:t>
      </w:r>
      <w:r w:rsidR="00045A41" w:rsidRPr="00FB5ACF">
        <w:rPr>
          <w:rFonts w:ascii="Times New Roman" w:eastAsia="DengXian" w:hAnsi="Times New Roman" w:cs="Times New Roman (正文 CS 字体)"/>
          <w:kern w:val="44"/>
          <w:sz w:val="24"/>
          <w:szCs w:val="24"/>
          <w:lang w:val="en-US"/>
        </w:rPr>
        <w:t xml:space="preserve"> </w:t>
      </w:r>
      <w:r w:rsidR="0086120B" w:rsidRPr="00FA50FC">
        <w:rPr>
          <w:rFonts w:ascii="Times New Roman" w:eastAsia="DengXian" w:hAnsi="Times New Roman" w:cs="Times New Roman"/>
          <w:kern w:val="2"/>
          <w:sz w:val="24"/>
          <w:szCs w:val="24"/>
          <w:lang w:val="en-US"/>
        </w:rPr>
        <w:t xml:space="preserve">Finally, </w:t>
      </w:r>
      <w:r w:rsidR="0086120B" w:rsidRPr="00FA50FC">
        <w:rPr>
          <w:rFonts w:ascii="Times New Roman" w:eastAsia="DengXian" w:hAnsi="Times New Roman" w:cs="Times New Roman"/>
          <w:color w:val="000000"/>
          <w:kern w:val="2"/>
          <w:sz w:val="24"/>
          <w:szCs w:val="24"/>
          <w:lang w:val="en-US"/>
        </w:rPr>
        <w:t>this report makes detailed Stakeholder Engagement and Monitoring/Reporting Plans</w:t>
      </w:r>
      <w:r w:rsidR="00CE36E3">
        <w:rPr>
          <w:rFonts w:ascii="Times New Roman" w:eastAsia="DengXian" w:hAnsi="Times New Roman" w:cs="Times New Roman"/>
          <w:color w:val="000000"/>
          <w:kern w:val="2"/>
          <w:sz w:val="24"/>
          <w:szCs w:val="24"/>
          <w:lang w:val="en-US"/>
        </w:rPr>
        <w:t>,</w:t>
      </w:r>
      <w:r w:rsidR="0086120B" w:rsidRPr="00FA50FC">
        <w:rPr>
          <w:rFonts w:ascii="Times New Roman" w:eastAsia="DengXian" w:hAnsi="Times New Roman" w:cs="Times New Roman"/>
          <w:color w:val="000000"/>
          <w:kern w:val="2"/>
          <w:sz w:val="24"/>
          <w:szCs w:val="24"/>
          <w:lang w:val="en-US"/>
        </w:rPr>
        <w:t xml:space="preserve"> the regulations and standards require</w:t>
      </w:r>
      <w:r w:rsidR="00CE36E3">
        <w:rPr>
          <w:rFonts w:ascii="Times New Roman" w:eastAsia="DengXian" w:hAnsi="Times New Roman" w:cs="Times New Roman"/>
          <w:color w:val="000000"/>
          <w:kern w:val="2"/>
          <w:sz w:val="24"/>
          <w:szCs w:val="24"/>
          <w:lang w:val="en-US"/>
        </w:rPr>
        <w:t>ments for</w:t>
      </w:r>
      <w:r w:rsidR="0086120B" w:rsidRPr="00FA50FC">
        <w:rPr>
          <w:rFonts w:ascii="Times New Roman" w:eastAsia="DengXian" w:hAnsi="Times New Roman" w:cs="Times New Roman"/>
          <w:color w:val="000000"/>
          <w:kern w:val="2"/>
          <w:sz w:val="24"/>
          <w:szCs w:val="24"/>
          <w:lang w:val="en-US"/>
        </w:rPr>
        <w:t xml:space="preserve"> the relevant stakeholders</w:t>
      </w:r>
      <w:r w:rsidR="0086120B">
        <w:rPr>
          <w:rFonts w:ascii="Times New Roman" w:eastAsia="DengXian" w:hAnsi="Times New Roman" w:cs="Times New Roman"/>
          <w:color w:val="000000"/>
          <w:kern w:val="2"/>
          <w:sz w:val="24"/>
          <w:szCs w:val="24"/>
          <w:lang w:val="en-US"/>
        </w:rPr>
        <w:t>’</w:t>
      </w:r>
      <w:r w:rsidR="0086120B" w:rsidRPr="00FA50FC">
        <w:rPr>
          <w:rFonts w:ascii="Times New Roman" w:eastAsia="DengXian" w:hAnsi="Times New Roman" w:cs="Times New Roman"/>
          <w:color w:val="000000"/>
          <w:kern w:val="2"/>
          <w:sz w:val="24"/>
          <w:szCs w:val="24"/>
          <w:lang w:val="en-US"/>
        </w:rPr>
        <w:t xml:space="preserve"> active participation, and a </w:t>
      </w:r>
      <w:r w:rsidR="00CE36E3">
        <w:rPr>
          <w:rFonts w:ascii="Times New Roman" w:eastAsia="DengXian" w:hAnsi="Times New Roman" w:cs="Times New Roman"/>
          <w:color w:val="000000"/>
          <w:kern w:val="2"/>
          <w:sz w:val="24"/>
          <w:szCs w:val="24"/>
          <w:lang w:val="en-US"/>
        </w:rPr>
        <w:t>G</w:t>
      </w:r>
      <w:r w:rsidR="0086120B" w:rsidRPr="00FA50FC">
        <w:rPr>
          <w:rFonts w:ascii="Times New Roman" w:eastAsia="DengXian" w:hAnsi="Times New Roman" w:cs="Times New Roman"/>
          <w:color w:val="000000"/>
          <w:kern w:val="2"/>
          <w:sz w:val="24"/>
          <w:szCs w:val="24"/>
          <w:lang w:val="en-US"/>
        </w:rPr>
        <w:t xml:space="preserve">rievance </w:t>
      </w:r>
      <w:r w:rsidR="00CE36E3">
        <w:rPr>
          <w:rFonts w:ascii="Times New Roman" w:eastAsia="DengXian" w:hAnsi="Times New Roman" w:cs="Times New Roman"/>
          <w:color w:val="000000"/>
          <w:kern w:val="2"/>
          <w:sz w:val="24"/>
          <w:szCs w:val="24"/>
          <w:lang w:val="en-US"/>
        </w:rPr>
        <w:t>R</w:t>
      </w:r>
      <w:r w:rsidR="0086120B" w:rsidRPr="00FA50FC">
        <w:rPr>
          <w:rFonts w:ascii="Times New Roman" w:eastAsia="DengXian" w:hAnsi="Times New Roman" w:cs="Times New Roman"/>
          <w:color w:val="000000"/>
          <w:kern w:val="2"/>
          <w:sz w:val="24"/>
          <w:szCs w:val="24"/>
          <w:lang w:val="en-US"/>
        </w:rPr>
        <w:t xml:space="preserve">edress </w:t>
      </w:r>
      <w:r w:rsidR="00CE36E3">
        <w:rPr>
          <w:rFonts w:ascii="Times New Roman" w:eastAsia="DengXian" w:hAnsi="Times New Roman" w:cs="Times New Roman"/>
          <w:color w:val="000000"/>
          <w:kern w:val="2"/>
          <w:sz w:val="24"/>
          <w:szCs w:val="24"/>
          <w:lang w:val="en-US"/>
        </w:rPr>
        <w:t>M</w:t>
      </w:r>
      <w:r w:rsidR="0086120B" w:rsidRPr="00FA50FC">
        <w:rPr>
          <w:rFonts w:ascii="Times New Roman" w:eastAsia="DengXian" w:hAnsi="Times New Roman" w:cs="Times New Roman"/>
          <w:color w:val="000000"/>
          <w:kern w:val="2"/>
          <w:sz w:val="24"/>
          <w:szCs w:val="24"/>
          <w:lang w:val="en-US"/>
        </w:rPr>
        <w:t>echanism.</w:t>
      </w:r>
    </w:p>
    <w:p w14:paraId="0E35315E" w14:textId="77777777" w:rsidR="00A3047C" w:rsidRPr="000B29C1" w:rsidRDefault="00A3047C" w:rsidP="00473317">
      <w:pPr>
        <w:spacing w:line="360" w:lineRule="auto"/>
        <w:ind w:firstLine="420"/>
        <w:rPr>
          <w:lang w:val="en-US"/>
        </w:rPr>
      </w:pPr>
    </w:p>
    <w:p w14:paraId="29B3937B" w14:textId="04E3A2BB" w:rsidR="00A3047C" w:rsidRPr="000B29C1" w:rsidRDefault="00CA67AF" w:rsidP="000B29C1">
      <w:pPr>
        <w:pStyle w:val="Heading1"/>
        <w:spacing w:line="360" w:lineRule="auto"/>
        <w:rPr>
          <w:rFonts w:eastAsia="Times New Roman" w:cs="Times New Roman"/>
          <w:color w:val="000000" w:themeColor="text1"/>
          <w:sz w:val="24"/>
          <w:szCs w:val="24"/>
          <w:lang w:val="en-CA"/>
        </w:rPr>
      </w:pPr>
      <w:bookmarkStart w:id="71" w:name="_Toc109735216"/>
      <w:r>
        <w:rPr>
          <w:rFonts w:eastAsia="Times New Roman" w:cs="Times New Roman"/>
          <w:color w:val="000000" w:themeColor="text1"/>
          <w:sz w:val="24"/>
          <w:szCs w:val="24"/>
        </w:rPr>
        <w:t>Appendix</w:t>
      </w:r>
      <w:r w:rsidR="00D15C7B" w:rsidRPr="000B29C1">
        <w:rPr>
          <w:rFonts w:eastAsia="Times New Roman" w:cs="Times New Roman"/>
          <w:color w:val="000000" w:themeColor="text1"/>
          <w:sz w:val="24"/>
          <w:szCs w:val="24"/>
          <w:lang w:val="en-CA"/>
        </w:rPr>
        <w:t xml:space="preserve"> 1: PMU Consent</w:t>
      </w:r>
      <w:bookmarkEnd w:id="71"/>
    </w:p>
    <w:p w14:paraId="692D8F3A" w14:textId="77777777" w:rsidR="00A3047C" w:rsidRPr="000B29C1" w:rsidRDefault="00D15C7B" w:rsidP="000B29C1">
      <w:pPr>
        <w:spacing w:line="360" w:lineRule="auto"/>
        <w:jc w:val="both"/>
        <w:rPr>
          <w:rFonts w:ascii="Times New Roman" w:hAnsi="Times New Roman" w:cs="Times New Roman"/>
          <w:color w:val="000000" w:themeColor="text1"/>
          <w:sz w:val="24"/>
          <w:szCs w:val="24"/>
        </w:rPr>
      </w:pPr>
      <w:r w:rsidRPr="000B29C1">
        <w:rPr>
          <w:rFonts w:ascii="Times New Roman" w:eastAsia="Times New Roman" w:hAnsi="Times New Roman" w:cs="Times New Roman"/>
          <w:noProof/>
          <w:color w:val="000000" w:themeColor="text1"/>
          <w:sz w:val="24"/>
          <w:szCs w:val="24"/>
          <w:lang w:val="it-IT" w:eastAsia="it-IT"/>
        </w:rPr>
        <w:drawing>
          <wp:inline distT="0" distB="0" distL="0" distR="0" wp14:anchorId="7BE40611" wp14:editId="75C9ADA3">
            <wp:extent cx="5731510" cy="7390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31510" cy="7390130"/>
                    </a:xfrm>
                    <a:prstGeom prst="rect">
                      <a:avLst/>
                    </a:prstGeom>
                  </pic:spPr>
                </pic:pic>
              </a:graphicData>
            </a:graphic>
          </wp:inline>
        </w:drawing>
      </w:r>
    </w:p>
    <w:p w14:paraId="13DC9118" w14:textId="77777777" w:rsidR="00A3047C" w:rsidRPr="000B29C1" w:rsidRDefault="00A3047C" w:rsidP="000B29C1">
      <w:pPr>
        <w:spacing w:line="360" w:lineRule="auto"/>
        <w:jc w:val="both"/>
        <w:rPr>
          <w:rFonts w:ascii="Times New Roman" w:hAnsi="Times New Roman" w:cs="Times New Roman"/>
          <w:color w:val="000000" w:themeColor="text1"/>
          <w:sz w:val="24"/>
          <w:szCs w:val="24"/>
        </w:rPr>
      </w:pPr>
    </w:p>
    <w:p w14:paraId="0FB70436" w14:textId="77777777" w:rsidR="00A3047C" w:rsidRPr="000B29C1" w:rsidRDefault="00A3047C" w:rsidP="000B29C1">
      <w:pPr>
        <w:spacing w:line="360" w:lineRule="auto"/>
        <w:jc w:val="both"/>
        <w:rPr>
          <w:rFonts w:ascii="Times New Roman" w:hAnsi="Times New Roman" w:cs="Times New Roman"/>
          <w:color w:val="000000" w:themeColor="text1"/>
          <w:sz w:val="24"/>
          <w:szCs w:val="24"/>
        </w:rPr>
      </w:pPr>
    </w:p>
    <w:p w14:paraId="7B2951D2" w14:textId="70EB449D" w:rsidR="00A3047C" w:rsidRPr="000B29C1" w:rsidRDefault="00CA67AF" w:rsidP="000B29C1">
      <w:pPr>
        <w:pStyle w:val="Heading1"/>
        <w:spacing w:line="360" w:lineRule="auto"/>
        <w:rPr>
          <w:rFonts w:cs="Times New Roman"/>
          <w:sz w:val="24"/>
          <w:szCs w:val="24"/>
          <w:lang w:val="en-CA"/>
        </w:rPr>
      </w:pPr>
      <w:bookmarkStart w:id="72" w:name="_Toc109735217"/>
      <w:r>
        <w:rPr>
          <w:rFonts w:cs="Times New Roman"/>
          <w:sz w:val="24"/>
          <w:szCs w:val="24"/>
          <w:lang w:val="en-CA"/>
        </w:rPr>
        <w:t>Appendix</w:t>
      </w:r>
      <w:r w:rsidR="00D15C7B" w:rsidRPr="000B29C1">
        <w:rPr>
          <w:rFonts w:cs="Times New Roman"/>
          <w:sz w:val="24"/>
          <w:szCs w:val="24"/>
          <w:lang w:val="en-CA"/>
        </w:rPr>
        <w:t xml:space="preserve"> 2: Assessment Participants</w:t>
      </w:r>
      <w:bookmarkEnd w:id="72"/>
    </w:p>
    <w:p w14:paraId="7B34ED0E" w14:textId="77777777" w:rsidR="00A3047C" w:rsidRPr="000B29C1" w:rsidRDefault="00D15C7B" w:rsidP="0068199B">
      <w:pPr>
        <w:pStyle w:val="ListParagraph"/>
        <w:numPr>
          <w:ilvl w:val="0"/>
          <w:numId w:val="35"/>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GEF Gansu Project Office Staff: Ma Yan, Hong Guangkuan, Wang Huahua, etc.</w:t>
      </w:r>
    </w:p>
    <w:p w14:paraId="38773762" w14:textId="77777777" w:rsidR="00A3047C" w:rsidRPr="000B29C1" w:rsidRDefault="00D15C7B" w:rsidP="0068199B">
      <w:pPr>
        <w:pStyle w:val="ListParagraph"/>
        <w:numPr>
          <w:ilvl w:val="0"/>
          <w:numId w:val="35"/>
        </w:numPr>
        <w:spacing w:line="360" w:lineRule="auto"/>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rPr>
        <w:t xml:space="preserve">GEF Gansu Project Experts: </w:t>
      </w:r>
    </w:p>
    <w:p w14:paraId="509489D6" w14:textId="77777777" w:rsidR="00A3047C" w:rsidRPr="000B29C1" w:rsidRDefault="00D15C7B" w:rsidP="0068199B">
      <w:pPr>
        <w:pStyle w:val="ListParagraph"/>
        <w:numPr>
          <w:ilvl w:val="1"/>
          <w:numId w:val="35"/>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Social Integration Expert (Local): Zhao Zhong</w:t>
      </w:r>
    </w:p>
    <w:p w14:paraId="6D78AB69" w14:textId="77777777" w:rsidR="00A3047C" w:rsidRPr="000B29C1" w:rsidRDefault="00D15C7B" w:rsidP="0068199B">
      <w:pPr>
        <w:pStyle w:val="ListParagraph"/>
        <w:numPr>
          <w:ilvl w:val="1"/>
          <w:numId w:val="35"/>
        </w:numPr>
        <w:spacing w:line="360" w:lineRule="auto"/>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rPr>
        <w:t>Planning expert: Ouyang Feng</w:t>
      </w:r>
    </w:p>
    <w:p w14:paraId="4954BEB9" w14:textId="77777777" w:rsidR="00A3047C" w:rsidRPr="000B29C1" w:rsidRDefault="00D15C7B" w:rsidP="0068199B">
      <w:pPr>
        <w:pStyle w:val="ListParagraph"/>
        <w:numPr>
          <w:ilvl w:val="1"/>
          <w:numId w:val="35"/>
        </w:numPr>
        <w:spacing w:line="360" w:lineRule="auto"/>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rPr>
        <w:t>Advocacy Specialist: Qianqian Wang</w:t>
      </w:r>
    </w:p>
    <w:p w14:paraId="5325A87B"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Gender and Safeguards Specialist: Xue-Mei Zhang</w:t>
      </w:r>
    </w:p>
    <w:p w14:paraId="66BD5863"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rPr>
      </w:pPr>
      <w:r w:rsidRPr="000B29C1">
        <w:rPr>
          <w:rFonts w:ascii="Times New Roman" w:hAnsi="Times New Roman" w:cs="Times New Roman"/>
          <w:color w:val="000000" w:themeColor="text1"/>
          <w:sz w:val="24"/>
          <w:szCs w:val="24"/>
        </w:rPr>
        <w:t>Social integration experts (local): Jiaobadongchi</w:t>
      </w:r>
    </w:p>
    <w:p w14:paraId="08F4C8C7"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Project demonstration reserve: Forestry Bureau of Liangdang County Yang Wenjuan, Ma Wenhui, etc.  Hezheng County Forestry and Grass Center Yang Wanlin, Yang Tong, etc.</w:t>
      </w:r>
    </w:p>
    <w:p w14:paraId="31C7229B"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Yuhe Protected Area Administration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Bai Yongxing, Hu Minghu, Li Hui, Ma Xiaoqiang, etc.</w:t>
      </w:r>
    </w:p>
    <w:p w14:paraId="3F876382"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Chagangliang Preserve Administration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Wang Jianhua, Li Huihua, etc.</w:t>
      </w:r>
    </w:p>
    <w:p w14:paraId="48014BD7"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Doyle Reserve Administration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Yang Xiaofeng, Gabo Tsering, etc.</w:t>
      </w:r>
    </w:p>
    <w:p w14:paraId="74C75A3C"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A</w:t>
      </w:r>
      <w:r w:rsidRPr="000B29C1">
        <w:rPr>
          <w:rFonts w:ascii="Times New Roman" w:hAnsi="Times New Roman" w:cs="Times New Roman"/>
          <w:color w:val="000000" w:themeColor="text1"/>
          <w:sz w:val="24"/>
          <w:szCs w:val="24"/>
          <w:lang w:val="en-CA"/>
        </w:rPr>
        <w:t>x</w:t>
      </w:r>
      <w:r w:rsidRPr="000B29C1">
        <w:rPr>
          <w:rFonts w:ascii="Times New Roman" w:hAnsi="Times New Roman" w:cs="Times New Roman"/>
          <w:color w:val="000000" w:themeColor="text1"/>
          <w:sz w:val="24"/>
          <w:szCs w:val="24"/>
          <w:lang w:val="en-US"/>
        </w:rPr>
        <w:t>ia Reserve Administration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Yan Wanjin, Zeng Wei, Sang Kaijun, etc.</w:t>
      </w:r>
    </w:p>
    <w:p w14:paraId="1EDD958D"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Protected areas around the project site: Baishuijiang Area Administration of Giant Panda National Park Huang Chenxiang, Shu Yuping and others</w:t>
      </w:r>
    </w:p>
    <w:p w14:paraId="35BF0F7A"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Boyu River Reserve Administration</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An Jing, Zhang Xiaoping and others</w:t>
      </w:r>
    </w:p>
    <w:p w14:paraId="7DC17935"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Jianshan Reserve</w:t>
      </w:r>
      <w:r w:rsidRPr="000B29C1">
        <w:rPr>
          <w:rFonts w:ascii="Times New Roman" w:hAnsi="Times New Roman" w:cs="Times New Roman"/>
          <w:color w:val="000000" w:themeColor="text1"/>
          <w:sz w:val="24"/>
          <w:szCs w:val="24"/>
          <w:lang w:val="en-CA"/>
        </w:rPr>
        <w:t>:</w:t>
      </w:r>
      <w:r w:rsidRPr="000B29C1">
        <w:rPr>
          <w:rFonts w:ascii="Times New Roman" w:hAnsi="Times New Roman" w:cs="Times New Roman"/>
          <w:color w:val="000000" w:themeColor="text1"/>
          <w:sz w:val="24"/>
          <w:szCs w:val="24"/>
          <w:lang w:val="en-US"/>
        </w:rPr>
        <w:t xml:space="preserve"> Wang Shoucheng and others</w:t>
      </w:r>
    </w:p>
    <w:p w14:paraId="0253E7CF"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Community representatives around the project reserve: Longnan City, Liangdang County, Yangdian Town, Lingguan Village Government and community representatives</w:t>
      </w:r>
    </w:p>
    <w:p w14:paraId="67F0A5EC"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Longnan City Wudu District Fengxiang Township Donggou village government and community representatives</w:t>
      </w:r>
    </w:p>
    <w:p w14:paraId="161A31A5"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Longnan city Wen County Zhongmiao town tea garden village government and community representatives</w:t>
      </w:r>
    </w:p>
    <w:p w14:paraId="05EF486F"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Gannan Prefecture Diebu county Duoer township Yangbu village government and community representatives</w:t>
      </w:r>
    </w:p>
    <w:p w14:paraId="47BA745C"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Gannan Prefecture Zhouqu County Gaona Town Lamogaituo Village Government and community representatives</w:t>
      </w:r>
    </w:p>
    <w:p w14:paraId="570EC370" w14:textId="77777777" w:rsidR="00A3047C" w:rsidRPr="000B29C1" w:rsidRDefault="00D15C7B" w:rsidP="0068199B">
      <w:pPr>
        <w:pStyle w:val="ListParagraph"/>
        <w:numPr>
          <w:ilvl w:val="0"/>
          <w:numId w:val="36"/>
        </w:num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Linxia Prefecture, Hezheng County, Luojiaji Market Town, Sanchagou Village Government and community representatives</w:t>
      </w:r>
    </w:p>
    <w:p w14:paraId="33172196" w14:textId="77A91E60" w:rsidR="00A3047C" w:rsidRPr="000B29C1" w:rsidRDefault="00CA67AF" w:rsidP="000B29C1">
      <w:pPr>
        <w:pStyle w:val="Heading1"/>
        <w:spacing w:line="360" w:lineRule="auto"/>
        <w:rPr>
          <w:rFonts w:cs="Times New Roman"/>
          <w:sz w:val="24"/>
          <w:szCs w:val="24"/>
          <w:lang w:val="en-CA"/>
        </w:rPr>
      </w:pPr>
      <w:bookmarkStart w:id="73" w:name="_Toc109735218"/>
      <w:r>
        <w:rPr>
          <w:rFonts w:cs="Times New Roman"/>
          <w:sz w:val="24"/>
          <w:szCs w:val="24"/>
          <w:lang w:val="en-CA"/>
        </w:rPr>
        <w:t>Appendix</w:t>
      </w:r>
      <w:r w:rsidR="00D15C7B" w:rsidRPr="000B29C1">
        <w:rPr>
          <w:rFonts w:cs="Times New Roman"/>
          <w:sz w:val="24"/>
          <w:szCs w:val="24"/>
          <w:lang w:val="en-CA"/>
        </w:rPr>
        <w:t xml:space="preserve"> 3: Participation, Consultation, and Overview of the FPIC</w:t>
      </w:r>
      <w:bookmarkEnd w:id="73"/>
    </w:p>
    <w:p w14:paraId="19704652" w14:textId="77777777" w:rsidR="00A3047C" w:rsidRPr="000B29C1" w:rsidRDefault="00D15C7B" w:rsidP="000B29C1">
      <w:pPr>
        <w:spacing w:line="360" w:lineRule="auto"/>
        <w:rPr>
          <w:rFonts w:ascii="Times New Roman" w:hAnsi="Times New Roman" w:cs="Times New Roman"/>
          <w:b/>
          <w:bCs/>
          <w:sz w:val="24"/>
          <w:szCs w:val="24"/>
          <w:lang w:val="en-CA"/>
        </w:rPr>
      </w:pPr>
      <w:r w:rsidRPr="000B29C1">
        <w:rPr>
          <w:rFonts w:ascii="Times New Roman" w:hAnsi="Times New Roman" w:cs="Times New Roman"/>
          <w:b/>
          <w:bCs/>
          <w:sz w:val="24"/>
          <w:szCs w:val="24"/>
          <w:lang w:val="en-CA"/>
        </w:rPr>
        <w:t>Introduction</w:t>
      </w:r>
      <w:r w:rsidRPr="000B29C1">
        <w:rPr>
          <w:rFonts w:ascii="Times New Roman" w:hAnsi="Times New Roman" w:cs="Times New Roman"/>
          <w:b/>
          <w:bCs/>
          <w:sz w:val="24"/>
          <w:szCs w:val="24"/>
          <w:lang w:val="en-CA"/>
        </w:rPr>
        <w:tab/>
      </w:r>
    </w:p>
    <w:p w14:paraId="03466E91" w14:textId="77777777" w:rsidR="00A3047C" w:rsidRPr="000B29C1" w:rsidRDefault="00D15C7B" w:rsidP="000B29C1">
      <w:pPr>
        <w:spacing w:line="360" w:lineRule="auto"/>
        <w:rPr>
          <w:rFonts w:ascii="Times New Roman" w:hAnsi="Times New Roman" w:cs="Times New Roman"/>
          <w:color w:val="000000" w:themeColor="text1"/>
          <w:sz w:val="24"/>
          <w:szCs w:val="24"/>
          <w:lang w:val="en-US"/>
        </w:rPr>
      </w:pPr>
      <w:r w:rsidRPr="000B29C1">
        <w:rPr>
          <w:rFonts w:ascii="Times New Roman" w:hAnsi="Times New Roman" w:cs="Times New Roman"/>
          <w:color w:val="000000" w:themeColor="text1"/>
          <w:sz w:val="24"/>
          <w:szCs w:val="24"/>
          <w:lang w:val="en-US"/>
        </w:rPr>
        <w:tab/>
      </w:r>
      <w:r w:rsidRPr="000B29C1">
        <w:rPr>
          <w:rFonts w:ascii="Times New Roman" w:eastAsia="Calibri" w:hAnsi="Times New Roman" w:cs="Times New Roman"/>
          <w:color w:val="000000"/>
          <w:sz w:val="24"/>
          <w:szCs w:val="24"/>
          <w:lang w:val="en-US" w:eastAsia="ja-JP"/>
        </w:rPr>
        <w:t xml:space="preserve">Both the GEF and the UNDP recognize the importance of incorporating indigenous (and ethnic minority) peoples into the formulation and implementation of projects in a manner that is consistent with their rights and cultural values. This recognition serves to ensure that project activities do not have adverse impacts on these communities and that they are considered as stakeholders during the formulation and implementation of the Project. This is to be achieved by recognizing traditional management practices, as well as identifying those communities whose identity and culture are linked to the land, territories and natural resources on which they depend.  </w:t>
      </w:r>
    </w:p>
    <w:p w14:paraId="400C5BAF"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No activities that may adversely affect ethnic minority communities, their lands, resources, or cultural heritage will be permitted without explicit agreement of the potentially affected communities. Such agreement must adhere to the following definition of Free, Prior, and Informed Consent (FPIC) in order to be sufficient to permit the relevant activities to take place. The project outcomes for which FPIC must be obtained are listed in subsection 4 below.</w:t>
      </w:r>
    </w:p>
    <w:p w14:paraId="35262C75" w14:textId="77777777" w:rsidR="00A3047C" w:rsidRPr="000B29C1" w:rsidRDefault="00D15C7B" w:rsidP="000B29C1">
      <w:pPr>
        <w:spacing w:line="360" w:lineRule="auto"/>
        <w:rPr>
          <w:rFonts w:ascii="Times New Roman" w:hAnsi="Times New Roman" w:cs="Times New Roman"/>
          <w:b/>
          <w:bCs/>
          <w:sz w:val="24"/>
          <w:szCs w:val="24"/>
          <w:lang w:val="en-CA"/>
        </w:rPr>
      </w:pPr>
      <w:r w:rsidRPr="000B29C1">
        <w:rPr>
          <w:rFonts w:ascii="Times New Roman" w:hAnsi="Times New Roman" w:cs="Times New Roman"/>
          <w:b/>
          <w:bCs/>
          <w:sz w:val="24"/>
          <w:szCs w:val="24"/>
          <w:lang w:val="en-CA"/>
        </w:rPr>
        <w:t>Definitions</w:t>
      </w:r>
    </w:p>
    <w:p w14:paraId="148453DB" w14:textId="77777777" w:rsidR="00A3047C" w:rsidRPr="000B29C1" w:rsidRDefault="00D15C7B" w:rsidP="00A77064">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ab/>
        <w:t>FPIC, for the purposes of this project, is defined as follows:</w:t>
      </w:r>
    </w:p>
    <w:p w14:paraId="3391B9BF"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b/>
          <w:bCs/>
          <w:color w:val="000000" w:themeColor="text1"/>
          <w:sz w:val="24"/>
          <w:szCs w:val="24"/>
          <w:u w:val="single"/>
          <w:lang w:val="en-CA"/>
        </w:rPr>
        <w:t xml:space="preserve">Free </w:t>
      </w:r>
      <w:r w:rsidRPr="000B29C1">
        <w:rPr>
          <w:rFonts w:ascii="Times New Roman" w:hAnsi="Times New Roman" w:cs="Times New Roman"/>
          <w:color w:val="000000" w:themeColor="text1"/>
          <w:sz w:val="24"/>
          <w:szCs w:val="24"/>
          <w:lang w:val="en-CA"/>
        </w:rPr>
        <w:t>means the process will be self-directed by the relevant ethnic minority communities from whom consent is sought. Such consent must be unencumbered by coercion, expectations, or timelines that are externally imposed. The process of seeking and obtaining consent will, throughout the entirety of the process:</w:t>
      </w:r>
    </w:p>
    <w:p w14:paraId="788FAF46"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Will be free from coercion, bias, conditions, bribery, or rewards;</w:t>
      </w:r>
    </w:p>
    <w:p w14:paraId="3B43F6EF"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Will ensure that the decision-making structure is determined by stakeholders;</w:t>
      </w:r>
    </w:p>
    <w:p w14:paraId="3964F4E2"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Will give information transparently and objectively;</w:t>
      </w:r>
    </w:p>
    <w:p w14:paraId="71135592"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Meetings and decisions will take place at locations and times, and in languages and formats determined by the stakeholders; and</w:t>
      </w:r>
    </w:p>
    <w:p w14:paraId="0DC6A938"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color w:val="000000" w:themeColor="text1"/>
          <w:sz w:val="24"/>
          <w:szCs w:val="24"/>
          <w:lang w:val="en-CA"/>
        </w:rPr>
        <w:t>All community members will be free to participate regardless of age, gender, or standing.</w:t>
      </w:r>
    </w:p>
    <w:p w14:paraId="19568178"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b/>
          <w:bCs/>
          <w:color w:val="000000" w:themeColor="text1"/>
          <w:sz w:val="24"/>
          <w:szCs w:val="24"/>
          <w:u w:val="single"/>
          <w:lang w:val="en-CA"/>
        </w:rPr>
        <w:t xml:space="preserve">Prior </w:t>
      </w:r>
      <w:r w:rsidRPr="000B29C1">
        <w:rPr>
          <w:rFonts w:ascii="Times New Roman" w:hAnsi="Times New Roman" w:cs="Times New Roman"/>
          <w:color w:val="000000" w:themeColor="text1"/>
          <w:sz w:val="24"/>
          <w:szCs w:val="24"/>
          <w:lang w:val="en-CA"/>
        </w:rPr>
        <w:t>means that no project activity implementation will take place before a decision by the relevant ethnic minority community has been made. The process will ensure that enough time is provided to customary landowners to understand, access, and analyse information on the proposed activities.</w:t>
      </w:r>
    </w:p>
    <w:p w14:paraId="26B18DF2" w14:textId="77777777" w:rsidR="00A3047C" w:rsidRPr="000B29C1" w:rsidRDefault="00D15C7B" w:rsidP="000B29C1">
      <w:pPr>
        <w:spacing w:line="360" w:lineRule="auto"/>
        <w:rPr>
          <w:rFonts w:ascii="Times New Roman" w:hAnsi="Times New Roman" w:cs="Times New Roman"/>
          <w:color w:val="000000" w:themeColor="text1"/>
          <w:sz w:val="24"/>
          <w:szCs w:val="24"/>
          <w:lang w:val="en-CA"/>
        </w:rPr>
      </w:pPr>
      <w:r w:rsidRPr="000B29C1">
        <w:rPr>
          <w:rFonts w:ascii="Times New Roman" w:hAnsi="Times New Roman" w:cs="Times New Roman"/>
          <w:b/>
          <w:bCs/>
          <w:color w:val="000000" w:themeColor="text1"/>
          <w:sz w:val="24"/>
          <w:szCs w:val="24"/>
          <w:u w:val="single"/>
          <w:lang w:val="en-CA"/>
        </w:rPr>
        <w:t xml:space="preserve">Informed: </w:t>
      </w:r>
      <w:r w:rsidRPr="000B29C1">
        <w:rPr>
          <w:rFonts w:ascii="Times New Roman" w:hAnsi="Times New Roman" w:cs="Times New Roman"/>
          <w:color w:val="000000" w:themeColor="text1"/>
          <w:sz w:val="24"/>
          <w:szCs w:val="24"/>
          <w:lang w:val="en-CA"/>
        </w:rPr>
        <w:t>Information will be provided in a manner that is accessible, clear, consistent, accurate, and transparent. Such information will be:</w:t>
      </w:r>
    </w:p>
    <w:p w14:paraId="049F3CFB"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Delivered in appropriate language and format (including video, graphics, radios, documentaries, photos, etc.); </w:t>
      </w:r>
    </w:p>
    <w:p w14:paraId="6BF32845"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Objective, covering both the positive and negative potential of activities and consequences of giving or withholding consent; </w:t>
      </w:r>
    </w:p>
    <w:p w14:paraId="6A5CDD05"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Complete, covering the entire spectrum of potential social, financial, political, cultural, and environmental impacts, including scientific information with access to original sources in appropriate language; and</w:t>
      </w:r>
    </w:p>
    <w:p w14:paraId="0797EFB2"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Delivered in a manner that strengthens and does not erode ethnic minority cultures; </w:t>
      </w:r>
    </w:p>
    <w:p w14:paraId="6AD34233"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b/>
          <w:bCs/>
          <w:sz w:val="24"/>
          <w:szCs w:val="24"/>
          <w:u w:val="single"/>
          <w:lang w:val="en-CA" w:eastAsia="en-US"/>
        </w:rPr>
        <w:t>Consent</w:t>
      </w:r>
      <w:r w:rsidRPr="000B29C1">
        <w:rPr>
          <w:rFonts w:ascii="Times New Roman" w:eastAsia="Times New Roman" w:hAnsi="Times New Roman" w:cs="Times New Roman"/>
          <w:sz w:val="24"/>
          <w:szCs w:val="24"/>
          <w:lang w:val="en-CA" w:eastAsia="en-US"/>
        </w:rPr>
        <w:t xml:space="preserve"> is:</w:t>
      </w:r>
      <w:r w:rsidRPr="00FB5ACF">
        <w:rPr>
          <w:rFonts w:ascii="Times New Roman" w:hAnsi="Times New Roman" w:cs="Times New Roman"/>
          <w:sz w:val="24"/>
          <w:szCs w:val="24"/>
          <w:lang w:val="en-US"/>
        </w:rPr>
        <w:t xml:space="preserve"> </w:t>
      </w:r>
    </w:p>
    <w:p w14:paraId="459F83C1"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Made by ethnic minority communities through their customary decision-making process. </w:t>
      </w:r>
    </w:p>
    <w:p w14:paraId="138E6C3E"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A freely given decision that may be a “Yes” or a “No”, including the option to reconsider if conditions agreed upon are not met, there are changes in the proposed activities, or if new information relevant to the proposed activities emerges; </w:t>
      </w:r>
    </w:p>
    <w:p w14:paraId="59DB33EE"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A collective decision determined by affected people in accordance with their customary forms of decision making (e.g. consensus, majority, etc.); </w:t>
      </w:r>
    </w:p>
    <w:p w14:paraId="49640E26"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Based on full understanding of opportunities and risks associated with the proposed activity; </w:t>
      </w:r>
    </w:p>
    <w:p w14:paraId="1E7F95BC"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Given or withheld in phases, over specific periods of time for distinct stages or phases of the project; </w:t>
      </w:r>
    </w:p>
    <w:p w14:paraId="1F9FFD2E"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Ethnic minority communities’ decision-making processes must be respected and allowed to operate in an open and transparent manner. The right of these communities to choose how they want to live will be respect. If consent compliant with all the above principles and definitions is not given, this shall be respected without exception.</w:t>
      </w:r>
    </w:p>
    <w:p w14:paraId="57C083CF" w14:textId="77777777" w:rsidR="00A3047C" w:rsidRPr="000B29C1" w:rsidRDefault="00D15C7B" w:rsidP="000B29C1">
      <w:pPr>
        <w:spacing w:line="360" w:lineRule="auto"/>
        <w:rPr>
          <w:rFonts w:ascii="Times New Roman" w:hAnsi="Times New Roman" w:cs="Times New Roman"/>
          <w:b/>
          <w:bCs/>
          <w:sz w:val="24"/>
          <w:szCs w:val="24"/>
          <w:lang w:val="en-CA" w:eastAsia="en-US"/>
        </w:rPr>
      </w:pPr>
      <w:r w:rsidRPr="000B29C1">
        <w:rPr>
          <w:rFonts w:ascii="Times New Roman" w:hAnsi="Times New Roman" w:cs="Times New Roman"/>
          <w:b/>
          <w:bCs/>
          <w:sz w:val="24"/>
          <w:szCs w:val="24"/>
          <w:lang w:val="en-CA" w:eastAsia="en-US"/>
        </w:rPr>
        <w:t>Consultations and Recording</w:t>
      </w:r>
    </w:p>
    <w:p w14:paraId="0F8D7B96"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The collective right to give or withhold consent applies to all project activities that may directly impact the lands, territories, resources, and livelihoods of ethnic minority communities. Consent must be sought and granted or withheld in accordance with the unique decision-making processes of each community. </w:t>
      </w:r>
    </w:p>
    <w:p w14:paraId="41CAE5BC"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FPIC consultations will be comprehensively documented. Ideas, questions, and concerns raised by different stakeholders, including related government institutions, NGO, CSOs, and women’s groups, private institutions, ethnic minority communities and/or resource-owners, shall be captured, well documented and made available to relevant stakeholders. </w:t>
      </w:r>
    </w:p>
    <w:p w14:paraId="1FDC38A3"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Documentation of consultations shall include the following information:</w:t>
      </w:r>
    </w:p>
    <w:p w14:paraId="5E7588CC"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 xml:space="preserve">What information was provided to local communities in consultations; </w:t>
      </w:r>
    </w:p>
    <w:p w14:paraId="5E0DF42B"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The language and method of information-sharing that was used; and</w:t>
      </w:r>
    </w:p>
    <w:p w14:paraId="585CEB57"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The number of participants present at community consultations (including gender and ethnic minority disaggregated statistics).</w:t>
      </w:r>
    </w:p>
    <w:p w14:paraId="7FBD3AA6"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Other information that must be recorded, updated, and made available includes:</w:t>
      </w:r>
    </w:p>
    <w:p w14:paraId="197FEE8A"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 xml:space="preserve">The manner in which consent (or the withholding of consent) is recorded; </w:t>
      </w:r>
    </w:p>
    <w:p w14:paraId="5BEEDDE7"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Any instances of previously given consent being withdrawn; and</w:t>
      </w:r>
    </w:p>
    <w:p w14:paraId="75C3C27A"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color w:val="000000" w:themeColor="text1"/>
          <w:sz w:val="24"/>
          <w:szCs w:val="24"/>
          <w:lang w:val="en-US"/>
        </w:rPr>
        <w:t>Any other grievances raised and subsequent action taken by project management and other relevant stakeholders (including an assessment of whether this action properly complies with the Grievance Redress Mechanism in section 7.2 of this report).</w:t>
      </w:r>
    </w:p>
    <w:p w14:paraId="7208C12C" w14:textId="77777777" w:rsidR="00A3047C" w:rsidRPr="000B29C1" w:rsidRDefault="00D15C7B" w:rsidP="000B29C1">
      <w:pPr>
        <w:spacing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FPIC Consultations shall be carried out in a culturally appropriate manner, delivered by culturally appropriate personnel, and in culturally appropriate locations. Consultations shall be delivered with sufficient time to be understood and verified, and measures must be taken to ensure that consultations reach and account for the particular challenges faced by, the most marginalized and vulnerable within potentially affected communities. Consultations and the associated reporting must be undertaken on an on-going and continuous basis throughout the lifecycle of the project. </w:t>
      </w:r>
    </w:p>
    <w:p w14:paraId="54E7A2C1" w14:textId="77777777" w:rsidR="00A3047C" w:rsidRPr="000B29C1" w:rsidRDefault="00D15C7B" w:rsidP="000B29C1">
      <w:pPr>
        <w:spacing w:line="360" w:lineRule="auto"/>
        <w:rPr>
          <w:rFonts w:ascii="Times New Roman" w:hAnsi="Times New Roman" w:cs="Times New Roman"/>
          <w:sz w:val="24"/>
          <w:szCs w:val="24"/>
          <w:lang w:val="en-CA" w:eastAsia="en-US"/>
        </w:rPr>
      </w:pPr>
      <w:r w:rsidRPr="000B29C1">
        <w:rPr>
          <w:rFonts w:ascii="Times New Roman" w:hAnsi="Times New Roman" w:cs="Times New Roman"/>
          <w:b/>
          <w:bCs/>
          <w:sz w:val="24"/>
          <w:szCs w:val="24"/>
          <w:lang w:val="en-CA" w:eastAsia="en-US"/>
        </w:rPr>
        <w:t>Project Outcomes Requiring FPIC</w:t>
      </w:r>
    </w:p>
    <w:p w14:paraId="555BA3FF" w14:textId="77777777" w:rsidR="00A3047C" w:rsidRPr="000B29C1" w:rsidRDefault="00D15C7B" w:rsidP="000B29C1">
      <w:pPr>
        <w:spacing w:line="360" w:lineRule="auto"/>
        <w:rPr>
          <w:rFonts w:ascii="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ab/>
        <w:t>This section lists project outcomes and activities to which the FPIC principles, definitions, and processes outlined above must be applied. However, it must be noted that this list is not necessarily exhaustive. Any project activity that could reasonably be assumed to have the potential to impact ethnic minority communities must adhere to the principles, definitions, and processes relating to FPIC outlined above.</w:t>
      </w:r>
    </w:p>
    <w:p w14:paraId="37AF5E54" w14:textId="77777777" w:rsidR="00A3047C" w:rsidRPr="000B29C1" w:rsidRDefault="00D15C7B" w:rsidP="000B29C1">
      <w:pPr>
        <w:spacing w:line="360" w:lineRule="auto"/>
        <w:rPr>
          <w:rFonts w:ascii="Times New Roman" w:hAnsi="Times New Roman" w:cs="Times New Roman"/>
          <w:b/>
          <w:bCs/>
          <w:sz w:val="24"/>
          <w:szCs w:val="24"/>
          <w:lang w:val="en-CA" w:eastAsia="en-US"/>
        </w:rPr>
      </w:pPr>
      <w:r w:rsidRPr="000B29C1">
        <w:rPr>
          <w:rFonts w:ascii="Times New Roman" w:hAnsi="Times New Roman" w:cs="Times New Roman"/>
          <w:b/>
          <w:bCs/>
          <w:sz w:val="24"/>
          <w:szCs w:val="24"/>
          <w:lang w:val="en-CA" w:eastAsia="en-US"/>
        </w:rPr>
        <w:t>Outcomes and Actions Under Project Component 1 Requiring FPIC:</w:t>
      </w:r>
    </w:p>
    <w:p w14:paraId="5DC29D8C" w14:textId="77777777" w:rsidR="00A3047C" w:rsidRPr="000B29C1" w:rsidRDefault="00D15C7B" w:rsidP="000B29C1">
      <w:pPr>
        <w:spacing w:line="360" w:lineRule="auto"/>
        <w:rPr>
          <w:rFonts w:ascii="Times New Roman" w:hAnsi="Times New Roman" w:cs="Times New Roman"/>
          <w:b/>
          <w:bCs/>
          <w:sz w:val="24"/>
          <w:szCs w:val="24"/>
          <w:lang w:val="en-CA" w:eastAsia="en-US"/>
        </w:rPr>
      </w:pPr>
      <w:r w:rsidRPr="000B29C1">
        <w:rPr>
          <w:rFonts w:ascii="Times New Roman" w:hAnsi="Times New Roman" w:cs="Times New Roman"/>
          <w:color w:val="000000"/>
          <w:sz w:val="24"/>
          <w:szCs w:val="24"/>
          <w:lang w:val="en-US"/>
        </w:rPr>
        <w:t>Strengthened safeguard</w:t>
      </w:r>
      <w:r w:rsidRPr="000B29C1">
        <w:rPr>
          <w:rFonts w:ascii="Times New Roman" w:hAnsi="Times New Roman" w:cs="Times New Roman"/>
          <w:color w:val="000000"/>
          <w:sz w:val="24"/>
          <w:szCs w:val="24"/>
          <w:lang w:val="en-CA"/>
        </w:rPr>
        <w:t>s</w:t>
      </w:r>
      <w:r w:rsidRPr="000B29C1">
        <w:rPr>
          <w:rFonts w:ascii="Times New Roman" w:hAnsi="Times New Roman" w:cs="Times New Roman"/>
          <w:color w:val="000000"/>
          <w:sz w:val="24"/>
          <w:szCs w:val="24"/>
          <w:lang w:val="en-US"/>
        </w:rPr>
        <w:t xml:space="preserve"> and enforcement framework</w:t>
      </w:r>
      <w:r w:rsidRPr="000B29C1">
        <w:rPr>
          <w:rFonts w:ascii="Times New Roman" w:hAnsi="Times New Roman" w:cs="Times New Roman"/>
          <w:color w:val="000000"/>
          <w:sz w:val="24"/>
          <w:szCs w:val="24"/>
          <w:lang w:val="en-CA"/>
        </w:rPr>
        <w:t>s</w:t>
      </w:r>
      <w:r w:rsidRPr="000B29C1">
        <w:rPr>
          <w:rFonts w:ascii="Times New Roman" w:hAnsi="Times New Roman" w:cs="Times New Roman"/>
          <w:color w:val="000000"/>
          <w:sz w:val="24"/>
          <w:szCs w:val="24"/>
          <w:lang w:val="en-US"/>
        </w:rPr>
        <w:t xml:space="preserve"> (including legislation, policies and enforcement system) in place for protection of endangered species and Key Biodiversity Areas (KBAs)</w:t>
      </w:r>
      <w:r w:rsidRPr="000B29C1">
        <w:rPr>
          <w:rFonts w:ascii="Times New Roman" w:hAnsi="Times New Roman" w:cs="Times New Roman"/>
          <w:color w:val="000000"/>
          <w:sz w:val="24"/>
          <w:szCs w:val="24"/>
          <w:lang w:val="en-CA"/>
        </w:rPr>
        <w:t>;</w:t>
      </w:r>
    </w:p>
    <w:p w14:paraId="0E22E652" w14:textId="77777777" w:rsidR="00A3047C" w:rsidRPr="000B29C1" w:rsidRDefault="00D15C7B" w:rsidP="000B29C1">
      <w:pPr>
        <w:spacing w:line="360" w:lineRule="auto"/>
        <w:rPr>
          <w:rFonts w:ascii="Times New Roman" w:hAnsi="Times New Roman" w:cs="Times New Roman"/>
          <w:b/>
          <w:bCs/>
          <w:sz w:val="24"/>
          <w:szCs w:val="24"/>
          <w:lang w:val="en-CA" w:eastAsia="en-US"/>
        </w:rPr>
      </w:pPr>
      <w:r w:rsidRPr="000B29C1">
        <w:rPr>
          <w:rFonts w:ascii="Times New Roman" w:hAnsi="Times New Roman" w:cs="Times New Roman"/>
          <w:color w:val="000000"/>
          <w:sz w:val="24"/>
          <w:szCs w:val="24"/>
          <w:lang w:val="en-CA"/>
        </w:rPr>
        <w:t>Mainstreaming of PA management plans and species protection and restoration plans into Provincial planning processes;</w:t>
      </w:r>
    </w:p>
    <w:p w14:paraId="6BEA7ED3" w14:textId="77777777" w:rsidR="00A3047C" w:rsidRPr="000B29C1" w:rsidRDefault="00D15C7B" w:rsidP="000B29C1">
      <w:pPr>
        <w:spacing w:line="360" w:lineRule="auto"/>
        <w:rPr>
          <w:rFonts w:ascii="Times New Roman" w:hAnsi="Times New Roman" w:cs="Times New Roman"/>
          <w:sz w:val="24"/>
          <w:szCs w:val="24"/>
          <w:lang w:val="en-US"/>
        </w:rPr>
      </w:pPr>
      <w:r w:rsidRPr="000B29C1">
        <w:rPr>
          <w:rFonts w:ascii="Times New Roman" w:hAnsi="Times New Roman" w:cs="Times New Roman"/>
          <w:color w:val="000000"/>
          <w:sz w:val="24"/>
          <w:szCs w:val="24"/>
          <w:lang w:val="en-US"/>
        </w:rPr>
        <w:t xml:space="preserve">Increased area of habitats for flagship species (including Sichuan golden monkey, musk deer, serow, giant panda, black bear, Przewalski's </w:t>
      </w:r>
      <w:r w:rsidRPr="000B29C1">
        <w:rPr>
          <w:rFonts w:ascii="Times New Roman" w:hAnsi="Times New Roman" w:cs="Times New Roman"/>
          <w:color w:val="000000"/>
          <w:sz w:val="24"/>
          <w:szCs w:val="24"/>
          <w:lang w:val="en-CA"/>
        </w:rPr>
        <w:t>horse and gazelle</w:t>
      </w:r>
      <w:r w:rsidRPr="000B29C1">
        <w:rPr>
          <w:rFonts w:ascii="Times New Roman" w:hAnsi="Times New Roman" w:cs="Times New Roman"/>
          <w:color w:val="000000"/>
          <w:sz w:val="24"/>
          <w:szCs w:val="24"/>
          <w:lang w:val="en-US"/>
        </w:rPr>
        <w:t xml:space="preserve"> and two hump camel) by 10% increased corridor area</w:t>
      </w:r>
      <w:r w:rsidRPr="000B29C1">
        <w:rPr>
          <w:rFonts w:ascii="Times New Roman" w:hAnsi="Times New Roman" w:cs="Times New Roman"/>
          <w:color w:val="000000"/>
          <w:sz w:val="24"/>
          <w:szCs w:val="24"/>
          <w:lang w:val="en-CA"/>
        </w:rPr>
        <w:t xml:space="preserve">. </w:t>
      </w:r>
    </w:p>
    <w:p w14:paraId="1E1056D8" w14:textId="77777777" w:rsidR="00A3047C" w:rsidRPr="000B29C1" w:rsidRDefault="00D15C7B" w:rsidP="000B29C1">
      <w:pPr>
        <w:spacing w:line="360" w:lineRule="auto"/>
        <w:rPr>
          <w:rFonts w:ascii="Times New Roman" w:hAnsi="Times New Roman" w:cs="Times New Roman"/>
          <w:b/>
          <w:bCs/>
          <w:sz w:val="24"/>
          <w:szCs w:val="24"/>
          <w:lang w:val="en-CA"/>
        </w:rPr>
      </w:pPr>
      <w:r w:rsidRPr="000B29C1">
        <w:rPr>
          <w:rFonts w:ascii="Times New Roman" w:hAnsi="Times New Roman" w:cs="Times New Roman"/>
          <w:b/>
          <w:bCs/>
          <w:sz w:val="24"/>
          <w:szCs w:val="24"/>
          <w:lang w:val="en-CA"/>
        </w:rPr>
        <w:t>Outcomes and Actions Under Project Component 2 Requiring FPIC:</w:t>
      </w:r>
    </w:p>
    <w:p w14:paraId="73E06F69" w14:textId="77777777" w:rsidR="00A3047C" w:rsidRPr="000B29C1" w:rsidRDefault="00D15C7B" w:rsidP="000B29C1">
      <w:pPr>
        <w:spacing w:line="360" w:lineRule="auto"/>
        <w:rPr>
          <w:rFonts w:ascii="Times New Roman" w:hAnsi="Times New Roman" w:cs="Times New Roman"/>
          <w:color w:val="000000"/>
          <w:sz w:val="24"/>
          <w:szCs w:val="24"/>
          <w:lang w:val="en-US"/>
        </w:rPr>
      </w:pPr>
      <w:r w:rsidRPr="000B29C1">
        <w:rPr>
          <w:rFonts w:ascii="Times New Roman" w:hAnsi="Times New Roman" w:cs="Times New Roman"/>
          <w:color w:val="000000"/>
          <w:sz w:val="24"/>
          <w:szCs w:val="24"/>
          <w:lang w:val="en-US"/>
        </w:rPr>
        <w:t xml:space="preserve">Establishment of forest corridors and </w:t>
      </w:r>
      <w:r w:rsidRPr="000B29C1">
        <w:rPr>
          <w:rFonts w:ascii="Times New Roman" w:hAnsi="Times New Roman" w:cs="Times New Roman"/>
          <w:color w:val="000000"/>
          <w:sz w:val="24"/>
          <w:szCs w:val="24"/>
          <w:lang w:val="en-CA"/>
        </w:rPr>
        <w:t xml:space="preserve">expansion of </w:t>
      </w:r>
      <w:r w:rsidRPr="000B29C1">
        <w:rPr>
          <w:rFonts w:ascii="Times New Roman" w:hAnsi="Times New Roman" w:cs="Times New Roman"/>
          <w:color w:val="000000"/>
          <w:sz w:val="24"/>
          <w:szCs w:val="24"/>
          <w:lang w:val="en-US"/>
        </w:rPr>
        <w:t>PA System by 25,000 ha, increasing coverage of KBAs and with emphasis on habitat connectivity</w:t>
      </w:r>
      <w:r w:rsidRPr="000B29C1">
        <w:rPr>
          <w:rFonts w:ascii="Times New Roman" w:hAnsi="Times New Roman" w:cs="Times New Roman"/>
          <w:color w:val="000000"/>
          <w:sz w:val="24"/>
          <w:szCs w:val="24"/>
          <w:lang w:val="en-CA"/>
        </w:rPr>
        <w:t>;</w:t>
      </w:r>
    </w:p>
    <w:p w14:paraId="041F1246" w14:textId="77777777" w:rsidR="00A3047C" w:rsidRPr="000B29C1" w:rsidRDefault="00D15C7B" w:rsidP="000B29C1">
      <w:pPr>
        <w:spacing w:line="360" w:lineRule="auto"/>
        <w:rPr>
          <w:rFonts w:ascii="Times New Roman" w:hAnsi="Times New Roman" w:cs="Times New Roman"/>
          <w:color w:val="000000"/>
          <w:sz w:val="24"/>
          <w:szCs w:val="24"/>
          <w:lang w:val="en-US"/>
        </w:rPr>
      </w:pPr>
      <w:r w:rsidRPr="000B29C1">
        <w:rPr>
          <w:rFonts w:ascii="Times New Roman" w:hAnsi="Times New Roman" w:cs="Times New Roman"/>
          <w:sz w:val="24"/>
          <w:szCs w:val="24"/>
          <w:lang w:val="en-CA"/>
        </w:rPr>
        <w:t>Increasing</w:t>
      </w:r>
      <w:r w:rsidRPr="000B29C1">
        <w:rPr>
          <w:rFonts w:ascii="Times New Roman" w:hAnsi="Times New Roman" w:cs="Times New Roman"/>
          <w:sz w:val="24"/>
          <w:szCs w:val="24"/>
          <w:lang w:val="en-US"/>
        </w:rPr>
        <w:t xml:space="preserve"> the management effectiveness of the four PAs (Axia, Chagangliang, Duoer, Wuwei and Yuhe NRs) in the target landscape and strengthen site operations to address existing threats to the protection of PA conservation values including endangered species, through: (i) development and operationalisation of management plans with full participation of stakeholders including local communities, local governments and business sectors, (ii) augmenting of management units with dedicated trained staff and community involvement, (iii) staff training programmes developed and institutionalized, (iv) minimum management infrastructure and equipment</w:t>
      </w:r>
      <w:r w:rsidRPr="000B29C1">
        <w:rPr>
          <w:rFonts w:ascii="Times New Roman" w:hAnsi="Times New Roman" w:cs="Times New Roman"/>
          <w:sz w:val="24"/>
          <w:szCs w:val="24"/>
          <w:lang w:val="en-CA"/>
        </w:rPr>
        <w:t>;</w:t>
      </w:r>
    </w:p>
    <w:p w14:paraId="370CB61C" w14:textId="77777777" w:rsidR="00A3047C" w:rsidRPr="000B29C1" w:rsidRDefault="00D15C7B" w:rsidP="000B29C1">
      <w:pPr>
        <w:spacing w:line="360" w:lineRule="auto"/>
        <w:rPr>
          <w:rFonts w:ascii="Times New Roman" w:hAnsi="Times New Roman" w:cs="Times New Roman"/>
          <w:color w:val="000000"/>
          <w:sz w:val="24"/>
          <w:szCs w:val="24"/>
          <w:lang w:val="en-US"/>
        </w:rPr>
      </w:pPr>
      <w:r w:rsidRPr="000B29C1">
        <w:rPr>
          <w:rFonts w:ascii="Times New Roman" w:hAnsi="Times New Roman" w:cs="Times New Roman"/>
          <w:sz w:val="24"/>
          <w:szCs w:val="24"/>
          <w:lang w:val="en-US"/>
        </w:rPr>
        <w:t>Restoration of critical species habitat (Sichuan golden monkey, musk deer, serow, giant panda, and black bear) with community participation in existing and new PAs and corridors to restore critical species habitats</w:t>
      </w:r>
      <w:r w:rsidRPr="000B29C1">
        <w:rPr>
          <w:rFonts w:ascii="Times New Roman" w:hAnsi="Times New Roman" w:cs="Times New Roman"/>
          <w:sz w:val="24"/>
          <w:szCs w:val="24"/>
          <w:lang w:val="en-CA"/>
        </w:rPr>
        <w:t>;</w:t>
      </w:r>
    </w:p>
    <w:p w14:paraId="7DB3303A" w14:textId="77777777" w:rsidR="00A3047C" w:rsidRPr="000B29C1" w:rsidRDefault="00D15C7B" w:rsidP="000B29C1">
      <w:pPr>
        <w:spacing w:line="360" w:lineRule="auto"/>
        <w:rPr>
          <w:rFonts w:ascii="Times New Roman" w:hAnsi="Times New Roman" w:cs="Times New Roman"/>
          <w:color w:val="000000"/>
          <w:sz w:val="24"/>
          <w:szCs w:val="24"/>
          <w:lang w:val="en-US"/>
        </w:rPr>
      </w:pPr>
      <w:r w:rsidRPr="000B29C1">
        <w:rPr>
          <w:rFonts w:ascii="Times New Roman" w:hAnsi="Times New Roman" w:cs="Times New Roman"/>
          <w:sz w:val="24"/>
          <w:szCs w:val="24"/>
          <w:lang w:val="en-CA"/>
        </w:rPr>
        <w:t>P</w:t>
      </w:r>
      <w:r w:rsidRPr="000B29C1">
        <w:rPr>
          <w:rFonts w:ascii="Times New Roman" w:hAnsi="Times New Roman" w:cs="Times New Roman"/>
          <w:sz w:val="24"/>
          <w:szCs w:val="24"/>
          <w:lang w:val="en-US"/>
        </w:rPr>
        <w:t>rovid</w:t>
      </w:r>
      <w:r w:rsidRPr="000B29C1">
        <w:rPr>
          <w:rFonts w:ascii="Times New Roman" w:hAnsi="Times New Roman" w:cs="Times New Roman"/>
          <w:sz w:val="24"/>
          <w:szCs w:val="24"/>
          <w:lang w:val="en-CA"/>
        </w:rPr>
        <w:t>ing</w:t>
      </w:r>
      <w:r w:rsidRPr="000B29C1">
        <w:rPr>
          <w:rFonts w:ascii="Times New Roman" w:hAnsi="Times New Roman" w:cs="Times New Roman"/>
          <w:sz w:val="24"/>
          <w:szCs w:val="24"/>
          <w:lang w:val="en-US"/>
        </w:rPr>
        <w:t xml:space="preserve"> community livelihoods support and conservation incentives. Sustainable Non-Timber Forest Product (NTFP) collection and eco-tourism will be explored as a means to strengthen and diversify incomes for vulnerable people</w:t>
      </w:r>
      <w:r w:rsidRPr="000B29C1">
        <w:rPr>
          <w:rFonts w:ascii="Times New Roman" w:hAnsi="Times New Roman" w:cs="Times New Roman"/>
          <w:sz w:val="24"/>
          <w:szCs w:val="24"/>
          <w:lang w:val="en-CA"/>
        </w:rPr>
        <w:t>;</w:t>
      </w:r>
    </w:p>
    <w:p w14:paraId="5E4E1C07" w14:textId="77777777" w:rsidR="00A3047C" w:rsidRPr="000B29C1" w:rsidRDefault="00D15C7B" w:rsidP="000B29C1">
      <w:pPr>
        <w:spacing w:line="360" w:lineRule="auto"/>
        <w:rPr>
          <w:rFonts w:ascii="Times New Roman" w:hAnsi="Times New Roman" w:cs="Times New Roman"/>
          <w:color w:val="000000"/>
          <w:sz w:val="24"/>
          <w:szCs w:val="24"/>
          <w:lang w:val="en-US"/>
        </w:rPr>
      </w:pPr>
      <w:r w:rsidRPr="000B29C1">
        <w:rPr>
          <w:rFonts w:ascii="Times New Roman" w:hAnsi="Times New Roman" w:cs="Times New Roman"/>
          <w:sz w:val="24"/>
          <w:szCs w:val="24"/>
          <w:lang w:val="en-CA"/>
        </w:rPr>
        <w:t xml:space="preserve">Introduction and promotion of </w:t>
      </w:r>
      <w:r w:rsidRPr="000B29C1">
        <w:rPr>
          <w:rFonts w:ascii="Times New Roman" w:hAnsi="Times New Roman" w:cs="Times New Roman"/>
          <w:sz w:val="24"/>
          <w:szCs w:val="24"/>
          <w:lang w:val="en-US"/>
        </w:rPr>
        <w:t>measures to reduce human-wildlife conflict and retaliatory killings, including application of an effective eco-compensation scheme for wild animal damage</w:t>
      </w:r>
      <w:r w:rsidRPr="000B29C1">
        <w:rPr>
          <w:rFonts w:ascii="Times New Roman" w:hAnsi="Times New Roman" w:cs="Times New Roman"/>
          <w:sz w:val="24"/>
          <w:szCs w:val="24"/>
          <w:lang w:val="en-CA"/>
        </w:rPr>
        <w:t>.</w:t>
      </w:r>
    </w:p>
    <w:p w14:paraId="7596153A" w14:textId="77777777" w:rsidR="00A3047C" w:rsidRPr="000B29C1" w:rsidRDefault="00D15C7B" w:rsidP="000B29C1">
      <w:pPr>
        <w:spacing w:line="360" w:lineRule="auto"/>
        <w:rPr>
          <w:rFonts w:ascii="Times New Roman" w:hAnsi="Times New Roman" w:cs="Times New Roman"/>
          <w:b/>
          <w:bCs/>
          <w:color w:val="000000"/>
          <w:sz w:val="24"/>
          <w:szCs w:val="24"/>
          <w:lang w:val="en-CA"/>
        </w:rPr>
      </w:pPr>
      <w:r w:rsidRPr="000B29C1">
        <w:rPr>
          <w:rFonts w:ascii="Times New Roman" w:hAnsi="Times New Roman" w:cs="Times New Roman"/>
          <w:b/>
          <w:bCs/>
          <w:color w:val="000000"/>
          <w:sz w:val="24"/>
          <w:szCs w:val="24"/>
          <w:lang w:val="en-US"/>
        </w:rPr>
        <w:t>M</w:t>
      </w:r>
      <w:r w:rsidRPr="000B29C1">
        <w:rPr>
          <w:rFonts w:ascii="Times New Roman" w:hAnsi="Times New Roman" w:cs="Times New Roman"/>
          <w:b/>
          <w:bCs/>
          <w:color w:val="000000"/>
          <w:sz w:val="24"/>
          <w:szCs w:val="24"/>
          <w:lang w:val="en-CA"/>
        </w:rPr>
        <w:t>itigation and Management Measures Requiring FPIC (see chapter 6):</w:t>
      </w:r>
    </w:p>
    <w:p w14:paraId="19B9465D" w14:textId="77777777" w:rsidR="00A3047C" w:rsidRPr="000B29C1" w:rsidRDefault="00D15C7B" w:rsidP="000B29C1">
      <w:pPr>
        <w:spacing w:line="360" w:lineRule="auto"/>
        <w:rPr>
          <w:rFonts w:ascii="Times New Roman" w:eastAsia="Times New Roman" w:hAnsi="Times New Roman" w:cs="Times New Roman"/>
          <w:b/>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 xml:space="preserve">Action 2: </w:t>
      </w:r>
      <w:r w:rsidRPr="000B29C1">
        <w:rPr>
          <w:rFonts w:ascii="Times New Roman" w:eastAsia="Times New Roman" w:hAnsi="Times New Roman" w:cs="Times New Roman"/>
          <w:bCs/>
          <w:color w:val="000000" w:themeColor="text1"/>
          <w:sz w:val="24"/>
          <w:szCs w:val="24"/>
          <w:lang w:val="en-US"/>
        </w:rPr>
        <w:t>Adjustments to the Boundaries of the Protected Areas and the Functional Zone</w:t>
      </w:r>
    </w:p>
    <w:p w14:paraId="73CD0DA9" w14:textId="77777777" w:rsidR="00A3047C" w:rsidRPr="000B29C1" w:rsidRDefault="00D15C7B" w:rsidP="000B29C1">
      <w:pPr>
        <w:spacing w:line="360" w:lineRule="auto"/>
        <w:rPr>
          <w:rFonts w:ascii="Times New Roman" w:eastAsia="Times New Roman" w:hAnsi="Times New Roman" w:cs="Times New Roman"/>
          <w:bCs/>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 xml:space="preserve">Action 4: </w:t>
      </w:r>
      <w:r w:rsidRPr="000B29C1">
        <w:rPr>
          <w:rFonts w:ascii="Times New Roman" w:eastAsia="Times New Roman" w:hAnsi="Times New Roman" w:cs="Times New Roman"/>
          <w:bCs/>
          <w:color w:val="000000" w:themeColor="text1"/>
          <w:sz w:val="24"/>
          <w:szCs w:val="24"/>
          <w:lang w:val="en-US"/>
        </w:rPr>
        <w:t>Community Cultural Heritage and Basic Infrastructure/Service Accessibility</w:t>
      </w:r>
    </w:p>
    <w:p w14:paraId="1C920F39" w14:textId="77777777" w:rsidR="00A3047C" w:rsidRPr="000B29C1" w:rsidRDefault="00D15C7B" w:rsidP="000B29C1">
      <w:pPr>
        <w:spacing w:line="360" w:lineRule="auto"/>
        <w:rPr>
          <w:rFonts w:ascii="Times New Roman" w:hAnsi="Times New Roman" w:cs="Times New Roman"/>
          <w:b/>
          <w:bCs/>
          <w:color w:val="000000"/>
          <w:sz w:val="24"/>
          <w:szCs w:val="24"/>
          <w:lang w:val="en-CA"/>
        </w:rPr>
      </w:pPr>
      <w:r w:rsidRPr="000B29C1">
        <w:rPr>
          <w:rFonts w:ascii="Times New Roman" w:eastAsia="Times New Roman" w:hAnsi="Times New Roman" w:cs="Times New Roman"/>
          <w:b/>
          <w:bCs/>
          <w:color w:val="000000" w:themeColor="text1"/>
          <w:sz w:val="24"/>
          <w:szCs w:val="24"/>
          <w:lang w:val="en-US"/>
        </w:rPr>
        <w:t xml:space="preserve">Action 5: </w:t>
      </w:r>
      <w:r w:rsidRPr="000B29C1">
        <w:rPr>
          <w:rFonts w:ascii="Times New Roman" w:eastAsia="Times New Roman" w:hAnsi="Times New Roman" w:cs="Times New Roman"/>
          <w:color w:val="000000" w:themeColor="text1"/>
          <w:sz w:val="24"/>
          <w:szCs w:val="24"/>
          <w:lang w:val="en-US"/>
        </w:rPr>
        <w:t>Flexible Management on the Protected Areas</w:t>
      </w:r>
    </w:p>
    <w:p w14:paraId="2A5EB6E1" w14:textId="77777777" w:rsidR="00A3047C" w:rsidRPr="000B29C1" w:rsidRDefault="00D15C7B" w:rsidP="000B29C1">
      <w:pPr>
        <w:spacing w:line="360" w:lineRule="auto"/>
        <w:rPr>
          <w:rFonts w:ascii="Times New Roman" w:eastAsia="Times New Roman" w:hAnsi="Times New Roman" w:cs="Times New Roman"/>
          <w:b/>
          <w:color w:val="000000" w:themeColor="text1"/>
          <w:sz w:val="24"/>
          <w:szCs w:val="24"/>
          <w:lang w:val="en-US"/>
        </w:rPr>
      </w:pPr>
      <w:r w:rsidRPr="000B29C1">
        <w:rPr>
          <w:rFonts w:ascii="Times New Roman" w:eastAsia="Times New Roman" w:hAnsi="Times New Roman" w:cs="Times New Roman"/>
          <w:b/>
          <w:color w:val="000000" w:themeColor="text1"/>
          <w:sz w:val="24"/>
          <w:szCs w:val="24"/>
          <w:lang w:val="en-US"/>
        </w:rPr>
        <w:t xml:space="preserve">Action 8: </w:t>
      </w:r>
      <w:r w:rsidRPr="000B29C1">
        <w:rPr>
          <w:rFonts w:ascii="Times New Roman" w:eastAsia="Times New Roman" w:hAnsi="Times New Roman" w:cs="Times New Roman"/>
          <w:bCs/>
          <w:color w:val="000000" w:themeColor="text1"/>
          <w:sz w:val="24"/>
          <w:szCs w:val="24"/>
          <w:lang w:val="en-GB"/>
        </w:rPr>
        <w:t>Integrated Pest Management</w:t>
      </w:r>
      <w:r w:rsidRPr="000B29C1">
        <w:rPr>
          <w:rFonts w:ascii="Times New Roman" w:eastAsia="Times New Roman" w:hAnsi="Times New Roman" w:cs="Times New Roman"/>
          <w:b/>
          <w:color w:val="000000" w:themeColor="text1"/>
          <w:sz w:val="24"/>
          <w:szCs w:val="24"/>
          <w:lang w:val="en-GB"/>
        </w:rPr>
        <w:t xml:space="preserve"> </w:t>
      </w:r>
    </w:p>
    <w:p w14:paraId="0E9A9FEC" w14:textId="77777777" w:rsidR="00A3047C" w:rsidRPr="000B29C1" w:rsidRDefault="00A3047C" w:rsidP="000B29C1">
      <w:pPr>
        <w:spacing w:line="360" w:lineRule="auto"/>
        <w:rPr>
          <w:rFonts w:ascii="Times New Roman" w:hAnsi="Times New Roman" w:cs="Times New Roman"/>
          <w:b/>
          <w:bCs/>
          <w:color w:val="000000"/>
          <w:sz w:val="24"/>
          <w:szCs w:val="24"/>
          <w:lang w:val="en-CA"/>
        </w:rPr>
      </w:pPr>
    </w:p>
    <w:p w14:paraId="5CF5CD77" w14:textId="77777777" w:rsidR="00A3047C" w:rsidRPr="000B29C1" w:rsidRDefault="00A3047C" w:rsidP="000B29C1">
      <w:pPr>
        <w:spacing w:line="360" w:lineRule="auto"/>
        <w:rPr>
          <w:rFonts w:ascii="Times New Roman" w:hAnsi="Times New Roman" w:cs="Times New Roman"/>
          <w:b/>
          <w:bCs/>
          <w:sz w:val="24"/>
          <w:szCs w:val="24"/>
          <w:lang w:val="en-CA" w:eastAsia="en-US"/>
        </w:rPr>
      </w:pPr>
    </w:p>
    <w:p w14:paraId="5CD838ED" w14:textId="77777777" w:rsidR="00A3047C" w:rsidRPr="000B29C1" w:rsidRDefault="00A3047C" w:rsidP="000B29C1">
      <w:pPr>
        <w:spacing w:line="360" w:lineRule="auto"/>
        <w:rPr>
          <w:rFonts w:ascii="Times New Roman" w:hAnsi="Times New Roman" w:cs="Times New Roman"/>
          <w:b/>
          <w:bCs/>
          <w:sz w:val="24"/>
          <w:szCs w:val="24"/>
          <w:lang w:val="en-CA" w:eastAsia="en-US"/>
        </w:rPr>
      </w:pPr>
    </w:p>
    <w:p w14:paraId="6E0CCF1C" w14:textId="77777777" w:rsidR="00A3047C" w:rsidRPr="000B29C1" w:rsidRDefault="00A3047C" w:rsidP="000B29C1">
      <w:pPr>
        <w:spacing w:line="360" w:lineRule="auto"/>
        <w:rPr>
          <w:rFonts w:ascii="Times New Roman" w:hAnsi="Times New Roman" w:cs="Times New Roman"/>
          <w:sz w:val="24"/>
          <w:szCs w:val="24"/>
          <w:lang w:val="en-CA" w:eastAsia="en-US"/>
        </w:rPr>
      </w:pPr>
    </w:p>
    <w:p w14:paraId="7C725E67" w14:textId="77777777" w:rsidR="00A3047C" w:rsidRPr="000B29C1" w:rsidRDefault="00A3047C" w:rsidP="000B29C1">
      <w:pPr>
        <w:spacing w:line="360" w:lineRule="auto"/>
        <w:rPr>
          <w:rFonts w:ascii="Times New Roman" w:hAnsi="Times New Roman" w:cs="Times New Roman"/>
          <w:sz w:val="24"/>
          <w:szCs w:val="24"/>
          <w:lang w:val="en-CA" w:eastAsia="en-US"/>
        </w:rPr>
      </w:pPr>
    </w:p>
    <w:p w14:paraId="4A9C91B9" w14:textId="77777777" w:rsidR="00A3047C" w:rsidRPr="000B29C1" w:rsidRDefault="00A3047C" w:rsidP="000B29C1">
      <w:pPr>
        <w:spacing w:line="360" w:lineRule="auto"/>
        <w:rPr>
          <w:rFonts w:ascii="Times New Roman" w:hAnsi="Times New Roman" w:cs="Times New Roman"/>
          <w:sz w:val="24"/>
          <w:szCs w:val="24"/>
          <w:lang w:val="en-CA" w:eastAsia="en-US"/>
        </w:rPr>
      </w:pPr>
    </w:p>
    <w:p w14:paraId="738F4D3B" w14:textId="5196FA42" w:rsidR="00A3047C" w:rsidRPr="000B29C1" w:rsidRDefault="00590781" w:rsidP="000B29C1">
      <w:pPr>
        <w:spacing w:line="360" w:lineRule="auto"/>
        <w:rPr>
          <w:rFonts w:ascii="Times New Roman" w:hAnsi="Times New Roman" w:cs="Times New Roman"/>
          <w:sz w:val="24"/>
          <w:szCs w:val="24"/>
          <w:lang w:val="en-CA" w:eastAsia="en-US"/>
        </w:rPr>
      </w:pPr>
      <w:r>
        <w:rPr>
          <w:rFonts w:ascii="Times New Roman" w:hAnsi="Times New Roman" w:cs="Times New Roman"/>
          <w:sz w:val="24"/>
          <w:szCs w:val="24"/>
          <w:lang w:val="en-CA" w:eastAsia="en-US"/>
        </w:rPr>
        <w:t>ß</w:t>
      </w:r>
    </w:p>
    <w:p w14:paraId="5B92C745" w14:textId="77777777" w:rsidR="00A3047C" w:rsidRPr="000B29C1" w:rsidRDefault="00A3047C" w:rsidP="000B29C1">
      <w:pPr>
        <w:spacing w:line="360" w:lineRule="auto"/>
        <w:rPr>
          <w:rFonts w:ascii="Times New Roman" w:hAnsi="Times New Roman" w:cs="Times New Roman"/>
          <w:sz w:val="24"/>
          <w:szCs w:val="24"/>
          <w:lang w:val="en-CA" w:eastAsia="en-US"/>
        </w:rPr>
      </w:pPr>
    </w:p>
    <w:p w14:paraId="28F37F34" w14:textId="77777777" w:rsidR="00A3047C" w:rsidRPr="000B29C1" w:rsidRDefault="00A3047C" w:rsidP="000B29C1">
      <w:pPr>
        <w:spacing w:line="360" w:lineRule="auto"/>
        <w:rPr>
          <w:rFonts w:ascii="Times New Roman" w:hAnsi="Times New Roman" w:cs="Times New Roman"/>
          <w:sz w:val="24"/>
          <w:szCs w:val="24"/>
          <w:lang w:val="en-CA" w:eastAsia="en-US"/>
        </w:rPr>
      </w:pPr>
    </w:p>
    <w:p w14:paraId="2063BF44" w14:textId="77777777" w:rsidR="00A3047C" w:rsidRPr="000B29C1" w:rsidRDefault="00A3047C" w:rsidP="000B29C1">
      <w:pPr>
        <w:spacing w:line="360" w:lineRule="auto"/>
        <w:rPr>
          <w:rFonts w:ascii="Times New Roman" w:hAnsi="Times New Roman" w:cs="Times New Roman"/>
          <w:sz w:val="24"/>
          <w:szCs w:val="24"/>
          <w:lang w:val="en-CA" w:eastAsia="en-US"/>
        </w:rPr>
      </w:pPr>
    </w:p>
    <w:p w14:paraId="2DAD5138" w14:textId="77777777" w:rsidR="00A3047C" w:rsidRPr="000B29C1" w:rsidRDefault="00A3047C" w:rsidP="000B29C1">
      <w:pPr>
        <w:spacing w:line="360" w:lineRule="auto"/>
        <w:rPr>
          <w:rFonts w:ascii="Times New Roman" w:hAnsi="Times New Roman" w:cs="Times New Roman"/>
          <w:sz w:val="24"/>
          <w:szCs w:val="24"/>
          <w:lang w:val="en-CA" w:eastAsia="en-US"/>
        </w:rPr>
      </w:pPr>
    </w:p>
    <w:p w14:paraId="6D11B00D" w14:textId="77777777" w:rsidR="00A3047C" w:rsidRPr="000B29C1" w:rsidRDefault="00A3047C" w:rsidP="000B29C1">
      <w:pPr>
        <w:spacing w:line="360" w:lineRule="auto"/>
        <w:rPr>
          <w:rFonts w:ascii="Times New Roman" w:hAnsi="Times New Roman" w:cs="Times New Roman"/>
          <w:sz w:val="24"/>
          <w:szCs w:val="24"/>
          <w:lang w:val="en-CA" w:eastAsia="en-US"/>
        </w:rPr>
      </w:pPr>
    </w:p>
    <w:p w14:paraId="5A9BD357" w14:textId="33926DCF" w:rsidR="00A3047C" w:rsidRPr="000B29C1" w:rsidRDefault="00CA67AF" w:rsidP="000B29C1">
      <w:pPr>
        <w:pStyle w:val="Heading1"/>
        <w:spacing w:line="360" w:lineRule="auto"/>
        <w:rPr>
          <w:rFonts w:cs="Times New Roman"/>
          <w:sz w:val="24"/>
          <w:szCs w:val="24"/>
          <w:lang w:val="en-CA"/>
        </w:rPr>
      </w:pPr>
      <w:bookmarkStart w:id="74" w:name="_Toc109735219"/>
      <w:r>
        <w:rPr>
          <w:rFonts w:cs="Times New Roman"/>
          <w:sz w:val="24"/>
          <w:szCs w:val="24"/>
          <w:lang w:val="en-CA"/>
        </w:rPr>
        <w:t>Appendix</w:t>
      </w:r>
      <w:r w:rsidR="00D15C7B" w:rsidRPr="000B29C1">
        <w:rPr>
          <w:rFonts w:cs="Times New Roman"/>
          <w:sz w:val="24"/>
          <w:szCs w:val="24"/>
          <w:lang w:val="en-CA"/>
        </w:rPr>
        <w:t xml:space="preserve"> 4: Voluntary resettlement/Land Commitment Letter Template</w:t>
      </w:r>
      <w:bookmarkEnd w:id="74"/>
    </w:p>
    <w:p w14:paraId="27078ABF"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Dear Sir/Madam, </w:t>
      </w:r>
    </w:p>
    <w:p w14:paraId="67628891"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b/>
          <w:bCs/>
          <w:sz w:val="24"/>
          <w:szCs w:val="24"/>
          <w:lang w:val="en-CA" w:eastAsia="en-US"/>
        </w:rPr>
        <w:t xml:space="preserve">Re: LAND AVAILABILITY/VOLUNTARY RESETTLEMENT FOR THE PROJECT </w:t>
      </w:r>
    </w:p>
    <w:p w14:paraId="4A1E11F2"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This letter serves to confirm that I, ______________________ am the owner/holder of proprietary interest in the land identified as/located at _________________________.</w:t>
      </w:r>
    </w:p>
    <w:p w14:paraId="7EA340A2"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 xml:space="preserve">I hereby grant my grant my consent that ___________________ may use this land in the implementation of project activities, and that I shall be voluntarily leaving my property. </w:t>
      </w:r>
    </w:p>
    <w:p w14:paraId="57F3913E"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I affirm that this consent is given of my own free will and that I fully understand that this may irrevocably affect my proprietary interests in the land.</w:t>
      </w:r>
    </w:p>
    <w:p w14:paraId="3617E43F" w14:textId="77777777" w:rsidR="00A3047C" w:rsidRPr="000B29C1" w:rsidRDefault="00A3047C" w:rsidP="000B29C1">
      <w:pPr>
        <w:spacing w:before="100" w:beforeAutospacing="1" w:after="100" w:afterAutospacing="1" w:line="360" w:lineRule="auto"/>
        <w:rPr>
          <w:rFonts w:ascii="Times New Roman" w:eastAsia="Times New Roman" w:hAnsi="Times New Roman" w:cs="Times New Roman"/>
          <w:sz w:val="24"/>
          <w:szCs w:val="24"/>
          <w:lang w:val="en-CA" w:eastAsia="en-US"/>
        </w:rPr>
      </w:pPr>
    </w:p>
    <w:p w14:paraId="4D9C0DDE" w14:textId="77777777" w:rsidR="00A3047C" w:rsidRPr="000B29C1" w:rsidRDefault="00A3047C" w:rsidP="000B29C1">
      <w:pPr>
        <w:spacing w:before="100" w:beforeAutospacing="1" w:after="100" w:afterAutospacing="1" w:line="360" w:lineRule="auto"/>
        <w:rPr>
          <w:rFonts w:ascii="Times New Roman" w:eastAsia="Times New Roman" w:hAnsi="Times New Roman" w:cs="Times New Roman"/>
          <w:sz w:val="24"/>
          <w:szCs w:val="24"/>
          <w:lang w:val="en-CA" w:eastAsia="en-US"/>
        </w:rPr>
      </w:pPr>
    </w:p>
    <w:p w14:paraId="76CCD456"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b/>
          <w:bCs/>
          <w:sz w:val="24"/>
          <w:szCs w:val="24"/>
          <w:lang w:val="en-CA" w:eastAsia="en-US"/>
        </w:rPr>
      </w:pPr>
      <w:r w:rsidRPr="000B29C1">
        <w:rPr>
          <w:rFonts w:ascii="Times New Roman" w:eastAsia="Times New Roman" w:hAnsi="Times New Roman" w:cs="Times New Roman"/>
          <w:sz w:val="24"/>
          <w:szCs w:val="24"/>
          <w:lang w:val="en-CA" w:eastAsia="en-US"/>
        </w:rPr>
        <w:t>______________________________</w:t>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t>______________________________</w:t>
      </w:r>
      <w:r w:rsidRPr="000B29C1">
        <w:rPr>
          <w:rFonts w:ascii="Times New Roman" w:eastAsia="Times New Roman" w:hAnsi="Times New Roman" w:cs="Times New Roman"/>
          <w:sz w:val="24"/>
          <w:szCs w:val="24"/>
          <w:lang w:val="en-CA" w:eastAsia="en-US"/>
        </w:rPr>
        <w:tab/>
      </w:r>
    </w:p>
    <w:p w14:paraId="2AFAED84"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b/>
          <w:bCs/>
          <w:sz w:val="24"/>
          <w:szCs w:val="24"/>
          <w:lang w:val="en-CA" w:eastAsia="en-US"/>
        </w:rPr>
      </w:pPr>
      <w:r w:rsidRPr="000B29C1">
        <w:rPr>
          <w:rFonts w:ascii="Times New Roman" w:eastAsia="Times New Roman" w:hAnsi="Times New Roman" w:cs="Times New Roman"/>
          <w:b/>
          <w:bCs/>
          <w:sz w:val="24"/>
          <w:szCs w:val="24"/>
          <w:lang w:val="en-CA" w:eastAsia="en-US"/>
        </w:rPr>
        <w:t>Resource owner/Interest Holder (Name)</w:t>
      </w:r>
      <w:r w:rsidRPr="000B29C1">
        <w:rPr>
          <w:rFonts w:ascii="Times New Roman" w:eastAsia="Times New Roman" w:hAnsi="Times New Roman" w:cs="Times New Roman"/>
          <w:sz w:val="24"/>
          <w:szCs w:val="24"/>
          <w:lang w:val="en-CA" w:eastAsia="en-US"/>
        </w:rPr>
        <w:t xml:space="preserve"> </w:t>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b/>
          <w:bCs/>
          <w:sz w:val="24"/>
          <w:szCs w:val="24"/>
          <w:lang w:val="en-CA" w:eastAsia="en-US"/>
        </w:rPr>
        <w:t>Witness (Name)</w:t>
      </w:r>
    </w:p>
    <w:p w14:paraId="7776A79C" w14:textId="77777777" w:rsidR="00A3047C" w:rsidRPr="000B29C1" w:rsidRDefault="00A3047C" w:rsidP="000B29C1">
      <w:pPr>
        <w:spacing w:before="100" w:beforeAutospacing="1" w:after="100" w:afterAutospacing="1" w:line="360" w:lineRule="auto"/>
        <w:rPr>
          <w:rFonts w:ascii="Times New Roman" w:eastAsia="Times New Roman" w:hAnsi="Times New Roman" w:cs="Times New Roman"/>
          <w:sz w:val="24"/>
          <w:szCs w:val="24"/>
          <w:lang w:val="en-CA" w:eastAsia="en-US"/>
        </w:rPr>
      </w:pPr>
    </w:p>
    <w:p w14:paraId="1E08F087"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sz w:val="24"/>
          <w:szCs w:val="24"/>
          <w:lang w:val="en-CA" w:eastAsia="en-US"/>
        </w:rPr>
        <w:t>______________________________</w:t>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t>______________________________</w:t>
      </w:r>
      <w:r w:rsidRPr="000B29C1">
        <w:rPr>
          <w:rFonts w:ascii="Times New Roman" w:eastAsia="Times New Roman" w:hAnsi="Times New Roman" w:cs="Times New Roman"/>
          <w:sz w:val="24"/>
          <w:szCs w:val="24"/>
          <w:lang w:val="en-CA" w:eastAsia="en-US"/>
        </w:rPr>
        <w:tab/>
      </w:r>
    </w:p>
    <w:p w14:paraId="58003166"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b/>
          <w:bCs/>
          <w:sz w:val="24"/>
          <w:szCs w:val="24"/>
          <w:lang w:val="en-CA" w:eastAsia="en-US"/>
        </w:rPr>
      </w:pPr>
      <w:r w:rsidRPr="000B29C1">
        <w:rPr>
          <w:rFonts w:ascii="Times New Roman" w:eastAsia="Times New Roman" w:hAnsi="Times New Roman" w:cs="Times New Roman"/>
          <w:b/>
          <w:bCs/>
          <w:sz w:val="24"/>
          <w:szCs w:val="24"/>
          <w:lang w:val="en-CA" w:eastAsia="en-US"/>
        </w:rPr>
        <w:t xml:space="preserve">Signature </w:t>
      </w:r>
      <w:r w:rsidRPr="000B29C1">
        <w:rPr>
          <w:rFonts w:ascii="Times New Roman" w:eastAsia="Times New Roman" w:hAnsi="Times New Roman" w:cs="Times New Roman"/>
          <w:b/>
          <w:bCs/>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b/>
          <w:bCs/>
          <w:sz w:val="24"/>
          <w:szCs w:val="24"/>
          <w:lang w:val="en-CA" w:eastAsia="en-US"/>
        </w:rPr>
        <w:t>Signature</w:t>
      </w:r>
    </w:p>
    <w:p w14:paraId="1A740567" w14:textId="77777777" w:rsidR="00A3047C" w:rsidRPr="000B29C1" w:rsidRDefault="00A3047C" w:rsidP="000B29C1">
      <w:pPr>
        <w:spacing w:before="100" w:beforeAutospacing="1" w:after="100" w:afterAutospacing="1" w:line="360" w:lineRule="auto"/>
        <w:rPr>
          <w:rFonts w:ascii="Times New Roman" w:eastAsia="Times New Roman" w:hAnsi="Times New Roman" w:cs="Times New Roman"/>
          <w:b/>
          <w:bCs/>
          <w:sz w:val="24"/>
          <w:szCs w:val="24"/>
          <w:lang w:val="en-CA" w:eastAsia="en-US"/>
        </w:rPr>
      </w:pPr>
    </w:p>
    <w:p w14:paraId="6FFFF0BE"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b/>
          <w:bCs/>
          <w:sz w:val="24"/>
          <w:szCs w:val="24"/>
          <w:lang w:val="en-CA" w:eastAsia="en-US"/>
        </w:rPr>
      </w:pPr>
      <w:r w:rsidRPr="000B29C1">
        <w:rPr>
          <w:rFonts w:ascii="Times New Roman" w:eastAsia="Times New Roman" w:hAnsi="Times New Roman" w:cs="Times New Roman"/>
          <w:sz w:val="24"/>
          <w:szCs w:val="24"/>
          <w:lang w:val="en-CA" w:eastAsia="en-US"/>
        </w:rPr>
        <w:t>____________________</w:t>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t>____________________</w:t>
      </w:r>
      <w:r w:rsidRPr="000B29C1">
        <w:rPr>
          <w:rFonts w:ascii="Times New Roman" w:eastAsia="Times New Roman" w:hAnsi="Times New Roman" w:cs="Times New Roman"/>
          <w:sz w:val="24"/>
          <w:szCs w:val="24"/>
          <w:lang w:val="en-CA" w:eastAsia="en-US"/>
        </w:rPr>
        <w:tab/>
      </w:r>
    </w:p>
    <w:p w14:paraId="48C3AF4B" w14:textId="77777777" w:rsidR="00A3047C" w:rsidRPr="000B29C1" w:rsidRDefault="00D15C7B" w:rsidP="000B29C1">
      <w:pPr>
        <w:spacing w:before="100" w:beforeAutospacing="1" w:after="100" w:afterAutospacing="1" w:line="360" w:lineRule="auto"/>
        <w:rPr>
          <w:rFonts w:ascii="Times New Roman" w:eastAsia="Times New Roman" w:hAnsi="Times New Roman" w:cs="Times New Roman"/>
          <w:sz w:val="24"/>
          <w:szCs w:val="24"/>
          <w:lang w:val="en-CA" w:eastAsia="en-US"/>
        </w:rPr>
      </w:pPr>
      <w:r w:rsidRPr="000B29C1">
        <w:rPr>
          <w:rFonts w:ascii="Times New Roman" w:eastAsia="Times New Roman" w:hAnsi="Times New Roman" w:cs="Times New Roman"/>
          <w:b/>
          <w:bCs/>
          <w:sz w:val="24"/>
          <w:szCs w:val="24"/>
          <w:lang w:val="en-CA" w:eastAsia="en-US"/>
        </w:rPr>
        <w:t xml:space="preserve">Date </w:t>
      </w:r>
      <w:r w:rsidRPr="000B29C1">
        <w:rPr>
          <w:rFonts w:ascii="Times New Roman" w:eastAsia="Times New Roman" w:hAnsi="Times New Roman" w:cs="Times New Roman"/>
          <w:b/>
          <w:bCs/>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sz w:val="24"/>
          <w:szCs w:val="24"/>
          <w:lang w:val="en-CA" w:eastAsia="en-US"/>
        </w:rPr>
        <w:tab/>
      </w:r>
      <w:r w:rsidRPr="000B29C1">
        <w:rPr>
          <w:rFonts w:ascii="Times New Roman" w:eastAsia="Times New Roman" w:hAnsi="Times New Roman" w:cs="Times New Roman"/>
          <w:b/>
          <w:bCs/>
          <w:sz w:val="24"/>
          <w:szCs w:val="24"/>
          <w:lang w:val="en-CA" w:eastAsia="en-US"/>
        </w:rPr>
        <w:t>Date</w:t>
      </w:r>
    </w:p>
    <w:p w14:paraId="1628BD45" w14:textId="7482E796" w:rsidR="00611FDB" w:rsidRDefault="00611FDB">
      <w:pPr>
        <w:spacing w:after="0" w:line="240" w:lineRule="auto"/>
        <w:rPr>
          <w:rFonts w:ascii="Times New Roman" w:hAnsi="Times New Roman" w:cs="Times New Roman"/>
          <w:sz w:val="24"/>
          <w:szCs w:val="24"/>
          <w:lang w:val="en-CA"/>
        </w:rPr>
      </w:pPr>
      <w:r>
        <w:rPr>
          <w:rFonts w:ascii="Times New Roman" w:hAnsi="Times New Roman" w:cs="Times New Roman"/>
          <w:sz w:val="24"/>
          <w:szCs w:val="24"/>
          <w:lang w:val="en-CA"/>
        </w:rPr>
        <w:br w:type="page"/>
      </w:r>
    </w:p>
    <w:p w14:paraId="79ACF1EC" w14:textId="29160D1B" w:rsidR="00611FDB" w:rsidRPr="00611FDB" w:rsidRDefault="00CA67AF" w:rsidP="001E546A">
      <w:pPr>
        <w:pStyle w:val="Heading1"/>
        <w:rPr>
          <w:bCs/>
          <w:iCs/>
          <w:lang w:val="en-US"/>
        </w:rPr>
      </w:pPr>
      <w:bookmarkStart w:id="75" w:name="_Toc109735220"/>
      <w:r>
        <w:rPr>
          <w:lang w:val="en-CA"/>
        </w:rPr>
        <w:t>Appendix</w:t>
      </w:r>
      <w:r w:rsidR="00611FDB">
        <w:rPr>
          <w:lang w:val="en-CA"/>
        </w:rPr>
        <w:t xml:space="preserve"> 5</w:t>
      </w:r>
      <w:r w:rsidR="00611FDB" w:rsidRPr="000B29C1">
        <w:rPr>
          <w:lang w:val="en-CA"/>
        </w:rPr>
        <w:t>:</w:t>
      </w:r>
      <w:r w:rsidR="00611FDB">
        <w:rPr>
          <w:lang w:val="en-CA"/>
        </w:rPr>
        <w:t xml:space="preserve"> </w:t>
      </w:r>
      <w:bookmarkStart w:id="76" w:name="_Toc283023776"/>
      <w:bookmarkStart w:id="77" w:name="_Toc308797244"/>
      <w:bookmarkStart w:id="78" w:name="_Toc308798353"/>
      <w:bookmarkStart w:id="79" w:name="_Toc55493329"/>
      <w:bookmarkStart w:id="80" w:name="_Toc55751741"/>
      <w:bookmarkStart w:id="81" w:name="_Toc76632447"/>
      <w:r w:rsidR="00611FDB" w:rsidRPr="00611FDB">
        <w:rPr>
          <w:lang w:val="en-CA"/>
        </w:rPr>
        <w:t>Livelihood Action Plan – Template</w:t>
      </w:r>
      <w:bookmarkEnd w:id="75"/>
      <w:bookmarkEnd w:id="76"/>
      <w:bookmarkEnd w:id="77"/>
      <w:bookmarkEnd w:id="78"/>
      <w:bookmarkEnd w:id="79"/>
      <w:bookmarkEnd w:id="80"/>
      <w:bookmarkEnd w:id="81"/>
    </w:p>
    <w:p w14:paraId="27CC8FB5" w14:textId="77777777" w:rsidR="001E546A" w:rsidRPr="00FB5ACF" w:rsidRDefault="001E546A" w:rsidP="00614277">
      <w:pPr>
        <w:widowControl w:val="0"/>
        <w:autoSpaceDE w:val="0"/>
        <w:autoSpaceDN w:val="0"/>
        <w:adjustRightInd w:val="0"/>
        <w:spacing w:after="240"/>
        <w:rPr>
          <w:rFonts w:cs="Times New Roman"/>
          <w:szCs w:val="20"/>
          <w:lang w:val="en-US"/>
        </w:rPr>
      </w:pPr>
    </w:p>
    <w:p w14:paraId="148F3D8F" w14:textId="682A0D92" w:rsidR="00614277" w:rsidRPr="00902F9E" w:rsidRDefault="00614277" w:rsidP="00614277">
      <w:pPr>
        <w:widowControl w:val="0"/>
        <w:autoSpaceDE w:val="0"/>
        <w:autoSpaceDN w:val="0"/>
        <w:adjustRightInd w:val="0"/>
        <w:spacing w:after="240"/>
        <w:rPr>
          <w:rFonts w:ascii="Times New Roman" w:hAnsi="Times New Roman" w:cs="Times New Roman"/>
          <w:szCs w:val="20"/>
          <w:lang w:val="en-US"/>
        </w:rPr>
      </w:pPr>
      <w:r w:rsidRPr="00902F9E">
        <w:rPr>
          <w:rFonts w:ascii="Times New Roman" w:hAnsi="Times New Roman" w:cs="Times New Roman"/>
          <w:szCs w:val="20"/>
          <w:lang w:val="en-US"/>
        </w:rPr>
        <w:t xml:space="preserve">The </w:t>
      </w:r>
      <w:r w:rsidR="00A77064" w:rsidRPr="00902F9E">
        <w:rPr>
          <w:rFonts w:ascii="Times New Roman" w:hAnsi="Times New Roman" w:cs="Times New Roman"/>
          <w:szCs w:val="20"/>
          <w:lang w:val="en-US"/>
        </w:rPr>
        <w:t>Livelihood Action Plan (</w:t>
      </w:r>
      <w:r w:rsidRPr="00902F9E">
        <w:rPr>
          <w:rFonts w:ascii="Times New Roman" w:hAnsi="Times New Roman" w:cs="Times New Roman"/>
          <w:szCs w:val="20"/>
          <w:lang w:val="en-US"/>
        </w:rPr>
        <w:t>LAP</w:t>
      </w:r>
      <w:r w:rsidR="00A77064" w:rsidRPr="00902F9E">
        <w:rPr>
          <w:rFonts w:ascii="Times New Roman" w:hAnsi="Times New Roman" w:cs="Times New Roman"/>
          <w:szCs w:val="20"/>
          <w:lang w:val="en-US"/>
        </w:rPr>
        <w:t>)</w:t>
      </w:r>
      <w:r w:rsidRPr="00902F9E">
        <w:rPr>
          <w:rFonts w:ascii="Times New Roman" w:hAnsi="Times New Roman" w:cs="Times New Roman"/>
          <w:szCs w:val="20"/>
          <w:lang w:val="en-US"/>
        </w:rPr>
        <w:t xml:space="preserve"> covers the following elements:</w:t>
      </w:r>
    </w:p>
    <w:p w14:paraId="56395C08"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1.</w:t>
      </w:r>
      <w:r w:rsidRPr="00902F9E">
        <w:rPr>
          <w:rFonts w:ascii="Times New Roman" w:hAnsi="Times New Roman" w:cs="Times New Roman"/>
          <w:szCs w:val="20"/>
        </w:rPr>
        <w:tab/>
        <w:t>Introduction</w:t>
      </w:r>
    </w:p>
    <w:p w14:paraId="718C8AE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Briefly describe the project and associated facilities (if any)</w:t>
      </w:r>
    </w:p>
    <w:p w14:paraId="37B8A9C3"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project components requiring economic displacement; land acquisition and resettlement; give overall estimates of land and/or resources to which access has been restricted</w:t>
      </w:r>
    </w:p>
    <w:p w14:paraId="42557761"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Provide explanation of how economic displacement is necessary to achieve the project objectives, how the project is in the ‘public interest’ and how displacement is proportional to project outcomes</w:t>
      </w:r>
    </w:p>
    <w:p w14:paraId="63D1A066"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2.</w:t>
      </w:r>
      <w:r w:rsidRPr="00902F9E">
        <w:rPr>
          <w:rFonts w:ascii="Times New Roman" w:hAnsi="Times New Roman" w:cs="Times New Roman"/>
          <w:szCs w:val="20"/>
        </w:rPr>
        <w:tab/>
        <w:t>Minimizing Displacement</w:t>
      </w:r>
    </w:p>
    <w:p w14:paraId="7C0352ED"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justification for the displacement. Please also discuss alternative project designs, including the “no project” scenario and if they may have avoided or reduced the resettlement.</w:t>
      </w:r>
    </w:p>
    <w:p w14:paraId="2691413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efforts and measures to minimize displacement, and expected outcomes of these efforts and measures</w:t>
      </w:r>
    </w:p>
    <w:p w14:paraId="2D7EA84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 xml:space="preserve">Describe how requirements of Indigenous Peoples Standard have been addressed if Indigenous Peoples are displaced. </w:t>
      </w:r>
    </w:p>
    <w:p w14:paraId="6F0A7D76"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lang w:val="en-US"/>
        </w:rPr>
      </w:pPr>
      <w:r w:rsidRPr="00902F9E">
        <w:rPr>
          <w:rFonts w:ascii="Times New Roman" w:hAnsi="Times New Roman" w:cs="Times New Roman"/>
          <w:szCs w:val="20"/>
          <w:lang w:val="en-US"/>
        </w:rPr>
        <w:t>3.</w:t>
      </w:r>
      <w:r w:rsidRPr="00902F9E">
        <w:rPr>
          <w:rFonts w:ascii="Times New Roman" w:hAnsi="Times New Roman" w:cs="Times New Roman"/>
          <w:szCs w:val="20"/>
          <w:lang w:val="en-US"/>
        </w:rPr>
        <w:tab/>
        <w:t>Census and Socioeconomic Surveys/Social Baseline</w:t>
      </w:r>
    </w:p>
    <w:p w14:paraId="007C17A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Provide results of the census, assets inventories, natural resource assessments, and socioeconomic surveys and briefly describe how these were performed, i.e., techniques used, individuals interviewed, etc.</w:t>
      </w:r>
    </w:p>
    <w:p w14:paraId="33A2FD1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Identify all people and communities potentially affected by displacement activities and potential impacts to each. Be precise about the land titles or the lack thereof in the social baseline. Conduct a vulnerability assessment and outline what determines vulnerability (i.e. which criteria need to be met to consider someone vulnerable)</w:t>
      </w:r>
    </w:p>
    <w:p w14:paraId="0ED3218A"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4.</w:t>
      </w:r>
      <w:r w:rsidRPr="00902F9E">
        <w:rPr>
          <w:rFonts w:ascii="Times New Roman" w:hAnsi="Times New Roman" w:cs="Times New Roman"/>
          <w:szCs w:val="20"/>
        </w:rPr>
        <w:tab/>
        <w:t>Legal Framework</w:t>
      </w:r>
    </w:p>
    <w:p w14:paraId="54BA582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all relevant international, national, local, and community laws and customs that apply to displacement activities, with particular attention to laws and customs relating to tenure rights and highlight any potential conflicts e.g. between UNDP’s SES and national or regional law</w:t>
      </w:r>
    </w:p>
    <w:p w14:paraId="0BD3B38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free, prior, informed consent was obtained for displacement of indigenous peoples and tribal communities, if applicable</w:t>
      </w:r>
    </w:p>
    <w:p w14:paraId="539B39C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project-specific mechanisms to address conflicts</w:t>
      </w:r>
    </w:p>
    <w:p w14:paraId="05046B2D"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entitlement/compensation policies for each type of impact</w:t>
      </w:r>
    </w:p>
    <w:p w14:paraId="159055B2"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method of valuation used for affected structures, land, trees, and other assets</w:t>
      </w:r>
    </w:p>
    <w:p w14:paraId="5D3457E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Prepare entitlement matrix, which includes budget and timeframe for payment of entitlements</w:t>
      </w:r>
    </w:p>
    <w:p w14:paraId="3C1DAC6F"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5.</w:t>
      </w:r>
      <w:r w:rsidRPr="00902F9E">
        <w:rPr>
          <w:rFonts w:ascii="Times New Roman" w:hAnsi="Times New Roman" w:cs="Times New Roman"/>
          <w:szCs w:val="20"/>
        </w:rPr>
        <w:tab/>
        <w:t>Displacement-related Property</w:t>
      </w:r>
    </w:p>
    <w:p w14:paraId="596D04E6"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affected people have been involved in a participatory process to identify replacement property when they have lost access to property to which they have legitimate rights. Describe the advantages and disadvantages of the properties, including the property chosen.</w:t>
      </w:r>
    </w:p>
    <w:p w14:paraId="4661DEF2"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affected people whose livelihoods are urban-based have been involved in a participatory process to identify livelihood replacement and support opportunities. Provide evidence of past consultation events, such as participation lists, photos and reports.</w:t>
      </w:r>
    </w:p>
    <w:p w14:paraId="33B2B944"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affected people whose livelihoods are land-based have been involved in a participatory process to identify lands they can access, including lands with productive potential, locational advantages, and other factors at least equivalent to that being lost.</w:t>
      </w:r>
    </w:p>
    <w:p w14:paraId="6A7A26E3"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affected people whose livelihoods are natural resource-based have been involved in a participatory process to identify resources they can access with equivalent livelihood-earning potential and accessibility.</w:t>
      </w:r>
    </w:p>
    <w:p w14:paraId="6B32D3B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 xml:space="preserve">Describe how affected people whose access to legally designated parks and protected areas has been restricted have been involved in identifying and choosing measures to mitigate impacts. </w:t>
      </w:r>
    </w:p>
    <w:p w14:paraId="17F0F9FC"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 xml:space="preserve">Describe the feasibility studies conducted to determine the suitability of chosen lands and/or natural resources described above, including natural resource assessments (soils and land use capability, vegetation and livestock carrying capacity, water resource surveys) and environmental and social impact assessments of the sites. </w:t>
      </w:r>
    </w:p>
    <w:p w14:paraId="12B2FE9C"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Give calculations relating to land and resource availability</w:t>
      </w:r>
    </w:p>
    <w:p w14:paraId="77DE53C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as relevant, mechanisms for: 1) procuring, 2) developing and 3) allotting displacement property, including the awarding of title or use rights to allotted lands and/or resources. Indicate to whom titles and use rights will be allocated, including by gender.</w:t>
      </w:r>
    </w:p>
    <w:p w14:paraId="2740E07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Provide detailed description of the arrangements for site development for agriculture, including funding of development costs</w:t>
      </w:r>
    </w:p>
    <w:p w14:paraId="7EF03A13"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If circumstances made it difficult to provide land or resources as described above, provide evidence of mutual agreement with affected people/communities on alternative measures.</w:t>
      </w:r>
    </w:p>
    <w:p w14:paraId="60F0ECFA"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6.</w:t>
      </w:r>
      <w:r w:rsidRPr="00902F9E">
        <w:rPr>
          <w:rFonts w:ascii="Times New Roman" w:hAnsi="Times New Roman" w:cs="Times New Roman"/>
          <w:szCs w:val="20"/>
        </w:rPr>
        <w:tab/>
        <w:t>Income Restoration</w:t>
      </w:r>
    </w:p>
    <w:p w14:paraId="15C0194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 xml:space="preserve">Are compensation entitlements sufficient to improve livelihoods and income streams for each category of impact? Attach independent review of opportunities to enhance incomes/livelihoods. What additional economic rehabilitation measures are necessary? </w:t>
      </w:r>
    </w:p>
    <w:p w14:paraId="05956B58"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Briefly spell out the restoration strategies for each category of impact and describe their institutional, financial, and technical aspects</w:t>
      </w:r>
    </w:p>
    <w:p w14:paraId="5043C032"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process of consultation with affected populations and their participation in finalizing strategies for income restoration</w:t>
      </w:r>
    </w:p>
    <w:p w14:paraId="523124F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How do these strategies vary with the area of impact?</w:t>
      </w:r>
    </w:p>
    <w:p w14:paraId="4263F9A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Provide a transparent methodology/formula that is understandable to project-affected people and can be verified for each case.</w:t>
      </w:r>
    </w:p>
    <w:p w14:paraId="106DB1BF"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Does income restoration require change in livelihoods, development of alternative farmlands or some other activities that require a substantial amount of training, time for preparation, and implementation?</w:t>
      </w:r>
    </w:p>
    <w:p w14:paraId="5B48AEB2"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How are the risks of impoverishment to be addressed?</w:t>
      </w:r>
    </w:p>
    <w:p w14:paraId="0E62D95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What are the main institutional and other risks for the smooth implementation of the resettlement programs?</w:t>
      </w:r>
    </w:p>
    <w:p w14:paraId="013920C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process for monitoring the effectiveness of the income enhancement/restoration measures</w:t>
      </w:r>
    </w:p>
    <w:p w14:paraId="07AA0B11"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any social or community development programs currently operating in or around the project area. If programs exist, do they meet the development priorities of their target communities? Are there opportunities to support new programs or expand existing programs to meet the development priorities of communities in the project area?</w:t>
      </w:r>
    </w:p>
    <w:p w14:paraId="21775030"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7.</w:t>
      </w:r>
      <w:r w:rsidRPr="00902F9E">
        <w:rPr>
          <w:rFonts w:ascii="Times New Roman" w:hAnsi="Times New Roman" w:cs="Times New Roman"/>
          <w:szCs w:val="20"/>
        </w:rPr>
        <w:tab/>
        <w:t>Institutional Arrangements</w:t>
      </w:r>
    </w:p>
    <w:p w14:paraId="794C0B93"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institution(s) responsible for delivery of each item/activity in the entitlement policy; implementation of income restoration programs; and coordination of the activities associated with and described in the livelihood action plan</w:t>
      </w:r>
    </w:p>
    <w:p w14:paraId="75650F8E"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State how coordination issues will be addressed where displacement is spread over a number of jurisdictions or where displacement will be implemented in stages over a long period of time</w:t>
      </w:r>
    </w:p>
    <w:p w14:paraId="4112BAA3"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lang w:val="en-US"/>
        </w:rPr>
        <w:t xml:space="preserve">Identify the agency that will coordinate all implementing agencies. </w:t>
      </w:r>
      <w:r w:rsidRPr="00902F9E">
        <w:rPr>
          <w:rFonts w:ascii="Times New Roman" w:hAnsi="Times New Roman" w:cs="Times New Roman"/>
          <w:szCs w:val="20"/>
        </w:rPr>
        <w:t>Does it have the necessary mandate and resources?</w:t>
      </w:r>
    </w:p>
    <w:p w14:paraId="068EE964"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external (nonproject) institutions involved in the process of income restoration (land development, land allocation, credit, training) and the mechanisms to ensure adequate performance of these institutions</w:t>
      </w:r>
    </w:p>
    <w:p w14:paraId="339C6391"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Discuss institutional capacity for and commitment to displacement</w:t>
      </w:r>
    </w:p>
    <w:p w14:paraId="11A47B0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mechanisms for ensuring independent monitoring, evaluation, and financial audit of the LAP and for ensuring that corrective measures are carried out in a timely fashion</w:t>
      </w:r>
    </w:p>
    <w:p w14:paraId="6E10B513"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8.</w:t>
      </w:r>
      <w:r w:rsidRPr="00902F9E">
        <w:rPr>
          <w:rFonts w:ascii="Times New Roman" w:hAnsi="Times New Roman" w:cs="Times New Roman"/>
          <w:szCs w:val="20"/>
        </w:rPr>
        <w:tab/>
        <w:t>Implementation Schedule</w:t>
      </w:r>
    </w:p>
    <w:p w14:paraId="11FF8B92"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List the chronological steps in implementation of the LAP, including identification of agencies responsible for each activity and with a brief explanation of each activity</w:t>
      </w:r>
    </w:p>
    <w:p w14:paraId="139A28A6"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Prepare a month-by-month implementation schedule of activities to be undertaken as part of resettlement implementation</w:t>
      </w:r>
    </w:p>
    <w:p w14:paraId="1C161C28"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linkage between resettlement implementation and initiation of civil works for each of the project components</w:t>
      </w:r>
    </w:p>
    <w:p w14:paraId="1742F8AF"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9.</w:t>
      </w:r>
      <w:r w:rsidRPr="00902F9E">
        <w:rPr>
          <w:rFonts w:ascii="Times New Roman" w:hAnsi="Times New Roman" w:cs="Times New Roman"/>
          <w:szCs w:val="20"/>
        </w:rPr>
        <w:tab/>
        <w:t>Participation and Consultation</w:t>
      </w:r>
    </w:p>
    <w:p w14:paraId="7F4B165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rPr>
        <w:t>Describe the various stakeholders</w:t>
      </w:r>
    </w:p>
    <w:p w14:paraId="7EA59784"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process of promoting consultation/participation of affected populations and stakeholders in resettlement preparation and planning. Be specific about which kinds of documentation will have to be collected (photos, reports, attendance lists, etc.)</w:t>
      </w:r>
    </w:p>
    <w:p w14:paraId="31B2A9E6"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process of involving affected populations and other stakeholders in implementation and monitoring</w:t>
      </w:r>
    </w:p>
    <w:p w14:paraId="2E2CBBA4"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plan for disseminating LAP information to affected populations and stakeholders, including information about compensation for lost assets, eligibility for compensation, displacement assistance, and grievance redress</w:t>
      </w:r>
    </w:p>
    <w:p w14:paraId="05274950"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10.</w:t>
      </w:r>
      <w:r w:rsidRPr="00902F9E">
        <w:rPr>
          <w:rFonts w:ascii="Times New Roman" w:hAnsi="Times New Roman" w:cs="Times New Roman"/>
          <w:szCs w:val="20"/>
        </w:rPr>
        <w:tab/>
        <w:t>Grievance Redress</w:t>
      </w:r>
    </w:p>
    <w:p w14:paraId="4F344785"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step-by-step process for registering and addressing grievances and provide specific details regarding a cost-free process for registering complaints, response time, and communication modes</w:t>
      </w:r>
    </w:p>
    <w:p w14:paraId="23A8A1C5"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how the mechanism ensured unrestricted access, transparency, accountability, how it documents  cases and keeps the complainants informed and the institutional setup.</w:t>
      </w:r>
    </w:p>
    <w:p w14:paraId="1752BDFD"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rPr>
        <w:t>Describe the mechanism for appeal</w:t>
      </w:r>
    </w:p>
    <w:p w14:paraId="5C4F47F5"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provisions for approaching civil courts if other options fail</w:t>
      </w:r>
    </w:p>
    <w:p w14:paraId="688872EB"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11.</w:t>
      </w:r>
      <w:r w:rsidRPr="00902F9E">
        <w:rPr>
          <w:rFonts w:ascii="Times New Roman" w:hAnsi="Times New Roman" w:cs="Times New Roman"/>
          <w:szCs w:val="20"/>
        </w:rPr>
        <w:tab/>
        <w:t>Monitoring and Evaluation</w:t>
      </w:r>
    </w:p>
    <w:p w14:paraId="55AD974F"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internal/performance monitoring process. Ensure monitoring program seeks to measure whether displaced enjoy at least a standard of living and access to livelihoods equal to what they enjoyed before displacement</w:t>
      </w:r>
    </w:p>
    <w:p w14:paraId="7F9287CA"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Define key monitoring indicators derived from baseline survey. Provide a list of monitoring indicators that will be used for internal monitoring, including number and location of displaced persons</w:t>
      </w:r>
    </w:p>
    <w:p w14:paraId="33704546"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rPr>
        <w:t>Describe institutional (including financial) arrangements</w:t>
      </w:r>
    </w:p>
    <w:p w14:paraId="751E4FB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frequency of reporting and content for internal monitoring</w:t>
      </w:r>
    </w:p>
    <w:p w14:paraId="26E41B2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process for integrating feedback from internal monitoring into implementation</w:t>
      </w:r>
    </w:p>
    <w:p w14:paraId="17F2B011"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rPr>
        <w:t>Define methodology for external monitoring</w:t>
      </w:r>
    </w:p>
    <w:p w14:paraId="54592A2E"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Define key indicators for external monitoring</w:t>
      </w:r>
    </w:p>
    <w:p w14:paraId="7BB414C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frequency of reporting and content for external monitoring. Ensure monitoring program is regular and ongoing following project completion until durable solutions are reached</w:t>
      </w:r>
    </w:p>
    <w:p w14:paraId="468E0FFA"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process for integrating feedback from external monitoring into implementation</w:t>
      </w:r>
    </w:p>
    <w:p w14:paraId="5307C30F"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arrangements for final external evaluation</w:t>
      </w:r>
    </w:p>
    <w:p w14:paraId="6BD2FD19"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need for updates to census, assets inventories, resource assessments, and socioeconomic surveys, if necessary, as part of LAP monitoring and evaluation</w:t>
      </w:r>
    </w:p>
    <w:p w14:paraId="1844A271" w14:textId="77777777" w:rsidR="00614277" w:rsidRPr="00902F9E" w:rsidRDefault="00614277"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12.</w:t>
      </w:r>
      <w:r w:rsidRPr="00902F9E">
        <w:rPr>
          <w:rFonts w:ascii="Times New Roman" w:hAnsi="Times New Roman" w:cs="Times New Roman"/>
          <w:szCs w:val="20"/>
        </w:rPr>
        <w:tab/>
        <w:t>Costs and Budgets</w:t>
      </w:r>
    </w:p>
    <w:p w14:paraId="1C18945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Provide a clear statement of financial responsibility and authority</w:t>
      </w:r>
    </w:p>
    <w:p w14:paraId="76002F96"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List the sources of funds for displacement and describe the flow of funds</w:t>
      </w:r>
    </w:p>
    <w:p w14:paraId="002E871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lang w:val="en-US"/>
        </w:rPr>
        <w:t xml:space="preserve">Ensure that the budget for displacement is sufficient and included in the overall project budget. </w:t>
      </w:r>
      <w:r w:rsidRPr="00902F9E">
        <w:rPr>
          <w:rFonts w:ascii="Times New Roman" w:hAnsi="Times New Roman" w:cs="Times New Roman"/>
          <w:szCs w:val="20"/>
        </w:rPr>
        <w:t>Include provisions for non-anticipated adverse impacts.</w:t>
      </w:r>
    </w:p>
    <w:p w14:paraId="1401C2C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Identify displacement costs, if any, to be funded by the government and the mechanisms that will be established to ensure coordination of disbursements with the LAP and the project schedule. Prepare estimated budget, by cost and by item, for all displacement costs including planning and implementation, management and administration, monitoring and evaluation, and contingencies</w:t>
      </w:r>
    </w:p>
    <w:p w14:paraId="229AB121"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specific mechanisms to adjust cost estimates and compensation payments for inflation and currency fluctuations</w:t>
      </w:r>
    </w:p>
    <w:p w14:paraId="2389F67E"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provisions to account for physical and price contingencies</w:t>
      </w:r>
    </w:p>
    <w:p w14:paraId="7EC211F7"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Describe the financial arrangements for external monitoring and evaluation including the process for awarding and maintenance of contracts for the entire duration of displacement</w:t>
      </w:r>
    </w:p>
    <w:p w14:paraId="76383AE5" w14:textId="4796B737" w:rsidR="00614277" w:rsidRPr="00902F9E" w:rsidRDefault="00CA67AF" w:rsidP="00614277">
      <w:pPr>
        <w:widowControl w:val="0"/>
        <w:tabs>
          <w:tab w:val="left" w:pos="360"/>
        </w:tabs>
        <w:autoSpaceDE w:val="0"/>
        <w:autoSpaceDN w:val="0"/>
        <w:adjustRightInd w:val="0"/>
        <w:spacing w:after="0"/>
        <w:jc w:val="both"/>
        <w:rPr>
          <w:rFonts w:ascii="Times New Roman" w:hAnsi="Times New Roman" w:cs="Times New Roman"/>
          <w:szCs w:val="20"/>
        </w:rPr>
      </w:pPr>
      <w:r w:rsidRPr="00902F9E">
        <w:rPr>
          <w:rFonts w:ascii="Times New Roman" w:hAnsi="Times New Roman" w:cs="Times New Roman"/>
          <w:szCs w:val="20"/>
        </w:rPr>
        <w:t>Appendix</w:t>
      </w:r>
      <w:r w:rsidR="00614277" w:rsidRPr="00902F9E">
        <w:rPr>
          <w:rFonts w:ascii="Times New Roman" w:hAnsi="Times New Roman" w:cs="Times New Roman"/>
          <w:szCs w:val="20"/>
        </w:rPr>
        <w:t>es</w:t>
      </w:r>
    </w:p>
    <w:p w14:paraId="6638614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Copies of census and survey instruments, interview formats, and any other research tools</w:t>
      </w:r>
    </w:p>
    <w:p w14:paraId="1BF96F10"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Information on all public consultation including announcements and schedules of public meetings, meeting minutes, and lists of attendees</w:t>
      </w:r>
    </w:p>
    <w:p w14:paraId="4B26731B"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lang w:val="en-US"/>
        </w:rPr>
      </w:pPr>
      <w:r w:rsidRPr="00902F9E">
        <w:rPr>
          <w:rFonts w:ascii="Times New Roman" w:hAnsi="Times New Roman" w:cs="Times New Roman"/>
          <w:szCs w:val="20"/>
          <w:lang w:val="en-US"/>
        </w:rPr>
        <w:t>Examples of formats to be used in monitoring and reporting on LAP implementation</w:t>
      </w:r>
    </w:p>
    <w:p w14:paraId="1D1AB8CA" w14:textId="77777777" w:rsidR="00614277" w:rsidRPr="00902F9E" w:rsidRDefault="00614277" w:rsidP="0068199B">
      <w:pPr>
        <w:pStyle w:val="ListParagraph"/>
        <w:widowControl w:val="0"/>
        <w:numPr>
          <w:ilvl w:val="0"/>
          <w:numId w:val="41"/>
        </w:numPr>
        <w:autoSpaceDE w:val="0"/>
        <w:autoSpaceDN w:val="0"/>
        <w:adjustRightInd w:val="0"/>
        <w:spacing w:after="120"/>
        <w:jc w:val="both"/>
        <w:rPr>
          <w:rFonts w:ascii="Times New Roman" w:hAnsi="Times New Roman" w:cs="Times New Roman"/>
          <w:szCs w:val="20"/>
        </w:rPr>
      </w:pPr>
      <w:r w:rsidRPr="00902F9E">
        <w:rPr>
          <w:rFonts w:ascii="Times New Roman" w:hAnsi="Times New Roman" w:cs="Times New Roman"/>
          <w:szCs w:val="20"/>
        </w:rPr>
        <w:t>Entitlement matrix</w:t>
      </w:r>
    </w:p>
    <w:p w14:paraId="6A760F8B" w14:textId="77729EBF" w:rsidR="00424B90" w:rsidRPr="00590781" w:rsidRDefault="00614277" w:rsidP="0068199B">
      <w:pPr>
        <w:pStyle w:val="ListParagraph"/>
        <w:widowControl w:val="0"/>
        <w:numPr>
          <w:ilvl w:val="0"/>
          <w:numId w:val="41"/>
        </w:numPr>
        <w:autoSpaceDE w:val="0"/>
        <w:autoSpaceDN w:val="0"/>
        <w:adjustRightInd w:val="0"/>
        <w:spacing w:after="120"/>
        <w:jc w:val="both"/>
        <w:rPr>
          <w:rFonts w:ascii="Times New Roman" w:eastAsia="Microsoft YaHei" w:hAnsi="Times New Roman" w:cs="Times New Roman"/>
          <w:color w:val="FF0000"/>
          <w:sz w:val="24"/>
          <w:szCs w:val="24"/>
          <w:lang w:val="en-US" w:eastAsia="fr-FR"/>
        </w:rPr>
        <w:sectPr w:rsidR="00424B90" w:rsidRPr="00590781">
          <w:pgSz w:w="11906" w:h="16838"/>
          <w:pgMar w:top="1440" w:right="1440" w:bottom="1440" w:left="1440" w:header="720" w:footer="720" w:gutter="0"/>
          <w:cols w:space="720"/>
        </w:sectPr>
      </w:pPr>
      <w:r w:rsidRPr="00902F9E">
        <w:rPr>
          <w:rFonts w:ascii="Times New Roman" w:hAnsi="Times New Roman" w:cs="Times New Roman"/>
          <w:szCs w:val="20"/>
          <w:lang w:val="en-US"/>
        </w:rPr>
        <w:t>Evidence of prior informed consent for indigenous peoples and tribal communiti</w:t>
      </w:r>
      <w:r w:rsidR="00590781">
        <w:rPr>
          <w:rFonts w:ascii="Times New Roman" w:hAnsi="Times New Roman" w:cs="Times New Roman"/>
          <w:szCs w:val="20"/>
          <w:lang w:val="en-US"/>
        </w:rPr>
        <w:t>es</w:t>
      </w:r>
    </w:p>
    <w:p w14:paraId="42936A1C" w14:textId="77777777" w:rsidR="00A3047C" w:rsidRPr="00590781" w:rsidRDefault="00A3047C" w:rsidP="000B29C1">
      <w:pPr>
        <w:spacing w:before="100" w:beforeAutospacing="1" w:after="100" w:afterAutospacing="1" w:line="360" w:lineRule="auto"/>
        <w:rPr>
          <w:rFonts w:ascii="Times New Roman" w:hAnsi="Times New Roman" w:cs="Times New Roman"/>
          <w:b/>
          <w:color w:val="FF0000"/>
          <w:sz w:val="24"/>
          <w:szCs w:val="24"/>
          <w:lang w:val="en-US" w:eastAsia="fr-FR"/>
        </w:rPr>
      </w:pPr>
    </w:p>
    <w:p w14:paraId="2C5A828C" w14:textId="03410957" w:rsidR="00A3047C" w:rsidRPr="00590781" w:rsidRDefault="00A3047C" w:rsidP="00902F9E">
      <w:pPr>
        <w:spacing w:before="100" w:beforeAutospacing="1" w:after="100" w:afterAutospacing="1" w:line="360" w:lineRule="auto"/>
        <w:rPr>
          <w:rFonts w:ascii="Times New Roman" w:eastAsia="Times New Roman" w:hAnsi="Times New Roman" w:cs="Times New Roman"/>
          <w:color w:val="FF0000"/>
          <w:sz w:val="24"/>
          <w:szCs w:val="24"/>
          <w:lang w:val="en-US"/>
        </w:rPr>
      </w:pPr>
    </w:p>
    <w:sectPr w:rsidR="00A3047C" w:rsidRPr="00590781">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AEFA1" w14:textId="77777777" w:rsidR="00194C27" w:rsidRDefault="00194C27">
      <w:pPr>
        <w:spacing w:after="0" w:line="240" w:lineRule="auto"/>
      </w:pPr>
      <w:r>
        <w:separator/>
      </w:r>
    </w:p>
  </w:endnote>
  <w:endnote w:type="continuationSeparator" w:id="0">
    <w:p w14:paraId="4314EF9E" w14:textId="77777777" w:rsidR="00194C27" w:rsidRDefault="00194C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Yu Mincho">
    <w:panose1 w:val="02020400000000000000"/>
    <w:charset w:val="80"/>
    <w:family w:val="roman"/>
    <w:pitch w:val="variable"/>
    <w:sig w:usb0="800002E7" w:usb1="2AC7FCFF" w:usb2="00000012" w:usb3="00000000" w:csb0="0002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FangSong">
    <w:panose1 w:val="02010609060101010101"/>
    <w:charset w:val="86"/>
    <w:family w:val="modern"/>
    <w:pitch w:val="fixed"/>
    <w:sig w:usb0="800002BF" w:usb1="38CF7CFA" w:usb2="00000016" w:usb3="00000000" w:csb0="00040001" w:csb1="00000000"/>
  </w:font>
  <w:font w:name="AppleSystemUIFont">
    <w:altName w:val="Calibri"/>
    <w:panose1 w:val="020B0604020202020204"/>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Times New Roman (正文 CS 字体)">
    <w:altName w:val="Times New Roman"/>
    <w:panose1 w:val="020B0604020202020204"/>
    <w:charset w:val="86"/>
    <w:family w:val="roman"/>
    <w:pitch w:val="default"/>
  </w:font>
  <w:font w:name="Microsoft YaHei">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96522" w14:textId="77777777" w:rsidR="007605A7" w:rsidRDefault="007605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7999666"/>
    </w:sdtPr>
    <w:sdtEndPr/>
    <w:sdtContent>
      <w:p w14:paraId="61B5E382" w14:textId="34DB07A0" w:rsidR="007605A7" w:rsidRDefault="007605A7">
        <w:pPr>
          <w:pStyle w:val="Footer"/>
          <w:jc w:val="center"/>
        </w:pPr>
        <w:r>
          <w:fldChar w:fldCharType="begin"/>
        </w:r>
        <w:r>
          <w:instrText xml:space="preserve"> PAGE   \* MERGEFORMAT </w:instrText>
        </w:r>
        <w:r>
          <w:fldChar w:fldCharType="separate"/>
        </w:r>
        <w:r w:rsidR="00914782">
          <w:rPr>
            <w:noProof/>
          </w:rPr>
          <w:t>86</w:t>
        </w:r>
        <w:r>
          <w:fldChar w:fldCharType="end"/>
        </w:r>
      </w:p>
    </w:sdtContent>
  </w:sdt>
  <w:p w14:paraId="19E5DEF3" w14:textId="77777777" w:rsidR="007605A7" w:rsidRDefault="007605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3EC6D" w14:textId="77777777" w:rsidR="007605A7" w:rsidRDefault="007605A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1916869"/>
    </w:sdtPr>
    <w:sdtEndPr/>
    <w:sdtContent>
      <w:p w14:paraId="34D7B5E7" w14:textId="4DFBECAD" w:rsidR="007605A7" w:rsidRDefault="007605A7">
        <w:pPr>
          <w:pStyle w:val="Footer"/>
          <w:jc w:val="center"/>
        </w:pPr>
        <w:r>
          <w:fldChar w:fldCharType="begin"/>
        </w:r>
        <w:r>
          <w:instrText xml:space="preserve"> PAGE   \* MERGEFORMAT </w:instrText>
        </w:r>
        <w:r>
          <w:fldChar w:fldCharType="separate"/>
        </w:r>
        <w:r w:rsidR="00914782">
          <w:rPr>
            <w:noProof/>
          </w:rPr>
          <w:t>120</w:t>
        </w:r>
        <w:r>
          <w:fldChar w:fldCharType="end"/>
        </w:r>
      </w:p>
    </w:sdtContent>
  </w:sdt>
  <w:p w14:paraId="526A2D5E" w14:textId="77777777" w:rsidR="007605A7" w:rsidRDefault="007605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267DC7" w14:textId="77777777" w:rsidR="00194C27" w:rsidRDefault="00194C27">
      <w:pPr>
        <w:spacing w:after="0" w:line="240" w:lineRule="auto"/>
      </w:pPr>
      <w:r>
        <w:separator/>
      </w:r>
    </w:p>
  </w:footnote>
  <w:footnote w:type="continuationSeparator" w:id="0">
    <w:p w14:paraId="02113A37" w14:textId="77777777" w:rsidR="00194C27" w:rsidRDefault="00194C27">
      <w:pPr>
        <w:spacing w:after="0" w:line="240" w:lineRule="auto"/>
      </w:pPr>
      <w:r>
        <w:continuationSeparator/>
      </w:r>
    </w:p>
  </w:footnote>
  <w:footnote w:id="1">
    <w:p w14:paraId="73AB3F58" w14:textId="77777777" w:rsidR="007605A7" w:rsidRPr="009D2E87" w:rsidRDefault="007605A7" w:rsidP="00154459">
      <w:pPr>
        <w:pStyle w:val="FootnoteText"/>
        <w:rPr>
          <w:rFonts w:ascii="Times New Roman" w:hAnsi="Times New Roman"/>
          <w:sz w:val="18"/>
          <w:szCs w:val="18"/>
        </w:rPr>
      </w:pPr>
      <w:r w:rsidRPr="009D2E87">
        <w:rPr>
          <w:rStyle w:val="FootnoteReference"/>
          <w:rFonts w:ascii="Times New Roman" w:hAnsi="Times New Roman"/>
          <w:szCs w:val="18"/>
        </w:rPr>
        <w:footnoteRef/>
      </w:r>
      <w:r w:rsidRPr="009D2E87">
        <w:rPr>
          <w:rFonts w:ascii="Times New Roman" w:hAnsi="Times New Roman"/>
          <w:sz w:val="18"/>
          <w:szCs w:val="18"/>
        </w:rPr>
        <w:t xml:space="preserve"> https://pubs.iied.org/sites/default/files/pdfs/migrate/14659IIED.pdf?</w:t>
      </w:r>
    </w:p>
  </w:footnote>
  <w:footnote w:id="2">
    <w:p w14:paraId="6B2F499D" w14:textId="5B3501E4" w:rsidR="007605A7" w:rsidRPr="006B576D" w:rsidRDefault="007605A7">
      <w:pPr>
        <w:pStyle w:val="FootnoteText"/>
      </w:pPr>
      <w:r>
        <w:rPr>
          <w:rStyle w:val="FootnoteReference"/>
        </w:rPr>
        <w:footnoteRef/>
      </w:r>
      <w:r>
        <w:t xml:space="preserve"> </w:t>
      </w:r>
      <w:r w:rsidRPr="009D4564">
        <w:rPr>
          <w:rFonts w:ascii="Times New Roman" w:hAnsi="Times New Roman"/>
          <w:color w:val="000000" w:themeColor="text1"/>
          <w:sz w:val="24"/>
          <w:szCs w:val="24"/>
          <w:lang w:val="en-CA"/>
        </w:rPr>
        <w:t>It must be noted that GEF funds will not be used for resettlement. Any resettlement must be voluntary in nature and conducted and financed by the government of China.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9B7F0" w14:textId="77777777" w:rsidR="007605A7" w:rsidRDefault="008E01A5">
    <w:pPr>
      <w:pStyle w:val="Header"/>
    </w:pPr>
    <w:r>
      <w:rPr>
        <w:noProof/>
      </w:rPr>
      <mc:AlternateContent>
        <mc:Choice Requires="wps">
          <w:drawing>
            <wp:anchor distT="0" distB="0" distL="114300" distR="114300" simplePos="0" relativeHeight="251661312" behindDoc="1" locked="0" layoutInCell="0" allowOverlap="1" wp14:anchorId="4F0D53D6" wp14:editId="2E1535EE">
              <wp:simplePos x="0" y="0"/>
              <wp:positionH relativeFrom="margin">
                <wp:align>center</wp:align>
              </wp:positionH>
              <wp:positionV relativeFrom="margin">
                <wp:align>center</wp:align>
              </wp:positionV>
              <wp:extent cx="5772150" cy="230886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772150" cy="230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CFA01"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4F0D53D6" id="_x0000_t202" coordsize="21600,21600" o:spt="202" path="m,l,21600r21600,l21600,xe">
              <v:stroke joinstyle="miter"/>
              <v:path gradientshapeok="t" o:connecttype="rect"/>
            </v:shapetype>
            <v:shape id="Text Box 27" o:spid="_x0000_s1026" type="#_x0000_t202" style="position:absolute;margin-left:0;margin-top:0;width:454.5pt;height:181.8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" o:allowincell="f" filled="f" stroked="f">
              <v:path arrowok="t"/>
              <v:textbox>
                <w:txbxContent>
                  <w:p w14:paraId="4EECFA01"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08BFE" w14:textId="77777777" w:rsidR="007605A7" w:rsidRDefault="008E01A5">
    <w:pPr>
      <w:pStyle w:val="Header"/>
    </w:pPr>
    <w:r>
      <w:rPr>
        <w:noProof/>
      </w:rPr>
      <mc:AlternateContent>
        <mc:Choice Requires="wps">
          <w:drawing>
            <wp:anchor distT="0" distB="0" distL="114300" distR="114300" simplePos="0" relativeHeight="251663360" behindDoc="1" locked="0" layoutInCell="0" allowOverlap="1" wp14:anchorId="4B115D80" wp14:editId="16F7F70C">
              <wp:simplePos x="0" y="0"/>
              <wp:positionH relativeFrom="margin">
                <wp:align>center</wp:align>
              </wp:positionH>
              <wp:positionV relativeFrom="margin">
                <wp:align>center</wp:align>
              </wp:positionV>
              <wp:extent cx="5772150" cy="230886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772150" cy="230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9897F"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4B115D80" id="_x0000_t202" coordsize="21600,21600" o:spt="202" path="m,l,21600r21600,l21600,xe">
              <v:stroke joinstyle="miter"/>
              <v:path gradientshapeok="t" o:connecttype="rect"/>
            </v:shapetype>
            <v:shape id="Text Box 26" o:spid="_x0000_s1027" type="#_x0000_t202" style="position:absolute;margin-left:0;margin-top:0;width:454.5pt;height:181.8pt;rotation:-45;z-index:-2516531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" o:allowincell="f" filled="f" stroked="f">
              <v:path arrowok="t"/>
              <v:textbox>
                <w:txbxContent>
                  <w:p w14:paraId="76E9897F"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98FAA" w14:textId="77777777" w:rsidR="007605A7" w:rsidRDefault="008E01A5">
    <w:pPr>
      <w:pStyle w:val="Header"/>
    </w:pPr>
    <w:r>
      <w:rPr>
        <w:noProof/>
      </w:rPr>
      <mc:AlternateContent>
        <mc:Choice Requires="wps">
          <w:drawing>
            <wp:anchor distT="0" distB="0" distL="114300" distR="114300" simplePos="0" relativeHeight="251659264" behindDoc="1" locked="0" layoutInCell="0" allowOverlap="1" wp14:anchorId="37BDF0F1" wp14:editId="1018D553">
              <wp:simplePos x="0" y="0"/>
              <wp:positionH relativeFrom="margin">
                <wp:align>center</wp:align>
              </wp:positionH>
              <wp:positionV relativeFrom="margin">
                <wp:align>center</wp:align>
              </wp:positionV>
              <wp:extent cx="5772150" cy="2308860"/>
              <wp:effectExtent l="0" t="0" r="0" b="0"/>
              <wp:wrapNone/>
              <wp:docPr id="2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772150" cy="230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AC26D"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7BDF0F1" id="_x0000_t202" coordsize="21600,21600" o:spt="202" path="m,l,21600r21600,l21600,xe">
              <v:stroke joinstyle="miter"/>
              <v:path gradientshapeok="t" o:connecttype="rect"/>
            </v:shapetype>
            <v:shape id="Text Box 94" o:spid="_x0000_s1028" type="#_x0000_t202" style="position:absolute;margin-left:0;margin-top:0;width:454.5pt;height:181.8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" o:allowincell="f" filled="f" stroked="f">
              <v:path arrowok="t"/>
              <v:textbox>
                <w:txbxContent>
                  <w:p w14:paraId="49BAC26D" w14:textId="77777777" w:rsidR="007605A7" w:rsidRDefault="007605A7" w:rsidP="00353D35">
                    <w:pPr>
                      <w:jc w:val="center"/>
                      <w:rPr>
                        <w:color w:val="C0C0C0"/>
                        <w:sz w:val="72"/>
                        <w:szCs w:val="72"/>
                        <w:lang w:val="en-US"/>
                        <w14:textFill>
                          <w14:solidFill>
                            <w14:srgbClr w14:val="C0C0C0">
                              <w14:alpha w14:val="50000"/>
                            </w14:srgbClr>
                          </w14:solidFill>
                        </w14:textFill>
                      </w:rPr>
                    </w:pPr>
                    <w:r>
                      <w:rPr>
                        <w:color w:val="C0C0C0"/>
                        <w:sz w:val="72"/>
                        <w:szCs w:val="72"/>
                        <w:lang w:val="en-US"/>
                        <w14:textFill>
                          <w14:solidFill>
                            <w14:srgbClr w14:val="C0C0C0">
                              <w14:alpha w14:val="50000"/>
                            </w14:srgbClr>
                          </w14:solidFill>
                        </w14:textFill>
                      </w:rPr>
                      <w:t>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D5733"/>
    <w:multiLevelType w:val="multilevel"/>
    <w:tmpl w:val="A76ED510"/>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1" w15:restartNumberingAfterBreak="0">
    <w:nsid w:val="030A36BC"/>
    <w:multiLevelType w:val="hybridMultilevel"/>
    <w:tmpl w:val="A7747F52"/>
    <w:lvl w:ilvl="0" w:tplc="DDCEDB40">
      <w:start w:val="1"/>
      <w:numFmt w:val="decimal"/>
      <w:lvlText w:val="(%1)"/>
      <w:lvlJc w:val="left"/>
      <w:pPr>
        <w:ind w:left="360" w:hanging="360"/>
      </w:pPr>
      <w:rPr>
        <w:rFonts w:hint="default"/>
        <w:b/>
        <w:bCs/>
      </w:rPr>
    </w:lvl>
    <w:lvl w:ilvl="1" w:tplc="C8F262DE">
      <w:start w:val="2"/>
      <w:numFmt w:val="decimal"/>
      <w:lvlText w:val="(%2）"/>
      <w:lvlJc w:val="left"/>
      <w:pPr>
        <w:ind w:left="998" w:hanging="720"/>
      </w:pPr>
      <w:rPr>
        <w:rFonts w:hint="default"/>
      </w:rPr>
    </w:lvl>
    <w:lvl w:ilvl="2" w:tplc="0409001B" w:tentative="1">
      <w:start w:val="1"/>
      <w:numFmt w:val="lowerRoman"/>
      <w:lvlText w:val="%3."/>
      <w:lvlJc w:val="right"/>
      <w:pPr>
        <w:ind w:left="1118" w:hanging="420"/>
      </w:pPr>
    </w:lvl>
    <w:lvl w:ilvl="3" w:tplc="0409000F" w:tentative="1">
      <w:start w:val="1"/>
      <w:numFmt w:val="decimal"/>
      <w:lvlText w:val="%4."/>
      <w:lvlJc w:val="left"/>
      <w:pPr>
        <w:ind w:left="1538" w:hanging="420"/>
      </w:pPr>
    </w:lvl>
    <w:lvl w:ilvl="4" w:tplc="04090019" w:tentative="1">
      <w:start w:val="1"/>
      <w:numFmt w:val="lowerLetter"/>
      <w:lvlText w:val="%5)"/>
      <w:lvlJc w:val="left"/>
      <w:pPr>
        <w:ind w:left="1958" w:hanging="420"/>
      </w:pPr>
    </w:lvl>
    <w:lvl w:ilvl="5" w:tplc="0409001B" w:tentative="1">
      <w:start w:val="1"/>
      <w:numFmt w:val="lowerRoman"/>
      <w:lvlText w:val="%6."/>
      <w:lvlJc w:val="right"/>
      <w:pPr>
        <w:ind w:left="2378" w:hanging="420"/>
      </w:pPr>
    </w:lvl>
    <w:lvl w:ilvl="6" w:tplc="0409000F" w:tentative="1">
      <w:start w:val="1"/>
      <w:numFmt w:val="decimal"/>
      <w:lvlText w:val="%7."/>
      <w:lvlJc w:val="left"/>
      <w:pPr>
        <w:ind w:left="2798" w:hanging="420"/>
      </w:pPr>
    </w:lvl>
    <w:lvl w:ilvl="7" w:tplc="04090019" w:tentative="1">
      <w:start w:val="1"/>
      <w:numFmt w:val="lowerLetter"/>
      <w:lvlText w:val="%8)"/>
      <w:lvlJc w:val="left"/>
      <w:pPr>
        <w:ind w:left="3218" w:hanging="420"/>
      </w:pPr>
    </w:lvl>
    <w:lvl w:ilvl="8" w:tplc="0409001B" w:tentative="1">
      <w:start w:val="1"/>
      <w:numFmt w:val="lowerRoman"/>
      <w:lvlText w:val="%9."/>
      <w:lvlJc w:val="right"/>
      <w:pPr>
        <w:ind w:left="3638" w:hanging="420"/>
      </w:pPr>
    </w:lvl>
  </w:abstractNum>
  <w:abstractNum w:abstractNumId="2" w15:restartNumberingAfterBreak="0">
    <w:nsid w:val="046A7779"/>
    <w:multiLevelType w:val="hybridMultilevel"/>
    <w:tmpl w:val="3E0A8E42"/>
    <w:lvl w:ilvl="0" w:tplc="E0468AE0">
      <w:start w:val="1"/>
      <w:numFmt w:val="none"/>
      <w:lvlText w:val="(a)"/>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79391A"/>
    <w:multiLevelType w:val="multilevel"/>
    <w:tmpl w:val="866420F8"/>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D1040B"/>
    <w:multiLevelType w:val="hybridMultilevel"/>
    <w:tmpl w:val="866420F8"/>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93173"/>
    <w:multiLevelType w:val="multilevel"/>
    <w:tmpl w:val="17F219F2"/>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F44801"/>
    <w:multiLevelType w:val="multilevel"/>
    <w:tmpl w:val="69707342"/>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C706115"/>
    <w:multiLevelType w:val="multilevel"/>
    <w:tmpl w:val="0C7061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DDE1DE7"/>
    <w:multiLevelType w:val="multilevel"/>
    <w:tmpl w:val="0DDE1DE7"/>
    <w:lvl w:ilvl="0">
      <w:start w:val="1"/>
      <w:numFmt w:val="bullet"/>
      <w:lvlText w:val=""/>
      <w:lvlJc w:val="left"/>
      <w:pPr>
        <w:ind w:left="1140" w:hanging="360"/>
      </w:pPr>
      <w:rPr>
        <w:rFonts w:ascii="Symbol" w:hAnsi="Symbol" w:hint="default"/>
      </w:rPr>
    </w:lvl>
    <w:lvl w:ilvl="1">
      <w:start w:val="1"/>
      <w:numFmt w:val="bullet"/>
      <w:lvlText w:val="o"/>
      <w:lvlJc w:val="left"/>
      <w:pPr>
        <w:ind w:left="1860" w:hanging="360"/>
      </w:pPr>
      <w:rPr>
        <w:rFonts w:ascii="Courier New" w:hAnsi="Courier New" w:cs="Courier New" w:hint="default"/>
      </w:rPr>
    </w:lvl>
    <w:lvl w:ilvl="2">
      <w:start w:val="1"/>
      <w:numFmt w:val="bullet"/>
      <w:lvlText w:val=""/>
      <w:lvlJc w:val="left"/>
      <w:pPr>
        <w:ind w:left="2580" w:hanging="360"/>
      </w:pPr>
      <w:rPr>
        <w:rFonts w:ascii="Wingdings" w:hAnsi="Wingdings" w:hint="default"/>
      </w:rPr>
    </w:lvl>
    <w:lvl w:ilvl="3">
      <w:start w:val="1"/>
      <w:numFmt w:val="bullet"/>
      <w:lvlText w:val=""/>
      <w:lvlJc w:val="left"/>
      <w:pPr>
        <w:ind w:left="3300" w:hanging="360"/>
      </w:pPr>
      <w:rPr>
        <w:rFonts w:ascii="Symbol" w:hAnsi="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hint="default"/>
      </w:rPr>
    </w:lvl>
    <w:lvl w:ilvl="6">
      <w:start w:val="1"/>
      <w:numFmt w:val="bullet"/>
      <w:lvlText w:val=""/>
      <w:lvlJc w:val="left"/>
      <w:pPr>
        <w:ind w:left="5460" w:hanging="360"/>
      </w:pPr>
      <w:rPr>
        <w:rFonts w:ascii="Symbol" w:hAnsi="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hint="default"/>
      </w:rPr>
    </w:lvl>
  </w:abstractNum>
  <w:abstractNum w:abstractNumId="9" w15:restartNumberingAfterBreak="0">
    <w:nsid w:val="0EBB4AF7"/>
    <w:multiLevelType w:val="hybridMultilevel"/>
    <w:tmpl w:val="4EFC9514"/>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9624A9"/>
    <w:multiLevelType w:val="multilevel"/>
    <w:tmpl w:val="0F9624A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11216DB"/>
    <w:multiLevelType w:val="hybridMultilevel"/>
    <w:tmpl w:val="F3E07CBE"/>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2" w15:restartNumberingAfterBreak="0">
    <w:nsid w:val="11F87AF0"/>
    <w:multiLevelType w:val="multilevel"/>
    <w:tmpl w:val="ED2AE442"/>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3B527BB"/>
    <w:multiLevelType w:val="hybridMultilevel"/>
    <w:tmpl w:val="F318745A"/>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4" w15:restartNumberingAfterBreak="0">
    <w:nsid w:val="146E629E"/>
    <w:multiLevelType w:val="multilevel"/>
    <w:tmpl w:val="0E5C5724"/>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7387E80"/>
    <w:multiLevelType w:val="multilevel"/>
    <w:tmpl w:val="17387E80"/>
    <w:lvl w:ilvl="0">
      <w:start w:val="1"/>
      <w:numFmt w:val="bullet"/>
      <w:lvlText w:val=""/>
      <w:lvlJc w:val="left"/>
      <w:pPr>
        <w:ind w:left="1140" w:hanging="360"/>
      </w:pPr>
      <w:rPr>
        <w:rFonts w:ascii="Symbol" w:hAnsi="Symbol" w:hint="default"/>
      </w:rPr>
    </w:lvl>
    <w:lvl w:ilvl="1">
      <w:start w:val="1"/>
      <w:numFmt w:val="bullet"/>
      <w:lvlText w:val="o"/>
      <w:lvlJc w:val="left"/>
      <w:pPr>
        <w:ind w:left="1860" w:hanging="360"/>
      </w:pPr>
      <w:rPr>
        <w:rFonts w:ascii="Courier New" w:hAnsi="Courier New" w:cs="Courier New" w:hint="default"/>
      </w:rPr>
    </w:lvl>
    <w:lvl w:ilvl="2">
      <w:start w:val="1"/>
      <w:numFmt w:val="bullet"/>
      <w:lvlText w:val=""/>
      <w:lvlJc w:val="left"/>
      <w:pPr>
        <w:ind w:left="2580" w:hanging="360"/>
      </w:pPr>
      <w:rPr>
        <w:rFonts w:ascii="Wingdings" w:hAnsi="Wingdings" w:hint="default"/>
      </w:rPr>
    </w:lvl>
    <w:lvl w:ilvl="3">
      <w:start w:val="1"/>
      <w:numFmt w:val="bullet"/>
      <w:lvlText w:val=""/>
      <w:lvlJc w:val="left"/>
      <w:pPr>
        <w:ind w:left="3300" w:hanging="360"/>
      </w:pPr>
      <w:rPr>
        <w:rFonts w:ascii="Symbol" w:hAnsi="Symbol" w:hint="default"/>
      </w:rPr>
    </w:lvl>
    <w:lvl w:ilvl="4">
      <w:start w:val="1"/>
      <w:numFmt w:val="bullet"/>
      <w:lvlText w:val="o"/>
      <w:lvlJc w:val="left"/>
      <w:pPr>
        <w:ind w:left="4020" w:hanging="360"/>
      </w:pPr>
      <w:rPr>
        <w:rFonts w:ascii="Courier New" w:hAnsi="Courier New" w:cs="Courier New" w:hint="default"/>
      </w:rPr>
    </w:lvl>
    <w:lvl w:ilvl="5">
      <w:start w:val="1"/>
      <w:numFmt w:val="bullet"/>
      <w:lvlText w:val=""/>
      <w:lvlJc w:val="left"/>
      <w:pPr>
        <w:ind w:left="4740" w:hanging="360"/>
      </w:pPr>
      <w:rPr>
        <w:rFonts w:ascii="Wingdings" w:hAnsi="Wingdings" w:hint="default"/>
      </w:rPr>
    </w:lvl>
    <w:lvl w:ilvl="6">
      <w:start w:val="1"/>
      <w:numFmt w:val="bullet"/>
      <w:lvlText w:val=""/>
      <w:lvlJc w:val="left"/>
      <w:pPr>
        <w:ind w:left="5460" w:hanging="360"/>
      </w:pPr>
      <w:rPr>
        <w:rFonts w:ascii="Symbol" w:hAnsi="Symbol" w:hint="default"/>
      </w:rPr>
    </w:lvl>
    <w:lvl w:ilvl="7">
      <w:start w:val="1"/>
      <w:numFmt w:val="bullet"/>
      <w:lvlText w:val="o"/>
      <w:lvlJc w:val="left"/>
      <w:pPr>
        <w:ind w:left="6180" w:hanging="360"/>
      </w:pPr>
      <w:rPr>
        <w:rFonts w:ascii="Courier New" w:hAnsi="Courier New" w:cs="Courier New" w:hint="default"/>
      </w:rPr>
    </w:lvl>
    <w:lvl w:ilvl="8">
      <w:start w:val="1"/>
      <w:numFmt w:val="bullet"/>
      <w:lvlText w:val=""/>
      <w:lvlJc w:val="left"/>
      <w:pPr>
        <w:ind w:left="6900" w:hanging="360"/>
      </w:pPr>
      <w:rPr>
        <w:rFonts w:ascii="Wingdings" w:hAnsi="Wingdings" w:hint="default"/>
      </w:rPr>
    </w:lvl>
  </w:abstractNum>
  <w:abstractNum w:abstractNumId="16" w15:restartNumberingAfterBreak="0">
    <w:nsid w:val="20382AC9"/>
    <w:multiLevelType w:val="multilevel"/>
    <w:tmpl w:val="E9B6B11C"/>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17" w15:restartNumberingAfterBreak="0">
    <w:nsid w:val="22B65BF5"/>
    <w:multiLevelType w:val="hybridMultilevel"/>
    <w:tmpl w:val="443ADC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2A155E"/>
    <w:multiLevelType w:val="hybridMultilevel"/>
    <w:tmpl w:val="BB9039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4C3259"/>
    <w:multiLevelType w:val="multilevel"/>
    <w:tmpl w:val="244C3259"/>
    <w:lvl w:ilvl="0">
      <w:start w:val="1"/>
      <w:numFmt w:val="bullet"/>
      <w:lvlText w:val=""/>
      <w:lvlJc w:val="left"/>
      <w:pPr>
        <w:ind w:left="1151" w:hanging="360"/>
      </w:pPr>
      <w:rPr>
        <w:rFonts w:ascii="Symbol" w:hAnsi="Symbol" w:hint="default"/>
      </w:rPr>
    </w:lvl>
    <w:lvl w:ilvl="1">
      <w:start w:val="1"/>
      <w:numFmt w:val="bullet"/>
      <w:lvlText w:val="o"/>
      <w:lvlJc w:val="left"/>
      <w:pPr>
        <w:ind w:left="1871" w:hanging="360"/>
      </w:pPr>
      <w:rPr>
        <w:rFonts w:ascii="Courier New" w:hAnsi="Courier New" w:cs="Courier New" w:hint="default"/>
      </w:rPr>
    </w:lvl>
    <w:lvl w:ilvl="2">
      <w:start w:val="1"/>
      <w:numFmt w:val="bullet"/>
      <w:lvlText w:val=""/>
      <w:lvlJc w:val="left"/>
      <w:pPr>
        <w:ind w:left="2591" w:hanging="360"/>
      </w:pPr>
      <w:rPr>
        <w:rFonts w:ascii="Wingdings" w:hAnsi="Wingdings" w:hint="default"/>
      </w:rPr>
    </w:lvl>
    <w:lvl w:ilvl="3">
      <w:start w:val="1"/>
      <w:numFmt w:val="bullet"/>
      <w:lvlText w:val=""/>
      <w:lvlJc w:val="left"/>
      <w:pPr>
        <w:ind w:left="3311" w:hanging="360"/>
      </w:pPr>
      <w:rPr>
        <w:rFonts w:ascii="Symbol" w:hAnsi="Symbol" w:hint="default"/>
      </w:rPr>
    </w:lvl>
    <w:lvl w:ilvl="4">
      <w:start w:val="1"/>
      <w:numFmt w:val="bullet"/>
      <w:lvlText w:val="o"/>
      <w:lvlJc w:val="left"/>
      <w:pPr>
        <w:ind w:left="4031" w:hanging="360"/>
      </w:pPr>
      <w:rPr>
        <w:rFonts w:ascii="Courier New" w:hAnsi="Courier New" w:cs="Courier New" w:hint="default"/>
      </w:rPr>
    </w:lvl>
    <w:lvl w:ilvl="5">
      <w:start w:val="1"/>
      <w:numFmt w:val="bullet"/>
      <w:lvlText w:val=""/>
      <w:lvlJc w:val="left"/>
      <w:pPr>
        <w:ind w:left="4751" w:hanging="360"/>
      </w:pPr>
      <w:rPr>
        <w:rFonts w:ascii="Wingdings" w:hAnsi="Wingdings" w:hint="default"/>
      </w:rPr>
    </w:lvl>
    <w:lvl w:ilvl="6">
      <w:start w:val="1"/>
      <w:numFmt w:val="bullet"/>
      <w:lvlText w:val=""/>
      <w:lvlJc w:val="left"/>
      <w:pPr>
        <w:ind w:left="5471" w:hanging="360"/>
      </w:pPr>
      <w:rPr>
        <w:rFonts w:ascii="Symbol" w:hAnsi="Symbol" w:hint="default"/>
      </w:rPr>
    </w:lvl>
    <w:lvl w:ilvl="7">
      <w:start w:val="1"/>
      <w:numFmt w:val="bullet"/>
      <w:lvlText w:val="o"/>
      <w:lvlJc w:val="left"/>
      <w:pPr>
        <w:ind w:left="6191" w:hanging="360"/>
      </w:pPr>
      <w:rPr>
        <w:rFonts w:ascii="Courier New" w:hAnsi="Courier New" w:cs="Courier New" w:hint="default"/>
      </w:rPr>
    </w:lvl>
    <w:lvl w:ilvl="8">
      <w:start w:val="1"/>
      <w:numFmt w:val="bullet"/>
      <w:lvlText w:val=""/>
      <w:lvlJc w:val="left"/>
      <w:pPr>
        <w:ind w:left="6911" w:hanging="360"/>
      </w:pPr>
      <w:rPr>
        <w:rFonts w:ascii="Wingdings" w:hAnsi="Wingdings" w:hint="default"/>
      </w:rPr>
    </w:lvl>
  </w:abstractNum>
  <w:abstractNum w:abstractNumId="20" w15:restartNumberingAfterBreak="0">
    <w:nsid w:val="24CD00B7"/>
    <w:multiLevelType w:val="hybridMultilevel"/>
    <w:tmpl w:val="FCBAFAB6"/>
    <w:lvl w:ilvl="0" w:tplc="818657B6">
      <w:start w:val="1"/>
      <w:numFmt w:val="none"/>
      <w:lvlText w:val="(b)"/>
      <w:lvlJc w:val="left"/>
      <w:pPr>
        <w:ind w:left="501" w:hanging="360"/>
      </w:pPr>
      <w:rPr>
        <w:rFonts w:eastAsia="Yu Mincho" w:hint="default"/>
        <w:color w:val="000000"/>
        <w:sz w:val="20"/>
        <w:szCs w:val="20"/>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21" w15:restartNumberingAfterBreak="0">
    <w:nsid w:val="264564B2"/>
    <w:multiLevelType w:val="multilevel"/>
    <w:tmpl w:val="FCBAFAB6"/>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22" w15:restartNumberingAfterBreak="0">
    <w:nsid w:val="28C70FC3"/>
    <w:multiLevelType w:val="hybridMultilevel"/>
    <w:tmpl w:val="264A39AA"/>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0F2949"/>
    <w:multiLevelType w:val="multilevel"/>
    <w:tmpl w:val="2B0F2949"/>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2C0B4F05"/>
    <w:multiLevelType w:val="multilevel"/>
    <w:tmpl w:val="F3E07CBE"/>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25" w15:restartNumberingAfterBreak="0">
    <w:nsid w:val="2C520039"/>
    <w:multiLevelType w:val="multilevel"/>
    <w:tmpl w:val="F3E07CBE"/>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26" w15:restartNumberingAfterBreak="0">
    <w:nsid w:val="2EA11AB4"/>
    <w:multiLevelType w:val="hybridMultilevel"/>
    <w:tmpl w:val="4016E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447CD1"/>
    <w:multiLevelType w:val="multilevel"/>
    <w:tmpl w:val="2F447CD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3037607D"/>
    <w:multiLevelType w:val="multilevel"/>
    <w:tmpl w:val="264A39AA"/>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30922DE"/>
    <w:multiLevelType w:val="hybridMultilevel"/>
    <w:tmpl w:val="A32C601C"/>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39637B3"/>
    <w:multiLevelType w:val="multilevel"/>
    <w:tmpl w:val="C8528B96"/>
    <w:lvl w:ilvl="0">
      <w:start w:val="1"/>
      <w:numFmt w:val="none"/>
      <w:lvlText w:val="(c)"/>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31" w15:restartNumberingAfterBreak="0">
    <w:nsid w:val="35651C92"/>
    <w:multiLevelType w:val="multilevel"/>
    <w:tmpl w:val="35651C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3AEA50A3"/>
    <w:multiLevelType w:val="hybridMultilevel"/>
    <w:tmpl w:val="7CECE516"/>
    <w:lvl w:ilvl="0" w:tplc="196EFB62">
      <w:start w:val="1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3E395D4A"/>
    <w:multiLevelType w:val="multilevel"/>
    <w:tmpl w:val="3E395D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401406B5"/>
    <w:multiLevelType w:val="hybridMultilevel"/>
    <w:tmpl w:val="ED2AE442"/>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2B97672"/>
    <w:multiLevelType w:val="multilevel"/>
    <w:tmpl w:val="42B976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438A3473"/>
    <w:multiLevelType w:val="multilevel"/>
    <w:tmpl w:val="5204D860"/>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3EA2D5D"/>
    <w:multiLevelType w:val="multilevel"/>
    <w:tmpl w:val="43EA2D5D"/>
    <w:lvl w:ilvl="0">
      <w:start w:val="1"/>
      <w:numFmt w:val="bullet"/>
      <w:lvlText w:val=""/>
      <w:lvlJc w:val="left"/>
      <w:pPr>
        <w:ind w:left="1146" w:hanging="360"/>
      </w:pPr>
      <w:rPr>
        <w:rFonts w:ascii="Symbol" w:hAnsi="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38" w15:restartNumberingAfterBreak="0">
    <w:nsid w:val="44135B91"/>
    <w:multiLevelType w:val="hybridMultilevel"/>
    <w:tmpl w:val="14B6D0FE"/>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4C91C7B"/>
    <w:multiLevelType w:val="hybridMultilevel"/>
    <w:tmpl w:val="A9047226"/>
    <w:lvl w:ilvl="0" w:tplc="67D83852">
      <w:start w:val="1"/>
      <w:numFmt w:val="none"/>
      <w:lvlText w:val="(c)"/>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5470575"/>
    <w:multiLevelType w:val="hybridMultilevel"/>
    <w:tmpl w:val="17F219F2"/>
    <w:lvl w:ilvl="0" w:tplc="818657B6">
      <w:start w:val="1"/>
      <w:numFmt w:val="none"/>
      <w:lvlText w:val="(b)"/>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5546CB0"/>
    <w:multiLevelType w:val="hybridMultilevel"/>
    <w:tmpl w:val="D52EE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DF0BCF"/>
    <w:multiLevelType w:val="multilevel"/>
    <w:tmpl w:val="46DF0BCF"/>
    <w:lvl w:ilvl="0">
      <w:start w:val="2"/>
      <w:numFmt w:val="bullet"/>
      <w:lvlText w:val="-"/>
      <w:lvlJc w:val="left"/>
      <w:pPr>
        <w:ind w:left="360" w:hanging="360"/>
      </w:pPr>
      <w:rPr>
        <w:rFonts w:ascii="Calibri" w:eastAsiaTheme="minorEastAsia" w:hAnsi="Calibri"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3" w15:restartNumberingAfterBreak="0">
    <w:nsid w:val="4A8D481B"/>
    <w:multiLevelType w:val="hybridMultilevel"/>
    <w:tmpl w:val="CC30C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3E268C"/>
    <w:multiLevelType w:val="hybridMultilevel"/>
    <w:tmpl w:val="38184DD6"/>
    <w:lvl w:ilvl="0" w:tplc="818657B6">
      <w:start w:val="1"/>
      <w:numFmt w:val="none"/>
      <w:lvlText w:val="(b)"/>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DBE4984"/>
    <w:multiLevelType w:val="hybridMultilevel"/>
    <w:tmpl w:val="311EB9D4"/>
    <w:lvl w:ilvl="0" w:tplc="31F60ACC">
      <w:start w:val="1"/>
      <w:numFmt w:val="lowerLetter"/>
      <w:lvlText w:val="(%1)"/>
      <w:lvlJc w:val="left"/>
      <w:pPr>
        <w:ind w:left="501" w:hanging="360"/>
      </w:pPr>
      <w:rPr>
        <w:rFonts w:eastAsia="Yu Mincho" w:hint="default"/>
        <w:color w:val="00000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794D0C"/>
    <w:multiLevelType w:val="multilevel"/>
    <w:tmpl w:val="4E794D0C"/>
    <w:lvl w:ilvl="0">
      <w:start w:val="1"/>
      <w:numFmt w:val="lowerRoman"/>
      <w:lvlText w:val="(%1)"/>
      <w:lvlJc w:val="left"/>
      <w:pPr>
        <w:ind w:left="1140" w:hanging="720"/>
      </w:pPr>
      <w:rPr>
        <w:rFonts w:hint="default"/>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47" w15:restartNumberingAfterBreak="0">
    <w:nsid w:val="4F996E88"/>
    <w:multiLevelType w:val="hybridMultilevel"/>
    <w:tmpl w:val="8A181CFE"/>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48" w15:restartNumberingAfterBreak="0">
    <w:nsid w:val="529E409F"/>
    <w:multiLevelType w:val="hybridMultilevel"/>
    <w:tmpl w:val="CEB2399E"/>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3095237"/>
    <w:multiLevelType w:val="multilevel"/>
    <w:tmpl w:val="3E0A8E42"/>
    <w:lvl w:ilvl="0">
      <w:start w:val="1"/>
      <w:numFmt w:val="none"/>
      <w:lvlText w:val="(a)"/>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3290C74"/>
    <w:multiLevelType w:val="hybridMultilevel"/>
    <w:tmpl w:val="A60CC448"/>
    <w:lvl w:ilvl="0" w:tplc="9AAAE9C0">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36F1E0C"/>
    <w:multiLevelType w:val="hybridMultilevel"/>
    <w:tmpl w:val="F05A49E4"/>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67D349E"/>
    <w:multiLevelType w:val="multilevel"/>
    <w:tmpl w:val="A76ED510"/>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53" w15:restartNumberingAfterBreak="0">
    <w:nsid w:val="578264A9"/>
    <w:multiLevelType w:val="hybridMultilevel"/>
    <w:tmpl w:val="F0AA61F8"/>
    <w:lvl w:ilvl="0" w:tplc="E0468AE0">
      <w:start w:val="1"/>
      <w:numFmt w:val="none"/>
      <w:lvlText w:val="(a)"/>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7B5DFB"/>
    <w:multiLevelType w:val="hybridMultilevel"/>
    <w:tmpl w:val="73564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984039"/>
    <w:multiLevelType w:val="multilevel"/>
    <w:tmpl w:val="5A98403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5C2C5B24"/>
    <w:multiLevelType w:val="multilevel"/>
    <w:tmpl w:val="5C2C5B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5F697BBC"/>
    <w:multiLevelType w:val="hybridMultilevel"/>
    <w:tmpl w:val="69707342"/>
    <w:lvl w:ilvl="0" w:tplc="818657B6">
      <w:start w:val="1"/>
      <w:numFmt w:val="none"/>
      <w:lvlText w:val="(b)"/>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F8A5E9"/>
    <w:multiLevelType w:val="multilevel"/>
    <w:tmpl w:val="5FF8A5E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5FF8A5F4"/>
    <w:multiLevelType w:val="multilevel"/>
    <w:tmpl w:val="5FF8A5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5FF8A5FF"/>
    <w:multiLevelType w:val="multilevel"/>
    <w:tmpl w:val="5FF8A5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FF8A60A"/>
    <w:multiLevelType w:val="multilevel"/>
    <w:tmpl w:val="5FF8A6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5FF8A615"/>
    <w:multiLevelType w:val="multilevel"/>
    <w:tmpl w:val="5FF8A6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5FF8A620"/>
    <w:multiLevelType w:val="multilevel"/>
    <w:tmpl w:val="5FF8A6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5FF8A62B"/>
    <w:multiLevelType w:val="multilevel"/>
    <w:tmpl w:val="5FF8A62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5FF8A636"/>
    <w:multiLevelType w:val="multilevel"/>
    <w:tmpl w:val="5FF8A6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5FF8A641"/>
    <w:multiLevelType w:val="multilevel"/>
    <w:tmpl w:val="5FF8A6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5FF8A64C"/>
    <w:multiLevelType w:val="multilevel"/>
    <w:tmpl w:val="5FF8A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5FF8A657"/>
    <w:multiLevelType w:val="multilevel"/>
    <w:tmpl w:val="5FF8A6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5FF8A662"/>
    <w:multiLevelType w:val="multilevel"/>
    <w:tmpl w:val="5FF8A6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5FF8A66D"/>
    <w:multiLevelType w:val="multilevel"/>
    <w:tmpl w:val="5FF8A66D"/>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FF8A678"/>
    <w:multiLevelType w:val="multilevel"/>
    <w:tmpl w:val="5FF8A6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501" w:hanging="360"/>
      </w:pPr>
      <w:rPr>
        <w:rFonts w:ascii="Times New Roman" w:hAnsi="Times New Roman" w:cs="Times New Roman" w:hint="default"/>
        <w:b/>
        <w:bCs/>
        <w:sz w:val="24"/>
        <w:szCs w:val="24"/>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5FF8A683"/>
    <w:multiLevelType w:val="multilevel"/>
    <w:tmpl w:val="5FF8A6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60432448"/>
    <w:multiLevelType w:val="multilevel"/>
    <w:tmpl w:val="74B4AF9A"/>
    <w:lvl w:ilvl="0">
      <w:start w:val="1"/>
      <w:numFmt w:val="lowerLetter"/>
      <w:lvlText w:val="(%1)"/>
      <w:lvlJc w:val="left"/>
      <w:pPr>
        <w:ind w:left="642" w:hanging="360"/>
      </w:pPr>
      <w:rPr>
        <w:rFonts w:eastAsia="Yu Mincho" w:hint="default"/>
        <w:color w:val="000000"/>
        <w:sz w:val="20"/>
        <w:szCs w:val="20"/>
      </w:r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74" w15:restartNumberingAfterBreak="0">
    <w:nsid w:val="63643C6C"/>
    <w:multiLevelType w:val="multilevel"/>
    <w:tmpl w:val="63643C6C"/>
    <w:lvl w:ilvl="0">
      <w:start w:val="1"/>
      <w:numFmt w:val="lowerRoman"/>
      <w:lvlText w:val="%1)"/>
      <w:lvlJc w:val="left"/>
      <w:pPr>
        <w:tabs>
          <w:tab w:val="left" w:pos="360"/>
        </w:tabs>
        <w:ind w:left="360" w:hanging="360"/>
      </w:pPr>
      <w:rPr>
        <w:rFonts w:ascii="Times New Roman" w:eastAsia="Times New Roman" w:hAnsi="Times New Roman" w:cs="Times New Roman" w:hint="default"/>
      </w:rPr>
    </w:lvl>
    <w:lvl w:ilvl="1">
      <w:start w:val="1"/>
      <w:numFmt w:val="decimal"/>
      <w:lvlText w:val="%2."/>
      <w:lvlJc w:val="left"/>
      <w:pPr>
        <w:tabs>
          <w:tab w:val="left" w:pos="1080"/>
        </w:tabs>
        <w:ind w:left="1080" w:hanging="360"/>
      </w:pPr>
    </w:lvl>
    <w:lvl w:ilvl="2">
      <w:start w:val="1"/>
      <w:numFmt w:val="decimal"/>
      <w:lvlText w:val="%3."/>
      <w:lvlJc w:val="left"/>
      <w:pPr>
        <w:tabs>
          <w:tab w:val="left" w:pos="1800"/>
        </w:tabs>
        <w:ind w:left="1800" w:hanging="360"/>
      </w:pPr>
    </w:lvl>
    <w:lvl w:ilvl="3">
      <w:start w:val="1"/>
      <w:numFmt w:val="decimal"/>
      <w:lvlText w:val="%4."/>
      <w:lvlJc w:val="left"/>
      <w:pPr>
        <w:tabs>
          <w:tab w:val="left" w:pos="2520"/>
        </w:tabs>
        <w:ind w:left="2520" w:hanging="360"/>
      </w:pPr>
    </w:lvl>
    <w:lvl w:ilvl="4">
      <w:start w:val="1"/>
      <w:numFmt w:val="decimal"/>
      <w:lvlText w:val="%5."/>
      <w:lvlJc w:val="left"/>
      <w:pPr>
        <w:tabs>
          <w:tab w:val="left" w:pos="3240"/>
        </w:tabs>
        <w:ind w:left="3240" w:hanging="360"/>
      </w:pPr>
    </w:lvl>
    <w:lvl w:ilvl="5">
      <w:start w:val="1"/>
      <w:numFmt w:val="decimal"/>
      <w:lvlText w:val="%6."/>
      <w:lvlJc w:val="left"/>
      <w:pPr>
        <w:tabs>
          <w:tab w:val="left" w:pos="3960"/>
        </w:tabs>
        <w:ind w:left="3960" w:hanging="360"/>
      </w:pPr>
    </w:lvl>
    <w:lvl w:ilvl="6">
      <w:start w:val="1"/>
      <w:numFmt w:val="decimal"/>
      <w:lvlText w:val="%7."/>
      <w:lvlJc w:val="left"/>
      <w:pPr>
        <w:tabs>
          <w:tab w:val="left" w:pos="4680"/>
        </w:tabs>
        <w:ind w:left="4680" w:hanging="360"/>
      </w:pPr>
    </w:lvl>
    <w:lvl w:ilvl="7">
      <w:start w:val="1"/>
      <w:numFmt w:val="decimal"/>
      <w:lvlText w:val="%8."/>
      <w:lvlJc w:val="left"/>
      <w:pPr>
        <w:tabs>
          <w:tab w:val="left" w:pos="5400"/>
        </w:tabs>
        <w:ind w:left="5400" w:hanging="360"/>
      </w:pPr>
    </w:lvl>
    <w:lvl w:ilvl="8">
      <w:start w:val="1"/>
      <w:numFmt w:val="decimal"/>
      <w:lvlText w:val="%9."/>
      <w:lvlJc w:val="left"/>
      <w:pPr>
        <w:tabs>
          <w:tab w:val="left" w:pos="6120"/>
        </w:tabs>
        <w:ind w:left="6120" w:hanging="360"/>
      </w:pPr>
    </w:lvl>
  </w:abstractNum>
  <w:abstractNum w:abstractNumId="75" w15:restartNumberingAfterBreak="0">
    <w:nsid w:val="6432213B"/>
    <w:multiLevelType w:val="multilevel"/>
    <w:tmpl w:val="514AF022"/>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76" w15:restartNumberingAfterBreak="0">
    <w:nsid w:val="68E8641C"/>
    <w:multiLevelType w:val="multilevel"/>
    <w:tmpl w:val="4EFC9514"/>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93860C2"/>
    <w:multiLevelType w:val="hybridMultilevel"/>
    <w:tmpl w:val="98929A9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8" w15:restartNumberingAfterBreak="0">
    <w:nsid w:val="6D4363BE"/>
    <w:multiLevelType w:val="multilevel"/>
    <w:tmpl w:val="FCBAFAB6"/>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79" w15:restartNumberingAfterBreak="0">
    <w:nsid w:val="6D6B7E30"/>
    <w:multiLevelType w:val="hybridMultilevel"/>
    <w:tmpl w:val="80D84D8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0" w15:restartNumberingAfterBreak="0">
    <w:nsid w:val="6EF03AFF"/>
    <w:multiLevelType w:val="multilevel"/>
    <w:tmpl w:val="14B6D0FE"/>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70E30AD0"/>
    <w:multiLevelType w:val="multilevel"/>
    <w:tmpl w:val="70E30AD0"/>
    <w:lvl w:ilvl="0">
      <w:start w:val="1"/>
      <w:numFmt w:val="decimal"/>
      <w:lvlText w:val="(%1)"/>
      <w:lvlJc w:val="left"/>
      <w:pPr>
        <w:ind w:left="502" w:hanging="360"/>
      </w:pPr>
      <w:rPr>
        <w:rFonts w:hint="default"/>
        <w:b/>
        <w:bCs/>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82" w15:restartNumberingAfterBreak="0">
    <w:nsid w:val="70F9512C"/>
    <w:multiLevelType w:val="multilevel"/>
    <w:tmpl w:val="1256B4E2"/>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83" w15:restartNumberingAfterBreak="0">
    <w:nsid w:val="73136767"/>
    <w:multiLevelType w:val="hybridMultilevel"/>
    <w:tmpl w:val="5204D860"/>
    <w:lvl w:ilvl="0" w:tplc="31F60ACC">
      <w:start w:val="1"/>
      <w:numFmt w:val="lowerLetter"/>
      <w:lvlText w:val="(%1)"/>
      <w:lvlJc w:val="left"/>
      <w:pPr>
        <w:ind w:left="501" w:hanging="360"/>
      </w:pPr>
      <w:rPr>
        <w:rFonts w:eastAsia="Yu Mincho" w:hint="default"/>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44002E6"/>
    <w:multiLevelType w:val="multilevel"/>
    <w:tmpl w:val="744002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4496AD1"/>
    <w:multiLevelType w:val="multilevel"/>
    <w:tmpl w:val="0E5C5724"/>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54079AA"/>
    <w:multiLevelType w:val="hybridMultilevel"/>
    <w:tmpl w:val="74B4AF9A"/>
    <w:lvl w:ilvl="0" w:tplc="31F60ACC">
      <w:start w:val="1"/>
      <w:numFmt w:val="lowerLetter"/>
      <w:lvlText w:val="(%1)"/>
      <w:lvlJc w:val="left"/>
      <w:pPr>
        <w:ind w:left="642" w:hanging="360"/>
      </w:pPr>
      <w:rPr>
        <w:rFonts w:eastAsia="Yu Mincho" w:hint="default"/>
        <w:color w:val="000000"/>
        <w:sz w:val="20"/>
        <w:szCs w:val="20"/>
      </w:r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87" w15:restartNumberingAfterBreak="0">
    <w:nsid w:val="76CF22F8"/>
    <w:multiLevelType w:val="multilevel"/>
    <w:tmpl w:val="A32C601C"/>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7BAB23E1"/>
    <w:multiLevelType w:val="multilevel"/>
    <w:tmpl w:val="7BAB23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7D5753A0"/>
    <w:multiLevelType w:val="multilevel"/>
    <w:tmpl w:val="38184DD6"/>
    <w:lvl w:ilvl="0">
      <w:start w:val="1"/>
      <w:numFmt w:val="none"/>
      <w:lvlText w:val="(b)"/>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7DBB472E"/>
    <w:multiLevelType w:val="multilevel"/>
    <w:tmpl w:val="A9047226"/>
    <w:lvl w:ilvl="0">
      <w:start w:val="1"/>
      <w:numFmt w:val="none"/>
      <w:lvlText w:val="(c)"/>
      <w:lvlJc w:val="left"/>
      <w:pPr>
        <w:ind w:left="501" w:hanging="360"/>
      </w:pPr>
      <w:rPr>
        <w:rFonts w:eastAsia="Yu Mincho" w:hint="default"/>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E0D1085"/>
    <w:multiLevelType w:val="multilevel"/>
    <w:tmpl w:val="9BAA7906"/>
    <w:lvl w:ilvl="0">
      <w:start w:val="1"/>
      <w:numFmt w:val="none"/>
      <w:lvlText w:val="(c)"/>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92" w15:restartNumberingAfterBreak="0">
    <w:nsid w:val="7E6075BA"/>
    <w:multiLevelType w:val="multilevel"/>
    <w:tmpl w:val="7E6075B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7E683A27"/>
    <w:multiLevelType w:val="hybridMultilevel"/>
    <w:tmpl w:val="7EB67D88"/>
    <w:lvl w:ilvl="0" w:tplc="F72297C2">
      <w:numFmt w:val="bullet"/>
      <w:lvlText w:val="-"/>
      <w:lvlJc w:val="left"/>
      <w:pPr>
        <w:ind w:left="720" w:hanging="360"/>
      </w:pPr>
      <w:rPr>
        <w:rFonts w:ascii="Arial" w:eastAsiaTheme="minorEastAsia" w:hAnsi="Arial" w:cs="Arial"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E7D628E"/>
    <w:multiLevelType w:val="multilevel"/>
    <w:tmpl w:val="F318745A"/>
    <w:lvl w:ilvl="0">
      <w:start w:val="1"/>
      <w:numFmt w:val="lowerLetter"/>
      <w:lvlText w:val="(%1)"/>
      <w:lvlJc w:val="left"/>
      <w:pPr>
        <w:ind w:left="501" w:hanging="360"/>
      </w:pPr>
      <w:rPr>
        <w:rFonts w:eastAsia="Yu Mincho" w:hint="default"/>
        <w:color w:val="000000"/>
        <w:sz w:val="20"/>
        <w:szCs w:val="20"/>
      </w:r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95" w15:restartNumberingAfterBreak="0">
    <w:nsid w:val="7F193D01"/>
    <w:multiLevelType w:val="multilevel"/>
    <w:tmpl w:val="7F193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95"/>
  </w:num>
  <w:num w:numId="2">
    <w:abstractNumId w:val="42"/>
  </w:num>
  <w:num w:numId="3">
    <w:abstractNumId w:val="37"/>
  </w:num>
  <w:num w:numId="4">
    <w:abstractNumId w:val="74"/>
  </w:num>
  <w:num w:numId="5">
    <w:abstractNumId w:val="33"/>
  </w:num>
  <w:num w:numId="6">
    <w:abstractNumId w:val="23"/>
  </w:num>
  <w:num w:numId="7">
    <w:abstractNumId w:val="27"/>
  </w:num>
  <w:num w:numId="8">
    <w:abstractNumId w:val="8"/>
  </w:num>
  <w:num w:numId="9">
    <w:abstractNumId w:val="15"/>
  </w:num>
  <w:num w:numId="10">
    <w:abstractNumId w:val="19"/>
  </w:num>
  <w:num w:numId="11">
    <w:abstractNumId w:val="31"/>
  </w:num>
  <w:num w:numId="12">
    <w:abstractNumId w:val="35"/>
  </w:num>
  <w:num w:numId="13">
    <w:abstractNumId w:val="84"/>
  </w:num>
  <w:num w:numId="14">
    <w:abstractNumId w:val="56"/>
  </w:num>
  <w:num w:numId="15">
    <w:abstractNumId w:val="92"/>
  </w:num>
  <w:num w:numId="16">
    <w:abstractNumId w:val="7"/>
  </w:num>
  <w:num w:numId="17">
    <w:abstractNumId w:val="10"/>
  </w:num>
  <w:num w:numId="18">
    <w:abstractNumId w:val="46"/>
  </w:num>
  <w:num w:numId="19">
    <w:abstractNumId w:val="81"/>
  </w:num>
  <w:num w:numId="20">
    <w:abstractNumId w:val="58"/>
  </w:num>
  <w:num w:numId="21">
    <w:abstractNumId w:val="59"/>
  </w:num>
  <w:num w:numId="22">
    <w:abstractNumId w:val="60"/>
  </w:num>
  <w:num w:numId="23">
    <w:abstractNumId w:val="61"/>
  </w:num>
  <w:num w:numId="24">
    <w:abstractNumId w:val="62"/>
  </w:num>
  <w:num w:numId="25">
    <w:abstractNumId w:val="63"/>
  </w:num>
  <w:num w:numId="26">
    <w:abstractNumId w:val="64"/>
  </w:num>
  <w:num w:numId="27">
    <w:abstractNumId w:val="65"/>
  </w:num>
  <w:num w:numId="28">
    <w:abstractNumId w:val="66"/>
  </w:num>
  <w:num w:numId="29">
    <w:abstractNumId w:val="67"/>
  </w:num>
  <w:num w:numId="30">
    <w:abstractNumId w:val="68"/>
  </w:num>
  <w:num w:numId="31">
    <w:abstractNumId w:val="69"/>
  </w:num>
  <w:num w:numId="32">
    <w:abstractNumId w:val="70"/>
  </w:num>
  <w:num w:numId="33">
    <w:abstractNumId w:val="71"/>
  </w:num>
  <w:num w:numId="34">
    <w:abstractNumId w:val="72"/>
  </w:num>
  <w:num w:numId="35">
    <w:abstractNumId w:val="55"/>
  </w:num>
  <w:num w:numId="36">
    <w:abstractNumId w:val="88"/>
  </w:num>
  <w:num w:numId="37">
    <w:abstractNumId w:val="18"/>
  </w:num>
  <w:num w:numId="38">
    <w:abstractNumId w:val="17"/>
  </w:num>
  <w:num w:numId="39">
    <w:abstractNumId w:val="1"/>
  </w:num>
  <w:num w:numId="40">
    <w:abstractNumId w:val="54"/>
  </w:num>
  <w:num w:numId="41">
    <w:abstractNumId w:val="50"/>
  </w:num>
  <w:num w:numId="42">
    <w:abstractNumId w:val="26"/>
  </w:num>
  <w:num w:numId="43">
    <w:abstractNumId w:val="77"/>
  </w:num>
  <w:num w:numId="44">
    <w:abstractNumId w:val="93"/>
  </w:num>
  <w:num w:numId="45">
    <w:abstractNumId w:val="13"/>
  </w:num>
  <w:num w:numId="46">
    <w:abstractNumId w:val="16"/>
  </w:num>
  <w:num w:numId="47">
    <w:abstractNumId w:val="9"/>
  </w:num>
  <w:num w:numId="48">
    <w:abstractNumId w:val="76"/>
  </w:num>
  <w:num w:numId="49">
    <w:abstractNumId w:val="11"/>
  </w:num>
  <w:num w:numId="50">
    <w:abstractNumId w:val="20"/>
  </w:num>
  <w:num w:numId="51">
    <w:abstractNumId w:val="94"/>
  </w:num>
  <w:num w:numId="52">
    <w:abstractNumId w:val="29"/>
  </w:num>
  <w:num w:numId="53">
    <w:abstractNumId w:val="24"/>
  </w:num>
  <w:num w:numId="54">
    <w:abstractNumId w:val="47"/>
  </w:num>
  <w:num w:numId="55">
    <w:abstractNumId w:val="75"/>
  </w:num>
  <w:num w:numId="56">
    <w:abstractNumId w:val="82"/>
  </w:num>
  <w:num w:numId="57">
    <w:abstractNumId w:val="0"/>
  </w:num>
  <w:num w:numId="58">
    <w:abstractNumId w:val="52"/>
  </w:num>
  <w:num w:numId="59">
    <w:abstractNumId w:val="91"/>
  </w:num>
  <w:num w:numId="60">
    <w:abstractNumId w:val="30"/>
  </w:num>
  <w:num w:numId="61">
    <w:abstractNumId w:val="21"/>
  </w:num>
  <w:num w:numId="62">
    <w:abstractNumId w:val="40"/>
  </w:num>
  <w:num w:numId="63">
    <w:abstractNumId w:val="5"/>
  </w:num>
  <w:num w:numId="64">
    <w:abstractNumId w:val="39"/>
  </w:num>
  <w:num w:numId="65">
    <w:abstractNumId w:val="25"/>
  </w:num>
  <w:num w:numId="66">
    <w:abstractNumId w:val="34"/>
  </w:num>
  <w:num w:numId="67">
    <w:abstractNumId w:val="87"/>
  </w:num>
  <w:num w:numId="68">
    <w:abstractNumId w:val="38"/>
  </w:num>
  <w:num w:numId="69">
    <w:abstractNumId w:val="90"/>
  </w:num>
  <w:num w:numId="70">
    <w:abstractNumId w:val="12"/>
  </w:num>
  <w:num w:numId="71">
    <w:abstractNumId w:val="22"/>
  </w:num>
  <w:num w:numId="72">
    <w:abstractNumId w:val="78"/>
  </w:num>
  <w:num w:numId="73">
    <w:abstractNumId w:val="44"/>
  </w:num>
  <w:num w:numId="74">
    <w:abstractNumId w:val="85"/>
  </w:num>
  <w:num w:numId="75">
    <w:abstractNumId w:val="14"/>
  </w:num>
  <w:num w:numId="76">
    <w:abstractNumId w:val="80"/>
  </w:num>
  <w:num w:numId="77">
    <w:abstractNumId w:val="4"/>
  </w:num>
  <w:num w:numId="78">
    <w:abstractNumId w:val="86"/>
  </w:num>
  <w:num w:numId="79">
    <w:abstractNumId w:val="73"/>
  </w:num>
  <w:num w:numId="80">
    <w:abstractNumId w:val="28"/>
  </w:num>
  <w:num w:numId="81">
    <w:abstractNumId w:val="83"/>
  </w:num>
  <w:num w:numId="82">
    <w:abstractNumId w:val="89"/>
  </w:num>
  <w:num w:numId="83">
    <w:abstractNumId w:val="57"/>
  </w:num>
  <w:num w:numId="84">
    <w:abstractNumId w:val="6"/>
  </w:num>
  <w:num w:numId="85">
    <w:abstractNumId w:val="2"/>
  </w:num>
  <w:num w:numId="86">
    <w:abstractNumId w:val="49"/>
  </w:num>
  <w:num w:numId="87">
    <w:abstractNumId w:val="53"/>
  </w:num>
  <w:num w:numId="88">
    <w:abstractNumId w:val="43"/>
  </w:num>
  <w:num w:numId="89">
    <w:abstractNumId w:val="45"/>
  </w:num>
  <w:num w:numId="90">
    <w:abstractNumId w:val="3"/>
  </w:num>
  <w:num w:numId="91">
    <w:abstractNumId w:val="51"/>
  </w:num>
  <w:num w:numId="92">
    <w:abstractNumId w:val="36"/>
  </w:num>
  <w:num w:numId="93">
    <w:abstractNumId w:val="48"/>
  </w:num>
  <w:num w:numId="94">
    <w:abstractNumId w:val="32"/>
  </w:num>
  <w:num w:numId="95">
    <w:abstractNumId w:val="79"/>
  </w:num>
  <w:num w:numId="96">
    <w:abstractNumId w:val="4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PersonalInformation/>
  <w:bordersDoNotSurroundHeader/>
  <w:bordersDoNotSurroundFooter/>
  <w:trackRevisions/>
  <w:defaultTabStop w:val="720"/>
  <w:hyphenationZone w:val="283"/>
  <w:drawingGridHorizontalSpacing w:val="110"/>
  <w:drawingGridVerticalSpacing w:val="299"/>
  <w:displayHorizontalDrawingGridEvery w:val="2"/>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a1NDUzsbAwsDA3NzBV0lEKTi0uzszPAykwqQUAX1Dl3iwAAAA="/>
  </w:docVars>
  <w:rsids>
    <w:rsidRoot w:val="00D701BA"/>
    <w:rsid w:val="BEFB7149"/>
    <w:rsid w:val="EFD3AD08"/>
    <w:rsid w:val="0000005F"/>
    <w:rsid w:val="0000091F"/>
    <w:rsid w:val="00001A72"/>
    <w:rsid w:val="00001FD5"/>
    <w:rsid w:val="0000234E"/>
    <w:rsid w:val="00005384"/>
    <w:rsid w:val="00012515"/>
    <w:rsid w:val="000137A0"/>
    <w:rsid w:val="00013F89"/>
    <w:rsid w:val="00014ACB"/>
    <w:rsid w:val="00017FDC"/>
    <w:rsid w:val="00020F2F"/>
    <w:rsid w:val="000219BF"/>
    <w:rsid w:val="00022248"/>
    <w:rsid w:val="000235B0"/>
    <w:rsid w:val="00023690"/>
    <w:rsid w:val="00026129"/>
    <w:rsid w:val="00034586"/>
    <w:rsid w:val="00034F79"/>
    <w:rsid w:val="0003782D"/>
    <w:rsid w:val="0003791D"/>
    <w:rsid w:val="00037AED"/>
    <w:rsid w:val="00041C45"/>
    <w:rsid w:val="00042A3F"/>
    <w:rsid w:val="000435EF"/>
    <w:rsid w:val="0004447C"/>
    <w:rsid w:val="00045A41"/>
    <w:rsid w:val="000460A7"/>
    <w:rsid w:val="00047DA4"/>
    <w:rsid w:val="000506CB"/>
    <w:rsid w:val="00050BD0"/>
    <w:rsid w:val="00056906"/>
    <w:rsid w:val="00057294"/>
    <w:rsid w:val="000572D1"/>
    <w:rsid w:val="00061FE0"/>
    <w:rsid w:val="00062654"/>
    <w:rsid w:val="00062E09"/>
    <w:rsid w:val="0007008B"/>
    <w:rsid w:val="000702B3"/>
    <w:rsid w:val="00075438"/>
    <w:rsid w:val="0007591A"/>
    <w:rsid w:val="00076B10"/>
    <w:rsid w:val="00080638"/>
    <w:rsid w:val="00080D10"/>
    <w:rsid w:val="000826EA"/>
    <w:rsid w:val="00082D03"/>
    <w:rsid w:val="00084197"/>
    <w:rsid w:val="000844D8"/>
    <w:rsid w:val="00086437"/>
    <w:rsid w:val="00087007"/>
    <w:rsid w:val="000875C7"/>
    <w:rsid w:val="00090591"/>
    <w:rsid w:val="0009113D"/>
    <w:rsid w:val="00093F39"/>
    <w:rsid w:val="000968A9"/>
    <w:rsid w:val="00097D15"/>
    <w:rsid w:val="000A2F9B"/>
    <w:rsid w:val="000A4492"/>
    <w:rsid w:val="000A6085"/>
    <w:rsid w:val="000B1B31"/>
    <w:rsid w:val="000B29C1"/>
    <w:rsid w:val="000B336D"/>
    <w:rsid w:val="000B35B1"/>
    <w:rsid w:val="000B3E8D"/>
    <w:rsid w:val="000B6B4B"/>
    <w:rsid w:val="000B6F2F"/>
    <w:rsid w:val="000B72D7"/>
    <w:rsid w:val="000C4698"/>
    <w:rsid w:val="000C7854"/>
    <w:rsid w:val="000C7E9C"/>
    <w:rsid w:val="000D0753"/>
    <w:rsid w:val="000D2483"/>
    <w:rsid w:val="000D2829"/>
    <w:rsid w:val="000D3130"/>
    <w:rsid w:val="000D418C"/>
    <w:rsid w:val="000D523C"/>
    <w:rsid w:val="000D70FD"/>
    <w:rsid w:val="000E098F"/>
    <w:rsid w:val="000E41C9"/>
    <w:rsid w:val="000E7FFD"/>
    <w:rsid w:val="000F0795"/>
    <w:rsid w:val="000F0C91"/>
    <w:rsid w:val="000F2660"/>
    <w:rsid w:val="000F3B04"/>
    <w:rsid w:val="000F5555"/>
    <w:rsid w:val="000F6392"/>
    <w:rsid w:val="000F6947"/>
    <w:rsid w:val="00100073"/>
    <w:rsid w:val="00101BF2"/>
    <w:rsid w:val="001029B2"/>
    <w:rsid w:val="00102E95"/>
    <w:rsid w:val="00107178"/>
    <w:rsid w:val="00110976"/>
    <w:rsid w:val="00111679"/>
    <w:rsid w:val="00114242"/>
    <w:rsid w:val="00116406"/>
    <w:rsid w:val="00116BCD"/>
    <w:rsid w:val="001179F9"/>
    <w:rsid w:val="00120CD5"/>
    <w:rsid w:val="00120D18"/>
    <w:rsid w:val="00121801"/>
    <w:rsid w:val="00122293"/>
    <w:rsid w:val="0012273E"/>
    <w:rsid w:val="00123760"/>
    <w:rsid w:val="001249F4"/>
    <w:rsid w:val="00125C1C"/>
    <w:rsid w:val="00127286"/>
    <w:rsid w:val="001302A8"/>
    <w:rsid w:val="001305FF"/>
    <w:rsid w:val="00130D7D"/>
    <w:rsid w:val="00133C4E"/>
    <w:rsid w:val="0013618D"/>
    <w:rsid w:val="001366E4"/>
    <w:rsid w:val="0014681B"/>
    <w:rsid w:val="001507BD"/>
    <w:rsid w:val="00151D6F"/>
    <w:rsid w:val="0015296D"/>
    <w:rsid w:val="001535B7"/>
    <w:rsid w:val="00153CF4"/>
    <w:rsid w:val="00154459"/>
    <w:rsid w:val="0015543F"/>
    <w:rsid w:val="00155935"/>
    <w:rsid w:val="001565EA"/>
    <w:rsid w:val="00160193"/>
    <w:rsid w:val="00162609"/>
    <w:rsid w:val="00162AB6"/>
    <w:rsid w:val="00164EC0"/>
    <w:rsid w:val="0016574F"/>
    <w:rsid w:val="001731BD"/>
    <w:rsid w:val="00174C19"/>
    <w:rsid w:val="00180726"/>
    <w:rsid w:val="00180945"/>
    <w:rsid w:val="001905C9"/>
    <w:rsid w:val="00192307"/>
    <w:rsid w:val="001939E1"/>
    <w:rsid w:val="00194C27"/>
    <w:rsid w:val="00194E4F"/>
    <w:rsid w:val="00194F26"/>
    <w:rsid w:val="00195475"/>
    <w:rsid w:val="00197AF9"/>
    <w:rsid w:val="001A14E1"/>
    <w:rsid w:val="001A39F5"/>
    <w:rsid w:val="001A59C0"/>
    <w:rsid w:val="001A6DE0"/>
    <w:rsid w:val="001A6E5B"/>
    <w:rsid w:val="001B0356"/>
    <w:rsid w:val="001B31A5"/>
    <w:rsid w:val="001C0E01"/>
    <w:rsid w:val="001C18D9"/>
    <w:rsid w:val="001C1FD9"/>
    <w:rsid w:val="001C4517"/>
    <w:rsid w:val="001C4FD2"/>
    <w:rsid w:val="001C6E2A"/>
    <w:rsid w:val="001C70AF"/>
    <w:rsid w:val="001D0486"/>
    <w:rsid w:val="001D11D3"/>
    <w:rsid w:val="001D256E"/>
    <w:rsid w:val="001D7095"/>
    <w:rsid w:val="001D7649"/>
    <w:rsid w:val="001E3F4F"/>
    <w:rsid w:val="001E473A"/>
    <w:rsid w:val="001E546A"/>
    <w:rsid w:val="001E7082"/>
    <w:rsid w:val="001E7EFC"/>
    <w:rsid w:val="001E7F79"/>
    <w:rsid w:val="001F22EA"/>
    <w:rsid w:val="001F4372"/>
    <w:rsid w:val="001F5475"/>
    <w:rsid w:val="001F602D"/>
    <w:rsid w:val="001F6566"/>
    <w:rsid w:val="001F6B7B"/>
    <w:rsid w:val="00201A74"/>
    <w:rsid w:val="00202AEB"/>
    <w:rsid w:val="0020321F"/>
    <w:rsid w:val="002052E3"/>
    <w:rsid w:val="00205643"/>
    <w:rsid w:val="00205D8A"/>
    <w:rsid w:val="00206A6A"/>
    <w:rsid w:val="00206B68"/>
    <w:rsid w:val="00207583"/>
    <w:rsid w:val="00210544"/>
    <w:rsid w:val="002108E9"/>
    <w:rsid w:val="00210EE5"/>
    <w:rsid w:val="00213845"/>
    <w:rsid w:val="0021547E"/>
    <w:rsid w:val="002158D2"/>
    <w:rsid w:val="00216980"/>
    <w:rsid w:val="002200C2"/>
    <w:rsid w:val="0022268C"/>
    <w:rsid w:val="00231190"/>
    <w:rsid w:val="00237F4E"/>
    <w:rsid w:val="00242E81"/>
    <w:rsid w:val="00244481"/>
    <w:rsid w:val="002444E3"/>
    <w:rsid w:val="002447C9"/>
    <w:rsid w:val="002508FE"/>
    <w:rsid w:val="002562DF"/>
    <w:rsid w:val="002565A0"/>
    <w:rsid w:val="00257F64"/>
    <w:rsid w:val="00265E38"/>
    <w:rsid w:val="00265E67"/>
    <w:rsid w:val="002663F9"/>
    <w:rsid w:val="002679C2"/>
    <w:rsid w:val="002701BA"/>
    <w:rsid w:val="00271DED"/>
    <w:rsid w:val="00274337"/>
    <w:rsid w:val="00276532"/>
    <w:rsid w:val="00277CAC"/>
    <w:rsid w:val="002830B9"/>
    <w:rsid w:val="00283A77"/>
    <w:rsid w:val="00283C34"/>
    <w:rsid w:val="002851AF"/>
    <w:rsid w:val="0028607B"/>
    <w:rsid w:val="002868FB"/>
    <w:rsid w:val="00286CA6"/>
    <w:rsid w:val="002913BF"/>
    <w:rsid w:val="00292A5E"/>
    <w:rsid w:val="00293547"/>
    <w:rsid w:val="00293B77"/>
    <w:rsid w:val="0029409A"/>
    <w:rsid w:val="002940B4"/>
    <w:rsid w:val="00296F59"/>
    <w:rsid w:val="002973D6"/>
    <w:rsid w:val="002A14B7"/>
    <w:rsid w:val="002A1C27"/>
    <w:rsid w:val="002A3501"/>
    <w:rsid w:val="002A61C2"/>
    <w:rsid w:val="002A7CE2"/>
    <w:rsid w:val="002B0CCA"/>
    <w:rsid w:val="002B1173"/>
    <w:rsid w:val="002B12FB"/>
    <w:rsid w:val="002B1B71"/>
    <w:rsid w:val="002B2D10"/>
    <w:rsid w:val="002B32B4"/>
    <w:rsid w:val="002B6BC0"/>
    <w:rsid w:val="002C19D5"/>
    <w:rsid w:val="002C1F12"/>
    <w:rsid w:val="002C23AE"/>
    <w:rsid w:val="002D069D"/>
    <w:rsid w:val="002D0A5A"/>
    <w:rsid w:val="002D5B4E"/>
    <w:rsid w:val="002E040E"/>
    <w:rsid w:val="002E0D45"/>
    <w:rsid w:val="002E1EF8"/>
    <w:rsid w:val="002E42B6"/>
    <w:rsid w:val="002E6F13"/>
    <w:rsid w:val="002E7CA1"/>
    <w:rsid w:val="002F0117"/>
    <w:rsid w:val="002F1389"/>
    <w:rsid w:val="002F6911"/>
    <w:rsid w:val="003038CE"/>
    <w:rsid w:val="00303959"/>
    <w:rsid w:val="00305B2A"/>
    <w:rsid w:val="0030635C"/>
    <w:rsid w:val="003079F0"/>
    <w:rsid w:val="00311C23"/>
    <w:rsid w:val="00312F3A"/>
    <w:rsid w:val="003138DB"/>
    <w:rsid w:val="0031746D"/>
    <w:rsid w:val="00320CAB"/>
    <w:rsid w:val="003229A2"/>
    <w:rsid w:val="00324235"/>
    <w:rsid w:val="00324560"/>
    <w:rsid w:val="00327E46"/>
    <w:rsid w:val="0033136C"/>
    <w:rsid w:val="00331F30"/>
    <w:rsid w:val="00332B61"/>
    <w:rsid w:val="00334E38"/>
    <w:rsid w:val="003370AB"/>
    <w:rsid w:val="0033739E"/>
    <w:rsid w:val="00337895"/>
    <w:rsid w:val="003455BE"/>
    <w:rsid w:val="00352BFC"/>
    <w:rsid w:val="00352F2E"/>
    <w:rsid w:val="003531C7"/>
    <w:rsid w:val="00353D35"/>
    <w:rsid w:val="00356487"/>
    <w:rsid w:val="0035686A"/>
    <w:rsid w:val="00357338"/>
    <w:rsid w:val="00357847"/>
    <w:rsid w:val="00357F3C"/>
    <w:rsid w:val="003602F0"/>
    <w:rsid w:val="00360F22"/>
    <w:rsid w:val="00362F30"/>
    <w:rsid w:val="00365247"/>
    <w:rsid w:val="003667BE"/>
    <w:rsid w:val="00367E7D"/>
    <w:rsid w:val="00370117"/>
    <w:rsid w:val="003701C4"/>
    <w:rsid w:val="003708F3"/>
    <w:rsid w:val="003738A8"/>
    <w:rsid w:val="00373954"/>
    <w:rsid w:val="00374477"/>
    <w:rsid w:val="00374744"/>
    <w:rsid w:val="003754AB"/>
    <w:rsid w:val="00376AC5"/>
    <w:rsid w:val="003813F2"/>
    <w:rsid w:val="00381911"/>
    <w:rsid w:val="00381C48"/>
    <w:rsid w:val="00381E97"/>
    <w:rsid w:val="003823EA"/>
    <w:rsid w:val="003840E6"/>
    <w:rsid w:val="00385180"/>
    <w:rsid w:val="00386415"/>
    <w:rsid w:val="00387209"/>
    <w:rsid w:val="00394F69"/>
    <w:rsid w:val="003A116E"/>
    <w:rsid w:val="003A4234"/>
    <w:rsid w:val="003A4807"/>
    <w:rsid w:val="003A52B7"/>
    <w:rsid w:val="003B21B8"/>
    <w:rsid w:val="003B33EB"/>
    <w:rsid w:val="003B3A65"/>
    <w:rsid w:val="003B3D51"/>
    <w:rsid w:val="003B5774"/>
    <w:rsid w:val="003C25B2"/>
    <w:rsid w:val="003C2A72"/>
    <w:rsid w:val="003C2B7D"/>
    <w:rsid w:val="003C4FB6"/>
    <w:rsid w:val="003C58F1"/>
    <w:rsid w:val="003C64D7"/>
    <w:rsid w:val="003D1C87"/>
    <w:rsid w:val="003D31DA"/>
    <w:rsid w:val="003D4E1D"/>
    <w:rsid w:val="003D71E7"/>
    <w:rsid w:val="003D721E"/>
    <w:rsid w:val="003E0819"/>
    <w:rsid w:val="003E1537"/>
    <w:rsid w:val="003E23E9"/>
    <w:rsid w:val="003E27DD"/>
    <w:rsid w:val="003E2B80"/>
    <w:rsid w:val="003E5263"/>
    <w:rsid w:val="003E5B1C"/>
    <w:rsid w:val="003E642B"/>
    <w:rsid w:val="003E7F62"/>
    <w:rsid w:val="003F1BAE"/>
    <w:rsid w:val="003F1E2D"/>
    <w:rsid w:val="003F20E5"/>
    <w:rsid w:val="003F2724"/>
    <w:rsid w:val="003F5786"/>
    <w:rsid w:val="003F64D4"/>
    <w:rsid w:val="003F675E"/>
    <w:rsid w:val="0040254A"/>
    <w:rsid w:val="004047D6"/>
    <w:rsid w:val="00411765"/>
    <w:rsid w:val="00414DD6"/>
    <w:rsid w:val="00423E0D"/>
    <w:rsid w:val="00424075"/>
    <w:rsid w:val="00424196"/>
    <w:rsid w:val="00424B90"/>
    <w:rsid w:val="004255E3"/>
    <w:rsid w:val="00425EFB"/>
    <w:rsid w:val="00430D63"/>
    <w:rsid w:val="0043157B"/>
    <w:rsid w:val="004323C3"/>
    <w:rsid w:val="004323D0"/>
    <w:rsid w:val="00436380"/>
    <w:rsid w:val="00440442"/>
    <w:rsid w:val="00441276"/>
    <w:rsid w:val="00441DF4"/>
    <w:rsid w:val="00441FCB"/>
    <w:rsid w:val="004437A0"/>
    <w:rsid w:val="00444395"/>
    <w:rsid w:val="00444596"/>
    <w:rsid w:val="004453E4"/>
    <w:rsid w:val="004455E9"/>
    <w:rsid w:val="00447F74"/>
    <w:rsid w:val="004501D6"/>
    <w:rsid w:val="0045203B"/>
    <w:rsid w:val="004561DA"/>
    <w:rsid w:val="00457194"/>
    <w:rsid w:val="00460979"/>
    <w:rsid w:val="004619ED"/>
    <w:rsid w:val="00462802"/>
    <w:rsid w:val="0046585A"/>
    <w:rsid w:val="00472CAB"/>
    <w:rsid w:val="00473317"/>
    <w:rsid w:val="0047429D"/>
    <w:rsid w:val="00476D6B"/>
    <w:rsid w:val="00477332"/>
    <w:rsid w:val="00477698"/>
    <w:rsid w:val="0047784D"/>
    <w:rsid w:val="00480E69"/>
    <w:rsid w:val="00481992"/>
    <w:rsid w:val="00482ED1"/>
    <w:rsid w:val="00483EF4"/>
    <w:rsid w:val="00492F50"/>
    <w:rsid w:val="00493122"/>
    <w:rsid w:val="00493617"/>
    <w:rsid w:val="00497A81"/>
    <w:rsid w:val="004A2C09"/>
    <w:rsid w:val="004A3187"/>
    <w:rsid w:val="004A3650"/>
    <w:rsid w:val="004A40BE"/>
    <w:rsid w:val="004A63E5"/>
    <w:rsid w:val="004A7126"/>
    <w:rsid w:val="004B1C52"/>
    <w:rsid w:val="004B2E4C"/>
    <w:rsid w:val="004B3F4F"/>
    <w:rsid w:val="004B461C"/>
    <w:rsid w:val="004C1B1B"/>
    <w:rsid w:val="004C5652"/>
    <w:rsid w:val="004C6E9F"/>
    <w:rsid w:val="004D2C37"/>
    <w:rsid w:val="004D4AE1"/>
    <w:rsid w:val="004D6232"/>
    <w:rsid w:val="004D7208"/>
    <w:rsid w:val="004E3D64"/>
    <w:rsid w:val="004E4C88"/>
    <w:rsid w:val="004E5753"/>
    <w:rsid w:val="004E5B66"/>
    <w:rsid w:val="004E7E28"/>
    <w:rsid w:val="004F04C7"/>
    <w:rsid w:val="004F089C"/>
    <w:rsid w:val="004F275A"/>
    <w:rsid w:val="004F3B57"/>
    <w:rsid w:val="004F79FA"/>
    <w:rsid w:val="004F7BBE"/>
    <w:rsid w:val="005003D1"/>
    <w:rsid w:val="00500A3C"/>
    <w:rsid w:val="00501948"/>
    <w:rsid w:val="00501953"/>
    <w:rsid w:val="005022AA"/>
    <w:rsid w:val="005027AB"/>
    <w:rsid w:val="005042DC"/>
    <w:rsid w:val="00504FF4"/>
    <w:rsid w:val="005053FE"/>
    <w:rsid w:val="0050543E"/>
    <w:rsid w:val="00510E6F"/>
    <w:rsid w:val="00513108"/>
    <w:rsid w:val="00517715"/>
    <w:rsid w:val="005222AA"/>
    <w:rsid w:val="00522DB9"/>
    <w:rsid w:val="005233BF"/>
    <w:rsid w:val="00525824"/>
    <w:rsid w:val="005268CB"/>
    <w:rsid w:val="00527FF3"/>
    <w:rsid w:val="0053020E"/>
    <w:rsid w:val="005309CF"/>
    <w:rsid w:val="00531ADD"/>
    <w:rsid w:val="00534013"/>
    <w:rsid w:val="005351A8"/>
    <w:rsid w:val="00535890"/>
    <w:rsid w:val="00537EBA"/>
    <w:rsid w:val="005401EA"/>
    <w:rsid w:val="00541323"/>
    <w:rsid w:val="00543379"/>
    <w:rsid w:val="00544A41"/>
    <w:rsid w:val="00545F00"/>
    <w:rsid w:val="0054636A"/>
    <w:rsid w:val="00546E2A"/>
    <w:rsid w:val="00556577"/>
    <w:rsid w:val="00557EB6"/>
    <w:rsid w:val="0056254A"/>
    <w:rsid w:val="005673FF"/>
    <w:rsid w:val="00567F9D"/>
    <w:rsid w:val="0057470E"/>
    <w:rsid w:val="00575532"/>
    <w:rsid w:val="005800B3"/>
    <w:rsid w:val="00580EAC"/>
    <w:rsid w:val="00580F5F"/>
    <w:rsid w:val="00582DCF"/>
    <w:rsid w:val="00585229"/>
    <w:rsid w:val="00585843"/>
    <w:rsid w:val="00585F74"/>
    <w:rsid w:val="005860D7"/>
    <w:rsid w:val="00590781"/>
    <w:rsid w:val="00591483"/>
    <w:rsid w:val="00591CD4"/>
    <w:rsid w:val="00592CF6"/>
    <w:rsid w:val="00593AF7"/>
    <w:rsid w:val="00594134"/>
    <w:rsid w:val="00595139"/>
    <w:rsid w:val="005A1F02"/>
    <w:rsid w:val="005A2212"/>
    <w:rsid w:val="005A524C"/>
    <w:rsid w:val="005A583E"/>
    <w:rsid w:val="005B03AC"/>
    <w:rsid w:val="005B48B0"/>
    <w:rsid w:val="005B48EC"/>
    <w:rsid w:val="005B7A63"/>
    <w:rsid w:val="005C097F"/>
    <w:rsid w:val="005C153F"/>
    <w:rsid w:val="005C1578"/>
    <w:rsid w:val="005C631E"/>
    <w:rsid w:val="005C77A1"/>
    <w:rsid w:val="005D28A5"/>
    <w:rsid w:val="005D2EE2"/>
    <w:rsid w:val="005D39DF"/>
    <w:rsid w:val="005D5139"/>
    <w:rsid w:val="005D75C6"/>
    <w:rsid w:val="005E2C88"/>
    <w:rsid w:val="005E5E5C"/>
    <w:rsid w:val="005E7117"/>
    <w:rsid w:val="005F7999"/>
    <w:rsid w:val="006006B2"/>
    <w:rsid w:val="00600721"/>
    <w:rsid w:val="00600B0C"/>
    <w:rsid w:val="00602A7F"/>
    <w:rsid w:val="00602A82"/>
    <w:rsid w:val="00604BCC"/>
    <w:rsid w:val="00606831"/>
    <w:rsid w:val="00606DD5"/>
    <w:rsid w:val="006072F0"/>
    <w:rsid w:val="006109B8"/>
    <w:rsid w:val="00611FDB"/>
    <w:rsid w:val="006138B5"/>
    <w:rsid w:val="00614078"/>
    <w:rsid w:val="00614277"/>
    <w:rsid w:val="0061694B"/>
    <w:rsid w:val="006175E5"/>
    <w:rsid w:val="00620089"/>
    <w:rsid w:val="006214E0"/>
    <w:rsid w:val="00621C75"/>
    <w:rsid w:val="00623D40"/>
    <w:rsid w:val="00624B94"/>
    <w:rsid w:val="00625A05"/>
    <w:rsid w:val="00626C95"/>
    <w:rsid w:val="00627879"/>
    <w:rsid w:val="00627A15"/>
    <w:rsid w:val="00630A5C"/>
    <w:rsid w:val="00632CAE"/>
    <w:rsid w:val="00632E71"/>
    <w:rsid w:val="006351EC"/>
    <w:rsid w:val="00635A84"/>
    <w:rsid w:val="00635C95"/>
    <w:rsid w:val="0063783B"/>
    <w:rsid w:val="00637855"/>
    <w:rsid w:val="0064074E"/>
    <w:rsid w:val="0064124A"/>
    <w:rsid w:val="00641CD0"/>
    <w:rsid w:val="00641DEB"/>
    <w:rsid w:val="0064284A"/>
    <w:rsid w:val="006435A3"/>
    <w:rsid w:val="00644919"/>
    <w:rsid w:val="00645BF6"/>
    <w:rsid w:val="00650FE7"/>
    <w:rsid w:val="0065110E"/>
    <w:rsid w:val="0065151C"/>
    <w:rsid w:val="006529D8"/>
    <w:rsid w:val="00653682"/>
    <w:rsid w:val="00653C6A"/>
    <w:rsid w:val="00653FCC"/>
    <w:rsid w:val="00654C2E"/>
    <w:rsid w:val="0065585C"/>
    <w:rsid w:val="00657716"/>
    <w:rsid w:val="00657BB0"/>
    <w:rsid w:val="00657DF4"/>
    <w:rsid w:val="0066264F"/>
    <w:rsid w:val="00662E54"/>
    <w:rsid w:val="00663D5F"/>
    <w:rsid w:val="00666BA2"/>
    <w:rsid w:val="0067088A"/>
    <w:rsid w:val="00673339"/>
    <w:rsid w:val="0067572A"/>
    <w:rsid w:val="0067736C"/>
    <w:rsid w:val="00677A44"/>
    <w:rsid w:val="006809A1"/>
    <w:rsid w:val="00680D00"/>
    <w:rsid w:val="00681436"/>
    <w:rsid w:val="0068199B"/>
    <w:rsid w:val="00683775"/>
    <w:rsid w:val="00685C2E"/>
    <w:rsid w:val="0069159C"/>
    <w:rsid w:val="00693CD0"/>
    <w:rsid w:val="0069560A"/>
    <w:rsid w:val="006961B2"/>
    <w:rsid w:val="006A01CE"/>
    <w:rsid w:val="006A0D3D"/>
    <w:rsid w:val="006A320F"/>
    <w:rsid w:val="006A457C"/>
    <w:rsid w:val="006A62FA"/>
    <w:rsid w:val="006B2FFA"/>
    <w:rsid w:val="006B3ED7"/>
    <w:rsid w:val="006B571A"/>
    <w:rsid w:val="006B576D"/>
    <w:rsid w:val="006B5E8B"/>
    <w:rsid w:val="006B64F3"/>
    <w:rsid w:val="006B6A9F"/>
    <w:rsid w:val="006C0133"/>
    <w:rsid w:val="006C3C03"/>
    <w:rsid w:val="006C41D6"/>
    <w:rsid w:val="006C451D"/>
    <w:rsid w:val="006C4CE1"/>
    <w:rsid w:val="006C56EF"/>
    <w:rsid w:val="006D0232"/>
    <w:rsid w:val="006D406E"/>
    <w:rsid w:val="006D56E0"/>
    <w:rsid w:val="006D5B7F"/>
    <w:rsid w:val="006D6047"/>
    <w:rsid w:val="006D65C3"/>
    <w:rsid w:val="006D6714"/>
    <w:rsid w:val="006D70D7"/>
    <w:rsid w:val="006E02C4"/>
    <w:rsid w:val="006E075E"/>
    <w:rsid w:val="006E0982"/>
    <w:rsid w:val="006E1799"/>
    <w:rsid w:val="006E1E7C"/>
    <w:rsid w:val="006E3FD5"/>
    <w:rsid w:val="006E657F"/>
    <w:rsid w:val="006E7AF2"/>
    <w:rsid w:val="006E7BCE"/>
    <w:rsid w:val="006F1196"/>
    <w:rsid w:val="006F282A"/>
    <w:rsid w:val="007010C9"/>
    <w:rsid w:val="00701C50"/>
    <w:rsid w:val="0070224C"/>
    <w:rsid w:val="00705430"/>
    <w:rsid w:val="00707D8E"/>
    <w:rsid w:val="00710A38"/>
    <w:rsid w:val="00710AA8"/>
    <w:rsid w:val="00710BAA"/>
    <w:rsid w:val="0071260B"/>
    <w:rsid w:val="0071393C"/>
    <w:rsid w:val="00717CD4"/>
    <w:rsid w:val="00717F53"/>
    <w:rsid w:val="00722212"/>
    <w:rsid w:val="00722CD5"/>
    <w:rsid w:val="00724411"/>
    <w:rsid w:val="0072751F"/>
    <w:rsid w:val="00730BEC"/>
    <w:rsid w:val="00731DDA"/>
    <w:rsid w:val="0073307C"/>
    <w:rsid w:val="007336BA"/>
    <w:rsid w:val="00734263"/>
    <w:rsid w:val="007345C1"/>
    <w:rsid w:val="0073477F"/>
    <w:rsid w:val="007379D9"/>
    <w:rsid w:val="00740BB0"/>
    <w:rsid w:val="00740C46"/>
    <w:rsid w:val="00741F07"/>
    <w:rsid w:val="007430D3"/>
    <w:rsid w:val="00743391"/>
    <w:rsid w:val="007436E0"/>
    <w:rsid w:val="00744D1E"/>
    <w:rsid w:val="007459E4"/>
    <w:rsid w:val="00747E59"/>
    <w:rsid w:val="00751335"/>
    <w:rsid w:val="0075391A"/>
    <w:rsid w:val="00753ECF"/>
    <w:rsid w:val="00754FA7"/>
    <w:rsid w:val="007605A7"/>
    <w:rsid w:val="00760E49"/>
    <w:rsid w:val="00761617"/>
    <w:rsid w:val="007616C9"/>
    <w:rsid w:val="00763B37"/>
    <w:rsid w:val="00764D42"/>
    <w:rsid w:val="00767315"/>
    <w:rsid w:val="00767621"/>
    <w:rsid w:val="00770B49"/>
    <w:rsid w:val="007726B0"/>
    <w:rsid w:val="00774876"/>
    <w:rsid w:val="00775A43"/>
    <w:rsid w:val="00780416"/>
    <w:rsid w:val="007818CA"/>
    <w:rsid w:val="00782FC0"/>
    <w:rsid w:val="00784B78"/>
    <w:rsid w:val="00785E0C"/>
    <w:rsid w:val="0078758B"/>
    <w:rsid w:val="007901A9"/>
    <w:rsid w:val="00792667"/>
    <w:rsid w:val="00794C6A"/>
    <w:rsid w:val="007962B2"/>
    <w:rsid w:val="007A0684"/>
    <w:rsid w:val="007A2728"/>
    <w:rsid w:val="007A39DB"/>
    <w:rsid w:val="007A7A54"/>
    <w:rsid w:val="007A7CA3"/>
    <w:rsid w:val="007B01C8"/>
    <w:rsid w:val="007B110F"/>
    <w:rsid w:val="007B2C1B"/>
    <w:rsid w:val="007B4F82"/>
    <w:rsid w:val="007B5B8C"/>
    <w:rsid w:val="007B7AAE"/>
    <w:rsid w:val="007C33DF"/>
    <w:rsid w:val="007C3834"/>
    <w:rsid w:val="007C3C00"/>
    <w:rsid w:val="007C47A8"/>
    <w:rsid w:val="007C6085"/>
    <w:rsid w:val="007C70D9"/>
    <w:rsid w:val="007D19C4"/>
    <w:rsid w:val="007D25E7"/>
    <w:rsid w:val="007D4C27"/>
    <w:rsid w:val="007D7019"/>
    <w:rsid w:val="007E0803"/>
    <w:rsid w:val="007E0C55"/>
    <w:rsid w:val="007E1212"/>
    <w:rsid w:val="007E13B8"/>
    <w:rsid w:val="007E1A7B"/>
    <w:rsid w:val="007E1F7A"/>
    <w:rsid w:val="007E3F65"/>
    <w:rsid w:val="007E576E"/>
    <w:rsid w:val="007E6AA0"/>
    <w:rsid w:val="007F4DF0"/>
    <w:rsid w:val="007F5CB2"/>
    <w:rsid w:val="008005A8"/>
    <w:rsid w:val="00802B68"/>
    <w:rsid w:val="00805471"/>
    <w:rsid w:val="00806890"/>
    <w:rsid w:val="00811F58"/>
    <w:rsid w:val="00814C73"/>
    <w:rsid w:val="008153B9"/>
    <w:rsid w:val="008170A0"/>
    <w:rsid w:val="00821611"/>
    <w:rsid w:val="008258D5"/>
    <w:rsid w:val="00827860"/>
    <w:rsid w:val="008338EE"/>
    <w:rsid w:val="00836B02"/>
    <w:rsid w:val="008377FC"/>
    <w:rsid w:val="0084181B"/>
    <w:rsid w:val="0084183B"/>
    <w:rsid w:val="00843294"/>
    <w:rsid w:val="00844F1D"/>
    <w:rsid w:val="00845188"/>
    <w:rsid w:val="008453B0"/>
    <w:rsid w:val="00846335"/>
    <w:rsid w:val="0084761D"/>
    <w:rsid w:val="00847C62"/>
    <w:rsid w:val="00847EC8"/>
    <w:rsid w:val="008500AC"/>
    <w:rsid w:val="00850794"/>
    <w:rsid w:val="00857CB7"/>
    <w:rsid w:val="00857DB8"/>
    <w:rsid w:val="00860605"/>
    <w:rsid w:val="00860CD4"/>
    <w:rsid w:val="00860ECF"/>
    <w:rsid w:val="0086120B"/>
    <w:rsid w:val="00864579"/>
    <w:rsid w:val="00865434"/>
    <w:rsid w:val="00866C0C"/>
    <w:rsid w:val="00870E7D"/>
    <w:rsid w:val="008711B3"/>
    <w:rsid w:val="0087303A"/>
    <w:rsid w:val="00876195"/>
    <w:rsid w:val="00876994"/>
    <w:rsid w:val="00877DF8"/>
    <w:rsid w:val="00882DC9"/>
    <w:rsid w:val="008907DE"/>
    <w:rsid w:val="00891DD0"/>
    <w:rsid w:val="00891EB3"/>
    <w:rsid w:val="008941FB"/>
    <w:rsid w:val="00894FCD"/>
    <w:rsid w:val="00895E52"/>
    <w:rsid w:val="008A0C1B"/>
    <w:rsid w:val="008A3D22"/>
    <w:rsid w:val="008A44D9"/>
    <w:rsid w:val="008A5184"/>
    <w:rsid w:val="008A7BDC"/>
    <w:rsid w:val="008A7DEB"/>
    <w:rsid w:val="008B07AB"/>
    <w:rsid w:val="008B1D74"/>
    <w:rsid w:val="008B1DC1"/>
    <w:rsid w:val="008B2FFE"/>
    <w:rsid w:val="008B5AD8"/>
    <w:rsid w:val="008B7809"/>
    <w:rsid w:val="008C443F"/>
    <w:rsid w:val="008C4485"/>
    <w:rsid w:val="008C5DA9"/>
    <w:rsid w:val="008C62D0"/>
    <w:rsid w:val="008C6EFA"/>
    <w:rsid w:val="008D0372"/>
    <w:rsid w:val="008D2614"/>
    <w:rsid w:val="008D2B5D"/>
    <w:rsid w:val="008D4D07"/>
    <w:rsid w:val="008D5CBB"/>
    <w:rsid w:val="008D61B6"/>
    <w:rsid w:val="008D6BD1"/>
    <w:rsid w:val="008E01A5"/>
    <w:rsid w:val="008E1BAF"/>
    <w:rsid w:val="008E3C28"/>
    <w:rsid w:val="008E4E38"/>
    <w:rsid w:val="008E5E92"/>
    <w:rsid w:val="008F03CD"/>
    <w:rsid w:val="008F7AA8"/>
    <w:rsid w:val="008F7D03"/>
    <w:rsid w:val="008F7D43"/>
    <w:rsid w:val="00901B65"/>
    <w:rsid w:val="00902104"/>
    <w:rsid w:val="00902570"/>
    <w:rsid w:val="00902F9E"/>
    <w:rsid w:val="00904F3E"/>
    <w:rsid w:val="0090724B"/>
    <w:rsid w:val="00907D27"/>
    <w:rsid w:val="009143A2"/>
    <w:rsid w:val="00914782"/>
    <w:rsid w:val="00915AF1"/>
    <w:rsid w:val="00920019"/>
    <w:rsid w:val="00924984"/>
    <w:rsid w:val="00925075"/>
    <w:rsid w:val="00925E3C"/>
    <w:rsid w:val="009303BE"/>
    <w:rsid w:val="009318B7"/>
    <w:rsid w:val="00933836"/>
    <w:rsid w:val="00933DAC"/>
    <w:rsid w:val="00935BFF"/>
    <w:rsid w:val="0093612B"/>
    <w:rsid w:val="009400C1"/>
    <w:rsid w:val="0094062B"/>
    <w:rsid w:val="009447EE"/>
    <w:rsid w:val="0094507C"/>
    <w:rsid w:val="00947C3F"/>
    <w:rsid w:val="00950DFE"/>
    <w:rsid w:val="0095621F"/>
    <w:rsid w:val="009572B1"/>
    <w:rsid w:val="00962085"/>
    <w:rsid w:val="009637FE"/>
    <w:rsid w:val="00963D43"/>
    <w:rsid w:val="00972C39"/>
    <w:rsid w:val="00974037"/>
    <w:rsid w:val="009749BB"/>
    <w:rsid w:val="0097532B"/>
    <w:rsid w:val="009771D5"/>
    <w:rsid w:val="00977EB8"/>
    <w:rsid w:val="00981422"/>
    <w:rsid w:val="009826AD"/>
    <w:rsid w:val="0098633B"/>
    <w:rsid w:val="00987496"/>
    <w:rsid w:val="0098749E"/>
    <w:rsid w:val="00987777"/>
    <w:rsid w:val="00987845"/>
    <w:rsid w:val="00987F46"/>
    <w:rsid w:val="00991073"/>
    <w:rsid w:val="009919B4"/>
    <w:rsid w:val="00992353"/>
    <w:rsid w:val="009929E8"/>
    <w:rsid w:val="00994E05"/>
    <w:rsid w:val="00994F94"/>
    <w:rsid w:val="0099678A"/>
    <w:rsid w:val="0099692E"/>
    <w:rsid w:val="009969ED"/>
    <w:rsid w:val="009A01F9"/>
    <w:rsid w:val="009A0DC3"/>
    <w:rsid w:val="009A17A2"/>
    <w:rsid w:val="009A2A4D"/>
    <w:rsid w:val="009A3590"/>
    <w:rsid w:val="009A4CE4"/>
    <w:rsid w:val="009A655E"/>
    <w:rsid w:val="009B0E66"/>
    <w:rsid w:val="009B3537"/>
    <w:rsid w:val="009B693A"/>
    <w:rsid w:val="009B7353"/>
    <w:rsid w:val="009C1730"/>
    <w:rsid w:val="009C2124"/>
    <w:rsid w:val="009C2C18"/>
    <w:rsid w:val="009C4EE4"/>
    <w:rsid w:val="009C50C3"/>
    <w:rsid w:val="009C53F3"/>
    <w:rsid w:val="009C59EF"/>
    <w:rsid w:val="009C71E0"/>
    <w:rsid w:val="009C7E11"/>
    <w:rsid w:val="009D16D7"/>
    <w:rsid w:val="009D1BFC"/>
    <w:rsid w:val="009D2A86"/>
    <w:rsid w:val="009D312B"/>
    <w:rsid w:val="009D3A06"/>
    <w:rsid w:val="009D4564"/>
    <w:rsid w:val="009D5ED7"/>
    <w:rsid w:val="009D70AE"/>
    <w:rsid w:val="009E085A"/>
    <w:rsid w:val="009E23CA"/>
    <w:rsid w:val="009E44FD"/>
    <w:rsid w:val="009E5EC4"/>
    <w:rsid w:val="009E6DBE"/>
    <w:rsid w:val="009E7FD6"/>
    <w:rsid w:val="009F0966"/>
    <w:rsid w:val="009F14E2"/>
    <w:rsid w:val="009F1944"/>
    <w:rsid w:val="009F1C7F"/>
    <w:rsid w:val="00A0034F"/>
    <w:rsid w:val="00A008C8"/>
    <w:rsid w:val="00A01EE0"/>
    <w:rsid w:val="00A02042"/>
    <w:rsid w:val="00A03D63"/>
    <w:rsid w:val="00A04A5B"/>
    <w:rsid w:val="00A06856"/>
    <w:rsid w:val="00A11494"/>
    <w:rsid w:val="00A127DD"/>
    <w:rsid w:val="00A13BDC"/>
    <w:rsid w:val="00A1575E"/>
    <w:rsid w:val="00A160D0"/>
    <w:rsid w:val="00A16C9A"/>
    <w:rsid w:val="00A20BAC"/>
    <w:rsid w:val="00A21C1C"/>
    <w:rsid w:val="00A21DB2"/>
    <w:rsid w:val="00A233A8"/>
    <w:rsid w:val="00A23751"/>
    <w:rsid w:val="00A23792"/>
    <w:rsid w:val="00A24C7E"/>
    <w:rsid w:val="00A24D16"/>
    <w:rsid w:val="00A3047C"/>
    <w:rsid w:val="00A30801"/>
    <w:rsid w:val="00A35CB4"/>
    <w:rsid w:val="00A40CFD"/>
    <w:rsid w:val="00A447AB"/>
    <w:rsid w:val="00A44C21"/>
    <w:rsid w:val="00A457BF"/>
    <w:rsid w:val="00A468C5"/>
    <w:rsid w:val="00A46AA8"/>
    <w:rsid w:val="00A46B2E"/>
    <w:rsid w:val="00A47768"/>
    <w:rsid w:val="00A47EAF"/>
    <w:rsid w:val="00A51067"/>
    <w:rsid w:val="00A53ABE"/>
    <w:rsid w:val="00A55AC9"/>
    <w:rsid w:val="00A60FBA"/>
    <w:rsid w:val="00A61824"/>
    <w:rsid w:val="00A62947"/>
    <w:rsid w:val="00A632FB"/>
    <w:rsid w:val="00A63928"/>
    <w:rsid w:val="00A70FE9"/>
    <w:rsid w:val="00A71DCC"/>
    <w:rsid w:val="00A72C97"/>
    <w:rsid w:val="00A73E5D"/>
    <w:rsid w:val="00A73F7E"/>
    <w:rsid w:val="00A760B6"/>
    <w:rsid w:val="00A76B93"/>
    <w:rsid w:val="00A77064"/>
    <w:rsid w:val="00A81B0B"/>
    <w:rsid w:val="00A8456D"/>
    <w:rsid w:val="00A84E29"/>
    <w:rsid w:val="00A8705C"/>
    <w:rsid w:val="00A87B37"/>
    <w:rsid w:val="00A90481"/>
    <w:rsid w:val="00A95ECD"/>
    <w:rsid w:val="00A96145"/>
    <w:rsid w:val="00AA3E10"/>
    <w:rsid w:val="00AA401F"/>
    <w:rsid w:val="00AA5BFA"/>
    <w:rsid w:val="00AA799A"/>
    <w:rsid w:val="00AB1CCC"/>
    <w:rsid w:val="00AB2603"/>
    <w:rsid w:val="00AB2976"/>
    <w:rsid w:val="00AB4CB5"/>
    <w:rsid w:val="00AC1FF9"/>
    <w:rsid w:val="00AC2E26"/>
    <w:rsid w:val="00AC482D"/>
    <w:rsid w:val="00AC5534"/>
    <w:rsid w:val="00AC69C1"/>
    <w:rsid w:val="00AC7985"/>
    <w:rsid w:val="00AD1AFA"/>
    <w:rsid w:val="00AD3CBD"/>
    <w:rsid w:val="00AD6089"/>
    <w:rsid w:val="00AD65FF"/>
    <w:rsid w:val="00AD677B"/>
    <w:rsid w:val="00AD70F1"/>
    <w:rsid w:val="00AD76D7"/>
    <w:rsid w:val="00AE1F32"/>
    <w:rsid w:val="00AE213E"/>
    <w:rsid w:val="00AE2221"/>
    <w:rsid w:val="00AE27DC"/>
    <w:rsid w:val="00AE3369"/>
    <w:rsid w:val="00AE6920"/>
    <w:rsid w:val="00AE779B"/>
    <w:rsid w:val="00AF1EF8"/>
    <w:rsid w:val="00AF2F4B"/>
    <w:rsid w:val="00AF310F"/>
    <w:rsid w:val="00AF72C2"/>
    <w:rsid w:val="00AF7F65"/>
    <w:rsid w:val="00AF7FF6"/>
    <w:rsid w:val="00B01FBE"/>
    <w:rsid w:val="00B02E8C"/>
    <w:rsid w:val="00B03044"/>
    <w:rsid w:val="00B0339C"/>
    <w:rsid w:val="00B03C64"/>
    <w:rsid w:val="00B043C2"/>
    <w:rsid w:val="00B044B5"/>
    <w:rsid w:val="00B0744F"/>
    <w:rsid w:val="00B07E08"/>
    <w:rsid w:val="00B10019"/>
    <w:rsid w:val="00B101E0"/>
    <w:rsid w:val="00B101E5"/>
    <w:rsid w:val="00B14E60"/>
    <w:rsid w:val="00B17D45"/>
    <w:rsid w:val="00B2043A"/>
    <w:rsid w:val="00B233D3"/>
    <w:rsid w:val="00B2453D"/>
    <w:rsid w:val="00B250D0"/>
    <w:rsid w:val="00B258D6"/>
    <w:rsid w:val="00B26311"/>
    <w:rsid w:val="00B26AA7"/>
    <w:rsid w:val="00B27CD4"/>
    <w:rsid w:val="00B30621"/>
    <w:rsid w:val="00B30AA3"/>
    <w:rsid w:val="00B31A27"/>
    <w:rsid w:val="00B35235"/>
    <w:rsid w:val="00B3672A"/>
    <w:rsid w:val="00B37425"/>
    <w:rsid w:val="00B37D49"/>
    <w:rsid w:val="00B41E6D"/>
    <w:rsid w:val="00B42130"/>
    <w:rsid w:val="00B42435"/>
    <w:rsid w:val="00B42773"/>
    <w:rsid w:val="00B45491"/>
    <w:rsid w:val="00B45D98"/>
    <w:rsid w:val="00B46AC5"/>
    <w:rsid w:val="00B4798F"/>
    <w:rsid w:val="00B535F4"/>
    <w:rsid w:val="00B53B1D"/>
    <w:rsid w:val="00B53F32"/>
    <w:rsid w:val="00B550B2"/>
    <w:rsid w:val="00B5564B"/>
    <w:rsid w:val="00B57996"/>
    <w:rsid w:val="00B614E9"/>
    <w:rsid w:val="00B67F90"/>
    <w:rsid w:val="00B70222"/>
    <w:rsid w:val="00B70F02"/>
    <w:rsid w:val="00B70FC0"/>
    <w:rsid w:val="00B756E8"/>
    <w:rsid w:val="00B75D7F"/>
    <w:rsid w:val="00B75FBD"/>
    <w:rsid w:val="00B8356C"/>
    <w:rsid w:val="00B8359C"/>
    <w:rsid w:val="00B84076"/>
    <w:rsid w:val="00B90C40"/>
    <w:rsid w:val="00B92652"/>
    <w:rsid w:val="00B941F5"/>
    <w:rsid w:val="00B96A12"/>
    <w:rsid w:val="00B97A30"/>
    <w:rsid w:val="00BA083E"/>
    <w:rsid w:val="00BA1377"/>
    <w:rsid w:val="00BA25B3"/>
    <w:rsid w:val="00BA3DA4"/>
    <w:rsid w:val="00BA431F"/>
    <w:rsid w:val="00BA4613"/>
    <w:rsid w:val="00BA5140"/>
    <w:rsid w:val="00BA5FD1"/>
    <w:rsid w:val="00BB0028"/>
    <w:rsid w:val="00BB3120"/>
    <w:rsid w:val="00BB649E"/>
    <w:rsid w:val="00BC046A"/>
    <w:rsid w:val="00BC0D23"/>
    <w:rsid w:val="00BC14A7"/>
    <w:rsid w:val="00BC1A21"/>
    <w:rsid w:val="00BC3310"/>
    <w:rsid w:val="00BC60E2"/>
    <w:rsid w:val="00BC6936"/>
    <w:rsid w:val="00BC6BB6"/>
    <w:rsid w:val="00BD09CC"/>
    <w:rsid w:val="00BD392B"/>
    <w:rsid w:val="00BD7CE3"/>
    <w:rsid w:val="00BE1194"/>
    <w:rsid w:val="00BE2F4D"/>
    <w:rsid w:val="00BE4EE0"/>
    <w:rsid w:val="00BE527E"/>
    <w:rsid w:val="00BE694F"/>
    <w:rsid w:val="00BE717D"/>
    <w:rsid w:val="00BF0A72"/>
    <w:rsid w:val="00BF2347"/>
    <w:rsid w:val="00BF410D"/>
    <w:rsid w:val="00BF4FBE"/>
    <w:rsid w:val="00BF55D3"/>
    <w:rsid w:val="00BF7657"/>
    <w:rsid w:val="00BF794E"/>
    <w:rsid w:val="00C01DCC"/>
    <w:rsid w:val="00C034EE"/>
    <w:rsid w:val="00C036AE"/>
    <w:rsid w:val="00C03AD4"/>
    <w:rsid w:val="00C0667A"/>
    <w:rsid w:val="00C11B1E"/>
    <w:rsid w:val="00C13AA3"/>
    <w:rsid w:val="00C13C01"/>
    <w:rsid w:val="00C14E85"/>
    <w:rsid w:val="00C1618B"/>
    <w:rsid w:val="00C308B9"/>
    <w:rsid w:val="00C32615"/>
    <w:rsid w:val="00C44824"/>
    <w:rsid w:val="00C52023"/>
    <w:rsid w:val="00C52ADC"/>
    <w:rsid w:val="00C53EE4"/>
    <w:rsid w:val="00C55998"/>
    <w:rsid w:val="00C55DAF"/>
    <w:rsid w:val="00C57054"/>
    <w:rsid w:val="00C61EAC"/>
    <w:rsid w:val="00C6445D"/>
    <w:rsid w:val="00C669F5"/>
    <w:rsid w:val="00C712A0"/>
    <w:rsid w:val="00C72046"/>
    <w:rsid w:val="00C72F56"/>
    <w:rsid w:val="00C75B6C"/>
    <w:rsid w:val="00C76C91"/>
    <w:rsid w:val="00C80121"/>
    <w:rsid w:val="00C815AA"/>
    <w:rsid w:val="00C82D04"/>
    <w:rsid w:val="00C82E2B"/>
    <w:rsid w:val="00C831EC"/>
    <w:rsid w:val="00C83D40"/>
    <w:rsid w:val="00C85317"/>
    <w:rsid w:val="00C85555"/>
    <w:rsid w:val="00C855AC"/>
    <w:rsid w:val="00C8619D"/>
    <w:rsid w:val="00C9360B"/>
    <w:rsid w:val="00C9362E"/>
    <w:rsid w:val="00C938E1"/>
    <w:rsid w:val="00C93EB8"/>
    <w:rsid w:val="00C97755"/>
    <w:rsid w:val="00CA090D"/>
    <w:rsid w:val="00CA1311"/>
    <w:rsid w:val="00CA3082"/>
    <w:rsid w:val="00CA378F"/>
    <w:rsid w:val="00CA3CBB"/>
    <w:rsid w:val="00CA3FA4"/>
    <w:rsid w:val="00CA4F37"/>
    <w:rsid w:val="00CA57EB"/>
    <w:rsid w:val="00CA67AF"/>
    <w:rsid w:val="00CA6F47"/>
    <w:rsid w:val="00CB1A7C"/>
    <w:rsid w:val="00CB1E78"/>
    <w:rsid w:val="00CB5600"/>
    <w:rsid w:val="00CB5F6E"/>
    <w:rsid w:val="00CB6298"/>
    <w:rsid w:val="00CB71A0"/>
    <w:rsid w:val="00CB740B"/>
    <w:rsid w:val="00CB78FD"/>
    <w:rsid w:val="00CC156A"/>
    <w:rsid w:val="00CC2831"/>
    <w:rsid w:val="00CC2F0F"/>
    <w:rsid w:val="00CC4719"/>
    <w:rsid w:val="00CC5388"/>
    <w:rsid w:val="00CC6CC9"/>
    <w:rsid w:val="00CD18D4"/>
    <w:rsid w:val="00CD1976"/>
    <w:rsid w:val="00CD329D"/>
    <w:rsid w:val="00CD3C30"/>
    <w:rsid w:val="00CD4C77"/>
    <w:rsid w:val="00CD71BB"/>
    <w:rsid w:val="00CE36E3"/>
    <w:rsid w:val="00CE5FDA"/>
    <w:rsid w:val="00CE6589"/>
    <w:rsid w:val="00CE79AF"/>
    <w:rsid w:val="00CF0C97"/>
    <w:rsid w:val="00CF1136"/>
    <w:rsid w:val="00CF460D"/>
    <w:rsid w:val="00CF47AA"/>
    <w:rsid w:val="00CF47C2"/>
    <w:rsid w:val="00CF7080"/>
    <w:rsid w:val="00D01BE0"/>
    <w:rsid w:val="00D0235E"/>
    <w:rsid w:val="00D03C29"/>
    <w:rsid w:val="00D03D0A"/>
    <w:rsid w:val="00D05F58"/>
    <w:rsid w:val="00D07DDC"/>
    <w:rsid w:val="00D12782"/>
    <w:rsid w:val="00D15C7B"/>
    <w:rsid w:val="00D169E9"/>
    <w:rsid w:val="00D201C2"/>
    <w:rsid w:val="00D21BE1"/>
    <w:rsid w:val="00D222C8"/>
    <w:rsid w:val="00D2293D"/>
    <w:rsid w:val="00D25C8E"/>
    <w:rsid w:val="00D25E30"/>
    <w:rsid w:val="00D33281"/>
    <w:rsid w:val="00D33C77"/>
    <w:rsid w:val="00D34AFF"/>
    <w:rsid w:val="00D3623D"/>
    <w:rsid w:val="00D36B7A"/>
    <w:rsid w:val="00D405C4"/>
    <w:rsid w:val="00D420A6"/>
    <w:rsid w:val="00D47227"/>
    <w:rsid w:val="00D524DD"/>
    <w:rsid w:val="00D52A25"/>
    <w:rsid w:val="00D5360F"/>
    <w:rsid w:val="00D54973"/>
    <w:rsid w:val="00D5533C"/>
    <w:rsid w:val="00D55472"/>
    <w:rsid w:val="00D55663"/>
    <w:rsid w:val="00D56774"/>
    <w:rsid w:val="00D602EA"/>
    <w:rsid w:val="00D6284C"/>
    <w:rsid w:val="00D638D3"/>
    <w:rsid w:val="00D63E2A"/>
    <w:rsid w:val="00D64C29"/>
    <w:rsid w:val="00D6683F"/>
    <w:rsid w:val="00D701BA"/>
    <w:rsid w:val="00D712A1"/>
    <w:rsid w:val="00D72523"/>
    <w:rsid w:val="00D727A5"/>
    <w:rsid w:val="00D72D99"/>
    <w:rsid w:val="00D7405D"/>
    <w:rsid w:val="00D74A88"/>
    <w:rsid w:val="00D74E3C"/>
    <w:rsid w:val="00D76214"/>
    <w:rsid w:val="00D7667D"/>
    <w:rsid w:val="00D76B2C"/>
    <w:rsid w:val="00D7765E"/>
    <w:rsid w:val="00D77F30"/>
    <w:rsid w:val="00D81935"/>
    <w:rsid w:val="00D82916"/>
    <w:rsid w:val="00D831D6"/>
    <w:rsid w:val="00D83228"/>
    <w:rsid w:val="00D837FB"/>
    <w:rsid w:val="00D844A1"/>
    <w:rsid w:val="00D844BD"/>
    <w:rsid w:val="00D86315"/>
    <w:rsid w:val="00D90011"/>
    <w:rsid w:val="00D9009F"/>
    <w:rsid w:val="00D9159D"/>
    <w:rsid w:val="00D933A8"/>
    <w:rsid w:val="00D95F40"/>
    <w:rsid w:val="00D97734"/>
    <w:rsid w:val="00D97E87"/>
    <w:rsid w:val="00DA5408"/>
    <w:rsid w:val="00DA65E8"/>
    <w:rsid w:val="00DA6BE5"/>
    <w:rsid w:val="00DA7115"/>
    <w:rsid w:val="00DB030D"/>
    <w:rsid w:val="00DB2209"/>
    <w:rsid w:val="00DB2DFE"/>
    <w:rsid w:val="00DB2EEA"/>
    <w:rsid w:val="00DC0169"/>
    <w:rsid w:val="00DC0170"/>
    <w:rsid w:val="00DC2C7C"/>
    <w:rsid w:val="00DC3477"/>
    <w:rsid w:val="00DC42A0"/>
    <w:rsid w:val="00DD11AB"/>
    <w:rsid w:val="00DD2E12"/>
    <w:rsid w:val="00DD3C3B"/>
    <w:rsid w:val="00DD3D05"/>
    <w:rsid w:val="00DD3D3D"/>
    <w:rsid w:val="00DD4E31"/>
    <w:rsid w:val="00DE1359"/>
    <w:rsid w:val="00DE1BF6"/>
    <w:rsid w:val="00DE5FF2"/>
    <w:rsid w:val="00DE7EA2"/>
    <w:rsid w:val="00DF03CE"/>
    <w:rsid w:val="00DF2543"/>
    <w:rsid w:val="00DF273E"/>
    <w:rsid w:val="00DF2EC6"/>
    <w:rsid w:val="00DF55D2"/>
    <w:rsid w:val="00DF62CB"/>
    <w:rsid w:val="00DF76DA"/>
    <w:rsid w:val="00DF7893"/>
    <w:rsid w:val="00DF7F98"/>
    <w:rsid w:val="00E00899"/>
    <w:rsid w:val="00E01B04"/>
    <w:rsid w:val="00E01C57"/>
    <w:rsid w:val="00E02AE2"/>
    <w:rsid w:val="00E051F5"/>
    <w:rsid w:val="00E06757"/>
    <w:rsid w:val="00E11C2C"/>
    <w:rsid w:val="00E14F4D"/>
    <w:rsid w:val="00E15212"/>
    <w:rsid w:val="00E170E0"/>
    <w:rsid w:val="00E21E6E"/>
    <w:rsid w:val="00E23A1B"/>
    <w:rsid w:val="00E24247"/>
    <w:rsid w:val="00E27BBD"/>
    <w:rsid w:val="00E27C7C"/>
    <w:rsid w:val="00E326F2"/>
    <w:rsid w:val="00E33A1F"/>
    <w:rsid w:val="00E33FD3"/>
    <w:rsid w:val="00E34E3F"/>
    <w:rsid w:val="00E3518B"/>
    <w:rsid w:val="00E356A7"/>
    <w:rsid w:val="00E37AB3"/>
    <w:rsid w:val="00E37FE5"/>
    <w:rsid w:val="00E40247"/>
    <w:rsid w:val="00E423A2"/>
    <w:rsid w:val="00E42465"/>
    <w:rsid w:val="00E433CE"/>
    <w:rsid w:val="00E47A39"/>
    <w:rsid w:val="00E510BE"/>
    <w:rsid w:val="00E521B9"/>
    <w:rsid w:val="00E5240B"/>
    <w:rsid w:val="00E52E35"/>
    <w:rsid w:val="00E53B6E"/>
    <w:rsid w:val="00E552CB"/>
    <w:rsid w:val="00E62126"/>
    <w:rsid w:val="00E642BE"/>
    <w:rsid w:val="00E6448D"/>
    <w:rsid w:val="00E66362"/>
    <w:rsid w:val="00E67976"/>
    <w:rsid w:val="00E67BF5"/>
    <w:rsid w:val="00E705DE"/>
    <w:rsid w:val="00E75EA2"/>
    <w:rsid w:val="00E77142"/>
    <w:rsid w:val="00E80D34"/>
    <w:rsid w:val="00E826B9"/>
    <w:rsid w:val="00E82C6B"/>
    <w:rsid w:val="00E832EB"/>
    <w:rsid w:val="00E85671"/>
    <w:rsid w:val="00E86E7A"/>
    <w:rsid w:val="00E86F4D"/>
    <w:rsid w:val="00E8751A"/>
    <w:rsid w:val="00E87A2F"/>
    <w:rsid w:val="00E916E3"/>
    <w:rsid w:val="00E91892"/>
    <w:rsid w:val="00E92E4C"/>
    <w:rsid w:val="00E92FCF"/>
    <w:rsid w:val="00E95390"/>
    <w:rsid w:val="00E977D3"/>
    <w:rsid w:val="00EA1643"/>
    <w:rsid w:val="00EA1671"/>
    <w:rsid w:val="00EA2F70"/>
    <w:rsid w:val="00EA3395"/>
    <w:rsid w:val="00EA3C74"/>
    <w:rsid w:val="00EA3F65"/>
    <w:rsid w:val="00EA44F2"/>
    <w:rsid w:val="00EA5735"/>
    <w:rsid w:val="00EA6792"/>
    <w:rsid w:val="00EA7F54"/>
    <w:rsid w:val="00EB0A1B"/>
    <w:rsid w:val="00EB1279"/>
    <w:rsid w:val="00EB196E"/>
    <w:rsid w:val="00EB1FB1"/>
    <w:rsid w:val="00EB2803"/>
    <w:rsid w:val="00EB40B0"/>
    <w:rsid w:val="00EB582C"/>
    <w:rsid w:val="00EB611F"/>
    <w:rsid w:val="00EB7243"/>
    <w:rsid w:val="00EC0B10"/>
    <w:rsid w:val="00EC16B2"/>
    <w:rsid w:val="00EC35C8"/>
    <w:rsid w:val="00EC6D69"/>
    <w:rsid w:val="00ED073E"/>
    <w:rsid w:val="00ED1258"/>
    <w:rsid w:val="00ED1460"/>
    <w:rsid w:val="00ED1A88"/>
    <w:rsid w:val="00ED21B3"/>
    <w:rsid w:val="00ED2F6A"/>
    <w:rsid w:val="00ED3231"/>
    <w:rsid w:val="00ED38DC"/>
    <w:rsid w:val="00ED5278"/>
    <w:rsid w:val="00ED531E"/>
    <w:rsid w:val="00ED5E57"/>
    <w:rsid w:val="00ED6803"/>
    <w:rsid w:val="00ED6DB1"/>
    <w:rsid w:val="00ED7AB8"/>
    <w:rsid w:val="00EE0D8C"/>
    <w:rsid w:val="00EE1022"/>
    <w:rsid w:val="00EE1915"/>
    <w:rsid w:val="00EE28F4"/>
    <w:rsid w:val="00EE34A6"/>
    <w:rsid w:val="00EE4068"/>
    <w:rsid w:val="00EE4D7F"/>
    <w:rsid w:val="00EE5608"/>
    <w:rsid w:val="00EE78DD"/>
    <w:rsid w:val="00EF1BBF"/>
    <w:rsid w:val="00EF4D18"/>
    <w:rsid w:val="00F0013C"/>
    <w:rsid w:val="00F0033A"/>
    <w:rsid w:val="00F007E7"/>
    <w:rsid w:val="00F016A3"/>
    <w:rsid w:val="00F01DA9"/>
    <w:rsid w:val="00F032AF"/>
    <w:rsid w:val="00F03905"/>
    <w:rsid w:val="00F03AEA"/>
    <w:rsid w:val="00F0539E"/>
    <w:rsid w:val="00F073D5"/>
    <w:rsid w:val="00F075B9"/>
    <w:rsid w:val="00F12236"/>
    <w:rsid w:val="00F16F6B"/>
    <w:rsid w:val="00F17D4D"/>
    <w:rsid w:val="00F225EA"/>
    <w:rsid w:val="00F225F3"/>
    <w:rsid w:val="00F23078"/>
    <w:rsid w:val="00F236A1"/>
    <w:rsid w:val="00F32B38"/>
    <w:rsid w:val="00F33EB2"/>
    <w:rsid w:val="00F3583F"/>
    <w:rsid w:val="00F377E1"/>
    <w:rsid w:val="00F37971"/>
    <w:rsid w:val="00F40224"/>
    <w:rsid w:val="00F42CFB"/>
    <w:rsid w:val="00F46AD7"/>
    <w:rsid w:val="00F471FD"/>
    <w:rsid w:val="00F524E9"/>
    <w:rsid w:val="00F54F33"/>
    <w:rsid w:val="00F55534"/>
    <w:rsid w:val="00F566D6"/>
    <w:rsid w:val="00F56F99"/>
    <w:rsid w:val="00F57E62"/>
    <w:rsid w:val="00F61630"/>
    <w:rsid w:val="00F62959"/>
    <w:rsid w:val="00F62CFB"/>
    <w:rsid w:val="00F63346"/>
    <w:rsid w:val="00F64C20"/>
    <w:rsid w:val="00F7069E"/>
    <w:rsid w:val="00F71962"/>
    <w:rsid w:val="00F71EFE"/>
    <w:rsid w:val="00F73C6A"/>
    <w:rsid w:val="00F74F76"/>
    <w:rsid w:val="00F76CD6"/>
    <w:rsid w:val="00F7773A"/>
    <w:rsid w:val="00F86514"/>
    <w:rsid w:val="00F87F41"/>
    <w:rsid w:val="00F90BB6"/>
    <w:rsid w:val="00F9123F"/>
    <w:rsid w:val="00F92D69"/>
    <w:rsid w:val="00F971F3"/>
    <w:rsid w:val="00F97577"/>
    <w:rsid w:val="00F97DB1"/>
    <w:rsid w:val="00FA03F9"/>
    <w:rsid w:val="00FA2F0D"/>
    <w:rsid w:val="00FA325D"/>
    <w:rsid w:val="00FA6B60"/>
    <w:rsid w:val="00FB1BB7"/>
    <w:rsid w:val="00FB2E79"/>
    <w:rsid w:val="00FB4C4D"/>
    <w:rsid w:val="00FB5ACF"/>
    <w:rsid w:val="00FB6C9C"/>
    <w:rsid w:val="00FC10A3"/>
    <w:rsid w:val="00FC1DD5"/>
    <w:rsid w:val="00FC33DD"/>
    <w:rsid w:val="00FC543F"/>
    <w:rsid w:val="00FC6857"/>
    <w:rsid w:val="00FC7E9C"/>
    <w:rsid w:val="00FD0458"/>
    <w:rsid w:val="00FD2F82"/>
    <w:rsid w:val="00FD6DB5"/>
    <w:rsid w:val="00FD6FB5"/>
    <w:rsid w:val="00FD7958"/>
    <w:rsid w:val="00FE051C"/>
    <w:rsid w:val="00FE0F19"/>
    <w:rsid w:val="00FE4E18"/>
    <w:rsid w:val="00FE754E"/>
    <w:rsid w:val="00FF02A8"/>
    <w:rsid w:val="00FF28DE"/>
    <w:rsid w:val="00FF381B"/>
    <w:rsid w:val="00FF4C48"/>
    <w:rsid w:val="00FF536B"/>
    <w:rsid w:val="00FF6978"/>
    <w:rsid w:val="00FF70A5"/>
    <w:rsid w:val="00FF75D4"/>
    <w:rsid w:val="057A4B87"/>
    <w:rsid w:val="09DD3C5D"/>
    <w:rsid w:val="0C0357D3"/>
    <w:rsid w:val="0C8337AE"/>
    <w:rsid w:val="11C6743D"/>
    <w:rsid w:val="13962D42"/>
    <w:rsid w:val="140D0471"/>
    <w:rsid w:val="14AE4C58"/>
    <w:rsid w:val="1559709E"/>
    <w:rsid w:val="155A55E4"/>
    <w:rsid w:val="18881AA6"/>
    <w:rsid w:val="188A01BF"/>
    <w:rsid w:val="18F56C77"/>
    <w:rsid w:val="19BB636F"/>
    <w:rsid w:val="20276B87"/>
    <w:rsid w:val="20C8648B"/>
    <w:rsid w:val="243C2483"/>
    <w:rsid w:val="24E427FC"/>
    <w:rsid w:val="276C07E8"/>
    <w:rsid w:val="292137DD"/>
    <w:rsid w:val="2C324A88"/>
    <w:rsid w:val="2CB65FA7"/>
    <w:rsid w:val="351A45FB"/>
    <w:rsid w:val="389C7191"/>
    <w:rsid w:val="3D163B30"/>
    <w:rsid w:val="4744345F"/>
    <w:rsid w:val="47970C43"/>
    <w:rsid w:val="4C4F7289"/>
    <w:rsid w:val="4CC37905"/>
    <w:rsid w:val="4D124290"/>
    <w:rsid w:val="4E7A71FC"/>
    <w:rsid w:val="51D96823"/>
    <w:rsid w:val="52F00100"/>
    <w:rsid w:val="546E1202"/>
    <w:rsid w:val="5A0938FD"/>
    <w:rsid w:val="5B7536AA"/>
    <w:rsid w:val="5F362193"/>
    <w:rsid w:val="636705D1"/>
    <w:rsid w:val="6D735D55"/>
    <w:rsid w:val="718968EE"/>
    <w:rsid w:val="74046C3A"/>
    <w:rsid w:val="74125C2B"/>
    <w:rsid w:val="74932584"/>
    <w:rsid w:val="77773D16"/>
    <w:rsid w:val="7C903BE6"/>
    <w:rsid w:val="7E7C2F52"/>
    <w:rsid w:val="7EFFE8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239A4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pPr>
      <w:spacing w:after="200" w:line="276" w:lineRule="auto"/>
    </w:pPr>
    <w:rPr>
      <w:rFonts w:ascii="Arial" w:eastAsiaTheme="minorEastAsia" w:hAnsi="Arial" w:cs="Arial"/>
      <w:sz w:val="22"/>
      <w:szCs w:val="22"/>
      <w:lang w:val="zh-CN"/>
    </w:rPr>
  </w:style>
  <w:style w:type="paragraph" w:styleId="Heading1">
    <w:name w:val="heading 1"/>
    <w:basedOn w:val="Normal"/>
    <w:next w:val="Normal"/>
    <w:qFormat/>
    <w:pPr>
      <w:keepNext/>
      <w:keepLines/>
      <w:spacing w:before="400" w:after="120"/>
      <w:outlineLvl w:val="0"/>
    </w:pPr>
    <w:rPr>
      <w:rFonts w:ascii="Times New Roman" w:hAnsi="Times New Roman"/>
      <w:b/>
      <w:sz w:val="28"/>
      <w:szCs w:val="40"/>
    </w:rPr>
  </w:style>
  <w:style w:type="paragraph" w:styleId="Heading2">
    <w:name w:val="heading 2"/>
    <w:basedOn w:val="Normal"/>
    <w:next w:val="Normal"/>
    <w:qFormat/>
    <w:rsid w:val="002E42B6"/>
    <w:pPr>
      <w:keepNext/>
      <w:keepLines/>
      <w:spacing w:before="360" w:after="120"/>
      <w:outlineLvl w:val="1"/>
    </w:pPr>
    <w:rPr>
      <w:rFonts w:ascii="Times New Roman" w:hAnsi="Times New Roman" w:cs="Times New Roman"/>
      <w:b/>
      <w:bCs/>
      <w:sz w:val="24"/>
      <w:szCs w:val="24"/>
      <w:lang w:val="en-US"/>
    </w:rPr>
  </w:style>
  <w:style w:type="paragraph" w:styleId="Heading3">
    <w:name w:val="heading 3"/>
    <w:basedOn w:val="Normal"/>
    <w:next w:val="Normal"/>
    <w:qFormat/>
    <w:pPr>
      <w:keepNext/>
      <w:keepLines/>
      <w:spacing w:before="320" w:after="80"/>
      <w:outlineLvl w:val="2"/>
    </w:pPr>
    <w:rPr>
      <w:color w:val="434343"/>
      <w:sz w:val="28"/>
      <w:szCs w:val="28"/>
    </w:rPr>
  </w:style>
  <w:style w:type="paragraph" w:styleId="Heading4">
    <w:name w:val="heading 4"/>
    <w:basedOn w:val="Normal"/>
    <w:next w:val="Normal"/>
    <w:qFormat/>
    <w:pPr>
      <w:keepNext/>
      <w:keepLines/>
      <w:spacing w:before="280" w:after="80"/>
      <w:outlineLvl w:val="3"/>
    </w:pPr>
    <w:rPr>
      <w:rFonts w:ascii="Times New Roman" w:hAnsi="Times New Roman"/>
      <w:b/>
      <w:color w:val="666666"/>
      <w:sz w:val="28"/>
      <w:szCs w:val="24"/>
    </w:rPr>
  </w:style>
  <w:style w:type="paragraph" w:styleId="Heading5">
    <w:name w:val="heading 5"/>
    <w:basedOn w:val="Normal"/>
    <w:next w:val="Normal"/>
    <w:qFormat/>
    <w:pPr>
      <w:keepNext/>
      <w:keepLines/>
      <w:spacing w:before="240" w:after="80"/>
      <w:outlineLvl w:val="4"/>
    </w:pPr>
    <w:rPr>
      <w:color w:val="666666"/>
    </w:rPr>
  </w:style>
  <w:style w:type="paragraph" w:styleId="Heading6">
    <w:name w:val="heading 6"/>
    <w:basedOn w:val="Normal"/>
    <w:next w:val="Normal"/>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semiHidden/>
    <w:unhideWhenUsed/>
    <w:rPr>
      <w:b/>
      <w:bCs/>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TOC3">
    <w:name w:val="toc 3"/>
    <w:basedOn w:val="Normal"/>
    <w:next w:val="Normal"/>
    <w:uiPriority w:val="39"/>
    <w:unhideWhenUsed/>
    <w:qFormat/>
    <w:pPr>
      <w:tabs>
        <w:tab w:val="right" w:leader="dot" w:pos="9016"/>
      </w:tabs>
      <w:spacing w:after="0" w:line="240" w:lineRule="auto"/>
      <w:ind w:left="442"/>
    </w:pPr>
    <w:rPr>
      <w:rFonts w:asciiTheme="minorHAnsi" w:hAnsiTheme="minorHAnsi" w:cstheme="minorBidi"/>
      <w:lang w:val="en-US" w:eastAsia="ja-JP"/>
    </w:rPr>
  </w:style>
  <w:style w:type="paragraph" w:styleId="BalloonText">
    <w:name w:val="Balloon Text"/>
    <w:basedOn w:val="Normal"/>
    <w:link w:val="BalloonTextChar"/>
    <w:qFormat/>
    <w:pPr>
      <w:spacing w:after="0" w:line="240" w:lineRule="auto"/>
    </w:pPr>
    <w:rPr>
      <w:rFonts w:ascii="SimSun" w:eastAsia="SimSun"/>
      <w:sz w:val="18"/>
      <w:szCs w:val="18"/>
    </w:rPr>
  </w:style>
  <w:style w:type="paragraph" w:styleId="Footer">
    <w:name w:val="footer"/>
    <w:basedOn w:val="Normal"/>
    <w:link w:val="FooterChar"/>
    <w:uiPriority w:val="99"/>
    <w:qFormat/>
    <w:pPr>
      <w:tabs>
        <w:tab w:val="center" w:pos="4320"/>
        <w:tab w:val="right" w:pos="8640"/>
      </w:tabs>
      <w:spacing w:after="0" w:line="240" w:lineRule="auto"/>
    </w:pPr>
  </w:style>
  <w:style w:type="paragraph" w:styleId="Header">
    <w:name w:val="header"/>
    <w:basedOn w:val="Normal"/>
    <w:link w:val="HeaderChar"/>
    <w:qFormat/>
    <w:pPr>
      <w:tabs>
        <w:tab w:val="center" w:pos="4320"/>
        <w:tab w:val="right" w:pos="8640"/>
      </w:tabs>
      <w:spacing w:after="0" w:line="240" w:lineRule="auto"/>
    </w:pPr>
  </w:style>
  <w:style w:type="paragraph" w:styleId="TOC1">
    <w:name w:val="toc 1"/>
    <w:basedOn w:val="Normal"/>
    <w:next w:val="Normal"/>
    <w:uiPriority w:val="39"/>
    <w:unhideWhenUsed/>
    <w:qFormat/>
    <w:pPr>
      <w:tabs>
        <w:tab w:val="right" w:leader="dot" w:pos="9016"/>
      </w:tabs>
      <w:spacing w:before="100" w:after="100" w:line="240" w:lineRule="auto"/>
    </w:pPr>
    <w:rPr>
      <w:rFonts w:asciiTheme="minorHAnsi" w:hAnsiTheme="minorHAnsi" w:cstheme="minorBidi"/>
      <w:lang w:val="en-US" w:eastAsia="ja-JP"/>
    </w:rPr>
  </w:style>
  <w:style w:type="paragraph" w:styleId="Subtitle">
    <w:name w:val="Subtitle"/>
    <w:basedOn w:val="Normal"/>
    <w:next w:val="Normal"/>
    <w:qFormat/>
    <w:pPr>
      <w:keepNext/>
      <w:keepLines/>
      <w:spacing w:after="320"/>
    </w:pPr>
    <w:rPr>
      <w:color w:val="666666"/>
      <w:sz w:val="30"/>
      <w:szCs w:val="30"/>
    </w:rPr>
  </w:style>
  <w:style w:type="paragraph" w:styleId="FootnoteText">
    <w:name w:val="footnote text"/>
    <w:aliases w:val="Geneva 9,Font: Geneva 9,Boston 10,f,otnote Text,Footnote,ft,Char Char Char Char,single space,footnote text,Fußnote,ADB Char Char,ADB Char Char Char,ADB Char Char Char Char Char Char Char,ADB Char Char Char Char Char,FOOTNOTES"/>
    <w:basedOn w:val="Normal"/>
    <w:link w:val="FootnoteTextChar"/>
    <w:uiPriority w:val="99"/>
    <w:qFormat/>
    <w:pPr>
      <w:widowControl w:val="0"/>
      <w:spacing w:after="60" w:line="240" w:lineRule="auto"/>
      <w:jc w:val="both"/>
    </w:pPr>
    <w:rPr>
      <w:rFonts w:cs="Times New Roman"/>
      <w:sz w:val="20"/>
      <w:szCs w:val="20"/>
      <w:lang w:val="en-GB"/>
    </w:rPr>
  </w:style>
  <w:style w:type="paragraph" w:styleId="TOC2">
    <w:name w:val="toc 2"/>
    <w:basedOn w:val="Normal"/>
    <w:next w:val="Normal"/>
    <w:uiPriority w:val="39"/>
    <w:unhideWhenUsed/>
    <w:qFormat/>
    <w:pPr>
      <w:tabs>
        <w:tab w:val="right" w:leader="dot" w:pos="9016"/>
      </w:tabs>
      <w:spacing w:after="100" w:line="360" w:lineRule="auto"/>
      <w:ind w:left="221"/>
    </w:pPr>
    <w:rPr>
      <w:rFonts w:asciiTheme="minorHAnsi" w:hAnsiTheme="minorHAnsi" w:cstheme="minorBidi"/>
      <w:lang w:val="en-US" w:eastAsia="ja-JP"/>
    </w:rPr>
  </w:style>
  <w:style w:type="paragraph" w:styleId="NormalWeb">
    <w:name w:val="Normal (Web)"/>
    <w:basedOn w:val="Normal"/>
    <w:uiPriority w:val="99"/>
    <w:qFormat/>
    <w:pPr>
      <w:spacing w:before="100" w:beforeAutospacing="1" w:after="100" w:afterAutospacing="1" w:line="240" w:lineRule="auto"/>
    </w:pPr>
    <w:rPr>
      <w:rFonts w:ascii="Arial Unicode MS" w:eastAsia="Arial Unicode MS" w:hAnsi="Arial Unicode MS" w:cs="Arial Unicode MS"/>
      <w:sz w:val="24"/>
    </w:rPr>
  </w:style>
  <w:style w:type="paragraph" w:styleId="Title">
    <w:name w:val="Title"/>
    <w:basedOn w:val="Normal"/>
    <w:next w:val="Normal"/>
    <w:qFormat/>
    <w:pPr>
      <w:keepNext/>
      <w:keepLines/>
      <w:spacing w:after="60"/>
    </w:pPr>
    <w:rPr>
      <w:sz w:val="52"/>
      <w:szCs w:val="52"/>
    </w:rPr>
  </w:style>
  <w:style w:type="character" w:styleId="FollowedHyperlink">
    <w:name w:val="FollowedHyperlink"/>
    <w:basedOn w:val="DefaultParagraphFont"/>
    <w:qFormat/>
    <w:rPr>
      <w:color w:val="800080" w:themeColor="followedHyperlink"/>
      <w:u w:val="single"/>
    </w:rPr>
  </w:style>
  <w:style w:type="character" w:styleId="Hyperlink">
    <w:name w:val="Hyperlink"/>
    <w:basedOn w:val="DefaultParagraphFont"/>
    <w:uiPriority w:val="99"/>
    <w:qFormat/>
    <w:rPr>
      <w:color w:val="0000FF" w:themeColor="hyperlink"/>
      <w:u w:val="single"/>
    </w:rPr>
  </w:style>
  <w:style w:type="character" w:styleId="CommentReference">
    <w:name w:val="annotation reference"/>
    <w:basedOn w:val="DefaultParagraphFont"/>
    <w:uiPriority w:val="99"/>
    <w:semiHidden/>
    <w:unhideWhenUsed/>
    <w:qFormat/>
    <w:rPr>
      <w:sz w:val="16"/>
      <w:szCs w:val="16"/>
    </w:rPr>
  </w:style>
  <w:style w:type="character" w:styleId="FootnoteReference">
    <w:name w:val="footnote reference"/>
    <w:aliases w:val="16 Point,Superscript 6 Point,Superscript 6 Point + 11 pt,ftref, BVI fnr,BVI fnr, BVI fnr Car Car,BVI fnr Car, BVI fnr Car Car Car Car,Footnote text,BVI fnr Car Car,BVI fnr Car Car Car Car,fr,Footnote Ref in FtNote,SUPERS,o"/>
    <w:link w:val="CharCharCharCharCarChar"/>
    <w:uiPriority w:val="99"/>
    <w:qFormat/>
    <w:rPr>
      <w:rFonts w:cs="Times New Roman"/>
      <w:sz w:val="18"/>
      <w:vertAlign w:val="superscript"/>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link w:val="FootnoteReference"/>
    <w:qFormat/>
    <w:pPr>
      <w:spacing w:after="160" w:line="240" w:lineRule="exact"/>
      <w:jc w:val="both"/>
    </w:pPr>
    <w:rPr>
      <w:rFonts w:cs="Times New Roman"/>
      <w:sz w:val="18"/>
      <w:szCs w:val="20"/>
      <w:vertAlign w:val="superscript"/>
      <w:lang w:val="en-U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tblPr>
      <w:tblCellMar>
        <w:top w:w="0" w:type="dxa"/>
        <w:left w:w="0" w:type="dxa"/>
        <w:bottom w:w="0" w:type="dxa"/>
        <w:right w:w="0" w:type="dxa"/>
      </w:tblCellMar>
    </w:tblPr>
  </w:style>
  <w:style w:type="table" w:customStyle="1" w:styleId="Style10">
    <w:name w:val="_Style 10"/>
    <w:basedOn w:val="TableNormal1"/>
    <w:qFormat/>
    <w:tblPr>
      <w:tblCellMar>
        <w:top w:w="100" w:type="dxa"/>
        <w:left w:w="100" w:type="dxa"/>
        <w:bottom w:w="100" w:type="dxa"/>
        <w:right w:w="100" w:type="dxa"/>
      </w:tblCellMar>
    </w:tblPr>
  </w:style>
  <w:style w:type="table" w:customStyle="1" w:styleId="Style11">
    <w:name w:val="_Style 11"/>
    <w:basedOn w:val="TableNormal1"/>
    <w:qFormat/>
    <w:tblPr>
      <w:tblCellMar>
        <w:top w:w="100" w:type="dxa"/>
        <w:left w:w="100" w:type="dxa"/>
        <w:bottom w:w="100" w:type="dxa"/>
        <w:right w:w="100" w:type="dxa"/>
      </w:tblCellMar>
    </w:tblPr>
  </w:style>
  <w:style w:type="table" w:customStyle="1" w:styleId="Style12">
    <w:name w:val="_Style 12"/>
    <w:basedOn w:val="TableNormal1"/>
    <w:qFormat/>
    <w:tblPr>
      <w:tblCellMar>
        <w:top w:w="100" w:type="dxa"/>
        <w:left w:w="100" w:type="dxa"/>
        <w:bottom w:w="100" w:type="dxa"/>
        <w:right w:w="100" w:type="dxa"/>
      </w:tblCellMar>
    </w:tblPr>
  </w:style>
  <w:style w:type="table" w:customStyle="1" w:styleId="Style13">
    <w:name w:val="_Style 13"/>
    <w:basedOn w:val="TableNormal1"/>
    <w:qFormat/>
    <w:tblPr>
      <w:tblCellMar>
        <w:top w:w="100" w:type="dxa"/>
        <w:left w:w="100" w:type="dxa"/>
        <w:bottom w:w="100" w:type="dxa"/>
        <w:right w:w="100" w:type="dxa"/>
      </w:tblCellMar>
    </w:tblPr>
  </w:style>
  <w:style w:type="table" w:customStyle="1" w:styleId="Style14">
    <w:name w:val="_Style 14"/>
    <w:basedOn w:val="TableNormal1"/>
    <w:qFormat/>
    <w:tblPr>
      <w:tblCellMar>
        <w:top w:w="100" w:type="dxa"/>
        <w:left w:w="100" w:type="dxa"/>
        <w:bottom w:w="100" w:type="dxa"/>
        <w:right w:w="100" w:type="dxa"/>
      </w:tblCellMar>
    </w:tblPr>
  </w:style>
  <w:style w:type="paragraph" w:styleId="ListParagraph">
    <w:name w:val="List Paragraph"/>
    <w:aliases w:val="List Paragraph1,Numbered paragraph,NEW INDENT,Heading II,Liste 1,Ha,Dot pt,F5 List Paragraph,No Spacing1,List bullet,List Paragraph Char Char Char,Indicator Text,Numbered Para 1,List Paragraph12,Bullet Points,MAIN CONTENT,Bullet 1"/>
    <w:basedOn w:val="Normal"/>
    <w:link w:val="ListParagraphChar"/>
    <w:uiPriority w:val="34"/>
    <w:unhideWhenUsed/>
    <w:qFormat/>
    <w:pPr>
      <w:ind w:left="720"/>
      <w:contextualSpacing/>
    </w:pPr>
  </w:style>
  <w:style w:type="character" w:customStyle="1" w:styleId="HeaderChar">
    <w:name w:val="Header Char"/>
    <w:basedOn w:val="DefaultParagraphFont"/>
    <w:link w:val="Header"/>
    <w:qFormat/>
    <w:rPr>
      <w:sz w:val="22"/>
      <w:szCs w:val="22"/>
      <w:lang w:val="zh-CN"/>
    </w:rPr>
  </w:style>
  <w:style w:type="character" w:customStyle="1" w:styleId="FooterChar">
    <w:name w:val="Footer Char"/>
    <w:basedOn w:val="DefaultParagraphFont"/>
    <w:link w:val="Footer"/>
    <w:uiPriority w:val="99"/>
    <w:qFormat/>
    <w:rPr>
      <w:sz w:val="22"/>
      <w:szCs w:val="22"/>
      <w:lang w:val="zh-CN"/>
    </w:rPr>
  </w:style>
  <w:style w:type="paragraph" w:customStyle="1" w:styleId="TOC10">
    <w:name w:val="TOC 标题1"/>
    <w:basedOn w:val="Heading1"/>
    <w:next w:val="Normal"/>
    <w:uiPriority w:val="39"/>
    <w:unhideWhenUsed/>
    <w:qFormat/>
    <w:pPr>
      <w:spacing w:before="480" w:after="0"/>
      <w:outlineLvl w:val="9"/>
    </w:pPr>
    <w:rPr>
      <w:rFonts w:asciiTheme="majorHAnsi" w:eastAsiaTheme="majorEastAsia" w:hAnsiTheme="majorHAnsi" w:cstheme="majorBidi"/>
      <w:b w:val="0"/>
      <w:bCs/>
      <w:color w:val="365F91" w:themeColor="accent1" w:themeShade="BF"/>
      <w:szCs w:val="28"/>
      <w:lang w:val="en-US" w:eastAsia="ja-JP"/>
    </w:rPr>
  </w:style>
  <w:style w:type="character" w:customStyle="1" w:styleId="BalloonTextChar">
    <w:name w:val="Balloon Text Char"/>
    <w:basedOn w:val="DefaultParagraphFont"/>
    <w:link w:val="BalloonText"/>
    <w:qFormat/>
    <w:rPr>
      <w:rFonts w:ascii="SimSun" w:eastAsia="SimSun"/>
      <w:sz w:val="18"/>
      <w:szCs w:val="18"/>
      <w:lang w:val="zh-CN"/>
    </w:rPr>
  </w:style>
  <w:style w:type="character" w:customStyle="1" w:styleId="FootnoteTextChar">
    <w:name w:val="Footnote Text Char"/>
    <w:aliases w:val="Geneva 9 Char,Font: Geneva 9 Char,Boston 10 Char,f Char,otnote Text Char,Footnote Char,ft Char,Char Char Char Char Char,single space Char,footnote text Char,Fußnote Char,ADB Char Char Char1,ADB Char Char Char Char,FOOTNOTES Char"/>
    <w:link w:val="FootnoteText"/>
    <w:uiPriority w:val="99"/>
    <w:qFormat/>
    <w:locked/>
    <w:rPr>
      <w:rFonts w:cs="Times New Roman"/>
      <w:lang w:val="en-GB"/>
    </w:rPr>
  </w:style>
  <w:style w:type="character" w:customStyle="1" w:styleId="Char1">
    <w:name w:val="脚注文本 Char1"/>
    <w:basedOn w:val="DefaultParagraphFont"/>
    <w:qFormat/>
    <w:rPr>
      <w:lang w:val="zh-CN"/>
    </w:rPr>
  </w:style>
  <w:style w:type="paragraph" w:customStyle="1" w:styleId="Default">
    <w:name w:val="Default"/>
    <w:link w:val="DefaultChar"/>
    <w:qFormat/>
    <w:pPr>
      <w:autoSpaceDE w:val="0"/>
      <w:autoSpaceDN w:val="0"/>
      <w:adjustRightInd w:val="0"/>
    </w:pPr>
    <w:rPr>
      <w:rFonts w:ascii="Arial" w:eastAsia="MS Mincho" w:hAnsi="Arial" w:cs="Arial"/>
      <w:color w:val="000000"/>
      <w:sz w:val="24"/>
      <w:szCs w:val="24"/>
      <w:lang w:eastAsia="ja-JP"/>
    </w:rPr>
  </w:style>
  <w:style w:type="character" w:customStyle="1" w:styleId="CommentTextChar">
    <w:name w:val="Comment Text Char"/>
    <w:basedOn w:val="DefaultParagraphFont"/>
    <w:link w:val="CommentText"/>
    <w:uiPriority w:val="99"/>
    <w:qFormat/>
    <w:rPr>
      <w:rFonts w:ascii="Arial" w:hAnsi="Arial" w:cs="Arial"/>
      <w:lang w:val="zh-CN"/>
    </w:rPr>
  </w:style>
  <w:style w:type="character" w:customStyle="1" w:styleId="CommentSubjectChar">
    <w:name w:val="Comment Subject Char"/>
    <w:basedOn w:val="CommentTextChar"/>
    <w:link w:val="CommentSubject"/>
    <w:semiHidden/>
    <w:qFormat/>
    <w:rPr>
      <w:rFonts w:ascii="Arial" w:hAnsi="Arial" w:cs="Arial"/>
      <w:b/>
      <w:bCs/>
      <w:lang w:val="zh-CN"/>
    </w:rPr>
  </w:style>
  <w:style w:type="paragraph" w:customStyle="1" w:styleId="1">
    <w:name w:val="修订1"/>
    <w:hidden/>
    <w:uiPriority w:val="99"/>
    <w:unhideWhenUsed/>
    <w:qFormat/>
    <w:rPr>
      <w:rFonts w:ascii="Arial" w:eastAsiaTheme="minorEastAsia" w:hAnsi="Arial" w:cs="Arial"/>
      <w:sz w:val="22"/>
      <w:szCs w:val="22"/>
      <w:lang w:val="zh-CN"/>
    </w:rPr>
  </w:style>
  <w:style w:type="paragraph" w:customStyle="1" w:styleId="TableParagraph">
    <w:name w:val="Table Paragraph"/>
    <w:basedOn w:val="Normal"/>
    <w:uiPriority w:val="1"/>
    <w:qFormat/>
    <w:pPr>
      <w:widowControl w:val="0"/>
      <w:autoSpaceDE w:val="0"/>
      <w:autoSpaceDN w:val="0"/>
      <w:spacing w:after="0" w:line="240" w:lineRule="auto"/>
      <w:ind w:left="108"/>
    </w:pPr>
    <w:rPr>
      <w:rFonts w:eastAsia="Arial"/>
      <w:sz w:val="24"/>
      <w:lang w:val="en-US" w:eastAsia="en-US"/>
    </w:rPr>
  </w:style>
  <w:style w:type="paragraph" w:customStyle="1" w:styleId="2">
    <w:name w:val="修订2"/>
    <w:hidden/>
    <w:uiPriority w:val="99"/>
    <w:semiHidden/>
    <w:qFormat/>
    <w:rPr>
      <w:rFonts w:ascii="Arial" w:eastAsiaTheme="minorEastAsia" w:hAnsi="Arial" w:cs="Arial"/>
      <w:sz w:val="22"/>
      <w:szCs w:val="22"/>
      <w:lang w:val="zh-CN"/>
    </w:rPr>
  </w:style>
  <w:style w:type="paragraph" w:styleId="Revision">
    <w:name w:val="Revision"/>
    <w:hidden/>
    <w:uiPriority w:val="99"/>
    <w:semiHidden/>
    <w:rsid w:val="00AF2F4B"/>
    <w:rPr>
      <w:rFonts w:ascii="Arial" w:eastAsiaTheme="minorEastAsia" w:hAnsi="Arial" w:cs="Arial"/>
      <w:sz w:val="22"/>
      <w:szCs w:val="22"/>
      <w:lang w:val="zh-CN"/>
    </w:rPr>
  </w:style>
  <w:style w:type="paragraph" w:customStyle="1" w:styleId="a">
    <w:name w:val="文章正文"/>
    <w:basedOn w:val="Normal"/>
    <w:link w:val="a0"/>
    <w:qFormat/>
    <w:rsid w:val="003A52B7"/>
    <w:pPr>
      <w:widowControl w:val="0"/>
      <w:spacing w:beforeLines="50" w:before="50" w:afterLines="50" w:after="50" w:line="360" w:lineRule="auto"/>
      <w:ind w:firstLineChars="200" w:firstLine="200"/>
      <w:jc w:val="both"/>
    </w:pPr>
    <w:rPr>
      <w:rFonts w:asciiTheme="minorHAnsi" w:hAnsiTheme="minorHAnsi" w:cs="Times New Roman"/>
      <w:kern w:val="2"/>
      <w:sz w:val="24"/>
      <w:szCs w:val="30"/>
      <w:lang w:val="en-US"/>
    </w:rPr>
  </w:style>
  <w:style w:type="character" w:customStyle="1" w:styleId="a0">
    <w:name w:val="文章正文 字符"/>
    <w:basedOn w:val="DefaultParagraphFont"/>
    <w:link w:val="a"/>
    <w:rsid w:val="003A52B7"/>
    <w:rPr>
      <w:rFonts w:asciiTheme="minorHAnsi" w:eastAsiaTheme="minorEastAsia" w:hAnsiTheme="minorHAnsi"/>
      <w:kern w:val="2"/>
      <w:sz w:val="24"/>
      <w:szCs w:val="30"/>
    </w:rPr>
  </w:style>
  <w:style w:type="character" w:customStyle="1" w:styleId="DefaultChar">
    <w:name w:val="Default Char"/>
    <w:basedOn w:val="DefaultParagraphFont"/>
    <w:link w:val="Default"/>
    <w:rsid w:val="009B3537"/>
    <w:rPr>
      <w:rFonts w:ascii="Arial" w:eastAsia="MS Mincho" w:hAnsi="Arial" w:cs="Arial"/>
      <w:color w:val="000000"/>
      <w:sz w:val="24"/>
      <w:szCs w:val="24"/>
      <w:lang w:eastAsia="ja-JP"/>
    </w:rPr>
  </w:style>
  <w:style w:type="character" w:customStyle="1" w:styleId="ListParagraphChar">
    <w:name w:val="List Paragraph Char"/>
    <w:aliases w:val="List Paragraph1 Char,Numbered paragraph Char,NEW INDENT Char,Heading II Char,Liste 1 Char,Ha Char,Dot pt Char,F5 List Paragraph Char,No Spacing1 Char,List bullet Char,List Paragraph Char Char Char Char,Indicator Text Char"/>
    <w:basedOn w:val="DefaultParagraphFont"/>
    <w:link w:val="ListParagraph"/>
    <w:uiPriority w:val="34"/>
    <w:qFormat/>
    <w:locked/>
    <w:rsid w:val="0033739E"/>
    <w:rPr>
      <w:rFonts w:ascii="Arial" w:eastAsiaTheme="minorEastAsia" w:hAnsi="Arial" w:cs="Arial"/>
      <w:sz w:val="22"/>
      <w:szCs w:val="22"/>
      <w:lang w:val="zh-CN"/>
    </w:rPr>
  </w:style>
  <w:style w:type="paragraph" w:styleId="Caption">
    <w:name w:val="caption"/>
    <w:basedOn w:val="Normal"/>
    <w:next w:val="Normal"/>
    <w:uiPriority w:val="35"/>
    <w:unhideWhenUsed/>
    <w:qFormat/>
    <w:rsid w:val="00731DDA"/>
    <w:pPr>
      <w:spacing w:line="240" w:lineRule="auto"/>
    </w:pPr>
    <w:rPr>
      <w:b/>
      <w:bCs/>
      <w:color w:val="4F81BD" w:themeColor="accent1"/>
      <w:sz w:val="18"/>
      <w:szCs w:val="18"/>
    </w:rPr>
  </w:style>
  <w:style w:type="table" w:customStyle="1" w:styleId="10">
    <w:name w:val="样式1"/>
    <w:basedOn w:val="TableNormal"/>
    <w:uiPriority w:val="99"/>
    <w:qFormat/>
    <w:rsid w:val="00E356A7"/>
    <w:pPr>
      <w:adjustRightInd w:val="0"/>
      <w:snapToGrid w:val="0"/>
    </w:pPr>
    <w:rPr>
      <w:rFonts w:eastAsiaTheme="minorEastAsia" w:cstheme="minorBidi"/>
      <w:kern w:val="2"/>
      <w:szCs w:val="22"/>
    </w:rPr>
    <w:tblPr>
      <w:tblBorders>
        <w:top w:val="single" w:sz="4" w:space="0" w:color="000000" w:themeColor="text1"/>
        <w:bottom w:val="single" w:sz="4" w:space="0" w:color="000000" w:themeColor="text1"/>
        <w:insideH w:val="single" w:sz="4" w:space="0" w:color="000000" w:themeColor="text1"/>
        <w:insideV w:val="single" w:sz="4" w:space="0" w:color="000000" w:themeColor="text1"/>
      </w:tblBorders>
    </w:tblPr>
    <w:tblStylePr w:type="firstRow">
      <w:tblPr/>
      <w:tcPr>
        <w:shd w:val="clear" w:color="auto" w:fill="E5B8B7" w:themeFill="accent2" w:themeFillTint="66"/>
      </w:tcPr>
    </w:tblStylePr>
  </w:style>
  <w:style w:type="paragraph" w:customStyle="1" w:styleId="a1">
    <w:name w:val="表注"/>
    <w:basedOn w:val="Normal"/>
    <w:link w:val="Char"/>
    <w:autoRedefine/>
    <w:qFormat/>
    <w:rsid w:val="00620089"/>
    <w:pPr>
      <w:widowControl w:val="0"/>
      <w:adjustRightInd w:val="0"/>
      <w:snapToGrid w:val="0"/>
      <w:spacing w:after="0" w:line="360" w:lineRule="auto"/>
      <w:jc w:val="both"/>
    </w:pPr>
    <w:rPr>
      <w:rFonts w:asciiTheme="minorHAnsi" w:hAnsiTheme="minorHAnsi" w:cstheme="minorHAnsi"/>
      <w:color w:val="000000" w:themeColor="text1"/>
      <w:sz w:val="24"/>
      <w:szCs w:val="24"/>
    </w:rPr>
  </w:style>
  <w:style w:type="character" w:customStyle="1" w:styleId="Char">
    <w:name w:val="表注 Char"/>
    <w:basedOn w:val="DefaultParagraphFont"/>
    <w:link w:val="a1"/>
    <w:rsid w:val="00620089"/>
    <w:rPr>
      <w:rFonts w:asciiTheme="minorHAnsi" w:eastAsiaTheme="minorEastAsia" w:hAnsiTheme="minorHAnsi" w:cstheme="minorHAnsi"/>
      <w:color w:val="000000" w:themeColor="text1"/>
      <w:sz w:val="24"/>
      <w:szCs w:val="24"/>
      <w:lang w:val="zh-CN"/>
    </w:rPr>
  </w:style>
  <w:style w:type="paragraph" w:customStyle="1" w:styleId="a2">
    <w:name w:val="脚注"/>
    <w:basedOn w:val="FootnoteText"/>
    <w:link w:val="Char0"/>
    <w:autoRedefine/>
    <w:qFormat/>
    <w:rsid w:val="00E356A7"/>
    <w:pPr>
      <w:snapToGrid w:val="0"/>
      <w:spacing w:after="0"/>
      <w:ind w:left="144" w:hangingChars="80" w:hanging="144"/>
      <w:jc w:val="left"/>
    </w:pPr>
    <w:rPr>
      <w:rFonts w:ascii="Calibri" w:hAnsi="Calibri" w:cstheme="minorBidi"/>
      <w:kern w:val="2"/>
      <w:sz w:val="18"/>
      <w:szCs w:val="18"/>
    </w:rPr>
  </w:style>
  <w:style w:type="character" w:customStyle="1" w:styleId="Char0">
    <w:name w:val="脚注 Char"/>
    <w:basedOn w:val="FootnoteTextChar"/>
    <w:link w:val="a2"/>
    <w:rsid w:val="00E356A7"/>
    <w:rPr>
      <w:rFonts w:eastAsiaTheme="minorEastAsia" w:cstheme="minorBidi"/>
      <w:kern w:val="2"/>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74024">
      <w:bodyDiv w:val="1"/>
      <w:marLeft w:val="0"/>
      <w:marRight w:val="0"/>
      <w:marTop w:val="0"/>
      <w:marBottom w:val="0"/>
      <w:divBdr>
        <w:top w:val="none" w:sz="0" w:space="0" w:color="auto"/>
        <w:left w:val="none" w:sz="0" w:space="0" w:color="auto"/>
        <w:bottom w:val="none" w:sz="0" w:space="0" w:color="auto"/>
        <w:right w:val="none" w:sz="0" w:space="0" w:color="auto"/>
      </w:divBdr>
    </w:div>
    <w:div w:id="1739566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3.xml"/><Relationship Id="rId26" Type="http://schemas.openxmlformats.org/officeDocument/2006/relationships/image" Target="media/image11.png"/><Relationship Id="rId21" Type="http://schemas.openxmlformats.org/officeDocument/2006/relationships/hyperlink" Target="http://dict.qsbdc.com/formulated" TargetMode="External"/><Relationship Id="rId34"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tif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footer" Target="footer3.xml"/><Relationship Id="rId31" Type="http://schemas.openxmlformats.org/officeDocument/2006/relationships/image" Target="media/image1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footer" Target="footer4.xml"/><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customShpExts>
    <customShpInfo spid="_x0000_s2050"/>
    <customShpInfo spid="_x0000_s2051"/>
    <customShpInfo spid="_x0000_s2049"/>
  </customShpExts>
</s:customData>
</file>

<file path=customXml/itemProps1.xml><?xml version="1.0" encoding="utf-8"?>
<ds:datastoreItem xmlns:ds="http://schemas.openxmlformats.org/officeDocument/2006/customXml" ds:itemID="{9C227005-5CEE-2E43-96F4-EA07DC589A4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29661</Words>
  <Characters>169068</Characters>
  <Application>Microsoft Office Word</Application>
  <DocSecurity>0</DocSecurity>
  <Lines>1408</Lines>
  <Paragraphs>396</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LinksUpToDate>false</LinksUpToDate>
  <CharactersWithSpaces>198333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cp:lastPrinted>2021-03-16T14:30:00Z</cp:lastPrinted>
  <dcterms:created xsi:type="dcterms:W3CDTF">2022-08-01T18:58:00Z</dcterms:created>
  <dcterms:modified xsi:type="dcterms:W3CDTF">2022-08-01T18:58:00Z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