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D28B" w14:textId="77777777" w:rsidR="004503FB" w:rsidRPr="0041412D" w:rsidRDefault="00571681" w:rsidP="0041412D">
      <w:pPr>
        <w:keepNext/>
        <w:pBdr>
          <w:top w:val="nil"/>
          <w:left w:val="nil"/>
          <w:bottom w:val="nil"/>
          <w:right w:val="nil"/>
          <w:between w:val="nil"/>
        </w:pBdr>
        <w:spacing w:line="240" w:lineRule="auto"/>
        <w:ind w:left="0" w:hanging="2"/>
        <w:jc w:val="right"/>
        <w:rPr>
          <w:rFonts w:asciiTheme="majorHAnsi" w:eastAsia="Arial" w:hAnsiTheme="majorHAnsi" w:cstheme="majorHAnsi"/>
          <w:b/>
          <w:color w:val="000000"/>
        </w:rPr>
      </w:pPr>
      <w:r w:rsidRPr="0041412D">
        <w:rPr>
          <w:rFonts w:asciiTheme="majorHAnsi" w:eastAsia="Arial" w:hAnsiTheme="majorHAnsi" w:cstheme="majorHAnsi"/>
          <w:b/>
          <w:color w:val="000000"/>
        </w:rPr>
        <w:t>ANEXO A.1</w:t>
      </w:r>
      <w:r w:rsidRPr="0041412D">
        <w:rPr>
          <w:rFonts w:asciiTheme="majorHAnsi" w:eastAsia="Arial" w:hAnsiTheme="majorHAnsi" w:cstheme="majorHAnsi"/>
          <w:b/>
        </w:rPr>
        <w:t>2</w:t>
      </w:r>
    </w:p>
    <w:p w14:paraId="23B9E4EE" w14:textId="77777777" w:rsidR="004503FB" w:rsidRDefault="004503FB">
      <w:pPr>
        <w:ind w:left="0" w:hanging="2"/>
      </w:pPr>
    </w:p>
    <w:tbl>
      <w:tblPr>
        <w:tblStyle w:val="a"/>
        <w:tblW w:w="99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3953"/>
        <w:gridCol w:w="1024"/>
        <w:gridCol w:w="911"/>
        <w:gridCol w:w="525"/>
        <w:gridCol w:w="217"/>
        <w:gridCol w:w="878"/>
        <w:gridCol w:w="1800"/>
      </w:tblGrid>
      <w:tr w:rsidR="004503FB" w:rsidRPr="0041412D" w14:paraId="4971C0A4" w14:textId="77777777">
        <w:tc>
          <w:tcPr>
            <w:tcW w:w="662" w:type="dxa"/>
            <w:tcBorders>
              <w:right w:val="nil"/>
            </w:tcBorders>
          </w:tcPr>
          <w:p w14:paraId="2D904E69" w14:textId="77777777" w:rsidR="004503FB" w:rsidRPr="0041412D" w:rsidRDefault="004503FB">
            <w:pPr>
              <w:ind w:left="0" w:hanging="2"/>
              <w:rPr>
                <w:rFonts w:asciiTheme="majorHAnsi" w:eastAsia="Arial Narrow" w:hAnsiTheme="majorHAnsi" w:cstheme="majorHAnsi"/>
              </w:rPr>
            </w:pPr>
          </w:p>
        </w:tc>
        <w:tc>
          <w:tcPr>
            <w:tcW w:w="6413" w:type="dxa"/>
            <w:gridSpan w:val="4"/>
            <w:tcBorders>
              <w:left w:val="nil"/>
            </w:tcBorders>
          </w:tcPr>
          <w:p w14:paraId="141CE4B8" w14:textId="77777777" w:rsidR="004503FB" w:rsidRPr="0041412D" w:rsidRDefault="00571681">
            <w:pPr>
              <w:keepNext/>
              <w:pBdr>
                <w:top w:val="nil"/>
                <w:left w:val="nil"/>
                <w:bottom w:val="nil"/>
                <w:right w:val="nil"/>
                <w:between w:val="nil"/>
              </w:pBdr>
              <w:spacing w:before="120" w:line="240" w:lineRule="auto"/>
              <w:ind w:left="0" w:hanging="2"/>
              <w:rPr>
                <w:rFonts w:asciiTheme="majorHAnsi" w:eastAsia="Arial Narrow" w:hAnsiTheme="majorHAnsi" w:cstheme="majorHAnsi"/>
                <w:b/>
                <w:color w:val="000000"/>
                <w:sz w:val="20"/>
                <w:szCs w:val="20"/>
              </w:rPr>
            </w:pPr>
            <w:r w:rsidRPr="0041412D">
              <w:rPr>
                <w:rFonts w:asciiTheme="majorHAnsi" w:eastAsia="Arial Narrow" w:hAnsiTheme="majorHAnsi" w:cstheme="majorHAnsi"/>
                <w:b/>
                <w:color w:val="000000"/>
                <w:sz w:val="20"/>
                <w:szCs w:val="20"/>
              </w:rPr>
              <w:t>Buenos Aires, Argentina</w:t>
            </w:r>
          </w:p>
          <w:p w14:paraId="337F20C4" w14:textId="77777777" w:rsidR="004503FB" w:rsidRPr="0041412D" w:rsidRDefault="00571681">
            <w:pPr>
              <w:keepNext/>
              <w:pBdr>
                <w:top w:val="nil"/>
                <w:left w:val="nil"/>
                <w:bottom w:val="nil"/>
                <w:right w:val="nil"/>
                <w:between w:val="nil"/>
              </w:pBdr>
              <w:spacing w:before="120" w:line="240" w:lineRule="auto"/>
              <w:ind w:left="0" w:hanging="2"/>
              <w:jc w:val="center"/>
              <w:rPr>
                <w:rFonts w:asciiTheme="majorHAnsi" w:eastAsia="Arial Narrow" w:hAnsiTheme="majorHAnsi" w:cstheme="majorHAnsi"/>
                <w:b/>
                <w:color w:val="000000"/>
                <w:sz w:val="20"/>
                <w:szCs w:val="20"/>
              </w:rPr>
            </w:pPr>
            <w:r w:rsidRPr="0041412D">
              <w:rPr>
                <w:rFonts w:asciiTheme="majorHAnsi" w:eastAsia="Arial Narrow" w:hAnsiTheme="majorHAnsi" w:cstheme="majorHAnsi"/>
                <w:b/>
                <w:color w:val="000000"/>
                <w:sz w:val="20"/>
                <w:szCs w:val="20"/>
              </w:rPr>
              <w:t xml:space="preserve">Orden de Compra </w:t>
            </w:r>
            <w:proofErr w:type="spellStart"/>
            <w:r w:rsidRPr="0041412D">
              <w:rPr>
                <w:rFonts w:asciiTheme="majorHAnsi" w:eastAsia="Arial Narrow" w:hAnsiTheme="majorHAnsi" w:cstheme="majorHAnsi"/>
                <w:b/>
                <w:color w:val="000000"/>
                <w:sz w:val="20"/>
                <w:szCs w:val="20"/>
              </w:rPr>
              <w:t>N°</w:t>
            </w:r>
            <w:proofErr w:type="spellEnd"/>
            <w:r w:rsidRPr="0041412D">
              <w:rPr>
                <w:rFonts w:asciiTheme="majorHAnsi" w:eastAsia="Arial Narrow" w:hAnsiTheme="majorHAnsi" w:cstheme="majorHAnsi"/>
                <w:b/>
                <w:color w:val="000000"/>
                <w:sz w:val="20"/>
                <w:szCs w:val="20"/>
              </w:rPr>
              <w:t xml:space="preserve">      /</w:t>
            </w:r>
          </w:p>
        </w:tc>
        <w:tc>
          <w:tcPr>
            <w:tcW w:w="2895" w:type="dxa"/>
            <w:gridSpan w:val="3"/>
          </w:tcPr>
          <w:p w14:paraId="2F18C257" w14:textId="77777777" w:rsidR="004503FB" w:rsidRPr="0041412D" w:rsidRDefault="00571681">
            <w:pPr>
              <w:spacing w:before="120"/>
              <w:ind w:left="0" w:hanging="2"/>
              <w:rPr>
                <w:rFonts w:asciiTheme="majorHAnsi" w:eastAsia="Arial Narrow" w:hAnsiTheme="majorHAnsi" w:cstheme="majorHAnsi"/>
                <w:sz w:val="16"/>
                <w:szCs w:val="16"/>
              </w:rPr>
            </w:pPr>
            <w:r w:rsidRPr="0041412D">
              <w:rPr>
                <w:rFonts w:asciiTheme="majorHAnsi" w:eastAsia="Arial Narrow" w:hAnsiTheme="majorHAnsi" w:cstheme="majorHAnsi"/>
                <w:b/>
                <w:sz w:val="16"/>
                <w:szCs w:val="16"/>
                <w:u w:val="single"/>
              </w:rPr>
              <w:t>IMPORTANTE</w:t>
            </w:r>
            <w:r w:rsidRPr="0041412D">
              <w:rPr>
                <w:rFonts w:asciiTheme="majorHAnsi" w:eastAsia="Arial Narrow" w:hAnsiTheme="majorHAnsi" w:cstheme="majorHAnsi"/>
                <w:sz w:val="16"/>
                <w:szCs w:val="16"/>
              </w:rPr>
              <w:t>:</w:t>
            </w:r>
          </w:p>
          <w:p w14:paraId="63E453DA" w14:textId="77777777" w:rsidR="004503FB" w:rsidRPr="0041412D" w:rsidRDefault="00571681">
            <w:pPr>
              <w:ind w:left="0" w:hanging="2"/>
              <w:rPr>
                <w:rFonts w:asciiTheme="majorHAnsi" w:eastAsia="Arial Narrow" w:hAnsiTheme="majorHAnsi" w:cstheme="majorHAnsi"/>
                <w:sz w:val="16"/>
                <w:szCs w:val="16"/>
              </w:rPr>
            </w:pPr>
            <w:r w:rsidRPr="0041412D">
              <w:rPr>
                <w:rFonts w:asciiTheme="majorHAnsi" w:eastAsia="Arial Narrow" w:hAnsiTheme="majorHAnsi" w:cstheme="majorHAnsi"/>
                <w:sz w:val="16"/>
                <w:szCs w:val="16"/>
              </w:rPr>
              <w:t>TODA CORRESPONDENCIA, FACTURA, ETC. DEBE MOSTRAR EL NUMERO DE LA ORDEN DE COMPRA</w:t>
            </w:r>
          </w:p>
        </w:tc>
      </w:tr>
      <w:tr w:rsidR="004503FB" w:rsidRPr="0041412D" w14:paraId="7A0733AD" w14:textId="77777777">
        <w:tc>
          <w:tcPr>
            <w:tcW w:w="4615" w:type="dxa"/>
            <w:gridSpan w:val="2"/>
          </w:tcPr>
          <w:p w14:paraId="2BF82361"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OFICINA:</w:t>
            </w:r>
          </w:p>
          <w:p w14:paraId="697204DF"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PROYECTO PNUD ARG/----/-----</w:t>
            </w:r>
          </w:p>
          <w:p w14:paraId="5631C789"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DIRECCIÓN</w:t>
            </w:r>
          </w:p>
          <w:p w14:paraId="4EC0BB85"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TELEFONO Y CONTACTO</w:t>
            </w:r>
          </w:p>
          <w:p w14:paraId="52E6B49B" w14:textId="77777777" w:rsidR="004503FB" w:rsidRPr="0041412D" w:rsidRDefault="004503FB">
            <w:pPr>
              <w:ind w:left="0" w:hanging="2"/>
              <w:rPr>
                <w:rFonts w:asciiTheme="majorHAnsi" w:eastAsia="Arial Narrow" w:hAnsiTheme="majorHAnsi" w:cstheme="majorHAnsi"/>
                <w:sz w:val="18"/>
                <w:szCs w:val="18"/>
              </w:rPr>
            </w:pPr>
          </w:p>
          <w:p w14:paraId="77AB8F99" w14:textId="77777777" w:rsidR="004503FB" w:rsidRPr="0041412D" w:rsidRDefault="004503FB">
            <w:pPr>
              <w:ind w:left="0" w:hanging="2"/>
              <w:rPr>
                <w:rFonts w:asciiTheme="majorHAnsi" w:eastAsia="Arial Narrow" w:hAnsiTheme="majorHAnsi" w:cstheme="majorHAnsi"/>
                <w:sz w:val="18"/>
                <w:szCs w:val="18"/>
              </w:rPr>
            </w:pPr>
          </w:p>
        </w:tc>
        <w:tc>
          <w:tcPr>
            <w:tcW w:w="5355" w:type="dxa"/>
            <w:gridSpan w:val="6"/>
          </w:tcPr>
          <w:p w14:paraId="0BB0D300"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ENTREGAR A:</w:t>
            </w:r>
          </w:p>
          <w:p w14:paraId="199B6891" w14:textId="77777777" w:rsidR="004503FB" w:rsidRPr="0041412D" w:rsidRDefault="00571681">
            <w:pPr>
              <w:keepNext/>
              <w:pBdr>
                <w:top w:val="nil"/>
                <w:left w:val="nil"/>
                <w:bottom w:val="nil"/>
                <w:right w:val="nil"/>
                <w:between w:val="nil"/>
              </w:pBdr>
              <w:spacing w:line="240" w:lineRule="auto"/>
              <w:ind w:left="0" w:hanging="2"/>
              <w:rPr>
                <w:rFonts w:asciiTheme="majorHAnsi" w:eastAsia="Arial Narrow" w:hAnsiTheme="majorHAnsi" w:cstheme="majorHAnsi"/>
                <w:i/>
                <w:color w:val="000000"/>
                <w:sz w:val="18"/>
                <w:szCs w:val="18"/>
              </w:rPr>
            </w:pPr>
            <w:r w:rsidRPr="0041412D">
              <w:rPr>
                <w:rFonts w:asciiTheme="majorHAnsi" w:eastAsia="Arial Narrow" w:hAnsiTheme="majorHAnsi" w:cstheme="majorHAnsi"/>
                <w:i/>
                <w:color w:val="000000"/>
                <w:sz w:val="18"/>
                <w:szCs w:val="18"/>
              </w:rPr>
              <w:t>DOMICILIO DE ENTREGA</w:t>
            </w:r>
          </w:p>
        </w:tc>
      </w:tr>
      <w:tr w:rsidR="004503FB" w:rsidRPr="0041412D" w14:paraId="0006DF48" w14:textId="77777777">
        <w:tc>
          <w:tcPr>
            <w:tcW w:w="4615" w:type="dxa"/>
            <w:gridSpan w:val="2"/>
          </w:tcPr>
          <w:p w14:paraId="01566C1D"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NOMBRE DEL PROVEEDOR Y DIRECCIÓN:</w:t>
            </w:r>
          </w:p>
          <w:p w14:paraId="6B7E362D" w14:textId="77777777" w:rsidR="004503FB" w:rsidRPr="0041412D" w:rsidRDefault="00571681">
            <w:pPr>
              <w:keepNext/>
              <w:pBdr>
                <w:top w:val="nil"/>
                <w:left w:val="nil"/>
                <w:bottom w:val="nil"/>
                <w:right w:val="nil"/>
                <w:between w:val="nil"/>
              </w:pBdr>
              <w:spacing w:line="240" w:lineRule="auto"/>
              <w:ind w:left="0" w:hanging="2"/>
              <w:rPr>
                <w:rFonts w:asciiTheme="majorHAnsi" w:eastAsia="Arial Narrow" w:hAnsiTheme="majorHAnsi" w:cstheme="majorHAnsi"/>
                <w:i/>
                <w:color w:val="000000"/>
                <w:sz w:val="18"/>
                <w:szCs w:val="18"/>
              </w:rPr>
            </w:pPr>
            <w:r w:rsidRPr="0041412D">
              <w:rPr>
                <w:rFonts w:asciiTheme="majorHAnsi" w:eastAsia="Arial Narrow" w:hAnsiTheme="majorHAnsi" w:cstheme="majorHAnsi"/>
                <w:i/>
                <w:color w:val="000000"/>
                <w:sz w:val="18"/>
                <w:szCs w:val="18"/>
              </w:rPr>
              <w:t>DATOS DEL PROVEEDOR</w:t>
            </w:r>
          </w:p>
          <w:p w14:paraId="63F14B8A" w14:textId="77777777" w:rsidR="004503FB" w:rsidRPr="0041412D" w:rsidRDefault="004503FB">
            <w:pPr>
              <w:ind w:left="0" w:hanging="2"/>
              <w:rPr>
                <w:rFonts w:asciiTheme="majorHAnsi" w:hAnsiTheme="majorHAnsi" w:cstheme="majorHAnsi"/>
              </w:rPr>
            </w:pPr>
          </w:p>
          <w:p w14:paraId="3AEBE7CB" w14:textId="77777777" w:rsidR="004503FB" w:rsidRPr="0041412D" w:rsidRDefault="004503FB">
            <w:pPr>
              <w:ind w:left="0" w:hanging="2"/>
              <w:rPr>
                <w:rFonts w:asciiTheme="majorHAnsi" w:hAnsiTheme="majorHAnsi" w:cstheme="majorHAnsi"/>
              </w:rPr>
            </w:pPr>
          </w:p>
          <w:p w14:paraId="0728177D" w14:textId="77777777" w:rsidR="004503FB" w:rsidRPr="0041412D" w:rsidRDefault="004503FB">
            <w:pPr>
              <w:ind w:left="0" w:hanging="2"/>
              <w:rPr>
                <w:rFonts w:asciiTheme="majorHAnsi" w:hAnsiTheme="majorHAnsi" w:cstheme="majorHAnsi"/>
              </w:rPr>
            </w:pPr>
          </w:p>
        </w:tc>
        <w:tc>
          <w:tcPr>
            <w:tcW w:w="5355" w:type="dxa"/>
            <w:gridSpan w:val="6"/>
          </w:tcPr>
          <w:p w14:paraId="2819C77D"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INSTRUCCIONES ESPECIALES DE ENVIO:</w:t>
            </w:r>
          </w:p>
        </w:tc>
      </w:tr>
      <w:tr w:rsidR="004503FB" w:rsidRPr="0041412D" w14:paraId="5C263164" w14:textId="77777777">
        <w:tc>
          <w:tcPr>
            <w:tcW w:w="4615" w:type="dxa"/>
            <w:gridSpan w:val="2"/>
            <w:tcBorders>
              <w:bottom w:val="single" w:sz="4" w:space="0" w:color="000000"/>
            </w:tcBorders>
          </w:tcPr>
          <w:p w14:paraId="22B06A9B"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TERMINOS DEL PAGO:</w:t>
            </w:r>
          </w:p>
          <w:p w14:paraId="64F67E8B"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EN CASO DE COMPRAS LOCALES EN DOLARES AGREGAR CLAUSULA DÓLAR ONU</w:t>
            </w:r>
          </w:p>
          <w:p w14:paraId="5F6197D9" w14:textId="77777777" w:rsidR="004503FB" w:rsidRPr="0041412D" w:rsidRDefault="004503FB">
            <w:pPr>
              <w:ind w:left="0" w:hanging="2"/>
              <w:rPr>
                <w:rFonts w:asciiTheme="majorHAnsi" w:eastAsia="Arial Narrow" w:hAnsiTheme="majorHAnsi" w:cstheme="majorHAnsi"/>
                <w:sz w:val="18"/>
                <w:szCs w:val="18"/>
              </w:rPr>
            </w:pPr>
          </w:p>
          <w:p w14:paraId="3E0B5B9D" w14:textId="77777777" w:rsidR="004503FB" w:rsidRPr="0041412D" w:rsidRDefault="004503FB">
            <w:pPr>
              <w:ind w:left="0" w:hanging="2"/>
              <w:rPr>
                <w:rFonts w:asciiTheme="majorHAnsi" w:eastAsia="Arial Narrow" w:hAnsiTheme="majorHAnsi" w:cstheme="majorHAnsi"/>
                <w:sz w:val="18"/>
                <w:szCs w:val="18"/>
              </w:rPr>
            </w:pPr>
          </w:p>
        </w:tc>
        <w:tc>
          <w:tcPr>
            <w:tcW w:w="5355" w:type="dxa"/>
            <w:gridSpan w:val="6"/>
            <w:tcBorders>
              <w:bottom w:val="single" w:sz="4" w:space="0" w:color="000000"/>
            </w:tcBorders>
          </w:tcPr>
          <w:p w14:paraId="54C67292"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FECHA DE ENTREGA:</w:t>
            </w:r>
          </w:p>
        </w:tc>
      </w:tr>
      <w:tr w:rsidR="004503FB" w:rsidRPr="0041412D" w14:paraId="2C610E26" w14:textId="77777777">
        <w:tc>
          <w:tcPr>
            <w:tcW w:w="662" w:type="dxa"/>
            <w:vMerge w:val="restart"/>
          </w:tcPr>
          <w:p w14:paraId="4041A7D0" w14:textId="77777777" w:rsidR="004503FB" w:rsidRPr="0041412D" w:rsidRDefault="004503FB">
            <w:pPr>
              <w:ind w:left="0" w:hanging="2"/>
              <w:jc w:val="center"/>
              <w:rPr>
                <w:rFonts w:asciiTheme="majorHAnsi" w:eastAsia="Arial Narrow" w:hAnsiTheme="majorHAnsi" w:cstheme="majorHAnsi"/>
                <w:sz w:val="18"/>
                <w:szCs w:val="18"/>
              </w:rPr>
            </w:pPr>
          </w:p>
          <w:p w14:paraId="31CFB247" w14:textId="77777777" w:rsidR="004503FB" w:rsidRPr="0041412D" w:rsidRDefault="00571681">
            <w:pPr>
              <w:ind w:left="0" w:hanging="2"/>
              <w:jc w:val="center"/>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ITEM</w:t>
            </w:r>
          </w:p>
        </w:tc>
        <w:tc>
          <w:tcPr>
            <w:tcW w:w="3953" w:type="dxa"/>
            <w:vMerge w:val="restart"/>
          </w:tcPr>
          <w:p w14:paraId="07F70DDC" w14:textId="77777777" w:rsidR="004503FB" w:rsidRPr="0041412D" w:rsidRDefault="004503FB">
            <w:pPr>
              <w:keepNext/>
              <w:pBdr>
                <w:top w:val="nil"/>
                <w:left w:val="nil"/>
                <w:bottom w:val="nil"/>
                <w:right w:val="nil"/>
                <w:between w:val="nil"/>
              </w:pBdr>
              <w:spacing w:line="240" w:lineRule="auto"/>
              <w:ind w:left="0" w:hanging="2"/>
              <w:jc w:val="center"/>
              <w:rPr>
                <w:rFonts w:asciiTheme="majorHAnsi" w:eastAsia="Arial Narrow" w:hAnsiTheme="majorHAnsi" w:cstheme="majorHAnsi"/>
                <w:b/>
                <w:color w:val="000000"/>
                <w:sz w:val="18"/>
                <w:szCs w:val="18"/>
              </w:rPr>
            </w:pPr>
          </w:p>
          <w:p w14:paraId="2BDB7003" w14:textId="77777777" w:rsidR="004503FB" w:rsidRPr="0041412D" w:rsidRDefault="00571681">
            <w:pPr>
              <w:keepNext/>
              <w:pBdr>
                <w:top w:val="nil"/>
                <w:left w:val="nil"/>
                <w:bottom w:val="nil"/>
                <w:right w:val="nil"/>
                <w:between w:val="nil"/>
              </w:pBdr>
              <w:spacing w:line="240" w:lineRule="auto"/>
              <w:ind w:left="0" w:hanging="2"/>
              <w:jc w:val="center"/>
              <w:rPr>
                <w:rFonts w:asciiTheme="majorHAnsi" w:eastAsia="Arial Narrow" w:hAnsiTheme="majorHAnsi" w:cstheme="majorHAnsi"/>
                <w:b/>
                <w:color w:val="000000"/>
                <w:sz w:val="18"/>
                <w:szCs w:val="18"/>
              </w:rPr>
            </w:pPr>
            <w:r w:rsidRPr="0041412D">
              <w:rPr>
                <w:rFonts w:asciiTheme="majorHAnsi" w:eastAsia="Arial Narrow" w:hAnsiTheme="majorHAnsi" w:cstheme="majorHAnsi"/>
                <w:b/>
                <w:color w:val="000000"/>
                <w:sz w:val="18"/>
                <w:szCs w:val="18"/>
              </w:rPr>
              <w:t>DESCRIPCIÓN DE BIENES Y SERVICIOS</w:t>
            </w:r>
          </w:p>
        </w:tc>
        <w:tc>
          <w:tcPr>
            <w:tcW w:w="1024" w:type="dxa"/>
            <w:vMerge w:val="restart"/>
          </w:tcPr>
          <w:p w14:paraId="1C64FAAF" w14:textId="77777777" w:rsidR="004503FB" w:rsidRPr="0041412D" w:rsidRDefault="004503FB">
            <w:pPr>
              <w:ind w:left="0" w:hanging="2"/>
              <w:rPr>
                <w:rFonts w:asciiTheme="majorHAnsi" w:eastAsia="Arial Narrow" w:hAnsiTheme="majorHAnsi" w:cstheme="majorHAnsi"/>
                <w:sz w:val="18"/>
                <w:szCs w:val="18"/>
              </w:rPr>
            </w:pPr>
          </w:p>
          <w:p w14:paraId="68F1CC03"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UNIDAD</w:t>
            </w:r>
          </w:p>
        </w:tc>
        <w:tc>
          <w:tcPr>
            <w:tcW w:w="911" w:type="dxa"/>
            <w:vMerge w:val="restart"/>
          </w:tcPr>
          <w:p w14:paraId="1F2C7106" w14:textId="77777777" w:rsidR="004503FB" w:rsidRPr="0041412D" w:rsidRDefault="004503FB">
            <w:pPr>
              <w:ind w:left="0" w:hanging="2"/>
              <w:rPr>
                <w:rFonts w:asciiTheme="majorHAnsi" w:eastAsia="Arial Narrow" w:hAnsiTheme="majorHAnsi" w:cstheme="majorHAnsi"/>
                <w:sz w:val="18"/>
                <w:szCs w:val="18"/>
              </w:rPr>
            </w:pPr>
          </w:p>
          <w:p w14:paraId="06F8B62B"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CANTIDAD</w:t>
            </w:r>
          </w:p>
        </w:tc>
        <w:tc>
          <w:tcPr>
            <w:tcW w:w="3420" w:type="dxa"/>
            <w:gridSpan w:val="4"/>
            <w:tcBorders>
              <w:bottom w:val="nil"/>
            </w:tcBorders>
          </w:tcPr>
          <w:p w14:paraId="0E7151F0" w14:textId="77777777" w:rsidR="004503FB" w:rsidRPr="0041412D" w:rsidRDefault="00571681">
            <w:pPr>
              <w:ind w:left="0" w:hanging="2"/>
              <w:jc w:val="center"/>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MONEDA</w:t>
            </w:r>
          </w:p>
        </w:tc>
      </w:tr>
      <w:tr w:rsidR="004503FB" w:rsidRPr="0041412D" w14:paraId="466DCB1E" w14:textId="77777777">
        <w:tc>
          <w:tcPr>
            <w:tcW w:w="662" w:type="dxa"/>
            <w:vMerge/>
          </w:tcPr>
          <w:p w14:paraId="226896DB" w14:textId="77777777" w:rsidR="004503FB" w:rsidRPr="0041412D" w:rsidRDefault="004503FB">
            <w:pPr>
              <w:widowControl w:val="0"/>
              <w:pBdr>
                <w:top w:val="nil"/>
                <w:left w:val="nil"/>
                <w:bottom w:val="nil"/>
                <w:right w:val="nil"/>
                <w:between w:val="nil"/>
              </w:pBdr>
              <w:spacing w:line="276" w:lineRule="auto"/>
              <w:ind w:left="0" w:hanging="2"/>
              <w:rPr>
                <w:rFonts w:asciiTheme="majorHAnsi" w:eastAsia="Arial Narrow" w:hAnsiTheme="majorHAnsi" w:cstheme="majorHAnsi"/>
                <w:sz w:val="18"/>
                <w:szCs w:val="18"/>
              </w:rPr>
            </w:pPr>
          </w:p>
        </w:tc>
        <w:tc>
          <w:tcPr>
            <w:tcW w:w="3953" w:type="dxa"/>
            <w:vMerge/>
          </w:tcPr>
          <w:p w14:paraId="21701B3D" w14:textId="77777777" w:rsidR="004503FB" w:rsidRPr="0041412D" w:rsidRDefault="004503FB">
            <w:pPr>
              <w:widowControl w:val="0"/>
              <w:pBdr>
                <w:top w:val="nil"/>
                <w:left w:val="nil"/>
                <w:bottom w:val="nil"/>
                <w:right w:val="nil"/>
                <w:between w:val="nil"/>
              </w:pBdr>
              <w:spacing w:line="276" w:lineRule="auto"/>
              <w:ind w:left="0" w:hanging="2"/>
              <w:rPr>
                <w:rFonts w:asciiTheme="majorHAnsi" w:eastAsia="Arial Narrow" w:hAnsiTheme="majorHAnsi" w:cstheme="majorHAnsi"/>
                <w:sz w:val="18"/>
                <w:szCs w:val="18"/>
              </w:rPr>
            </w:pPr>
          </w:p>
        </w:tc>
        <w:tc>
          <w:tcPr>
            <w:tcW w:w="1024" w:type="dxa"/>
            <w:vMerge/>
          </w:tcPr>
          <w:p w14:paraId="64D1B82B" w14:textId="77777777" w:rsidR="004503FB" w:rsidRPr="0041412D" w:rsidRDefault="004503FB">
            <w:pPr>
              <w:widowControl w:val="0"/>
              <w:pBdr>
                <w:top w:val="nil"/>
                <w:left w:val="nil"/>
                <w:bottom w:val="nil"/>
                <w:right w:val="nil"/>
                <w:between w:val="nil"/>
              </w:pBdr>
              <w:spacing w:line="276" w:lineRule="auto"/>
              <w:ind w:left="0" w:hanging="2"/>
              <w:rPr>
                <w:rFonts w:asciiTheme="majorHAnsi" w:eastAsia="Arial Narrow" w:hAnsiTheme="majorHAnsi" w:cstheme="majorHAnsi"/>
                <w:sz w:val="18"/>
                <w:szCs w:val="18"/>
              </w:rPr>
            </w:pPr>
          </w:p>
        </w:tc>
        <w:tc>
          <w:tcPr>
            <w:tcW w:w="911" w:type="dxa"/>
            <w:vMerge/>
          </w:tcPr>
          <w:p w14:paraId="5C932E9F" w14:textId="77777777" w:rsidR="004503FB" w:rsidRPr="0041412D" w:rsidRDefault="004503FB">
            <w:pPr>
              <w:widowControl w:val="0"/>
              <w:pBdr>
                <w:top w:val="nil"/>
                <w:left w:val="nil"/>
                <w:bottom w:val="nil"/>
                <w:right w:val="nil"/>
                <w:between w:val="nil"/>
              </w:pBdr>
              <w:spacing w:line="276" w:lineRule="auto"/>
              <w:ind w:left="0" w:hanging="2"/>
              <w:rPr>
                <w:rFonts w:asciiTheme="majorHAnsi" w:eastAsia="Arial Narrow" w:hAnsiTheme="majorHAnsi" w:cstheme="majorHAnsi"/>
                <w:sz w:val="18"/>
                <w:szCs w:val="18"/>
              </w:rPr>
            </w:pPr>
          </w:p>
        </w:tc>
        <w:tc>
          <w:tcPr>
            <w:tcW w:w="1620" w:type="dxa"/>
            <w:gridSpan w:val="3"/>
            <w:tcBorders>
              <w:top w:val="nil"/>
              <w:bottom w:val="single" w:sz="4" w:space="0" w:color="000000"/>
            </w:tcBorders>
          </w:tcPr>
          <w:p w14:paraId="15708446" w14:textId="77777777" w:rsidR="004503FB" w:rsidRPr="0041412D" w:rsidRDefault="00571681">
            <w:pPr>
              <w:ind w:left="0" w:hanging="2"/>
              <w:jc w:val="center"/>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PRECIO UNIT.</w:t>
            </w:r>
          </w:p>
        </w:tc>
        <w:tc>
          <w:tcPr>
            <w:tcW w:w="1800" w:type="dxa"/>
            <w:tcBorders>
              <w:top w:val="nil"/>
              <w:bottom w:val="single" w:sz="4" w:space="0" w:color="000000"/>
            </w:tcBorders>
          </w:tcPr>
          <w:p w14:paraId="188F243C" w14:textId="77777777" w:rsidR="004503FB" w:rsidRPr="0041412D" w:rsidRDefault="00571681">
            <w:pPr>
              <w:ind w:left="0" w:hanging="2"/>
              <w:jc w:val="center"/>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TOTAL</w:t>
            </w:r>
          </w:p>
        </w:tc>
      </w:tr>
      <w:tr w:rsidR="004503FB" w:rsidRPr="0041412D" w14:paraId="3F397D85" w14:textId="77777777">
        <w:tc>
          <w:tcPr>
            <w:tcW w:w="662" w:type="dxa"/>
            <w:tcBorders>
              <w:top w:val="single" w:sz="4" w:space="0" w:color="000000"/>
              <w:bottom w:val="single" w:sz="4" w:space="0" w:color="000000"/>
            </w:tcBorders>
          </w:tcPr>
          <w:p w14:paraId="7D161603" w14:textId="77777777" w:rsidR="004503FB" w:rsidRPr="0041412D" w:rsidRDefault="00571681">
            <w:pPr>
              <w:spacing w:before="120"/>
              <w:ind w:left="0" w:hanging="2"/>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001</w:t>
            </w:r>
          </w:p>
        </w:tc>
        <w:tc>
          <w:tcPr>
            <w:tcW w:w="3953" w:type="dxa"/>
            <w:tcBorders>
              <w:top w:val="single" w:sz="4" w:space="0" w:color="000000"/>
              <w:bottom w:val="single" w:sz="4" w:space="0" w:color="000000"/>
            </w:tcBorders>
          </w:tcPr>
          <w:p w14:paraId="5357624E" w14:textId="77777777" w:rsidR="004503FB" w:rsidRPr="0041412D" w:rsidRDefault="00571681">
            <w:pPr>
              <w:keepNext/>
              <w:pBdr>
                <w:top w:val="nil"/>
                <w:left w:val="nil"/>
                <w:bottom w:val="nil"/>
                <w:right w:val="nil"/>
                <w:between w:val="nil"/>
              </w:pBdr>
              <w:spacing w:before="120" w:line="240" w:lineRule="auto"/>
              <w:ind w:left="0" w:hanging="2"/>
              <w:rPr>
                <w:rFonts w:asciiTheme="majorHAnsi" w:eastAsia="Arial Narrow" w:hAnsiTheme="majorHAnsi" w:cstheme="majorHAnsi"/>
                <w:color w:val="000000"/>
                <w:sz w:val="18"/>
                <w:szCs w:val="18"/>
              </w:rPr>
            </w:pPr>
            <w:r w:rsidRPr="0041412D">
              <w:rPr>
                <w:rFonts w:asciiTheme="majorHAnsi" w:eastAsia="Arial Narrow" w:hAnsiTheme="majorHAnsi" w:cstheme="majorHAnsi"/>
                <w:i/>
                <w:color w:val="000000"/>
                <w:sz w:val="18"/>
                <w:szCs w:val="18"/>
              </w:rPr>
              <w:t>DESCRIPCIÓN DEL PRODUCTO, DATOS DE GARANTIA Y REFERENCIA AL PRESUPUESTO DE LA EMPRESA (NRO. Y FECHA)</w:t>
            </w:r>
          </w:p>
        </w:tc>
        <w:tc>
          <w:tcPr>
            <w:tcW w:w="1024" w:type="dxa"/>
            <w:tcBorders>
              <w:top w:val="single" w:sz="4" w:space="0" w:color="000000"/>
              <w:bottom w:val="single" w:sz="4" w:space="0" w:color="000000"/>
            </w:tcBorders>
          </w:tcPr>
          <w:p w14:paraId="5A6335DB" w14:textId="77777777" w:rsidR="004503FB" w:rsidRPr="0041412D" w:rsidRDefault="00571681">
            <w:pPr>
              <w:spacing w:before="120"/>
              <w:ind w:left="0" w:hanging="2"/>
              <w:jc w:val="center"/>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C/U</w:t>
            </w:r>
          </w:p>
        </w:tc>
        <w:tc>
          <w:tcPr>
            <w:tcW w:w="911" w:type="dxa"/>
            <w:tcBorders>
              <w:top w:val="single" w:sz="4" w:space="0" w:color="000000"/>
              <w:bottom w:val="single" w:sz="4" w:space="0" w:color="000000"/>
            </w:tcBorders>
          </w:tcPr>
          <w:p w14:paraId="2B160580" w14:textId="77777777" w:rsidR="004503FB" w:rsidRPr="0041412D" w:rsidRDefault="00571681">
            <w:pPr>
              <w:spacing w:before="120"/>
              <w:ind w:left="0" w:hanging="2"/>
              <w:jc w:val="right"/>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1.00</w:t>
            </w:r>
          </w:p>
        </w:tc>
        <w:tc>
          <w:tcPr>
            <w:tcW w:w="1620" w:type="dxa"/>
            <w:gridSpan w:val="3"/>
            <w:tcBorders>
              <w:top w:val="single" w:sz="4" w:space="0" w:color="000000"/>
              <w:bottom w:val="single" w:sz="4" w:space="0" w:color="000000"/>
            </w:tcBorders>
          </w:tcPr>
          <w:p w14:paraId="06DDCB68" w14:textId="77777777" w:rsidR="004503FB" w:rsidRPr="0041412D" w:rsidRDefault="00571681">
            <w:pPr>
              <w:spacing w:before="120"/>
              <w:ind w:left="0" w:hanging="2"/>
              <w:jc w:val="right"/>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9,999.00</w:t>
            </w:r>
          </w:p>
        </w:tc>
        <w:tc>
          <w:tcPr>
            <w:tcW w:w="1800" w:type="dxa"/>
            <w:tcBorders>
              <w:top w:val="single" w:sz="4" w:space="0" w:color="000000"/>
              <w:bottom w:val="single" w:sz="4" w:space="0" w:color="000000"/>
            </w:tcBorders>
          </w:tcPr>
          <w:p w14:paraId="05D10856" w14:textId="77777777" w:rsidR="004503FB" w:rsidRPr="0041412D" w:rsidRDefault="00571681">
            <w:pPr>
              <w:spacing w:before="120"/>
              <w:ind w:left="0" w:hanging="2"/>
              <w:jc w:val="right"/>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9,999.00</w:t>
            </w:r>
          </w:p>
        </w:tc>
      </w:tr>
      <w:tr w:rsidR="004503FB" w:rsidRPr="0041412D" w14:paraId="6AC78BCD" w14:textId="77777777">
        <w:tc>
          <w:tcPr>
            <w:tcW w:w="662" w:type="dxa"/>
            <w:tcBorders>
              <w:top w:val="single" w:sz="4" w:space="0" w:color="000000"/>
            </w:tcBorders>
          </w:tcPr>
          <w:p w14:paraId="1B912C96" w14:textId="77777777" w:rsidR="004503FB" w:rsidRPr="0041412D" w:rsidRDefault="004503FB">
            <w:pPr>
              <w:spacing w:before="120"/>
              <w:ind w:left="0" w:hanging="2"/>
              <w:rPr>
                <w:rFonts w:asciiTheme="majorHAnsi" w:eastAsia="Arial Narrow" w:hAnsiTheme="majorHAnsi" w:cstheme="majorHAnsi"/>
                <w:sz w:val="18"/>
                <w:szCs w:val="18"/>
              </w:rPr>
            </w:pPr>
          </w:p>
        </w:tc>
        <w:tc>
          <w:tcPr>
            <w:tcW w:w="3953" w:type="dxa"/>
            <w:tcBorders>
              <w:top w:val="single" w:sz="4" w:space="0" w:color="000000"/>
            </w:tcBorders>
          </w:tcPr>
          <w:p w14:paraId="2B684518" w14:textId="77777777" w:rsidR="004503FB" w:rsidRPr="0041412D" w:rsidRDefault="004503FB">
            <w:pPr>
              <w:keepNext/>
              <w:pBdr>
                <w:top w:val="nil"/>
                <w:left w:val="nil"/>
                <w:bottom w:val="nil"/>
                <w:right w:val="nil"/>
                <w:between w:val="nil"/>
              </w:pBdr>
              <w:spacing w:before="120" w:line="240" w:lineRule="auto"/>
              <w:ind w:left="0" w:hanging="2"/>
              <w:rPr>
                <w:rFonts w:asciiTheme="majorHAnsi" w:eastAsia="Arial Narrow" w:hAnsiTheme="majorHAnsi" w:cstheme="majorHAnsi"/>
                <w:color w:val="000000"/>
                <w:sz w:val="18"/>
                <w:szCs w:val="18"/>
              </w:rPr>
            </w:pPr>
          </w:p>
        </w:tc>
        <w:tc>
          <w:tcPr>
            <w:tcW w:w="1024" w:type="dxa"/>
            <w:tcBorders>
              <w:top w:val="single" w:sz="4" w:space="0" w:color="000000"/>
            </w:tcBorders>
          </w:tcPr>
          <w:p w14:paraId="5A2F71F3" w14:textId="77777777" w:rsidR="004503FB" w:rsidRPr="0041412D" w:rsidRDefault="004503FB">
            <w:pPr>
              <w:spacing w:before="120"/>
              <w:ind w:left="0" w:hanging="2"/>
              <w:jc w:val="center"/>
              <w:rPr>
                <w:rFonts w:asciiTheme="majorHAnsi" w:eastAsia="Arial Narrow" w:hAnsiTheme="majorHAnsi" w:cstheme="majorHAnsi"/>
                <w:sz w:val="18"/>
                <w:szCs w:val="18"/>
              </w:rPr>
            </w:pPr>
          </w:p>
        </w:tc>
        <w:tc>
          <w:tcPr>
            <w:tcW w:w="911" w:type="dxa"/>
            <w:tcBorders>
              <w:top w:val="single" w:sz="4" w:space="0" w:color="000000"/>
            </w:tcBorders>
          </w:tcPr>
          <w:p w14:paraId="69335503" w14:textId="77777777" w:rsidR="004503FB" w:rsidRPr="0041412D" w:rsidRDefault="004503FB">
            <w:pPr>
              <w:spacing w:before="120"/>
              <w:ind w:left="0" w:hanging="2"/>
              <w:jc w:val="right"/>
              <w:rPr>
                <w:rFonts w:asciiTheme="majorHAnsi" w:eastAsia="Arial Narrow" w:hAnsiTheme="majorHAnsi" w:cstheme="majorHAnsi"/>
                <w:sz w:val="18"/>
                <w:szCs w:val="18"/>
              </w:rPr>
            </w:pPr>
          </w:p>
        </w:tc>
        <w:tc>
          <w:tcPr>
            <w:tcW w:w="1620" w:type="dxa"/>
            <w:gridSpan w:val="3"/>
            <w:tcBorders>
              <w:top w:val="single" w:sz="4" w:space="0" w:color="000000"/>
            </w:tcBorders>
          </w:tcPr>
          <w:p w14:paraId="715136D8" w14:textId="77777777" w:rsidR="004503FB" w:rsidRPr="0041412D" w:rsidRDefault="004503FB">
            <w:pPr>
              <w:spacing w:before="120"/>
              <w:ind w:left="0" w:hanging="2"/>
              <w:jc w:val="right"/>
              <w:rPr>
                <w:rFonts w:asciiTheme="majorHAnsi" w:eastAsia="Arial Narrow" w:hAnsiTheme="majorHAnsi" w:cstheme="majorHAnsi"/>
                <w:sz w:val="18"/>
                <w:szCs w:val="18"/>
              </w:rPr>
            </w:pPr>
          </w:p>
        </w:tc>
        <w:tc>
          <w:tcPr>
            <w:tcW w:w="1800" w:type="dxa"/>
            <w:tcBorders>
              <w:top w:val="single" w:sz="4" w:space="0" w:color="000000"/>
            </w:tcBorders>
          </w:tcPr>
          <w:p w14:paraId="53B1E5BE" w14:textId="77777777" w:rsidR="004503FB" w:rsidRPr="0041412D" w:rsidRDefault="004503FB">
            <w:pPr>
              <w:spacing w:before="120"/>
              <w:ind w:left="0" w:hanging="2"/>
              <w:jc w:val="right"/>
              <w:rPr>
                <w:rFonts w:asciiTheme="majorHAnsi" w:eastAsia="Arial Narrow" w:hAnsiTheme="majorHAnsi" w:cstheme="majorHAnsi"/>
                <w:sz w:val="18"/>
                <w:szCs w:val="18"/>
              </w:rPr>
            </w:pPr>
          </w:p>
        </w:tc>
      </w:tr>
      <w:tr w:rsidR="004503FB" w:rsidRPr="0041412D" w14:paraId="15FCCB76" w14:textId="77777777">
        <w:tc>
          <w:tcPr>
            <w:tcW w:w="662" w:type="dxa"/>
            <w:tcBorders>
              <w:top w:val="single" w:sz="4" w:space="0" w:color="000000"/>
            </w:tcBorders>
          </w:tcPr>
          <w:p w14:paraId="044B3941" w14:textId="77777777" w:rsidR="004503FB" w:rsidRPr="0041412D" w:rsidRDefault="004503FB">
            <w:pPr>
              <w:spacing w:before="120"/>
              <w:ind w:left="0" w:hanging="2"/>
              <w:rPr>
                <w:rFonts w:asciiTheme="majorHAnsi" w:eastAsia="Arial Narrow" w:hAnsiTheme="majorHAnsi" w:cstheme="majorHAnsi"/>
                <w:sz w:val="18"/>
                <w:szCs w:val="18"/>
              </w:rPr>
            </w:pPr>
          </w:p>
        </w:tc>
        <w:tc>
          <w:tcPr>
            <w:tcW w:w="3953" w:type="dxa"/>
            <w:tcBorders>
              <w:top w:val="single" w:sz="4" w:space="0" w:color="000000"/>
            </w:tcBorders>
          </w:tcPr>
          <w:p w14:paraId="54E016CD" w14:textId="77777777" w:rsidR="004503FB" w:rsidRPr="0041412D" w:rsidRDefault="004503FB">
            <w:pPr>
              <w:keepNext/>
              <w:pBdr>
                <w:top w:val="nil"/>
                <w:left w:val="nil"/>
                <w:bottom w:val="nil"/>
                <w:right w:val="nil"/>
                <w:between w:val="nil"/>
              </w:pBdr>
              <w:spacing w:before="120" w:line="240" w:lineRule="auto"/>
              <w:ind w:left="0" w:hanging="2"/>
              <w:rPr>
                <w:rFonts w:asciiTheme="majorHAnsi" w:eastAsia="Arial Narrow" w:hAnsiTheme="majorHAnsi" w:cstheme="majorHAnsi"/>
                <w:color w:val="000000"/>
                <w:sz w:val="18"/>
                <w:szCs w:val="18"/>
              </w:rPr>
            </w:pPr>
          </w:p>
        </w:tc>
        <w:tc>
          <w:tcPr>
            <w:tcW w:w="1024" w:type="dxa"/>
            <w:tcBorders>
              <w:top w:val="single" w:sz="4" w:space="0" w:color="000000"/>
            </w:tcBorders>
          </w:tcPr>
          <w:p w14:paraId="33D7AC69" w14:textId="77777777" w:rsidR="004503FB" w:rsidRPr="0041412D" w:rsidRDefault="004503FB">
            <w:pPr>
              <w:spacing w:before="120"/>
              <w:ind w:left="0" w:hanging="2"/>
              <w:jc w:val="center"/>
              <w:rPr>
                <w:rFonts w:asciiTheme="majorHAnsi" w:eastAsia="Arial Narrow" w:hAnsiTheme="majorHAnsi" w:cstheme="majorHAnsi"/>
                <w:sz w:val="18"/>
                <w:szCs w:val="18"/>
              </w:rPr>
            </w:pPr>
          </w:p>
        </w:tc>
        <w:tc>
          <w:tcPr>
            <w:tcW w:w="911" w:type="dxa"/>
            <w:tcBorders>
              <w:top w:val="single" w:sz="4" w:space="0" w:color="000000"/>
            </w:tcBorders>
          </w:tcPr>
          <w:p w14:paraId="73FE0E3C" w14:textId="77777777" w:rsidR="004503FB" w:rsidRPr="0041412D" w:rsidRDefault="004503FB">
            <w:pPr>
              <w:spacing w:before="120"/>
              <w:ind w:left="0" w:hanging="2"/>
              <w:jc w:val="right"/>
              <w:rPr>
                <w:rFonts w:asciiTheme="majorHAnsi" w:eastAsia="Arial Narrow" w:hAnsiTheme="majorHAnsi" w:cstheme="majorHAnsi"/>
                <w:sz w:val="18"/>
                <w:szCs w:val="18"/>
              </w:rPr>
            </w:pPr>
          </w:p>
        </w:tc>
        <w:tc>
          <w:tcPr>
            <w:tcW w:w="1620" w:type="dxa"/>
            <w:gridSpan w:val="3"/>
            <w:tcBorders>
              <w:top w:val="single" w:sz="4" w:space="0" w:color="000000"/>
            </w:tcBorders>
          </w:tcPr>
          <w:p w14:paraId="747508AF" w14:textId="77777777" w:rsidR="004503FB" w:rsidRPr="0041412D" w:rsidRDefault="004503FB">
            <w:pPr>
              <w:spacing w:before="120"/>
              <w:ind w:left="0" w:hanging="2"/>
              <w:jc w:val="right"/>
              <w:rPr>
                <w:rFonts w:asciiTheme="majorHAnsi" w:eastAsia="Arial Narrow" w:hAnsiTheme="majorHAnsi" w:cstheme="majorHAnsi"/>
                <w:sz w:val="18"/>
                <w:szCs w:val="18"/>
              </w:rPr>
            </w:pPr>
          </w:p>
        </w:tc>
        <w:tc>
          <w:tcPr>
            <w:tcW w:w="1800" w:type="dxa"/>
            <w:tcBorders>
              <w:top w:val="single" w:sz="4" w:space="0" w:color="000000"/>
            </w:tcBorders>
          </w:tcPr>
          <w:p w14:paraId="48DB0933" w14:textId="77777777" w:rsidR="004503FB" w:rsidRPr="0041412D" w:rsidRDefault="004503FB">
            <w:pPr>
              <w:spacing w:before="120"/>
              <w:ind w:left="0" w:hanging="2"/>
              <w:jc w:val="right"/>
              <w:rPr>
                <w:rFonts w:asciiTheme="majorHAnsi" w:eastAsia="Arial Narrow" w:hAnsiTheme="majorHAnsi" w:cstheme="majorHAnsi"/>
                <w:sz w:val="18"/>
                <w:szCs w:val="18"/>
              </w:rPr>
            </w:pPr>
          </w:p>
        </w:tc>
      </w:tr>
      <w:tr w:rsidR="004503FB" w:rsidRPr="0041412D" w14:paraId="0F98E98E" w14:textId="77777777">
        <w:tc>
          <w:tcPr>
            <w:tcW w:w="662" w:type="dxa"/>
            <w:tcBorders>
              <w:top w:val="single" w:sz="4" w:space="0" w:color="000000"/>
              <w:bottom w:val="single" w:sz="4" w:space="0" w:color="000000"/>
            </w:tcBorders>
          </w:tcPr>
          <w:p w14:paraId="1E1630DB" w14:textId="77777777" w:rsidR="004503FB" w:rsidRPr="0041412D" w:rsidRDefault="004503FB">
            <w:pPr>
              <w:spacing w:before="120"/>
              <w:ind w:left="0" w:hanging="2"/>
              <w:rPr>
                <w:rFonts w:asciiTheme="majorHAnsi" w:eastAsia="Arial Narrow" w:hAnsiTheme="majorHAnsi" w:cstheme="majorHAnsi"/>
                <w:sz w:val="18"/>
                <w:szCs w:val="18"/>
              </w:rPr>
            </w:pPr>
          </w:p>
        </w:tc>
        <w:tc>
          <w:tcPr>
            <w:tcW w:w="3953" w:type="dxa"/>
            <w:tcBorders>
              <w:top w:val="single" w:sz="4" w:space="0" w:color="000000"/>
              <w:bottom w:val="single" w:sz="4" w:space="0" w:color="000000"/>
            </w:tcBorders>
          </w:tcPr>
          <w:p w14:paraId="545D03DF" w14:textId="77777777" w:rsidR="004503FB" w:rsidRPr="0041412D" w:rsidRDefault="004503FB">
            <w:pPr>
              <w:keepNext/>
              <w:pBdr>
                <w:top w:val="nil"/>
                <w:left w:val="nil"/>
                <w:bottom w:val="nil"/>
                <w:right w:val="nil"/>
                <w:between w:val="nil"/>
              </w:pBdr>
              <w:spacing w:before="120" w:line="240" w:lineRule="auto"/>
              <w:ind w:left="0" w:hanging="2"/>
              <w:rPr>
                <w:rFonts w:asciiTheme="majorHAnsi" w:eastAsia="Arial Narrow" w:hAnsiTheme="majorHAnsi" w:cstheme="majorHAnsi"/>
                <w:color w:val="000000"/>
                <w:sz w:val="18"/>
                <w:szCs w:val="18"/>
              </w:rPr>
            </w:pPr>
          </w:p>
        </w:tc>
        <w:tc>
          <w:tcPr>
            <w:tcW w:w="1024" w:type="dxa"/>
            <w:tcBorders>
              <w:top w:val="single" w:sz="4" w:space="0" w:color="000000"/>
              <w:bottom w:val="single" w:sz="4" w:space="0" w:color="000000"/>
            </w:tcBorders>
          </w:tcPr>
          <w:p w14:paraId="0F6A5257" w14:textId="77777777" w:rsidR="004503FB" w:rsidRPr="0041412D" w:rsidRDefault="004503FB">
            <w:pPr>
              <w:spacing w:before="120"/>
              <w:ind w:left="0" w:hanging="2"/>
              <w:jc w:val="center"/>
              <w:rPr>
                <w:rFonts w:asciiTheme="majorHAnsi" w:eastAsia="Arial Narrow" w:hAnsiTheme="majorHAnsi" w:cstheme="majorHAnsi"/>
                <w:sz w:val="18"/>
                <w:szCs w:val="18"/>
              </w:rPr>
            </w:pPr>
          </w:p>
        </w:tc>
        <w:tc>
          <w:tcPr>
            <w:tcW w:w="911" w:type="dxa"/>
            <w:tcBorders>
              <w:top w:val="single" w:sz="4" w:space="0" w:color="000000"/>
              <w:bottom w:val="single" w:sz="4" w:space="0" w:color="000000"/>
            </w:tcBorders>
          </w:tcPr>
          <w:p w14:paraId="7CE57C4A" w14:textId="77777777" w:rsidR="004503FB" w:rsidRPr="0041412D" w:rsidRDefault="004503FB">
            <w:pPr>
              <w:spacing w:before="120"/>
              <w:ind w:left="0" w:hanging="2"/>
              <w:jc w:val="right"/>
              <w:rPr>
                <w:rFonts w:asciiTheme="majorHAnsi" w:eastAsia="Arial Narrow" w:hAnsiTheme="majorHAnsi" w:cstheme="majorHAnsi"/>
                <w:sz w:val="18"/>
                <w:szCs w:val="18"/>
              </w:rPr>
            </w:pPr>
          </w:p>
        </w:tc>
        <w:tc>
          <w:tcPr>
            <w:tcW w:w="1620" w:type="dxa"/>
            <w:gridSpan w:val="3"/>
            <w:tcBorders>
              <w:top w:val="single" w:sz="4" w:space="0" w:color="000000"/>
              <w:bottom w:val="single" w:sz="4" w:space="0" w:color="000000"/>
            </w:tcBorders>
          </w:tcPr>
          <w:p w14:paraId="0ADE14ED" w14:textId="77777777" w:rsidR="004503FB" w:rsidRPr="0041412D" w:rsidRDefault="004503FB">
            <w:pPr>
              <w:spacing w:before="120"/>
              <w:ind w:left="0" w:hanging="2"/>
              <w:jc w:val="right"/>
              <w:rPr>
                <w:rFonts w:asciiTheme="majorHAnsi" w:eastAsia="Arial Narrow" w:hAnsiTheme="majorHAnsi" w:cstheme="majorHAnsi"/>
                <w:sz w:val="18"/>
                <w:szCs w:val="18"/>
              </w:rPr>
            </w:pPr>
          </w:p>
        </w:tc>
        <w:tc>
          <w:tcPr>
            <w:tcW w:w="1800" w:type="dxa"/>
            <w:tcBorders>
              <w:top w:val="single" w:sz="4" w:space="0" w:color="000000"/>
              <w:bottom w:val="single" w:sz="4" w:space="0" w:color="000000"/>
            </w:tcBorders>
          </w:tcPr>
          <w:p w14:paraId="04D58D43" w14:textId="77777777" w:rsidR="004503FB" w:rsidRPr="0041412D" w:rsidRDefault="004503FB">
            <w:pPr>
              <w:spacing w:before="120"/>
              <w:ind w:left="0" w:hanging="2"/>
              <w:jc w:val="right"/>
              <w:rPr>
                <w:rFonts w:asciiTheme="majorHAnsi" w:eastAsia="Arial Narrow" w:hAnsiTheme="majorHAnsi" w:cstheme="majorHAnsi"/>
                <w:sz w:val="18"/>
                <w:szCs w:val="18"/>
              </w:rPr>
            </w:pPr>
          </w:p>
        </w:tc>
      </w:tr>
      <w:tr w:rsidR="004503FB" w:rsidRPr="0041412D" w14:paraId="549CAC5D" w14:textId="77777777">
        <w:tc>
          <w:tcPr>
            <w:tcW w:w="662" w:type="dxa"/>
            <w:tcBorders>
              <w:top w:val="single" w:sz="4" w:space="0" w:color="000000"/>
              <w:bottom w:val="single" w:sz="4" w:space="0" w:color="000000"/>
            </w:tcBorders>
          </w:tcPr>
          <w:p w14:paraId="7844B87C" w14:textId="77777777" w:rsidR="004503FB" w:rsidRPr="0041412D" w:rsidRDefault="004503FB">
            <w:pPr>
              <w:spacing w:before="120"/>
              <w:ind w:left="0" w:hanging="2"/>
              <w:rPr>
                <w:rFonts w:asciiTheme="majorHAnsi" w:eastAsia="Arial Narrow" w:hAnsiTheme="majorHAnsi" w:cstheme="majorHAnsi"/>
                <w:sz w:val="18"/>
                <w:szCs w:val="18"/>
              </w:rPr>
            </w:pPr>
          </w:p>
        </w:tc>
        <w:tc>
          <w:tcPr>
            <w:tcW w:w="3953" w:type="dxa"/>
            <w:tcBorders>
              <w:top w:val="single" w:sz="4" w:space="0" w:color="000000"/>
              <w:bottom w:val="single" w:sz="4" w:space="0" w:color="000000"/>
            </w:tcBorders>
          </w:tcPr>
          <w:p w14:paraId="7F666D52" w14:textId="77777777" w:rsidR="004503FB" w:rsidRPr="0041412D" w:rsidRDefault="00571681">
            <w:pPr>
              <w:keepNext/>
              <w:pBdr>
                <w:top w:val="nil"/>
                <w:left w:val="nil"/>
                <w:bottom w:val="nil"/>
                <w:right w:val="nil"/>
                <w:between w:val="nil"/>
              </w:pBdr>
              <w:spacing w:line="240" w:lineRule="auto"/>
              <w:ind w:left="0" w:hanging="2"/>
              <w:rPr>
                <w:rFonts w:asciiTheme="majorHAnsi" w:eastAsia="Arial Narrow" w:hAnsiTheme="majorHAnsi" w:cstheme="majorHAnsi"/>
                <w:i/>
                <w:color w:val="000000"/>
                <w:sz w:val="18"/>
                <w:szCs w:val="18"/>
              </w:rPr>
            </w:pPr>
            <w:r w:rsidRPr="0041412D">
              <w:rPr>
                <w:rFonts w:asciiTheme="majorHAnsi" w:eastAsia="Arial Narrow" w:hAnsiTheme="majorHAnsi" w:cstheme="majorHAnsi"/>
                <w:i/>
                <w:color w:val="000000"/>
                <w:sz w:val="18"/>
                <w:szCs w:val="18"/>
              </w:rPr>
              <w:t>AGREGAR RENGLONES SI CORRESPONDE</w:t>
            </w:r>
          </w:p>
        </w:tc>
        <w:tc>
          <w:tcPr>
            <w:tcW w:w="1024" w:type="dxa"/>
            <w:tcBorders>
              <w:top w:val="single" w:sz="4" w:space="0" w:color="000000"/>
              <w:bottom w:val="single" w:sz="4" w:space="0" w:color="000000"/>
            </w:tcBorders>
          </w:tcPr>
          <w:p w14:paraId="177CE1CC" w14:textId="77777777" w:rsidR="004503FB" w:rsidRPr="0041412D" w:rsidRDefault="004503FB">
            <w:pPr>
              <w:spacing w:before="120"/>
              <w:ind w:left="0" w:hanging="2"/>
              <w:jc w:val="center"/>
              <w:rPr>
                <w:rFonts w:asciiTheme="majorHAnsi" w:eastAsia="Arial Narrow" w:hAnsiTheme="majorHAnsi" w:cstheme="majorHAnsi"/>
                <w:sz w:val="18"/>
                <w:szCs w:val="18"/>
              </w:rPr>
            </w:pPr>
          </w:p>
        </w:tc>
        <w:tc>
          <w:tcPr>
            <w:tcW w:w="911" w:type="dxa"/>
            <w:tcBorders>
              <w:top w:val="single" w:sz="4" w:space="0" w:color="000000"/>
              <w:bottom w:val="single" w:sz="4" w:space="0" w:color="000000"/>
            </w:tcBorders>
          </w:tcPr>
          <w:p w14:paraId="2CEEFE17" w14:textId="77777777" w:rsidR="004503FB" w:rsidRPr="0041412D" w:rsidRDefault="004503FB">
            <w:pPr>
              <w:spacing w:before="120"/>
              <w:ind w:left="0" w:hanging="2"/>
              <w:jc w:val="right"/>
              <w:rPr>
                <w:rFonts w:asciiTheme="majorHAnsi" w:eastAsia="Arial Narrow" w:hAnsiTheme="majorHAnsi" w:cstheme="majorHAnsi"/>
                <w:sz w:val="18"/>
                <w:szCs w:val="18"/>
              </w:rPr>
            </w:pPr>
          </w:p>
        </w:tc>
        <w:tc>
          <w:tcPr>
            <w:tcW w:w="1620" w:type="dxa"/>
            <w:gridSpan w:val="3"/>
            <w:tcBorders>
              <w:top w:val="single" w:sz="4" w:space="0" w:color="000000"/>
              <w:bottom w:val="single" w:sz="4" w:space="0" w:color="000000"/>
            </w:tcBorders>
          </w:tcPr>
          <w:p w14:paraId="67968DEC" w14:textId="77777777" w:rsidR="004503FB" w:rsidRPr="0041412D" w:rsidRDefault="004503FB">
            <w:pPr>
              <w:spacing w:before="120"/>
              <w:ind w:left="0" w:hanging="2"/>
              <w:jc w:val="right"/>
              <w:rPr>
                <w:rFonts w:asciiTheme="majorHAnsi" w:eastAsia="Arial Narrow" w:hAnsiTheme="majorHAnsi" w:cstheme="majorHAnsi"/>
                <w:sz w:val="18"/>
                <w:szCs w:val="18"/>
              </w:rPr>
            </w:pPr>
          </w:p>
        </w:tc>
        <w:tc>
          <w:tcPr>
            <w:tcW w:w="1800" w:type="dxa"/>
            <w:tcBorders>
              <w:top w:val="single" w:sz="4" w:space="0" w:color="000000"/>
              <w:bottom w:val="single" w:sz="4" w:space="0" w:color="000000"/>
            </w:tcBorders>
          </w:tcPr>
          <w:p w14:paraId="15CF8136" w14:textId="77777777" w:rsidR="004503FB" w:rsidRPr="0041412D" w:rsidRDefault="004503FB">
            <w:pPr>
              <w:spacing w:before="120"/>
              <w:ind w:left="0" w:hanging="2"/>
              <w:jc w:val="right"/>
              <w:rPr>
                <w:rFonts w:asciiTheme="majorHAnsi" w:eastAsia="Arial Narrow" w:hAnsiTheme="majorHAnsi" w:cstheme="majorHAnsi"/>
                <w:sz w:val="18"/>
                <w:szCs w:val="18"/>
              </w:rPr>
            </w:pPr>
          </w:p>
        </w:tc>
      </w:tr>
      <w:tr w:rsidR="004503FB" w:rsidRPr="0041412D" w14:paraId="34EA18E4" w14:textId="77777777">
        <w:trPr>
          <w:trHeight w:val="140"/>
        </w:trPr>
        <w:tc>
          <w:tcPr>
            <w:tcW w:w="4615" w:type="dxa"/>
            <w:gridSpan w:val="2"/>
            <w:vMerge w:val="restart"/>
          </w:tcPr>
          <w:p w14:paraId="198D4B06" w14:textId="77777777" w:rsidR="004503FB" w:rsidRPr="0041412D" w:rsidRDefault="004503FB">
            <w:pPr>
              <w:ind w:left="0" w:hanging="2"/>
              <w:jc w:val="both"/>
              <w:rPr>
                <w:rFonts w:asciiTheme="majorHAnsi" w:eastAsia="Arial Narrow" w:hAnsiTheme="majorHAnsi" w:cstheme="majorHAnsi"/>
                <w:sz w:val="18"/>
                <w:szCs w:val="18"/>
              </w:rPr>
            </w:pPr>
          </w:p>
          <w:p w14:paraId="5C83D37C" w14:textId="77777777" w:rsidR="004503FB" w:rsidRPr="0041412D" w:rsidRDefault="00571681">
            <w:pPr>
              <w:ind w:left="0" w:hanging="2"/>
              <w:jc w:val="both"/>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A LOS FINES DEL IVA ESTA OFICINA SE ENCUADRA COMO SUJETO NO RESPONSABLE CON TRATAMIENTO ESPECIAL SEGÚN RESOLUCIÓN 3349/91</w:t>
            </w:r>
          </w:p>
        </w:tc>
        <w:tc>
          <w:tcPr>
            <w:tcW w:w="2677" w:type="dxa"/>
            <w:gridSpan w:val="4"/>
            <w:tcBorders>
              <w:bottom w:val="nil"/>
              <w:right w:val="nil"/>
            </w:tcBorders>
          </w:tcPr>
          <w:p w14:paraId="48551FA0" w14:textId="77777777" w:rsidR="004503FB" w:rsidRPr="0041412D" w:rsidRDefault="00571681">
            <w:pPr>
              <w:keepNext/>
              <w:pBdr>
                <w:top w:val="nil"/>
                <w:left w:val="nil"/>
                <w:bottom w:val="nil"/>
                <w:right w:val="nil"/>
                <w:between w:val="nil"/>
              </w:pBdr>
              <w:spacing w:line="240" w:lineRule="auto"/>
              <w:ind w:left="0" w:hanging="2"/>
              <w:rPr>
                <w:rFonts w:asciiTheme="majorHAnsi" w:eastAsia="Arial Narrow" w:hAnsiTheme="majorHAnsi" w:cstheme="majorHAnsi"/>
                <w:b/>
                <w:color w:val="000000"/>
                <w:sz w:val="18"/>
                <w:szCs w:val="18"/>
              </w:rPr>
            </w:pPr>
            <w:r w:rsidRPr="0041412D">
              <w:rPr>
                <w:rFonts w:asciiTheme="majorHAnsi" w:eastAsia="Arial Narrow" w:hAnsiTheme="majorHAnsi" w:cstheme="majorHAnsi"/>
                <w:b/>
                <w:color w:val="000000"/>
                <w:sz w:val="18"/>
                <w:szCs w:val="18"/>
              </w:rPr>
              <w:t>FLETE</w:t>
            </w:r>
          </w:p>
        </w:tc>
        <w:tc>
          <w:tcPr>
            <w:tcW w:w="2678" w:type="dxa"/>
            <w:gridSpan w:val="2"/>
            <w:tcBorders>
              <w:left w:val="nil"/>
              <w:bottom w:val="nil"/>
            </w:tcBorders>
          </w:tcPr>
          <w:p w14:paraId="04AB2654" w14:textId="77777777" w:rsidR="004503FB" w:rsidRPr="0041412D" w:rsidRDefault="00571681">
            <w:pPr>
              <w:ind w:left="0" w:hanging="2"/>
              <w:jc w:val="right"/>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0.00</w:t>
            </w:r>
          </w:p>
        </w:tc>
      </w:tr>
      <w:tr w:rsidR="004503FB" w:rsidRPr="0041412D" w14:paraId="21632F7F" w14:textId="77777777">
        <w:trPr>
          <w:trHeight w:val="137"/>
        </w:trPr>
        <w:tc>
          <w:tcPr>
            <w:tcW w:w="4615" w:type="dxa"/>
            <w:gridSpan w:val="2"/>
            <w:vMerge/>
          </w:tcPr>
          <w:p w14:paraId="13C9BB65" w14:textId="77777777" w:rsidR="004503FB" w:rsidRPr="0041412D" w:rsidRDefault="004503FB">
            <w:pPr>
              <w:widowControl w:val="0"/>
              <w:pBdr>
                <w:top w:val="nil"/>
                <w:left w:val="nil"/>
                <w:bottom w:val="nil"/>
                <w:right w:val="nil"/>
                <w:between w:val="nil"/>
              </w:pBdr>
              <w:spacing w:line="276" w:lineRule="auto"/>
              <w:ind w:left="0" w:hanging="2"/>
              <w:rPr>
                <w:rFonts w:asciiTheme="majorHAnsi" w:eastAsia="Arial Narrow" w:hAnsiTheme="majorHAnsi" w:cstheme="majorHAnsi"/>
                <w:sz w:val="18"/>
                <w:szCs w:val="18"/>
              </w:rPr>
            </w:pPr>
          </w:p>
        </w:tc>
        <w:tc>
          <w:tcPr>
            <w:tcW w:w="2677" w:type="dxa"/>
            <w:gridSpan w:val="4"/>
            <w:tcBorders>
              <w:top w:val="nil"/>
              <w:bottom w:val="nil"/>
              <w:right w:val="nil"/>
            </w:tcBorders>
          </w:tcPr>
          <w:p w14:paraId="3D26DFFE"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SEGURO</w:t>
            </w:r>
          </w:p>
        </w:tc>
        <w:tc>
          <w:tcPr>
            <w:tcW w:w="2678" w:type="dxa"/>
            <w:gridSpan w:val="2"/>
            <w:tcBorders>
              <w:top w:val="nil"/>
              <w:left w:val="nil"/>
              <w:bottom w:val="nil"/>
            </w:tcBorders>
          </w:tcPr>
          <w:p w14:paraId="176BE5FF" w14:textId="77777777" w:rsidR="004503FB" w:rsidRPr="0041412D" w:rsidRDefault="00571681">
            <w:pPr>
              <w:ind w:left="0" w:hanging="2"/>
              <w:jc w:val="right"/>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0.00</w:t>
            </w:r>
          </w:p>
        </w:tc>
      </w:tr>
      <w:tr w:rsidR="004503FB" w:rsidRPr="0041412D" w14:paraId="772DD09C" w14:textId="77777777">
        <w:trPr>
          <w:trHeight w:val="137"/>
        </w:trPr>
        <w:tc>
          <w:tcPr>
            <w:tcW w:w="4615" w:type="dxa"/>
            <w:gridSpan w:val="2"/>
            <w:vMerge/>
          </w:tcPr>
          <w:p w14:paraId="7521D607" w14:textId="77777777" w:rsidR="004503FB" w:rsidRPr="0041412D" w:rsidRDefault="004503FB">
            <w:pPr>
              <w:widowControl w:val="0"/>
              <w:pBdr>
                <w:top w:val="nil"/>
                <w:left w:val="nil"/>
                <w:bottom w:val="nil"/>
                <w:right w:val="nil"/>
                <w:between w:val="nil"/>
              </w:pBdr>
              <w:spacing w:line="276" w:lineRule="auto"/>
              <w:ind w:left="0" w:hanging="2"/>
              <w:rPr>
                <w:rFonts w:asciiTheme="majorHAnsi" w:eastAsia="Arial Narrow" w:hAnsiTheme="majorHAnsi" w:cstheme="majorHAnsi"/>
                <w:sz w:val="18"/>
                <w:szCs w:val="18"/>
              </w:rPr>
            </w:pPr>
          </w:p>
        </w:tc>
        <w:tc>
          <w:tcPr>
            <w:tcW w:w="2677" w:type="dxa"/>
            <w:gridSpan w:val="4"/>
            <w:tcBorders>
              <w:top w:val="nil"/>
              <w:bottom w:val="nil"/>
              <w:right w:val="nil"/>
            </w:tcBorders>
          </w:tcPr>
          <w:p w14:paraId="2E1CC1E8"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CIF / LOCAL</w:t>
            </w:r>
          </w:p>
        </w:tc>
        <w:tc>
          <w:tcPr>
            <w:tcW w:w="2678" w:type="dxa"/>
            <w:gridSpan w:val="2"/>
            <w:tcBorders>
              <w:top w:val="nil"/>
              <w:left w:val="nil"/>
              <w:bottom w:val="nil"/>
            </w:tcBorders>
          </w:tcPr>
          <w:p w14:paraId="2047A265" w14:textId="77777777" w:rsidR="004503FB" w:rsidRPr="0041412D" w:rsidRDefault="00571681">
            <w:pPr>
              <w:ind w:left="0" w:hanging="2"/>
              <w:jc w:val="right"/>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9,999.00</w:t>
            </w:r>
          </w:p>
        </w:tc>
      </w:tr>
      <w:tr w:rsidR="004503FB" w:rsidRPr="0041412D" w14:paraId="15B51F9F" w14:textId="77777777">
        <w:trPr>
          <w:trHeight w:val="137"/>
        </w:trPr>
        <w:tc>
          <w:tcPr>
            <w:tcW w:w="4615" w:type="dxa"/>
            <w:gridSpan w:val="2"/>
            <w:vMerge/>
          </w:tcPr>
          <w:p w14:paraId="33A8DB4C" w14:textId="77777777" w:rsidR="004503FB" w:rsidRPr="0041412D" w:rsidRDefault="004503FB">
            <w:pPr>
              <w:widowControl w:val="0"/>
              <w:pBdr>
                <w:top w:val="nil"/>
                <w:left w:val="nil"/>
                <w:bottom w:val="nil"/>
                <w:right w:val="nil"/>
                <w:between w:val="nil"/>
              </w:pBdr>
              <w:spacing w:line="276" w:lineRule="auto"/>
              <w:ind w:left="0" w:hanging="2"/>
              <w:rPr>
                <w:rFonts w:asciiTheme="majorHAnsi" w:eastAsia="Arial Narrow" w:hAnsiTheme="majorHAnsi" w:cstheme="majorHAnsi"/>
                <w:sz w:val="18"/>
                <w:szCs w:val="18"/>
              </w:rPr>
            </w:pPr>
          </w:p>
        </w:tc>
        <w:tc>
          <w:tcPr>
            <w:tcW w:w="2677" w:type="dxa"/>
            <w:gridSpan w:val="4"/>
            <w:tcBorders>
              <w:top w:val="nil"/>
              <w:bottom w:val="nil"/>
              <w:right w:val="nil"/>
            </w:tcBorders>
          </w:tcPr>
          <w:p w14:paraId="6FF1B85D"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IMPUESTOS</w:t>
            </w:r>
          </w:p>
        </w:tc>
        <w:tc>
          <w:tcPr>
            <w:tcW w:w="2678" w:type="dxa"/>
            <w:gridSpan w:val="2"/>
            <w:tcBorders>
              <w:top w:val="nil"/>
              <w:left w:val="nil"/>
              <w:bottom w:val="nil"/>
            </w:tcBorders>
          </w:tcPr>
          <w:p w14:paraId="273ACC1C" w14:textId="77777777" w:rsidR="004503FB" w:rsidRPr="0041412D" w:rsidRDefault="00571681">
            <w:pPr>
              <w:ind w:left="0" w:hanging="2"/>
              <w:jc w:val="right"/>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0.00</w:t>
            </w:r>
          </w:p>
        </w:tc>
      </w:tr>
      <w:tr w:rsidR="004503FB" w:rsidRPr="0041412D" w14:paraId="1FD4F4D2" w14:textId="77777777">
        <w:trPr>
          <w:trHeight w:val="137"/>
        </w:trPr>
        <w:tc>
          <w:tcPr>
            <w:tcW w:w="4615" w:type="dxa"/>
            <w:gridSpan w:val="2"/>
            <w:vMerge/>
          </w:tcPr>
          <w:p w14:paraId="608ADB3F" w14:textId="77777777" w:rsidR="004503FB" w:rsidRPr="0041412D" w:rsidRDefault="004503FB">
            <w:pPr>
              <w:widowControl w:val="0"/>
              <w:pBdr>
                <w:top w:val="nil"/>
                <w:left w:val="nil"/>
                <w:bottom w:val="nil"/>
                <w:right w:val="nil"/>
                <w:between w:val="nil"/>
              </w:pBdr>
              <w:spacing w:line="276" w:lineRule="auto"/>
              <w:ind w:left="0" w:hanging="2"/>
              <w:rPr>
                <w:rFonts w:asciiTheme="majorHAnsi" w:eastAsia="Arial Narrow" w:hAnsiTheme="majorHAnsi" w:cstheme="majorHAnsi"/>
                <w:sz w:val="18"/>
                <w:szCs w:val="18"/>
              </w:rPr>
            </w:pPr>
          </w:p>
        </w:tc>
        <w:tc>
          <w:tcPr>
            <w:tcW w:w="2677" w:type="dxa"/>
            <w:gridSpan w:val="4"/>
            <w:tcBorders>
              <w:top w:val="nil"/>
              <w:bottom w:val="single" w:sz="4" w:space="0" w:color="000000"/>
              <w:right w:val="nil"/>
            </w:tcBorders>
          </w:tcPr>
          <w:p w14:paraId="4A09DA7A"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OTROS</w:t>
            </w:r>
          </w:p>
        </w:tc>
        <w:tc>
          <w:tcPr>
            <w:tcW w:w="2678" w:type="dxa"/>
            <w:gridSpan w:val="2"/>
            <w:tcBorders>
              <w:top w:val="nil"/>
              <w:left w:val="nil"/>
              <w:bottom w:val="single" w:sz="4" w:space="0" w:color="000000"/>
            </w:tcBorders>
          </w:tcPr>
          <w:p w14:paraId="770F44F2" w14:textId="77777777" w:rsidR="004503FB" w:rsidRPr="0041412D" w:rsidRDefault="00571681">
            <w:pPr>
              <w:ind w:left="0" w:hanging="2"/>
              <w:jc w:val="right"/>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0.00</w:t>
            </w:r>
          </w:p>
        </w:tc>
      </w:tr>
      <w:tr w:rsidR="004503FB" w:rsidRPr="0041412D" w14:paraId="0F6E3D29" w14:textId="77777777">
        <w:trPr>
          <w:trHeight w:val="137"/>
        </w:trPr>
        <w:tc>
          <w:tcPr>
            <w:tcW w:w="4615" w:type="dxa"/>
            <w:gridSpan w:val="2"/>
            <w:vMerge/>
          </w:tcPr>
          <w:p w14:paraId="47C0EE56" w14:textId="77777777" w:rsidR="004503FB" w:rsidRPr="0041412D" w:rsidRDefault="004503FB">
            <w:pPr>
              <w:widowControl w:val="0"/>
              <w:pBdr>
                <w:top w:val="nil"/>
                <w:left w:val="nil"/>
                <w:bottom w:val="nil"/>
                <w:right w:val="nil"/>
                <w:between w:val="nil"/>
              </w:pBdr>
              <w:spacing w:line="276" w:lineRule="auto"/>
              <w:ind w:left="0" w:hanging="2"/>
              <w:rPr>
                <w:rFonts w:asciiTheme="majorHAnsi" w:eastAsia="Arial Narrow" w:hAnsiTheme="majorHAnsi" w:cstheme="majorHAnsi"/>
                <w:sz w:val="18"/>
                <w:szCs w:val="18"/>
              </w:rPr>
            </w:pPr>
          </w:p>
        </w:tc>
        <w:tc>
          <w:tcPr>
            <w:tcW w:w="2677" w:type="dxa"/>
            <w:gridSpan w:val="4"/>
            <w:tcBorders>
              <w:top w:val="single" w:sz="4" w:space="0" w:color="000000"/>
              <w:right w:val="nil"/>
            </w:tcBorders>
          </w:tcPr>
          <w:p w14:paraId="4F842F1C" w14:textId="77777777" w:rsidR="004503FB" w:rsidRPr="0041412D" w:rsidRDefault="00571681">
            <w:pPr>
              <w:ind w:left="0" w:hanging="2"/>
              <w:rPr>
                <w:rFonts w:asciiTheme="majorHAnsi" w:eastAsia="Arial Narrow" w:hAnsiTheme="majorHAnsi" w:cstheme="majorHAnsi"/>
                <w:sz w:val="18"/>
                <w:szCs w:val="18"/>
              </w:rPr>
            </w:pPr>
            <w:r w:rsidRPr="0041412D">
              <w:rPr>
                <w:rFonts w:asciiTheme="majorHAnsi" w:eastAsia="Arial Narrow" w:hAnsiTheme="majorHAnsi" w:cstheme="majorHAnsi"/>
                <w:b/>
                <w:sz w:val="18"/>
                <w:szCs w:val="18"/>
              </w:rPr>
              <w:t xml:space="preserve">TOTAL </w:t>
            </w:r>
            <w:proofErr w:type="gramStart"/>
            <w:r w:rsidRPr="0041412D">
              <w:rPr>
                <w:rFonts w:asciiTheme="majorHAnsi" w:eastAsia="Arial Narrow" w:hAnsiTheme="majorHAnsi" w:cstheme="majorHAnsi"/>
                <w:b/>
                <w:sz w:val="18"/>
                <w:szCs w:val="18"/>
              </w:rPr>
              <w:t xml:space="preserve">(  </w:t>
            </w:r>
            <w:proofErr w:type="gramEnd"/>
            <w:r w:rsidRPr="0041412D">
              <w:rPr>
                <w:rFonts w:asciiTheme="majorHAnsi" w:eastAsia="Arial Narrow" w:hAnsiTheme="majorHAnsi" w:cstheme="majorHAnsi"/>
                <w:b/>
                <w:sz w:val="18"/>
                <w:szCs w:val="18"/>
              </w:rPr>
              <w:t xml:space="preserve"> ):</w:t>
            </w:r>
          </w:p>
        </w:tc>
        <w:tc>
          <w:tcPr>
            <w:tcW w:w="2678" w:type="dxa"/>
            <w:gridSpan w:val="2"/>
            <w:tcBorders>
              <w:top w:val="single" w:sz="4" w:space="0" w:color="000000"/>
              <w:left w:val="nil"/>
            </w:tcBorders>
          </w:tcPr>
          <w:p w14:paraId="1D102528" w14:textId="77777777" w:rsidR="004503FB" w:rsidRPr="0041412D" w:rsidRDefault="00571681">
            <w:pPr>
              <w:ind w:left="0" w:hanging="2"/>
              <w:jc w:val="right"/>
              <w:rPr>
                <w:rFonts w:asciiTheme="majorHAnsi" w:eastAsia="Arial Narrow" w:hAnsiTheme="majorHAnsi" w:cstheme="majorHAnsi"/>
                <w:sz w:val="18"/>
                <w:szCs w:val="18"/>
              </w:rPr>
            </w:pPr>
            <w:r w:rsidRPr="0041412D">
              <w:rPr>
                <w:rFonts w:asciiTheme="majorHAnsi" w:eastAsia="Arial Narrow" w:hAnsiTheme="majorHAnsi" w:cstheme="majorHAnsi"/>
                <w:i/>
                <w:sz w:val="18"/>
                <w:szCs w:val="18"/>
              </w:rPr>
              <w:t>9,999.00</w:t>
            </w:r>
          </w:p>
        </w:tc>
      </w:tr>
    </w:tbl>
    <w:p w14:paraId="132D0844" w14:textId="77777777" w:rsidR="004503FB" w:rsidRDefault="004503FB">
      <w:pPr>
        <w:ind w:left="0" w:hanging="2"/>
      </w:pPr>
    </w:p>
    <w:p w14:paraId="41A2DF49" w14:textId="77777777" w:rsidR="004503FB" w:rsidRPr="0041412D" w:rsidRDefault="00571681">
      <w:pPr>
        <w:widowControl w:val="0"/>
        <w:pBdr>
          <w:top w:val="nil"/>
          <w:left w:val="nil"/>
          <w:bottom w:val="nil"/>
          <w:right w:val="nil"/>
          <w:between w:val="nil"/>
        </w:pBdr>
        <w:tabs>
          <w:tab w:val="right" w:pos="9648"/>
        </w:tabs>
        <w:spacing w:before="60" w:line="240" w:lineRule="auto"/>
        <w:ind w:left="0" w:right="278" w:hanging="2"/>
        <w:jc w:val="center"/>
        <w:rPr>
          <w:rFonts w:asciiTheme="majorHAnsi" w:eastAsia="Arial Narrow" w:hAnsiTheme="majorHAnsi" w:cstheme="majorHAnsi"/>
          <w:b/>
          <w:color w:val="000000"/>
          <w:sz w:val="22"/>
          <w:szCs w:val="22"/>
        </w:rPr>
      </w:pPr>
      <w:r>
        <w:br w:type="page"/>
      </w:r>
      <w:r w:rsidRPr="0041412D">
        <w:rPr>
          <w:rFonts w:asciiTheme="majorHAnsi" w:eastAsia="Arial Narrow" w:hAnsiTheme="majorHAnsi" w:cstheme="majorHAnsi"/>
          <w:b/>
          <w:color w:val="000000"/>
          <w:sz w:val="22"/>
          <w:szCs w:val="22"/>
        </w:rPr>
        <w:lastRenderedPageBreak/>
        <w:t>CONDICIONES GENERALES DEL PNUD APLICABLES A LAS ORDENES DE COMPRA</w:t>
      </w:r>
    </w:p>
    <w:p w14:paraId="205CD168"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A.</w:t>
      </w:r>
      <w:r w:rsidRPr="0041412D">
        <w:rPr>
          <w:rFonts w:asciiTheme="majorHAnsi" w:eastAsia="Arial Narrow" w:hAnsiTheme="majorHAnsi" w:cstheme="majorHAnsi"/>
          <w:b/>
          <w:sz w:val="22"/>
          <w:szCs w:val="22"/>
        </w:rPr>
        <w:tab/>
        <w:t>ACEPTACION DE LA ORDEN DE COMPRA: La</w:t>
      </w:r>
      <w:r w:rsidRPr="0041412D">
        <w:rPr>
          <w:rFonts w:asciiTheme="majorHAnsi" w:eastAsia="Arial Narrow" w:hAnsiTheme="majorHAnsi" w:cstheme="majorHAnsi"/>
          <w:sz w:val="22"/>
          <w:szCs w:val="22"/>
        </w:rPr>
        <w:t xml:space="preserve"> presente orden de compra se considerará aceptada únicamente cuando el Proveedor hubiere firmado y devuelto la Copia de </w:t>
      </w:r>
      <w:proofErr w:type="spellStart"/>
      <w:r w:rsidRPr="0041412D">
        <w:rPr>
          <w:rFonts w:asciiTheme="majorHAnsi" w:eastAsia="Arial Narrow" w:hAnsiTheme="majorHAnsi" w:cstheme="majorHAnsi"/>
          <w:sz w:val="22"/>
          <w:szCs w:val="22"/>
        </w:rPr>
        <w:t>Acceptación</w:t>
      </w:r>
      <w:proofErr w:type="spellEnd"/>
      <w:r w:rsidRPr="0041412D">
        <w:rPr>
          <w:rFonts w:asciiTheme="majorHAnsi" w:eastAsia="Arial Narrow" w:hAnsiTheme="majorHAnsi" w:cstheme="majorHAnsi"/>
          <w:sz w:val="22"/>
          <w:szCs w:val="22"/>
        </w:rPr>
        <w:t xml:space="preserve"> de ésta, o hubiere efectuado la entrega puntual de la mercancía de conformidad con los términos de la presente orden de compra, según las especificaciones en ella consignadas.  La aceptación de la presente orden de compra constituirá un contrato entre las partes, cuyos derechos y obligaciones se regirán exclusivamente por las condiciones establecidas en la presente orden de compra, incluidas las presentes Condiciones Generales.  Ninguna cláusula adicional o incompatible que hubiere propuesto el Proveedor obligará al PNUD si no hubiere sido aceptada por escrito por el funcionario debidamente autorizado del PNUD.</w:t>
      </w:r>
    </w:p>
    <w:p w14:paraId="23DA4D1D"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B.</w:t>
      </w:r>
      <w:r w:rsidRPr="0041412D">
        <w:rPr>
          <w:rFonts w:asciiTheme="majorHAnsi" w:eastAsia="Arial Narrow" w:hAnsiTheme="majorHAnsi" w:cstheme="majorHAnsi"/>
          <w:b/>
          <w:sz w:val="22"/>
          <w:szCs w:val="22"/>
        </w:rPr>
        <w:tab/>
        <w:t xml:space="preserve">PAGO:  </w:t>
      </w:r>
    </w:p>
    <w:p w14:paraId="08CD0C35" w14:textId="77777777" w:rsidR="004503FB" w:rsidRPr="0041412D" w:rsidRDefault="00571681">
      <w:pPr>
        <w:pBdr>
          <w:top w:val="nil"/>
          <w:left w:val="nil"/>
          <w:bottom w:val="nil"/>
          <w:right w:val="nil"/>
          <w:between w:val="nil"/>
        </w:pBdr>
        <w:tabs>
          <w:tab w:val="left" w:pos="-720"/>
          <w:tab w:val="left" w:pos="720"/>
          <w:tab w:val="left" w:pos="6480"/>
        </w:tabs>
        <w:spacing w:before="60" w:line="240" w:lineRule="auto"/>
        <w:ind w:left="0" w:right="278" w:hanging="2"/>
        <w:jc w:val="both"/>
        <w:rPr>
          <w:rFonts w:asciiTheme="majorHAnsi" w:eastAsia="Arial Narrow" w:hAnsiTheme="majorHAnsi" w:cstheme="majorHAnsi"/>
          <w:color w:val="000000"/>
          <w:sz w:val="22"/>
          <w:szCs w:val="22"/>
        </w:rPr>
      </w:pPr>
      <w:r w:rsidRPr="0041412D">
        <w:rPr>
          <w:rFonts w:asciiTheme="majorHAnsi" w:eastAsia="Arial Narrow" w:hAnsiTheme="majorHAnsi" w:cstheme="majorHAnsi"/>
          <w:color w:val="000000"/>
          <w:sz w:val="22"/>
          <w:szCs w:val="22"/>
        </w:rPr>
        <w:t>1.</w:t>
      </w:r>
      <w:r w:rsidRPr="0041412D">
        <w:rPr>
          <w:rFonts w:asciiTheme="majorHAnsi" w:eastAsia="Arial Narrow" w:hAnsiTheme="majorHAnsi" w:cstheme="majorHAnsi"/>
          <w:color w:val="000000"/>
          <w:sz w:val="22"/>
          <w:szCs w:val="22"/>
        </w:rPr>
        <w:tab/>
        <w:t>Una vez cumplidas las condiciones de entrega, y salvo disposición en contrario en la presente orden de compra, el PNUD efectuará el pago en un plazo de 30 días a contar de la fecha de recepción de la factura del Proveedor.</w:t>
      </w:r>
    </w:p>
    <w:p w14:paraId="3D5A0959" w14:textId="77777777" w:rsidR="004503FB" w:rsidRPr="0041412D" w:rsidRDefault="00571681">
      <w:pPr>
        <w:tabs>
          <w:tab w:val="left" w:pos="-720"/>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2.</w:t>
      </w:r>
      <w:r w:rsidRPr="0041412D">
        <w:rPr>
          <w:rFonts w:asciiTheme="majorHAnsi" w:eastAsia="Arial Narrow" w:hAnsiTheme="majorHAnsi" w:cstheme="majorHAnsi"/>
          <w:sz w:val="22"/>
          <w:szCs w:val="22"/>
        </w:rPr>
        <w:tab/>
        <w:t xml:space="preserve">El pago de la factura mencionada </w:t>
      </w:r>
      <w:r w:rsidRPr="0041412D">
        <w:rPr>
          <w:rFonts w:asciiTheme="majorHAnsi" w:eastAsia="Arial Narrow" w:hAnsiTheme="majorHAnsi" w:cstheme="majorHAnsi"/>
          <w:i/>
          <w:sz w:val="22"/>
          <w:szCs w:val="22"/>
        </w:rPr>
        <w:t xml:space="preserve">supra </w:t>
      </w:r>
      <w:r w:rsidRPr="0041412D">
        <w:rPr>
          <w:rFonts w:asciiTheme="majorHAnsi" w:eastAsia="Arial Narrow" w:hAnsiTheme="majorHAnsi" w:cstheme="majorHAnsi"/>
          <w:sz w:val="22"/>
          <w:szCs w:val="22"/>
        </w:rPr>
        <w:t>reflejará cualquier descuento indicado en las condiciones de pago de la presente orden de compra, siempre que tal pago se hiciere en el plazo estipulado en dichas condiciones.</w:t>
      </w:r>
    </w:p>
    <w:p w14:paraId="422568BC" w14:textId="77777777" w:rsidR="004503FB" w:rsidRPr="0041412D" w:rsidRDefault="00571681">
      <w:pPr>
        <w:tabs>
          <w:tab w:val="left" w:pos="-720"/>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3.</w:t>
      </w:r>
      <w:r w:rsidRPr="0041412D">
        <w:rPr>
          <w:rFonts w:asciiTheme="majorHAnsi" w:eastAsia="Arial Narrow" w:hAnsiTheme="majorHAnsi" w:cstheme="majorHAnsi"/>
          <w:sz w:val="22"/>
          <w:szCs w:val="22"/>
        </w:rPr>
        <w:tab/>
        <w:t>Salvo cuando el PNUD hubiere autorizado otra cosa, el Proveedor deberá presentar una sola factura por la presente orden de compra y en dicha factura se consignará el número de identificación de la presente orden de compra.</w:t>
      </w:r>
    </w:p>
    <w:p w14:paraId="302FC020" w14:textId="77777777" w:rsidR="004503FB" w:rsidRPr="0041412D" w:rsidRDefault="00571681">
      <w:pPr>
        <w:tabs>
          <w:tab w:val="left" w:pos="-720"/>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4.</w:t>
      </w:r>
      <w:r w:rsidRPr="0041412D">
        <w:rPr>
          <w:rFonts w:asciiTheme="majorHAnsi" w:eastAsia="Arial Narrow" w:hAnsiTheme="majorHAnsi" w:cstheme="majorHAnsi"/>
          <w:sz w:val="22"/>
          <w:szCs w:val="22"/>
        </w:rPr>
        <w:tab/>
        <w:t>El Proveedor no podrá aumentar los precios consignados en la presente orden de compra, a menos que el PNUD lo hubiere autorizado expresamente por escrito.</w:t>
      </w:r>
    </w:p>
    <w:p w14:paraId="32EA5E92" w14:textId="77777777" w:rsidR="004503FB" w:rsidRPr="0041412D" w:rsidRDefault="00571681">
      <w:pPr>
        <w:tabs>
          <w:tab w:val="left" w:pos="-720"/>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5.</w:t>
      </w:r>
      <w:r w:rsidRPr="0041412D">
        <w:rPr>
          <w:rFonts w:asciiTheme="majorHAnsi" w:eastAsia="Arial Narrow" w:hAnsiTheme="majorHAnsi" w:cstheme="majorHAnsi"/>
          <w:sz w:val="22"/>
          <w:szCs w:val="22"/>
        </w:rPr>
        <w:tab/>
        <w:t>La factura debe ser entregada junto con los bienes para ser conformada por el proyecto/usuario final.</w:t>
      </w:r>
    </w:p>
    <w:p w14:paraId="643AE3CC" w14:textId="77777777" w:rsidR="004503FB" w:rsidRPr="0041412D" w:rsidRDefault="00571681">
      <w:pPr>
        <w:tabs>
          <w:tab w:val="left" w:pos="-720"/>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6.</w:t>
      </w:r>
      <w:r w:rsidRPr="0041412D">
        <w:rPr>
          <w:rFonts w:asciiTheme="majorHAnsi" w:eastAsia="Arial Narrow" w:hAnsiTheme="majorHAnsi" w:cstheme="majorHAnsi"/>
          <w:sz w:val="22"/>
          <w:szCs w:val="22"/>
        </w:rPr>
        <w:tab/>
        <w:t xml:space="preserve">La factura deberá incluir el IVA según la resolución nro. 3349 adjunta con la siguiente nota: “Esta factura incluye $ </w:t>
      </w:r>
      <w:proofErr w:type="spellStart"/>
      <w:proofErr w:type="gramStart"/>
      <w:r w:rsidRPr="0041412D">
        <w:rPr>
          <w:rFonts w:asciiTheme="majorHAnsi" w:eastAsia="Arial Narrow" w:hAnsiTheme="majorHAnsi" w:cstheme="majorHAnsi"/>
          <w:sz w:val="22"/>
          <w:szCs w:val="22"/>
        </w:rPr>
        <w:t>xxx,xx</w:t>
      </w:r>
      <w:proofErr w:type="spellEnd"/>
      <w:proofErr w:type="gramEnd"/>
      <w:r w:rsidRPr="0041412D">
        <w:rPr>
          <w:rFonts w:asciiTheme="majorHAnsi" w:eastAsia="Arial Narrow" w:hAnsiTheme="majorHAnsi" w:cstheme="majorHAnsi"/>
          <w:sz w:val="22"/>
          <w:szCs w:val="22"/>
        </w:rPr>
        <w:t xml:space="preserve"> en concepto del IVA según resolución 3349/91”</w:t>
      </w:r>
    </w:p>
    <w:p w14:paraId="4242045E" w14:textId="77777777" w:rsidR="004503FB" w:rsidRPr="0041412D" w:rsidRDefault="00571681">
      <w:pPr>
        <w:tabs>
          <w:tab w:val="left" w:pos="-720"/>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7.</w:t>
      </w:r>
      <w:r w:rsidRPr="0041412D">
        <w:rPr>
          <w:rFonts w:asciiTheme="majorHAnsi" w:eastAsia="Arial Narrow" w:hAnsiTheme="majorHAnsi" w:cstheme="majorHAnsi"/>
          <w:sz w:val="22"/>
          <w:szCs w:val="22"/>
        </w:rPr>
        <w:tab/>
        <w:t>Los pagos serán realizados en moneda local según prácticas y procedimientos del PNUD</w:t>
      </w:r>
    </w:p>
    <w:p w14:paraId="79AE5C44"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C.</w:t>
      </w:r>
      <w:r w:rsidRPr="0041412D">
        <w:rPr>
          <w:rFonts w:asciiTheme="majorHAnsi" w:eastAsia="Arial Narrow" w:hAnsiTheme="majorHAnsi" w:cstheme="majorHAnsi"/>
          <w:b/>
          <w:sz w:val="22"/>
          <w:szCs w:val="22"/>
        </w:rPr>
        <w:tab/>
        <w:t xml:space="preserve">EXENCION TRIBUTARIA:  </w:t>
      </w:r>
      <w:r w:rsidRPr="0041412D">
        <w:rPr>
          <w:rFonts w:asciiTheme="majorHAnsi" w:eastAsia="Arial Narrow" w:hAnsiTheme="majorHAnsi" w:cstheme="majorHAnsi"/>
          <w:sz w:val="22"/>
          <w:szCs w:val="22"/>
        </w:rPr>
        <w:t>Según lo establecido en la convención sobre privilegios e inmunidades de las Naciones Unidas, a la cual adhirió la República Argentina mediante Decreto Ley 15971, el Programa de las Naciones Unidas para el Desarrollo, así como sus bienes, ingresos y otros haberes estarán exentos de toda contribución directa.   El PNUD en su carácter de Organismo Internacional, no realiza actividades alcanzadas por el Impuesto al Valor Agregado ni tampoco por el Impuesto a los Ingresos Brutos.</w:t>
      </w:r>
    </w:p>
    <w:p w14:paraId="31169FE7"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Al PNUD le fue asignado el Código de Identificación Especial Nro. 30-68307705-0” por la AFIP, según lo establecido en el art. 2do. de la Resolución Gral. 3995.</w:t>
      </w:r>
    </w:p>
    <w:p w14:paraId="4C013CDB"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D.</w:t>
      </w:r>
      <w:r w:rsidRPr="0041412D">
        <w:rPr>
          <w:rFonts w:asciiTheme="majorHAnsi" w:eastAsia="Arial Narrow" w:hAnsiTheme="majorHAnsi" w:cstheme="majorHAnsi"/>
          <w:b/>
          <w:sz w:val="22"/>
          <w:szCs w:val="22"/>
        </w:rPr>
        <w:tab/>
        <w:t>CONFORMIDAD DE LA MERCANCIA Y SU EMBALAJE: El</w:t>
      </w:r>
      <w:r w:rsidRPr="0041412D">
        <w:rPr>
          <w:rFonts w:asciiTheme="majorHAnsi" w:eastAsia="Arial Narrow" w:hAnsiTheme="majorHAnsi" w:cstheme="majorHAnsi"/>
          <w:sz w:val="22"/>
          <w:szCs w:val="22"/>
        </w:rPr>
        <w:t xml:space="preserve"> Proveedor garantiza que la mercancía, incluido su embalaje, es conforme con las especificaciones de la mercancía solicitada en virtud de la presente orden de compra y que es apta para el uso al que normalmente se destina y para los fines expresamente comunicados por el PNUD al Proveedor; asimismo, el Proveedor garantiza que la mercancía no adolece de defectos ni en los materiales ni en su fabricación.  El Proveedor garantiza también que la mercancía está embalada de la forma más adecuada para su protección.</w:t>
      </w:r>
    </w:p>
    <w:p w14:paraId="66887286"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E.</w:t>
      </w:r>
      <w:r w:rsidRPr="0041412D">
        <w:rPr>
          <w:rFonts w:asciiTheme="majorHAnsi" w:eastAsia="Arial Narrow" w:hAnsiTheme="majorHAnsi" w:cstheme="majorHAnsi"/>
          <w:b/>
          <w:sz w:val="22"/>
          <w:szCs w:val="22"/>
        </w:rPr>
        <w:tab/>
        <w:t>INSPECCION: El</w:t>
      </w:r>
      <w:r w:rsidRPr="0041412D">
        <w:rPr>
          <w:rFonts w:asciiTheme="majorHAnsi" w:eastAsia="Arial Narrow" w:hAnsiTheme="majorHAnsi" w:cstheme="majorHAnsi"/>
          <w:sz w:val="22"/>
          <w:szCs w:val="22"/>
        </w:rPr>
        <w:t xml:space="preserve"> PNUD tendrá un plazo razonable después de la entrega de la mercancía para inspeccionarla y rechazar y rehusar su aceptación si no es conforme a lo indicado en la presente orden de compra; el pago de la mercancía en virtud de la presente orden de compra no se entenderá que constituye aceptación de la mercancía.</w:t>
      </w:r>
    </w:p>
    <w:p w14:paraId="1B9E7E23"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F.</w:t>
      </w:r>
      <w:r w:rsidRPr="0041412D">
        <w:rPr>
          <w:rFonts w:asciiTheme="majorHAnsi" w:eastAsia="Arial Narrow" w:hAnsiTheme="majorHAnsi" w:cstheme="majorHAnsi"/>
          <w:b/>
          <w:sz w:val="22"/>
          <w:szCs w:val="22"/>
        </w:rPr>
        <w:tab/>
        <w:t xml:space="preserve">VIOLACION DE DERECHOS DE PROPIEDAD INTELECTUAL:  </w:t>
      </w:r>
      <w:r w:rsidRPr="0041412D">
        <w:rPr>
          <w:rFonts w:asciiTheme="majorHAnsi" w:eastAsia="Arial Narrow" w:hAnsiTheme="majorHAnsi" w:cstheme="majorHAnsi"/>
          <w:sz w:val="22"/>
          <w:szCs w:val="22"/>
        </w:rPr>
        <w:t xml:space="preserve">El Proveedor garantiza que el uso o suministro por el PNUD de la mercancía vendida conforme a la presente orden de compra no viola ninguna patente, derecho de autor, nombre comercial o marca registrada o cualquier otro derecho de propiedad industrial o intelectual.  Además, el Proveedor, en virtud de la presente garantía, indemnizará y defenderá a su costa al PNUD y a la Organización de las Naciones Unidas por cualquier acción o reclamación que se entablare contra el PNUD o la Organización de las Naciones Unidas en relación con la presunta violación </w:t>
      </w:r>
      <w:r w:rsidRPr="0041412D">
        <w:rPr>
          <w:rFonts w:asciiTheme="majorHAnsi" w:eastAsia="Arial Narrow" w:hAnsiTheme="majorHAnsi" w:cstheme="majorHAnsi"/>
          <w:sz w:val="22"/>
          <w:szCs w:val="22"/>
        </w:rPr>
        <w:lastRenderedPageBreak/>
        <w:t xml:space="preserve">de cualquiera de los derechos mencionados </w:t>
      </w:r>
      <w:r w:rsidRPr="0041412D">
        <w:rPr>
          <w:rFonts w:asciiTheme="majorHAnsi" w:eastAsia="Arial Narrow" w:hAnsiTheme="majorHAnsi" w:cstheme="majorHAnsi"/>
          <w:i/>
          <w:sz w:val="22"/>
          <w:szCs w:val="22"/>
        </w:rPr>
        <w:t>supra</w:t>
      </w:r>
      <w:r w:rsidRPr="0041412D">
        <w:rPr>
          <w:rFonts w:asciiTheme="majorHAnsi" w:eastAsia="Arial Narrow" w:hAnsiTheme="majorHAnsi" w:cstheme="majorHAnsi"/>
          <w:sz w:val="22"/>
          <w:szCs w:val="22"/>
        </w:rPr>
        <w:t xml:space="preserve"> en relación con la mercancía vendida en virtud de la presente orden de compra.</w:t>
      </w:r>
    </w:p>
    <w:p w14:paraId="2A59B711"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G.</w:t>
      </w:r>
      <w:r w:rsidRPr="0041412D">
        <w:rPr>
          <w:rFonts w:asciiTheme="majorHAnsi" w:eastAsia="Arial Narrow" w:hAnsiTheme="majorHAnsi" w:cstheme="majorHAnsi"/>
          <w:b/>
          <w:sz w:val="22"/>
          <w:szCs w:val="22"/>
        </w:rPr>
        <w:tab/>
        <w:t xml:space="preserve">DERECHOS DEL PNUD:  </w:t>
      </w:r>
      <w:r w:rsidRPr="0041412D">
        <w:rPr>
          <w:rFonts w:asciiTheme="majorHAnsi" w:eastAsia="Arial Narrow" w:hAnsiTheme="majorHAnsi" w:cstheme="majorHAnsi"/>
          <w:sz w:val="22"/>
          <w:szCs w:val="22"/>
        </w:rPr>
        <w:t xml:space="preserve">Si el Proveedor no cumpliere sus obligaciones conforme a los términos y condiciones de la presente orden de compra, incluido, sin carácter limitativo, el incumplimiento de la obligación de obtener las licencias de exportación necesarias o de la obligación de efectuar la entrega, total o parcial, de la mercancía en la fecha o fechas convenidas, el PNUD, previo emplazamiento al Proveedor, con razonable antelación, de que cumpla su obligación y sin perjuicio de otros derechos o recursos, podrá ejercer uno o más de los derechos que se mencionan </w:t>
      </w:r>
      <w:r w:rsidRPr="0041412D">
        <w:rPr>
          <w:rFonts w:asciiTheme="majorHAnsi" w:eastAsia="Arial Narrow" w:hAnsiTheme="majorHAnsi" w:cstheme="majorHAnsi"/>
          <w:i/>
          <w:sz w:val="22"/>
          <w:szCs w:val="22"/>
        </w:rPr>
        <w:t>infra</w:t>
      </w:r>
      <w:r w:rsidRPr="0041412D">
        <w:rPr>
          <w:rFonts w:asciiTheme="majorHAnsi" w:eastAsia="Arial Narrow" w:hAnsiTheme="majorHAnsi" w:cstheme="majorHAnsi"/>
          <w:sz w:val="22"/>
          <w:szCs w:val="22"/>
        </w:rPr>
        <w:t>:</w:t>
      </w:r>
    </w:p>
    <w:p w14:paraId="4ED0E369"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A.</w:t>
      </w:r>
      <w:r w:rsidRPr="0041412D">
        <w:rPr>
          <w:rFonts w:asciiTheme="majorHAnsi" w:eastAsia="Arial Narrow" w:hAnsiTheme="majorHAnsi" w:cstheme="majorHAnsi"/>
          <w:sz w:val="22"/>
          <w:szCs w:val="22"/>
        </w:rPr>
        <w:tab/>
        <w:t>Adquirir la mercancía, en todo o en parte, de otros proveedores, en cuyo caso el PNUD podrá exigir que el Proveedor le compense por cualquier aumento de los costos en que hubiere incurrido.</w:t>
      </w:r>
    </w:p>
    <w:p w14:paraId="3EB123FD"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B.</w:t>
      </w:r>
      <w:r w:rsidRPr="0041412D">
        <w:rPr>
          <w:rFonts w:asciiTheme="majorHAnsi" w:eastAsia="Arial Narrow" w:hAnsiTheme="majorHAnsi" w:cstheme="majorHAnsi"/>
          <w:sz w:val="22"/>
          <w:szCs w:val="22"/>
        </w:rPr>
        <w:tab/>
        <w:t>Rehusar la mercancía, en todo o en parte.</w:t>
      </w:r>
    </w:p>
    <w:p w14:paraId="2CBE6984"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C.</w:t>
      </w:r>
      <w:r w:rsidRPr="0041412D">
        <w:rPr>
          <w:rFonts w:asciiTheme="majorHAnsi" w:eastAsia="Arial Narrow" w:hAnsiTheme="majorHAnsi" w:cstheme="majorHAnsi"/>
          <w:sz w:val="22"/>
          <w:szCs w:val="22"/>
        </w:rPr>
        <w:tab/>
        <w:t>Rescindir la presente orden de compra sin responsabilidad alguna por cargos de rescisión o ninguna otra responsabilidad.</w:t>
      </w:r>
    </w:p>
    <w:p w14:paraId="1FE2C72B"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H.</w:t>
      </w:r>
      <w:r w:rsidRPr="0041412D">
        <w:rPr>
          <w:rFonts w:asciiTheme="majorHAnsi" w:eastAsia="Arial Narrow" w:hAnsiTheme="majorHAnsi" w:cstheme="majorHAnsi"/>
          <w:b/>
          <w:sz w:val="22"/>
          <w:szCs w:val="22"/>
        </w:rPr>
        <w:tab/>
        <w:t>ENTREGA TARDIA: Sin</w:t>
      </w:r>
      <w:r w:rsidRPr="0041412D">
        <w:rPr>
          <w:rFonts w:asciiTheme="majorHAnsi" w:eastAsia="Arial Narrow" w:hAnsiTheme="majorHAnsi" w:cstheme="majorHAnsi"/>
          <w:sz w:val="22"/>
          <w:szCs w:val="22"/>
        </w:rPr>
        <w:t xml:space="preserve"> perjuicio de los derechos u obligaciones de las partes, si el Proveedor no pudiere efectuar la entrega de la mercancía en la fecha o fechas estipuladas en la presente orden de compra, (i) consultará inmediatamente al PNUD para determinar la manera más expeditiva de efectuar la entrega de la mercancía y (</w:t>
      </w:r>
      <w:proofErr w:type="spellStart"/>
      <w:r w:rsidRPr="0041412D">
        <w:rPr>
          <w:rFonts w:asciiTheme="majorHAnsi" w:eastAsia="Arial Narrow" w:hAnsiTheme="majorHAnsi" w:cstheme="majorHAnsi"/>
          <w:sz w:val="22"/>
          <w:szCs w:val="22"/>
        </w:rPr>
        <w:t>ii</w:t>
      </w:r>
      <w:proofErr w:type="spellEnd"/>
      <w:r w:rsidRPr="0041412D">
        <w:rPr>
          <w:rFonts w:asciiTheme="majorHAnsi" w:eastAsia="Arial Narrow" w:hAnsiTheme="majorHAnsi" w:cstheme="majorHAnsi"/>
          <w:sz w:val="22"/>
          <w:szCs w:val="22"/>
        </w:rPr>
        <w:t xml:space="preserve">) utilizar un medio rápido de entrega, a su costa (salvo cuando la demora se debiere a fuerza mayor), si </w:t>
      </w:r>
      <w:proofErr w:type="spellStart"/>
      <w:r w:rsidRPr="0041412D">
        <w:rPr>
          <w:rFonts w:asciiTheme="majorHAnsi" w:eastAsia="Arial Narrow" w:hAnsiTheme="majorHAnsi" w:cstheme="majorHAnsi"/>
          <w:sz w:val="22"/>
          <w:szCs w:val="22"/>
        </w:rPr>
        <w:t>asi</w:t>
      </w:r>
      <w:proofErr w:type="spellEnd"/>
      <w:r w:rsidRPr="0041412D">
        <w:rPr>
          <w:rFonts w:asciiTheme="majorHAnsi" w:eastAsia="Arial Narrow" w:hAnsiTheme="majorHAnsi" w:cstheme="majorHAnsi"/>
          <w:sz w:val="22"/>
          <w:szCs w:val="22"/>
        </w:rPr>
        <w:t xml:space="preserve"> lo solicita razonablemente el PNUD.</w:t>
      </w:r>
    </w:p>
    <w:p w14:paraId="59FF8AC5"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I.</w:t>
      </w:r>
      <w:r w:rsidRPr="0041412D">
        <w:rPr>
          <w:rFonts w:asciiTheme="majorHAnsi" w:eastAsia="Arial Narrow" w:hAnsiTheme="majorHAnsi" w:cstheme="majorHAnsi"/>
          <w:b/>
          <w:sz w:val="22"/>
          <w:szCs w:val="22"/>
        </w:rPr>
        <w:tab/>
        <w:t>CESION E INSOLVENCIA:</w:t>
      </w:r>
    </w:p>
    <w:p w14:paraId="3B7B92B7" w14:textId="77777777" w:rsidR="004503FB" w:rsidRPr="0041412D" w:rsidRDefault="00571681">
      <w:pPr>
        <w:pBdr>
          <w:top w:val="nil"/>
          <w:left w:val="nil"/>
          <w:bottom w:val="nil"/>
          <w:right w:val="nil"/>
          <w:between w:val="nil"/>
        </w:pBdr>
        <w:tabs>
          <w:tab w:val="left" w:pos="-720"/>
          <w:tab w:val="left" w:pos="720"/>
          <w:tab w:val="left" w:pos="6480"/>
        </w:tabs>
        <w:spacing w:before="60" w:line="240" w:lineRule="auto"/>
        <w:ind w:left="0" w:right="278" w:hanging="2"/>
        <w:jc w:val="both"/>
        <w:rPr>
          <w:rFonts w:asciiTheme="majorHAnsi" w:eastAsia="Arial Narrow" w:hAnsiTheme="majorHAnsi" w:cstheme="majorHAnsi"/>
          <w:color w:val="000000"/>
          <w:sz w:val="22"/>
          <w:szCs w:val="22"/>
        </w:rPr>
      </w:pPr>
      <w:r w:rsidRPr="0041412D">
        <w:rPr>
          <w:rFonts w:asciiTheme="majorHAnsi" w:eastAsia="Arial Narrow" w:hAnsiTheme="majorHAnsi" w:cstheme="majorHAnsi"/>
          <w:color w:val="000000"/>
          <w:sz w:val="22"/>
          <w:szCs w:val="22"/>
        </w:rPr>
        <w:t>1.</w:t>
      </w:r>
      <w:r w:rsidRPr="0041412D">
        <w:rPr>
          <w:rFonts w:asciiTheme="majorHAnsi" w:eastAsia="Arial Narrow" w:hAnsiTheme="majorHAnsi" w:cstheme="majorHAnsi"/>
          <w:color w:val="000000"/>
          <w:sz w:val="22"/>
          <w:szCs w:val="22"/>
        </w:rPr>
        <w:tab/>
        <w:t>Salvo cuando el PNUD le hubiere previamente autorizado por escrito, el Proveedor no podrá ceder, transferir o disponer de la presente orden de compra o de cualquiera de sus partes o de cualquiera de los derechos u obligaciones que le correspondieren en virtud de la presente orden de compra.</w:t>
      </w:r>
    </w:p>
    <w:p w14:paraId="0EB84695" w14:textId="77777777" w:rsidR="004503FB" w:rsidRPr="0041412D" w:rsidRDefault="00571681">
      <w:pPr>
        <w:tabs>
          <w:tab w:val="left" w:pos="-720"/>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2.</w:t>
      </w:r>
      <w:r w:rsidRPr="0041412D">
        <w:rPr>
          <w:rFonts w:asciiTheme="majorHAnsi" w:eastAsia="Arial Narrow" w:hAnsiTheme="majorHAnsi" w:cstheme="majorHAnsi"/>
          <w:sz w:val="22"/>
          <w:szCs w:val="22"/>
        </w:rPr>
        <w:tab/>
        <w:t>Si el Proveedor cayera en insolvencia o perdiera el control de su empresa por causa de insolvencia, el PNUD podrá, sin perjuicio de cualquier otro derecho o recurso que pudiera corresponderle, rescindir inmediatamente la presente orden de compra mediante aviso por escrito al Proveedor.</w:t>
      </w:r>
    </w:p>
    <w:p w14:paraId="4E787C46"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J.</w:t>
      </w:r>
      <w:r w:rsidRPr="0041412D">
        <w:rPr>
          <w:rFonts w:asciiTheme="majorHAnsi" w:eastAsia="Arial Narrow" w:hAnsiTheme="majorHAnsi" w:cstheme="majorHAnsi"/>
          <w:b/>
          <w:sz w:val="22"/>
          <w:szCs w:val="22"/>
        </w:rPr>
        <w:tab/>
        <w:t>USO DEL NOMBRE Y EMBLEMA DEL PNUD Y DE LA ORGANIZACION DE LAS NACIONES UNIDAS: El</w:t>
      </w:r>
      <w:r w:rsidRPr="0041412D">
        <w:rPr>
          <w:rFonts w:asciiTheme="majorHAnsi" w:eastAsia="Arial Narrow" w:hAnsiTheme="majorHAnsi" w:cstheme="majorHAnsi"/>
          <w:sz w:val="22"/>
          <w:szCs w:val="22"/>
        </w:rPr>
        <w:t xml:space="preserve"> Proveedor no utilizará en ninguna forma el nombre, el emblema o el sello oficial del PNUD o de la Organización de las Naciones Unidas.</w:t>
      </w:r>
    </w:p>
    <w:p w14:paraId="7F446178"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K.</w:t>
      </w:r>
      <w:r w:rsidRPr="0041412D">
        <w:rPr>
          <w:rFonts w:asciiTheme="majorHAnsi" w:eastAsia="Arial Narrow" w:hAnsiTheme="majorHAnsi" w:cstheme="majorHAnsi"/>
          <w:b/>
          <w:sz w:val="22"/>
          <w:szCs w:val="22"/>
        </w:rPr>
        <w:tab/>
        <w:t>PROHIBICION DE PUBLICIDAD: El</w:t>
      </w:r>
      <w:r w:rsidRPr="0041412D">
        <w:rPr>
          <w:rFonts w:asciiTheme="majorHAnsi" w:eastAsia="Arial Narrow" w:hAnsiTheme="majorHAnsi" w:cstheme="majorHAnsi"/>
          <w:sz w:val="22"/>
          <w:szCs w:val="22"/>
        </w:rPr>
        <w:t xml:space="preserve"> Proveedor no anunciará ni hará público el hecho de que es un proveedor del PNUD sin la autorización específica del PNUD en cada caso.</w:t>
      </w:r>
    </w:p>
    <w:p w14:paraId="7D5C22D7"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L.</w:t>
      </w:r>
      <w:r w:rsidRPr="0041412D">
        <w:rPr>
          <w:rFonts w:asciiTheme="majorHAnsi" w:eastAsia="Arial Narrow" w:hAnsiTheme="majorHAnsi" w:cstheme="majorHAnsi"/>
          <w:b/>
          <w:sz w:val="22"/>
          <w:szCs w:val="22"/>
        </w:rPr>
        <w:tab/>
        <w:t xml:space="preserve">DERECHOS DEL NIÑO:  </w:t>
      </w:r>
      <w:r w:rsidRPr="0041412D">
        <w:rPr>
          <w:rFonts w:asciiTheme="majorHAnsi" w:eastAsia="Arial Narrow" w:hAnsiTheme="majorHAnsi" w:cstheme="majorHAnsi"/>
          <w:sz w:val="22"/>
          <w:szCs w:val="22"/>
        </w:rPr>
        <w:t>El Proveedor declara y garantiza que ni él ni ninguna de sus filiales realiza ninguna práctica que sea incompatible con los derechos estipulados en la Convención sobre los Derechos del Niño, incluido su artículo 32 que, entre otras disposiciones, reconoce el derecho del niño a estar protegido contra el desempeño de cualquier trabajo que pueda ser peligroso o entorpecer su educación, o que sea nocivo para su salud o para su desarrollo físico, mental, espiritual, moral o social. Todo incumplimiento de esta declaración y garantía dará derecho al PNUD a rescindir la presente orden de compra inmediatamente mediante notificación al Proveedor, sin costo alguno para el PNUD.</w:t>
      </w:r>
    </w:p>
    <w:p w14:paraId="52B181D3"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M.</w:t>
      </w:r>
      <w:r w:rsidRPr="0041412D">
        <w:rPr>
          <w:rFonts w:asciiTheme="majorHAnsi" w:eastAsia="Arial Narrow" w:hAnsiTheme="majorHAnsi" w:cstheme="majorHAnsi"/>
          <w:b/>
          <w:sz w:val="22"/>
          <w:szCs w:val="22"/>
        </w:rPr>
        <w:tab/>
        <w:t xml:space="preserve">MINAS:  </w:t>
      </w:r>
    </w:p>
    <w:p w14:paraId="7ECE4EE5" w14:textId="77777777" w:rsidR="004503FB" w:rsidRPr="0041412D" w:rsidRDefault="00571681">
      <w:pPr>
        <w:pBdr>
          <w:top w:val="nil"/>
          <w:left w:val="nil"/>
          <w:bottom w:val="nil"/>
          <w:right w:val="nil"/>
          <w:between w:val="nil"/>
        </w:pBdr>
        <w:tabs>
          <w:tab w:val="left" w:pos="-720"/>
          <w:tab w:val="left" w:pos="720"/>
          <w:tab w:val="left" w:pos="6480"/>
        </w:tabs>
        <w:spacing w:before="60" w:line="240" w:lineRule="auto"/>
        <w:ind w:left="0" w:right="278" w:hanging="2"/>
        <w:jc w:val="both"/>
        <w:rPr>
          <w:rFonts w:asciiTheme="majorHAnsi" w:eastAsia="Arial Narrow" w:hAnsiTheme="majorHAnsi" w:cstheme="majorHAnsi"/>
          <w:color w:val="000000"/>
          <w:sz w:val="22"/>
          <w:szCs w:val="22"/>
        </w:rPr>
      </w:pPr>
      <w:r w:rsidRPr="0041412D">
        <w:rPr>
          <w:rFonts w:asciiTheme="majorHAnsi" w:eastAsia="Arial Narrow" w:hAnsiTheme="majorHAnsi" w:cstheme="majorHAnsi"/>
          <w:color w:val="000000"/>
          <w:sz w:val="22"/>
          <w:szCs w:val="22"/>
        </w:rPr>
        <w:t>1.</w:t>
      </w:r>
      <w:r w:rsidRPr="0041412D">
        <w:rPr>
          <w:rFonts w:asciiTheme="majorHAnsi" w:eastAsia="Arial Narrow" w:hAnsiTheme="majorHAnsi" w:cstheme="majorHAnsi"/>
          <w:color w:val="000000"/>
          <w:sz w:val="22"/>
          <w:szCs w:val="22"/>
        </w:rPr>
        <w:tab/>
        <w:t>El Contratista declara y garantiza que ni él ni ninguna de sus filiales está directa y activamente involucrado en patentes, desarrollo, ensamblaje, producción, comercio o manufacturación de minas o de componentes utilizados principalmente en la fabricación de minas.  El término "minas" se refiere a aquellos artefactos definidos en el artículo 2, párrafos 1, 4 y 5 del Protocolo II de la Convención sobre prohibiciones o restricciones del empleo de ciertas armas convencionales que pueden considerarse excesivamente nocivas o de efectos indiscriminados, de 1980.</w:t>
      </w:r>
    </w:p>
    <w:p w14:paraId="4BB59FD3" w14:textId="77777777" w:rsidR="004503FB" w:rsidRPr="0041412D" w:rsidRDefault="00571681">
      <w:pPr>
        <w:tabs>
          <w:tab w:val="left" w:pos="-720"/>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2.</w:t>
      </w:r>
      <w:r w:rsidRPr="0041412D">
        <w:rPr>
          <w:rFonts w:asciiTheme="majorHAnsi" w:eastAsia="Arial Narrow" w:hAnsiTheme="majorHAnsi" w:cstheme="majorHAnsi"/>
          <w:sz w:val="22"/>
          <w:szCs w:val="22"/>
        </w:rPr>
        <w:tab/>
        <w:t>Todo incumplimiento de esta declaración y garantía dará derecho al PNUD a rescindir el presente Contrato inmediatamente mediante notificación al Contratista, sin costo alguno para el PNUD.</w:t>
      </w:r>
    </w:p>
    <w:p w14:paraId="11C14C94" w14:textId="77777777" w:rsidR="004503FB" w:rsidRPr="0041412D" w:rsidRDefault="00571681">
      <w:pPr>
        <w:tabs>
          <w:tab w:val="left" w:pos="-720"/>
          <w:tab w:val="left" w:pos="36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N.</w:t>
      </w:r>
      <w:r w:rsidRPr="0041412D">
        <w:rPr>
          <w:rFonts w:asciiTheme="majorHAnsi" w:eastAsia="Arial Narrow" w:hAnsiTheme="majorHAnsi" w:cstheme="majorHAnsi"/>
          <w:b/>
          <w:sz w:val="22"/>
          <w:szCs w:val="22"/>
        </w:rPr>
        <w:tab/>
        <w:t>SOLUCION DE CONTROVERSIAS</w:t>
      </w:r>
    </w:p>
    <w:p w14:paraId="3FA384F6" w14:textId="77777777" w:rsidR="004503FB" w:rsidRPr="0041412D" w:rsidRDefault="00571681">
      <w:pPr>
        <w:tabs>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u w:val="single"/>
        </w:rPr>
        <w:t>Arreglo amigable</w:t>
      </w:r>
    </w:p>
    <w:p w14:paraId="7F3097DF" w14:textId="77777777" w:rsidR="004503FB" w:rsidRPr="0041412D" w:rsidRDefault="00571681">
      <w:pPr>
        <w:tabs>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lastRenderedPageBreak/>
        <w:t>Las partes harán todo lo posible por solucionar de manera amigable toda disputa, controversia o reclamación derivada de la presente orden de compra o su incumplimiento, rescisión o invalidez.  Cuando las partes desearen llegar a un arreglo amigable mediante la conciliación, ésta se regirá por el Reglamento de Conciliación de la Comisión de las Naciones Unidas para el Derecho Mercantil Internacional que estuviera vigente en esa oportunidad o de conformidad con cualquier otro procedimiento en el que las partes que pudieren convenir.</w:t>
      </w:r>
    </w:p>
    <w:p w14:paraId="063F434C" w14:textId="77777777" w:rsidR="004503FB" w:rsidRPr="0041412D" w:rsidRDefault="00571681">
      <w:pPr>
        <w:tabs>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u w:val="single"/>
        </w:rPr>
        <w:t>Arbitraje</w:t>
      </w:r>
    </w:p>
    <w:p w14:paraId="440562B2" w14:textId="77777777" w:rsidR="004503FB" w:rsidRPr="0041412D" w:rsidRDefault="00571681">
      <w:pPr>
        <w:tabs>
          <w:tab w:val="left" w:pos="-720"/>
          <w:tab w:val="left" w:pos="648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sz w:val="22"/>
          <w:szCs w:val="22"/>
        </w:rPr>
        <w:t xml:space="preserve">A menos que la disputa, controversia o reclamación entre las partes mencionada </w:t>
      </w:r>
      <w:r w:rsidRPr="0041412D">
        <w:rPr>
          <w:rFonts w:asciiTheme="majorHAnsi" w:eastAsia="Arial Narrow" w:hAnsiTheme="majorHAnsi" w:cstheme="majorHAnsi"/>
          <w:i/>
          <w:sz w:val="22"/>
          <w:szCs w:val="22"/>
        </w:rPr>
        <w:t>supra</w:t>
      </w:r>
      <w:r w:rsidRPr="0041412D">
        <w:rPr>
          <w:rFonts w:asciiTheme="majorHAnsi" w:eastAsia="Arial Narrow" w:hAnsiTheme="majorHAnsi" w:cstheme="majorHAnsi"/>
          <w:sz w:val="22"/>
          <w:szCs w:val="22"/>
        </w:rPr>
        <w:t xml:space="preserve"> se pueda resolver amigablemente conforme a lo dispuesto en el párrafo precedente del presente artículo dentro de los sesenta (60) días de que una de las partes hubiere recibido de la otra una petición de arreglo amigable, dicha disputa, controversia o reclamación será sometida a arbitraje por cualquiera de las partes de conformidad con el  Reglamento de Arbitraje de la Comisión de las Naciones Unidas para el Derecho Mercantil Internacional que estuviera vigente en esa oportunidad, incluidas las disposiciones sobre ley aplicable.  El tribunal arbitral no podrá conceder indemnizaciones punitivas. Además, a menos expresamente convenido en la presente orden de compra, el tribunal arbitral no podrá conceder intereses. El laudo arbitral que se pronuncie como resultado de ese arbitraje será la resolución definitiva y vinculante de la controversia, reclamación o disputa entre las partes.</w:t>
      </w:r>
    </w:p>
    <w:p w14:paraId="1DA82753" w14:textId="77777777" w:rsidR="004503FB" w:rsidRPr="0041412D" w:rsidRDefault="00571681">
      <w:pPr>
        <w:tabs>
          <w:tab w:val="left" w:pos="360"/>
        </w:tabs>
        <w:spacing w:before="60"/>
        <w:ind w:left="0" w:right="278" w:hanging="2"/>
        <w:jc w:val="both"/>
        <w:rPr>
          <w:rFonts w:asciiTheme="majorHAnsi" w:eastAsia="Arial Narrow" w:hAnsiTheme="majorHAnsi" w:cstheme="majorHAnsi"/>
          <w:sz w:val="22"/>
          <w:szCs w:val="22"/>
        </w:rPr>
      </w:pPr>
      <w:r w:rsidRPr="0041412D">
        <w:rPr>
          <w:rFonts w:asciiTheme="majorHAnsi" w:eastAsia="Arial Narrow" w:hAnsiTheme="majorHAnsi" w:cstheme="majorHAnsi"/>
          <w:b/>
          <w:sz w:val="22"/>
          <w:szCs w:val="22"/>
        </w:rPr>
        <w:t>O.</w:t>
      </w:r>
      <w:r w:rsidRPr="0041412D">
        <w:rPr>
          <w:rFonts w:asciiTheme="majorHAnsi" w:eastAsia="Arial Narrow" w:hAnsiTheme="majorHAnsi" w:cstheme="majorHAnsi"/>
          <w:b/>
          <w:sz w:val="22"/>
          <w:szCs w:val="22"/>
        </w:rPr>
        <w:tab/>
        <w:t>PRIVILEGIOS E INMUNIDADES: Ninguna</w:t>
      </w:r>
      <w:r w:rsidRPr="0041412D">
        <w:rPr>
          <w:rFonts w:asciiTheme="majorHAnsi" w:eastAsia="Arial Narrow" w:hAnsiTheme="majorHAnsi" w:cstheme="majorHAnsi"/>
          <w:sz w:val="22"/>
          <w:szCs w:val="22"/>
        </w:rPr>
        <w:t xml:space="preserve"> disposición de las presentes Condiciones Generales o de la presente orden de compra podrá interpretarse que constituye una renuncia de cualquiera de los privilegios e inmunidades de la Organización de las Naciones Unidas, incluidos sus órganos subsidiarios</w:t>
      </w:r>
    </w:p>
    <w:sectPr w:rsidR="004503FB" w:rsidRPr="0041412D">
      <w:headerReference w:type="even" r:id="rId8"/>
      <w:headerReference w:type="default" r:id="rId9"/>
      <w:footerReference w:type="even" r:id="rId10"/>
      <w:footerReference w:type="default" r:id="rId11"/>
      <w:headerReference w:type="first" r:id="rId12"/>
      <w:footerReference w:type="first" r:id="rId13"/>
      <w:pgSz w:w="11906" w:h="16838"/>
      <w:pgMar w:top="567" w:right="1134" w:bottom="1259"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4362" w14:textId="77777777" w:rsidR="000165D7" w:rsidRDefault="000165D7">
      <w:pPr>
        <w:spacing w:line="240" w:lineRule="auto"/>
        <w:ind w:left="0" w:hanging="2"/>
      </w:pPr>
      <w:r>
        <w:separator/>
      </w:r>
    </w:p>
  </w:endnote>
  <w:endnote w:type="continuationSeparator" w:id="0">
    <w:p w14:paraId="26F290E0" w14:textId="77777777" w:rsidR="000165D7" w:rsidRDefault="000165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CC86" w14:textId="77777777" w:rsidR="004503FB" w:rsidRDefault="004503FB">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4D3E" w14:textId="77777777" w:rsidR="004503FB" w:rsidRDefault="004503FB">
    <w:pPr>
      <w:pBdr>
        <w:top w:val="nil"/>
        <w:left w:val="nil"/>
        <w:bottom w:val="nil"/>
        <w:right w:val="nil"/>
        <w:between w:val="nil"/>
      </w:pBdr>
      <w:tabs>
        <w:tab w:val="center" w:pos="4252"/>
        <w:tab w:val="right" w:pos="8504"/>
      </w:tabs>
      <w:spacing w:line="240" w:lineRule="auto"/>
      <w:ind w:left="0" w:hanging="2"/>
      <w:rPr>
        <w:color w:val="000000"/>
      </w:rPr>
    </w:pPr>
  </w:p>
  <w:p w14:paraId="47BE03D0" w14:textId="77777777" w:rsidR="004503FB" w:rsidRDefault="004503FB">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D1CB" w14:textId="77777777" w:rsidR="004503FB" w:rsidRDefault="004503FB">
    <w:pPr>
      <w:widowControl w:val="0"/>
      <w:pBdr>
        <w:top w:val="nil"/>
        <w:left w:val="nil"/>
        <w:bottom w:val="nil"/>
        <w:right w:val="nil"/>
        <w:between w:val="nil"/>
      </w:pBdr>
      <w:spacing w:line="276" w:lineRule="auto"/>
      <w:ind w:left="0" w:hanging="2"/>
      <w:rPr>
        <w:color w:val="000000"/>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4503FB" w14:paraId="61E783E9" w14:textId="77777777">
      <w:tc>
        <w:tcPr>
          <w:tcW w:w="9778" w:type="dxa"/>
          <w:gridSpan w:val="2"/>
        </w:tcPr>
        <w:p w14:paraId="07EC5129" w14:textId="77777777" w:rsidR="004503FB" w:rsidRDefault="00571681">
          <w:pPr>
            <w:pBdr>
              <w:top w:val="nil"/>
              <w:left w:val="nil"/>
              <w:bottom w:val="nil"/>
              <w:right w:val="nil"/>
              <w:between w:val="nil"/>
            </w:pBdr>
            <w:tabs>
              <w:tab w:val="center" w:pos="4252"/>
              <w:tab w:val="right" w:pos="8504"/>
            </w:tabs>
            <w:spacing w:before="40"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NOTA IMPORTANTE AL PROVEEDOR </w:t>
          </w:r>
        </w:p>
        <w:p w14:paraId="0FF2417A" w14:textId="77777777" w:rsidR="004503FB" w:rsidRDefault="00571681">
          <w:pPr>
            <w:ind w:left="0" w:hanging="2"/>
            <w:rPr>
              <w:rFonts w:ascii="Arial Narrow" w:eastAsia="Arial Narrow" w:hAnsi="Arial Narrow" w:cs="Arial Narrow"/>
              <w:sz w:val="16"/>
              <w:szCs w:val="16"/>
            </w:rPr>
          </w:pPr>
          <w:r>
            <w:rPr>
              <w:rFonts w:ascii="Arial Narrow" w:eastAsia="Arial Narrow" w:hAnsi="Arial Narrow" w:cs="Arial Narrow"/>
              <w:sz w:val="16"/>
              <w:szCs w:val="16"/>
            </w:rPr>
            <w:t xml:space="preserve">1. Esta Orden de Compra está sujeta a las condiciones generales al reverso de esta página </w:t>
          </w:r>
        </w:p>
        <w:p w14:paraId="5BC6A5E8" w14:textId="77777777" w:rsidR="004503FB" w:rsidRDefault="00571681">
          <w:pPr>
            <w:spacing w:before="4"/>
            <w:ind w:left="0" w:hanging="2"/>
            <w:rPr>
              <w:rFonts w:ascii="Arial Narrow" w:eastAsia="Arial Narrow" w:hAnsi="Arial Narrow" w:cs="Arial Narrow"/>
              <w:sz w:val="16"/>
              <w:szCs w:val="16"/>
            </w:rPr>
          </w:pPr>
          <w:r>
            <w:rPr>
              <w:rFonts w:ascii="Arial Narrow" w:eastAsia="Arial Narrow" w:hAnsi="Arial Narrow" w:cs="Arial Narrow"/>
              <w:sz w:val="16"/>
              <w:szCs w:val="16"/>
            </w:rPr>
            <w:t xml:space="preserve">2. El proveedor no podrá ceder, transferir, dar en prenda o enajenar la presente orden de compra </w:t>
          </w:r>
          <w:proofErr w:type="spellStart"/>
          <w:r>
            <w:rPr>
              <w:rFonts w:ascii="Arial Narrow" w:eastAsia="Arial Narrow" w:hAnsi="Arial Narrow" w:cs="Arial Narrow"/>
              <w:sz w:val="16"/>
              <w:szCs w:val="16"/>
            </w:rPr>
            <w:t>ó</w:t>
          </w:r>
          <w:proofErr w:type="spellEnd"/>
          <w:r>
            <w:rPr>
              <w:rFonts w:ascii="Arial Narrow" w:eastAsia="Arial Narrow" w:hAnsi="Arial Narrow" w:cs="Arial Narrow"/>
              <w:sz w:val="16"/>
              <w:szCs w:val="16"/>
            </w:rPr>
            <w:t xml:space="preserve"> la facturación resultante de la misma. </w:t>
          </w:r>
        </w:p>
        <w:p w14:paraId="6ED7A526" w14:textId="77777777" w:rsidR="004503FB" w:rsidRDefault="00571681">
          <w:pPr>
            <w:pBdr>
              <w:top w:val="nil"/>
              <w:left w:val="nil"/>
              <w:bottom w:val="nil"/>
              <w:right w:val="nil"/>
              <w:between w:val="nil"/>
            </w:pBdr>
            <w:tabs>
              <w:tab w:val="center" w:pos="4252"/>
              <w:tab w:val="right" w:pos="8504"/>
            </w:tabs>
            <w:spacing w:line="240" w:lineRule="auto"/>
            <w:ind w:left="0" w:hanging="2"/>
            <w:rPr>
              <w:color w:val="000000"/>
            </w:rPr>
          </w:pPr>
          <w:r>
            <w:rPr>
              <w:rFonts w:ascii="Arial Narrow" w:eastAsia="Arial Narrow" w:hAnsi="Arial Narrow" w:cs="Arial Narrow"/>
              <w:color w:val="000000"/>
              <w:sz w:val="16"/>
              <w:szCs w:val="16"/>
            </w:rPr>
            <w:t>3. La copia de confirmación adjunta debe ser consignada y retornada a nuestras oficinas. La información requerida en espacios de blanco debe ser completada</w:t>
          </w:r>
        </w:p>
      </w:tc>
    </w:tr>
    <w:tr w:rsidR="004503FB" w14:paraId="314A1358" w14:textId="77777777">
      <w:tc>
        <w:tcPr>
          <w:tcW w:w="9778" w:type="dxa"/>
          <w:gridSpan w:val="2"/>
        </w:tcPr>
        <w:p w14:paraId="09BC6B13" w14:textId="77777777" w:rsidR="004503FB" w:rsidRDefault="00571681">
          <w:pPr>
            <w:pBdr>
              <w:top w:val="nil"/>
              <w:left w:val="nil"/>
              <w:bottom w:val="nil"/>
              <w:right w:val="nil"/>
              <w:between w:val="nil"/>
            </w:pBdr>
            <w:tabs>
              <w:tab w:val="center" w:pos="4252"/>
              <w:tab w:val="right" w:pos="8504"/>
              <w:tab w:val="left" w:pos="7380"/>
            </w:tabs>
            <w:spacing w:before="40"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OFICIAL AUTORIZADO:</w:t>
          </w:r>
          <w:r>
            <w:rPr>
              <w:rFonts w:ascii="Arial Narrow" w:eastAsia="Arial Narrow" w:hAnsi="Arial Narrow" w:cs="Arial Narrow"/>
              <w:b/>
              <w:color w:val="000000"/>
              <w:sz w:val="16"/>
              <w:szCs w:val="16"/>
            </w:rPr>
            <w:tab/>
          </w:r>
          <w:r>
            <w:rPr>
              <w:rFonts w:ascii="Arial Narrow" w:eastAsia="Arial Narrow" w:hAnsi="Arial Narrow" w:cs="Arial Narrow"/>
              <w:b/>
              <w:color w:val="000000"/>
              <w:sz w:val="16"/>
              <w:szCs w:val="16"/>
            </w:rPr>
            <w:tab/>
            <w:t>Línea:</w:t>
          </w:r>
        </w:p>
        <w:p w14:paraId="1C645AD2" w14:textId="77777777" w:rsidR="004503FB" w:rsidRDefault="004503FB">
          <w:pPr>
            <w:pBdr>
              <w:top w:val="nil"/>
              <w:left w:val="nil"/>
              <w:bottom w:val="nil"/>
              <w:right w:val="nil"/>
              <w:between w:val="nil"/>
            </w:pBdr>
            <w:tabs>
              <w:tab w:val="center" w:pos="4252"/>
              <w:tab w:val="right" w:pos="8504"/>
              <w:tab w:val="left" w:pos="7380"/>
            </w:tabs>
            <w:spacing w:line="240" w:lineRule="auto"/>
            <w:ind w:left="0" w:hanging="2"/>
            <w:rPr>
              <w:rFonts w:ascii="Arial Narrow" w:eastAsia="Arial Narrow" w:hAnsi="Arial Narrow" w:cs="Arial Narrow"/>
              <w:color w:val="000000"/>
              <w:sz w:val="16"/>
              <w:szCs w:val="16"/>
            </w:rPr>
          </w:pPr>
        </w:p>
        <w:p w14:paraId="50FCF67E" w14:textId="77777777" w:rsidR="004503FB" w:rsidRDefault="004503FB">
          <w:pPr>
            <w:pBdr>
              <w:top w:val="nil"/>
              <w:left w:val="nil"/>
              <w:bottom w:val="nil"/>
              <w:right w:val="nil"/>
              <w:between w:val="nil"/>
            </w:pBdr>
            <w:tabs>
              <w:tab w:val="center" w:pos="4252"/>
              <w:tab w:val="right" w:pos="8504"/>
              <w:tab w:val="left" w:pos="7380"/>
            </w:tabs>
            <w:spacing w:line="240" w:lineRule="auto"/>
            <w:ind w:left="0" w:hanging="2"/>
            <w:rPr>
              <w:rFonts w:ascii="Arial Narrow" w:eastAsia="Arial Narrow" w:hAnsi="Arial Narrow" w:cs="Arial Narrow"/>
              <w:color w:val="000000"/>
              <w:sz w:val="16"/>
              <w:szCs w:val="16"/>
            </w:rPr>
          </w:pPr>
        </w:p>
        <w:p w14:paraId="13890F33" w14:textId="77777777" w:rsidR="004503FB" w:rsidRDefault="00571681">
          <w:pPr>
            <w:pBdr>
              <w:top w:val="nil"/>
              <w:left w:val="nil"/>
              <w:bottom w:val="nil"/>
              <w:right w:val="nil"/>
              <w:between w:val="nil"/>
            </w:pBdr>
            <w:tabs>
              <w:tab w:val="center" w:pos="4252"/>
              <w:tab w:val="right" w:pos="8504"/>
              <w:tab w:val="left" w:pos="1800"/>
              <w:tab w:val="left" w:pos="5940"/>
              <w:tab w:val="left" w:pos="7380"/>
            </w:tabs>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b/>
            <w:t>________________________________________</w:t>
          </w:r>
          <w:r>
            <w:rPr>
              <w:rFonts w:ascii="Arial Narrow" w:eastAsia="Arial Narrow" w:hAnsi="Arial Narrow" w:cs="Arial Narrow"/>
              <w:color w:val="000000"/>
              <w:sz w:val="16"/>
              <w:szCs w:val="16"/>
            </w:rPr>
            <w:tab/>
            <w:t>Fecha: _______________________</w:t>
          </w:r>
        </w:p>
        <w:p w14:paraId="0C18DFB0" w14:textId="77777777" w:rsidR="004503FB" w:rsidRDefault="004503FB">
          <w:pPr>
            <w:pBdr>
              <w:top w:val="nil"/>
              <w:left w:val="nil"/>
              <w:bottom w:val="nil"/>
              <w:right w:val="nil"/>
              <w:between w:val="nil"/>
            </w:pBdr>
            <w:tabs>
              <w:tab w:val="center" w:pos="4252"/>
              <w:tab w:val="right" w:pos="8504"/>
              <w:tab w:val="left" w:pos="7380"/>
            </w:tabs>
            <w:spacing w:line="240" w:lineRule="auto"/>
            <w:ind w:left="0" w:hanging="2"/>
            <w:rPr>
              <w:rFonts w:ascii="Arial Narrow" w:eastAsia="Arial Narrow" w:hAnsi="Arial Narrow" w:cs="Arial Narrow"/>
              <w:color w:val="000000"/>
              <w:sz w:val="16"/>
              <w:szCs w:val="16"/>
            </w:rPr>
          </w:pPr>
        </w:p>
      </w:tc>
    </w:tr>
    <w:tr w:rsidR="004503FB" w14:paraId="2FF66D84" w14:textId="77777777">
      <w:trPr>
        <w:trHeight w:val="1984"/>
      </w:trPr>
      <w:tc>
        <w:tcPr>
          <w:tcW w:w="4889" w:type="dxa"/>
        </w:tcPr>
        <w:p w14:paraId="01D4D77C" w14:textId="77777777" w:rsidR="004503FB" w:rsidRDefault="00571681">
          <w:pPr>
            <w:pBdr>
              <w:top w:val="nil"/>
              <w:left w:val="nil"/>
              <w:bottom w:val="nil"/>
              <w:right w:val="nil"/>
              <w:between w:val="nil"/>
            </w:pBdr>
            <w:tabs>
              <w:tab w:val="center" w:pos="4252"/>
              <w:tab w:val="right" w:pos="8504"/>
            </w:tabs>
            <w:spacing w:before="40" w:line="240" w:lineRule="auto"/>
            <w:ind w:left="0" w:hanging="2"/>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LA ORDEN DE COMPRA ES ACEPTADA POR</w:t>
          </w:r>
        </w:p>
        <w:p w14:paraId="5D5B7295" w14:textId="77777777" w:rsidR="004503FB" w:rsidRDefault="00571681">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Por la presente certifico que todos los bienes suministrados bajo esta Orden de Compra han sido manufacturados </w:t>
          </w:r>
          <w:proofErr w:type="spellStart"/>
          <w:r>
            <w:rPr>
              <w:rFonts w:ascii="Arial Narrow" w:eastAsia="Arial Narrow" w:hAnsi="Arial Narrow" w:cs="Arial Narrow"/>
              <w:color w:val="000000"/>
              <w:sz w:val="16"/>
              <w:szCs w:val="16"/>
            </w:rPr>
            <w:t>ó</w:t>
          </w:r>
          <w:proofErr w:type="spellEnd"/>
          <w:r>
            <w:rPr>
              <w:rFonts w:ascii="Arial Narrow" w:eastAsia="Arial Narrow" w:hAnsi="Arial Narrow" w:cs="Arial Narrow"/>
              <w:color w:val="000000"/>
              <w:sz w:val="16"/>
              <w:szCs w:val="16"/>
            </w:rPr>
            <w:t xml:space="preserve"> ensamblados en: ____________________</w:t>
          </w:r>
        </w:p>
        <w:p w14:paraId="1847A35D" w14:textId="77777777" w:rsidR="004503FB" w:rsidRDefault="004503FB">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p>
        <w:p w14:paraId="0F52DA1D" w14:textId="77777777" w:rsidR="004503FB" w:rsidRDefault="004503FB">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p>
        <w:p w14:paraId="78864E44" w14:textId="77777777" w:rsidR="004503FB" w:rsidRDefault="004503FB">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p>
        <w:p w14:paraId="53758EB2" w14:textId="77777777" w:rsidR="004503FB" w:rsidRDefault="004503FB">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p>
        <w:p w14:paraId="5FF03694" w14:textId="77777777" w:rsidR="004503FB" w:rsidRDefault="00571681">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(Firma y Sello del Proveedor)</w:t>
          </w:r>
          <w:r>
            <w:rPr>
              <w:rFonts w:ascii="Arial Narrow" w:eastAsia="Arial Narrow" w:hAnsi="Arial Narrow" w:cs="Arial Narrow"/>
              <w:color w:val="000000"/>
              <w:sz w:val="16"/>
              <w:szCs w:val="16"/>
            </w:rPr>
            <w:tab/>
            <w:t>Fecha: ____________________</w:t>
          </w:r>
        </w:p>
        <w:p w14:paraId="1D6AA588" w14:textId="77777777" w:rsidR="004503FB" w:rsidRDefault="004503FB">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p>
      </w:tc>
      <w:tc>
        <w:tcPr>
          <w:tcW w:w="4889" w:type="dxa"/>
        </w:tcPr>
        <w:p w14:paraId="1F5D1D1D" w14:textId="77777777" w:rsidR="004503FB" w:rsidRDefault="00571681">
          <w:pPr>
            <w:pBdr>
              <w:top w:val="nil"/>
              <w:left w:val="nil"/>
              <w:bottom w:val="nil"/>
              <w:right w:val="nil"/>
              <w:between w:val="nil"/>
            </w:pBdr>
            <w:tabs>
              <w:tab w:val="center" w:pos="4252"/>
              <w:tab w:val="right" w:pos="8504"/>
            </w:tabs>
            <w:spacing w:before="40" w:line="240" w:lineRule="auto"/>
            <w:ind w:left="0" w:hanging="2"/>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RECEPCIÓN CONFORME DE LOS BIENES</w:t>
          </w:r>
        </w:p>
        <w:p w14:paraId="523298AE" w14:textId="77777777" w:rsidR="004503FB" w:rsidRDefault="004503FB">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p>
        <w:p w14:paraId="7A183F6C" w14:textId="77777777" w:rsidR="004503FB" w:rsidRDefault="004503FB">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p>
        <w:p w14:paraId="0F4607E0" w14:textId="77777777" w:rsidR="004503FB" w:rsidRDefault="004503FB">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p>
        <w:p w14:paraId="0CA8D6BF" w14:textId="77777777" w:rsidR="004503FB" w:rsidRDefault="00571681">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(Firma y Sello del Proyecto)</w:t>
          </w:r>
          <w:r>
            <w:rPr>
              <w:rFonts w:ascii="Arial Narrow" w:eastAsia="Arial Narrow" w:hAnsi="Arial Narrow" w:cs="Arial Narrow"/>
              <w:color w:val="000000"/>
              <w:sz w:val="16"/>
              <w:szCs w:val="16"/>
            </w:rPr>
            <w:tab/>
            <w:t>Fecha: ______________________</w:t>
          </w:r>
        </w:p>
        <w:p w14:paraId="444323F8" w14:textId="77777777" w:rsidR="004503FB" w:rsidRDefault="004503FB">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p>
        <w:p w14:paraId="5EC7BEFA" w14:textId="77777777" w:rsidR="004503FB" w:rsidRDefault="00571681">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Nombre y Cargo:</w:t>
          </w:r>
        </w:p>
      </w:tc>
    </w:tr>
  </w:tbl>
  <w:p w14:paraId="1BD41BA0" w14:textId="67339326" w:rsidR="004503FB" w:rsidRPr="0041412D" w:rsidRDefault="0041412D" w:rsidP="0041412D">
    <w:pPr>
      <w:tabs>
        <w:tab w:val="left" w:pos="-1440"/>
        <w:tab w:val="left" w:pos="-720"/>
        <w:tab w:val="left" w:pos="0"/>
        <w:tab w:val="left" w:pos="312"/>
        <w:tab w:val="left" w:pos="720"/>
      </w:tabs>
      <w:ind w:left="0" w:hanging="2"/>
      <w:jc w:val="right"/>
      <w:rPr>
        <w:rFonts w:asciiTheme="majorHAnsi" w:eastAsia="Arial" w:hAnsiTheme="majorHAnsi" w:cs="Arial"/>
        <w:i/>
        <w:iCs/>
        <w:sz w:val="20"/>
        <w:szCs w:val="20"/>
      </w:rPr>
    </w:pPr>
    <w:r>
      <w:rPr>
        <w:rFonts w:asciiTheme="majorHAnsi" w:eastAsia="Arial" w:hAnsiTheme="majorHAnsi" w:cs="Arial"/>
        <w:i/>
        <w:iCs/>
        <w:sz w:val="20"/>
        <w:szCs w:val="20"/>
      </w:rPr>
      <w:t xml:space="preserve">Versión revisada </w:t>
    </w:r>
    <w:proofErr w:type="gramStart"/>
    <w:r>
      <w:rPr>
        <w:rFonts w:asciiTheme="majorHAnsi" w:eastAsia="Arial" w:hAnsiTheme="majorHAnsi" w:cs="Arial"/>
        <w:i/>
        <w:iCs/>
        <w:sz w:val="20"/>
        <w:szCs w:val="20"/>
      </w:rPr>
      <w:t>Di</w:t>
    </w:r>
    <w:r w:rsidRPr="00E433BD">
      <w:rPr>
        <w:rFonts w:asciiTheme="majorHAnsi" w:eastAsia="Arial" w:hAnsiTheme="majorHAnsi" w:cs="Arial"/>
        <w:i/>
        <w:iCs/>
        <w:sz w:val="20"/>
        <w:szCs w:val="20"/>
      </w:rPr>
      <w:t>ciembre</w:t>
    </w:r>
    <w:proofErr w:type="gramEnd"/>
    <w:r w:rsidRPr="00E433BD">
      <w:rPr>
        <w:rFonts w:asciiTheme="majorHAnsi" w:eastAsia="Arial" w:hAnsiTheme="majorHAnsi" w:cs="Arial"/>
        <w:i/>
        <w:iCs/>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E855" w14:textId="77777777" w:rsidR="000165D7" w:rsidRDefault="000165D7">
      <w:pPr>
        <w:spacing w:line="240" w:lineRule="auto"/>
        <w:ind w:left="0" w:hanging="2"/>
      </w:pPr>
      <w:r>
        <w:separator/>
      </w:r>
    </w:p>
  </w:footnote>
  <w:footnote w:type="continuationSeparator" w:id="0">
    <w:p w14:paraId="29F94177" w14:textId="77777777" w:rsidR="000165D7" w:rsidRDefault="000165D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7AED" w14:textId="77777777" w:rsidR="004503FB" w:rsidRDefault="004503FB">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B0DE" w14:textId="77777777" w:rsidR="004503FB" w:rsidRDefault="004503FB">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372D" w14:textId="77777777" w:rsidR="004503FB" w:rsidRDefault="004503FB">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AD4"/>
    <w:multiLevelType w:val="multilevel"/>
    <w:tmpl w:val="0C42B1FE"/>
    <w:lvl w:ilvl="0">
      <w:start w:val="1"/>
      <w:numFmt w:val="decimal"/>
      <w:pStyle w:val="Ttulo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FB"/>
    <w:rsid w:val="000165D7"/>
    <w:rsid w:val="00397E3B"/>
    <w:rsid w:val="0041412D"/>
    <w:rsid w:val="004503FB"/>
    <w:rsid w:val="00571681"/>
    <w:rsid w:val="00D022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01ED"/>
  <w15:docId w15:val="{3ED1B80B-E6A7-4459-AEFE-CFCB83E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center"/>
    </w:pPr>
    <w:rPr>
      <w:rFonts w:ascii="Arial Narrow" w:hAnsi="Arial Narrow"/>
      <w:b/>
      <w:bCs/>
      <w:sz w:val="20"/>
    </w:rPr>
  </w:style>
  <w:style w:type="paragraph" w:styleId="Ttulo2">
    <w:name w:val="heading 2"/>
    <w:basedOn w:val="Normal"/>
    <w:next w:val="Normal"/>
    <w:uiPriority w:val="9"/>
    <w:semiHidden/>
    <w:unhideWhenUsed/>
    <w:qFormat/>
    <w:pPr>
      <w:keepNext/>
      <w:outlineLvl w:val="1"/>
    </w:pPr>
    <w:rPr>
      <w:rFonts w:ascii="Arial Narrow" w:hAnsi="Arial Narrow"/>
      <w:i/>
      <w:iCs/>
      <w:sz w:val="18"/>
    </w:rPr>
  </w:style>
  <w:style w:type="paragraph" w:styleId="Ttulo3">
    <w:name w:val="heading 3"/>
    <w:basedOn w:val="Normal"/>
    <w:next w:val="Normal"/>
    <w:uiPriority w:val="9"/>
    <w:semiHidden/>
    <w:unhideWhenUsed/>
    <w:qFormat/>
    <w:pPr>
      <w:keepNext/>
      <w:outlineLvl w:val="2"/>
    </w:pPr>
    <w:rPr>
      <w:rFonts w:ascii="Arial Narrow" w:hAnsi="Arial Narrow"/>
      <w:b/>
      <w:bCs/>
      <w:sz w:val="18"/>
    </w:rPr>
  </w:style>
  <w:style w:type="paragraph" w:styleId="Ttulo4">
    <w:name w:val="heading 4"/>
    <w:basedOn w:val="Normal"/>
    <w:next w:val="Normal"/>
    <w:uiPriority w:val="9"/>
    <w:semiHidden/>
    <w:unhideWhenUsed/>
    <w:qFormat/>
    <w:pPr>
      <w:keepNext/>
      <w:spacing w:before="120"/>
      <w:ind w:left="238"/>
      <w:outlineLvl w:val="3"/>
    </w:pPr>
    <w:rPr>
      <w:rFonts w:ascii="Arial Narrow" w:hAnsi="Arial Narrow"/>
      <w:b/>
      <w:bCs/>
      <w:sz w:val="20"/>
    </w:rPr>
  </w:style>
  <w:style w:type="paragraph" w:styleId="Ttulo5">
    <w:name w:val="heading 5"/>
    <w:basedOn w:val="Normal"/>
    <w:next w:val="Normal"/>
    <w:uiPriority w:val="9"/>
    <w:semiHidden/>
    <w:unhideWhenUsed/>
    <w:qFormat/>
    <w:pPr>
      <w:keepNext/>
      <w:ind w:left="425"/>
      <w:outlineLvl w:val="4"/>
    </w:pPr>
    <w:rPr>
      <w:rFonts w:ascii="Arial Narrow" w:hAnsi="Arial Narrow"/>
      <w:b/>
      <w:bCs/>
      <w:sz w:val="18"/>
    </w:rPr>
  </w:style>
  <w:style w:type="paragraph" w:styleId="Ttulo6">
    <w:name w:val="heading 6"/>
    <w:basedOn w:val="Normal"/>
    <w:next w:val="Normal"/>
    <w:uiPriority w:val="9"/>
    <w:semiHidden/>
    <w:unhideWhenUsed/>
    <w:qFormat/>
    <w:pPr>
      <w:keepNext/>
      <w:jc w:val="right"/>
      <w:outlineLvl w:val="5"/>
    </w:pPr>
    <w:rPr>
      <w:rFonts w:ascii="Arial" w:hAnsi="Arial" w:cs="Arial"/>
      <w:b/>
      <w:bCs/>
      <w:sz w:val="20"/>
      <w:u w:val="single"/>
    </w:rPr>
  </w:style>
  <w:style w:type="paragraph" w:styleId="Ttulo7">
    <w:name w:val="heading 7"/>
    <w:basedOn w:val="Normal"/>
    <w:next w:val="Normal"/>
    <w:pPr>
      <w:keepNext/>
      <w:numPr>
        <w:numId w:val="1"/>
      </w:numPr>
      <w:tabs>
        <w:tab w:val="num" w:pos="360"/>
      </w:tabs>
      <w:spacing w:before="60"/>
      <w:ind w:left="360" w:hanging="360"/>
      <w:jc w:val="both"/>
      <w:outlineLvl w:val="6"/>
    </w:pPr>
    <w:rPr>
      <w:rFonts w:ascii="Arial Narrow" w:hAnsi="Arial Narrow"/>
      <w:b/>
      <w:sz w:val="1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Narrow" w:hAnsi="Arial Narrow"/>
      <w:sz w:val="18"/>
      <w:szCs w:val="14"/>
    </w:rPr>
  </w:style>
  <w:style w:type="paragraph" w:customStyle="1" w:styleId="Puesto">
    <w:name w:val="Puesto"/>
    <w:basedOn w:val="Normal"/>
    <w:pPr>
      <w:widowControl w:val="0"/>
      <w:tabs>
        <w:tab w:val="right" w:pos="9648"/>
      </w:tabs>
      <w:suppressAutoHyphens w:val="0"/>
      <w:autoSpaceDE w:val="0"/>
      <w:autoSpaceDN w:val="0"/>
      <w:adjustRightInd w:val="0"/>
      <w:spacing w:line="281" w:lineRule="atLeast"/>
      <w:jc w:val="center"/>
    </w:pPr>
    <w:rPr>
      <w:rFonts w:ascii="Arial" w:hAnsi="Arial"/>
      <w:b/>
      <w:sz w:val="16"/>
      <w:szCs w:val="16"/>
      <w:lang w:eastAsia="en-US"/>
    </w:rPr>
  </w:style>
  <w:style w:type="paragraph" w:styleId="Textodebloque">
    <w:name w:val="Block Text"/>
    <w:basedOn w:val="Normal"/>
    <w:pPr>
      <w:tabs>
        <w:tab w:val="left" w:pos="-720"/>
        <w:tab w:val="left" w:pos="720"/>
        <w:tab w:val="left" w:pos="6480"/>
      </w:tabs>
      <w:suppressAutoHyphens w:val="0"/>
      <w:spacing w:before="60"/>
      <w:ind w:left="720" w:right="278" w:hanging="360"/>
      <w:jc w:val="both"/>
    </w:pPr>
    <w:rPr>
      <w:rFonts w:ascii="Arial Narrow" w:hAnsi="Arial Narrow"/>
      <w:spacing w:val="-3"/>
      <w:sz w:val="14"/>
      <w:szCs w:val="16"/>
    </w:rPr>
  </w:style>
  <w:style w:type="paragraph" w:styleId="Sangradetextonormal">
    <w:name w:val="Body Text Indent"/>
    <w:basedOn w:val="Normal"/>
    <w:pPr>
      <w:ind w:left="360"/>
    </w:pPr>
    <w:rPr>
      <w:rFonts w:ascii="Arial Narrow" w:hAnsi="Arial Narrow"/>
      <w:sz w:val="18"/>
      <w:lang w:val="en-GB"/>
    </w:rPr>
  </w:style>
  <w:style w:type="paragraph" w:styleId="Sangra3detindependiente">
    <w:name w:val="Body Text Indent 3"/>
    <w:basedOn w:val="Normal"/>
    <w:pPr>
      <w:tabs>
        <w:tab w:val="left" w:pos="360"/>
      </w:tabs>
      <w:ind w:left="360" w:hanging="360"/>
      <w:jc w:val="both"/>
    </w:pPr>
    <w:rPr>
      <w:rFonts w:ascii="Arial Narrow" w:hAnsi="Arial Narrow"/>
      <w:sz w:val="12"/>
      <w:szCs w:val="20"/>
      <w:lang w:val="en-G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6QNCpxSPmVX9gXTvYLofmxASEw==">AMUW2mU+7S6BAP0kinmATxQmnw07tjm3So7GJjNpyeB5EBtyhUM+tn7gnih3J09ysqh9v1g54wr4uiC4J7WYKjTi66cTAdLpCN2lZYaFqrUFv0uVxEPFXzQ=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1703</Words>
  <Characters>9370</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Cecilia del Rio</cp:lastModifiedBy>
  <cp:revision>3</cp:revision>
  <dcterms:created xsi:type="dcterms:W3CDTF">2022-01-19T15:27:00Z</dcterms:created>
  <dcterms:modified xsi:type="dcterms:W3CDTF">2022-01-20T19:03:00Z</dcterms:modified>
</cp:coreProperties>
</file>